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left="482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资格要求</w:t>
      </w:r>
    </w:p>
    <w:p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（一）投标人须具备《中华人民共和国政府采购法》第二十二条第一款规定的条件。</w:t>
      </w:r>
    </w:p>
    <w:p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（二）本项目</w:t>
      </w:r>
      <w:r>
        <w:rPr>
          <w:rFonts w:hint="eastAsia" w:ascii="Times New Roman" w:hAnsi="Times New Roman" w:cs="Times New Roman"/>
          <w:color w:val="FF0000"/>
          <w:sz w:val="24"/>
          <w:szCs w:val="24"/>
        </w:rPr>
        <w:t>不接受</w:t>
      </w:r>
      <w:r>
        <w:rPr>
          <w:rFonts w:hint="eastAsia" w:ascii="Times New Roman" w:hAnsi="Times New Roman" w:cs="Times New Roman"/>
          <w:sz w:val="24"/>
          <w:szCs w:val="24"/>
        </w:rPr>
        <w:t>联合体。</w:t>
      </w:r>
    </w:p>
    <w:p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</w:p>
    <w:p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服务要求</w:t>
      </w:r>
    </w:p>
    <w:p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所投车辆包修期限不低于</w:t>
      </w:r>
      <w:r>
        <w:rPr>
          <w:rFonts w:ascii="Times New Roman" w:hAnsi="Times New Roman" w:cs="Times New Roman"/>
          <w:color w:val="FF0000"/>
          <w:sz w:val="24"/>
          <w:szCs w:val="24"/>
        </w:rPr>
        <w:t>3年</w:t>
      </w:r>
      <w:r>
        <w:rPr>
          <w:rFonts w:ascii="Times New Roman" w:hAnsi="Times New Roman" w:cs="Times New Roman"/>
          <w:sz w:val="24"/>
          <w:szCs w:val="24"/>
        </w:rPr>
        <w:t>或者行驶里程</w:t>
      </w:r>
      <w:r>
        <w:rPr>
          <w:rFonts w:ascii="Times New Roman" w:hAnsi="Times New Roman" w:cs="Times New Roman"/>
          <w:color w:val="FF0000"/>
          <w:sz w:val="24"/>
          <w:szCs w:val="24"/>
        </w:rPr>
        <w:t>100,000公里</w:t>
      </w:r>
      <w:r>
        <w:rPr>
          <w:rFonts w:ascii="Times New Roman" w:hAnsi="Times New Roman" w:cs="Times New Roman"/>
          <w:sz w:val="24"/>
          <w:szCs w:val="24"/>
        </w:rPr>
        <w:t>，以先到者为准；</w:t>
      </w:r>
      <w:r>
        <w:rPr>
          <w:rFonts w:hint="eastAsia" w:ascii="Times New Roman" w:hAnsi="Times New Roman" w:cs="Times New Roman"/>
          <w:sz w:val="24"/>
          <w:szCs w:val="24"/>
        </w:rPr>
        <w:t>动力电池包修期限不低于5年或10万公里，以先到者为准；</w:t>
      </w:r>
      <w:r>
        <w:rPr>
          <w:rFonts w:ascii="Times New Roman" w:hAnsi="Times New Roman" w:cs="Times New Roman"/>
          <w:sz w:val="24"/>
          <w:szCs w:val="24"/>
        </w:rPr>
        <w:t>所投车辆三包（修理、更换、退货）有效期限不低于</w:t>
      </w:r>
      <w:r>
        <w:rPr>
          <w:rFonts w:ascii="Times New Roman" w:hAnsi="Times New Roman" w:cs="Times New Roman"/>
          <w:color w:val="FF0000"/>
          <w:sz w:val="24"/>
          <w:szCs w:val="24"/>
        </w:rPr>
        <w:t>2年</w:t>
      </w:r>
      <w:r>
        <w:rPr>
          <w:rFonts w:ascii="Times New Roman" w:hAnsi="Times New Roman" w:cs="Times New Roman"/>
          <w:sz w:val="24"/>
          <w:szCs w:val="24"/>
        </w:rPr>
        <w:t>或者行驶里程</w:t>
      </w:r>
      <w:r>
        <w:rPr>
          <w:rFonts w:ascii="Times New Roman" w:hAnsi="Times New Roman" w:cs="Times New Roman"/>
          <w:color w:val="FF0000"/>
          <w:sz w:val="24"/>
          <w:szCs w:val="24"/>
        </w:rPr>
        <w:t>50,000公里</w:t>
      </w:r>
      <w:r>
        <w:rPr>
          <w:rFonts w:ascii="Times New Roman" w:hAnsi="Times New Roman" w:cs="Times New Roman"/>
          <w:sz w:val="24"/>
          <w:szCs w:val="24"/>
        </w:rPr>
        <w:t>，以先到者为准。包修期和三包有效期自供应商开具购车发票之日起计算。</w:t>
      </w:r>
    </w:p>
    <w:p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在包修期内，车辆出现产品质量问题，供应商负责免费修理（包括工时费和材料费）。</w:t>
      </w:r>
    </w:p>
    <w:p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</w:p>
    <w:p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交货要求</w:t>
      </w:r>
    </w:p>
    <w:p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交货时间：</w:t>
      </w:r>
      <w:r>
        <w:rPr>
          <w:rFonts w:hint="eastAsia" w:ascii="Times New Roman" w:hAnsi="Times New Roman" w:cs="Times New Roman"/>
          <w:sz w:val="24"/>
          <w:szCs w:val="24"/>
        </w:rPr>
        <w:t>签订合同之日起１５日内（特殊情况以合同为准）。</w:t>
      </w:r>
    </w:p>
    <w:p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交货地点：</w:t>
      </w:r>
      <w:r>
        <w:rPr>
          <w:rFonts w:hint="eastAsia" w:ascii="Times New Roman" w:hAnsi="Times New Roman" w:cs="Times New Roman"/>
          <w:sz w:val="24"/>
          <w:szCs w:val="24"/>
        </w:rPr>
        <w:t>天津市河西区解放南路４４２号（特殊情况以合同为准）。</w:t>
      </w:r>
    </w:p>
    <w:p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</w:p>
    <w:p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付款方式</w:t>
      </w:r>
    </w:p>
    <w:p>
      <w:pPr>
        <w:autoSpaceDE w:val="0"/>
        <w:autoSpaceDN w:val="0"/>
        <w:spacing w:line="360" w:lineRule="auto"/>
        <w:ind w:firstLine="480" w:firstLineChars="20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>货到现场安装、调试完</w:t>
      </w:r>
      <w:bookmarkStart w:id="0" w:name="_GoBack"/>
      <w:bookmarkEnd w:id="0"/>
      <w:r>
        <w:rPr>
          <w:rFonts w:ascii="Times New Roman" w:hAnsi="Times New Roman" w:cs="Times New Roman"/>
          <w:sz w:val="24"/>
        </w:rPr>
        <w:t>毕，所有设备使用无质量问题，验收合格</w:t>
      </w:r>
      <w:r>
        <w:rPr>
          <w:rFonts w:hint="eastAsia" w:ascii="Times New Roman" w:hAnsi="Times New Roman" w:cs="Times New Roman"/>
          <w:sz w:val="24"/>
        </w:rPr>
        <w:t>并收到全额发票</w:t>
      </w:r>
      <w:r>
        <w:rPr>
          <w:rFonts w:ascii="Times New Roman" w:hAnsi="Times New Roman" w:cs="Times New Roman"/>
          <w:sz w:val="24"/>
        </w:rPr>
        <w:t>后</w:t>
      </w:r>
      <w:r>
        <w:rPr>
          <w:rFonts w:hint="eastAsia" w:ascii="Times New Roman" w:hAnsi="Times New Roman" w:cs="Times New Roman"/>
          <w:sz w:val="24"/>
        </w:rPr>
        <w:t>５个</w:t>
      </w:r>
      <w:r>
        <w:rPr>
          <w:rFonts w:ascii="Times New Roman" w:hAnsi="Times New Roman" w:cs="Times New Roman"/>
          <w:sz w:val="24"/>
        </w:rPr>
        <w:t>工作日内支付合同总额的</w:t>
      </w:r>
      <w:r>
        <w:rPr>
          <w:rFonts w:hint="eastAsia" w:ascii="Times New Roman" w:hAnsi="Times New Roman" w:cs="Times New Roman"/>
          <w:sz w:val="24"/>
        </w:rPr>
        <w:t>１００%（特殊情况以合同为准）</w:t>
      </w:r>
      <w:r>
        <w:rPr>
          <w:rFonts w:ascii="Times New Roman" w:hAnsi="Times New Roman" w:cs="Times New Roman"/>
          <w:sz w:val="24"/>
        </w:rPr>
        <w:t>。</w:t>
      </w:r>
    </w:p>
    <w:p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</w:p>
    <w:p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技术要求</w:t>
      </w:r>
    </w:p>
    <w:tbl>
      <w:tblPr>
        <w:tblStyle w:val="6"/>
        <w:tblW w:w="852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1469"/>
        <w:gridCol w:w="881"/>
        <w:gridCol w:w="54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tblHeader/>
          <w:jc w:val="center"/>
        </w:trPr>
        <w:tc>
          <w:tcPr>
            <w:tcW w:w="735" w:type="dxa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1469" w:type="dxa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采购项名称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数量</w:t>
            </w:r>
          </w:p>
        </w:tc>
        <w:tc>
          <w:tcPr>
            <w:tcW w:w="5437" w:type="dxa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需求条款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5" w:type="dxa"/>
            <w:vMerge w:val="restart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１</w:t>
            </w:r>
          </w:p>
        </w:tc>
        <w:tc>
          <w:tcPr>
            <w:tcW w:w="1469" w:type="dxa"/>
            <w:vMerge w:val="restart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▲ＳＵＶ汽车</w:t>
            </w:r>
          </w:p>
        </w:tc>
        <w:tc>
          <w:tcPr>
            <w:tcW w:w="881" w:type="dxa"/>
            <w:vMerge w:val="restart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１辆</w:t>
            </w:r>
          </w:p>
        </w:tc>
        <w:tc>
          <w:tcPr>
            <w:tcW w:w="5437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能源类型：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插电式混合动力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5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9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37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排放标准：国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六B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5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9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37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车身结构：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５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门/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</w:rPr>
              <w:t>７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5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9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37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车身尺寸（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mm）长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</w:rPr>
              <w:t>：4730≤长≤5195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5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9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37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车身尺寸（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mm）宽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</w:rPr>
              <w:t>：1950≤宽≤2000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5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9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37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车身尺寸（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mm）高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</w:rPr>
              <w:t>：：1725≤高≤1750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5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9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37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轴距（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mm）：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</w:rPr>
              <w:t>≥2820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5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9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37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电动机最大功率（kw）：功率≥200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5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9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37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发动机排量（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ml）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</w:rPr>
              <w:t>：1498≤排量≤1600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5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9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37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发动机功率（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kw）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</w:rPr>
              <w:t>：功率≥115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5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9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37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进气形式：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涡轮增压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5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9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37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变速箱：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</w:rPr>
              <w:t>E-CVT无级变速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5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9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37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驱动形式：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</w:rPr>
              <w:t>前置前驱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5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9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37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制动形式：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前通风盘式，后盘式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5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9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37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车辆颜色：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黑色或白色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5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9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37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其他配置：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主副驾安全气囊，前排侧气囊，侧安全气帘，前后驻车雷达，自适应巡航，20寸铝合金轮毂，电动尾门，电动尾门记忆。</w:t>
            </w:r>
          </w:p>
        </w:tc>
      </w:tr>
    </w:tbl>
    <w:p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ascii="Times New Roman" w:hAnsi="Times New Roman" w:cs="Times New Roman"/>
          <w:sz w:val="24"/>
        </w:rPr>
        <w:t>加注“</w:t>
      </w:r>
      <w:r>
        <w:rPr>
          <w:rFonts w:hint="eastAsia" w:ascii="宋体" w:hAnsi="宋体" w:eastAsia="宋体" w:cs="宋体"/>
          <w:sz w:val="24"/>
        </w:rPr>
        <w:t>★</w:t>
      </w:r>
      <w:r>
        <w:rPr>
          <w:rFonts w:ascii="Times New Roman" w:hAnsi="Times New Roman" w:cs="Times New Roman"/>
          <w:sz w:val="24"/>
        </w:rPr>
        <w:t>”号条款为实质性条款，不得出现负偏离，发生负偏离即做无效标处理。</w:t>
      </w:r>
    </w:p>
    <w:p>
      <w:pPr>
        <w:spacing w:line="360" w:lineRule="auto"/>
        <w:ind w:firstLine="480" w:firstLineChars="200"/>
        <w:rPr>
          <w:rFonts w:ascii="Times New Roman" w:hAnsi="Times New Roman" w:cs="Times New Roman"/>
          <w:color w:val="FF0000"/>
          <w:sz w:val="32"/>
          <w:szCs w:val="24"/>
        </w:rPr>
      </w:pPr>
      <w:r>
        <w:rPr>
          <w:rFonts w:ascii="Times New Roman" w:hAnsi="Times New Roman" w:cs="Times New Roman"/>
          <w:sz w:val="24"/>
        </w:rPr>
        <w:t>加注“▲”号的产品为核心产品（如项目需求书中未明确核心产品，则视为全部产品均为核心产品）。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190"/>
    <w:rsid w:val="00023882"/>
    <w:rsid w:val="000255F7"/>
    <w:rsid w:val="00055D49"/>
    <w:rsid w:val="00064C61"/>
    <w:rsid w:val="00152FEE"/>
    <w:rsid w:val="001C4E16"/>
    <w:rsid w:val="002247B5"/>
    <w:rsid w:val="002C6CD7"/>
    <w:rsid w:val="003314A0"/>
    <w:rsid w:val="0035432B"/>
    <w:rsid w:val="00416FA1"/>
    <w:rsid w:val="00454190"/>
    <w:rsid w:val="004574E7"/>
    <w:rsid w:val="004E1E72"/>
    <w:rsid w:val="005064C0"/>
    <w:rsid w:val="00612EBB"/>
    <w:rsid w:val="006276D9"/>
    <w:rsid w:val="006472E4"/>
    <w:rsid w:val="006A1680"/>
    <w:rsid w:val="006B6999"/>
    <w:rsid w:val="006D7E4E"/>
    <w:rsid w:val="0071453E"/>
    <w:rsid w:val="0078515D"/>
    <w:rsid w:val="007E6A8F"/>
    <w:rsid w:val="008C4CB6"/>
    <w:rsid w:val="009E4D5D"/>
    <w:rsid w:val="00A128B3"/>
    <w:rsid w:val="00A755A5"/>
    <w:rsid w:val="00A82DFF"/>
    <w:rsid w:val="00AD1BC9"/>
    <w:rsid w:val="00B77D8F"/>
    <w:rsid w:val="00C0258D"/>
    <w:rsid w:val="00D029AF"/>
    <w:rsid w:val="00D04B99"/>
    <w:rsid w:val="00D51DCF"/>
    <w:rsid w:val="00D81F21"/>
    <w:rsid w:val="00DA01D0"/>
    <w:rsid w:val="00DD604E"/>
    <w:rsid w:val="00DE3800"/>
    <w:rsid w:val="00DF73C8"/>
    <w:rsid w:val="00EB4A86"/>
    <w:rsid w:val="00F449C4"/>
    <w:rsid w:val="00F75883"/>
    <w:rsid w:val="00F9274C"/>
    <w:rsid w:val="2F45631F"/>
    <w:rsid w:val="57DF89D6"/>
    <w:rsid w:val="5BE4F3EE"/>
    <w:rsid w:val="7BFF3441"/>
    <w:rsid w:val="7F9C3C9B"/>
    <w:rsid w:val="9B5F6911"/>
    <w:rsid w:val="EBEF0023"/>
    <w:rsid w:val="F68E128D"/>
    <w:rsid w:val="FF76EC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itle"/>
    <w:basedOn w:val="1"/>
    <w:next w:val="1"/>
    <w:link w:val="7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7">
    <w:name w:val="标题 Char"/>
    <w:basedOn w:val="5"/>
    <w:link w:val="4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8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5"/>
    <w:link w:val="2"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Organization</Company>
  <Pages>2</Pages>
  <Words>139</Words>
  <Characters>797</Characters>
  <Lines>6</Lines>
  <Paragraphs>1</Paragraphs>
  <TotalTime>23</TotalTime>
  <ScaleCrop>false</ScaleCrop>
  <LinksUpToDate>false</LinksUpToDate>
  <CharactersWithSpaces>935</CharactersWithSpaces>
  <Application>WPS Office_10.8.2.7090_F1E327BC-269C-435d-A152-05C5408002CA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2021-06-11T11:28:00Z</dcterms:created>
  <dc:creator>未定义</dc:creator>
  <cp:lastModifiedBy>jgkxhq</cp:lastModifiedBy>
  <dcterms:modified xsi:type="dcterms:W3CDTF">2025-10-24T07:58:37Z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2052-10.8.2.7090</vt:lpwstr>
  </property>
  <property fmtid="{D5CDD505-2E9C-101B-9397-08002B2CF9AE}" pid="3" name="ICV">
    <vt:lpwstr>110101A84F25E4BC8ACBF968E8614A91_42</vt:lpwstr>
  </property>
</Properties>
</file>