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9CB460">
      <w:pPr>
        <w:rPr>
          <w:rFonts w:eastAsia="仿宋_GB2312"/>
          <w:color w:val="auto"/>
          <w:sz w:val="84"/>
          <w:highlight w:val="none"/>
        </w:rPr>
      </w:pPr>
    </w:p>
    <w:p w14:paraId="360FBA22">
      <w:pPr>
        <w:wordWrap w:val="0"/>
        <w:ind w:right="105"/>
        <w:jc w:val="right"/>
        <w:rPr>
          <w:rFonts w:hint="eastAsia" w:eastAsia="黑体"/>
          <w:b/>
          <w:color w:val="auto"/>
          <w:spacing w:val="40"/>
          <w:w w:val="66"/>
          <w:sz w:val="60"/>
          <w:szCs w:val="60"/>
          <w:highlight w:val="none"/>
          <w:lang w:val="en-US" w:eastAsia="zh-CN"/>
        </w:rPr>
      </w:pPr>
      <w:r>
        <w:rPr>
          <w:rFonts w:hint="eastAsia" w:eastAsia="黑体"/>
          <w:b/>
          <w:color w:val="auto"/>
          <w:spacing w:val="40"/>
          <w:w w:val="66"/>
          <w:sz w:val="60"/>
          <w:szCs w:val="60"/>
          <w:highlight w:val="none"/>
          <w:lang w:val="en-US" w:eastAsia="zh-CN"/>
        </w:rPr>
        <w:t xml:space="preserve">   </w:t>
      </w:r>
    </w:p>
    <w:p w14:paraId="3A283F26">
      <w:pPr>
        <w:wordWrap w:val="0"/>
        <w:ind w:right="105"/>
        <w:jc w:val="right"/>
        <w:rPr>
          <w:rFonts w:eastAsia="黑体"/>
          <w:b/>
          <w:color w:val="auto"/>
          <w:spacing w:val="40"/>
          <w:w w:val="66"/>
          <w:sz w:val="60"/>
          <w:szCs w:val="60"/>
          <w:highlight w:val="none"/>
        </w:rPr>
      </w:pPr>
      <w:r>
        <w:rPr>
          <w:rFonts w:hint="eastAsia" w:eastAsia="黑体"/>
          <w:b/>
          <w:color w:val="auto"/>
          <w:spacing w:val="40"/>
          <w:w w:val="66"/>
          <w:sz w:val="60"/>
          <w:szCs w:val="60"/>
          <w:highlight w:val="none"/>
          <w:lang w:val="en-US" w:eastAsia="zh-CN"/>
        </w:rPr>
        <w:t xml:space="preserve">  </w:t>
      </w:r>
      <w:r>
        <w:rPr>
          <w:rFonts w:hint="eastAsia" w:eastAsia="黑体"/>
          <w:b/>
          <w:color w:val="auto"/>
          <w:spacing w:val="40"/>
          <w:w w:val="66"/>
          <w:sz w:val="60"/>
          <w:szCs w:val="60"/>
          <w:highlight w:val="none"/>
        </w:rPr>
        <w:t>天津市和平区消防救援支队2026年度物业</w:t>
      </w:r>
      <w:r>
        <w:rPr>
          <w:rFonts w:eastAsia="黑体"/>
          <w:b/>
          <w:color w:val="auto"/>
          <w:spacing w:val="40"/>
          <w:sz w:val="60"/>
          <w:szCs w:val="60"/>
          <w:highlight w:val="none"/>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361950</wp:posOffset>
                </wp:positionV>
                <wp:extent cx="539750" cy="0"/>
                <wp:effectExtent l="104140" t="95250" r="99060" b="9525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53975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5pt;height:0pt;width:42.5pt;z-index:251659264;mso-width-relative:page;mso-height-relative:page;" filled="f" stroked="t" coordsize="21600,21600" o:gfxdata="UEsDBAoAAAAAAIdO4kAAAAAAAAAAAAAAAAAEAAAAZHJzL1BLAwQUAAAACACHTuJAqu5HgNUAAAAI&#10;AQAADwAAAGRycy9kb3ducmV2LnhtbE2PMU/DMBCFdyT+g3VIbK2ToLQQ4lSiEguwNIWB7RofSUR8&#10;jmK3Df+eQwwwPt2nd98rN7Mb1Imm0Hs2kC4TUMSNtz23Bl73j4tbUCEiWxw8k4EvCrCpLi9KLKw/&#10;845OdWyVlHAo0EAX41hoHZqOHIalH4nl9uEnh1Hi1Go74VnK3aCzJFlphz3Lhw5H2nbUfNZHZ+Dt&#10;IR+y962em6f9C2Z25+rn4Iy5vkqTe1CR5vgHw4++qEMlTgd/ZBvUYGCR3t0IaiBfyyYBVvka1OE3&#10;66rU/wdU31BLAwQUAAAACACHTuJAOR6yCOgBAACrAwAADgAAAGRycy9lMm9Eb2MueG1srVPNbhMx&#10;EL4j8Q6W72Q3hRSyyqZSE5VLgUgtDzDxerMWtseynWzyErwAEjc4ceTO21Aeg7HzAy2XHrhYtmfm&#10;m+/7xp5cbI1mG+mDQlvz4aDkTFqBjbKrmr+/vXr2irMQwTag0cqa72TgF9OnTya9q+QZdqgb6RmB&#10;2FD1ruZdjK4qiiA6aSAM0ElLwRa9gUhHvyoaDz2hG12cleV50aNvnEchQ6Db+T7ID4j+MYDYtkrI&#10;OYq1kTbuUb3UEElS6JQLfJrZtq0U8V3bBhmZrjkpjXmlJrRfprWYTqBaeXCdEgcK8BgKDzQZUJaa&#10;nqDmEIGtvfoHyijhMWAbBwJNsReSHSEVw/KBNzcdOJm1kNXBnUwP/w9WvN0sPFNNzUecWTA08LtP&#10;339+/PLrx2da7759ZaNkUu9CRbkzu/BJptjaG3eN4kNgFmcd2JXMZG93jhCGqaK4V5IOwVGrZf8G&#10;G8qBdcTs2Lb1JkGSF2ybB7M7DUZuIxN0OXo+fjmikYljqIDqWOd8iK8lGpY2NdfKJsuggs11iIkH&#10;VMeUdG3xSmmdx64t64nsuByVZS4JqFWTwikx+NVypj3bAD2dF5fn48tsBMHdS/O4ts2+jbYH1Uno&#10;3rIlNruFP7pBM8x8Du8tPZK/z7n6zx+b/gZ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q7keA1QAA&#10;AAgBAAAPAAAAAAAAAAEAIAAAACIAAABkcnMvZG93bnJldi54bWxQSwECFAAUAAAACACHTuJAOR6y&#10;COgBAACrAwAADgAAAAAAAAABACAAAAAkAQAAZHJzL2Uyb0RvYy54bWxQSwUGAAAAAAYABgBZAQAA&#10;fgUAAAAA&#10;">
                <v:fill on="f" focussize="0,0"/>
                <v:stroke weight="15pt" color="#4B69B5" joinstyle="round"/>
                <v:imagedata o:title=""/>
                <o:lock v:ext="edit" aspectratio="f"/>
              </v:line>
            </w:pict>
          </mc:Fallback>
        </mc:AlternateContent>
      </w:r>
      <w:r>
        <w:rPr>
          <w:rFonts w:hint="eastAsia" w:eastAsia="黑体"/>
          <w:b/>
          <w:color w:val="auto"/>
          <w:spacing w:val="40"/>
          <w:w w:val="66"/>
          <w:sz w:val="60"/>
          <w:szCs w:val="60"/>
          <w:highlight w:val="none"/>
          <w:lang w:val="en-US" w:eastAsia="zh-CN"/>
        </w:rPr>
        <w:t>管理项目</w:t>
      </w:r>
    </w:p>
    <w:p w14:paraId="787373A0">
      <w:pPr>
        <w:ind w:right="105"/>
        <w:jc w:val="right"/>
        <w:rPr>
          <w:rFonts w:eastAsia="黑体"/>
          <w:b/>
          <w:color w:val="auto"/>
          <w:spacing w:val="40"/>
          <w:w w:val="66"/>
          <w:sz w:val="60"/>
          <w:szCs w:val="60"/>
          <w:highlight w:val="none"/>
        </w:rPr>
      </w:pPr>
      <w:r>
        <w:rPr>
          <w:rFonts w:eastAsia="黑体"/>
          <w:b/>
          <w:color w:val="auto"/>
          <w:spacing w:val="40"/>
          <w:sz w:val="60"/>
          <w:szCs w:val="60"/>
          <w:highlight w:val="none"/>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361950</wp:posOffset>
                </wp:positionV>
                <wp:extent cx="2818765" cy="0"/>
                <wp:effectExtent l="104140" t="95250" r="96520" b="95250"/>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281876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5pt;height:0pt;width:221.95pt;z-index:251660288;mso-width-relative:page;mso-height-relative:page;" filled="f" stroked="t" coordsize="21600,21600" o:gfxdata="UEsDBAoAAAAAAIdO4kAAAAAAAAAAAAAAAAAEAAAAZHJzL1BLAwQUAAAACACHTuJAoQHvo9cAAAAJ&#10;AQAADwAAAGRycy9kb3ducmV2LnhtbE2PsU7DQAyGdyTe4WQktvaS0BYIuVSiEguwNIWBzc2ZJCLn&#10;i3LXNrw9RgxltP3p9/cX68n16khj6DwbSOcJKOLa244bA2+7p9kdqBCRLfaeycA3BViXlxcF5taf&#10;eEvHKjZKQjjkaKCNcci1DnVLDsPcD8Ry+/Sjwyjj2Gg74knCXa+zJFlphx3LhxYH2rRUf1UHZ+D9&#10;cdlnHxs91c+7V8zs1lUvwRlzfZUmD6AiTfEMw6++qEMpTnt/YBtUb2CW3t8IamB5K50EWGSLFaj9&#10;30KXhf7foPwBUEsDBBQAAAAIAIdO4kB4r3eh6gEAAKwDAAAOAAAAZHJzL2Uyb0RvYy54bWytU8Fu&#10;EzEQvSPxD5bvZDdREtJVNpWaqFwKRGr5AMfr3bWwPZbtZJOf4AeQuMGJY+/8DeUzGHuTUMqlBy6W&#10;7Zl5894be36514rshPMSTEmHg5wSYThU0jQl/XB3/WpGiQ/MVEyBESU9CE8vFy9fzDtbiBG0oCrh&#10;CIIYX3S2pG0Itsgyz1uhmR+AFQaDNTjNAh5dk1WOdYiuVTbK82nWgausAy68x9tVH6RHRPccQKhr&#10;ycUK+FYLE3pUJxQLKMm30nq6SGzrWvDwvq69CESVFJWGtGIT3G/imi3mrGgcs63kRwrsORSeaNJM&#10;Gmx6hlqxwMjWyX+gtOQOPNRhwEFnvZDkCKoY5k+8uW2ZFUkLWu3t2XT//2D5u93aEVmVdEyJYRoH&#10;/vD5/uenr79+fMH14fs3Mo4mddYXmLs0axdl8r25tTfAP3piYNky04hE9u5gEWEYK7K/SuLBW2y1&#10;6d5ChTlsGyA5tq+djpDoBdmnwRzOgxH7QDhejmbD2evphBJ+imWsOBVa58MbAZrETUmVNNEzVrDd&#10;jQ+RCCtOKfHawLVUKs1dGdIh24t8kuepxIOSVQzHRO+azVI5smP4dsZX04urSdKFkcdpDram6tso&#10;c5QdlfaebaA6rN3JDhxi4nN8cPGVPD6n6j+fbPE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oQHv&#10;o9cAAAAJAQAADwAAAAAAAAABACAAAAAiAAAAZHJzL2Rvd25yZXYueG1sUEsBAhQAFAAAAAgAh07i&#10;QHivd6HqAQAArAMAAA4AAAAAAAAAAQAgAAAAJgEAAGRycy9lMm9Eb2MueG1sUEsFBgAAAAAGAAYA&#10;WQEAAIIFAAAAAA==&#10;">
                <v:fill on="f" focussize="0,0"/>
                <v:stroke weight="15pt" color="#4B69B5" joinstyle="round"/>
                <v:imagedata o:title=""/>
                <o:lock v:ext="edit" aspectratio="f"/>
              </v:line>
            </w:pict>
          </mc:Fallback>
        </mc:AlternateContent>
      </w:r>
      <w:r>
        <w:rPr>
          <w:rFonts w:eastAsia="黑体"/>
          <w:b/>
          <w:color w:val="auto"/>
          <w:spacing w:val="40"/>
          <w:w w:val="66"/>
          <w:sz w:val="60"/>
          <w:szCs w:val="60"/>
          <w:highlight w:val="none"/>
        </w:rPr>
        <w:t>竞争性谈判文件</w:t>
      </w:r>
    </w:p>
    <w:p w14:paraId="27AA8A4D">
      <w:pPr>
        <w:ind w:right="1025"/>
        <w:jc w:val="center"/>
        <w:rPr>
          <w:rFonts w:eastAsia="黑体"/>
          <w:b/>
          <w:color w:val="auto"/>
          <w:spacing w:val="40"/>
          <w:w w:val="66"/>
          <w:sz w:val="60"/>
          <w:szCs w:val="60"/>
          <w:highlight w:val="none"/>
        </w:rPr>
      </w:pPr>
    </w:p>
    <w:p w14:paraId="41410C1B">
      <w:pPr>
        <w:jc w:val="center"/>
        <w:rPr>
          <w:rFonts w:eastAsia="黑体"/>
          <w:b/>
          <w:color w:val="auto"/>
          <w:spacing w:val="40"/>
          <w:w w:val="66"/>
          <w:sz w:val="15"/>
          <w:szCs w:val="15"/>
          <w:highlight w:val="none"/>
        </w:rPr>
      </w:pPr>
      <w:r>
        <w:rPr>
          <w:rFonts w:eastAsia="黑体"/>
          <w:b/>
          <w:color w:val="auto"/>
          <w:spacing w:val="40"/>
          <w:w w:val="66"/>
          <w:sz w:val="56"/>
          <w:szCs w:val="56"/>
          <w:highlight w:val="none"/>
        </w:rPr>
        <w:t xml:space="preserve">            </w:t>
      </w:r>
    </w:p>
    <w:p w14:paraId="5AB42F91">
      <w:pPr>
        <w:jc w:val="center"/>
        <w:rPr>
          <w:rFonts w:eastAsia="黑体"/>
          <w:color w:val="auto"/>
          <w:spacing w:val="40"/>
          <w:w w:val="66"/>
          <w:sz w:val="32"/>
          <w:szCs w:val="32"/>
          <w:highlight w:val="none"/>
        </w:rPr>
      </w:pPr>
      <w:r>
        <w:rPr>
          <w:rFonts w:eastAsia="黑体"/>
          <w:color w:val="auto"/>
          <w:spacing w:val="40"/>
          <w:w w:val="66"/>
          <w:sz w:val="32"/>
          <w:szCs w:val="32"/>
          <w:highlight w:val="none"/>
        </w:rPr>
        <w:t>（项目编号：TGPC-202</w:t>
      </w:r>
      <w:r>
        <w:rPr>
          <w:rFonts w:hint="eastAsia" w:eastAsia="黑体"/>
          <w:color w:val="auto"/>
          <w:spacing w:val="40"/>
          <w:w w:val="66"/>
          <w:sz w:val="32"/>
          <w:szCs w:val="32"/>
          <w:highlight w:val="none"/>
        </w:rPr>
        <w:t>6</w:t>
      </w:r>
      <w:r>
        <w:rPr>
          <w:rFonts w:eastAsia="黑体"/>
          <w:color w:val="auto"/>
          <w:spacing w:val="40"/>
          <w:w w:val="66"/>
          <w:sz w:val="32"/>
          <w:szCs w:val="32"/>
          <w:highlight w:val="none"/>
        </w:rPr>
        <w:t>-</w:t>
      </w:r>
      <w:r>
        <w:rPr>
          <w:rFonts w:hint="eastAsia" w:eastAsia="黑体"/>
          <w:color w:val="auto"/>
          <w:spacing w:val="40"/>
          <w:w w:val="66"/>
          <w:sz w:val="32"/>
          <w:szCs w:val="32"/>
          <w:highlight w:val="none"/>
          <w:lang w:val="en-US" w:eastAsia="zh-CN"/>
        </w:rPr>
        <w:t>D-0510</w:t>
      </w:r>
      <w:r>
        <w:rPr>
          <w:rFonts w:eastAsia="黑体"/>
          <w:color w:val="auto"/>
          <w:spacing w:val="40"/>
          <w:w w:val="66"/>
          <w:sz w:val="32"/>
          <w:szCs w:val="32"/>
          <w:highlight w:val="none"/>
        </w:rPr>
        <w:t>）</w:t>
      </w:r>
    </w:p>
    <w:p w14:paraId="475D6692">
      <w:pPr>
        <w:rPr>
          <w:color w:val="auto"/>
          <w:sz w:val="40"/>
          <w:highlight w:val="none"/>
        </w:rPr>
      </w:pPr>
    </w:p>
    <w:p w14:paraId="4310002A">
      <w:pPr>
        <w:rPr>
          <w:color w:val="auto"/>
          <w:sz w:val="36"/>
          <w:highlight w:val="none"/>
        </w:rPr>
      </w:pPr>
    </w:p>
    <w:p w14:paraId="3A878832">
      <w:pPr>
        <w:rPr>
          <w:color w:val="auto"/>
          <w:sz w:val="36"/>
          <w:highlight w:val="none"/>
        </w:rPr>
      </w:pPr>
    </w:p>
    <w:p w14:paraId="56E5C8BA">
      <w:pPr>
        <w:rPr>
          <w:color w:val="auto"/>
          <w:sz w:val="36"/>
          <w:highlight w:val="none"/>
        </w:rPr>
      </w:pPr>
    </w:p>
    <w:p w14:paraId="764832B5">
      <w:pPr>
        <w:rPr>
          <w:color w:val="auto"/>
          <w:sz w:val="36"/>
          <w:highlight w:val="none"/>
        </w:rPr>
      </w:pPr>
    </w:p>
    <w:p w14:paraId="4B960D4A">
      <w:pPr>
        <w:rPr>
          <w:color w:val="auto"/>
          <w:sz w:val="36"/>
          <w:highlight w:val="none"/>
        </w:rPr>
      </w:pPr>
    </w:p>
    <w:p w14:paraId="06875F70">
      <w:pPr>
        <w:rPr>
          <w:color w:val="auto"/>
          <w:sz w:val="36"/>
          <w:highlight w:val="none"/>
        </w:rPr>
      </w:pPr>
    </w:p>
    <w:p w14:paraId="482BFDCE">
      <w:pPr>
        <w:rPr>
          <w:color w:val="auto"/>
          <w:sz w:val="36"/>
          <w:highlight w:val="none"/>
        </w:rPr>
      </w:pPr>
    </w:p>
    <w:p w14:paraId="7B729B0A">
      <w:pPr>
        <w:rPr>
          <w:color w:val="auto"/>
          <w:sz w:val="36"/>
          <w:highlight w:val="none"/>
        </w:rPr>
      </w:pPr>
    </w:p>
    <w:p w14:paraId="31BECEA0">
      <w:pPr>
        <w:rPr>
          <w:color w:val="auto"/>
          <w:sz w:val="36"/>
          <w:highlight w:val="none"/>
        </w:rPr>
      </w:pPr>
    </w:p>
    <w:p w14:paraId="60E4111A">
      <w:pPr>
        <w:ind w:firstLine="2897" w:firstLineChars="1493"/>
        <w:rPr>
          <w:rFonts w:eastAsia="黑体"/>
          <w:color w:val="auto"/>
          <w:spacing w:val="20"/>
          <w:w w:val="66"/>
          <w:sz w:val="44"/>
          <w:szCs w:val="44"/>
          <w:highlight w:val="none"/>
        </w:rPr>
      </w:pPr>
      <w:r>
        <w:rPr>
          <w:color w:val="auto"/>
          <w:highlight w:val="none"/>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3" name="图片 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color w:val="auto"/>
          <w:spacing w:val="20"/>
          <w:w w:val="66"/>
          <w:sz w:val="44"/>
          <w:szCs w:val="44"/>
          <w:highlight w:val="none"/>
        </w:rPr>
        <w:t>天津市政府采购中心</w:t>
      </w:r>
    </w:p>
    <w:p w14:paraId="4C3E62C3">
      <w:pPr>
        <w:tabs>
          <w:tab w:val="left" w:pos="3281"/>
          <w:tab w:val="center" w:pos="4711"/>
        </w:tabs>
        <w:jc w:val="center"/>
        <w:rPr>
          <w:rFonts w:eastAsia="仿宋_GB2312"/>
          <w:b/>
          <w:bCs/>
          <w:color w:val="auto"/>
          <w:kern w:val="0"/>
          <w:sz w:val="44"/>
          <w:szCs w:val="44"/>
          <w:highlight w:val="none"/>
        </w:rPr>
      </w:pPr>
      <w:r>
        <w:rPr>
          <w:rFonts w:eastAsia="仿宋_GB2312"/>
          <w:b/>
          <w:bCs/>
          <w:color w:val="auto"/>
          <w:kern w:val="0"/>
          <w:sz w:val="44"/>
          <w:szCs w:val="44"/>
          <w:highlight w:val="none"/>
        </w:rPr>
        <w:t>202</w:t>
      </w:r>
      <w:r>
        <w:rPr>
          <w:rFonts w:hint="eastAsia" w:eastAsia="仿宋_GB2312"/>
          <w:b/>
          <w:bCs/>
          <w:color w:val="auto"/>
          <w:kern w:val="0"/>
          <w:sz w:val="44"/>
          <w:szCs w:val="44"/>
          <w:highlight w:val="none"/>
        </w:rPr>
        <w:t>6</w:t>
      </w:r>
      <w:r>
        <w:rPr>
          <w:rFonts w:eastAsia="仿宋_GB2312"/>
          <w:b/>
          <w:bCs/>
          <w:color w:val="auto"/>
          <w:kern w:val="0"/>
          <w:sz w:val="44"/>
          <w:szCs w:val="44"/>
          <w:highlight w:val="none"/>
        </w:rPr>
        <w:t>.</w:t>
      </w:r>
      <w:r>
        <w:rPr>
          <w:rFonts w:hint="eastAsia" w:eastAsia="仿宋_GB2312"/>
          <w:b/>
          <w:bCs/>
          <w:color w:val="auto"/>
          <w:kern w:val="0"/>
          <w:sz w:val="44"/>
          <w:szCs w:val="44"/>
          <w:highlight w:val="none"/>
          <w:lang w:val="en-US" w:eastAsia="zh-CN"/>
        </w:rPr>
        <w:t>5</w:t>
      </w:r>
      <w:r>
        <w:rPr>
          <w:rFonts w:eastAsia="仿宋_GB2312"/>
          <w:b/>
          <w:bCs/>
          <w:color w:val="auto"/>
          <w:kern w:val="0"/>
          <w:sz w:val="44"/>
          <w:szCs w:val="44"/>
          <w:highlight w:val="none"/>
        </w:rPr>
        <w:t xml:space="preserve">  </w:t>
      </w:r>
    </w:p>
    <w:p w14:paraId="1FC7B879">
      <w:pPr>
        <w:ind w:firstLine="424" w:firstLineChars="100"/>
        <w:jc w:val="center"/>
        <w:rPr>
          <w:b/>
          <w:color w:val="auto"/>
          <w:spacing w:val="20"/>
          <w:w w:val="80"/>
          <w:sz w:val="48"/>
          <w:szCs w:val="48"/>
          <w:highlight w:val="none"/>
        </w:rPr>
      </w:pPr>
      <w:r>
        <w:rPr>
          <w:rFonts w:eastAsia="仿宋_GB2312"/>
          <w:b/>
          <w:bCs/>
          <w:color w:val="auto"/>
          <w:kern w:val="0"/>
          <w:sz w:val="44"/>
          <w:szCs w:val="44"/>
          <w:highlight w:val="none"/>
        </w:rPr>
        <w:br w:type="page"/>
      </w:r>
      <w:r>
        <w:rPr>
          <w:b/>
          <w:color w:val="auto"/>
          <w:spacing w:val="20"/>
          <w:w w:val="80"/>
          <w:sz w:val="48"/>
          <w:szCs w:val="48"/>
          <w:highlight w:val="none"/>
        </w:rPr>
        <w:t>目  录</w:t>
      </w:r>
    </w:p>
    <w:p w14:paraId="61EFA7D6">
      <w:pPr>
        <w:pStyle w:val="11"/>
        <w:rPr>
          <w:color w:val="auto"/>
          <w:sz w:val="28"/>
          <w:szCs w:val="28"/>
          <w:highlight w:val="none"/>
        </w:rPr>
      </w:pPr>
      <w:r>
        <w:rPr>
          <w:color w:val="auto"/>
          <w:sz w:val="28"/>
          <w:szCs w:val="28"/>
          <w:highlight w:val="none"/>
        </w:rPr>
        <w:t xml:space="preserve">第一部分 谈判邀请函   </w:t>
      </w:r>
    </w:p>
    <w:p w14:paraId="19FE5150">
      <w:pPr>
        <w:rPr>
          <w:color w:val="auto"/>
          <w:highlight w:val="none"/>
        </w:rPr>
      </w:pPr>
    </w:p>
    <w:p w14:paraId="2C4DBE37">
      <w:pPr>
        <w:pStyle w:val="11"/>
        <w:rPr>
          <w:color w:val="auto"/>
          <w:sz w:val="28"/>
          <w:szCs w:val="28"/>
          <w:highlight w:val="none"/>
        </w:rPr>
      </w:pPr>
      <w:r>
        <w:rPr>
          <w:color w:val="auto"/>
          <w:sz w:val="28"/>
          <w:szCs w:val="28"/>
          <w:highlight w:val="none"/>
        </w:rPr>
        <w:t>第二部分 谈判项目</w:t>
      </w:r>
      <w:r>
        <w:rPr>
          <w:rFonts w:hint="eastAsia"/>
          <w:color w:val="auto"/>
          <w:sz w:val="28"/>
          <w:szCs w:val="28"/>
          <w:highlight w:val="none"/>
        </w:rPr>
        <w:t>需求</w:t>
      </w:r>
    </w:p>
    <w:p w14:paraId="6AC3CCFE">
      <w:pPr>
        <w:rPr>
          <w:color w:val="auto"/>
          <w:highlight w:val="none"/>
        </w:rPr>
      </w:pPr>
    </w:p>
    <w:p w14:paraId="10977329">
      <w:pPr>
        <w:pStyle w:val="11"/>
        <w:rPr>
          <w:color w:val="auto"/>
          <w:sz w:val="28"/>
          <w:szCs w:val="28"/>
          <w:highlight w:val="none"/>
        </w:rPr>
      </w:pPr>
      <w:r>
        <w:rPr>
          <w:color w:val="auto"/>
          <w:sz w:val="28"/>
          <w:szCs w:val="28"/>
          <w:highlight w:val="none"/>
        </w:rPr>
        <w:t xml:space="preserve">第三部分 谈判须知 </w:t>
      </w:r>
    </w:p>
    <w:p w14:paraId="3E0B5A3E">
      <w:pPr>
        <w:rPr>
          <w:color w:val="auto"/>
          <w:highlight w:val="none"/>
        </w:rPr>
      </w:pPr>
    </w:p>
    <w:p w14:paraId="6CAA4455">
      <w:pPr>
        <w:pStyle w:val="11"/>
        <w:rPr>
          <w:color w:val="auto"/>
          <w:sz w:val="28"/>
          <w:szCs w:val="28"/>
          <w:highlight w:val="none"/>
        </w:rPr>
      </w:pPr>
      <w:r>
        <w:rPr>
          <w:color w:val="auto"/>
          <w:sz w:val="28"/>
          <w:szCs w:val="28"/>
          <w:highlight w:val="none"/>
        </w:rPr>
        <w:t xml:space="preserve">第四部分 合同条款  </w:t>
      </w:r>
    </w:p>
    <w:p w14:paraId="270D60B2">
      <w:pPr>
        <w:rPr>
          <w:color w:val="auto"/>
          <w:highlight w:val="none"/>
        </w:rPr>
      </w:pPr>
    </w:p>
    <w:p w14:paraId="66B51595">
      <w:pPr>
        <w:pStyle w:val="11"/>
        <w:rPr>
          <w:color w:val="auto"/>
          <w:sz w:val="24"/>
          <w:highlight w:val="none"/>
        </w:rPr>
      </w:pPr>
      <w:r>
        <w:rPr>
          <w:color w:val="auto"/>
          <w:sz w:val="28"/>
          <w:szCs w:val="28"/>
          <w:highlight w:val="none"/>
        </w:rPr>
        <w:t xml:space="preserve">第五部分 响应文件格式   </w:t>
      </w:r>
      <w:r>
        <w:rPr>
          <w:color w:val="auto"/>
          <w:sz w:val="24"/>
          <w:highlight w:val="none"/>
        </w:rPr>
        <w:t xml:space="preserve">                                  </w:t>
      </w:r>
    </w:p>
    <w:p w14:paraId="5D8BCB0E">
      <w:pPr>
        <w:spacing w:line="360" w:lineRule="auto"/>
        <w:rPr>
          <w:b/>
          <w:color w:val="auto"/>
          <w:sz w:val="24"/>
          <w:szCs w:val="24"/>
          <w:highlight w:val="none"/>
        </w:rPr>
        <w:sectPr>
          <w:headerReference r:id="rId3" w:type="default"/>
          <w:footerReference r:id="rId4" w:type="default"/>
          <w:pgSz w:w="11906" w:h="16838"/>
          <w:pgMar w:top="1440" w:right="1797" w:bottom="1440" w:left="1797" w:header="851" w:footer="992" w:gutter="0"/>
          <w:pgNumType w:start="1"/>
          <w:cols w:space="425" w:num="1"/>
          <w:docGrid w:type="linesAndChars" w:linePitch="285" w:charSpace="-3449"/>
        </w:sectPr>
      </w:pPr>
    </w:p>
    <w:p w14:paraId="14AF171C">
      <w:pPr>
        <w:spacing w:line="360" w:lineRule="auto"/>
        <w:jc w:val="center"/>
        <w:rPr>
          <w:b/>
          <w:color w:val="auto"/>
          <w:sz w:val="24"/>
          <w:szCs w:val="24"/>
          <w:highlight w:val="none"/>
        </w:rPr>
      </w:pPr>
      <w:r>
        <w:rPr>
          <w:b/>
          <w:color w:val="auto"/>
          <w:sz w:val="24"/>
          <w:szCs w:val="24"/>
          <w:highlight w:val="none"/>
        </w:rPr>
        <w:t>第一部分  谈判邀请函</w:t>
      </w:r>
    </w:p>
    <w:p w14:paraId="5820C643">
      <w:pPr>
        <w:pStyle w:val="28"/>
        <w:spacing w:line="360" w:lineRule="auto"/>
        <w:ind w:firstLine="448" w:firstLineChars="200"/>
        <w:jc w:val="both"/>
        <w:rPr>
          <w:rFonts w:ascii="Times New Roman" w:hAnsi="Times New Roman" w:cs="Times New Roman" w:eastAsiaTheme="minorEastAsia"/>
          <w:color w:val="auto"/>
          <w:szCs w:val="32"/>
          <w:highlight w:val="none"/>
        </w:rPr>
      </w:pPr>
      <w:r>
        <w:rPr>
          <w:rFonts w:ascii="Times New Roman" w:hAnsi="Times New Roman" w:cs="Times New Roman" w:eastAsiaTheme="minorEastAsia"/>
          <w:color w:val="auto"/>
          <w:szCs w:val="32"/>
          <w:highlight w:val="none"/>
        </w:rPr>
        <w:t>受</w:t>
      </w:r>
      <w:r>
        <w:rPr>
          <w:rFonts w:hint="eastAsia" w:ascii="Times New Roman" w:hAnsi="Times New Roman" w:cs="Times New Roman" w:eastAsiaTheme="minorEastAsia"/>
          <w:color w:val="auto"/>
          <w:szCs w:val="32"/>
          <w:highlight w:val="none"/>
          <w:lang w:val="en-US" w:eastAsia="zh-CN"/>
        </w:rPr>
        <w:t>天津市</w:t>
      </w:r>
      <w:r>
        <w:rPr>
          <w:rFonts w:ascii="Times New Roman" w:hAnsi="Times New Roman" w:cs="Times New Roman" w:eastAsiaTheme="minorEastAsia"/>
          <w:color w:val="auto"/>
          <w:szCs w:val="32"/>
          <w:highlight w:val="none"/>
        </w:rPr>
        <w:t>和平区消防救援支队委托，天津市政府采购中心对2026年度物业</w:t>
      </w:r>
      <w:r>
        <w:rPr>
          <w:rFonts w:hint="eastAsia" w:ascii="Times New Roman" w:hAnsi="Times New Roman" w:cs="Times New Roman" w:eastAsiaTheme="minorEastAsia"/>
          <w:color w:val="auto"/>
          <w:szCs w:val="32"/>
          <w:highlight w:val="none"/>
          <w:lang w:val="en-US" w:eastAsia="zh-CN"/>
        </w:rPr>
        <w:t>管理</w:t>
      </w:r>
      <w:r>
        <w:rPr>
          <w:rFonts w:ascii="Times New Roman" w:hAnsi="Times New Roman" w:cs="Times New Roman" w:eastAsiaTheme="minorEastAsia"/>
          <w:color w:val="auto"/>
          <w:szCs w:val="32"/>
          <w:highlight w:val="none"/>
        </w:rPr>
        <w:t>项目实施采购。现欢迎合格的供应商参加</w:t>
      </w:r>
      <w:r>
        <w:rPr>
          <w:rFonts w:hint="eastAsia" w:ascii="Times New Roman" w:hAnsi="Times New Roman" w:cs="Times New Roman" w:eastAsiaTheme="minorEastAsia"/>
          <w:color w:val="auto"/>
          <w:szCs w:val="32"/>
          <w:highlight w:val="none"/>
        </w:rPr>
        <w:t>谈判</w:t>
      </w:r>
      <w:r>
        <w:rPr>
          <w:rFonts w:ascii="Times New Roman" w:hAnsi="Times New Roman" w:cs="Times New Roman" w:eastAsiaTheme="minorEastAsia"/>
          <w:color w:val="auto"/>
          <w:szCs w:val="32"/>
          <w:highlight w:val="none"/>
        </w:rPr>
        <w:t>。</w:t>
      </w:r>
    </w:p>
    <w:p w14:paraId="3B164CEB">
      <w:pPr>
        <w:pStyle w:val="28"/>
        <w:spacing w:line="360" w:lineRule="auto"/>
        <w:ind w:firstLine="448" w:firstLineChars="200"/>
        <w:jc w:val="both"/>
        <w:rPr>
          <w:rFonts w:ascii="Times New Roman" w:hAnsi="Times New Roman" w:eastAsia="宋体" w:cs="Times New Roman"/>
          <w:color w:val="auto"/>
          <w:szCs w:val="32"/>
          <w:highlight w:val="none"/>
        </w:rPr>
      </w:pPr>
      <w:r>
        <w:rPr>
          <w:rFonts w:ascii="Times New Roman" w:hAnsi="Times New Roman" w:eastAsia="宋体" w:cs="Times New Roman"/>
          <w:color w:val="auto"/>
          <w:szCs w:val="32"/>
          <w:highlight w:val="none"/>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谈判文件的规定在天津市政府采购中心招投标系统中提交网上应答并上传加盖投标人电子签章的电子响应文件（以通过天津公共资源电子签章客户端正确读取签章信息为准）。响应</w:t>
      </w:r>
      <w:r>
        <w:rPr>
          <w:rFonts w:hint="eastAsia" w:ascii="Times New Roman" w:hAnsi="Times New Roman" w:eastAsia="宋体" w:cs="Times New Roman"/>
          <w:color w:val="auto"/>
          <w:szCs w:val="32"/>
          <w:highlight w:val="none"/>
        </w:rPr>
        <w:t>文件加盖1个有效电子签章即视同所有页均已盖章。</w:t>
      </w:r>
    </w:p>
    <w:p w14:paraId="26AA8256">
      <w:pPr>
        <w:pStyle w:val="28"/>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一、基本概况</w:t>
      </w:r>
    </w:p>
    <w:p w14:paraId="64CF73FC">
      <w:pPr>
        <w:pStyle w:val="28"/>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（一）项目名称：</w:t>
      </w:r>
      <w:r>
        <w:rPr>
          <w:rFonts w:hint="eastAsia" w:ascii="Times New Roman" w:hAnsi="Times New Roman" w:cs="Times New Roman" w:eastAsiaTheme="minorEastAsia"/>
          <w:color w:val="auto"/>
          <w:szCs w:val="32"/>
          <w:highlight w:val="none"/>
          <w:lang w:val="en-US" w:eastAsia="zh-CN"/>
        </w:rPr>
        <w:t>天津市</w:t>
      </w:r>
      <w:r>
        <w:rPr>
          <w:rFonts w:ascii="Times New Roman" w:hAnsi="Times New Roman" w:cs="Times New Roman" w:eastAsiaTheme="minorEastAsia"/>
          <w:color w:val="auto"/>
          <w:szCs w:val="32"/>
          <w:highlight w:val="none"/>
        </w:rPr>
        <w:t>和平区消防救援支队</w:t>
      </w:r>
      <w:r>
        <w:rPr>
          <w:rFonts w:hint="eastAsia" w:ascii="Times New Roman" w:hAnsi="Times New Roman" w:cs="Times New Roman" w:eastAsiaTheme="minorEastAsia"/>
          <w:color w:val="auto"/>
          <w:szCs w:val="32"/>
          <w:highlight w:val="none"/>
          <w:lang w:val="en-US" w:eastAsia="zh-CN"/>
        </w:rPr>
        <w:t>2026年度</w:t>
      </w:r>
      <w:r>
        <w:rPr>
          <w:rFonts w:ascii="Times New Roman" w:hAnsi="Times New Roman" w:cs="Times New Roman" w:eastAsiaTheme="minorEastAsia"/>
          <w:color w:val="auto"/>
          <w:szCs w:val="32"/>
          <w:highlight w:val="none"/>
        </w:rPr>
        <w:t>物业</w:t>
      </w:r>
      <w:r>
        <w:rPr>
          <w:rFonts w:hint="eastAsia" w:ascii="Times New Roman" w:hAnsi="Times New Roman" w:cs="Times New Roman" w:eastAsiaTheme="minorEastAsia"/>
          <w:color w:val="auto"/>
          <w:szCs w:val="32"/>
          <w:highlight w:val="none"/>
          <w:lang w:val="en-US" w:eastAsia="zh-CN"/>
        </w:rPr>
        <w:t>管理项目</w:t>
      </w:r>
      <w:r>
        <w:rPr>
          <w:rFonts w:ascii="Times New Roman" w:hAnsi="Times New Roman" w:eastAsia="宋体" w:cs="Times New Roman"/>
          <w:color w:val="auto"/>
          <w:highlight w:val="none"/>
        </w:rPr>
        <w:t xml:space="preserve">  </w:t>
      </w:r>
    </w:p>
    <w:p w14:paraId="3BB380D9">
      <w:pPr>
        <w:pStyle w:val="28"/>
        <w:spacing w:line="360" w:lineRule="auto"/>
        <w:ind w:firstLine="448" w:firstLineChars="200"/>
        <w:jc w:val="both"/>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（二）项目编号：TGPC-2026-D-0</w:t>
      </w:r>
      <w:r>
        <w:rPr>
          <w:rFonts w:hint="eastAsia" w:ascii="Times New Roman" w:hAnsi="Times New Roman" w:eastAsia="宋体" w:cs="Times New Roman"/>
          <w:color w:val="auto"/>
          <w:highlight w:val="none"/>
          <w:lang w:val="en-US" w:eastAsia="zh-CN"/>
        </w:rPr>
        <w:t>510</w:t>
      </w:r>
    </w:p>
    <w:p w14:paraId="7F587E03">
      <w:pPr>
        <w:pStyle w:val="28"/>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（三）采购方式：竞争性</w:t>
      </w:r>
      <w:r>
        <w:rPr>
          <w:rFonts w:hint="eastAsia" w:ascii="Times New Roman" w:hAnsi="Times New Roman" w:eastAsia="宋体" w:cs="Times New Roman"/>
          <w:color w:val="auto"/>
          <w:highlight w:val="none"/>
        </w:rPr>
        <w:t>谈判</w:t>
      </w:r>
    </w:p>
    <w:p w14:paraId="5C341EBB">
      <w:pPr>
        <w:pStyle w:val="28"/>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（四）项目属性：服务</w:t>
      </w:r>
    </w:p>
    <w:p w14:paraId="4791652C">
      <w:pPr>
        <w:pStyle w:val="28"/>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（五）本项目不接受联合体参与。不接受联合体参与的，若有供应商组成联合体参与，视为无效响应。</w:t>
      </w:r>
    </w:p>
    <w:p w14:paraId="65922E7B">
      <w:pPr>
        <w:pStyle w:val="28"/>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（六）本文件售价：免费。</w:t>
      </w:r>
    </w:p>
    <w:p w14:paraId="682489D5">
      <w:pPr>
        <w:pStyle w:val="28"/>
        <w:spacing w:line="360" w:lineRule="auto"/>
        <w:ind w:firstLine="448"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二、项目内容</w:t>
      </w:r>
    </w:p>
    <w:tbl>
      <w:tblPr>
        <w:tblStyle w:val="17"/>
        <w:tblW w:w="77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0"/>
        <w:gridCol w:w="1339"/>
        <w:gridCol w:w="1161"/>
        <w:gridCol w:w="1350"/>
        <w:gridCol w:w="1672"/>
        <w:gridCol w:w="1343"/>
      </w:tblGrid>
      <w:tr w14:paraId="3B933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0" w:type="dxa"/>
            <w:vAlign w:val="center"/>
          </w:tcPr>
          <w:p w14:paraId="1EEC3507">
            <w:pPr>
              <w:pStyle w:val="28"/>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包号</w:t>
            </w:r>
          </w:p>
        </w:tc>
        <w:tc>
          <w:tcPr>
            <w:tcW w:w="1339" w:type="dxa"/>
            <w:vAlign w:val="center"/>
          </w:tcPr>
          <w:p w14:paraId="58CC6572">
            <w:pPr>
              <w:pStyle w:val="28"/>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包名称</w:t>
            </w:r>
          </w:p>
        </w:tc>
        <w:tc>
          <w:tcPr>
            <w:tcW w:w="1161" w:type="dxa"/>
            <w:vAlign w:val="center"/>
          </w:tcPr>
          <w:p w14:paraId="66E5472B">
            <w:pPr>
              <w:pStyle w:val="28"/>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包预算</w:t>
            </w:r>
          </w:p>
        </w:tc>
        <w:tc>
          <w:tcPr>
            <w:tcW w:w="1350" w:type="dxa"/>
            <w:vAlign w:val="center"/>
          </w:tcPr>
          <w:p w14:paraId="7700E2C3">
            <w:pPr>
              <w:pStyle w:val="28"/>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包最高限价</w:t>
            </w:r>
          </w:p>
        </w:tc>
        <w:tc>
          <w:tcPr>
            <w:tcW w:w="1672" w:type="dxa"/>
            <w:vAlign w:val="center"/>
          </w:tcPr>
          <w:p w14:paraId="595CF552">
            <w:pPr>
              <w:pStyle w:val="28"/>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合同履行期限</w:t>
            </w:r>
          </w:p>
        </w:tc>
        <w:tc>
          <w:tcPr>
            <w:tcW w:w="1343" w:type="dxa"/>
            <w:vAlign w:val="center"/>
          </w:tcPr>
          <w:p w14:paraId="3BF83762">
            <w:pPr>
              <w:pStyle w:val="28"/>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所属行业</w:t>
            </w:r>
          </w:p>
        </w:tc>
      </w:tr>
      <w:tr w14:paraId="4AA64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0" w:type="dxa"/>
            <w:vAlign w:val="center"/>
          </w:tcPr>
          <w:p w14:paraId="69A0ADF9">
            <w:pPr>
              <w:pStyle w:val="28"/>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1</w:t>
            </w:r>
          </w:p>
        </w:tc>
        <w:tc>
          <w:tcPr>
            <w:tcW w:w="1339" w:type="dxa"/>
            <w:vAlign w:val="center"/>
          </w:tcPr>
          <w:p w14:paraId="15F05E39">
            <w:pPr>
              <w:pStyle w:val="28"/>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物业服务</w:t>
            </w:r>
          </w:p>
        </w:tc>
        <w:tc>
          <w:tcPr>
            <w:tcW w:w="1161" w:type="dxa"/>
            <w:vAlign w:val="center"/>
          </w:tcPr>
          <w:p w14:paraId="14F9C4B6">
            <w:pPr>
              <w:pStyle w:val="28"/>
              <w:jc w:val="center"/>
              <w:rPr>
                <w:rFonts w:ascii="Times New Roman" w:hAnsi="Times New Roman" w:eastAsia="宋体" w:cs="Times New Roman"/>
                <w:color w:val="auto"/>
                <w:sz w:val="21"/>
                <w:szCs w:val="21"/>
                <w:highlight w:val="none"/>
              </w:rPr>
            </w:pPr>
            <w:r>
              <w:rPr>
                <w:rFonts w:hint="eastAsia" w:ascii="Times New Roman" w:hAnsi="Times New Roman" w:cs="Times New Roman"/>
                <w:color w:val="auto"/>
                <w:sz w:val="24"/>
                <w:szCs w:val="24"/>
                <w:highlight w:val="none"/>
                <w:lang w:val="en-US" w:eastAsia="zh-CN"/>
              </w:rPr>
              <w:t>218535.23</w:t>
            </w:r>
            <w:r>
              <w:rPr>
                <w:rFonts w:ascii="Times New Roman" w:hAnsi="Times New Roman" w:eastAsia="宋体" w:cs="Times New Roman"/>
                <w:color w:val="auto"/>
                <w:sz w:val="21"/>
                <w:szCs w:val="21"/>
                <w:highlight w:val="none"/>
              </w:rPr>
              <w:t>元</w:t>
            </w:r>
          </w:p>
        </w:tc>
        <w:tc>
          <w:tcPr>
            <w:tcW w:w="1350" w:type="dxa"/>
            <w:vAlign w:val="center"/>
          </w:tcPr>
          <w:p w14:paraId="6B1CC69E">
            <w:pPr>
              <w:pStyle w:val="28"/>
              <w:jc w:val="center"/>
              <w:rPr>
                <w:rFonts w:ascii="Times New Roman" w:hAnsi="Times New Roman" w:eastAsia="宋体" w:cs="Times New Roman"/>
                <w:color w:val="auto"/>
                <w:sz w:val="21"/>
                <w:szCs w:val="21"/>
                <w:highlight w:val="none"/>
              </w:rPr>
            </w:pPr>
            <w:r>
              <w:rPr>
                <w:rFonts w:hint="eastAsia" w:ascii="Times New Roman" w:hAnsi="Times New Roman" w:cs="Times New Roman"/>
                <w:color w:val="auto"/>
                <w:sz w:val="24"/>
                <w:szCs w:val="24"/>
                <w:highlight w:val="none"/>
                <w:lang w:val="en-US" w:eastAsia="zh-CN"/>
              </w:rPr>
              <w:t>218535.23</w:t>
            </w:r>
            <w:r>
              <w:rPr>
                <w:rFonts w:ascii="Times New Roman" w:hAnsi="Times New Roman" w:eastAsia="宋体" w:cs="Times New Roman"/>
                <w:color w:val="auto"/>
                <w:sz w:val="21"/>
                <w:szCs w:val="21"/>
                <w:highlight w:val="none"/>
              </w:rPr>
              <w:t>元</w:t>
            </w:r>
          </w:p>
        </w:tc>
        <w:tc>
          <w:tcPr>
            <w:tcW w:w="1672" w:type="dxa"/>
            <w:vAlign w:val="center"/>
          </w:tcPr>
          <w:p w14:paraId="1EB41D47">
            <w:pPr>
              <w:pStyle w:val="28"/>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val="en-US" w:eastAsia="zh-CN"/>
              </w:rPr>
              <w:t>1</w:t>
            </w:r>
            <w:r>
              <w:rPr>
                <w:rFonts w:ascii="Times New Roman" w:hAnsi="Times New Roman" w:eastAsia="宋体" w:cs="Times New Roman"/>
                <w:color w:val="auto"/>
                <w:sz w:val="21"/>
                <w:szCs w:val="21"/>
                <w:highlight w:val="none"/>
              </w:rPr>
              <w:t>年</w:t>
            </w:r>
          </w:p>
        </w:tc>
        <w:tc>
          <w:tcPr>
            <w:tcW w:w="1343" w:type="dxa"/>
            <w:vAlign w:val="center"/>
          </w:tcPr>
          <w:p w14:paraId="67303549">
            <w:pPr>
              <w:pStyle w:val="28"/>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物业管理行业</w:t>
            </w:r>
          </w:p>
        </w:tc>
      </w:tr>
    </w:tbl>
    <w:p w14:paraId="505DDF41">
      <w:pPr>
        <w:pStyle w:val="28"/>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kern w:val="2"/>
          <w:highlight w:val="none"/>
        </w:rPr>
        <w:t>三、</w:t>
      </w:r>
      <w:r>
        <w:rPr>
          <w:rFonts w:ascii="Times New Roman" w:hAnsi="Times New Roman" w:eastAsia="宋体" w:cs="Times New Roman"/>
          <w:color w:val="auto"/>
          <w:highlight w:val="none"/>
        </w:rPr>
        <w:t>供应商资格要求（实质性要求）</w:t>
      </w:r>
    </w:p>
    <w:p w14:paraId="73BA9434">
      <w:pPr>
        <w:pStyle w:val="28"/>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eastAsia="宋体" w:cs="Times New Roman"/>
          <w:color w:val="auto"/>
          <w:highlight w:val="none"/>
        </w:rPr>
        <w:t>供应商应具备独立法人资格</w:t>
      </w:r>
      <w:r>
        <w:rPr>
          <w:rFonts w:hint="eastAsia"/>
          <w:color w:val="auto"/>
          <w:highlight w:val="none"/>
        </w:rPr>
        <w:t>。</w:t>
      </w:r>
    </w:p>
    <w:p w14:paraId="6831B14F">
      <w:pPr>
        <w:pStyle w:val="28"/>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w:t>
      </w:r>
      <w:r>
        <w:rPr>
          <w:rFonts w:ascii="Times New Roman" w:hAnsi="Times New Roman" w:eastAsia="宋体" w:cs="Times New Roman"/>
          <w:color w:val="auto"/>
          <w:highlight w:val="none"/>
        </w:rPr>
        <w:t>提供以下材料：</w:t>
      </w:r>
    </w:p>
    <w:p w14:paraId="08AD1EEF">
      <w:pPr>
        <w:pStyle w:val="28"/>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w:t>
      </w:r>
      <w:r>
        <w:rPr>
          <w:rFonts w:hint="eastAsia" w:ascii="Times New Roman" w:hAnsi="Times New Roman" w:eastAsia="宋体" w:cs="Times New Roman"/>
          <w:color w:val="auto"/>
          <w:highlight w:val="none"/>
          <w:lang w:eastAsia="zh-CN"/>
        </w:rPr>
        <w:t>电子件</w:t>
      </w:r>
      <w:r>
        <w:rPr>
          <w:rFonts w:hint="eastAsia" w:ascii="Times New Roman" w:hAnsi="Times New Roman" w:eastAsia="宋体" w:cs="Times New Roman"/>
          <w:color w:val="auto"/>
          <w:highlight w:val="none"/>
        </w:rPr>
        <w:t>或自然人的身份证明</w:t>
      </w:r>
      <w:r>
        <w:rPr>
          <w:rFonts w:hint="eastAsia" w:ascii="Times New Roman" w:hAnsi="Times New Roman" w:eastAsia="宋体" w:cs="Times New Roman"/>
          <w:color w:val="auto"/>
          <w:highlight w:val="none"/>
          <w:lang w:eastAsia="zh-CN"/>
        </w:rPr>
        <w:t>电子件</w:t>
      </w:r>
      <w:r>
        <w:rPr>
          <w:rFonts w:hint="eastAsia" w:ascii="Times New Roman" w:hAnsi="Times New Roman" w:eastAsia="宋体" w:cs="Times New Roman"/>
          <w:color w:val="auto"/>
          <w:highlight w:val="none"/>
        </w:rPr>
        <w:t>。</w:t>
      </w:r>
    </w:p>
    <w:p w14:paraId="61A2D76B">
      <w:pPr>
        <w:pStyle w:val="28"/>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192A46E7">
      <w:pPr>
        <w:pStyle w:val="28"/>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hint="eastAsia" w:ascii="Times New Roman" w:hAnsi="Times New Roman" w:cs="Times New Roman" w:eastAsiaTheme="minorEastAsia"/>
          <w:color w:val="auto"/>
          <w:highlight w:val="none"/>
        </w:rPr>
        <w:t>本项目专门面向中小企业采购，提供《中小企业声明函》</w:t>
      </w:r>
      <w:r>
        <w:rPr>
          <w:rFonts w:hint="eastAsia" w:ascii="Times New Roman" w:hAnsi="Times New Roman" w:eastAsia="宋体" w:cs="Times New Roman"/>
          <w:color w:val="auto"/>
          <w:highlight w:val="none"/>
        </w:rPr>
        <w:t>。</w:t>
      </w:r>
    </w:p>
    <w:p w14:paraId="277B5E2E">
      <w:pPr>
        <w:pStyle w:val="28"/>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、项目需要落实的政府采购政策</w:t>
      </w:r>
    </w:p>
    <w:p w14:paraId="76EC8B11">
      <w:pPr>
        <w:pStyle w:val="28"/>
        <w:spacing w:line="360" w:lineRule="auto"/>
        <w:ind w:firstLine="448" w:firstLineChars="200"/>
        <w:rPr>
          <w:rFonts w:ascii="Times New Roman" w:hAnsi="Times New Roman" w:eastAsia="宋体" w:cs="Times New Roman"/>
          <w:color w:val="auto"/>
          <w:highlight w:val="none"/>
        </w:rPr>
      </w:pPr>
      <w:bookmarkStart w:id="0" w:name="OLE_LINK4"/>
      <w:bookmarkStart w:id="1" w:name="OLE_LINK3"/>
      <w:r>
        <w:rPr>
          <w:rFonts w:ascii="Times New Roman" w:hAnsi="Times New Roman" w:eastAsia="宋体" w:cs="Times New Roman"/>
          <w:color w:val="auto"/>
          <w:highlight w:val="none"/>
        </w:rPr>
        <w:t>（一）</w:t>
      </w:r>
      <w:r>
        <w:rPr>
          <w:rFonts w:hint="eastAsia" w:ascii="Times New Roman" w:hAnsi="Times New Roman" w:eastAsia="宋体" w:cs="Times New Roman"/>
          <w:color w:val="auto"/>
          <w:highlight w:val="none"/>
        </w:rPr>
        <w:t>本项目专门面向中小企业采购。</w:t>
      </w:r>
    </w:p>
    <w:p w14:paraId="72C437E0">
      <w:pPr>
        <w:pStyle w:val="28"/>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77ADE740">
      <w:pPr>
        <w:pStyle w:val="28"/>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根据财政部、民政部、中国残疾人联合会发布的《关于促进残疾人就业政府采购政策的通知》规定，残疾人福利性单位视同小微企业。</w:t>
      </w:r>
    </w:p>
    <w:p w14:paraId="514CDE9D">
      <w:pPr>
        <w:pStyle w:val="28"/>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highlight w:val="none"/>
        </w:rPr>
        <w:t>注：中小微企业以投标人填写的</w:t>
      </w:r>
      <w:r>
        <w:rPr>
          <w:rFonts w:hint="eastAsia" w:ascii="Times New Roman" w:hAnsi="Times New Roman" w:eastAsia="宋体"/>
          <w:color w:val="auto"/>
        </w:rPr>
        <w:t>《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2053428">
      <w:pPr>
        <w:pStyle w:val="28"/>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AFBC86F">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0"/>
    <w:bookmarkEnd w:id="1"/>
    <w:p w14:paraId="57B5FD8C">
      <w:pPr>
        <w:pStyle w:val="28"/>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（六）根据《关于推动解决政府采购异常低价问题的通知》（财库〔2026〕2号）的要求，当供应商报价出现以下情形之一时，谈判小组应当启动对该供应商的异常低价审查程序：</w:t>
      </w:r>
    </w:p>
    <w:p w14:paraId="10D14373">
      <w:pPr>
        <w:pStyle w:val="28"/>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2C64ADE7">
      <w:pPr>
        <w:pStyle w:val="28"/>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382B4228">
      <w:pPr>
        <w:pStyle w:val="28"/>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3DE9B6D2">
      <w:pPr>
        <w:pStyle w:val="28"/>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4. 谈判小组基于专业判断，认为供应商报价过低，有可能影响产品质量或者不能诚信履约的其他情形。</w:t>
      </w:r>
    </w:p>
    <w:p w14:paraId="19C4D80D">
      <w:pPr>
        <w:pStyle w:val="28"/>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五、参与本项目的步骤、时间与方式</w:t>
      </w:r>
    </w:p>
    <w:p w14:paraId="1B48FBDF">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（一）参与本项目的时间要求</w:t>
      </w:r>
    </w:p>
    <w:tbl>
      <w:tblPr>
        <w:tblStyle w:val="17"/>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1C217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357489C">
            <w:pPr>
              <w:pStyle w:val="28"/>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序号</w:t>
            </w:r>
          </w:p>
        </w:tc>
        <w:tc>
          <w:tcPr>
            <w:tcW w:w="1941" w:type="dxa"/>
            <w:vAlign w:val="center"/>
          </w:tcPr>
          <w:p w14:paraId="4DED1BF3">
            <w:pPr>
              <w:pStyle w:val="28"/>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步骤名称</w:t>
            </w:r>
          </w:p>
        </w:tc>
        <w:tc>
          <w:tcPr>
            <w:tcW w:w="1891" w:type="dxa"/>
            <w:vAlign w:val="center"/>
          </w:tcPr>
          <w:p w14:paraId="74864900">
            <w:pPr>
              <w:pStyle w:val="28"/>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开始时间</w:t>
            </w:r>
          </w:p>
        </w:tc>
        <w:tc>
          <w:tcPr>
            <w:tcW w:w="1891" w:type="dxa"/>
            <w:vAlign w:val="center"/>
          </w:tcPr>
          <w:p w14:paraId="718EC395">
            <w:pPr>
              <w:pStyle w:val="28"/>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截止时间</w:t>
            </w:r>
          </w:p>
        </w:tc>
        <w:tc>
          <w:tcPr>
            <w:tcW w:w="2632" w:type="dxa"/>
            <w:vAlign w:val="center"/>
          </w:tcPr>
          <w:p w14:paraId="5CFD8497">
            <w:pPr>
              <w:pStyle w:val="28"/>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备注</w:t>
            </w:r>
          </w:p>
        </w:tc>
      </w:tr>
      <w:tr w14:paraId="66135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C0ACF0F">
            <w:pPr>
              <w:pStyle w:val="28"/>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941" w:type="dxa"/>
            <w:vAlign w:val="center"/>
          </w:tcPr>
          <w:p w14:paraId="63D98C54">
            <w:pPr>
              <w:pStyle w:val="28"/>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获取竞争性谈判文件</w:t>
            </w:r>
          </w:p>
        </w:tc>
        <w:tc>
          <w:tcPr>
            <w:tcW w:w="1891" w:type="dxa"/>
            <w:vAlign w:val="center"/>
          </w:tcPr>
          <w:p w14:paraId="1308A5BB">
            <w:pPr>
              <w:pStyle w:val="28"/>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29</w:t>
            </w:r>
            <w:r>
              <w:rPr>
                <w:rFonts w:ascii="Times New Roman" w:hAnsi="Times New Roman" w:eastAsia="宋体" w:cs="Times New Roman"/>
                <w:color w:val="auto"/>
                <w:sz w:val="21"/>
                <w:szCs w:val="21"/>
              </w:rPr>
              <w:t>日</w:t>
            </w:r>
          </w:p>
        </w:tc>
        <w:tc>
          <w:tcPr>
            <w:tcW w:w="1891" w:type="dxa"/>
            <w:vAlign w:val="center"/>
          </w:tcPr>
          <w:p w14:paraId="0DF6DF86">
            <w:pPr>
              <w:pStyle w:val="28"/>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3</w:t>
            </w:r>
            <w:r>
              <w:rPr>
                <w:rFonts w:ascii="Times New Roman" w:hAnsi="Times New Roman" w:eastAsia="宋体" w:cs="Times New Roman"/>
                <w:color w:val="auto"/>
                <w:sz w:val="21"/>
                <w:szCs w:val="21"/>
              </w:rPr>
              <w:t>日</w:t>
            </w:r>
          </w:p>
        </w:tc>
        <w:tc>
          <w:tcPr>
            <w:tcW w:w="2632" w:type="dxa"/>
            <w:vAlign w:val="center"/>
          </w:tcPr>
          <w:p w14:paraId="1814B33D">
            <w:pPr>
              <w:pStyle w:val="28"/>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37168C50">
            <w:pPr>
              <w:pStyle w:val="28"/>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未按时获取竞争性谈判文件的，不能参与本项目</w:t>
            </w:r>
          </w:p>
        </w:tc>
      </w:tr>
      <w:tr w14:paraId="7B1EC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171AA54">
            <w:pPr>
              <w:pStyle w:val="28"/>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w:t>
            </w:r>
          </w:p>
        </w:tc>
        <w:tc>
          <w:tcPr>
            <w:tcW w:w="1941" w:type="dxa"/>
            <w:vAlign w:val="center"/>
          </w:tcPr>
          <w:p w14:paraId="503E4AF8">
            <w:pPr>
              <w:pStyle w:val="28"/>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网上应答（上传电子响应文件）</w:t>
            </w:r>
          </w:p>
        </w:tc>
        <w:tc>
          <w:tcPr>
            <w:tcW w:w="1891" w:type="dxa"/>
            <w:vAlign w:val="center"/>
          </w:tcPr>
          <w:p w14:paraId="55DF994A">
            <w:pPr>
              <w:pStyle w:val="28"/>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29</w:t>
            </w:r>
            <w:r>
              <w:rPr>
                <w:rFonts w:ascii="Times New Roman" w:hAnsi="Times New Roman" w:eastAsia="宋体" w:cs="Times New Roman"/>
                <w:color w:val="auto"/>
                <w:sz w:val="21"/>
                <w:szCs w:val="21"/>
              </w:rPr>
              <w:t>日9:00</w:t>
            </w:r>
          </w:p>
        </w:tc>
        <w:tc>
          <w:tcPr>
            <w:tcW w:w="1891" w:type="dxa"/>
            <w:vAlign w:val="center"/>
          </w:tcPr>
          <w:p w14:paraId="07CEEEE5">
            <w:pPr>
              <w:pStyle w:val="28"/>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日8:30</w:t>
            </w:r>
          </w:p>
        </w:tc>
        <w:tc>
          <w:tcPr>
            <w:tcW w:w="2632" w:type="dxa"/>
            <w:vAlign w:val="center"/>
          </w:tcPr>
          <w:p w14:paraId="761BBA87">
            <w:pPr>
              <w:pStyle w:val="28"/>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未按时完成网上应答或未按时上传电子响应文件的，视为无效响应。</w:t>
            </w:r>
          </w:p>
        </w:tc>
      </w:tr>
      <w:tr w14:paraId="0956F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53D947E">
            <w:pPr>
              <w:pStyle w:val="28"/>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3</w:t>
            </w:r>
          </w:p>
        </w:tc>
        <w:tc>
          <w:tcPr>
            <w:tcW w:w="1941" w:type="dxa"/>
            <w:vAlign w:val="center"/>
          </w:tcPr>
          <w:p w14:paraId="3B798A81">
            <w:pPr>
              <w:pStyle w:val="28"/>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第一阶段解密</w:t>
            </w:r>
          </w:p>
        </w:tc>
        <w:tc>
          <w:tcPr>
            <w:tcW w:w="1891" w:type="dxa"/>
            <w:vAlign w:val="center"/>
          </w:tcPr>
          <w:p w14:paraId="6388811B">
            <w:pPr>
              <w:pStyle w:val="28"/>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日8:30</w:t>
            </w:r>
          </w:p>
        </w:tc>
        <w:tc>
          <w:tcPr>
            <w:tcW w:w="1891" w:type="dxa"/>
            <w:vAlign w:val="center"/>
          </w:tcPr>
          <w:p w14:paraId="01D4567F">
            <w:pPr>
              <w:pStyle w:val="28"/>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日9:30</w:t>
            </w:r>
          </w:p>
        </w:tc>
        <w:tc>
          <w:tcPr>
            <w:tcW w:w="2632" w:type="dxa"/>
            <w:vAlign w:val="center"/>
          </w:tcPr>
          <w:p w14:paraId="2B0ED2F4">
            <w:pPr>
              <w:pStyle w:val="28"/>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未按时完成第一阶段解密的，视为无效响应。</w:t>
            </w:r>
          </w:p>
        </w:tc>
      </w:tr>
      <w:tr w14:paraId="16342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8753033">
            <w:pPr>
              <w:pStyle w:val="28"/>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4</w:t>
            </w:r>
          </w:p>
        </w:tc>
        <w:tc>
          <w:tcPr>
            <w:tcW w:w="1941" w:type="dxa"/>
            <w:vAlign w:val="center"/>
          </w:tcPr>
          <w:p w14:paraId="674E5515">
            <w:pPr>
              <w:pStyle w:val="28"/>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第二阶段解密</w:t>
            </w:r>
          </w:p>
        </w:tc>
        <w:tc>
          <w:tcPr>
            <w:tcW w:w="6414" w:type="dxa"/>
            <w:gridSpan w:val="3"/>
            <w:vAlign w:val="center"/>
          </w:tcPr>
          <w:p w14:paraId="080A0944">
            <w:pPr>
              <w:pStyle w:val="28"/>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通过第一阶段谈判的供应商在谈判小组要求的时间内（一般是谈判当日电话通知）完成第二阶段解密，否则视为放弃谈判。</w:t>
            </w:r>
          </w:p>
        </w:tc>
      </w:tr>
    </w:tbl>
    <w:p w14:paraId="118AF2CE">
      <w:pPr>
        <w:pStyle w:val="28"/>
        <w:adjustRightInd/>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（二）参与本项目的方式要求</w:t>
      </w:r>
    </w:p>
    <w:p w14:paraId="441CD3A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供应商注册、CA数字证书（USBKey）领取、电子签章办理办法：</w:t>
      </w:r>
    </w:p>
    <w:p w14:paraId="2A2AD9EA">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天津市政府采购中心网注册：登录天津市政府采购中心网（http://tjgpc.zwfwb.tj.gov.cn）首页点击“用户注册维护”，填写相关内容。天津市政府采购中心注册窗口联系电话：022-24538167。</w:t>
      </w:r>
    </w:p>
    <w:p w14:paraId="3A94C55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CA数字证书（USBKey）领取及电子签章办理：参见天津市政府采购中心网（http://tjgpc.zwfwb.tj.gov.cn）--服务指南--供应商注册、领取CA数字证书（USBKey）及电子签章制章的流程。</w:t>
      </w:r>
    </w:p>
    <w:p w14:paraId="6B09D4A3">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CA数字证书办理联系电话：400-0566-110或022-24538059。</w:t>
      </w:r>
    </w:p>
    <w:p w14:paraId="3155C423">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电子签章办理联系电话：022-24538059。</w:t>
      </w:r>
    </w:p>
    <w:p w14:paraId="404CAFA1">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获取竞争性谈判文件的方式</w:t>
      </w:r>
    </w:p>
    <w:p w14:paraId="0CBE902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获取电子竞争性谈判文件的方式，供应商应于规定的时间内使用天津数字认证有限公司发出的CA数字证书（原天津市电子认证中心发出尚在有效期内的CA数字证书仍可使用）登录天津市政府采购中心网（网址：</w:t>
      </w:r>
      <w:r>
        <w:rPr>
          <w:color w:val="auto"/>
        </w:rPr>
        <w:fldChar w:fldCharType="begin"/>
      </w:r>
      <w:r>
        <w:rPr>
          <w:color w:val="auto"/>
        </w:rPr>
        <w:instrText xml:space="preserve"> HYPERLINK "http://www.tjgpc.gov.cn" </w:instrText>
      </w:r>
      <w:r>
        <w:rPr>
          <w:color w:val="auto"/>
        </w:rPr>
        <w:fldChar w:fldCharType="separate"/>
      </w:r>
      <w:r>
        <w:rPr>
          <w:rStyle w:val="20"/>
          <w:rFonts w:ascii="Times New Roman" w:hAnsi="Times New Roman" w:eastAsia="宋体" w:cs="Times New Roman"/>
          <w:color w:val="auto"/>
        </w:rPr>
        <w:t>http://tjgpc.zwfwb.tj.gov.cn</w:t>
      </w:r>
      <w:r>
        <w:rPr>
          <w:rStyle w:val="20"/>
          <w:rFonts w:ascii="Times New Roman" w:hAnsi="Times New Roman" w:eastAsia="宋体" w:cs="Times New Roman"/>
          <w:color w:val="auto"/>
        </w:rPr>
        <w:fldChar w:fldCharType="end"/>
      </w:r>
      <w:r>
        <w:rPr>
          <w:rFonts w:ascii="Times New Roman" w:hAnsi="Times New Roman" w:eastAsia="宋体" w:cs="Times New Roman"/>
          <w:color w:val="auto"/>
        </w:rPr>
        <w:t>）-”网上招投标”-“供应商登录”-“市级集采机构入口”下载竞争性谈判文件。</w:t>
      </w:r>
    </w:p>
    <w:p w14:paraId="75E8FFB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网上应答（上传电子响应文件）方式</w:t>
      </w:r>
    </w:p>
    <w:p w14:paraId="740D6B18">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第一、第二阶段电子响应文件（以通过天津公共资源电子签章客户端正确读取签章信息为准），否则视为无效响应。</w:t>
      </w:r>
    </w:p>
    <w:p w14:paraId="106E6BD5">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36C3778">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 解密方式</w:t>
      </w:r>
    </w:p>
    <w:p w14:paraId="795094E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7B70D2E3">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 谈判地点</w:t>
      </w:r>
    </w:p>
    <w:p w14:paraId="17E0F3B0">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第一阶段解密后，谈判代表人须于天津市河东区红星路79号二楼天津市政府采购中心评审现场或天津市政府采购中心网（网址：http://tjgpc.zwfwb.tj.gov.cn）等候谈判。</w:t>
      </w:r>
    </w:p>
    <w:p w14:paraId="4A64F9C1">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供应商应按以上步骤顺序、时间及方式要求参与本项目，否则视为不参与本项目。</w:t>
      </w:r>
    </w:p>
    <w:p w14:paraId="727BDE2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六、现场考察、标前答疑会</w:t>
      </w:r>
    </w:p>
    <w:p w14:paraId="0F2331B2">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本项目不组织现场考察。</w:t>
      </w:r>
    </w:p>
    <w:p w14:paraId="55841305">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本项目不组织标前答疑会。</w:t>
      </w:r>
    </w:p>
    <w:p w14:paraId="3729592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七、采购代理机构信息</w:t>
      </w:r>
    </w:p>
    <w:p w14:paraId="5A10695F">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4A5A6EAF">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40064217">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程雪、梁晨</w:t>
      </w:r>
      <w:r>
        <w:rPr>
          <w:rFonts w:ascii="Times New Roman" w:hAnsi="Times New Roman" w:eastAsia="宋体" w:cs="Times New Roman"/>
          <w:color w:val="auto"/>
        </w:rPr>
        <w:t xml:space="preserve"> </w:t>
      </w:r>
    </w:p>
    <w:p w14:paraId="5CC8CEE8">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6F33EDF8">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75C90BA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0B1C713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供应商注册咨询：022-24538167</w:t>
      </w:r>
    </w:p>
    <w:p w14:paraId="71000BD9">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CA证书和电子签章办理咨询：022-24538059</w:t>
      </w:r>
    </w:p>
    <w:p w14:paraId="1DA3F7BC">
      <w:pPr>
        <w:pStyle w:val="28"/>
        <w:spacing w:line="360" w:lineRule="auto"/>
        <w:ind w:firstLine="448"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3. 采购文件咨询：022-2453</w:t>
      </w:r>
      <w:r>
        <w:rPr>
          <w:rFonts w:hint="eastAsia" w:ascii="Times New Roman" w:hAnsi="Times New Roman" w:eastAsia="宋体" w:cs="Times New Roman"/>
          <w:color w:val="auto"/>
          <w:lang w:val="en-US" w:eastAsia="zh-CN"/>
        </w:rPr>
        <w:t>8217</w:t>
      </w:r>
    </w:p>
    <w:p w14:paraId="5AC799E1">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网上应答及解密操作咨询：022-24538309</w:t>
      </w:r>
    </w:p>
    <w:p w14:paraId="137EE7E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八、采购人信息</w:t>
      </w:r>
    </w:p>
    <w:p w14:paraId="22C9667D">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cs="Times New Roman" w:eastAsiaTheme="minorEastAsia"/>
          <w:color w:val="auto"/>
          <w:szCs w:val="32"/>
          <w:highlight w:val="none"/>
          <w:lang w:val="en-US" w:eastAsia="zh-CN"/>
        </w:rPr>
        <w:t>天津市</w:t>
      </w:r>
      <w:r>
        <w:rPr>
          <w:rFonts w:ascii="Times New Roman" w:hAnsi="Times New Roman" w:cs="Times New Roman" w:eastAsiaTheme="minorEastAsia"/>
          <w:color w:val="auto"/>
          <w:szCs w:val="32"/>
          <w:highlight w:val="none"/>
        </w:rPr>
        <w:t>和平区消防救援支队</w:t>
      </w:r>
      <w:r>
        <w:rPr>
          <w:rFonts w:ascii="Times New Roman" w:hAnsi="Times New Roman" w:eastAsia="宋体" w:cs="Times New Roman"/>
          <w:color w:val="auto"/>
        </w:rPr>
        <w:t xml:space="preserve"> </w:t>
      </w:r>
    </w:p>
    <w:p w14:paraId="5550DE58">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（二）采购人地址：和平区山东路1号</w:t>
      </w:r>
    </w:p>
    <w:p w14:paraId="69E092A4">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 郑贺中</w:t>
      </w:r>
    </w:p>
    <w:p w14:paraId="4367848A">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（四）采购人联系电话：83522346</w:t>
      </w:r>
    </w:p>
    <w:p w14:paraId="1CB6B92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九、质疑方式</w:t>
      </w:r>
    </w:p>
    <w:p w14:paraId="54785E9B">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（一）供应商认为采购文件、采购过程和采购结果使自己的权益受到损害的，可以在知道或者应知其权益受到损害之日起七个工作日内，按照本项目采购文件第三部分《供应商须知》“8. 询问与质疑”的相关规定，以书面原件形式针对同一采购程序环节一次性提出质疑，否则不予受理。</w:t>
      </w:r>
    </w:p>
    <w:p w14:paraId="3C5F1473">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采购人质疑受理：</w:t>
      </w:r>
    </w:p>
    <w:p w14:paraId="7BBA847D">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 联系部门：</w:t>
      </w:r>
      <w:r>
        <w:rPr>
          <w:rFonts w:hint="eastAsia" w:ascii="Times New Roman" w:hAnsi="Times New Roman" w:cs="Times New Roman" w:eastAsiaTheme="minorEastAsia"/>
          <w:color w:val="auto"/>
          <w:szCs w:val="32"/>
          <w:highlight w:val="none"/>
          <w:lang w:val="en-US" w:eastAsia="zh-CN"/>
        </w:rPr>
        <w:t>天津市</w:t>
      </w:r>
      <w:r>
        <w:rPr>
          <w:rFonts w:ascii="Times New Roman" w:hAnsi="Times New Roman" w:cs="Times New Roman" w:eastAsiaTheme="minorEastAsia"/>
          <w:color w:val="auto"/>
          <w:szCs w:val="32"/>
          <w:highlight w:val="none"/>
        </w:rPr>
        <w:t>和平区消防救援支队</w:t>
      </w:r>
      <w:bookmarkStart w:id="2" w:name="_GoBack"/>
      <w:bookmarkEnd w:id="2"/>
    </w:p>
    <w:p w14:paraId="721A0D60">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 联系地址：天津市和平区山东路1号</w:t>
      </w:r>
    </w:p>
    <w:p w14:paraId="3CC62CAF">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 联 系 人：杨光</w:t>
      </w:r>
    </w:p>
    <w:p w14:paraId="7CA0DE63">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 联系方式：16622090828</w:t>
      </w:r>
    </w:p>
    <w:p w14:paraId="17C4C20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3FD0BE59">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谈判公告的公告期限为3个工作日。</w:t>
      </w:r>
    </w:p>
    <w:p w14:paraId="5E57C4D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十一、招标代理服务费</w:t>
      </w:r>
    </w:p>
    <w:p w14:paraId="0D3FFA52">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w:t>
      </w:r>
      <w:r>
        <w:rPr>
          <w:rFonts w:hint="eastAsia"/>
          <w:color w:val="auto"/>
        </w:rPr>
        <w:t>成交</w:t>
      </w:r>
      <w:r>
        <w:rPr>
          <w:rFonts w:ascii="Times New Roman" w:hAnsi="Times New Roman" w:eastAsia="宋体" w:cs="Times New Roman"/>
          <w:color w:val="auto"/>
        </w:rPr>
        <w:t>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0DB93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2AB877A0">
            <w:pPr>
              <w:tabs>
                <w:tab w:val="left" w:pos="750"/>
                <w:tab w:val="left" w:pos="840"/>
              </w:tabs>
              <w:adjustRightInd w:val="0"/>
              <w:snapToGrid w:val="0"/>
              <w:jc w:val="center"/>
              <w:rPr>
                <w:color w:val="auto"/>
                <w:sz w:val="24"/>
              </w:rPr>
            </w:pPr>
            <w:r>
              <w:rPr>
                <w:color w:val="auto"/>
                <w:sz w:val="24"/>
              </w:rPr>
              <w:t>成交金额（万元）</w:t>
            </w:r>
          </w:p>
        </w:tc>
        <w:tc>
          <w:tcPr>
            <w:tcW w:w="3657" w:type="dxa"/>
            <w:vAlign w:val="center"/>
          </w:tcPr>
          <w:p w14:paraId="38E864E3">
            <w:pPr>
              <w:tabs>
                <w:tab w:val="left" w:pos="750"/>
                <w:tab w:val="left" w:pos="840"/>
              </w:tabs>
              <w:adjustRightInd w:val="0"/>
              <w:snapToGrid w:val="0"/>
              <w:jc w:val="center"/>
              <w:rPr>
                <w:color w:val="auto"/>
                <w:sz w:val="24"/>
              </w:rPr>
            </w:pPr>
            <w:r>
              <w:rPr>
                <w:color w:val="auto"/>
                <w:sz w:val="24"/>
              </w:rPr>
              <w:t>费率</w:t>
            </w:r>
          </w:p>
        </w:tc>
      </w:tr>
      <w:tr w14:paraId="59B89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7D9E72C">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1451F6BF">
            <w:pPr>
              <w:tabs>
                <w:tab w:val="left" w:pos="750"/>
                <w:tab w:val="left" w:pos="840"/>
              </w:tabs>
              <w:adjustRightInd w:val="0"/>
              <w:snapToGrid w:val="0"/>
              <w:jc w:val="center"/>
              <w:rPr>
                <w:color w:val="auto"/>
                <w:sz w:val="24"/>
              </w:rPr>
            </w:pPr>
            <w:r>
              <w:rPr>
                <w:color w:val="auto"/>
                <w:sz w:val="24"/>
              </w:rPr>
              <w:t>1%</w:t>
            </w:r>
          </w:p>
        </w:tc>
      </w:tr>
      <w:tr w14:paraId="63B16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17189F7">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78235415">
            <w:pPr>
              <w:tabs>
                <w:tab w:val="left" w:pos="750"/>
                <w:tab w:val="left" w:pos="840"/>
              </w:tabs>
              <w:adjustRightInd w:val="0"/>
              <w:snapToGrid w:val="0"/>
              <w:jc w:val="center"/>
              <w:rPr>
                <w:color w:val="auto"/>
                <w:sz w:val="24"/>
              </w:rPr>
            </w:pPr>
            <w:r>
              <w:rPr>
                <w:color w:val="auto"/>
                <w:sz w:val="24"/>
              </w:rPr>
              <w:t>0.8%</w:t>
            </w:r>
          </w:p>
        </w:tc>
      </w:tr>
      <w:tr w14:paraId="2D192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9F6F852">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2D7BECF9">
            <w:pPr>
              <w:tabs>
                <w:tab w:val="left" w:pos="750"/>
                <w:tab w:val="left" w:pos="840"/>
              </w:tabs>
              <w:adjustRightInd w:val="0"/>
              <w:snapToGrid w:val="0"/>
              <w:jc w:val="center"/>
              <w:rPr>
                <w:color w:val="auto"/>
                <w:sz w:val="24"/>
              </w:rPr>
            </w:pPr>
            <w:r>
              <w:rPr>
                <w:color w:val="auto"/>
                <w:sz w:val="24"/>
              </w:rPr>
              <w:t>0.45%</w:t>
            </w:r>
          </w:p>
        </w:tc>
      </w:tr>
      <w:tr w14:paraId="4068D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0EB836D">
            <w:pPr>
              <w:tabs>
                <w:tab w:val="left" w:pos="750"/>
                <w:tab w:val="left" w:pos="840"/>
              </w:tabs>
              <w:adjustRightInd w:val="0"/>
              <w:snapToGrid w:val="0"/>
              <w:jc w:val="center"/>
              <w:rPr>
                <w:color w:val="auto"/>
                <w:sz w:val="24"/>
              </w:rPr>
            </w:pPr>
            <w:r>
              <w:rPr>
                <w:color w:val="auto"/>
                <w:sz w:val="24"/>
              </w:rPr>
              <w:t>1000-5000</w:t>
            </w:r>
          </w:p>
        </w:tc>
        <w:tc>
          <w:tcPr>
            <w:tcW w:w="3657" w:type="dxa"/>
            <w:vAlign w:val="center"/>
          </w:tcPr>
          <w:p w14:paraId="5CEB6B26">
            <w:pPr>
              <w:tabs>
                <w:tab w:val="left" w:pos="750"/>
                <w:tab w:val="left" w:pos="840"/>
              </w:tabs>
              <w:adjustRightInd w:val="0"/>
              <w:snapToGrid w:val="0"/>
              <w:jc w:val="center"/>
              <w:rPr>
                <w:color w:val="auto"/>
                <w:sz w:val="24"/>
              </w:rPr>
            </w:pPr>
            <w:r>
              <w:rPr>
                <w:color w:val="auto"/>
                <w:sz w:val="24"/>
              </w:rPr>
              <w:t>0.25%</w:t>
            </w:r>
          </w:p>
        </w:tc>
      </w:tr>
      <w:tr w14:paraId="4BB39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98E0FDA">
            <w:pPr>
              <w:tabs>
                <w:tab w:val="left" w:pos="750"/>
                <w:tab w:val="left" w:pos="840"/>
              </w:tabs>
              <w:adjustRightInd w:val="0"/>
              <w:snapToGrid w:val="0"/>
              <w:jc w:val="center"/>
              <w:rPr>
                <w:color w:val="auto"/>
                <w:sz w:val="24"/>
              </w:rPr>
            </w:pPr>
            <w:r>
              <w:rPr>
                <w:color w:val="auto"/>
                <w:sz w:val="24"/>
              </w:rPr>
              <w:t>5000-10000</w:t>
            </w:r>
          </w:p>
        </w:tc>
        <w:tc>
          <w:tcPr>
            <w:tcW w:w="3657" w:type="dxa"/>
            <w:vAlign w:val="center"/>
          </w:tcPr>
          <w:p w14:paraId="5E8DA937">
            <w:pPr>
              <w:tabs>
                <w:tab w:val="left" w:pos="750"/>
                <w:tab w:val="left" w:pos="840"/>
              </w:tabs>
              <w:adjustRightInd w:val="0"/>
              <w:snapToGrid w:val="0"/>
              <w:jc w:val="center"/>
              <w:rPr>
                <w:color w:val="auto"/>
                <w:sz w:val="24"/>
              </w:rPr>
            </w:pPr>
            <w:r>
              <w:rPr>
                <w:color w:val="auto"/>
                <w:sz w:val="24"/>
              </w:rPr>
              <w:t>0.1%</w:t>
            </w:r>
          </w:p>
        </w:tc>
      </w:tr>
      <w:tr w14:paraId="056F8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1A01266">
            <w:pPr>
              <w:tabs>
                <w:tab w:val="left" w:pos="750"/>
                <w:tab w:val="left" w:pos="840"/>
              </w:tabs>
              <w:adjustRightInd w:val="0"/>
              <w:snapToGrid w:val="0"/>
              <w:jc w:val="center"/>
              <w:rPr>
                <w:color w:val="auto"/>
                <w:sz w:val="24"/>
              </w:rPr>
            </w:pPr>
            <w:r>
              <w:rPr>
                <w:color w:val="auto"/>
                <w:sz w:val="24"/>
              </w:rPr>
              <w:t>10000-100000</w:t>
            </w:r>
          </w:p>
        </w:tc>
        <w:tc>
          <w:tcPr>
            <w:tcW w:w="3657" w:type="dxa"/>
            <w:vAlign w:val="center"/>
          </w:tcPr>
          <w:p w14:paraId="566EE64D">
            <w:pPr>
              <w:tabs>
                <w:tab w:val="left" w:pos="750"/>
                <w:tab w:val="left" w:pos="840"/>
              </w:tabs>
              <w:adjustRightInd w:val="0"/>
              <w:snapToGrid w:val="0"/>
              <w:jc w:val="center"/>
              <w:rPr>
                <w:color w:val="auto"/>
                <w:sz w:val="24"/>
              </w:rPr>
            </w:pPr>
            <w:r>
              <w:rPr>
                <w:color w:val="auto"/>
                <w:sz w:val="24"/>
              </w:rPr>
              <w:t>0.05%</w:t>
            </w:r>
          </w:p>
        </w:tc>
      </w:tr>
    </w:tbl>
    <w:p w14:paraId="54E0C4B1">
      <w:pPr>
        <w:tabs>
          <w:tab w:val="left" w:pos="700"/>
        </w:tabs>
        <w:autoSpaceDE w:val="0"/>
        <w:autoSpaceDN w:val="0"/>
        <w:adjustRightInd w:val="0"/>
        <w:spacing w:line="360" w:lineRule="auto"/>
        <w:ind w:firstLine="448" w:firstLineChars="200"/>
        <w:rPr>
          <w:color w:val="auto"/>
          <w:sz w:val="24"/>
          <w:lang w:val="zh-CN"/>
        </w:rPr>
      </w:pPr>
      <w:r>
        <w:rPr>
          <w:color w:val="auto"/>
          <w:sz w:val="24"/>
          <w:lang w:val="zh-CN"/>
        </w:rPr>
        <w:t>服务费按差额定率累进法计算，向下取整，精确到元。例如</w:t>
      </w:r>
      <w:r>
        <w:rPr>
          <w:color w:val="auto"/>
          <w:sz w:val="24"/>
        </w:rPr>
        <w:t>成交金额</w:t>
      </w:r>
      <w:r>
        <w:rPr>
          <w:color w:val="auto"/>
          <w:sz w:val="24"/>
          <w:lang w:val="zh-CN"/>
        </w:rPr>
        <w:t>为6805000元，服务费=1000000×1%+（5000000-1000000）×0.8%+（6805000-5000000）×0.45%=50122.5元，服务费缴纳50122元。其中成交金额以《</w:t>
      </w:r>
      <w:r>
        <w:rPr>
          <w:rFonts w:hint="eastAsia"/>
          <w:color w:val="auto"/>
          <w:sz w:val="24"/>
          <w:lang w:val="zh-CN"/>
        </w:rPr>
        <w:t>成交</w:t>
      </w:r>
      <w:r>
        <w:rPr>
          <w:color w:val="auto"/>
          <w:sz w:val="24"/>
          <w:lang w:val="zh-CN"/>
        </w:rPr>
        <w:t>通知书》为准。</w:t>
      </w:r>
    </w:p>
    <w:p w14:paraId="7533C4AC">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成交</w:t>
      </w:r>
      <w:r>
        <w:rPr>
          <w:color w:val="auto"/>
          <w:sz w:val="24"/>
          <w:szCs w:val="24"/>
        </w:rPr>
        <w:t>供应商应于</w:t>
      </w:r>
      <w:r>
        <w:rPr>
          <w:rFonts w:hint="eastAsia"/>
          <w:color w:val="auto"/>
          <w:sz w:val="24"/>
          <w:szCs w:val="24"/>
        </w:rPr>
        <w:t>成交</w:t>
      </w:r>
      <w:r>
        <w:rPr>
          <w:color w:val="auto"/>
          <w:sz w:val="24"/>
          <w:szCs w:val="24"/>
        </w:rPr>
        <w:t>公告发布之日起5个工作日内缴纳</w:t>
      </w:r>
      <w:r>
        <w:rPr>
          <w:color w:val="auto"/>
          <w:sz w:val="24"/>
          <w:szCs w:val="24"/>
          <w:lang w:val="zh-CN"/>
        </w:rPr>
        <w:t>招标代理服务费，缴费单位名称须与投标单位名称一致，缴费时请注明项目编号及</w:t>
      </w:r>
      <w:r>
        <w:rPr>
          <w:rFonts w:hint="eastAsia"/>
          <w:color w:val="auto"/>
          <w:sz w:val="24"/>
          <w:szCs w:val="24"/>
        </w:rPr>
        <w:t>成交</w:t>
      </w:r>
      <w:r>
        <w:rPr>
          <w:color w:val="auto"/>
          <w:sz w:val="24"/>
          <w:szCs w:val="24"/>
          <w:lang w:val="zh-CN"/>
        </w:rPr>
        <w:t>包号。</w:t>
      </w:r>
    </w:p>
    <w:p w14:paraId="678777A4">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63593A55">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7916E132">
      <w:pPr>
        <w:pStyle w:val="28"/>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255205C1">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68289747">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3B3F60F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3B63C70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缴费及申请开票系统：http://pay.tjggzy.cn/</w:t>
      </w:r>
    </w:p>
    <w:p w14:paraId="5CFA9796">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0DFD60F2">
      <w:pPr>
        <w:pStyle w:val="28"/>
        <w:spacing w:line="360" w:lineRule="auto"/>
        <w:ind w:firstLine="448" w:firstLineChars="200"/>
        <w:jc w:val="both"/>
        <w:rPr>
          <w:rFonts w:ascii="Times New Roman" w:hAnsi="Times New Roman" w:eastAsia="宋体" w:cs="Times New Roman"/>
          <w:color w:val="auto"/>
        </w:rPr>
      </w:pPr>
    </w:p>
    <w:p w14:paraId="6B23724C">
      <w:pPr>
        <w:pStyle w:val="28"/>
        <w:spacing w:line="360" w:lineRule="auto"/>
        <w:jc w:val="both"/>
        <w:rPr>
          <w:rFonts w:ascii="Times New Roman" w:hAnsi="Times New Roman" w:eastAsia="宋体" w:cs="Times New Roman"/>
          <w:color w:val="auto"/>
        </w:rPr>
      </w:pPr>
    </w:p>
    <w:p w14:paraId="0106C35D">
      <w:pPr>
        <w:pStyle w:val="28"/>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w:t>
      </w:r>
    </w:p>
    <w:p w14:paraId="14C62CD8">
      <w:pPr>
        <w:pStyle w:val="28"/>
        <w:spacing w:line="360" w:lineRule="auto"/>
        <w:ind w:firstLine="6048" w:firstLineChars="2700"/>
        <w:jc w:val="both"/>
        <w:rPr>
          <w:rFonts w:ascii="Times New Roman" w:hAnsi="Times New Roman" w:eastAsia="宋体" w:cs="Times New Roman"/>
          <w:color w:val="auto"/>
          <w:kern w:val="2"/>
        </w:rPr>
      </w:pPr>
    </w:p>
    <w:p w14:paraId="03553963">
      <w:pPr>
        <w:pStyle w:val="28"/>
        <w:spacing w:line="360" w:lineRule="auto"/>
        <w:jc w:val="both"/>
        <w:rPr>
          <w:rFonts w:ascii="Times New Roman" w:hAnsi="Times New Roman" w:eastAsia="宋体" w:cs="Times New Roman"/>
          <w:color w:val="auto"/>
          <w:kern w:val="2"/>
        </w:rPr>
      </w:pPr>
    </w:p>
    <w:p w14:paraId="42D7B650">
      <w:pPr>
        <w:pStyle w:val="28"/>
        <w:spacing w:line="360" w:lineRule="auto"/>
        <w:jc w:val="both"/>
        <w:rPr>
          <w:rFonts w:ascii="Times New Roman" w:hAnsi="Times New Roman" w:eastAsia="宋体" w:cs="Times New Roman"/>
          <w:color w:val="auto"/>
          <w:kern w:val="2"/>
        </w:rPr>
      </w:pPr>
    </w:p>
    <w:p w14:paraId="74F9A9AB">
      <w:pPr>
        <w:widowControl/>
        <w:jc w:val="left"/>
        <w:rPr>
          <w:b/>
          <w:color w:val="auto"/>
          <w:sz w:val="24"/>
          <w:szCs w:val="24"/>
        </w:rPr>
      </w:pPr>
      <w:r>
        <w:rPr>
          <w:b/>
          <w:color w:val="auto"/>
          <w:sz w:val="24"/>
          <w:szCs w:val="24"/>
        </w:rPr>
        <w:br w:type="page"/>
      </w:r>
    </w:p>
    <w:p w14:paraId="1598D06E">
      <w:pPr>
        <w:tabs>
          <w:tab w:val="left" w:pos="1260"/>
          <w:tab w:val="center" w:pos="4156"/>
        </w:tabs>
        <w:spacing w:line="360" w:lineRule="auto"/>
        <w:jc w:val="center"/>
        <w:outlineLvl w:val="0"/>
        <w:rPr>
          <w:b/>
          <w:color w:val="auto"/>
          <w:sz w:val="24"/>
          <w:szCs w:val="24"/>
        </w:rPr>
      </w:pPr>
      <w:r>
        <w:rPr>
          <w:b/>
          <w:color w:val="auto"/>
          <w:sz w:val="24"/>
          <w:szCs w:val="24"/>
        </w:rPr>
        <w:t>第二部分  谈判项目</w:t>
      </w:r>
      <w:r>
        <w:rPr>
          <w:rFonts w:hint="eastAsia"/>
          <w:b/>
          <w:color w:val="auto"/>
          <w:sz w:val="24"/>
          <w:szCs w:val="24"/>
        </w:rPr>
        <w:t>需求</w:t>
      </w:r>
    </w:p>
    <w:p w14:paraId="1596C465">
      <w:pPr>
        <w:spacing w:line="360" w:lineRule="auto"/>
        <w:ind w:firstLine="448" w:firstLineChars="200"/>
        <w:rPr>
          <w:color w:val="auto"/>
          <w:sz w:val="24"/>
        </w:rPr>
      </w:pPr>
      <w:r>
        <w:rPr>
          <w:rFonts w:hint="eastAsia"/>
          <w:color w:val="auto"/>
          <w:sz w:val="24"/>
        </w:rPr>
        <w:t>加注“★”号条款为不允许偏离的实质性要求，经谈判小组判定任意一条加注“★”号的条款出现偏离，视为无效响应。</w:t>
      </w:r>
    </w:p>
    <w:p w14:paraId="4ED107E0">
      <w:pPr>
        <w:widowControl/>
        <w:spacing w:line="360" w:lineRule="auto"/>
        <w:ind w:firstLine="448" w:firstLineChars="200"/>
        <w:jc w:val="left"/>
        <w:rPr>
          <w:color w:val="auto"/>
          <w:sz w:val="24"/>
        </w:rPr>
      </w:pPr>
      <w:r>
        <w:rPr>
          <w:rFonts w:hint="eastAsia"/>
          <w:color w:val="auto"/>
          <w:sz w:val="24"/>
        </w:rPr>
        <w:t>一、项目背景</w:t>
      </w:r>
    </w:p>
    <w:p w14:paraId="06EA2C3C">
      <w:pPr>
        <w:widowControl/>
        <w:spacing w:line="360" w:lineRule="auto"/>
        <w:ind w:firstLine="448" w:firstLineChars="200"/>
        <w:jc w:val="left"/>
        <w:rPr>
          <w:bCs/>
          <w:color w:val="auto"/>
          <w:sz w:val="24"/>
        </w:rPr>
      </w:pPr>
      <w:r>
        <w:rPr>
          <w:rFonts w:hint="eastAsia"/>
          <w:color w:val="auto"/>
          <w:sz w:val="24"/>
        </w:rPr>
        <w:t>服务范围：</w:t>
      </w:r>
      <w:r>
        <w:rPr>
          <w:rFonts w:hint="eastAsia"/>
          <w:color w:val="auto"/>
          <w:sz w:val="24"/>
          <w:lang w:eastAsia="zh-CN"/>
        </w:rPr>
        <w:t>天津市和平区山东路</w:t>
      </w:r>
      <w:r>
        <w:rPr>
          <w:rFonts w:hint="eastAsia"/>
          <w:color w:val="auto"/>
          <w:sz w:val="24"/>
          <w:lang w:val="en-US" w:eastAsia="zh-CN"/>
        </w:rPr>
        <w:t>1号，面积4800平米，独立建筑1栋（含前后院、地库）</w:t>
      </w:r>
      <w:r>
        <w:rPr>
          <w:rFonts w:hint="eastAsia"/>
          <w:color w:val="auto"/>
          <w:sz w:val="24"/>
        </w:rPr>
        <w:t>服务要求：达到本项目需求书中的全部要求</w:t>
      </w:r>
      <w:r>
        <w:rPr>
          <w:rFonts w:hint="eastAsia"/>
          <w:color w:val="auto"/>
          <w:sz w:val="24"/>
          <w:lang w:eastAsia="zh-CN"/>
        </w:rPr>
        <w:t>。</w:t>
      </w:r>
    </w:p>
    <w:p w14:paraId="608D3B66">
      <w:pPr>
        <w:autoSpaceDE w:val="0"/>
        <w:autoSpaceDN w:val="0"/>
        <w:adjustRightInd w:val="0"/>
        <w:spacing w:line="360" w:lineRule="auto"/>
        <w:ind w:firstLine="448" w:firstLineChars="200"/>
        <w:rPr>
          <w:bCs/>
          <w:color w:val="auto"/>
          <w:sz w:val="24"/>
          <w:szCs w:val="24"/>
        </w:rPr>
      </w:pPr>
      <w:r>
        <w:rPr>
          <w:rFonts w:hint="eastAsia"/>
          <w:color w:val="auto"/>
          <w:sz w:val="24"/>
          <w:szCs w:val="24"/>
        </w:rPr>
        <w:t>二</w:t>
      </w:r>
      <w:r>
        <w:rPr>
          <w:color w:val="auto"/>
          <w:sz w:val="24"/>
          <w:szCs w:val="24"/>
        </w:rPr>
        <w:t>、</w:t>
      </w:r>
      <w:r>
        <w:rPr>
          <w:bCs/>
          <w:color w:val="auto"/>
          <w:sz w:val="24"/>
          <w:szCs w:val="24"/>
        </w:rPr>
        <w:t>技术要求</w:t>
      </w:r>
    </w:p>
    <w:p w14:paraId="2DD325B8">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（一）投标人须承诺所提供的服务、人员及设备符合相关强制性规定。</w:t>
      </w:r>
      <w:r>
        <w:rPr>
          <w:rFonts w:hint="eastAsia"/>
          <w:color w:val="auto"/>
          <w:sz w:val="24"/>
        </w:rPr>
        <w:t>验收时采购人有权要求投标人出具</w:t>
      </w:r>
      <w:r>
        <w:rPr>
          <w:color w:val="auto"/>
          <w:sz w:val="24"/>
        </w:rPr>
        <w:t>所提供的服务、人员及设备</w:t>
      </w:r>
      <w:r>
        <w:rPr>
          <w:rFonts w:hint="eastAsia"/>
          <w:color w:val="auto"/>
          <w:sz w:val="24"/>
        </w:rPr>
        <w:t>符合上述规定的证明文件。</w:t>
      </w:r>
    </w:p>
    <w:p w14:paraId="4CC3F0E9">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w:t>
      </w:r>
      <w:r>
        <w:rPr>
          <w:rFonts w:hint="eastAsia"/>
          <w:color w:val="auto"/>
          <w:sz w:val="24"/>
        </w:rPr>
        <w:t>二</w:t>
      </w:r>
      <w:r>
        <w:rPr>
          <w:color w:val="auto"/>
          <w:sz w:val="24"/>
        </w:rPr>
        <w:t>）投标人须承诺</w:t>
      </w:r>
      <w:r>
        <w:rPr>
          <w:rFonts w:hint="eastAsia"/>
          <w:color w:val="auto"/>
          <w:sz w:val="24"/>
        </w:rPr>
        <w:t>一旦获得成交，</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0A2CBCD7">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w:t>
      </w:r>
      <w:r>
        <w:rPr>
          <w:rFonts w:hint="eastAsia"/>
          <w:color w:val="auto"/>
          <w:sz w:val="24"/>
        </w:rPr>
        <w:t>三</w:t>
      </w:r>
      <w:r>
        <w:rPr>
          <w:color w:val="auto"/>
          <w:sz w:val="24"/>
        </w:rPr>
        <w:t>）投标人须承诺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0FC33ED6">
      <w:pPr>
        <w:tabs>
          <w:tab w:val="left" w:pos="210"/>
        </w:tabs>
        <w:autoSpaceDE w:val="0"/>
        <w:autoSpaceDN w:val="0"/>
        <w:adjustRightInd w:val="0"/>
        <w:spacing w:line="360" w:lineRule="auto"/>
        <w:ind w:firstLine="448" w:firstLineChars="200"/>
        <w:outlineLvl w:val="0"/>
        <w:rPr>
          <w:rFonts w:eastAsiaTheme="minorEastAsia"/>
          <w:color w:val="auto"/>
          <w:sz w:val="24"/>
          <w:szCs w:val="24"/>
        </w:rPr>
      </w:pPr>
      <w:r>
        <w:rPr>
          <w:rFonts w:hint="eastAsia"/>
          <w:color w:val="auto"/>
          <w:sz w:val="24"/>
          <w:szCs w:val="24"/>
        </w:rPr>
        <w:t>（四）具体要求详见项目需求书。</w:t>
      </w:r>
    </w:p>
    <w:p w14:paraId="16776EDD">
      <w:pPr>
        <w:spacing w:line="360" w:lineRule="auto"/>
        <w:ind w:firstLine="448" w:firstLineChars="200"/>
        <w:rPr>
          <w:bCs/>
          <w:color w:val="auto"/>
          <w:sz w:val="24"/>
          <w:szCs w:val="24"/>
        </w:rPr>
      </w:pPr>
      <w:r>
        <w:rPr>
          <w:rFonts w:hint="eastAsia"/>
          <w:bCs/>
          <w:color w:val="auto"/>
          <w:sz w:val="24"/>
          <w:szCs w:val="24"/>
        </w:rPr>
        <w:t>三</w:t>
      </w:r>
      <w:r>
        <w:rPr>
          <w:bCs/>
          <w:color w:val="auto"/>
          <w:sz w:val="24"/>
          <w:szCs w:val="24"/>
        </w:rPr>
        <w:t>、商务要求</w:t>
      </w:r>
    </w:p>
    <w:p w14:paraId="6580E8D8">
      <w:pPr>
        <w:autoSpaceDE w:val="0"/>
        <w:autoSpaceDN w:val="0"/>
        <w:adjustRightInd w:val="0"/>
        <w:spacing w:line="360" w:lineRule="auto"/>
        <w:ind w:firstLine="448" w:firstLineChars="200"/>
        <w:rPr>
          <w:color w:val="auto"/>
          <w:sz w:val="24"/>
        </w:rPr>
      </w:pPr>
      <w:r>
        <w:rPr>
          <w:rFonts w:hint="eastAsia"/>
          <w:color w:val="auto"/>
          <w:sz w:val="24"/>
          <w:szCs w:val="24"/>
        </w:rPr>
        <w:t>（一）报价</w:t>
      </w:r>
      <w:r>
        <w:rPr>
          <w:rFonts w:hint="eastAsia"/>
          <w:color w:val="auto"/>
          <w:sz w:val="24"/>
        </w:rPr>
        <w:t>要求</w:t>
      </w:r>
    </w:p>
    <w:p w14:paraId="2B2FDF49">
      <w:pPr>
        <w:spacing w:line="360" w:lineRule="auto"/>
        <w:ind w:firstLine="448" w:firstLineChars="200"/>
        <w:rPr>
          <w:color w:val="auto"/>
          <w:sz w:val="24"/>
        </w:rPr>
      </w:pPr>
      <w:r>
        <w:rPr>
          <w:color w:val="auto"/>
          <w:sz w:val="24"/>
        </w:rPr>
        <w:t>1. 投标报价以人民币填列。</w:t>
      </w:r>
    </w:p>
    <w:p w14:paraId="5867C273">
      <w:pPr>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w:t>
      </w:r>
      <w:r>
        <w:rPr>
          <w:rFonts w:hint="eastAsia"/>
          <w:color w:val="auto"/>
          <w:sz w:val="24"/>
        </w:rPr>
        <w:t>工具耗材费用、</w:t>
      </w:r>
      <w:r>
        <w:rPr>
          <w:color w:val="auto"/>
          <w:sz w:val="24"/>
        </w:rPr>
        <w:t>办公费、企业利润及税金等</w:t>
      </w:r>
      <w:r>
        <w:rPr>
          <w:rFonts w:hint="eastAsia"/>
          <w:color w:val="auto"/>
          <w:sz w:val="24"/>
        </w:rPr>
        <w:t>为完成谈判文件规定的一切工作所需的全部费用</w:t>
      </w:r>
      <w:r>
        <w:rPr>
          <w:color w:val="auto"/>
          <w:sz w:val="24"/>
        </w:rPr>
        <w:t>。</w:t>
      </w:r>
    </w:p>
    <w:p w14:paraId="5FDDA5CC">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投标报价在不超采购预算的前提下，其合理性由谈判小组在评分中予以考虑。</w:t>
      </w:r>
    </w:p>
    <w:p w14:paraId="6646C37F">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0DFB1555">
      <w:pPr>
        <w:pStyle w:val="28"/>
        <w:spacing w:line="360" w:lineRule="auto"/>
        <w:ind w:firstLine="448"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（二）时间、地点要求：</w:t>
      </w:r>
    </w:p>
    <w:p w14:paraId="31E5747B">
      <w:pPr>
        <w:pStyle w:val="28"/>
        <w:spacing w:line="360" w:lineRule="auto"/>
        <w:ind w:firstLine="448"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1. 服务期：</w:t>
      </w:r>
      <w:r>
        <w:rPr>
          <w:rFonts w:hint="eastAsia" w:ascii="Times New Roman" w:hAnsi="Times New Roman" w:eastAsia="宋体" w:cs="Times New Roman"/>
          <w:color w:val="auto"/>
          <w:kern w:val="2"/>
        </w:rPr>
        <w:t>合同规定的服务起始之日起</w:t>
      </w:r>
      <w:r>
        <w:rPr>
          <w:rFonts w:ascii="Times New Roman" w:hAnsi="Times New Roman" w:eastAsia="宋体" w:cs="Times New Roman"/>
          <w:color w:val="auto"/>
          <w:kern w:val="2"/>
        </w:rPr>
        <w:t>一年的服务期</w:t>
      </w:r>
      <w:r>
        <w:rPr>
          <w:rFonts w:hint="eastAsia" w:ascii="Times New Roman" w:hAnsi="Times New Roman" w:eastAsia="宋体" w:cs="Times New Roman"/>
          <w:color w:val="auto"/>
          <w:kern w:val="2"/>
        </w:rPr>
        <w:t>，</w:t>
      </w:r>
      <w:r>
        <w:rPr>
          <w:rFonts w:hint="eastAsia" w:ascii="Times New Roman" w:hAnsi="Times New Roman" w:eastAsia="宋体" w:cs="Times New Roman"/>
          <w:color w:val="auto"/>
          <w:kern w:val="2"/>
          <w:highlight w:val="none"/>
        </w:rPr>
        <w:t>签订合同之日起</w:t>
      </w:r>
      <w:r>
        <w:rPr>
          <w:rFonts w:hint="eastAsia" w:ascii="Times New Roman" w:hAnsi="Times New Roman" w:eastAsia="宋体" w:cs="Times New Roman"/>
          <w:color w:val="auto"/>
          <w:kern w:val="2"/>
          <w:highlight w:val="none"/>
          <w:lang w:val="en-US" w:eastAsia="zh-CN"/>
        </w:rPr>
        <w:t>3</w:t>
      </w:r>
      <w:r>
        <w:rPr>
          <w:rFonts w:hint="eastAsia" w:ascii="Times New Roman" w:hAnsi="Times New Roman" w:eastAsia="宋体" w:cs="Times New Roman"/>
          <w:color w:val="auto"/>
          <w:kern w:val="2"/>
          <w:highlight w:val="none"/>
        </w:rPr>
        <w:t>日内服</w:t>
      </w:r>
      <w:r>
        <w:rPr>
          <w:rFonts w:hint="eastAsia" w:ascii="Times New Roman" w:hAnsi="Times New Roman" w:eastAsia="宋体" w:cs="Times New Roman"/>
          <w:color w:val="auto"/>
          <w:kern w:val="2"/>
        </w:rPr>
        <w:t>务人员进场</w:t>
      </w:r>
      <w:r>
        <w:rPr>
          <w:rFonts w:ascii="Times New Roman" w:hAnsi="Times New Roman" w:eastAsia="宋体" w:cs="Times New Roman"/>
          <w:color w:val="auto"/>
          <w:kern w:val="2"/>
        </w:rPr>
        <w:t>（特殊情况以合同为准）。</w:t>
      </w:r>
    </w:p>
    <w:p w14:paraId="779FBFFA">
      <w:pPr>
        <w:pStyle w:val="28"/>
        <w:spacing w:line="360" w:lineRule="auto"/>
        <w:ind w:firstLine="448"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 xml:space="preserve">2. </w:t>
      </w:r>
      <w:r>
        <w:rPr>
          <w:rFonts w:hint="eastAsia" w:ascii="Times New Roman" w:hAnsi="Times New Roman" w:eastAsia="宋体" w:cs="Times New Roman"/>
          <w:color w:val="auto"/>
          <w:kern w:val="2"/>
        </w:rPr>
        <w:t>服务</w:t>
      </w:r>
      <w:r>
        <w:rPr>
          <w:rFonts w:ascii="Times New Roman" w:hAnsi="Times New Roman" w:eastAsia="宋体" w:cs="Times New Roman"/>
          <w:color w:val="auto"/>
          <w:kern w:val="2"/>
        </w:rPr>
        <w:t>地点：</w:t>
      </w:r>
      <w:r>
        <w:rPr>
          <w:rFonts w:hint="eastAsia" w:ascii="Times New Roman" w:hAnsi="Times New Roman" w:eastAsia="宋体" w:cs="Times New Roman"/>
          <w:color w:val="auto"/>
          <w:kern w:val="2"/>
          <w:lang w:eastAsia="zh-CN"/>
        </w:rPr>
        <w:t>天津市和平区山东路</w:t>
      </w:r>
      <w:r>
        <w:rPr>
          <w:rFonts w:hint="eastAsia" w:ascii="Times New Roman" w:hAnsi="Times New Roman" w:eastAsia="宋体" w:cs="Times New Roman"/>
          <w:color w:val="auto"/>
          <w:kern w:val="2"/>
          <w:lang w:val="en-US" w:eastAsia="zh-CN"/>
        </w:rPr>
        <w:t>1号</w:t>
      </w:r>
      <w:r>
        <w:rPr>
          <w:rFonts w:ascii="Times New Roman" w:hAnsi="Times New Roman" w:eastAsia="宋体" w:cs="Times New Roman"/>
          <w:color w:val="auto"/>
          <w:kern w:val="2"/>
        </w:rPr>
        <w:t>（特殊情况以合同为准）。</w:t>
      </w:r>
    </w:p>
    <w:p w14:paraId="4C0FB7C9">
      <w:pPr>
        <w:pStyle w:val="28"/>
        <w:spacing w:line="360" w:lineRule="auto"/>
        <w:ind w:firstLine="448"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三</w:t>
      </w:r>
      <w:r>
        <w:rPr>
          <w:rFonts w:ascii="Times New Roman" w:hAnsi="Times New Roman" w:eastAsia="宋体" w:cs="Times New Roman"/>
          <w:color w:val="auto"/>
          <w:kern w:val="2"/>
        </w:rPr>
        <w:t>）付款方式</w:t>
      </w:r>
    </w:p>
    <w:p w14:paraId="47868FE7">
      <w:pPr>
        <w:spacing w:line="360" w:lineRule="auto"/>
        <w:ind w:firstLine="448" w:firstLineChars="200"/>
        <w:rPr>
          <w:color w:val="auto"/>
          <w:sz w:val="24"/>
          <w:szCs w:val="24"/>
        </w:rPr>
      </w:pPr>
      <w:r>
        <w:rPr>
          <w:rFonts w:hint="eastAsia" w:ascii="Times New Roman" w:hAnsi="Times New Roman" w:cs="Times New Roman"/>
          <w:color w:val="auto"/>
          <w:sz w:val="24"/>
          <w:szCs w:val="24"/>
        </w:rPr>
        <w:t>按季度付款，</w:t>
      </w:r>
      <w:r>
        <w:rPr>
          <w:rFonts w:hint="eastAsia" w:ascii="Times New Roman" w:hAnsi="Times New Roman" w:cs="Times New Roman"/>
          <w:color w:val="auto"/>
          <w:sz w:val="24"/>
          <w:szCs w:val="24"/>
          <w:lang w:eastAsia="zh-CN"/>
        </w:rPr>
        <w:t>中标方应于每个结算周期内满后</w:t>
      </w:r>
      <w:r>
        <w:rPr>
          <w:rFonts w:hint="eastAsia" w:ascii="Times New Roman" w:hAnsi="Times New Roman" w:cs="Times New Roman"/>
          <w:color w:val="auto"/>
          <w:sz w:val="24"/>
          <w:szCs w:val="24"/>
          <w:lang w:val="en-US" w:eastAsia="zh-CN"/>
        </w:rPr>
        <w:t>15日内</w:t>
      </w:r>
      <w:r>
        <w:rPr>
          <w:rFonts w:hint="eastAsia" w:ascii="Times New Roman" w:hAnsi="Times New Roman" w:cs="Times New Roman"/>
          <w:color w:val="auto"/>
          <w:sz w:val="24"/>
          <w:szCs w:val="24"/>
          <w:lang w:eastAsia="zh-CN"/>
        </w:rPr>
        <w:t>向支队提供结算额的合法、有效发票，支队接到发票后以汇款方式一次性结算本季度服务费。</w:t>
      </w:r>
      <w:r>
        <w:rPr>
          <w:color w:val="auto"/>
          <w:sz w:val="24"/>
          <w:szCs w:val="24"/>
        </w:rPr>
        <w:t>（特殊情况以合同为准）。</w:t>
      </w:r>
    </w:p>
    <w:p w14:paraId="331B1B2D">
      <w:pPr>
        <w:pStyle w:val="28"/>
        <w:spacing w:line="360" w:lineRule="auto"/>
        <w:ind w:firstLine="448"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谈判</w:t>
      </w:r>
      <w:r>
        <w:rPr>
          <w:rFonts w:ascii="Times New Roman" w:hAnsi="Times New Roman" w:eastAsia="宋体" w:cs="Times New Roman"/>
          <w:color w:val="auto"/>
          <w:kern w:val="2"/>
        </w:rPr>
        <w:t>保证金及履约保证金：本项目不收取</w:t>
      </w:r>
      <w:r>
        <w:rPr>
          <w:rFonts w:hint="eastAsia" w:ascii="Times New Roman" w:hAnsi="Times New Roman" w:eastAsia="宋体" w:cs="Times New Roman"/>
          <w:color w:val="auto"/>
          <w:kern w:val="2"/>
        </w:rPr>
        <w:t>谈判</w:t>
      </w:r>
      <w:r>
        <w:rPr>
          <w:rFonts w:ascii="Times New Roman" w:hAnsi="Times New Roman" w:eastAsia="宋体" w:cs="Times New Roman"/>
          <w:color w:val="auto"/>
          <w:kern w:val="2"/>
        </w:rPr>
        <w:t>保证金及履约保证金。</w:t>
      </w:r>
    </w:p>
    <w:p w14:paraId="375E5F65">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6F55EB96">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EEFF0C3">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核对原件、向相关第三方核实等方式对成交供应商相关专业人员证书予以查验，若发现提供虚假材料的，采购人保留终止采购合同，并追求其违约责任的权利。</w:t>
      </w:r>
    </w:p>
    <w:p w14:paraId="00BE2D22">
      <w:pPr>
        <w:spacing w:line="360" w:lineRule="auto"/>
        <w:ind w:firstLine="448" w:firstLineChars="200"/>
        <w:outlineLvl w:val="0"/>
        <w:rPr>
          <w:color w:val="auto"/>
          <w:sz w:val="24"/>
        </w:rPr>
      </w:pPr>
      <w:r>
        <w:rPr>
          <w:rFonts w:hint="eastAsia"/>
          <w:color w:val="auto"/>
          <w:sz w:val="24"/>
        </w:rPr>
        <w:t>四</w:t>
      </w:r>
      <w:r>
        <w:rPr>
          <w:color w:val="auto"/>
          <w:sz w:val="24"/>
        </w:rPr>
        <w:t>、评审方法</w:t>
      </w:r>
    </w:p>
    <w:p w14:paraId="2E98E0B9">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采用“最低评标价法”的评审方法，即全部满足竞争性谈判文件实质性要求，且符合采购需求、质量和服务相等的前提下，按照最终报价由低到高的顺序提出3名以上成交候选人，采购人</w:t>
      </w:r>
      <w:r>
        <w:rPr>
          <w:rFonts w:hint="eastAsia" w:ascii="Times New Roman" w:hAnsi="Times New Roman" w:eastAsia="宋体" w:cs="Times New Roman"/>
          <w:color w:val="auto"/>
        </w:rPr>
        <w:t>或谈判小组经采购人授权后</w:t>
      </w:r>
      <w:r>
        <w:rPr>
          <w:rFonts w:ascii="Times New Roman" w:hAnsi="Times New Roman" w:eastAsia="宋体" w:cs="Times New Roman"/>
          <w:color w:val="auto"/>
        </w:rPr>
        <w:t>按成交候选供应商顺序确定成交供应商。</w:t>
      </w:r>
    </w:p>
    <w:p w14:paraId="3C303A67">
      <w:pPr>
        <w:spacing w:line="360" w:lineRule="auto"/>
        <w:jc w:val="center"/>
        <w:rPr>
          <w:color w:val="auto"/>
          <w:sz w:val="24"/>
          <w:szCs w:val="24"/>
        </w:rPr>
      </w:pPr>
      <w:r>
        <w:rPr>
          <w:color w:val="auto"/>
          <w:sz w:val="24"/>
          <w:szCs w:val="24"/>
        </w:rPr>
        <w:br w:type="page"/>
      </w:r>
      <w:r>
        <w:rPr>
          <w:color w:val="auto"/>
          <w:sz w:val="24"/>
          <w:szCs w:val="24"/>
        </w:rPr>
        <w:t>项目需求书</w:t>
      </w:r>
    </w:p>
    <w:p w14:paraId="1470F032">
      <w:pPr>
        <w:spacing w:line="360" w:lineRule="auto"/>
        <w:rPr>
          <w:color w:val="auto"/>
          <w:sz w:val="24"/>
          <w:szCs w:val="24"/>
        </w:rPr>
      </w:pPr>
    </w:p>
    <w:p w14:paraId="0E906FB2">
      <w:pPr>
        <w:spacing w:line="360" w:lineRule="auto"/>
        <w:ind w:firstLine="448" w:firstLineChars="200"/>
        <w:outlineLvl w:val="0"/>
        <w:rPr>
          <w:color w:val="auto"/>
          <w:sz w:val="24"/>
        </w:rPr>
      </w:pPr>
      <w:r>
        <w:rPr>
          <w:rFonts w:hint="eastAsia"/>
          <w:color w:val="auto"/>
          <w:sz w:val="24"/>
        </w:rPr>
        <w:t>一、</w:t>
      </w:r>
      <w:r>
        <w:rPr>
          <w:color w:val="auto"/>
          <w:sz w:val="24"/>
        </w:rPr>
        <w:t>人员及岗位要求</w:t>
      </w:r>
    </w:p>
    <w:p w14:paraId="60808CA2">
      <w:pPr>
        <w:spacing w:line="360" w:lineRule="auto"/>
        <w:ind w:firstLine="448" w:firstLineChars="200"/>
        <w:outlineLvl w:val="0"/>
        <w:rPr>
          <w:color w:val="auto"/>
          <w:sz w:val="24"/>
        </w:rPr>
      </w:pPr>
    </w:p>
    <w:tbl>
      <w:tblPr>
        <w:tblStyle w:val="17"/>
        <w:tblW w:w="86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612"/>
        <w:gridCol w:w="947"/>
        <w:gridCol w:w="1769"/>
        <w:gridCol w:w="1777"/>
        <w:gridCol w:w="1849"/>
      </w:tblGrid>
      <w:tr w14:paraId="713BC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DF650C5">
            <w:pPr>
              <w:adjustRightInd w:val="0"/>
              <w:snapToGrid w:val="0"/>
              <w:jc w:val="center"/>
              <w:rPr>
                <w:b/>
                <w:color w:val="auto"/>
                <w:szCs w:val="21"/>
              </w:rPr>
            </w:pPr>
            <w:r>
              <w:rPr>
                <w:b/>
                <w:color w:val="auto"/>
                <w:szCs w:val="21"/>
              </w:rPr>
              <w:t>序号</w:t>
            </w:r>
          </w:p>
        </w:tc>
        <w:tc>
          <w:tcPr>
            <w:tcW w:w="1612" w:type="dxa"/>
            <w:vAlign w:val="center"/>
          </w:tcPr>
          <w:p w14:paraId="75A10D7B">
            <w:pPr>
              <w:adjustRightInd w:val="0"/>
              <w:snapToGrid w:val="0"/>
              <w:jc w:val="center"/>
              <w:rPr>
                <w:b/>
                <w:color w:val="auto"/>
                <w:szCs w:val="21"/>
              </w:rPr>
            </w:pPr>
            <w:r>
              <w:rPr>
                <w:b/>
                <w:color w:val="auto"/>
                <w:szCs w:val="21"/>
              </w:rPr>
              <w:t>岗位名称</w:t>
            </w:r>
          </w:p>
        </w:tc>
        <w:tc>
          <w:tcPr>
            <w:tcW w:w="947" w:type="dxa"/>
            <w:vAlign w:val="center"/>
          </w:tcPr>
          <w:p w14:paraId="7F1BF1A1">
            <w:pPr>
              <w:adjustRightInd w:val="0"/>
              <w:snapToGrid w:val="0"/>
              <w:jc w:val="center"/>
              <w:rPr>
                <w:b/>
                <w:color w:val="auto"/>
                <w:szCs w:val="21"/>
              </w:rPr>
            </w:pPr>
            <w:r>
              <w:rPr>
                <w:b/>
                <w:color w:val="auto"/>
                <w:szCs w:val="21"/>
              </w:rPr>
              <w:t>人数</w:t>
            </w:r>
          </w:p>
        </w:tc>
        <w:tc>
          <w:tcPr>
            <w:tcW w:w="1769" w:type="dxa"/>
            <w:vAlign w:val="center"/>
          </w:tcPr>
          <w:p w14:paraId="608A87E3">
            <w:pPr>
              <w:adjustRightInd w:val="0"/>
              <w:snapToGrid w:val="0"/>
              <w:jc w:val="center"/>
              <w:rPr>
                <w:b/>
                <w:color w:val="auto"/>
                <w:szCs w:val="21"/>
              </w:rPr>
            </w:pPr>
            <w:r>
              <w:rPr>
                <w:b/>
                <w:color w:val="auto"/>
                <w:szCs w:val="21"/>
              </w:rPr>
              <w:t>要求</w:t>
            </w:r>
          </w:p>
        </w:tc>
        <w:tc>
          <w:tcPr>
            <w:tcW w:w="1777" w:type="dxa"/>
            <w:vAlign w:val="center"/>
          </w:tcPr>
          <w:p w14:paraId="69504214">
            <w:pPr>
              <w:adjustRightInd w:val="0"/>
              <w:snapToGrid w:val="0"/>
              <w:jc w:val="center"/>
              <w:rPr>
                <w:b/>
                <w:color w:val="auto"/>
                <w:szCs w:val="21"/>
              </w:rPr>
            </w:pPr>
            <w:r>
              <w:rPr>
                <w:b/>
                <w:color w:val="auto"/>
                <w:szCs w:val="21"/>
              </w:rPr>
              <w:t>是否接受退休人员</w:t>
            </w:r>
          </w:p>
        </w:tc>
        <w:tc>
          <w:tcPr>
            <w:tcW w:w="1849" w:type="dxa"/>
            <w:vAlign w:val="center"/>
          </w:tcPr>
          <w:p w14:paraId="1EC4214D">
            <w:pPr>
              <w:adjustRightInd w:val="0"/>
              <w:snapToGrid w:val="0"/>
              <w:jc w:val="center"/>
              <w:rPr>
                <w:b/>
                <w:color w:val="auto"/>
                <w:szCs w:val="21"/>
              </w:rPr>
            </w:pPr>
            <w:r>
              <w:rPr>
                <w:b/>
                <w:color w:val="auto"/>
                <w:szCs w:val="21"/>
              </w:rPr>
              <w:t>工作时间</w:t>
            </w:r>
          </w:p>
        </w:tc>
      </w:tr>
      <w:tr w14:paraId="72D6F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B9D6AB0">
            <w:pPr>
              <w:adjustRightInd w:val="0"/>
              <w:snapToGrid w:val="0"/>
              <w:jc w:val="center"/>
              <w:rPr>
                <w:color w:val="auto"/>
                <w:szCs w:val="21"/>
              </w:rPr>
            </w:pPr>
            <w:r>
              <w:rPr>
                <w:rFonts w:hint="eastAsia"/>
                <w:color w:val="auto"/>
                <w:szCs w:val="21"/>
              </w:rPr>
              <w:t>1</w:t>
            </w:r>
          </w:p>
        </w:tc>
        <w:tc>
          <w:tcPr>
            <w:tcW w:w="1612" w:type="dxa"/>
            <w:vAlign w:val="center"/>
          </w:tcPr>
          <w:p w14:paraId="1D807B85">
            <w:pPr>
              <w:adjustRightInd w:val="0"/>
              <w:snapToGrid w:val="0"/>
              <w:jc w:val="center"/>
              <w:rPr>
                <w:color w:val="auto"/>
                <w:szCs w:val="21"/>
              </w:rPr>
            </w:pPr>
            <w:r>
              <w:rPr>
                <w:color w:val="auto"/>
                <w:szCs w:val="21"/>
              </w:rPr>
              <w:t>保洁</w:t>
            </w:r>
          </w:p>
        </w:tc>
        <w:tc>
          <w:tcPr>
            <w:tcW w:w="947" w:type="dxa"/>
            <w:vAlign w:val="center"/>
          </w:tcPr>
          <w:p w14:paraId="2DCE366E">
            <w:pPr>
              <w:adjustRightInd w:val="0"/>
              <w:snapToGrid w:val="0"/>
              <w:jc w:val="center"/>
              <w:rPr>
                <w:rFonts w:hint="eastAsia" w:eastAsia="宋体"/>
                <w:color w:val="auto"/>
                <w:szCs w:val="21"/>
                <w:lang w:val="en-US" w:eastAsia="zh-CN"/>
              </w:rPr>
            </w:pPr>
            <w:r>
              <w:rPr>
                <w:rFonts w:hint="eastAsia"/>
                <w:color w:val="auto"/>
                <w:szCs w:val="21"/>
                <w:lang w:val="en-US" w:eastAsia="zh-CN"/>
              </w:rPr>
              <w:t>4</w:t>
            </w:r>
          </w:p>
        </w:tc>
        <w:tc>
          <w:tcPr>
            <w:tcW w:w="1769" w:type="dxa"/>
            <w:vAlign w:val="center"/>
          </w:tcPr>
          <w:p w14:paraId="1324F59B">
            <w:pPr>
              <w:adjustRightInd w:val="0"/>
              <w:snapToGrid w:val="0"/>
              <w:rPr>
                <w:color w:val="auto"/>
                <w:szCs w:val="21"/>
              </w:rPr>
            </w:pPr>
            <w:r>
              <w:rPr>
                <w:rFonts w:hint="eastAsia" w:ascii="Times New Roman" w:hAnsi="Times New Roman" w:cs="Times New Roman"/>
                <w:color w:val="auto"/>
                <w:szCs w:val="21"/>
                <w:lang w:val="en-US" w:eastAsia="zh-CN"/>
              </w:rPr>
              <w:t>需提供健康证</w:t>
            </w:r>
            <w:r>
              <w:rPr>
                <w:rFonts w:hint="eastAsia" w:cs="Times New Roman"/>
                <w:color w:val="auto"/>
                <w:szCs w:val="21"/>
                <w:lang w:val="en-US" w:eastAsia="zh-CN"/>
              </w:rPr>
              <w:t>（两男两女）</w:t>
            </w:r>
          </w:p>
        </w:tc>
        <w:tc>
          <w:tcPr>
            <w:tcW w:w="1777" w:type="dxa"/>
            <w:vAlign w:val="center"/>
          </w:tcPr>
          <w:p w14:paraId="214CF286">
            <w:pPr>
              <w:adjustRightInd w:val="0"/>
              <w:snapToGrid w:val="0"/>
              <w:jc w:val="center"/>
              <w:rPr>
                <w:rFonts w:hint="eastAsia" w:eastAsia="宋体"/>
                <w:color w:val="auto"/>
                <w:szCs w:val="21"/>
                <w:lang w:eastAsia="zh-CN"/>
              </w:rPr>
            </w:pPr>
            <w:r>
              <w:rPr>
                <w:rFonts w:hint="eastAsia"/>
                <w:color w:val="auto"/>
                <w:szCs w:val="21"/>
                <w:lang w:eastAsia="zh-CN"/>
              </w:rPr>
              <w:t>是</w:t>
            </w:r>
          </w:p>
        </w:tc>
        <w:tc>
          <w:tcPr>
            <w:tcW w:w="1849" w:type="dxa"/>
            <w:vAlign w:val="center"/>
          </w:tcPr>
          <w:p w14:paraId="37303CB2">
            <w:pPr>
              <w:adjustRightInd w:val="0"/>
              <w:snapToGrid w:val="0"/>
              <w:jc w:val="center"/>
              <w:rPr>
                <w:color w:val="auto"/>
                <w:szCs w:val="21"/>
              </w:rPr>
            </w:pPr>
            <w:r>
              <w:rPr>
                <w:rFonts w:hint="eastAsia" w:ascii="宋体" w:hAnsi="宋体" w:cs="宋体"/>
                <w:bCs/>
                <w:color w:val="auto"/>
                <w:szCs w:val="21"/>
                <w:u w:val="none" w:color="auto"/>
              </w:rPr>
              <w:t>7：00-17：00</w:t>
            </w:r>
            <w:r>
              <w:rPr>
                <w:rFonts w:hint="eastAsia" w:ascii="宋体" w:hAnsi="宋体" w:cs="宋体"/>
                <w:bCs/>
                <w:color w:val="auto"/>
                <w:szCs w:val="21"/>
                <w:u w:val="none" w:color="auto"/>
                <w:lang w:eastAsia="zh-CN"/>
              </w:rPr>
              <w:t>，节假日留一半人员，每日留一人加班</w:t>
            </w:r>
            <w:r>
              <w:rPr>
                <w:rFonts w:hint="eastAsia" w:ascii="宋体" w:hAnsi="宋体" w:cs="宋体"/>
                <w:bCs/>
                <w:color w:val="auto"/>
                <w:szCs w:val="21"/>
                <w:u w:val="none" w:color="auto"/>
                <w:lang w:val="en-US" w:eastAsia="zh-CN"/>
              </w:rPr>
              <w:t>2小时</w:t>
            </w:r>
          </w:p>
        </w:tc>
      </w:tr>
      <w:tr w14:paraId="425B8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8" w:type="dxa"/>
            <w:gridSpan w:val="2"/>
            <w:vAlign w:val="center"/>
          </w:tcPr>
          <w:p w14:paraId="761ECF42">
            <w:pPr>
              <w:adjustRightInd w:val="0"/>
              <w:snapToGrid w:val="0"/>
              <w:jc w:val="center"/>
              <w:rPr>
                <w:color w:val="auto"/>
                <w:szCs w:val="21"/>
              </w:rPr>
            </w:pPr>
            <w:r>
              <w:rPr>
                <w:color w:val="auto"/>
                <w:szCs w:val="21"/>
              </w:rPr>
              <w:t>合计人数</w:t>
            </w:r>
          </w:p>
        </w:tc>
        <w:tc>
          <w:tcPr>
            <w:tcW w:w="6342" w:type="dxa"/>
            <w:gridSpan w:val="4"/>
            <w:vAlign w:val="center"/>
          </w:tcPr>
          <w:p w14:paraId="7DC1747F">
            <w:pPr>
              <w:adjustRightInd w:val="0"/>
              <w:snapToGrid w:val="0"/>
              <w:jc w:val="center"/>
              <w:rPr>
                <w:rFonts w:hint="eastAsia" w:eastAsia="宋体"/>
                <w:color w:val="auto"/>
                <w:szCs w:val="21"/>
                <w:lang w:val="en-US" w:eastAsia="zh-CN"/>
              </w:rPr>
            </w:pPr>
            <w:r>
              <w:rPr>
                <w:rFonts w:hint="eastAsia"/>
                <w:color w:val="auto"/>
                <w:szCs w:val="21"/>
                <w:lang w:val="en-US" w:eastAsia="zh-CN"/>
              </w:rPr>
              <w:t>4</w:t>
            </w:r>
          </w:p>
        </w:tc>
      </w:tr>
    </w:tbl>
    <w:p w14:paraId="11363909">
      <w:pPr>
        <w:spacing w:line="360" w:lineRule="auto"/>
        <w:ind w:firstLine="448" w:firstLineChars="200"/>
        <w:outlineLvl w:val="0"/>
        <w:rPr>
          <w:color w:val="auto"/>
          <w:sz w:val="24"/>
        </w:rPr>
      </w:pPr>
      <w:r>
        <w:rPr>
          <w:rFonts w:hint="eastAsia"/>
          <w:color w:val="auto"/>
          <w:sz w:val="24"/>
          <w:lang w:val="en-US" w:eastAsia="zh-CN"/>
        </w:rPr>
        <w:t>以上均为中央单位集采目录外项目。</w:t>
      </w:r>
    </w:p>
    <w:p w14:paraId="2DC02A15">
      <w:pPr>
        <w:numPr>
          <w:ilvl w:val="0"/>
          <w:numId w:val="0"/>
        </w:numPr>
        <w:spacing w:line="360" w:lineRule="auto"/>
        <w:rPr>
          <w:rFonts w:hint="eastAsia"/>
          <w:b/>
          <w:color w:val="auto"/>
          <w:sz w:val="24"/>
          <w:szCs w:val="24"/>
        </w:rPr>
      </w:pPr>
      <w:r>
        <w:rPr>
          <w:rFonts w:hint="eastAsia"/>
          <w:b/>
          <w:color w:val="auto"/>
          <w:sz w:val="24"/>
          <w:szCs w:val="24"/>
          <w:lang w:val="en-US" w:eastAsia="zh-CN"/>
        </w:rPr>
        <w:t>二、</w:t>
      </w:r>
      <w:r>
        <w:rPr>
          <w:rFonts w:hint="eastAsia"/>
          <w:b/>
          <w:color w:val="auto"/>
          <w:sz w:val="24"/>
          <w:szCs w:val="24"/>
        </w:rPr>
        <w:t>各岗位人员具体工作内容、职责及服务标准</w:t>
      </w:r>
    </w:p>
    <w:p w14:paraId="7323695A">
      <w:pPr>
        <w:pStyle w:val="2"/>
        <w:numPr>
          <w:ilvl w:val="0"/>
          <w:numId w:val="0"/>
        </w:numPr>
        <w:rPr>
          <w:rFonts w:hint="default" w:eastAsiaTheme="minorEastAsia"/>
          <w:color w:val="auto"/>
          <w:lang w:val="en-US" w:eastAsia="zh-CN"/>
        </w:rPr>
      </w:pPr>
      <w:r>
        <w:rPr>
          <w:rFonts w:hint="eastAsia"/>
          <w:color w:val="auto"/>
          <w:lang w:val="en-US" w:eastAsia="zh-CN"/>
        </w:rPr>
        <w:t xml:space="preserve"> </w:t>
      </w:r>
      <w:r>
        <w:rPr>
          <w:rFonts w:hint="eastAsia" w:ascii="Times New Roman" w:hAnsi="Times New Roman" w:cs="Times New Roman" w:eastAsiaTheme="minorEastAsia"/>
          <w:color w:val="auto"/>
          <w:kern w:val="2"/>
          <w:sz w:val="24"/>
          <w:szCs w:val="24"/>
          <w:lang w:val="en-US" w:eastAsia="zh-CN" w:bidi="ar-SA"/>
        </w:rPr>
        <w:t xml:space="preserve">   4名人员均为保洁员，服务需求如下：</w:t>
      </w:r>
    </w:p>
    <w:p w14:paraId="679CB28C">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1.</w:t>
      </w:r>
      <w:r>
        <w:rPr>
          <w:rFonts w:hint="eastAsia" w:ascii="Times New Roman" w:hAnsi="Times New Roman" w:cs="Times New Roman"/>
          <w:color w:val="auto"/>
          <w:sz w:val="24"/>
          <w:szCs w:val="24"/>
          <w:lang w:eastAsia="zh-CN"/>
        </w:rPr>
        <w:t>支队</w:t>
      </w:r>
      <w:r>
        <w:rPr>
          <w:rFonts w:hint="eastAsia" w:ascii="Times New Roman" w:hAnsi="Times New Roman" w:cs="Times New Roman"/>
          <w:color w:val="auto"/>
          <w:sz w:val="24"/>
          <w:szCs w:val="24"/>
        </w:rPr>
        <w:t>办公楼一至五层楼公共区域及地下车库卫生。随时保持楼内楼梯、楼道等公共区域卫生。</w:t>
      </w:r>
    </w:p>
    <w:p w14:paraId="390F74C0">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2.楼内（包含屋内玻璃窗）保持干净，遇大风及雨后及时擦拭。</w:t>
      </w:r>
    </w:p>
    <w:p w14:paraId="4B5CEDED">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3.院区保持卫生整洁，每天上午下午各清洁一次。其余时间亦应随时巡查并及时清洁。</w:t>
      </w:r>
    </w:p>
    <w:p w14:paraId="2A0DBE4B">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4.四楼运动地板保持整洁，每半月清洗保养一次。每天定时定点进行清洁工作, 包含将运动场运动器材归位，并保持干净整洁。</w:t>
      </w:r>
    </w:p>
    <w:p w14:paraId="699362E6">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5.餐厅桌椅和地面每日餐后及时清理并随时保持整洁，每半月彻底清洗一次。</w:t>
      </w:r>
    </w:p>
    <w:p w14:paraId="78072A2A">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6.保持楼内共5个卫生间的工作时间保洁。（男女卫生间便池随时保持清洁、无污渍）</w:t>
      </w:r>
    </w:p>
    <w:p w14:paraId="788E36A7">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7.随时对二部电梯（一部客梯、一部货梯）进行擦拭及清洁，保持其整洁。</w:t>
      </w:r>
    </w:p>
    <w:p w14:paraId="020876C7">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8.负责任务区域内灭火器等消防设施的检查，发现问题及时通知</w:t>
      </w:r>
      <w:r>
        <w:rPr>
          <w:rFonts w:hint="eastAsia" w:ascii="Times New Roman" w:hAnsi="Times New Roman" w:cs="Times New Roman"/>
          <w:color w:val="auto"/>
          <w:sz w:val="24"/>
          <w:szCs w:val="24"/>
          <w:lang w:eastAsia="zh-CN"/>
        </w:rPr>
        <w:t>支队</w:t>
      </w:r>
      <w:r>
        <w:rPr>
          <w:rFonts w:hint="eastAsia" w:ascii="Times New Roman" w:hAnsi="Times New Roman" w:cs="Times New Roman"/>
          <w:color w:val="auto"/>
          <w:sz w:val="24"/>
          <w:szCs w:val="24"/>
        </w:rPr>
        <w:t>更换、维修。</w:t>
      </w:r>
    </w:p>
    <w:p w14:paraId="1E0166F4">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9.随时保持男女浴室的干净整洁。</w:t>
      </w:r>
    </w:p>
    <w:p w14:paraId="5C2C1CB8">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10.保持地下车库的整洁，严禁在车库内吸烟、动火及进行电动车充电等危险行为，如因中标单位进行危险行为发生责任事故的，</w:t>
      </w:r>
      <w:r>
        <w:rPr>
          <w:rFonts w:hint="eastAsia" w:ascii="Times New Roman" w:hAnsi="Times New Roman" w:cs="Times New Roman"/>
          <w:color w:val="auto"/>
          <w:sz w:val="24"/>
          <w:szCs w:val="24"/>
          <w:lang w:eastAsia="zh-CN"/>
        </w:rPr>
        <w:t>中标方</w:t>
      </w:r>
      <w:r>
        <w:rPr>
          <w:rFonts w:hint="eastAsia" w:ascii="Times New Roman" w:hAnsi="Times New Roman" w:cs="Times New Roman"/>
          <w:color w:val="auto"/>
          <w:sz w:val="24"/>
          <w:szCs w:val="24"/>
        </w:rPr>
        <w:t>应负全部责任并且赔偿。</w:t>
      </w:r>
    </w:p>
    <w:p w14:paraId="6CB1D33C">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11.负责每日三餐后餐具的清洁、消毒，并按相应位置摆放整齐。</w:t>
      </w:r>
    </w:p>
    <w:p w14:paraId="7F99B166">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12.负责每餐后清理厨房操作间内炊事机械的卫生。</w:t>
      </w:r>
    </w:p>
    <w:p w14:paraId="36973096">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13.季节病多发期定期对环境消毒。疫情期间按照上级要求每日对楼梯、楼道、大院等公共区域进行三次全面消杀。</w:t>
      </w:r>
    </w:p>
    <w:p w14:paraId="186B6A8F">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14每周检查支队院内污水井情况，发现堵塞及时通知支队清洁。</w:t>
      </w:r>
    </w:p>
    <w:p w14:paraId="07B1F147">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15.负责支队公共区域洗手液、擦手纸、卫生纸等补充配备（不含采购），如发现缺货及时向</w:t>
      </w:r>
      <w:r>
        <w:rPr>
          <w:rFonts w:hint="eastAsia" w:ascii="Times New Roman" w:hAnsi="Times New Roman" w:cs="Times New Roman"/>
          <w:color w:val="auto"/>
          <w:sz w:val="24"/>
          <w:szCs w:val="24"/>
          <w:lang w:eastAsia="zh-CN"/>
        </w:rPr>
        <w:t>支队</w:t>
      </w:r>
      <w:r>
        <w:rPr>
          <w:rFonts w:hint="eastAsia" w:ascii="Times New Roman" w:hAnsi="Times New Roman" w:cs="Times New Roman"/>
          <w:color w:val="auto"/>
          <w:sz w:val="24"/>
          <w:szCs w:val="24"/>
        </w:rPr>
        <w:t>请领。</w:t>
      </w:r>
    </w:p>
    <w:p w14:paraId="70197020">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16.负责支队公共区域清扫工具、清洁剂等物品的保障。</w:t>
      </w:r>
    </w:p>
    <w:p w14:paraId="679E1F43">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17.周末、节假日安排至少两名人员在位，负责环境卫生及餐后清洁消毒工作，并于下班后关闭灯光、水电，协助做好节约工作。</w:t>
      </w:r>
    </w:p>
    <w:p w14:paraId="52E36D43">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18.每晚留一人加班负责餐具清洁、清理食堂卫生。</w:t>
      </w:r>
    </w:p>
    <w:p w14:paraId="1E4445BE">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19.负责各楼层会议室保洁（会前会后进行消毒、保洁，桌椅摆放整齐）。</w:t>
      </w:r>
    </w:p>
    <w:p w14:paraId="64164F54">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20.负责生活垃圾及时清理集中存放，每日对各层垃圾桶进行清洁。</w:t>
      </w:r>
    </w:p>
    <w:p w14:paraId="4F065B76">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21.指派保洁人员每天下班前对楼内公共区域及前后院区进行保洁工作。</w:t>
      </w:r>
    </w:p>
    <w:p w14:paraId="6A270FE5">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22.确定正常工作日保洁人员人数及分工分布，上下班时间与支队一致。</w:t>
      </w:r>
    </w:p>
    <w:p w14:paraId="7804D1FB">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23.负责物业人员的统一着装，须规范整洁。</w:t>
      </w:r>
    </w:p>
    <w:p w14:paraId="01EC7DC1">
      <w:pPr>
        <w:spacing w:line="360" w:lineRule="auto"/>
        <w:ind w:firstLine="448" w:firstLineChars="200"/>
        <w:rPr>
          <w:rFonts w:hint="eastAsia" w:ascii="Times New Roman" w:hAnsi="Times New Roman" w:cs="Times New Roman"/>
          <w:color w:val="auto"/>
          <w:sz w:val="24"/>
          <w:szCs w:val="24"/>
        </w:rPr>
      </w:pPr>
      <w:r>
        <w:rPr>
          <w:rFonts w:hint="eastAsia" w:ascii="Times New Roman" w:hAnsi="Times New Roman" w:cs="Times New Roman"/>
          <w:color w:val="auto"/>
          <w:sz w:val="24"/>
          <w:szCs w:val="24"/>
        </w:rPr>
        <w:t>24.负责物业人员工作及上下班途中的人身安全，如出现任何安全事故，均与</w:t>
      </w:r>
      <w:r>
        <w:rPr>
          <w:rFonts w:hint="eastAsia" w:ascii="Times New Roman" w:hAnsi="Times New Roman" w:cs="Times New Roman"/>
          <w:color w:val="auto"/>
          <w:sz w:val="24"/>
          <w:szCs w:val="24"/>
          <w:lang w:eastAsia="zh-CN"/>
        </w:rPr>
        <w:t>支队</w:t>
      </w:r>
      <w:r>
        <w:rPr>
          <w:rFonts w:hint="eastAsia" w:ascii="Times New Roman" w:hAnsi="Times New Roman" w:cs="Times New Roman"/>
          <w:color w:val="auto"/>
          <w:sz w:val="24"/>
          <w:szCs w:val="24"/>
        </w:rPr>
        <w:t>无关，由</w:t>
      </w:r>
      <w:r>
        <w:rPr>
          <w:rFonts w:hint="eastAsia" w:ascii="Times New Roman" w:hAnsi="Times New Roman" w:cs="Times New Roman"/>
          <w:color w:val="auto"/>
          <w:sz w:val="24"/>
          <w:szCs w:val="24"/>
          <w:lang w:eastAsia="zh-CN"/>
        </w:rPr>
        <w:t>中标方</w:t>
      </w:r>
      <w:r>
        <w:rPr>
          <w:rFonts w:hint="eastAsia" w:ascii="Times New Roman" w:hAnsi="Times New Roman" w:cs="Times New Roman"/>
          <w:color w:val="auto"/>
          <w:sz w:val="24"/>
          <w:szCs w:val="24"/>
        </w:rPr>
        <w:t>负全部责任。</w:t>
      </w:r>
    </w:p>
    <w:p w14:paraId="49DCEDA3">
      <w:pPr>
        <w:spacing w:line="360" w:lineRule="auto"/>
        <w:rPr>
          <w:rFonts w:ascii="Times New Roman" w:hAnsi="Times New Roman" w:cs="Times New Roman"/>
          <w:b/>
          <w:color w:val="auto"/>
          <w:sz w:val="24"/>
          <w:szCs w:val="24"/>
        </w:rPr>
      </w:pPr>
      <w:r>
        <w:rPr>
          <w:rFonts w:hint="eastAsia" w:cs="Times New Roman"/>
          <w:b/>
          <w:color w:val="auto"/>
          <w:sz w:val="24"/>
          <w:szCs w:val="24"/>
          <w:lang w:val="en-US" w:eastAsia="zh-CN"/>
        </w:rPr>
        <w:t>三、</w:t>
      </w:r>
      <w:r>
        <w:rPr>
          <w:rFonts w:hint="eastAsia" w:ascii="Times New Roman" w:hAnsi="Times New Roman" w:cs="Times New Roman"/>
          <w:b/>
          <w:color w:val="auto"/>
          <w:sz w:val="24"/>
          <w:szCs w:val="24"/>
        </w:rPr>
        <w:t>应急服务要求</w:t>
      </w:r>
    </w:p>
    <w:p w14:paraId="4483CC3D">
      <w:pPr>
        <w:spacing w:line="360" w:lineRule="auto"/>
        <w:ind w:firstLine="448" w:firstLineChars="200"/>
        <w:rPr>
          <w:rFonts w:hint="default" w:ascii="Times New Roman" w:hAnsi="Times New Roman" w:cs="Times New Roman"/>
          <w:color w:val="auto"/>
          <w:sz w:val="24"/>
          <w:szCs w:val="24"/>
          <w:lang w:val="en-US" w:eastAsia="zh-CN"/>
        </w:rPr>
      </w:pPr>
      <w:r>
        <w:rPr>
          <w:rFonts w:hint="eastAsia" w:ascii="Times New Roman" w:hAnsi="Times New Roman" w:cs="Times New Roman"/>
          <w:color w:val="auto"/>
          <w:sz w:val="24"/>
          <w:szCs w:val="24"/>
          <w:lang w:eastAsia="zh-CN"/>
        </w:rPr>
        <w:t>当员工出现病休、事假时，中标方需在</w:t>
      </w:r>
      <w:r>
        <w:rPr>
          <w:rFonts w:hint="eastAsia" w:ascii="Times New Roman" w:hAnsi="Times New Roman" w:cs="Times New Roman"/>
          <w:color w:val="auto"/>
          <w:sz w:val="24"/>
          <w:szCs w:val="24"/>
          <w:lang w:val="en-US" w:eastAsia="zh-CN"/>
        </w:rPr>
        <w:t>24小时内派遣相应替岗人员。</w:t>
      </w:r>
    </w:p>
    <w:p w14:paraId="40A0280A">
      <w:pPr>
        <w:spacing w:line="360" w:lineRule="auto"/>
        <w:rPr>
          <w:rFonts w:ascii="Times New Roman" w:hAnsi="Times New Roman" w:cs="Times New Roman"/>
          <w:b/>
          <w:color w:val="auto"/>
          <w:sz w:val="24"/>
          <w:szCs w:val="24"/>
        </w:rPr>
      </w:pPr>
      <w:r>
        <w:rPr>
          <w:rFonts w:hint="eastAsia" w:cs="Times New Roman"/>
          <w:b/>
          <w:color w:val="auto"/>
          <w:sz w:val="24"/>
          <w:szCs w:val="24"/>
          <w:lang w:val="en-US" w:eastAsia="zh-CN"/>
        </w:rPr>
        <w:t>四、</w:t>
      </w:r>
      <w:r>
        <w:rPr>
          <w:rFonts w:hint="eastAsia" w:ascii="Times New Roman" w:hAnsi="Times New Roman" w:cs="Times New Roman"/>
          <w:b/>
          <w:color w:val="auto"/>
          <w:sz w:val="24"/>
          <w:szCs w:val="24"/>
        </w:rPr>
        <w:t>人员保密要求</w:t>
      </w:r>
    </w:p>
    <w:p w14:paraId="502D1500">
      <w:pPr>
        <w:spacing w:line="360" w:lineRule="auto"/>
        <w:ind w:firstLine="448" w:firstLineChars="200"/>
        <w:rPr>
          <w:rFonts w:ascii="Times New Roman" w:hAnsi="Times New Roman" w:cs="Times New Roman"/>
          <w:color w:val="auto"/>
          <w:sz w:val="24"/>
          <w:szCs w:val="24"/>
        </w:rPr>
      </w:pPr>
      <w:r>
        <w:rPr>
          <w:rFonts w:hint="eastAsia" w:ascii="Times New Roman" w:hAnsi="Times New Roman" w:cs="Times New Roman"/>
          <w:color w:val="auto"/>
          <w:sz w:val="24"/>
          <w:szCs w:val="24"/>
          <w:lang w:eastAsia="zh-CN"/>
        </w:rPr>
        <w:t>无业人员不得泄露支队人数、地点、建筑结构、采购意向等信息，支队有权要求中标方替换泄密人员</w:t>
      </w:r>
      <w:r>
        <w:rPr>
          <w:rFonts w:hint="eastAsia" w:ascii="Times New Roman" w:hAnsi="Times New Roman" w:cs="Times New Roman"/>
          <w:color w:val="auto"/>
          <w:sz w:val="24"/>
          <w:szCs w:val="24"/>
        </w:rPr>
        <w:t>。</w:t>
      </w:r>
    </w:p>
    <w:p w14:paraId="0910645B">
      <w:pPr>
        <w:spacing w:line="360" w:lineRule="auto"/>
        <w:rPr>
          <w:rFonts w:ascii="Times New Roman" w:hAnsi="Times New Roman" w:cs="Times New Roman"/>
          <w:b/>
          <w:color w:val="auto"/>
          <w:sz w:val="24"/>
          <w:szCs w:val="24"/>
        </w:rPr>
      </w:pPr>
      <w:r>
        <w:rPr>
          <w:rFonts w:hint="eastAsia" w:cs="Times New Roman"/>
          <w:b/>
          <w:color w:val="auto"/>
          <w:sz w:val="24"/>
          <w:szCs w:val="24"/>
          <w:lang w:val="en-US" w:eastAsia="zh-CN"/>
        </w:rPr>
        <w:t>五、</w:t>
      </w:r>
      <w:r>
        <w:rPr>
          <w:rFonts w:hint="eastAsia" w:ascii="Times New Roman" w:hAnsi="Times New Roman" w:cs="Times New Roman"/>
          <w:b/>
          <w:color w:val="auto"/>
          <w:sz w:val="24"/>
          <w:szCs w:val="24"/>
        </w:rPr>
        <w:t>人员稳定性要求</w:t>
      </w:r>
    </w:p>
    <w:p w14:paraId="108A4A2E">
      <w:pPr>
        <w:spacing w:line="360" w:lineRule="auto"/>
        <w:ind w:firstLine="448" w:firstLineChars="200"/>
        <w:rPr>
          <w:rFonts w:ascii="Times New Roman" w:hAnsi="Times New Roman" w:cs="Times New Roman"/>
          <w:color w:val="auto"/>
          <w:sz w:val="24"/>
          <w:szCs w:val="24"/>
        </w:rPr>
      </w:pPr>
      <w:r>
        <w:rPr>
          <w:rFonts w:hint="eastAsia" w:ascii="Times New Roman" w:hAnsi="Times New Roman" w:cs="Times New Roman"/>
          <w:color w:val="auto"/>
          <w:sz w:val="24"/>
          <w:szCs w:val="24"/>
        </w:rPr>
        <w:t>在整个服务期内，人员更换率不得超过</w:t>
      </w:r>
      <w:r>
        <w:rPr>
          <w:rFonts w:hint="eastAsia" w:ascii="Times New Roman" w:hAnsi="Times New Roman" w:cs="Times New Roman"/>
          <w:color w:val="auto"/>
          <w:sz w:val="24"/>
          <w:szCs w:val="24"/>
          <w:u w:val="single"/>
        </w:rPr>
        <w:t xml:space="preserve"> </w:t>
      </w:r>
      <w:r>
        <w:rPr>
          <w:rFonts w:hint="eastAsia" w:ascii="Times New Roman" w:hAnsi="Times New Roman" w:cs="Times New Roman"/>
          <w:color w:val="auto"/>
          <w:sz w:val="24"/>
          <w:szCs w:val="24"/>
          <w:u w:val="single"/>
          <w:lang w:val="en-US" w:eastAsia="zh-CN"/>
        </w:rPr>
        <w:t>75</w:t>
      </w:r>
      <w:r>
        <w:rPr>
          <w:rFonts w:hint="eastAsia" w:ascii="Times New Roman" w:hAnsi="Times New Roman" w:cs="Times New Roman"/>
          <w:color w:val="auto"/>
          <w:sz w:val="24"/>
          <w:szCs w:val="24"/>
          <w:u w:val="single"/>
        </w:rPr>
        <w:t xml:space="preserve"> </w:t>
      </w:r>
      <w:r>
        <w:rPr>
          <w:rFonts w:hint="eastAsia" w:ascii="Times New Roman" w:hAnsi="Times New Roman" w:cs="Times New Roman"/>
          <w:color w:val="auto"/>
          <w:sz w:val="24"/>
          <w:szCs w:val="24"/>
        </w:rPr>
        <w:t>%，更换人员不得低于采购需求，且应经采购人同意。</w:t>
      </w:r>
    </w:p>
    <w:p w14:paraId="2C2CAD98">
      <w:pPr>
        <w:spacing w:line="360" w:lineRule="auto"/>
        <w:rPr>
          <w:rFonts w:ascii="Times New Roman" w:hAnsi="Times New Roman" w:cs="Times New Roman"/>
          <w:b/>
          <w:color w:val="auto"/>
          <w:sz w:val="24"/>
          <w:szCs w:val="24"/>
        </w:rPr>
      </w:pPr>
      <w:r>
        <w:rPr>
          <w:rFonts w:hint="eastAsia" w:cs="Times New Roman"/>
          <w:b/>
          <w:color w:val="auto"/>
          <w:sz w:val="24"/>
          <w:szCs w:val="24"/>
          <w:lang w:val="en-US" w:eastAsia="zh-CN"/>
        </w:rPr>
        <w:t>六、</w:t>
      </w:r>
      <w:r>
        <w:rPr>
          <w:rFonts w:hint="eastAsia" w:ascii="Times New Roman" w:hAnsi="Times New Roman" w:cs="Times New Roman"/>
          <w:b/>
          <w:color w:val="auto"/>
          <w:sz w:val="24"/>
          <w:szCs w:val="24"/>
        </w:rPr>
        <w:t>进驻和接管要求</w:t>
      </w:r>
    </w:p>
    <w:p w14:paraId="5B6B3303">
      <w:pPr>
        <w:spacing w:line="360" w:lineRule="auto"/>
        <w:ind w:firstLine="448" w:firstLineChars="200"/>
        <w:rPr>
          <w:rFonts w:ascii="Times New Roman" w:hAnsi="Times New Roman" w:cs="Times New Roman"/>
          <w:color w:val="auto"/>
          <w:sz w:val="24"/>
          <w:szCs w:val="24"/>
        </w:rPr>
      </w:pPr>
      <w:r>
        <w:rPr>
          <w:rFonts w:hint="eastAsia" w:ascii="Times New Roman" w:hAnsi="Times New Roman" w:cs="Times New Roman"/>
          <w:color w:val="auto"/>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3FED4F6B">
      <w:pPr>
        <w:spacing w:line="360" w:lineRule="auto"/>
        <w:rPr>
          <w:rFonts w:ascii="Times New Roman" w:hAnsi="Times New Roman" w:cs="Times New Roman"/>
          <w:b/>
          <w:color w:val="auto"/>
          <w:sz w:val="24"/>
          <w:szCs w:val="24"/>
        </w:rPr>
      </w:pPr>
      <w:r>
        <w:rPr>
          <w:rFonts w:hint="eastAsia" w:cs="Times New Roman"/>
          <w:b/>
          <w:color w:val="auto"/>
          <w:sz w:val="24"/>
          <w:szCs w:val="24"/>
          <w:lang w:val="en-US" w:eastAsia="zh-CN"/>
        </w:rPr>
        <w:t>七、</w:t>
      </w:r>
      <w:r>
        <w:rPr>
          <w:rFonts w:hint="eastAsia" w:ascii="Times New Roman" w:hAnsi="Times New Roman" w:cs="Times New Roman"/>
          <w:b/>
          <w:color w:val="auto"/>
          <w:sz w:val="24"/>
          <w:szCs w:val="24"/>
        </w:rPr>
        <w:t>费用分割</w:t>
      </w:r>
    </w:p>
    <w:p w14:paraId="351D83EF">
      <w:pPr>
        <w:spacing w:line="360" w:lineRule="auto"/>
        <w:ind w:firstLine="448" w:firstLineChars="200"/>
        <w:rPr>
          <w:rFonts w:ascii="Times New Roman" w:hAnsi="Times New Roman" w:cs="Times New Roman"/>
          <w:color w:val="auto"/>
          <w:sz w:val="24"/>
          <w:szCs w:val="24"/>
        </w:rPr>
      </w:pPr>
      <w:r>
        <w:rPr>
          <w:rFonts w:hint="eastAsia" w:ascii="Times New Roman" w:hAnsi="Times New Roman" w:cs="Times New Roman"/>
          <w:color w:val="auto"/>
          <w:sz w:val="24"/>
          <w:szCs w:val="24"/>
        </w:rPr>
        <w:t>物业服务人员的服装、物业服务（</w:t>
      </w:r>
      <w:r>
        <w:rPr>
          <w:rFonts w:hint="eastAsia"/>
          <w:color w:val="auto"/>
          <w:sz w:val="24"/>
          <w:szCs w:val="24"/>
        </w:rPr>
        <w:t>保洁服务等</w:t>
      </w:r>
      <w:r>
        <w:rPr>
          <w:rFonts w:hint="eastAsia" w:ascii="Times New Roman" w:hAnsi="Times New Roman" w:cs="Times New Roman"/>
          <w:color w:val="auto"/>
          <w:sz w:val="24"/>
          <w:szCs w:val="24"/>
        </w:rPr>
        <w:t>）中使用的</w:t>
      </w:r>
      <w:r>
        <w:rPr>
          <w:rFonts w:hint="eastAsia" w:ascii="Times New Roman" w:hAnsi="Times New Roman" w:cs="Times New Roman"/>
          <w:color w:val="auto"/>
          <w:sz w:val="24"/>
          <w:szCs w:val="24"/>
          <w:lang w:eastAsia="zh-CN"/>
        </w:rPr>
        <w:t>清洁</w:t>
      </w:r>
      <w:r>
        <w:rPr>
          <w:rFonts w:hint="eastAsia" w:ascii="Times New Roman" w:hAnsi="Times New Roman" w:cs="Times New Roman"/>
          <w:color w:val="auto"/>
          <w:sz w:val="24"/>
          <w:szCs w:val="24"/>
        </w:rPr>
        <w:t>工具、耗材由</w:t>
      </w:r>
      <w:r>
        <w:rPr>
          <w:rFonts w:hint="eastAsia" w:ascii="Times New Roman" w:hAnsi="Times New Roman" w:cs="Times New Roman"/>
          <w:color w:val="auto"/>
          <w:sz w:val="24"/>
          <w:szCs w:val="24"/>
          <w:lang w:eastAsia="zh-CN"/>
        </w:rPr>
        <w:t>中标方</w:t>
      </w:r>
      <w:r>
        <w:rPr>
          <w:rFonts w:hint="eastAsia" w:ascii="Times New Roman" w:hAnsi="Times New Roman" w:cs="Times New Roman"/>
          <w:color w:val="auto"/>
          <w:sz w:val="24"/>
          <w:szCs w:val="24"/>
        </w:rPr>
        <w:t>提供</w:t>
      </w:r>
      <w:r>
        <w:rPr>
          <w:rFonts w:hint="eastAsia" w:ascii="Times New Roman" w:hAnsi="Times New Roman" w:cs="Times New Roman"/>
          <w:color w:val="auto"/>
          <w:sz w:val="24"/>
          <w:szCs w:val="24"/>
          <w:lang w:eastAsia="zh-CN"/>
        </w:rPr>
        <w:t>，卫生间用纸、洗手液等由支队提供</w:t>
      </w:r>
      <w:r>
        <w:rPr>
          <w:rFonts w:hint="eastAsia" w:ascii="Times New Roman" w:hAnsi="Times New Roman" w:cs="Times New Roman"/>
          <w:color w:val="auto"/>
          <w:sz w:val="24"/>
          <w:szCs w:val="24"/>
        </w:rPr>
        <w:t>。</w:t>
      </w:r>
    </w:p>
    <w:p w14:paraId="53E85598">
      <w:pPr>
        <w:spacing w:line="360" w:lineRule="auto"/>
        <w:ind w:firstLine="448" w:firstLineChars="200"/>
        <w:rPr>
          <w:rFonts w:ascii="Times New Roman" w:hAnsi="Times New Roman" w:cs="Times New Roman"/>
          <w:color w:val="auto"/>
          <w:sz w:val="24"/>
          <w:szCs w:val="24"/>
        </w:rPr>
      </w:pPr>
      <w:r>
        <w:rPr>
          <w:rFonts w:hint="eastAsia" w:ascii="Times New Roman" w:hAnsi="Times New Roman" w:cs="Times New Roman"/>
          <w:color w:val="auto"/>
          <w:sz w:val="24"/>
          <w:szCs w:val="24"/>
          <w:lang w:eastAsia="zh-CN"/>
        </w:rPr>
        <w:t>不</w:t>
      </w:r>
      <w:r>
        <w:rPr>
          <w:rFonts w:hint="eastAsia" w:ascii="Times New Roman" w:hAnsi="Times New Roman" w:cs="Times New Roman"/>
          <w:color w:val="auto"/>
          <w:sz w:val="24"/>
          <w:szCs w:val="24"/>
        </w:rPr>
        <w:t>提供物业服务人员免费食宿。</w:t>
      </w:r>
    </w:p>
    <w:p w14:paraId="7046D635">
      <w:pPr>
        <w:spacing w:line="360" w:lineRule="auto"/>
        <w:ind w:firstLine="448" w:firstLineChars="200"/>
        <w:rPr>
          <w:rFonts w:ascii="Times New Roman" w:hAnsi="Times New Roman" w:cs="Times New Roman"/>
          <w:color w:val="auto"/>
          <w:sz w:val="24"/>
          <w:szCs w:val="24"/>
        </w:rPr>
      </w:pPr>
      <w:r>
        <w:rPr>
          <w:rFonts w:hint="eastAsia" w:ascii="Times New Roman" w:hAnsi="Times New Roman" w:cs="Times New Roman"/>
          <w:color w:val="auto"/>
          <w:sz w:val="24"/>
          <w:szCs w:val="24"/>
        </w:rPr>
        <w:t>采购人免费提供</w:t>
      </w:r>
      <w:r>
        <w:rPr>
          <w:rFonts w:hint="eastAsia" w:ascii="Times New Roman" w:hAnsi="Times New Roman" w:cs="Times New Roman"/>
          <w:color w:val="auto"/>
          <w:sz w:val="24"/>
          <w:szCs w:val="24"/>
          <w:lang w:eastAsia="zh-CN"/>
        </w:rPr>
        <w:t>不超过</w:t>
      </w:r>
      <w:r>
        <w:rPr>
          <w:rFonts w:hint="eastAsia" w:ascii="Times New Roman" w:hAnsi="Times New Roman" w:cs="Times New Roman"/>
          <w:color w:val="auto"/>
          <w:sz w:val="24"/>
          <w:szCs w:val="24"/>
          <w:lang w:val="en-US" w:eastAsia="zh-CN"/>
        </w:rPr>
        <w:t>10平米</w:t>
      </w:r>
      <w:r>
        <w:rPr>
          <w:rFonts w:hint="eastAsia" w:ascii="Times New Roman" w:hAnsi="Times New Roman" w:cs="Times New Roman"/>
          <w:color w:val="auto"/>
          <w:sz w:val="24"/>
          <w:szCs w:val="24"/>
        </w:rPr>
        <w:t>的物业用房、提供</w:t>
      </w:r>
      <w:r>
        <w:rPr>
          <w:rFonts w:hint="eastAsia" w:ascii="Times New Roman" w:hAnsi="Times New Roman" w:cs="Times New Roman"/>
          <w:color w:val="auto"/>
          <w:sz w:val="24"/>
          <w:szCs w:val="24"/>
          <w:lang w:eastAsia="zh-CN"/>
        </w:rPr>
        <w:t>办公桌、办公椅、文件柜等办公设备。</w:t>
      </w:r>
    </w:p>
    <w:p w14:paraId="2B0BCE16">
      <w:pPr>
        <w:spacing w:line="360" w:lineRule="auto"/>
        <w:rPr>
          <w:rFonts w:ascii="Times New Roman" w:hAnsi="Times New Roman" w:cs="Times New Roman"/>
          <w:b/>
          <w:color w:val="auto"/>
          <w:sz w:val="24"/>
          <w:szCs w:val="24"/>
        </w:rPr>
      </w:pPr>
      <w:r>
        <w:rPr>
          <w:rFonts w:hint="eastAsia" w:cs="Times New Roman"/>
          <w:b/>
          <w:color w:val="auto"/>
          <w:sz w:val="24"/>
          <w:szCs w:val="24"/>
          <w:lang w:val="en-US" w:eastAsia="zh-CN"/>
        </w:rPr>
        <w:t>八</w:t>
      </w:r>
      <w:r>
        <w:rPr>
          <w:rFonts w:hint="eastAsia" w:ascii="Times New Roman" w:hAnsi="Times New Roman" w:cs="Times New Roman"/>
          <w:b/>
          <w:color w:val="auto"/>
          <w:sz w:val="24"/>
          <w:szCs w:val="24"/>
        </w:rPr>
        <w:t>、物业服务过程中，对物业公司评价考核验收标准</w:t>
      </w:r>
    </w:p>
    <w:p w14:paraId="7EBF1FDA">
      <w:pPr>
        <w:spacing w:line="360" w:lineRule="auto"/>
        <w:ind w:firstLine="672" w:firstLineChars="300"/>
        <w:rPr>
          <w:rFonts w:hint="eastAsia" w:ascii="Times New Roman" w:hAnsi="Times New Roman" w:cs="Times New Roman" w:eastAsiaTheme="minorEastAsia"/>
          <w:b w:val="0"/>
          <w:bCs/>
          <w:color w:val="auto"/>
          <w:sz w:val="24"/>
          <w:szCs w:val="24"/>
          <w:lang w:eastAsia="zh-CN"/>
        </w:rPr>
      </w:pPr>
      <w:r>
        <w:rPr>
          <w:rFonts w:hint="eastAsia" w:ascii="Times New Roman" w:hAnsi="Times New Roman" w:cs="Times New Roman"/>
          <w:b w:val="0"/>
          <w:bCs/>
          <w:color w:val="auto"/>
          <w:sz w:val="24"/>
          <w:szCs w:val="24"/>
          <w:lang w:eastAsia="zh-CN"/>
        </w:rPr>
        <w:t>卫生达到支队标准、所有人员全勤、无违法违纪行为。</w:t>
      </w:r>
    </w:p>
    <w:p w14:paraId="2781B4E7">
      <w:pPr>
        <w:spacing w:line="360" w:lineRule="auto"/>
        <w:rPr>
          <w:rFonts w:ascii="Times New Roman" w:hAnsi="Times New Roman" w:cs="Times New Roman"/>
          <w:b/>
          <w:color w:val="auto"/>
          <w:sz w:val="24"/>
          <w:szCs w:val="24"/>
        </w:rPr>
      </w:pPr>
      <w:r>
        <w:rPr>
          <w:rFonts w:hint="eastAsia" w:cs="Times New Roman"/>
          <w:b/>
          <w:color w:val="auto"/>
          <w:sz w:val="24"/>
          <w:szCs w:val="24"/>
          <w:lang w:val="en-US" w:eastAsia="zh-CN"/>
        </w:rPr>
        <w:t>九</w:t>
      </w:r>
      <w:r>
        <w:rPr>
          <w:rFonts w:hint="eastAsia" w:ascii="Times New Roman" w:hAnsi="Times New Roman" w:cs="Times New Roman"/>
          <w:b/>
          <w:color w:val="auto"/>
          <w:sz w:val="24"/>
          <w:szCs w:val="24"/>
        </w:rPr>
        <w:t>、物业服务过程中须执行的国家相关标准、行业标准、地方标准或其他标准、规范</w:t>
      </w:r>
    </w:p>
    <w:p w14:paraId="076D0F4F">
      <w:pPr>
        <w:spacing w:line="360" w:lineRule="auto"/>
        <w:rPr>
          <w:rFonts w:hint="eastAsia" w:ascii="Times New Roman" w:hAnsi="Times New Roman" w:cs="Times New Roman"/>
          <w:b/>
          <w:color w:val="auto"/>
          <w:sz w:val="24"/>
          <w:szCs w:val="24"/>
        </w:rPr>
      </w:pPr>
      <w:r>
        <w:rPr>
          <w:rFonts w:hint="eastAsia" w:ascii="Times New Roman" w:hAnsi="Times New Roman" w:cs="Times New Roman"/>
          <w:b/>
          <w:color w:val="auto"/>
          <w:sz w:val="24"/>
          <w:szCs w:val="24"/>
        </w:rPr>
        <w:t>十、其他要求</w:t>
      </w:r>
    </w:p>
    <w:p w14:paraId="46C53267">
      <w:pPr>
        <w:spacing w:line="360" w:lineRule="auto"/>
        <w:ind w:firstLine="448" w:firstLineChars="200"/>
        <w:rPr>
          <w:rFonts w:hint="eastAsia" w:ascii="Times New Roman" w:hAnsi="Times New Roman" w:cs="Times New Roman"/>
          <w:color w:val="auto"/>
          <w:sz w:val="24"/>
          <w:szCs w:val="24"/>
          <w:lang w:eastAsia="zh-CN"/>
        </w:rPr>
      </w:pPr>
      <w:r>
        <w:rPr>
          <w:rFonts w:hint="eastAsia" w:ascii="Times New Roman" w:hAnsi="Times New Roman" w:cs="Times New Roman"/>
          <w:color w:val="auto"/>
          <w:sz w:val="24"/>
          <w:szCs w:val="24"/>
          <w:lang w:val="en-US" w:eastAsia="zh-CN"/>
        </w:rPr>
        <w:t>1</w:t>
      </w:r>
      <w:r>
        <w:rPr>
          <w:rFonts w:hint="eastAsia" w:ascii="Times New Roman" w:hAnsi="Times New Roman" w:cs="Times New Roman"/>
          <w:color w:val="auto"/>
          <w:sz w:val="24"/>
          <w:szCs w:val="24"/>
          <w:lang w:eastAsia="zh-CN"/>
        </w:rPr>
        <w:t>.支队有权检查,监督落实中标方工作。</w:t>
      </w:r>
    </w:p>
    <w:p w14:paraId="0040C885">
      <w:pPr>
        <w:spacing w:line="360" w:lineRule="auto"/>
        <w:ind w:firstLine="448" w:firstLineChars="200"/>
        <w:rPr>
          <w:rFonts w:hint="eastAsia" w:ascii="Times New Roman" w:hAnsi="Times New Roman" w:cs="Times New Roman"/>
          <w:color w:val="auto"/>
          <w:sz w:val="24"/>
          <w:szCs w:val="24"/>
          <w:lang w:eastAsia="zh-CN"/>
        </w:rPr>
      </w:pPr>
      <w:r>
        <w:rPr>
          <w:rFonts w:hint="eastAsia" w:ascii="Times New Roman" w:hAnsi="Times New Roman" w:cs="Times New Roman"/>
          <w:color w:val="auto"/>
          <w:sz w:val="24"/>
          <w:szCs w:val="24"/>
          <w:lang w:val="en-US" w:eastAsia="zh-CN"/>
        </w:rPr>
        <w:t>2</w:t>
      </w:r>
      <w:r>
        <w:rPr>
          <w:rFonts w:hint="eastAsia" w:ascii="Times New Roman" w:hAnsi="Times New Roman" w:cs="Times New Roman"/>
          <w:color w:val="auto"/>
          <w:sz w:val="24"/>
          <w:szCs w:val="24"/>
          <w:lang w:eastAsia="zh-CN"/>
        </w:rPr>
        <w:t>.中标方休息室时刻保持干净整洁，注意用水用电安全，出现任何问题应由中标方负责，并且赔偿所有损失。</w:t>
      </w:r>
    </w:p>
    <w:p w14:paraId="3A040FB0">
      <w:pPr>
        <w:spacing w:line="360" w:lineRule="auto"/>
        <w:ind w:firstLine="448" w:firstLineChars="200"/>
        <w:rPr>
          <w:rFonts w:hint="eastAsia" w:ascii="Times New Roman" w:hAnsi="Times New Roman" w:cs="Times New Roman"/>
          <w:color w:val="auto"/>
          <w:sz w:val="24"/>
          <w:szCs w:val="24"/>
          <w:lang w:eastAsia="zh-CN"/>
        </w:rPr>
      </w:pPr>
      <w:r>
        <w:rPr>
          <w:rFonts w:hint="eastAsia" w:ascii="Times New Roman" w:hAnsi="Times New Roman" w:cs="Times New Roman"/>
          <w:color w:val="auto"/>
          <w:sz w:val="24"/>
          <w:szCs w:val="24"/>
          <w:lang w:val="en-US" w:eastAsia="zh-CN"/>
        </w:rPr>
        <w:t>3</w:t>
      </w:r>
      <w:r>
        <w:rPr>
          <w:rFonts w:hint="eastAsia" w:ascii="Times New Roman" w:hAnsi="Times New Roman" w:cs="Times New Roman"/>
          <w:color w:val="auto"/>
          <w:sz w:val="24"/>
          <w:szCs w:val="24"/>
          <w:lang w:eastAsia="zh-CN"/>
        </w:rPr>
        <w:t>.如支队及上级部门出现机构变更或政策调整、规定修改等不可抗因素不能继续履行合同，支队有权终止合同，且不承担任何责任及赔偿，中标方应无条件配合。</w:t>
      </w:r>
    </w:p>
    <w:p w14:paraId="54355997">
      <w:pPr>
        <w:spacing w:line="360" w:lineRule="auto"/>
        <w:ind w:firstLine="448" w:firstLineChars="200"/>
        <w:rPr>
          <w:rFonts w:hint="eastAsia" w:ascii="Times New Roman" w:hAnsi="Times New Roman" w:cs="Times New Roman"/>
          <w:color w:val="auto"/>
          <w:sz w:val="24"/>
          <w:szCs w:val="24"/>
          <w:lang w:eastAsia="zh-CN"/>
        </w:rPr>
      </w:pPr>
      <w:r>
        <w:rPr>
          <w:rFonts w:hint="eastAsia" w:ascii="Times New Roman" w:hAnsi="Times New Roman" w:cs="Times New Roman"/>
          <w:color w:val="auto"/>
          <w:sz w:val="24"/>
          <w:szCs w:val="24"/>
          <w:lang w:val="en-US" w:eastAsia="zh-CN"/>
        </w:rPr>
        <w:t>4</w:t>
      </w:r>
      <w:r>
        <w:rPr>
          <w:rFonts w:hint="eastAsia" w:ascii="Times New Roman" w:hAnsi="Times New Roman" w:cs="Times New Roman"/>
          <w:color w:val="auto"/>
          <w:sz w:val="24"/>
          <w:szCs w:val="24"/>
          <w:lang w:eastAsia="zh-CN"/>
        </w:rPr>
        <w:t>.若产生劳务纠纷，与支队无关，由中标方负责及时妥善处理，不得影响合同的正常履行。</w:t>
      </w:r>
    </w:p>
    <w:p w14:paraId="5344A569">
      <w:pPr>
        <w:spacing w:line="360" w:lineRule="auto"/>
        <w:ind w:firstLine="448" w:firstLineChars="200"/>
        <w:rPr>
          <w:rFonts w:hint="eastAsia" w:ascii="Times New Roman" w:hAnsi="Times New Roman" w:cs="Times New Roman"/>
          <w:color w:val="auto"/>
          <w:sz w:val="24"/>
          <w:szCs w:val="24"/>
          <w:lang w:eastAsia="zh-CN"/>
        </w:rPr>
      </w:pPr>
      <w:r>
        <w:rPr>
          <w:rFonts w:hint="eastAsia" w:ascii="Times New Roman" w:hAnsi="Times New Roman" w:cs="Times New Roman"/>
          <w:color w:val="auto"/>
          <w:sz w:val="24"/>
          <w:szCs w:val="24"/>
          <w:lang w:val="en-US" w:eastAsia="zh-CN"/>
        </w:rPr>
        <w:t>5</w:t>
      </w:r>
      <w:r>
        <w:rPr>
          <w:rFonts w:hint="eastAsia" w:ascii="Times New Roman" w:hAnsi="Times New Roman" w:cs="Times New Roman"/>
          <w:color w:val="auto"/>
          <w:sz w:val="24"/>
          <w:szCs w:val="24"/>
          <w:lang w:eastAsia="zh-CN"/>
        </w:rPr>
        <w:t>.中标方应遵守支队各种管理及保密制度,做到文明作业、无干扰支队正常工作，因工作态度、质量不能符合支队要求的人员，支队提出后应立即更换。</w:t>
      </w:r>
    </w:p>
    <w:p w14:paraId="0695B163">
      <w:pPr>
        <w:spacing w:line="360" w:lineRule="auto"/>
        <w:ind w:firstLine="448" w:firstLineChars="200"/>
        <w:rPr>
          <w:rFonts w:hint="eastAsia" w:ascii="Times New Roman" w:hAnsi="Times New Roman" w:cs="Times New Roman"/>
          <w:color w:val="auto"/>
          <w:sz w:val="24"/>
          <w:szCs w:val="24"/>
          <w:lang w:eastAsia="zh-CN"/>
        </w:rPr>
      </w:pPr>
      <w:r>
        <w:rPr>
          <w:rFonts w:hint="eastAsia" w:ascii="Times New Roman" w:hAnsi="Times New Roman" w:cs="Times New Roman"/>
          <w:color w:val="auto"/>
          <w:sz w:val="24"/>
          <w:szCs w:val="24"/>
          <w:lang w:val="en-US" w:eastAsia="zh-CN"/>
        </w:rPr>
        <w:t>6</w:t>
      </w:r>
      <w:r>
        <w:rPr>
          <w:rFonts w:hint="eastAsia" w:ascii="Times New Roman" w:hAnsi="Times New Roman" w:cs="Times New Roman"/>
          <w:color w:val="auto"/>
          <w:sz w:val="24"/>
          <w:szCs w:val="24"/>
          <w:lang w:eastAsia="zh-CN"/>
        </w:rPr>
        <w:t>.中标方负责所属工作人员的工作期间、上下班途中等的人身安全，如发生任何伤亡和违法违纪事件由中标方全权负责，均与支队无关。</w:t>
      </w:r>
    </w:p>
    <w:p w14:paraId="249FE4A0">
      <w:pPr>
        <w:spacing w:line="360" w:lineRule="auto"/>
        <w:ind w:firstLine="448" w:firstLineChars="200"/>
        <w:rPr>
          <w:rFonts w:hint="eastAsia" w:ascii="Times New Roman" w:hAnsi="Times New Roman" w:cs="Times New Roman"/>
          <w:color w:val="auto"/>
          <w:sz w:val="24"/>
          <w:szCs w:val="24"/>
          <w:lang w:eastAsia="zh-CN"/>
        </w:rPr>
      </w:pPr>
      <w:r>
        <w:rPr>
          <w:rFonts w:hint="eastAsia" w:ascii="Times New Roman" w:hAnsi="Times New Roman" w:cs="Times New Roman"/>
          <w:color w:val="auto"/>
          <w:sz w:val="24"/>
          <w:szCs w:val="24"/>
          <w:lang w:val="en-US" w:eastAsia="zh-CN"/>
        </w:rPr>
        <w:t>7</w:t>
      </w:r>
      <w:r>
        <w:rPr>
          <w:rFonts w:hint="eastAsia" w:ascii="Times New Roman" w:hAnsi="Times New Roman" w:cs="Times New Roman"/>
          <w:color w:val="auto"/>
          <w:sz w:val="24"/>
          <w:szCs w:val="24"/>
          <w:lang w:eastAsia="zh-CN"/>
        </w:rPr>
        <w:t>. 本项目需要组织踏勘现场并召开标前答疑会。</w:t>
      </w:r>
    </w:p>
    <w:p w14:paraId="2490328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Times New Roman" w:hAnsi="Times New Roman" w:cs="Times New Roman"/>
          <w:color w:val="auto"/>
          <w:sz w:val="24"/>
          <w:szCs w:val="24"/>
          <w:lang w:val="en-US" w:eastAsia="zh-CN"/>
        </w:rPr>
      </w:pPr>
      <w:r>
        <w:rPr>
          <w:rFonts w:hint="eastAsia" w:ascii="Times New Roman" w:hAnsi="Times New Roman" w:cs="Times New Roman"/>
          <w:color w:val="auto"/>
          <w:sz w:val="24"/>
          <w:szCs w:val="24"/>
          <w:lang w:val="en-US" w:eastAsia="zh-CN"/>
        </w:rPr>
        <w:t>8.根据上级要求，本项目采购方式为竞争性谈判。</w:t>
      </w:r>
    </w:p>
    <w:p w14:paraId="09FE844C">
      <w:pPr>
        <w:pStyle w:val="2"/>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Times New Roman" w:hAnsi="Times New Roman" w:cs="Times New Roman"/>
          <w:color w:val="auto"/>
          <w:sz w:val="24"/>
          <w:szCs w:val="24"/>
          <w:lang w:val="en-US" w:eastAsia="zh-CN"/>
        </w:rPr>
      </w:pPr>
      <w:r>
        <w:rPr>
          <w:rFonts w:hint="eastAsia" w:ascii="Times New Roman" w:hAnsi="Times New Roman" w:cs="Times New Roman"/>
          <w:color w:val="auto"/>
          <w:sz w:val="24"/>
          <w:szCs w:val="24"/>
          <w:lang w:val="en-US" w:eastAsia="zh-CN"/>
        </w:rPr>
        <w:t>9.中标方需为本项目员工购买人身意外伤害险。</w:t>
      </w:r>
    </w:p>
    <w:p w14:paraId="5C402837">
      <w:pPr>
        <w:pStyle w:val="2"/>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color w:val="auto"/>
          <w:sz w:val="24"/>
        </w:rPr>
      </w:pPr>
      <w:r>
        <w:rPr>
          <w:rFonts w:hint="eastAsia" w:ascii="Times New Roman" w:hAnsi="Times New Roman" w:cs="Times New Roman"/>
          <w:color w:val="auto"/>
          <w:sz w:val="24"/>
          <w:szCs w:val="24"/>
          <w:lang w:val="en-US" w:eastAsia="zh-CN"/>
        </w:rPr>
        <w:t>10.中标方需提供本项目员工健康证。</w:t>
      </w:r>
    </w:p>
    <w:p w14:paraId="32E04D95">
      <w:pPr>
        <w:spacing w:line="360" w:lineRule="auto"/>
        <w:ind w:firstLine="448" w:firstLineChars="200"/>
        <w:jc w:val="left"/>
        <w:rPr>
          <w:color w:val="auto"/>
          <w:sz w:val="24"/>
        </w:rPr>
      </w:pPr>
      <w:r>
        <w:rPr>
          <w:rFonts w:hint="eastAsia"/>
          <w:color w:val="auto"/>
          <w:sz w:val="24"/>
        </w:rPr>
        <w:t>注：</w:t>
      </w:r>
    </w:p>
    <w:p w14:paraId="28D14756">
      <w:pPr>
        <w:spacing w:line="360" w:lineRule="auto"/>
        <w:ind w:firstLine="448" w:firstLineChars="200"/>
        <w:jc w:val="left"/>
        <w:rPr>
          <w:color w:val="auto"/>
          <w:sz w:val="24"/>
        </w:rPr>
      </w:pPr>
      <w:r>
        <w:rPr>
          <w:color w:val="auto"/>
          <w:sz w:val="24"/>
        </w:rPr>
        <w:t>按劳动法</w:t>
      </w:r>
      <w:r>
        <w:rPr>
          <w:rFonts w:hint="eastAsia"/>
          <w:color w:val="auto"/>
          <w:sz w:val="24"/>
        </w:rPr>
        <w:t>和国务院关于职工工作时间的规定</w:t>
      </w:r>
      <w:r>
        <w:rPr>
          <w:color w:val="auto"/>
          <w:sz w:val="24"/>
        </w:rPr>
        <w:t>，正常情况下，上述人员每日工作不超过8小时，每周工作不超过40小时。需安排加班的，</w:t>
      </w:r>
      <w:r>
        <w:rPr>
          <w:rFonts w:hint="eastAsia"/>
          <w:color w:val="auto"/>
          <w:sz w:val="24"/>
        </w:rPr>
        <w:t>成交</w:t>
      </w:r>
      <w:r>
        <w:rPr>
          <w:color w:val="auto"/>
          <w:sz w:val="24"/>
        </w:rPr>
        <w:t>供应商应配合并向劳动者支付加班费。</w:t>
      </w:r>
    </w:p>
    <w:p w14:paraId="34E56318">
      <w:pPr>
        <w:spacing w:line="360" w:lineRule="auto"/>
        <w:ind w:firstLine="448" w:firstLineChars="200"/>
        <w:jc w:val="left"/>
        <w:rPr>
          <w:color w:val="auto"/>
          <w:sz w:val="24"/>
        </w:rPr>
      </w:pPr>
      <w:r>
        <w:rPr>
          <w:rFonts w:hint="eastAsia"/>
          <w:color w:val="auto"/>
          <w:sz w:val="24"/>
        </w:rPr>
        <w:t>一旦获得成交资格，上述人员按要求投入本项目服务，非经采购人同意，不随意更换人员。</w:t>
      </w:r>
    </w:p>
    <w:p w14:paraId="38655082">
      <w:pPr>
        <w:spacing w:line="360" w:lineRule="auto"/>
        <w:ind w:firstLine="448" w:firstLineChars="200"/>
        <w:jc w:val="left"/>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4420C97E">
      <w:pPr>
        <w:spacing w:line="360" w:lineRule="auto"/>
        <w:rPr>
          <w:color w:val="auto"/>
          <w:sz w:val="24"/>
          <w:szCs w:val="24"/>
        </w:rPr>
      </w:pPr>
    </w:p>
    <w:p w14:paraId="77891442">
      <w:pPr>
        <w:pStyle w:val="12"/>
        <w:rPr>
          <w:rFonts w:ascii="Times New Roman" w:hAnsi="Times New Roman"/>
          <w:color w:val="auto"/>
        </w:rPr>
      </w:pPr>
      <w:r>
        <w:rPr>
          <w:color w:val="auto"/>
          <w:sz w:val="24"/>
          <w:szCs w:val="24"/>
        </w:rPr>
        <w:br w:type="page"/>
      </w:r>
      <w:r>
        <w:rPr>
          <w:rFonts w:ascii="Times New Roman" w:hAnsi="Times New Roman"/>
          <w:color w:val="auto"/>
        </w:rPr>
        <w:t>第三部分  供应商须知</w:t>
      </w:r>
    </w:p>
    <w:p w14:paraId="229189E9">
      <w:pPr>
        <w:pStyle w:val="28"/>
        <w:spacing w:line="360" w:lineRule="auto"/>
        <w:jc w:val="center"/>
        <w:rPr>
          <w:rFonts w:ascii="Times New Roman" w:hAnsi="Times New Roman" w:eastAsia="宋体" w:cs="Times New Roman"/>
          <w:color w:val="auto"/>
        </w:rPr>
      </w:pPr>
    </w:p>
    <w:p w14:paraId="361C7ED2">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5C0374D6">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050D7A46">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根据《中华人民共和国政府采购法》、《中华人民共和国政府采购法实施条例》等有关法律、法规和规章的规定，本采购项目已具备竞争性谈判条件。</w:t>
      </w:r>
    </w:p>
    <w:p w14:paraId="2EC5EDEA">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本竞争性谈判文件仅适用于谈判邀请函中所叙述项目货物和服务的采购。</w:t>
      </w:r>
    </w:p>
    <w:p w14:paraId="3467E4FC">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参与谈判活动的所有各方，对在参与谈判过程中获悉的国家、商业和技术秘密以及其它依法应当保密的内容，均负有保密义务，违者应对由此造成的后果承担全部法律责任。</w:t>
      </w:r>
    </w:p>
    <w:p w14:paraId="17C8AF13">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4CC15113">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“采购人”系指本次谈判活动的采购单位。“采购代理机构”系指组织本次谈判活动的机构，即“天津市政府采购中心”。</w:t>
      </w:r>
    </w:p>
    <w:p w14:paraId="56AAAC72">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2.2 </w:t>
      </w:r>
      <w:r>
        <w:rPr>
          <w:rFonts w:ascii="Times New Roman" w:hAnsi="Times New Roman" w:eastAsia="宋体" w:cs="Times New Roman"/>
          <w:color w:val="auto"/>
        </w:rPr>
        <w:t>“投标人”和“供应商”</w:t>
      </w:r>
      <w:r>
        <w:rPr>
          <w:rFonts w:hint="eastAsia" w:ascii="Times New Roman" w:hAnsi="Times New Roman" w:eastAsia="宋体" w:cs="Times New Roman"/>
          <w:color w:val="auto"/>
        </w:rPr>
        <w:t>系指向采购代理机构提交响应文件的供应商。</w:t>
      </w:r>
    </w:p>
    <w:p w14:paraId="34FA79A8">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货物”系指各种形态和种类的物品，包括原材料、燃料、设备、产品等；“工程”系指建设工程，包括建筑物和构筑物的新建、改建、扩建、装修、拆除、修缮等；“服务”系指除货物和工程以外的其他政府采购对象。</w:t>
      </w:r>
    </w:p>
    <w:p w14:paraId="50B2E2B0">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1E194F8D">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本次谈判的最终解释权归为采购人、采购代理机构。</w:t>
      </w:r>
    </w:p>
    <w:p w14:paraId="6B189F44">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7A02E5EE">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w:t>
      </w:r>
      <w:r>
        <w:rPr>
          <w:rFonts w:hint="eastAsia"/>
          <w:color w:val="auto"/>
        </w:rPr>
        <w:t>供应商</w:t>
      </w:r>
    </w:p>
    <w:p w14:paraId="25792CA7">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符合《中华人民共和国政府采购法》第二十二条供应商参加政府采购活动应当具备的条件及其他有关法律、法规关于供应商的有关规定，有能力提供谈判采购货物及服务的供应商。</w:t>
      </w:r>
    </w:p>
    <w:p w14:paraId="4BA7BBF6">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符合《谈判邀请函》中关于供应商资格要求（实质性要求）的规定。</w:t>
      </w:r>
    </w:p>
    <w:p w14:paraId="6EE0471E">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关于联合体参与谈判</w:t>
      </w:r>
    </w:p>
    <w:p w14:paraId="3D991F28">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《谈判邀请函》接受联合体参与谈判的：</w:t>
      </w:r>
    </w:p>
    <w:p w14:paraId="3E73E8BF">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2163C265">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中华人民共和国政府采购法》第二十二条第一款规定的条件，根据采购项目的特殊要求规定供应商特定条件的，联合体各方中至少应当有一方符合《谈判邀请函》规定的供应商资格条件（实质性要求）。</w:t>
      </w:r>
    </w:p>
    <w:p w14:paraId="06A7639A">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color w:val="auto"/>
        </w:rPr>
        <w:t>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944C21A">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color w:val="auto"/>
        </w:rPr>
        <w:t>下载竞争性谈判文件时，应以联合体协议中确定的主体方名义下载。</w:t>
      </w:r>
    </w:p>
    <w:p w14:paraId="4218AB17">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（5）联合体参与谈判的，应以主体方名义提交投标保证金（如有），对联合体各方均具有约束力。</w:t>
      </w:r>
    </w:p>
    <w:p w14:paraId="73F19A50">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0CF9C99">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5B4958A5">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0183CEE7">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06143FA3">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color w:val="auto"/>
        </w:rPr>
        <w:t>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项下的谈判</w:t>
      </w:r>
      <w:r>
        <w:rPr>
          <w:rFonts w:hint="eastAsia" w:ascii="Times New Roman" w:hAnsi="Times New Roman" w:eastAsia="宋体" w:cs="Times New Roman"/>
          <w:color w:val="auto"/>
        </w:rPr>
        <w:t>。如同时参加，则评审时将同时被拒绝。</w:t>
      </w:r>
    </w:p>
    <w:p w14:paraId="184B26F4">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关于分公司参与谈判</w:t>
      </w:r>
    </w:p>
    <w:p w14:paraId="5B55FC1B">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分公司作为供应商参与本项目政府采购活动的，应提供具有法人资格的总公司的营业执照副本</w:t>
      </w:r>
      <w:r>
        <w:rPr>
          <w:rFonts w:hint="eastAsia" w:ascii="Times New Roman" w:hAnsi="Times New Roman" w:eastAsia="宋体" w:cs="Times New Roman"/>
          <w:color w:val="auto"/>
          <w:lang w:eastAsia="zh-CN"/>
        </w:rPr>
        <w:t>电子件</w:t>
      </w:r>
      <w:r>
        <w:rPr>
          <w:rFonts w:hint="eastAsia" w:ascii="Times New Roman" w:hAnsi="Times New Roman" w:eastAsia="宋体" w:cs="Times New Roman"/>
          <w:color w:val="auto"/>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09846BD">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4FC9A135">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1B02076">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关于中小微企业参与谈判</w:t>
      </w:r>
    </w:p>
    <w:p w14:paraId="2480F443">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中小微企业是指符合《政府采购促进中小企业发展管理办法》（财库[2020]46号）规定的供应商。中小微企业参与谈判应提供《中小企业声明函》。</w:t>
      </w:r>
    </w:p>
    <w:p w14:paraId="2B01CB6E">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202D6D8">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00881D33">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62B3561B">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Pr>
          <w:rFonts w:hint="eastAsia"/>
          <w:color w:val="auto"/>
        </w:rPr>
        <w:t>供应商</w:t>
      </w:r>
      <w:r>
        <w:rPr>
          <w:rFonts w:hint="eastAsia" w:ascii="Times New Roman" w:hAnsi="Times New Roman" w:eastAsia="宋体" w:cs="Times New Roman"/>
          <w:color w:val="auto"/>
        </w:rPr>
        <w:t>承担。</w:t>
      </w:r>
    </w:p>
    <w:p w14:paraId="4B15EB8C">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除《谈判项目需求》有特殊规定外，</w:t>
      </w:r>
      <w:r>
        <w:rPr>
          <w:rFonts w:hint="eastAsia"/>
          <w:color w:val="auto"/>
        </w:rPr>
        <w:t>供应商</w:t>
      </w:r>
      <w:r>
        <w:rPr>
          <w:rFonts w:hint="eastAsia" w:ascii="Times New Roman" w:hAnsi="Times New Roman" w:eastAsia="宋体" w:cs="Times New Roman"/>
          <w:color w:val="auto"/>
        </w:rPr>
        <w:t>提供的货物应当是全新的、未使用过的，货物和相关服务应当符合竞争性谈判文件的要求，并且其质量完全符合国家标准、行业标准或地方标准。</w:t>
      </w:r>
    </w:p>
    <w:p w14:paraId="00821332">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5.3 </w:t>
      </w:r>
      <w:r>
        <w:rPr>
          <w:rFonts w:hint="eastAsia"/>
          <w:color w:val="auto"/>
        </w:rPr>
        <w:t>供应商</w:t>
      </w:r>
      <w:r>
        <w:rPr>
          <w:rFonts w:hint="eastAsia" w:ascii="Times New Roman" w:hAnsi="Times New Roman" w:eastAsia="宋体" w:cs="Times New Roman"/>
          <w:color w:val="auto"/>
        </w:rPr>
        <w:t>应当说明投标货物的来源地，如投标的货物非</w:t>
      </w:r>
      <w:r>
        <w:rPr>
          <w:rFonts w:hint="eastAsia"/>
          <w:color w:val="auto"/>
        </w:rPr>
        <w:t>供应商</w:t>
      </w:r>
      <w:r>
        <w:rPr>
          <w:rFonts w:hint="eastAsia" w:ascii="Times New Roman" w:hAnsi="Times New Roman" w:eastAsia="宋体" w:cs="Times New Roman"/>
          <w:color w:val="auto"/>
        </w:rPr>
        <w:t>生产或制造的，则交货时有义务提供其从合法途径获得该货物的相关证明。</w:t>
      </w:r>
    </w:p>
    <w:p w14:paraId="735E7146">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w:t>
      </w:r>
      <w:r>
        <w:rPr>
          <w:rFonts w:hint="eastAsia"/>
          <w:color w:val="auto"/>
        </w:rPr>
        <w:t>供应商</w:t>
      </w:r>
      <w:r>
        <w:rPr>
          <w:rFonts w:hint="eastAsia" w:ascii="Times New Roman" w:hAnsi="Times New Roman" w:eastAsia="宋体" w:cs="Times New Roman"/>
          <w:color w:val="auto"/>
        </w:rPr>
        <w:t>承担所有责任及费用。</w:t>
      </w:r>
    </w:p>
    <w:p w14:paraId="051585AD">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谈判费用</w:t>
      </w:r>
    </w:p>
    <w:p w14:paraId="5CD624A7">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无论谈判过程中的做法和结果如何，</w:t>
      </w:r>
      <w:r>
        <w:rPr>
          <w:rFonts w:hint="eastAsia"/>
          <w:color w:val="auto"/>
        </w:rPr>
        <w:t>供应商</w:t>
      </w:r>
      <w:r>
        <w:rPr>
          <w:rFonts w:hint="eastAsia" w:ascii="Times New Roman" w:hAnsi="Times New Roman" w:eastAsia="宋体" w:cs="Times New Roman"/>
          <w:color w:val="auto"/>
        </w:rPr>
        <w:t>自行承担所有与参加谈判有关的费用。</w:t>
      </w:r>
    </w:p>
    <w:p w14:paraId="7AB23AFF">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60520B00">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本项目需要公开的有关信息，包括采购信息公告、更正公告、成交结果公告、终止公告等与谈判活动有关的通知，采购人、采购代理机构均将通过“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w:t>
      </w:r>
      <w:r>
        <w:rPr>
          <w:rFonts w:hint="eastAsia"/>
          <w:color w:val="auto"/>
        </w:rPr>
        <w:t>供应商</w:t>
      </w:r>
      <w:r>
        <w:rPr>
          <w:rFonts w:hint="eastAsia" w:ascii="Times New Roman" w:hAnsi="Times New Roman" w:eastAsia="宋体" w:cs="Times New Roman"/>
          <w:color w:val="auto"/>
        </w:rPr>
        <w:t>在参与本采购项目谈判活动期间，请及时关注上述媒体和天津市政府采购中心招投标系统“查看项目文件”的相关信息。因没有及时关注而未能如期获取相关信息，</w:t>
      </w:r>
      <w:r>
        <w:rPr>
          <w:rFonts w:hint="eastAsia"/>
          <w:color w:val="auto"/>
        </w:rPr>
        <w:t>供应商</w:t>
      </w:r>
      <w:r>
        <w:rPr>
          <w:rFonts w:hint="eastAsia" w:ascii="Times New Roman" w:hAnsi="Times New Roman" w:eastAsia="宋体" w:cs="Times New Roman"/>
          <w:color w:val="auto"/>
        </w:rPr>
        <w:t>自行</w:t>
      </w:r>
      <w:r>
        <w:rPr>
          <w:rFonts w:ascii="Times New Roman" w:hAnsi="Times New Roman" w:eastAsia="宋体" w:cs="Times New Roman"/>
          <w:color w:val="auto"/>
        </w:rPr>
        <w:t>承担由此可能产生的风险。</w:t>
      </w:r>
    </w:p>
    <w:p w14:paraId="4EB2F675">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4ADADB2">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B49F1F6">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4953585">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328B248">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180A301">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11DE4F7">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5BF4811">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7294828">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5EB4AAA">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55A382C">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E01AD18">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3E132437">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29F2CD97">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本《供应商须知》的条款如与《谈判邀请函》、《谈判项目需求》就同一内容的表述不一致的，以《谈判邀请函》、《谈判项目需求》中规定的内容为准。</w:t>
      </w:r>
    </w:p>
    <w:p w14:paraId="0864296E">
      <w:pPr>
        <w:pStyle w:val="28"/>
        <w:adjustRightInd/>
        <w:spacing w:line="360" w:lineRule="auto"/>
        <w:ind w:firstLine="448" w:firstLineChars="200"/>
        <w:jc w:val="both"/>
        <w:rPr>
          <w:rFonts w:ascii="Times New Roman" w:hAnsi="Times New Roman" w:eastAsia="宋体" w:cs="Times New Roman"/>
          <w:color w:val="auto"/>
        </w:rPr>
      </w:pPr>
    </w:p>
    <w:p w14:paraId="5E9C936C">
      <w:pPr>
        <w:pStyle w:val="28"/>
        <w:adjustRightInd/>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竞争性谈判文件</w:t>
      </w:r>
    </w:p>
    <w:p w14:paraId="2BC4042D">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竞争性谈判文件的构成</w:t>
      </w:r>
    </w:p>
    <w:p w14:paraId="53730791">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竞争性谈判文件由下述部分组成：</w:t>
      </w:r>
    </w:p>
    <w:p w14:paraId="4BF64730">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（1）谈判邀请函；</w:t>
      </w:r>
    </w:p>
    <w:p w14:paraId="3EC3ABA8">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（2）谈判项目需求；</w:t>
      </w:r>
    </w:p>
    <w:p w14:paraId="40A9FF65">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0DEC4EFF">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0F62F135">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42B86D18">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（6）竞争性谈判文件的更正公告内容（如有）。</w:t>
      </w:r>
    </w:p>
    <w:p w14:paraId="148C7198">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除非有特殊要求，竞争性谈判文件不单独提供谈判项目使用地的自然环境、气候条件、公用设施等情况，</w:t>
      </w:r>
      <w:r>
        <w:rPr>
          <w:rFonts w:hint="eastAsia"/>
          <w:color w:val="auto"/>
        </w:rPr>
        <w:t>供应商</w:t>
      </w:r>
      <w:r>
        <w:rPr>
          <w:rFonts w:hint="eastAsia" w:ascii="Times New Roman" w:hAnsi="Times New Roman" w:eastAsia="宋体" w:cs="Times New Roman"/>
          <w:color w:val="auto"/>
        </w:rPr>
        <w:t>被视为熟悉上述与履行合同有关的一切情况。</w:t>
      </w:r>
    </w:p>
    <w:p w14:paraId="427D6170">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w:t>
      </w:r>
      <w:r>
        <w:rPr>
          <w:rFonts w:ascii="Times New Roman" w:hAnsi="Times New Roman" w:eastAsia="宋体" w:cs="Times New Roman"/>
          <w:color w:val="auto"/>
        </w:rPr>
        <w:t>加注“</w:t>
      </w:r>
      <w:r>
        <w:rPr>
          <w:rFonts w:hint="eastAsia" w:ascii="宋体" w:hAnsi="宋体" w:eastAsia="宋体" w:cs="宋体"/>
          <w:color w:val="auto"/>
        </w:rPr>
        <w:t>★</w:t>
      </w:r>
      <w:r>
        <w:rPr>
          <w:rFonts w:ascii="Times New Roman" w:hAnsi="Times New Roman" w:eastAsia="宋体" w:cs="Times New Roman"/>
          <w:color w:val="auto"/>
        </w:rPr>
        <w:t>”号条款为不允许偏离的实质性要求，经</w:t>
      </w:r>
      <w:r>
        <w:rPr>
          <w:rFonts w:hint="eastAsia" w:ascii="Times New Roman" w:hAnsi="Times New Roman" w:eastAsia="宋体" w:cs="Times New Roman"/>
          <w:color w:val="auto"/>
        </w:rPr>
        <w:t>谈判</w:t>
      </w:r>
      <w:r>
        <w:rPr>
          <w:rFonts w:ascii="Times New Roman" w:hAnsi="Times New Roman" w:eastAsia="宋体" w:cs="Times New Roman"/>
          <w:color w:val="auto"/>
        </w:rPr>
        <w:t>小组判定任意一条加注“</w:t>
      </w:r>
      <w:r>
        <w:rPr>
          <w:rFonts w:hint="eastAsia" w:ascii="宋体" w:hAnsi="宋体" w:eastAsia="宋体" w:cs="宋体"/>
          <w:color w:val="auto"/>
        </w:rPr>
        <w:t>★</w:t>
      </w:r>
      <w:r>
        <w:rPr>
          <w:rFonts w:ascii="Times New Roman" w:hAnsi="Times New Roman" w:eastAsia="宋体" w:cs="Times New Roman"/>
          <w:color w:val="auto"/>
        </w:rPr>
        <w:t>”号的条款出现偏离，视为无效投响应。</w:t>
      </w:r>
    </w:p>
    <w:p w14:paraId="56359D13">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竞争性谈判文件中涉及的参照品牌、型号仅起说明作用，并没有任何限制性，供应商在投标中可以选用其他替代品牌或型号，但这些替代要实质上优于或相当于谈判要求。</w:t>
      </w:r>
    </w:p>
    <w:p w14:paraId="153BB9FE">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除竞争性谈判文件另有规定外，竞争性谈判文件中要求的每一项产品只允许一种产品投标，每一项产品的采购数量不允许变更。</w:t>
      </w:r>
    </w:p>
    <w:p w14:paraId="2823A9EA">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竞争性谈判文件的澄清和修改</w:t>
      </w:r>
    </w:p>
    <w:p w14:paraId="2961C4A1">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提交首次响应文件截止之日前，采购人、采购代理机构需要对谈判文件进行补充或修改的，采购人、采购代理机构将会通过“天津市政府采购网”、“天津市政府采购中心网”以更正公告形式发布。</w:t>
      </w:r>
    </w:p>
    <w:p w14:paraId="061BCA8D">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谈判小组可以对已发出的谈判文件进行必要的澄清或者修改，澄清或者修改的内容作为谈判文件的组成部分。澄清或者修改的内容可能影响响应文件编制的，采购人、采购代理机构应当在提交首次响应文件截止之日3个工作日前，以书面形式通知所有获取谈判文件的供应商；不足3个工作日的，采购人、采购代理机构应当顺延提交首次响应文件截止之日。</w:t>
      </w:r>
    </w:p>
    <w:p w14:paraId="14FCD92C">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谈判文件供应商的“查看项目文件”，视同已书面通知所有竞争性谈判文件的收受人。请参与项目的供应商及时关注更正公告，由此导致的风险由</w:t>
      </w:r>
      <w:r>
        <w:rPr>
          <w:rFonts w:hint="eastAsia"/>
          <w:color w:val="auto"/>
        </w:rPr>
        <w:t>供应商</w:t>
      </w:r>
      <w:r>
        <w:rPr>
          <w:rFonts w:hint="eastAsia" w:ascii="Times New Roman" w:hAnsi="Times New Roman" w:eastAsia="宋体" w:cs="Times New Roman"/>
          <w:color w:val="auto"/>
        </w:rPr>
        <w:t>自行承担，采购人、采购代理机构不承担任何责任。</w:t>
      </w:r>
    </w:p>
    <w:p w14:paraId="03CEF1D2">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更正公告的内容为竞争性谈判文件的组成部分。当竞争性谈判文件与更正公告就同一内容的表述不一致时，以最后发出的更正公告内容为准。</w:t>
      </w:r>
    </w:p>
    <w:p w14:paraId="41DCFB42">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竞争性谈判文件的澄清、答复、修改或补充都应由采购代理机构以更正公告形式发布，除此以外的其他任何澄清、修改方式及澄清、修改内容均属无效，不得作为谈判的依据，由此导致的风险由</w:t>
      </w:r>
      <w:r>
        <w:rPr>
          <w:rFonts w:hint="eastAsia"/>
          <w:color w:val="auto"/>
        </w:rPr>
        <w:t>供应商</w:t>
      </w:r>
      <w:r>
        <w:rPr>
          <w:rFonts w:hint="eastAsia" w:ascii="Times New Roman" w:hAnsi="Times New Roman" w:eastAsia="宋体" w:cs="Times New Roman"/>
          <w:color w:val="auto"/>
        </w:rPr>
        <w:t>自行承担，采购人、采购代理机构不承担任何责任。</w:t>
      </w:r>
    </w:p>
    <w:p w14:paraId="12C3162B">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答疑会和现场考察</w:t>
      </w:r>
    </w:p>
    <w:p w14:paraId="76C1B34B">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w:t>
      </w:r>
      <w:r>
        <w:rPr>
          <w:rFonts w:hint="eastAsia"/>
          <w:color w:val="auto"/>
        </w:rPr>
        <w:t>供应商</w:t>
      </w:r>
      <w:r>
        <w:rPr>
          <w:rFonts w:hint="eastAsia" w:ascii="Times New Roman" w:hAnsi="Times New Roman" w:eastAsia="宋体" w:cs="Times New Roman"/>
          <w:color w:val="auto"/>
        </w:rPr>
        <w:t>应按《谈判邀请函》规定的时间、地点参加答疑会。</w:t>
      </w:r>
      <w:r>
        <w:rPr>
          <w:rFonts w:hint="eastAsia"/>
          <w:color w:val="auto"/>
        </w:rPr>
        <w:t>供应商</w:t>
      </w:r>
      <w:r>
        <w:rPr>
          <w:rFonts w:hint="eastAsia" w:ascii="Times New Roman" w:hAnsi="Times New Roman" w:eastAsia="宋体" w:cs="Times New Roman"/>
          <w:color w:val="auto"/>
        </w:rPr>
        <w:t>如不参加，其风险由</w:t>
      </w:r>
      <w:r>
        <w:rPr>
          <w:rFonts w:hint="eastAsia"/>
          <w:color w:val="auto"/>
        </w:rPr>
        <w:t>供应商</w:t>
      </w:r>
      <w:r>
        <w:rPr>
          <w:rFonts w:hint="eastAsia" w:ascii="Times New Roman" w:hAnsi="Times New Roman" w:eastAsia="宋体" w:cs="Times New Roman"/>
          <w:color w:val="auto"/>
        </w:rPr>
        <w:t>自行承担，采购人、采购代理机构不承担任何责任。</w:t>
      </w:r>
    </w:p>
    <w:p w14:paraId="26D3CEA2">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采购人、采购代理机构组织现场考察的，</w:t>
      </w:r>
      <w:r>
        <w:rPr>
          <w:rFonts w:hint="eastAsia"/>
          <w:color w:val="auto"/>
        </w:rPr>
        <w:t>供应商</w:t>
      </w:r>
      <w:r>
        <w:rPr>
          <w:rFonts w:hint="eastAsia" w:ascii="Times New Roman" w:hAnsi="Times New Roman" w:eastAsia="宋体" w:cs="Times New Roman"/>
          <w:color w:val="auto"/>
        </w:rPr>
        <w:t>按《谈判邀请函》规定的时间、地点参加现场考察活动。</w:t>
      </w:r>
      <w:r>
        <w:rPr>
          <w:rFonts w:hint="eastAsia"/>
          <w:color w:val="auto"/>
        </w:rPr>
        <w:t>供应商</w:t>
      </w:r>
      <w:r>
        <w:rPr>
          <w:rFonts w:hint="eastAsia" w:ascii="Times New Roman" w:hAnsi="Times New Roman" w:eastAsia="宋体" w:cs="Times New Roman"/>
          <w:color w:val="auto"/>
        </w:rPr>
        <w:t>如不参加，其风险由</w:t>
      </w:r>
      <w:r>
        <w:rPr>
          <w:rFonts w:hint="eastAsia"/>
          <w:color w:val="auto"/>
        </w:rPr>
        <w:t>供应商</w:t>
      </w:r>
      <w:r>
        <w:rPr>
          <w:rFonts w:hint="eastAsia" w:ascii="Times New Roman" w:hAnsi="Times New Roman" w:eastAsia="宋体" w:cs="Times New Roman"/>
          <w:color w:val="auto"/>
        </w:rPr>
        <w:t>自行承担，采购人、采购代理机构不承担任何责任。</w:t>
      </w:r>
    </w:p>
    <w:p w14:paraId="542BC894">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采购人、采购代理机构在答疑会或现场考察中口头介绍的情况，除经“天津市政府采购网”、“天津市政府采购中心网”以更正公告的形式发布外，不构成对竞争性谈判文件的修改，不作为</w:t>
      </w:r>
      <w:r>
        <w:rPr>
          <w:rFonts w:hint="eastAsia"/>
          <w:color w:val="auto"/>
        </w:rPr>
        <w:t>供应商</w:t>
      </w:r>
      <w:r>
        <w:rPr>
          <w:rFonts w:hint="eastAsia" w:ascii="Times New Roman" w:hAnsi="Times New Roman" w:eastAsia="宋体" w:cs="Times New Roman"/>
          <w:color w:val="auto"/>
        </w:rPr>
        <w:t>编制响应文件的依据。</w:t>
      </w:r>
    </w:p>
    <w:p w14:paraId="70CBC36E">
      <w:pPr>
        <w:pStyle w:val="28"/>
        <w:adjustRightInd/>
        <w:spacing w:line="360" w:lineRule="auto"/>
        <w:ind w:firstLine="448" w:firstLineChars="200"/>
        <w:jc w:val="both"/>
        <w:rPr>
          <w:rFonts w:ascii="Times New Roman" w:hAnsi="Times New Roman" w:eastAsia="宋体" w:cs="Times New Roman"/>
          <w:color w:val="auto"/>
        </w:rPr>
      </w:pPr>
    </w:p>
    <w:p w14:paraId="7EAD7432">
      <w:pPr>
        <w:pStyle w:val="28"/>
        <w:adjustRightInd/>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2B295777">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62A29240">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13.1 </w:t>
      </w:r>
      <w:r>
        <w:rPr>
          <w:rFonts w:hint="eastAsia"/>
          <w:color w:val="auto"/>
        </w:rPr>
        <w:t>供应商</w:t>
      </w:r>
      <w:r>
        <w:rPr>
          <w:rFonts w:hint="eastAsia" w:ascii="Times New Roman" w:hAnsi="Times New Roman" w:eastAsia="宋体" w:cs="Times New Roman"/>
          <w:color w:val="auto"/>
        </w:rPr>
        <w:t>应仔细阅读竞争性谈判文件的所有内容，按竞争性谈判文件要求编制响应文件，以使其投标对竞争性谈判文件做出实质性响应。否则，其响应文件可能被拒绝，</w:t>
      </w:r>
      <w:r>
        <w:rPr>
          <w:rFonts w:hint="eastAsia"/>
          <w:color w:val="auto"/>
        </w:rPr>
        <w:t>供应商</w:t>
      </w:r>
      <w:r>
        <w:rPr>
          <w:rFonts w:hint="eastAsia" w:ascii="Times New Roman" w:hAnsi="Times New Roman" w:eastAsia="宋体" w:cs="Times New Roman"/>
          <w:color w:val="auto"/>
        </w:rPr>
        <w:t>自行承担由此引起的风险和责任。</w:t>
      </w:r>
    </w:p>
    <w:p w14:paraId="2D82E67C">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13.2 </w:t>
      </w:r>
      <w:r>
        <w:rPr>
          <w:rFonts w:hint="eastAsia"/>
          <w:color w:val="auto"/>
        </w:rPr>
        <w:t>供应商</w:t>
      </w:r>
      <w:r>
        <w:rPr>
          <w:rFonts w:hint="eastAsia" w:ascii="Times New Roman" w:hAnsi="Times New Roman" w:eastAsia="宋体" w:cs="Times New Roman"/>
          <w:color w:val="auto"/>
        </w:rPr>
        <w:t>应根据谈判项目需求和响应文件格式编制响应文件，保证其真实有效，并承担相应的法律责任。</w:t>
      </w:r>
    </w:p>
    <w:p w14:paraId="2D741EDD">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13.3 </w:t>
      </w:r>
      <w:r>
        <w:rPr>
          <w:rFonts w:hint="eastAsia"/>
          <w:color w:val="auto"/>
        </w:rPr>
        <w:t>供应商</w:t>
      </w:r>
      <w:r>
        <w:rPr>
          <w:rFonts w:hint="eastAsia" w:ascii="Times New Roman" w:hAnsi="Times New Roman" w:eastAsia="宋体" w:cs="Times New Roman"/>
          <w:color w:val="auto"/>
        </w:rPr>
        <w:t>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E7CDB42">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语言及计量单位</w:t>
      </w:r>
    </w:p>
    <w:p w14:paraId="3EAE923F">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14.1 </w:t>
      </w:r>
      <w:r>
        <w:rPr>
          <w:rFonts w:hint="eastAsia"/>
          <w:color w:val="auto"/>
        </w:rPr>
        <w:t>供应商</w:t>
      </w:r>
      <w:r>
        <w:rPr>
          <w:rFonts w:hint="eastAsia" w:ascii="Times New Roman" w:hAnsi="Times New Roman" w:eastAsia="宋体" w:cs="Times New Roman"/>
          <w:color w:val="auto"/>
        </w:rPr>
        <w:t>和采购代理机构就本项目交换的文件和来往信件，应以中文书写，全部辅助材料及证明材料均应有中文文本，并以中文文本为准。外文资料必须提供中文译文，并保证与原文内容一致，否则</w:t>
      </w:r>
      <w:r>
        <w:rPr>
          <w:rFonts w:hint="eastAsia"/>
          <w:color w:val="auto"/>
        </w:rPr>
        <w:t>供应商</w:t>
      </w:r>
      <w:r>
        <w:rPr>
          <w:rFonts w:hint="eastAsia" w:ascii="Times New Roman" w:hAnsi="Times New Roman" w:eastAsia="宋体" w:cs="Times New Roman"/>
          <w:color w:val="auto"/>
        </w:rPr>
        <w:t>将承担相应法律责任。除签名、盖章、专用名称等特殊情形外，以中文以外的文字表述的响应文件，谈判小组有权拒绝其参与谈判。</w:t>
      </w:r>
    </w:p>
    <w:p w14:paraId="41587698">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除竞争性谈判文件中另有规定外，响应文件所使用的计量单位均应使用中华人民共和国法定计量单位。</w:t>
      </w:r>
    </w:p>
    <w:p w14:paraId="567051F1">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0C6A587">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15.1 </w:t>
      </w:r>
      <w:r>
        <w:rPr>
          <w:rFonts w:hint="eastAsia"/>
          <w:color w:val="auto"/>
        </w:rPr>
        <w:t>供应商</w:t>
      </w:r>
      <w:r>
        <w:rPr>
          <w:rFonts w:hint="eastAsia" w:ascii="Times New Roman" w:hAnsi="Times New Roman" w:eastAsia="宋体" w:cs="Times New Roman"/>
          <w:color w:val="auto"/>
        </w:rPr>
        <w:t>应按竞争性谈判文件第五部分提供的响应文件格式完整填写。因不按要求编制而引起系统无法检索、读取相关信息时，其后果由</w:t>
      </w:r>
      <w:r>
        <w:rPr>
          <w:rFonts w:hint="eastAsia"/>
          <w:color w:val="auto"/>
        </w:rPr>
        <w:t>供应商</w:t>
      </w:r>
      <w:r>
        <w:rPr>
          <w:rFonts w:hint="eastAsia" w:ascii="Times New Roman" w:hAnsi="Times New Roman" w:eastAsia="宋体" w:cs="Times New Roman"/>
          <w:color w:val="auto"/>
        </w:rPr>
        <w:t>自行承担。</w:t>
      </w:r>
    </w:p>
    <w:p w14:paraId="47A4FF47">
      <w:pPr>
        <w:pStyle w:val="28"/>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投标人可对本谈判文件所列的所有货物</w:t>
      </w:r>
      <w:r>
        <w:rPr>
          <w:rFonts w:hint="eastAsia" w:ascii="Times New Roman" w:hAnsi="Times New Roman" w:eastAsia="宋体" w:cs="Times New Roman"/>
          <w:color w:val="auto"/>
        </w:rPr>
        <w:t>服务</w:t>
      </w:r>
      <w:r>
        <w:rPr>
          <w:rFonts w:ascii="Times New Roman" w:hAnsi="Times New Roman" w:eastAsia="宋体" w:cs="Times New Roman"/>
          <w:color w:val="auto"/>
        </w:rPr>
        <w:t>进行</w:t>
      </w:r>
      <w:r>
        <w:rPr>
          <w:rFonts w:hint="eastAsia" w:ascii="Times New Roman" w:hAnsi="Times New Roman" w:eastAsia="宋体" w:cs="Times New Roman"/>
          <w:color w:val="auto"/>
        </w:rPr>
        <w:t>响应</w:t>
      </w:r>
      <w:r>
        <w:rPr>
          <w:rFonts w:ascii="Times New Roman" w:hAnsi="Times New Roman" w:eastAsia="宋体" w:cs="Times New Roman"/>
          <w:color w:val="auto"/>
        </w:rPr>
        <w:t>，也可只对其中一包或几包的货物</w:t>
      </w:r>
      <w:r>
        <w:rPr>
          <w:rFonts w:hint="eastAsia" w:ascii="Times New Roman" w:hAnsi="Times New Roman" w:eastAsia="宋体" w:cs="Times New Roman"/>
          <w:color w:val="auto"/>
        </w:rPr>
        <w:t>服务响应</w:t>
      </w:r>
      <w:r>
        <w:rPr>
          <w:rFonts w:ascii="Times New Roman" w:hAnsi="Times New Roman" w:eastAsia="宋体" w:cs="Times New Roman"/>
          <w:color w:val="auto"/>
        </w:rPr>
        <w:t>；若无特殊说明，每一包的内容不得分项</w:t>
      </w:r>
      <w:r>
        <w:rPr>
          <w:rFonts w:hint="eastAsia" w:ascii="Times New Roman" w:hAnsi="Times New Roman" w:eastAsia="宋体" w:cs="Times New Roman"/>
          <w:color w:val="auto"/>
        </w:rPr>
        <w:t>响应</w:t>
      </w:r>
      <w:r>
        <w:rPr>
          <w:rFonts w:ascii="Times New Roman" w:hAnsi="Times New Roman" w:eastAsia="宋体" w:cs="Times New Roman"/>
          <w:color w:val="auto"/>
        </w:rPr>
        <w:t>，原则上按照整包确定成交供应商。</w:t>
      </w:r>
    </w:p>
    <w:p w14:paraId="4B134CC7">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14D95C1C">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632F3159">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2B8397CA">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按照《谈判邀请函》规定的时间分别上传加盖电子签章的两阶段电子响应文件。</w:t>
      </w:r>
    </w:p>
    <w:p w14:paraId="686A5E47">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22047D4">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07FC5988">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w:t>
      </w:r>
      <w:r>
        <w:rPr>
          <w:rFonts w:ascii="Times New Roman" w:hAnsi="Times New Roman" w:eastAsia="宋体" w:cs="Times New Roman"/>
          <w:color w:val="auto"/>
        </w:rPr>
        <w:t>第二阶段响应文件中的谈判报价应填写</w:t>
      </w:r>
      <w:r>
        <w:rPr>
          <w:rFonts w:ascii="Times New Roman" w:hAnsi="Times New Roman" w:cs="Times New Roman"/>
          <w:color w:val="auto"/>
        </w:rPr>
        <w:t>为完成谈判文件规定的一切工作所需的全部费用，但不是最终报价。在谈判评审过程中，每个投标人均会获得平等的报价机会，谈判小组将要求进入第二阶段价格谈判的全部供应商在评审现场进行统一集中最终报价。</w:t>
      </w:r>
    </w:p>
    <w:p w14:paraId="36E04B60">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除《谈判项目需求》中说明并允许外，谈判的每一个货物、服务的单项报价以及采购项目的投标总价均只允许有一个报价，任何有选择的报价，采购人、采购代理机构均将予以拒绝。</w:t>
      </w:r>
    </w:p>
    <w:p w14:paraId="0B867F7A">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 </w:t>
      </w:r>
      <w:r>
        <w:rPr>
          <w:rFonts w:hint="eastAsia"/>
          <w:color w:val="auto"/>
        </w:rPr>
        <w:t>供应商</w:t>
      </w:r>
      <w:r>
        <w:rPr>
          <w:rFonts w:hint="eastAsia" w:ascii="Times New Roman" w:hAnsi="Times New Roman" w:eastAsia="宋体" w:cs="Times New Roman"/>
          <w:color w:val="auto"/>
        </w:rPr>
        <w:t>资格证明文件</w:t>
      </w:r>
    </w:p>
    <w:p w14:paraId="2E3C5471">
      <w:pPr>
        <w:pStyle w:val="28"/>
        <w:adjustRightInd/>
        <w:spacing w:line="360" w:lineRule="auto"/>
        <w:ind w:firstLine="448" w:firstLineChars="200"/>
        <w:jc w:val="both"/>
        <w:rPr>
          <w:rFonts w:ascii="Times New Roman" w:hAnsi="Times New Roman" w:eastAsia="宋体" w:cs="Times New Roman"/>
          <w:color w:val="auto"/>
        </w:rPr>
      </w:pPr>
      <w:r>
        <w:rPr>
          <w:rFonts w:hint="eastAsia"/>
          <w:color w:val="auto"/>
        </w:rPr>
        <w:t>供应商</w:t>
      </w:r>
      <w:r>
        <w:rPr>
          <w:rFonts w:hint="eastAsia" w:ascii="Times New Roman" w:hAnsi="Times New Roman" w:eastAsia="宋体" w:cs="Times New Roman"/>
          <w:color w:val="auto"/>
        </w:rPr>
        <w:t>必须提交证明其有资格进行谈判和有能力履行合同的文件，作为响应文件的一部分。</w:t>
      </w:r>
    </w:p>
    <w:p w14:paraId="6141A967">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（1）《谈判邀请函》中规定的供应商资格要求（实质性要求）证明文件；</w:t>
      </w:r>
    </w:p>
    <w:p w14:paraId="155A21F6">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（2）若国家及行业对本项目有特殊资格要求的，还须提供特殊资格证明文件；</w:t>
      </w:r>
    </w:p>
    <w:p w14:paraId="1693490E">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7760D05F">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19.1 </w:t>
      </w:r>
      <w:r>
        <w:rPr>
          <w:rFonts w:hint="eastAsia"/>
          <w:color w:val="auto"/>
        </w:rPr>
        <w:t>供应商</w:t>
      </w:r>
      <w:r>
        <w:rPr>
          <w:rFonts w:hint="eastAsia" w:ascii="Times New Roman" w:hAnsi="Times New Roman" w:eastAsia="宋体" w:cs="Times New Roman"/>
          <w:color w:val="auto"/>
        </w:rPr>
        <w:t>须提交证明其拟供货物符合竞争性谈判文件规定的技术响应文件，作为响应文件的一部分。</w:t>
      </w:r>
    </w:p>
    <w:p w14:paraId="0F61AB79">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6D9E2574">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2A670B4D">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（2）保证货物从采购人开始使用至竞争性谈判文件规定的保修期内正常和连续运转期间所需要的所有备件和专用工具的详细清单，包括其现行价格和供货来源资料；</w:t>
      </w:r>
    </w:p>
    <w:p w14:paraId="0C741396">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（3）逐条对竞争性谈判文件要求的技术规格进行评议，并按竞争性谈判文件所附格式完整地填写《技术要求偏离应答表》，说明自己所投标的与竞争性谈判文件要求的偏离情况。</w:t>
      </w:r>
    </w:p>
    <w:p w14:paraId="58BA8CA2">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谈判保证金</w:t>
      </w:r>
    </w:p>
    <w:p w14:paraId="580447B4">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按照《谈判项目需求》要求执行。</w:t>
      </w:r>
    </w:p>
    <w:p w14:paraId="58E76CEF">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符合《中华人民共和国政府采购法实施条例》和《政府采购非招标采购方式管理办法》等相关规定。</w:t>
      </w:r>
    </w:p>
    <w:p w14:paraId="03C66E0C">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谈判有效期</w:t>
      </w:r>
    </w:p>
    <w:p w14:paraId="42A739EF">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谈判有效期为响应文件开启之日起60天。响应书中规定的有效期短于竞争性谈判文件规定的，其谈判将被拒绝。</w:t>
      </w:r>
    </w:p>
    <w:p w14:paraId="388E9A36">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特殊情况下，采购人、采购代理机构可于谈判有效期满之前，向</w:t>
      </w:r>
      <w:r>
        <w:rPr>
          <w:rFonts w:hint="eastAsia"/>
          <w:color w:val="auto"/>
        </w:rPr>
        <w:t>供应商</w:t>
      </w:r>
      <w:r>
        <w:rPr>
          <w:rFonts w:hint="eastAsia" w:ascii="Times New Roman" w:hAnsi="Times New Roman" w:eastAsia="宋体" w:cs="Times New Roman"/>
          <w:color w:val="auto"/>
        </w:rPr>
        <w:t>提出延长谈判有效期的要求。答复应以书面形式进行。</w:t>
      </w:r>
      <w:r>
        <w:rPr>
          <w:rFonts w:hint="eastAsia"/>
          <w:color w:val="auto"/>
        </w:rPr>
        <w:t>供应商</w:t>
      </w:r>
      <w:r>
        <w:rPr>
          <w:rFonts w:hint="eastAsia" w:ascii="Times New Roman" w:hAnsi="Times New Roman" w:eastAsia="宋体" w:cs="Times New Roman"/>
          <w:color w:val="auto"/>
        </w:rPr>
        <w:t>可以拒绝上述要求，但不被没收投标保证金。对于同意该要求的</w:t>
      </w:r>
      <w:r>
        <w:rPr>
          <w:rFonts w:hint="eastAsia"/>
          <w:color w:val="auto"/>
        </w:rPr>
        <w:t>供应商</w:t>
      </w:r>
      <w:r>
        <w:rPr>
          <w:rFonts w:hint="eastAsia" w:ascii="Times New Roman" w:hAnsi="Times New Roman" w:eastAsia="宋体" w:cs="Times New Roman"/>
          <w:color w:val="auto"/>
        </w:rPr>
        <w:t>，既不要求也不允许其修改响应文件，但将要求其延长投标保证金的有效期。</w:t>
      </w:r>
    </w:p>
    <w:p w14:paraId="052E7B9A">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3F0760B2">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响应文件应按《谈判项目需求》和《响应文件格式》如实编写，未尽事宜可自行补充。响应文件内容不完整、格式不符合导致响应文件被误读、漏读或者查找不到相关内容的，</w:t>
      </w:r>
      <w:r>
        <w:rPr>
          <w:rFonts w:hint="eastAsia"/>
          <w:color w:val="auto"/>
        </w:rPr>
        <w:t>供应商</w:t>
      </w:r>
      <w:r>
        <w:rPr>
          <w:rFonts w:hint="eastAsia" w:ascii="Times New Roman" w:hAnsi="Times New Roman" w:eastAsia="宋体" w:cs="Times New Roman"/>
          <w:color w:val="auto"/>
        </w:rPr>
        <w:t>自行承担由此产生的风险。</w:t>
      </w:r>
    </w:p>
    <w:p w14:paraId="45ED918C">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22.2 </w:t>
      </w:r>
      <w:r>
        <w:rPr>
          <w:rFonts w:hint="eastAsia"/>
          <w:color w:val="auto"/>
        </w:rPr>
        <w:t>供应商</w:t>
      </w:r>
      <w:r>
        <w:rPr>
          <w:rFonts w:hint="eastAsia" w:ascii="Times New Roman" w:hAnsi="Times New Roman" w:eastAsia="宋体" w:cs="Times New Roman"/>
          <w:color w:val="auto"/>
        </w:rPr>
        <w:t>按照《谈判邀请函》的要求提交网上应答并分别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54F04824">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w:t>
      </w:r>
      <w:r>
        <w:rPr>
          <w:rFonts w:hint="eastAsia"/>
          <w:color w:val="auto"/>
        </w:rPr>
        <w:t>供应商</w:t>
      </w:r>
      <w:r>
        <w:rPr>
          <w:rFonts w:hint="eastAsia" w:ascii="Times New Roman" w:hAnsi="Times New Roman" w:eastAsia="宋体" w:cs="Times New Roman"/>
          <w:color w:val="auto"/>
        </w:rPr>
        <w:t>自负。</w:t>
      </w:r>
    </w:p>
    <w:p w14:paraId="086EDE96">
      <w:pPr>
        <w:pStyle w:val="28"/>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 xml:space="preserve">22.4 </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照片等形式电子文件；要求第三方出具的盖章件原件（如联合协议、分包意向协议、制造商授权书等），文件中应使用原件的电子件。</w:t>
      </w:r>
    </w:p>
    <w:p w14:paraId="1D21301E">
      <w:pPr>
        <w:pStyle w:val="28"/>
        <w:adjustRightInd/>
        <w:spacing w:line="360" w:lineRule="auto"/>
        <w:jc w:val="center"/>
        <w:rPr>
          <w:rFonts w:ascii="Times New Roman" w:hAnsi="Times New Roman" w:eastAsia="宋体" w:cs="Times New Roman"/>
          <w:color w:val="auto"/>
        </w:rPr>
      </w:pPr>
    </w:p>
    <w:p w14:paraId="232DF6FB">
      <w:pPr>
        <w:pStyle w:val="28"/>
        <w:adjustRightInd/>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55895E14">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23. </w:t>
      </w:r>
      <w:r>
        <w:rPr>
          <w:rFonts w:hint="eastAsia"/>
          <w:color w:val="auto"/>
        </w:rPr>
        <w:t>供应商</w:t>
      </w:r>
      <w:r>
        <w:rPr>
          <w:rFonts w:hint="eastAsia" w:ascii="Times New Roman" w:hAnsi="Times New Roman" w:eastAsia="宋体" w:cs="Times New Roman"/>
          <w:color w:val="auto"/>
        </w:rPr>
        <w:t>须于《谈判邀请函》规定提交网上应答并上传加盖供应商电子签章的电子响应文件（以通过天津公共资源电子签章客户端正确读取签章信息为准）。具体方式：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竞争性谈判文件规定的截止时间前到天津市河东区红星路79号天津市政府采购中心窗口完成上述操作。</w:t>
      </w:r>
    </w:p>
    <w:p w14:paraId="44E9ADF4">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77A5741F">
      <w:pPr>
        <w:pStyle w:val="28"/>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24.1 供应商须下载天津市政府采购中心网-下载中心-</w:t>
      </w:r>
      <w:r>
        <w:rPr>
          <w:rFonts w:hint="eastAsia" w:ascii="Times New Roman" w:hAnsi="Times New Roman" w:eastAsia="宋体" w:cs="Times New Roman"/>
          <w:color w:val="auto"/>
        </w:rPr>
        <w:t>《天津公共资源电子签章客户端安装包及使用说明》</w:t>
      </w:r>
      <w:r>
        <w:rPr>
          <w:rFonts w:ascii="Times New Roman" w:hAnsi="Times New Roman" w:eastAsia="宋体" w:cs="Times New Roman"/>
          <w:color w:val="auto"/>
        </w:rPr>
        <w:t>。</w:t>
      </w:r>
    </w:p>
    <w:p w14:paraId="0904EA59">
      <w:pPr>
        <w:pStyle w:val="28"/>
        <w:adjustRightInd/>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24.2 供应商须按照竞争性谈判文件的规定制作电子响应文件，对所需提供的一切纸质材料进行扫描后加入电子响应文件，按照</w:t>
      </w:r>
      <w:r>
        <w:rPr>
          <w:rFonts w:hint="eastAsia" w:ascii="Times New Roman" w:hAnsi="Times New Roman" w:eastAsia="宋体" w:cs="Times New Roman"/>
          <w:color w:val="auto"/>
        </w:rPr>
        <w:t>《天津公共资源电子签章客户端安装包及使用说明》</w:t>
      </w:r>
      <w:r>
        <w:rPr>
          <w:rFonts w:ascii="Times New Roman" w:hAnsi="Times New Roman" w:eastAsia="宋体" w:cs="Times New Roman"/>
          <w:color w:val="auto"/>
        </w:rPr>
        <w:t>规定的要求制作加盖供应商电子签章的电子响应文件（以通过天津公共资源电子签章客户端正确读取签章信息为准），并于投标截止时间前上传至天津市政府采购中心招投标系统。</w:t>
      </w:r>
    </w:p>
    <w:p w14:paraId="0EFD9147">
      <w:pPr>
        <w:pStyle w:val="28"/>
        <w:adjustRightInd/>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特别提醒：</w:t>
      </w:r>
    </w:p>
    <w:p w14:paraId="1B616245">
      <w:pPr>
        <w:pStyle w:val="28"/>
        <w:adjustRightInd/>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（1）由于供应商网络接入速率不可控等网络传输风险，建议供应商在网上应答上传加盖电子签章的</w:t>
      </w:r>
      <w:r>
        <w:rPr>
          <w:rFonts w:hint="eastAsia" w:ascii="Times New Roman" w:hAnsi="Times New Roman" w:eastAsia="宋体" w:cs="Times New Roman"/>
          <w:color w:val="auto"/>
        </w:rPr>
        <w:t>电子</w:t>
      </w:r>
      <w:r>
        <w:rPr>
          <w:rFonts w:ascii="Times New Roman" w:hAnsi="Times New Roman" w:eastAsia="宋体" w:cs="Times New Roman"/>
          <w:color w:val="auto"/>
        </w:rPr>
        <w:t>响应文件后，对上传文件进行下载，核对文件完整性，如是否缺页少页、图片是否显示完整、签章是否有效等，并按照</w:t>
      </w:r>
      <w:r>
        <w:rPr>
          <w:rFonts w:hint="eastAsia" w:ascii="Times New Roman" w:hAnsi="Times New Roman" w:eastAsia="宋体" w:cs="Times New Roman"/>
          <w:color w:val="auto"/>
        </w:rPr>
        <w:t>《天津公共资源电子签章客户端安装包及使用说明》</w:t>
      </w:r>
      <w:r>
        <w:rPr>
          <w:rFonts w:ascii="Times New Roman" w:hAnsi="Times New Roman" w:eastAsia="宋体" w:cs="Times New Roman"/>
          <w:color w:val="auto"/>
        </w:rPr>
        <w:t>要求的文件检查方法进行检查，确保响应文件上传准确、有效。</w:t>
      </w:r>
    </w:p>
    <w:p w14:paraId="25E4B4CB">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48CA534E">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24.3 供应商应保证电子投标文件清晰，便于识别，如因上传、扫描、格式等原因导致评审时受到影响，由供应商自行承担相应责任。</w:t>
      </w:r>
    </w:p>
    <w:p w14:paraId="356BCBC2">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1412665C">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25. 供应商须承诺接受电子投标的方式，并自行承担由此带来的废标、无效投标的风险。</w:t>
      </w:r>
    </w:p>
    <w:p w14:paraId="25020E43">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未按竞争性谈判文件的规定提交网上应答和上传加盖供应商电子签章的电子响应文件（以通过天津公共资源电子签章客户端正确读取签章信息为准）的投标将被拒绝。</w:t>
      </w:r>
    </w:p>
    <w:p w14:paraId="53B1E54F">
      <w:pPr>
        <w:pStyle w:val="28"/>
        <w:adjustRightInd/>
        <w:spacing w:line="360" w:lineRule="auto"/>
        <w:ind w:firstLine="448" w:firstLineChars="200"/>
        <w:jc w:val="both"/>
        <w:rPr>
          <w:rFonts w:ascii="Times New Roman" w:hAnsi="Times New Roman" w:eastAsia="宋体" w:cs="Times New Roman"/>
          <w:color w:val="auto"/>
        </w:rPr>
      </w:pPr>
    </w:p>
    <w:p w14:paraId="3B908D0D">
      <w:pPr>
        <w:pStyle w:val="28"/>
        <w:adjustRightInd/>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谈判程序</w:t>
      </w:r>
    </w:p>
    <w:p w14:paraId="5206290D">
      <w:pPr>
        <w:pStyle w:val="28"/>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谈判步骤</w:t>
      </w:r>
    </w:p>
    <w:p w14:paraId="6188EAF3">
      <w:pPr>
        <w:pStyle w:val="28"/>
        <w:adjustRightInd/>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27.1 第一步：谈判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50F52AD4">
      <w:pPr>
        <w:pStyle w:val="28"/>
        <w:adjustRightInd/>
        <w:spacing w:line="360" w:lineRule="auto"/>
        <w:ind w:firstLine="448"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谈判小组要求供应商澄清、说明或者更正响应文件应当以书面形式做出。</w:t>
      </w:r>
    </w:p>
    <w:p w14:paraId="3872C763">
      <w:pPr>
        <w:pStyle w:val="28"/>
        <w:adjustRightInd/>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27.2 第二步：谈判小组所有成员集中与单一供应商分别进行谈判。在谈判过程中，谈判小组可以根据谈判文件和谈判情况实质性变动采购需求中的技术、服务要求以及合同草案条款，但不得变动谈判文件中的其他内容。实质性变动的内容，须经采购人代表确认。</w:t>
      </w:r>
    </w:p>
    <w:p w14:paraId="1CE63715">
      <w:pPr>
        <w:pStyle w:val="28"/>
        <w:adjustRightInd/>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对谈判文件做出的实质性变动是谈判文件的有效组成部分，谈判小组应当及时以书面形式同时通知所有参加谈判的供应商。</w:t>
      </w:r>
    </w:p>
    <w:p w14:paraId="32D857C6">
      <w:pPr>
        <w:pStyle w:val="28"/>
        <w:adjustRightInd/>
        <w:spacing w:line="360" w:lineRule="auto"/>
        <w:ind w:firstLine="448"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供应商应当按照谈判文件的变动情况和谈判小组的要求重新提交电子响应文件，加盖电子签章</w:t>
      </w:r>
      <w:r>
        <w:rPr>
          <w:rFonts w:ascii="Times New Roman" w:hAnsi="Times New Roman" w:eastAsia="宋体" w:cs="Times New Roman"/>
          <w:color w:val="auto"/>
        </w:rPr>
        <w:t>后于谈判小组规定的时间内通过天津市政府采购中心招投标系统“询标解答”上传至天津市政府采购中心招投标系统。</w:t>
      </w:r>
    </w:p>
    <w:p w14:paraId="41CC23B2">
      <w:pPr>
        <w:pStyle w:val="28"/>
        <w:adjustRightInd/>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未实质性响应谈判文件的响应文件按无效响应处理，谈判小组应当告知提交响应文件的供应商。</w:t>
      </w:r>
    </w:p>
    <w:p w14:paraId="3FDA9FAD">
      <w:pPr>
        <w:pStyle w:val="28"/>
        <w:adjustRightInd/>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27.3 第三步：经谈判确定实质性响应的供应商后，谈判小组应当要求所有实质性响应的供应商在规定时间内提交第二阶段响应文件，经审查无异议后，谈判小组应当要求所有实质性响应的供应商在规定时间提交最后报价。</w:t>
      </w:r>
    </w:p>
    <w:p w14:paraId="1A5D0B36">
      <w:pPr>
        <w:pStyle w:val="28"/>
        <w:adjustRightInd/>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27.4 第四步：经谈判确定最终采购需求和提交最后报价的供应商后，由谈判小组根据最低评标价法的评审方法对提交最后报价的供应商按照最后报价由低到高顺序进行排序。</w:t>
      </w:r>
    </w:p>
    <w:p w14:paraId="729AA5EE">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根据《关于推动解决政府采购异常低价问题的通知》（财库〔2026〕2号）的要求，谈判小组启动异常低价响应审查程序，</w:t>
      </w:r>
      <w:r>
        <w:rPr>
          <w:rFonts w:ascii="Times New Roman" w:hAnsi="Times New Roman" w:eastAsia="宋体"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谈判小组</w:t>
      </w:r>
      <w:r>
        <w:rPr>
          <w:rFonts w:ascii="Times New Roman" w:hAnsi="Times New Roman" w:eastAsia="宋体"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谈判小组应当将其作为无效响应处理。</w:t>
      </w:r>
    </w:p>
    <w:p w14:paraId="1318C0F2">
      <w:pPr>
        <w:pStyle w:val="28"/>
        <w:adjustRightInd/>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27.5 第五步：谈判小组应当根据供应商的排序，推荐3名以上成交候选供应商，并编写评审报告。评审报告应当由谈判小组全体人员签字认可。谈判小组成员对评审报告有异议的，谈判小组按照少数服从多数的原则推荐成交候选供应商，采购程序继续进行。对评审报告有异议的谈判小组成员，应当在报告上签署不同意见并说明理由，由谈判小组书面记录相关情况。谈判小组成员拒绝在报告上签字又不书面说明其不同意见和理由的，视为同意评审报告。</w:t>
      </w:r>
    </w:p>
    <w:p w14:paraId="54F7C79F">
      <w:pPr>
        <w:pStyle w:val="28"/>
        <w:adjustRightInd/>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出现下列情形之一的，采购人或者采购代理机构应当终止竞争性谈判采购活动，发布项目终止公告并说明原因，重新开展采购活动：</w:t>
      </w:r>
    </w:p>
    <w:p w14:paraId="78B47638">
      <w:pPr>
        <w:pStyle w:val="28"/>
        <w:adjustRightInd/>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（1）因情况变化，不再符合规定的竞争性谈判采购方式适用情形的；</w:t>
      </w:r>
    </w:p>
    <w:p w14:paraId="1364D576">
      <w:pPr>
        <w:pStyle w:val="28"/>
        <w:adjustRightInd/>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14:paraId="03D80B4E">
      <w:pPr>
        <w:pStyle w:val="28"/>
        <w:adjustRightInd/>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（3）在采购过程中符合竞争要求的供应商或者报价未超过采购预算的供应商不足3家的，但《政府采购非招标采购方式管理办法》第二十七条第二款规定的情形除外。</w:t>
      </w:r>
    </w:p>
    <w:p w14:paraId="0FB8C62D">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11C3553C">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谈判小组将根据竞争性谈判文件确定的评审原则和评审方法对确定为实质上响应竞争性谈判文件要求的投标进行评估和比较。</w:t>
      </w:r>
    </w:p>
    <w:p w14:paraId="02209A2C">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28.2 谈判小组应当按照客观、公正、审慎的原则，根据竞争性谈判文件规定的评审程序、评审方法和评审标准进行独立评审。</w:t>
      </w:r>
    </w:p>
    <w:p w14:paraId="2903CD15">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竞争性谈判文件内容违反国家有关强制性规定的，谈判小组应当停止评审并向采购人或者采购代理机构说明情况。</w:t>
      </w:r>
    </w:p>
    <w:p w14:paraId="27184995">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对竞争性谈判文件中描述有歧义或前后不一致的地方，谈判小组有权进行评判，但对同一条款的评判应适用于每个供应商。</w:t>
      </w:r>
    </w:p>
    <w:p w14:paraId="437F41C3">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0118D06E">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（1）采用“最低评标价法”的评审方法，即全部满足竞争性谈判文件实质性要求，且符合采购需求、质量和服务相等的前提下，按照最终报价由低到高的顺序提出3名以上成交候选人，</w:t>
      </w:r>
      <w:r>
        <w:rPr>
          <w:rFonts w:ascii="Times New Roman" w:hAnsi="Times New Roman" w:eastAsia="宋体" w:cs="Times New Roman"/>
          <w:color w:val="auto"/>
        </w:rPr>
        <w:t>采购人</w:t>
      </w:r>
      <w:r>
        <w:rPr>
          <w:rFonts w:hint="eastAsia" w:ascii="Times New Roman" w:hAnsi="Times New Roman" w:eastAsia="宋体" w:cs="Times New Roman"/>
          <w:color w:val="auto"/>
        </w:rPr>
        <w:t>或谈判小组经采购人授权后按成交候选供应商顺序确定成交供应商。</w:t>
      </w:r>
    </w:p>
    <w:p w14:paraId="06C15EF1">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谈判小组成员要依法独立评审，并对评审意见承担个人责任。谈判小组成员对需要共同认定的事项存在争议的，按照少数服从多数的原则做出结论。持不同意见的谈判小组成员应当在评审报告上签署不同意见并说明理由，否则视为同意。</w:t>
      </w:r>
    </w:p>
    <w:p w14:paraId="492288AD">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30BFB469">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（4）谈判小组审查产品资质或检测报告等相关文件符合性时，应综合考虑行业特点、交易习惯、采购需求最本质原义等情况，而不应以响应文件中产品名称与竞争性谈判文件产品名称是否一致作为审查的标准。</w:t>
      </w:r>
    </w:p>
    <w:p w14:paraId="5B971913">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（5）成交候选供应商产生办法：响应文件满足竞争性谈判文件全部实质性要求供应商，按照最终报价由低到高顺序确定3名以上成交候选供应商。</w:t>
      </w:r>
    </w:p>
    <w:p w14:paraId="6F644010">
      <w:pPr>
        <w:pStyle w:val="28"/>
        <w:adjustRightInd/>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出现以下任何情形取消谈判资格</w:t>
      </w:r>
    </w:p>
    <w:p w14:paraId="4C4BB5D9">
      <w:pPr>
        <w:pStyle w:val="28"/>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（1）响应文件未按竞争性谈判文件的要求加盖电子签章的；</w:t>
      </w:r>
    </w:p>
    <w:p w14:paraId="0E726D49">
      <w:pPr>
        <w:pStyle w:val="28"/>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（2）谈判有效期短于竞争性谈判文件要求的；</w:t>
      </w:r>
    </w:p>
    <w:p w14:paraId="69D9DA49">
      <w:pPr>
        <w:pStyle w:val="28"/>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（3）响应文件中提供虚假</w:t>
      </w:r>
      <w:r>
        <w:rPr>
          <w:rFonts w:hint="eastAsia" w:ascii="Times New Roman" w:hAnsi="Times New Roman" w:eastAsia="宋体" w:cs="Times New Roman"/>
          <w:color w:val="auto"/>
        </w:rPr>
        <w:t>材料</w:t>
      </w:r>
      <w:r>
        <w:rPr>
          <w:rFonts w:ascii="Times New Roman" w:hAnsi="Times New Roman" w:eastAsia="宋体" w:cs="Times New Roman"/>
          <w:color w:val="auto"/>
        </w:rPr>
        <w:t>的；</w:t>
      </w:r>
    </w:p>
    <w:p w14:paraId="43D633CC">
      <w:pPr>
        <w:pStyle w:val="28"/>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（4）不能满足竞争性谈判文件中任何一条实质性要求或</w:t>
      </w:r>
      <w:r>
        <w:rPr>
          <w:rFonts w:hint="eastAsia" w:ascii="Times New Roman" w:hAnsi="Times New Roman" w:eastAsia="宋体" w:cs="Times New Roman"/>
          <w:color w:val="auto"/>
        </w:rPr>
        <w:t>加注“★”号条款经谈判小组认定出现偏离</w:t>
      </w:r>
      <w:r>
        <w:rPr>
          <w:rFonts w:ascii="Times New Roman" w:hAnsi="Times New Roman" w:eastAsia="宋体" w:cs="Times New Roman"/>
          <w:color w:val="auto"/>
        </w:rPr>
        <w:t>或经谈判小组认定未实质性响应竞争性谈判文件要求的或响应内容不符合相关强制性规定的；</w:t>
      </w:r>
    </w:p>
    <w:p w14:paraId="3CEFB0B5">
      <w:pPr>
        <w:pStyle w:val="28"/>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619DC1AB">
      <w:pPr>
        <w:pStyle w:val="28"/>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（6）谈判报价超出采购预算的；</w:t>
      </w:r>
    </w:p>
    <w:p w14:paraId="341910C8">
      <w:pPr>
        <w:pStyle w:val="28"/>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7</w:t>
      </w:r>
      <w:r>
        <w:rPr>
          <w:rFonts w:ascii="Times New Roman" w:hAnsi="Times New Roman" w:eastAsia="宋体" w:cs="Times New Roman"/>
          <w:color w:val="auto"/>
        </w:rPr>
        <w:t>）存在串通情形的；</w:t>
      </w:r>
    </w:p>
    <w:p w14:paraId="75FFF40A">
      <w:pPr>
        <w:pStyle w:val="28"/>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8</w:t>
      </w:r>
      <w:r>
        <w:rPr>
          <w:rFonts w:ascii="Times New Roman" w:hAnsi="Times New Roman" w:eastAsia="宋体" w:cs="Times New Roman"/>
          <w:color w:val="auto"/>
        </w:rPr>
        <w:t>）单位负责人或法定代表人为同一人，或者存在控股、管理关系的不同供应商，</w:t>
      </w:r>
      <w:r>
        <w:rPr>
          <w:rFonts w:hint="eastAsia" w:ascii="Times New Roman" w:hAnsi="Times New Roman" w:eastAsia="宋体" w:cs="Times New Roman"/>
          <w:color w:val="auto"/>
        </w:rPr>
        <w:t>参加同一合同项下投标的</w:t>
      </w:r>
      <w:r>
        <w:rPr>
          <w:rFonts w:ascii="Times New Roman" w:hAnsi="Times New Roman" w:eastAsia="宋体" w:cs="Times New Roman"/>
          <w:color w:val="auto"/>
        </w:rPr>
        <w:t>，相关响应均无效；</w:t>
      </w:r>
    </w:p>
    <w:p w14:paraId="4253C14A">
      <w:pPr>
        <w:pStyle w:val="28"/>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9</w:t>
      </w:r>
      <w:r>
        <w:rPr>
          <w:rFonts w:ascii="Times New Roman" w:hAnsi="Times New Roman" w:eastAsia="宋体" w:cs="Times New Roman"/>
          <w:color w:val="auto"/>
        </w:rPr>
        <w:t>）其他法定响应无效的情形。</w:t>
      </w:r>
    </w:p>
    <w:p w14:paraId="7FEAB04B">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64EB7AEE">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在谈判期间，供应商不得向谈判小组成员或采购代理机构询问评审情况、施加任何影响，不得进行旨在影响评审结果的活动。</w:t>
      </w:r>
    </w:p>
    <w:p w14:paraId="646219F5">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谈判小组成员不得与供应商私下交换意见。在评审期间及谈判工作结束后，凡与评审情况有接触的任何人不得透露审查、澄清、评价和比较等投标的有关资料以及授标建议等评审情况。</w:t>
      </w:r>
    </w:p>
    <w:p w14:paraId="16235F8E">
      <w:pPr>
        <w:pStyle w:val="28"/>
        <w:adjustRightInd/>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357075EE">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如果几个供应商所投整包产品为同一品牌时，在服务承诺符合竞争性谈判文件的情况下，报价最低的供应商入围评审阶段。</w:t>
      </w:r>
    </w:p>
    <w:p w14:paraId="58FB0FE5">
      <w:pPr>
        <w:pStyle w:val="28"/>
        <w:adjustRightInd/>
        <w:spacing w:line="360" w:lineRule="auto"/>
        <w:ind w:firstLine="448" w:firstLineChars="200"/>
        <w:jc w:val="both"/>
        <w:rPr>
          <w:rFonts w:ascii="Times New Roman" w:hAnsi="Times New Roman" w:eastAsia="宋体" w:cs="Times New Roman"/>
          <w:color w:val="auto"/>
        </w:rPr>
      </w:pPr>
    </w:p>
    <w:p w14:paraId="168EE53F">
      <w:pPr>
        <w:pStyle w:val="28"/>
        <w:adjustRightInd/>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38D685C2">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41737B49">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采购人可以事先授权谈判小组直接确定成交供应商。</w:t>
      </w:r>
    </w:p>
    <w:p w14:paraId="19DA5B9E">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采购人也可以按照《中华人民共和国政府采购法》及其实施条例等法律法规的规定和竞争性谈判文件的要求确认成交供应商。</w:t>
      </w:r>
    </w:p>
    <w:p w14:paraId="3E641456">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47BBB8CA">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04EAEE9F">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3E935821">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 采购人与成交供应商应当在成交通知书发出之日起三十日内，按照竞争性谈判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053E10C">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竞争性谈判文件、成交供应商的响应文件及其澄清文件等，均为签订合同的依据，且为合同的组成部分。</w:t>
      </w:r>
    </w:p>
    <w:p w14:paraId="3897AA24">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6EB99057">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若《谈判项目需求》规定须提交履约保证金的，成交供应商须按照规定要求提交履约保证金。</w:t>
      </w:r>
    </w:p>
    <w:p w14:paraId="7A2BCC13">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5B55268A">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543E185F">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3FBE0A5F">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1A8273A">
      <w:pPr>
        <w:pStyle w:val="28"/>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2EDD32A6">
      <w:pPr>
        <w:widowControl/>
        <w:jc w:val="center"/>
        <w:rPr>
          <w:color w:val="auto"/>
        </w:rPr>
      </w:pPr>
      <w:r>
        <w:rPr>
          <w:color w:val="auto"/>
          <w:kern w:val="0"/>
          <w:sz w:val="24"/>
          <w:szCs w:val="24"/>
        </w:rPr>
        <w:br w:type="page"/>
      </w:r>
      <w:r>
        <w:rPr>
          <w:b/>
          <w:bCs/>
          <w:color w:val="auto"/>
          <w:kern w:val="28"/>
          <w:sz w:val="32"/>
          <w:szCs w:val="32"/>
          <w:lang w:val="zh-CN" w:eastAsia="zh-CN"/>
        </w:rPr>
        <w:t>第四部分  合同</w:t>
      </w:r>
      <w:r>
        <w:rPr>
          <w:rFonts w:hint="eastAsia"/>
          <w:b/>
          <w:bCs/>
          <w:color w:val="auto"/>
          <w:kern w:val="28"/>
          <w:sz w:val="32"/>
          <w:szCs w:val="32"/>
          <w:lang w:val="zh-CN" w:eastAsia="zh-CN"/>
        </w:rPr>
        <w:t>草案</w:t>
      </w:r>
    </w:p>
    <w:p w14:paraId="38131076">
      <w:pPr>
        <w:tabs>
          <w:tab w:val="left" w:pos="412"/>
          <w:tab w:val="left" w:pos="618"/>
        </w:tabs>
        <w:spacing w:line="520" w:lineRule="exact"/>
        <w:jc w:val="center"/>
        <w:rPr>
          <w:b/>
          <w:color w:val="auto"/>
          <w:sz w:val="30"/>
          <w:szCs w:val="30"/>
        </w:rPr>
      </w:pPr>
    </w:p>
    <w:p w14:paraId="36BA742C">
      <w:pPr>
        <w:tabs>
          <w:tab w:val="left" w:pos="412"/>
          <w:tab w:val="left" w:pos="618"/>
        </w:tabs>
        <w:spacing w:line="520" w:lineRule="exact"/>
        <w:jc w:val="center"/>
        <w:rPr>
          <w:b/>
          <w:bCs/>
          <w:color w:val="auto"/>
          <w:sz w:val="24"/>
          <w:szCs w:val="24"/>
        </w:rPr>
      </w:pPr>
      <w:r>
        <w:rPr>
          <w:b/>
          <w:bCs/>
          <w:color w:val="auto"/>
          <w:sz w:val="24"/>
          <w:szCs w:val="24"/>
        </w:rPr>
        <w:t>合同一般条款</w:t>
      </w:r>
    </w:p>
    <w:p w14:paraId="6F2278D9">
      <w:pPr>
        <w:snapToGrid w:val="0"/>
        <w:spacing w:line="360" w:lineRule="auto"/>
        <w:ind w:firstLine="448" w:firstLineChars="200"/>
        <w:rPr>
          <w:b/>
          <w:bCs/>
          <w:color w:val="auto"/>
          <w:sz w:val="24"/>
          <w:szCs w:val="24"/>
        </w:rPr>
      </w:pPr>
    </w:p>
    <w:p w14:paraId="3F76F5A4">
      <w:pPr>
        <w:snapToGrid w:val="0"/>
        <w:spacing w:line="360" w:lineRule="auto"/>
        <w:ind w:firstLine="448" w:firstLineChars="200"/>
        <w:rPr>
          <w:color w:val="auto"/>
          <w:sz w:val="24"/>
          <w:szCs w:val="24"/>
        </w:rPr>
      </w:pPr>
      <w:r>
        <w:rPr>
          <w:b/>
          <w:bCs/>
          <w:color w:val="auto"/>
          <w:sz w:val="24"/>
          <w:szCs w:val="24"/>
        </w:rPr>
        <w:t>采购人（甲方）：</w:t>
      </w:r>
    </w:p>
    <w:p w14:paraId="234128F0">
      <w:pPr>
        <w:snapToGrid w:val="0"/>
        <w:spacing w:line="360" w:lineRule="auto"/>
        <w:ind w:firstLine="448" w:firstLineChars="200"/>
        <w:rPr>
          <w:color w:val="auto"/>
          <w:sz w:val="24"/>
          <w:szCs w:val="24"/>
        </w:rPr>
      </w:pPr>
      <w:r>
        <w:rPr>
          <w:b/>
          <w:bCs/>
          <w:color w:val="auto"/>
          <w:sz w:val="24"/>
          <w:szCs w:val="24"/>
        </w:rPr>
        <w:t>供应商（乙方）：</w:t>
      </w:r>
    </w:p>
    <w:p w14:paraId="6AF956D9">
      <w:pPr>
        <w:spacing w:line="480" w:lineRule="exact"/>
        <w:ind w:firstLine="448" w:firstLineChars="200"/>
        <w:rPr>
          <w:color w:val="auto"/>
          <w:sz w:val="24"/>
          <w:szCs w:val="24"/>
        </w:rPr>
      </w:pPr>
      <w:r>
        <w:rPr>
          <w:color w:val="auto"/>
          <w:sz w:val="24"/>
          <w:szCs w:val="24"/>
        </w:rPr>
        <w:t>甲、乙双方根据项目（项目编号：TGPC-201-）的政府采购结果和谈判文件（或采购文件）的要求，并经双方协商一致，达成本合同：</w:t>
      </w:r>
    </w:p>
    <w:p w14:paraId="61ACD075">
      <w:pPr>
        <w:pStyle w:val="34"/>
        <w:numPr>
          <w:ilvl w:val="0"/>
          <w:numId w:val="1"/>
        </w:numPr>
        <w:spacing w:line="480" w:lineRule="exact"/>
        <w:ind w:firstLineChars="0"/>
        <w:rPr>
          <w:color w:val="auto"/>
          <w:sz w:val="24"/>
        </w:rPr>
      </w:pPr>
      <w:r>
        <w:rPr>
          <w:rFonts w:hint="eastAsia"/>
          <w:color w:val="auto"/>
          <w:sz w:val="24"/>
        </w:rPr>
        <w:t>本合同为中小企业预留合同</w:t>
      </w:r>
    </w:p>
    <w:p w14:paraId="329EFCC1">
      <w:pPr>
        <w:pStyle w:val="34"/>
        <w:numPr>
          <w:ilvl w:val="0"/>
          <w:numId w:val="1"/>
        </w:numPr>
        <w:spacing w:line="480" w:lineRule="exact"/>
        <w:ind w:firstLineChars="0"/>
        <w:rPr>
          <w:color w:val="auto"/>
          <w:sz w:val="24"/>
        </w:rPr>
      </w:pPr>
      <w:r>
        <w:rPr>
          <w:rFonts w:hint="eastAsia"/>
          <w:color w:val="auto"/>
          <w:sz w:val="24"/>
        </w:rPr>
        <w:t>本合同非中小企业预留合同</w:t>
      </w:r>
    </w:p>
    <w:p w14:paraId="6B1FA7E1">
      <w:pPr>
        <w:spacing w:line="480" w:lineRule="exact"/>
        <w:ind w:firstLine="448" w:firstLineChars="200"/>
        <w:rPr>
          <w:color w:val="auto"/>
          <w:sz w:val="24"/>
          <w:szCs w:val="24"/>
        </w:rPr>
      </w:pPr>
      <w:r>
        <w:rPr>
          <w:color w:val="auto"/>
          <w:sz w:val="24"/>
          <w:szCs w:val="24"/>
        </w:rPr>
        <w:t>第一条委托物业的基本情况</w:t>
      </w:r>
    </w:p>
    <w:p w14:paraId="466D3D08">
      <w:pPr>
        <w:spacing w:line="360" w:lineRule="auto"/>
        <w:ind w:firstLine="452" w:firstLineChars="202"/>
        <w:rPr>
          <w:color w:val="auto"/>
          <w:sz w:val="24"/>
          <w:szCs w:val="24"/>
        </w:rPr>
      </w:pPr>
      <w:r>
        <w:rPr>
          <w:color w:val="auto"/>
          <w:sz w:val="24"/>
          <w:szCs w:val="24"/>
        </w:rPr>
        <w:t>物业名称：</w:t>
      </w:r>
    </w:p>
    <w:p w14:paraId="6DCD1496">
      <w:pPr>
        <w:spacing w:line="360" w:lineRule="auto"/>
        <w:ind w:firstLine="452" w:firstLineChars="202"/>
        <w:rPr>
          <w:color w:val="auto"/>
          <w:sz w:val="24"/>
          <w:szCs w:val="24"/>
        </w:rPr>
      </w:pPr>
      <w:r>
        <w:rPr>
          <w:color w:val="auto"/>
          <w:sz w:val="24"/>
          <w:szCs w:val="24"/>
        </w:rPr>
        <w:t>物业类型：</w:t>
      </w:r>
    </w:p>
    <w:p w14:paraId="15914618">
      <w:pPr>
        <w:spacing w:line="360" w:lineRule="auto"/>
        <w:ind w:firstLine="452" w:firstLineChars="202"/>
        <w:rPr>
          <w:color w:val="auto"/>
          <w:sz w:val="24"/>
          <w:szCs w:val="24"/>
        </w:rPr>
      </w:pPr>
      <w:r>
        <w:rPr>
          <w:rFonts w:hint="eastAsia"/>
          <w:color w:val="auto"/>
          <w:sz w:val="24"/>
          <w:szCs w:val="24"/>
        </w:rPr>
        <w:t>坐落</w:t>
      </w:r>
      <w:r>
        <w:rPr>
          <w:color w:val="auto"/>
          <w:sz w:val="24"/>
          <w:szCs w:val="24"/>
        </w:rPr>
        <w:t>位置：</w:t>
      </w:r>
    </w:p>
    <w:p w14:paraId="6D74018C">
      <w:pPr>
        <w:spacing w:line="360" w:lineRule="auto"/>
        <w:ind w:firstLine="452" w:firstLineChars="202"/>
        <w:rPr>
          <w:color w:val="auto"/>
          <w:sz w:val="24"/>
          <w:szCs w:val="24"/>
        </w:rPr>
      </w:pPr>
      <w:r>
        <w:rPr>
          <w:color w:val="auto"/>
          <w:sz w:val="24"/>
          <w:szCs w:val="24"/>
        </w:rPr>
        <w:t>物业管理区域四至：</w:t>
      </w:r>
    </w:p>
    <w:p w14:paraId="38347851">
      <w:pPr>
        <w:spacing w:line="360" w:lineRule="auto"/>
        <w:ind w:firstLine="452" w:firstLineChars="202"/>
        <w:rPr>
          <w:color w:val="auto"/>
          <w:sz w:val="24"/>
          <w:szCs w:val="24"/>
        </w:rPr>
      </w:pPr>
      <w:r>
        <w:rPr>
          <w:color w:val="auto"/>
          <w:sz w:val="24"/>
          <w:szCs w:val="24"/>
        </w:rPr>
        <w:t>东至：南至：</w:t>
      </w:r>
    </w:p>
    <w:p w14:paraId="0456CE4B">
      <w:pPr>
        <w:spacing w:line="360" w:lineRule="auto"/>
        <w:ind w:firstLine="452" w:firstLineChars="202"/>
        <w:rPr>
          <w:color w:val="auto"/>
          <w:sz w:val="24"/>
          <w:szCs w:val="24"/>
        </w:rPr>
      </w:pPr>
      <w:r>
        <w:rPr>
          <w:color w:val="auto"/>
          <w:sz w:val="24"/>
          <w:szCs w:val="24"/>
        </w:rPr>
        <w:t>西至：北至：</w:t>
      </w:r>
    </w:p>
    <w:p w14:paraId="3822E096">
      <w:pPr>
        <w:spacing w:line="360" w:lineRule="auto"/>
        <w:ind w:firstLine="452" w:firstLineChars="202"/>
        <w:rPr>
          <w:color w:val="auto"/>
          <w:sz w:val="24"/>
          <w:szCs w:val="24"/>
        </w:rPr>
      </w:pPr>
      <w:r>
        <w:rPr>
          <w:color w:val="auto"/>
          <w:sz w:val="24"/>
          <w:szCs w:val="24"/>
        </w:rPr>
        <w:t>占地面积：大楼总建筑面积：</w:t>
      </w:r>
    </w:p>
    <w:p w14:paraId="163AB2FB">
      <w:pPr>
        <w:spacing w:line="360" w:lineRule="auto"/>
        <w:ind w:firstLine="452" w:firstLineChars="202"/>
        <w:rPr>
          <w:color w:val="auto"/>
          <w:sz w:val="24"/>
          <w:szCs w:val="24"/>
        </w:rPr>
      </w:pPr>
      <w:r>
        <w:rPr>
          <w:color w:val="auto"/>
          <w:sz w:val="24"/>
          <w:szCs w:val="24"/>
        </w:rPr>
        <w:t>其中：地上面积：平方米</w:t>
      </w:r>
    </w:p>
    <w:p w14:paraId="4E7D91FA">
      <w:pPr>
        <w:spacing w:line="360" w:lineRule="auto"/>
        <w:ind w:firstLine="452" w:firstLineChars="202"/>
        <w:rPr>
          <w:color w:val="auto"/>
          <w:sz w:val="24"/>
          <w:szCs w:val="24"/>
        </w:rPr>
      </w:pPr>
      <w:r>
        <w:rPr>
          <w:color w:val="auto"/>
          <w:sz w:val="24"/>
          <w:szCs w:val="24"/>
        </w:rPr>
        <w:t>地下面积：平方米</w:t>
      </w:r>
    </w:p>
    <w:p w14:paraId="5A351D81">
      <w:pPr>
        <w:spacing w:line="360" w:lineRule="auto"/>
        <w:ind w:firstLine="452" w:firstLineChars="202"/>
        <w:rPr>
          <w:color w:val="auto"/>
          <w:sz w:val="24"/>
          <w:szCs w:val="24"/>
        </w:rPr>
      </w:pPr>
      <w:r>
        <w:rPr>
          <w:color w:val="auto"/>
          <w:sz w:val="24"/>
          <w:szCs w:val="24"/>
        </w:rPr>
        <w:t>标准层面积：平方米</w:t>
      </w:r>
    </w:p>
    <w:p w14:paraId="780D8A3E">
      <w:pPr>
        <w:spacing w:line="360" w:lineRule="auto"/>
        <w:ind w:firstLine="452" w:firstLineChars="202"/>
        <w:rPr>
          <w:color w:val="auto"/>
          <w:sz w:val="24"/>
          <w:szCs w:val="24"/>
        </w:rPr>
      </w:pPr>
      <w:r>
        <w:rPr>
          <w:color w:val="auto"/>
          <w:sz w:val="24"/>
          <w:szCs w:val="24"/>
        </w:rPr>
        <w:t>人防建筑面积：平方米</w:t>
      </w:r>
    </w:p>
    <w:p w14:paraId="0858B9D8">
      <w:pPr>
        <w:spacing w:line="360" w:lineRule="auto"/>
        <w:ind w:firstLine="452" w:firstLineChars="202"/>
        <w:rPr>
          <w:color w:val="auto"/>
          <w:sz w:val="24"/>
          <w:szCs w:val="24"/>
        </w:rPr>
      </w:pPr>
      <w:r>
        <w:rPr>
          <w:color w:val="auto"/>
          <w:sz w:val="24"/>
          <w:szCs w:val="24"/>
        </w:rPr>
        <w:t>建筑层数：地上层，地下层</w:t>
      </w:r>
    </w:p>
    <w:p w14:paraId="604311B0">
      <w:pPr>
        <w:spacing w:line="360" w:lineRule="auto"/>
        <w:ind w:firstLine="452" w:firstLineChars="202"/>
        <w:rPr>
          <w:color w:val="auto"/>
          <w:sz w:val="24"/>
          <w:szCs w:val="24"/>
        </w:rPr>
      </w:pPr>
      <w:r>
        <w:rPr>
          <w:color w:val="auto"/>
          <w:sz w:val="24"/>
          <w:szCs w:val="24"/>
        </w:rPr>
        <w:t>建筑尺寸：长：米，宽：米，高：米</w:t>
      </w:r>
    </w:p>
    <w:p w14:paraId="27255ED0">
      <w:pPr>
        <w:spacing w:line="360" w:lineRule="auto"/>
        <w:ind w:firstLine="452" w:firstLineChars="202"/>
        <w:rPr>
          <w:color w:val="auto"/>
          <w:sz w:val="24"/>
          <w:szCs w:val="24"/>
        </w:rPr>
      </w:pPr>
      <w:r>
        <w:rPr>
          <w:color w:val="auto"/>
          <w:sz w:val="24"/>
          <w:szCs w:val="24"/>
        </w:rPr>
        <w:t>建筑层高：</w:t>
      </w:r>
    </w:p>
    <w:p w14:paraId="56458D37">
      <w:pPr>
        <w:spacing w:line="360" w:lineRule="auto"/>
        <w:ind w:firstLine="452" w:firstLineChars="202"/>
        <w:rPr>
          <w:color w:val="auto"/>
          <w:sz w:val="24"/>
          <w:szCs w:val="24"/>
        </w:rPr>
      </w:pPr>
      <w:r>
        <w:rPr>
          <w:color w:val="auto"/>
          <w:sz w:val="24"/>
          <w:szCs w:val="24"/>
        </w:rPr>
        <w:t>建筑结构：</w:t>
      </w:r>
    </w:p>
    <w:p w14:paraId="5A5FEC32">
      <w:pPr>
        <w:spacing w:line="480" w:lineRule="exact"/>
        <w:ind w:firstLine="448" w:firstLineChars="200"/>
        <w:rPr>
          <w:color w:val="auto"/>
          <w:sz w:val="24"/>
          <w:szCs w:val="24"/>
        </w:rPr>
      </w:pPr>
      <w:r>
        <w:rPr>
          <w:color w:val="auto"/>
          <w:sz w:val="24"/>
          <w:szCs w:val="24"/>
        </w:rPr>
        <w:t>第二条物业服务内容及标准</w:t>
      </w:r>
    </w:p>
    <w:p w14:paraId="6D796200">
      <w:pPr>
        <w:spacing w:line="480" w:lineRule="exact"/>
        <w:ind w:firstLine="448" w:firstLineChars="200"/>
        <w:rPr>
          <w:color w:val="auto"/>
          <w:spacing w:val="-20"/>
          <w:sz w:val="24"/>
          <w:szCs w:val="24"/>
          <w:bdr w:val="single" w:color="auto" w:sz="4" w:space="0"/>
        </w:rPr>
      </w:pPr>
      <w:r>
        <w:rPr>
          <w:color w:val="auto"/>
          <w:sz w:val="24"/>
          <w:szCs w:val="24"/>
        </w:rPr>
        <w:t>（一）房屋本体和共用部位的维修、养护和管理：</w:t>
      </w:r>
    </w:p>
    <w:p w14:paraId="7C3999C7">
      <w:pPr>
        <w:spacing w:line="480" w:lineRule="exact"/>
        <w:ind w:firstLine="368" w:firstLineChars="200"/>
        <w:rPr>
          <w:color w:val="auto"/>
          <w:spacing w:val="-20"/>
          <w:sz w:val="24"/>
          <w:szCs w:val="24"/>
          <w:u w:val="single"/>
        </w:rPr>
      </w:pPr>
    </w:p>
    <w:p w14:paraId="5A35D9DB">
      <w:pPr>
        <w:spacing w:line="480" w:lineRule="exact"/>
        <w:ind w:firstLine="448" w:firstLineChars="200"/>
        <w:rPr>
          <w:color w:val="auto"/>
          <w:sz w:val="24"/>
          <w:szCs w:val="24"/>
        </w:rPr>
      </w:pPr>
      <w:r>
        <w:rPr>
          <w:color w:val="auto"/>
          <w:sz w:val="24"/>
          <w:szCs w:val="24"/>
        </w:rPr>
        <w:t>（二）共用设施设备运行、维修、养护：</w:t>
      </w:r>
    </w:p>
    <w:p w14:paraId="0F08ED13">
      <w:pPr>
        <w:spacing w:line="480" w:lineRule="exact"/>
        <w:ind w:firstLine="448" w:firstLineChars="200"/>
        <w:rPr>
          <w:color w:val="auto"/>
          <w:sz w:val="24"/>
          <w:szCs w:val="24"/>
        </w:rPr>
      </w:pPr>
      <w:r>
        <w:rPr>
          <w:color w:val="auto"/>
          <w:sz w:val="24"/>
          <w:szCs w:val="24"/>
        </w:rPr>
        <w:t>1.供、配电设施设备:</w:t>
      </w:r>
    </w:p>
    <w:p w14:paraId="4A44314A">
      <w:pPr>
        <w:spacing w:line="480" w:lineRule="exact"/>
        <w:ind w:firstLine="368" w:firstLineChars="200"/>
        <w:rPr>
          <w:color w:val="auto"/>
          <w:spacing w:val="-20"/>
          <w:sz w:val="24"/>
          <w:szCs w:val="24"/>
          <w:u w:val="single"/>
        </w:rPr>
      </w:pPr>
    </w:p>
    <w:p w14:paraId="3A21C53E">
      <w:pPr>
        <w:spacing w:line="480" w:lineRule="exact"/>
        <w:ind w:firstLine="448" w:firstLineChars="200"/>
        <w:rPr>
          <w:color w:val="auto"/>
          <w:sz w:val="24"/>
          <w:szCs w:val="24"/>
        </w:rPr>
      </w:pPr>
      <w:r>
        <w:rPr>
          <w:color w:val="auto"/>
          <w:sz w:val="24"/>
          <w:szCs w:val="24"/>
        </w:rPr>
        <w:t>2.给、排水设施设备:</w:t>
      </w:r>
    </w:p>
    <w:p w14:paraId="74BA3E98">
      <w:pPr>
        <w:spacing w:line="480" w:lineRule="exact"/>
        <w:ind w:firstLine="368" w:firstLineChars="200"/>
        <w:rPr>
          <w:color w:val="auto"/>
          <w:spacing w:val="-20"/>
          <w:sz w:val="24"/>
          <w:szCs w:val="24"/>
          <w:u w:val="single"/>
        </w:rPr>
      </w:pPr>
    </w:p>
    <w:p w14:paraId="2894C8CB">
      <w:pPr>
        <w:spacing w:line="480" w:lineRule="exact"/>
        <w:ind w:firstLine="448" w:firstLineChars="200"/>
        <w:rPr>
          <w:color w:val="auto"/>
          <w:sz w:val="24"/>
          <w:szCs w:val="24"/>
        </w:rPr>
      </w:pPr>
      <w:r>
        <w:rPr>
          <w:color w:val="auto"/>
          <w:sz w:val="24"/>
          <w:szCs w:val="24"/>
        </w:rPr>
        <w:t>3.升降系统:</w:t>
      </w:r>
    </w:p>
    <w:p w14:paraId="624800FF">
      <w:pPr>
        <w:spacing w:line="480" w:lineRule="exact"/>
        <w:ind w:firstLine="368" w:firstLineChars="200"/>
        <w:rPr>
          <w:color w:val="auto"/>
          <w:spacing w:val="-20"/>
          <w:sz w:val="24"/>
          <w:szCs w:val="24"/>
          <w:u w:val="single"/>
        </w:rPr>
      </w:pPr>
    </w:p>
    <w:p w14:paraId="1523C790">
      <w:pPr>
        <w:spacing w:line="480" w:lineRule="exact"/>
        <w:ind w:firstLine="448" w:firstLineChars="200"/>
        <w:rPr>
          <w:color w:val="auto"/>
          <w:sz w:val="24"/>
          <w:szCs w:val="24"/>
        </w:rPr>
      </w:pPr>
      <w:r>
        <w:rPr>
          <w:color w:val="auto"/>
          <w:sz w:val="24"/>
          <w:szCs w:val="24"/>
        </w:rPr>
        <w:t>4.消防系统:</w:t>
      </w:r>
    </w:p>
    <w:p w14:paraId="7A4A67D9">
      <w:pPr>
        <w:spacing w:line="480" w:lineRule="exact"/>
        <w:ind w:firstLine="368" w:firstLineChars="200"/>
        <w:rPr>
          <w:color w:val="auto"/>
          <w:spacing w:val="-20"/>
          <w:sz w:val="24"/>
          <w:szCs w:val="24"/>
          <w:u w:val="single"/>
        </w:rPr>
      </w:pPr>
    </w:p>
    <w:p w14:paraId="73D2F390">
      <w:pPr>
        <w:spacing w:line="480" w:lineRule="exact"/>
        <w:ind w:firstLine="448" w:firstLineChars="200"/>
        <w:rPr>
          <w:color w:val="auto"/>
          <w:sz w:val="24"/>
          <w:szCs w:val="24"/>
        </w:rPr>
      </w:pPr>
      <w:r>
        <w:rPr>
          <w:color w:val="auto"/>
          <w:sz w:val="24"/>
          <w:szCs w:val="24"/>
        </w:rPr>
        <w:t>5.空气调节系统:</w:t>
      </w:r>
    </w:p>
    <w:p w14:paraId="351B1F02">
      <w:pPr>
        <w:spacing w:line="480" w:lineRule="exact"/>
        <w:ind w:firstLine="368" w:firstLineChars="200"/>
        <w:rPr>
          <w:color w:val="auto"/>
          <w:spacing w:val="-20"/>
          <w:sz w:val="24"/>
          <w:szCs w:val="24"/>
          <w:u w:val="single"/>
        </w:rPr>
      </w:pPr>
    </w:p>
    <w:p w14:paraId="2AC39A7C">
      <w:pPr>
        <w:spacing w:line="480" w:lineRule="exact"/>
        <w:ind w:firstLine="448" w:firstLineChars="200"/>
        <w:rPr>
          <w:color w:val="auto"/>
          <w:sz w:val="24"/>
          <w:szCs w:val="24"/>
        </w:rPr>
      </w:pPr>
      <w:r>
        <w:rPr>
          <w:color w:val="auto"/>
          <w:sz w:val="24"/>
          <w:szCs w:val="24"/>
        </w:rPr>
        <w:t>6.智能化系统:</w:t>
      </w:r>
    </w:p>
    <w:p w14:paraId="0AA53DB8">
      <w:pPr>
        <w:spacing w:line="480" w:lineRule="exact"/>
        <w:ind w:firstLine="368" w:firstLineChars="200"/>
        <w:rPr>
          <w:color w:val="auto"/>
          <w:spacing w:val="-20"/>
          <w:sz w:val="24"/>
          <w:szCs w:val="24"/>
          <w:u w:val="single"/>
        </w:rPr>
      </w:pPr>
    </w:p>
    <w:p w14:paraId="54CBA623">
      <w:pPr>
        <w:spacing w:line="480" w:lineRule="exact"/>
        <w:ind w:firstLine="448" w:firstLineChars="200"/>
        <w:rPr>
          <w:color w:val="auto"/>
          <w:sz w:val="24"/>
          <w:szCs w:val="24"/>
        </w:rPr>
      </w:pPr>
      <w:r>
        <w:rPr>
          <w:color w:val="auto"/>
          <w:sz w:val="24"/>
          <w:szCs w:val="24"/>
        </w:rPr>
        <w:t>7.楼宇自动化系统（通讯系统等）:</w:t>
      </w:r>
    </w:p>
    <w:p w14:paraId="3FBEF146">
      <w:pPr>
        <w:spacing w:line="480" w:lineRule="exact"/>
        <w:ind w:firstLine="368" w:firstLineChars="200"/>
        <w:rPr>
          <w:color w:val="auto"/>
          <w:spacing w:val="-20"/>
          <w:sz w:val="24"/>
          <w:szCs w:val="24"/>
          <w:u w:val="single"/>
        </w:rPr>
      </w:pPr>
    </w:p>
    <w:p w14:paraId="31824BE8">
      <w:pPr>
        <w:spacing w:line="480" w:lineRule="exact"/>
        <w:ind w:firstLine="448" w:firstLineChars="200"/>
        <w:rPr>
          <w:color w:val="auto"/>
          <w:sz w:val="24"/>
          <w:szCs w:val="24"/>
        </w:rPr>
      </w:pPr>
      <w:r>
        <w:rPr>
          <w:color w:val="auto"/>
          <w:sz w:val="24"/>
          <w:szCs w:val="24"/>
        </w:rPr>
        <w:t>8.停车场管理系统:</w:t>
      </w:r>
    </w:p>
    <w:p w14:paraId="36925D99">
      <w:pPr>
        <w:spacing w:line="480" w:lineRule="exact"/>
        <w:ind w:firstLine="368" w:firstLineChars="200"/>
        <w:rPr>
          <w:color w:val="auto"/>
          <w:spacing w:val="-20"/>
          <w:sz w:val="24"/>
          <w:szCs w:val="24"/>
          <w:u w:val="single"/>
        </w:rPr>
      </w:pPr>
    </w:p>
    <w:p w14:paraId="52715C75">
      <w:pPr>
        <w:spacing w:line="480" w:lineRule="exact"/>
        <w:ind w:firstLine="448" w:firstLineChars="200"/>
        <w:rPr>
          <w:color w:val="auto"/>
          <w:sz w:val="24"/>
          <w:szCs w:val="24"/>
        </w:rPr>
      </w:pPr>
      <w:r>
        <w:rPr>
          <w:color w:val="auto"/>
          <w:sz w:val="24"/>
          <w:szCs w:val="24"/>
        </w:rPr>
        <w:t>9.其他:</w:t>
      </w:r>
    </w:p>
    <w:p w14:paraId="6FE67ABA">
      <w:pPr>
        <w:spacing w:line="480" w:lineRule="exact"/>
        <w:ind w:firstLine="368" w:firstLineChars="200"/>
        <w:rPr>
          <w:color w:val="auto"/>
          <w:spacing w:val="-20"/>
          <w:sz w:val="24"/>
          <w:szCs w:val="24"/>
          <w:u w:val="single"/>
        </w:rPr>
      </w:pPr>
    </w:p>
    <w:p w14:paraId="37B74998">
      <w:pPr>
        <w:spacing w:line="480" w:lineRule="exact"/>
        <w:ind w:firstLine="448" w:firstLineChars="200"/>
        <w:rPr>
          <w:color w:val="auto"/>
          <w:sz w:val="24"/>
          <w:szCs w:val="24"/>
        </w:rPr>
      </w:pPr>
      <w:r>
        <w:rPr>
          <w:color w:val="auto"/>
          <w:sz w:val="24"/>
          <w:szCs w:val="24"/>
        </w:rPr>
        <w:t>（三）共用部位和共用场地的环境保洁和绿化养护：</w:t>
      </w:r>
    </w:p>
    <w:p w14:paraId="4F0A0DF5">
      <w:pPr>
        <w:spacing w:line="480" w:lineRule="exact"/>
        <w:ind w:firstLine="368" w:firstLineChars="200"/>
        <w:rPr>
          <w:color w:val="auto"/>
          <w:spacing w:val="-20"/>
          <w:sz w:val="24"/>
          <w:szCs w:val="24"/>
          <w:u w:val="single"/>
        </w:rPr>
      </w:pPr>
    </w:p>
    <w:p w14:paraId="0F031BE2">
      <w:pPr>
        <w:spacing w:line="480" w:lineRule="exact"/>
        <w:ind w:firstLine="448" w:firstLineChars="200"/>
        <w:rPr>
          <w:color w:val="auto"/>
          <w:sz w:val="24"/>
          <w:szCs w:val="24"/>
        </w:rPr>
      </w:pPr>
      <w:r>
        <w:rPr>
          <w:color w:val="auto"/>
          <w:sz w:val="24"/>
          <w:szCs w:val="24"/>
        </w:rPr>
        <w:t>（四）物业装饰装修的管理：</w:t>
      </w:r>
    </w:p>
    <w:p w14:paraId="3EBC2C5E">
      <w:pPr>
        <w:spacing w:line="480" w:lineRule="exact"/>
        <w:ind w:firstLine="368" w:firstLineChars="200"/>
        <w:rPr>
          <w:color w:val="auto"/>
          <w:spacing w:val="-20"/>
          <w:sz w:val="24"/>
          <w:szCs w:val="24"/>
          <w:u w:val="single"/>
        </w:rPr>
      </w:pPr>
    </w:p>
    <w:p w14:paraId="7F87B1C1">
      <w:pPr>
        <w:spacing w:line="480" w:lineRule="exact"/>
        <w:ind w:firstLine="448" w:firstLineChars="200"/>
        <w:rPr>
          <w:color w:val="auto"/>
          <w:sz w:val="24"/>
          <w:szCs w:val="24"/>
          <w:bdr w:val="single" w:color="auto" w:sz="4" w:space="0"/>
        </w:rPr>
      </w:pPr>
      <w:r>
        <w:rPr>
          <w:color w:val="auto"/>
          <w:sz w:val="24"/>
          <w:szCs w:val="24"/>
        </w:rPr>
        <w:t>（五）车辆行驶和停放秩序的服务、管理：</w:t>
      </w:r>
    </w:p>
    <w:p w14:paraId="7D14D7D3">
      <w:pPr>
        <w:spacing w:line="480" w:lineRule="exact"/>
        <w:ind w:firstLine="368" w:firstLineChars="200"/>
        <w:rPr>
          <w:color w:val="auto"/>
          <w:spacing w:val="-20"/>
          <w:sz w:val="24"/>
          <w:szCs w:val="24"/>
          <w:u w:val="single"/>
        </w:rPr>
      </w:pPr>
    </w:p>
    <w:p w14:paraId="698F9FAF">
      <w:pPr>
        <w:spacing w:line="480" w:lineRule="exact"/>
        <w:ind w:firstLine="448" w:firstLineChars="200"/>
        <w:rPr>
          <w:color w:val="auto"/>
          <w:sz w:val="24"/>
          <w:szCs w:val="24"/>
          <w:bdr w:val="single" w:color="auto" w:sz="4" w:space="0"/>
        </w:rPr>
      </w:pPr>
      <w:r>
        <w:rPr>
          <w:color w:val="auto"/>
          <w:sz w:val="24"/>
          <w:szCs w:val="24"/>
        </w:rPr>
        <w:t>（六）物业管理区域内公共秩序的维护和消防管理：</w:t>
      </w:r>
    </w:p>
    <w:p w14:paraId="197EF4AA">
      <w:pPr>
        <w:spacing w:line="480" w:lineRule="exact"/>
        <w:ind w:firstLine="368" w:firstLineChars="200"/>
        <w:rPr>
          <w:color w:val="auto"/>
          <w:spacing w:val="-20"/>
          <w:sz w:val="24"/>
          <w:szCs w:val="24"/>
          <w:u w:val="single"/>
        </w:rPr>
      </w:pPr>
    </w:p>
    <w:p w14:paraId="19A1394A">
      <w:pPr>
        <w:spacing w:line="480" w:lineRule="exact"/>
        <w:ind w:firstLine="448" w:firstLineChars="200"/>
        <w:rPr>
          <w:color w:val="auto"/>
          <w:sz w:val="24"/>
          <w:szCs w:val="24"/>
        </w:rPr>
      </w:pPr>
      <w:r>
        <w:rPr>
          <w:color w:val="auto"/>
          <w:sz w:val="24"/>
          <w:szCs w:val="24"/>
        </w:rPr>
        <w:t>（七）物业档案的建立、保管和使用：</w:t>
      </w:r>
    </w:p>
    <w:p w14:paraId="36CBC712">
      <w:pPr>
        <w:spacing w:line="480" w:lineRule="exact"/>
        <w:ind w:firstLine="368" w:firstLineChars="200"/>
        <w:rPr>
          <w:color w:val="auto"/>
          <w:spacing w:val="-20"/>
          <w:sz w:val="24"/>
          <w:szCs w:val="24"/>
          <w:u w:val="single"/>
        </w:rPr>
      </w:pPr>
    </w:p>
    <w:p w14:paraId="7A73DBDB">
      <w:pPr>
        <w:spacing w:line="480" w:lineRule="exact"/>
        <w:ind w:firstLine="448" w:firstLineChars="200"/>
        <w:rPr>
          <w:color w:val="auto"/>
          <w:sz w:val="24"/>
          <w:szCs w:val="24"/>
        </w:rPr>
      </w:pPr>
      <w:r>
        <w:rPr>
          <w:color w:val="auto"/>
          <w:sz w:val="24"/>
          <w:szCs w:val="24"/>
        </w:rPr>
        <w:t>（八）其他委托事项：</w:t>
      </w:r>
    </w:p>
    <w:p w14:paraId="19C2FA83">
      <w:pPr>
        <w:spacing w:line="480" w:lineRule="exact"/>
        <w:ind w:firstLine="448" w:firstLineChars="200"/>
        <w:rPr>
          <w:color w:val="auto"/>
          <w:sz w:val="24"/>
          <w:szCs w:val="24"/>
        </w:rPr>
      </w:pPr>
      <w:r>
        <w:rPr>
          <w:color w:val="auto"/>
          <w:sz w:val="24"/>
          <w:szCs w:val="24"/>
        </w:rPr>
        <w:t>1、</w:t>
      </w:r>
    </w:p>
    <w:p w14:paraId="337541C5">
      <w:pPr>
        <w:spacing w:line="480" w:lineRule="exact"/>
        <w:ind w:firstLine="448" w:firstLineChars="200"/>
        <w:rPr>
          <w:color w:val="auto"/>
          <w:sz w:val="24"/>
          <w:szCs w:val="24"/>
        </w:rPr>
      </w:pPr>
      <w:r>
        <w:rPr>
          <w:color w:val="auto"/>
          <w:sz w:val="24"/>
          <w:szCs w:val="24"/>
        </w:rPr>
        <w:t>2、</w:t>
      </w:r>
    </w:p>
    <w:p w14:paraId="56BB96D0">
      <w:pPr>
        <w:spacing w:line="480" w:lineRule="exact"/>
        <w:ind w:firstLine="448" w:firstLineChars="200"/>
        <w:rPr>
          <w:color w:val="auto"/>
          <w:sz w:val="24"/>
          <w:szCs w:val="24"/>
          <w:u w:val="single"/>
        </w:rPr>
      </w:pPr>
      <w:r>
        <w:rPr>
          <w:color w:val="auto"/>
          <w:sz w:val="24"/>
          <w:szCs w:val="24"/>
        </w:rPr>
        <w:t>3、</w:t>
      </w:r>
    </w:p>
    <w:p w14:paraId="72C2CA6C">
      <w:pPr>
        <w:spacing w:line="480" w:lineRule="exact"/>
        <w:ind w:firstLine="448" w:firstLineChars="200"/>
        <w:rPr>
          <w:color w:val="auto"/>
          <w:sz w:val="24"/>
          <w:szCs w:val="24"/>
        </w:rPr>
      </w:pPr>
      <w:r>
        <w:rPr>
          <w:color w:val="auto"/>
          <w:sz w:val="24"/>
          <w:szCs w:val="24"/>
        </w:rPr>
        <w:t>第三条物业服务合同期限</w:t>
      </w:r>
    </w:p>
    <w:p w14:paraId="639084F5">
      <w:pPr>
        <w:spacing w:line="480" w:lineRule="exact"/>
        <w:ind w:firstLine="448" w:firstLineChars="200"/>
        <w:rPr>
          <w:color w:val="auto"/>
          <w:sz w:val="24"/>
          <w:szCs w:val="24"/>
        </w:rPr>
      </w:pPr>
      <w:r>
        <w:rPr>
          <w:color w:val="auto"/>
          <w:sz w:val="24"/>
          <w:szCs w:val="24"/>
        </w:rPr>
        <w:t>物业服务合同期限为年。</w:t>
      </w:r>
    </w:p>
    <w:p w14:paraId="1C66DB72">
      <w:pPr>
        <w:spacing w:line="480" w:lineRule="exact"/>
        <w:ind w:firstLine="448" w:firstLineChars="200"/>
        <w:rPr>
          <w:color w:val="auto"/>
          <w:sz w:val="24"/>
          <w:szCs w:val="24"/>
        </w:rPr>
      </w:pPr>
      <w:r>
        <w:rPr>
          <w:color w:val="auto"/>
          <w:sz w:val="24"/>
          <w:szCs w:val="24"/>
        </w:rPr>
        <w:t>自    年   月    日起至     年   月     日终止。</w:t>
      </w:r>
    </w:p>
    <w:p w14:paraId="0FE2E474">
      <w:pPr>
        <w:spacing w:line="480" w:lineRule="exact"/>
        <w:ind w:firstLine="448" w:firstLineChars="200"/>
        <w:rPr>
          <w:color w:val="auto"/>
          <w:sz w:val="24"/>
          <w:szCs w:val="24"/>
        </w:rPr>
      </w:pPr>
      <w:r>
        <w:rPr>
          <w:color w:val="auto"/>
          <w:sz w:val="24"/>
          <w:szCs w:val="24"/>
        </w:rPr>
        <w:t>第四条甲方权利义务</w:t>
      </w:r>
    </w:p>
    <w:p w14:paraId="4DE265CD">
      <w:pPr>
        <w:spacing w:line="480" w:lineRule="exact"/>
        <w:ind w:firstLine="448" w:firstLineChars="200"/>
        <w:rPr>
          <w:color w:val="auto"/>
          <w:sz w:val="24"/>
          <w:szCs w:val="24"/>
        </w:rPr>
      </w:pPr>
      <w:r>
        <w:rPr>
          <w:color w:val="auto"/>
          <w:sz w:val="24"/>
          <w:szCs w:val="24"/>
        </w:rPr>
        <w:t>（一）代表和维护采购人所有人员在物业管理服务活动中的合法权益；</w:t>
      </w:r>
    </w:p>
    <w:p w14:paraId="45ABF4E9">
      <w:pPr>
        <w:spacing w:line="480" w:lineRule="exact"/>
        <w:ind w:firstLine="448" w:firstLineChars="200"/>
        <w:rPr>
          <w:color w:val="auto"/>
          <w:sz w:val="24"/>
          <w:szCs w:val="24"/>
        </w:rPr>
      </w:pPr>
      <w:r>
        <w:rPr>
          <w:color w:val="auto"/>
          <w:sz w:val="24"/>
          <w:szCs w:val="24"/>
        </w:rPr>
        <w:t>（二）制定、修改管理规约，监督采购人所有人员遵守管理规约；</w:t>
      </w:r>
    </w:p>
    <w:p w14:paraId="221185D8">
      <w:pPr>
        <w:spacing w:line="480" w:lineRule="exact"/>
        <w:ind w:firstLine="448" w:firstLineChars="200"/>
        <w:rPr>
          <w:color w:val="auto"/>
          <w:sz w:val="24"/>
          <w:szCs w:val="24"/>
        </w:rPr>
      </w:pPr>
      <w:r>
        <w:rPr>
          <w:color w:val="auto"/>
          <w:sz w:val="24"/>
          <w:szCs w:val="24"/>
        </w:rPr>
        <w:t>（三）审定物业服务合同内容，选聘、解聘物业服务企业；</w:t>
      </w:r>
    </w:p>
    <w:p w14:paraId="03794557">
      <w:pPr>
        <w:spacing w:line="480" w:lineRule="exact"/>
        <w:ind w:firstLine="448" w:firstLineChars="200"/>
        <w:rPr>
          <w:color w:val="auto"/>
          <w:sz w:val="24"/>
          <w:szCs w:val="24"/>
        </w:rPr>
      </w:pPr>
      <w:r>
        <w:rPr>
          <w:color w:val="auto"/>
          <w:sz w:val="24"/>
          <w:szCs w:val="24"/>
        </w:rPr>
        <w:t>（四）审定乙方提出的物业管理服务年度计划及管理制度，监督并配合乙方管理服务工作的实施及制度的执行；</w:t>
      </w:r>
    </w:p>
    <w:p w14:paraId="3A8A74BD">
      <w:pPr>
        <w:spacing w:line="480" w:lineRule="exact"/>
        <w:ind w:firstLine="448" w:firstLineChars="200"/>
        <w:rPr>
          <w:color w:val="auto"/>
          <w:sz w:val="24"/>
          <w:szCs w:val="24"/>
        </w:rPr>
      </w:pPr>
      <w:r>
        <w:rPr>
          <w:color w:val="auto"/>
          <w:sz w:val="24"/>
          <w:szCs w:val="24"/>
        </w:rPr>
        <w:t>（五）制定、修改、审议物业管理区域内共用部位和共用设施设备的使用、公共秩序和环境卫生的维护等方面的规章制度或者物业服务企业提出的其他管理事项；</w:t>
      </w:r>
    </w:p>
    <w:p w14:paraId="0E8D5351">
      <w:pPr>
        <w:spacing w:line="480" w:lineRule="exact"/>
        <w:ind w:firstLine="448" w:firstLineChars="200"/>
        <w:rPr>
          <w:color w:val="auto"/>
          <w:sz w:val="24"/>
          <w:szCs w:val="24"/>
        </w:rPr>
      </w:pPr>
      <w:r>
        <w:rPr>
          <w:color w:val="auto"/>
          <w:sz w:val="24"/>
          <w:szCs w:val="24"/>
        </w:rPr>
        <w:t>（六）负责提供物业管理服务所需相关文件和资料；</w:t>
      </w:r>
    </w:p>
    <w:p w14:paraId="6157ACC6">
      <w:pPr>
        <w:spacing w:line="480" w:lineRule="exact"/>
        <w:ind w:firstLine="448" w:firstLineChars="200"/>
        <w:rPr>
          <w:color w:val="auto"/>
          <w:sz w:val="24"/>
          <w:szCs w:val="24"/>
        </w:rPr>
      </w:pPr>
      <w:r>
        <w:rPr>
          <w:color w:val="auto"/>
          <w:sz w:val="24"/>
          <w:szCs w:val="24"/>
        </w:rPr>
        <w:t>（七）其他：</w:t>
      </w:r>
    </w:p>
    <w:p w14:paraId="10E9A927">
      <w:pPr>
        <w:spacing w:line="480" w:lineRule="exact"/>
        <w:ind w:firstLine="448" w:firstLineChars="200"/>
        <w:rPr>
          <w:color w:val="auto"/>
          <w:sz w:val="24"/>
          <w:szCs w:val="24"/>
        </w:rPr>
      </w:pPr>
      <w:r>
        <w:rPr>
          <w:color w:val="auto"/>
          <w:sz w:val="24"/>
          <w:szCs w:val="24"/>
        </w:rPr>
        <w:t>1、</w:t>
      </w:r>
    </w:p>
    <w:p w14:paraId="4D7ED22D">
      <w:pPr>
        <w:spacing w:line="480" w:lineRule="exact"/>
        <w:ind w:firstLine="448" w:firstLineChars="200"/>
        <w:rPr>
          <w:color w:val="auto"/>
          <w:sz w:val="24"/>
          <w:szCs w:val="24"/>
          <w:u w:val="single"/>
        </w:rPr>
      </w:pPr>
      <w:r>
        <w:rPr>
          <w:color w:val="auto"/>
          <w:sz w:val="24"/>
          <w:szCs w:val="24"/>
        </w:rPr>
        <w:t>2、</w:t>
      </w:r>
    </w:p>
    <w:p w14:paraId="3F889A26">
      <w:pPr>
        <w:spacing w:line="480" w:lineRule="exact"/>
        <w:ind w:firstLine="448" w:firstLineChars="200"/>
        <w:rPr>
          <w:color w:val="auto"/>
          <w:sz w:val="24"/>
          <w:szCs w:val="24"/>
          <w:bdr w:val="single" w:color="auto" w:sz="4" w:space="0"/>
        </w:rPr>
      </w:pPr>
      <w:r>
        <w:rPr>
          <w:color w:val="auto"/>
          <w:sz w:val="24"/>
          <w:szCs w:val="24"/>
        </w:rPr>
        <w:t>3、</w:t>
      </w:r>
    </w:p>
    <w:p w14:paraId="171EB992">
      <w:pPr>
        <w:spacing w:line="480" w:lineRule="exact"/>
        <w:ind w:firstLine="448" w:firstLineChars="200"/>
        <w:rPr>
          <w:color w:val="auto"/>
          <w:sz w:val="24"/>
          <w:szCs w:val="24"/>
        </w:rPr>
      </w:pPr>
      <w:r>
        <w:rPr>
          <w:color w:val="auto"/>
          <w:sz w:val="24"/>
          <w:szCs w:val="24"/>
        </w:rPr>
        <w:t>第五条乙方权利义务</w:t>
      </w:r>
    </w:p>
    <w:p w14:paraId="38624B2B">
      <w:pPr>
        <w:spacing w:line="480" w:lineRule="exact"/>
        <w:ind w:firstLine="448" w:firstLineChars="200"/>
        <w:rPr>
          <w:color w:val="auto"/>
          <w:sz w:val="24"/>
          <w:szCs w:val="24"/>
        </w:rPr>
      </w:pPr>
      <w:r>
        <w:rPr>
          <w:color w:val="auto"/>
          <w:sz w:val="24"/>
          <w:szCs w:val="24"/>
        </w:rPr>
        <w:t>（一）依照国家、本市有关规定和本合同约定，制定物业管理服务方案和制度，对物业及其共用设施设备、消防、公共秩序及环境卫生等进行管理服务；</w:t>
      </w:r>
    </w:p>
    <w:p w14:paraId="6372FA6F">
      <w:pPr>
        <w:spacing w:line="480" w:lineRule="exact"/>
        <w:ind w:firstLine="448" w:firstLineChars="200"/>
        <w:rPr>
          <w:color w:val="auto"/>
          <w:sz w:val="24"/>
          <w:szCs w:val="24"/>
        </w:rPr>
      </w:pPr>
      <w:r>
        <w:rPr>
          <w:color w:val="auto"/>
          <w:sz w:val="24"/>
          <w:szCs w:val="24"/>
        </w:rPr>
        <w:t>（二）在本物业管理区域内的显著位置，将服务内容、服务标准和收费项目、收费标准等有关情况进行公示；</w:t>
      </w:r>
    </w:p>
    <w:p w14:paraId="7E7477CB">
      <w:pPr>
        <w:spacing w:line="480" w:lineRule="exact"/>
        <w:ind w:firstLine="448" w:firstLineChars="200"/>
        <w:rPr>
          <w:color w:val="auto"/>
          <w:sz w:val="24"/>
          <w:szCs w:val="24"/>
        </w:rPr>
      </w:pPr>
      <w:r>
        <w:rPr>
          <w:color w:val="auto"/>
          <w:sz w:val="24"/>
          <w:szCs w:val="24"/>
        </w:rPr>
        <w:t>（三）依照本合同约定向采购人收取物业管理服务费；</w:t>
      </w:r>
    </w:p>
    <w:p w14:paraId="4C9B11E4">
      <w:pPr>
        <w:spacing w:line="480" w:lineRule="exact"/>
        <w:ind w:firstLine="448" w:firstLineChars="200"/>
        <w:rPr>
          <w:color w:val="auto"/>
          <w:sz w:val="24"/>
          <w:szCs w:val="24"/>
        </w:rPr>
      </w:pPr>
      <w:r>
        <w:rPr>
          <w:color w:val="auto"/>
          <w:sz w:val="24"/>
          <w:szCs w:val="24"/>
        </w:rPr>
        <w:t>（四）建立物业项目的管理档案；</w:t>
      </w:r>
    </w:p>
    <w:p w14:paraId="27575EE5">
      <w:pPr>
        <w:spacing w:line="480" w:lineRule="exact"/>
        <w:ind w:firstLine="448" w:firstLineChars="200"/>
        <w:rPr>
          <w:color w:val="auto"/>
          <w:sz w:val="24"/>
          <w:szCs w:val="24"/>
        </w:rPr>
      </w:pPr>
      <w:r>
        <w:rPr>
          <w:color w:val="auto"/>
          <w:sz w:val="24"/>
          <w:szCs w:val="24"/>
        </w:rPr>
        <w:t>（五）对采购人违反国家和本市有关物业管理方面的法律、法规和规章及管理规约的行为，进行劝阻、制止，并向甲方和有关部门报告；</w:t>
      </w:r>
    </w:p>
    <w:p w14:paraId="02A23AB5">
      <w:pPr>
        <w:spacing w:line="480" w:lineRule="exact"/>
        <w:ind w:firstLine="448" w:firstLineChars="200"/>
        <w:rPr>
          <w:color w:val="auto"/>
          <w:sz w:val="24"/>
          <w:szCs w:val="24"/>
        </w:rPr>
      </w:pPr>
      <w:r>
        <w:rPr>
          <w:color w:val="auto"/>
          <w:sz w:val="24"/>
          <w:szCs w:val="24"/>
        </w:rPr>
        <w:t>（六）对侵害物业共用部位、共用设施设备的行为要求责任人停止侵害、排除妨害、恢复原状；</w:t>
      </w:r>
    </w:p>
    <w:p w14:paraId="610E3C2B">
      <w:pPr>
        <w:spacing w:line="480" w:lineRule="exact"/>
        <w:ind w:firstLine="448" w:firstLineChars="200"/>
        <w:rPr>
          <w:color w:val="auto"/>
          <w:sz w:val="24"/>
          <w:szCs w:val="24"/>
        </w:rPr>
      </w:pPr>
      <w:r>
        <w:rPr>
          <w:color w:val="auto"/>
          <w:sz w:val="24"/>
          <w:szCs w:val="24"/>
        </w:rPr>
        <w:t>（七）不得将物业项目全部委托给他人管理，但可以将专项服务委托专业公司承担；</w:t>
      </w:r>
    </w:p>
    <w:p w14:paraId="7969065F">
      <w:pPr>
        <w:spacing w:line="480" w:lineRule="exact"/>
        <w:ind w:firstLine="448" w:firstLineChars="200"/>
        <w:rPr>
          <w:color w:val="auto"/>
          <w:sz w:val="24"/>
          <w:szCs w:val="24"/>
        </w:rPr>
      </w:pPr>
      <w:r>
        <w:rPr>
          <w:color w:val="auto"/>
          <w:sz w:val="24"/>
          <w:szCs w:val="24"/>
        </w:rPr>
        <w:t>（八）负责编制物业的年度维修养护计划，并组织实施；</w:t>
      </w:r>
    </w:p>
    <w:p w14:paraId="7E665E10">
      <w:pPr>
        <w:spacing w:line="480" w:lineRule="exact"/>
        <w:ind w:firstLine="448" w:firstLineChars="200"/>
        <w:rPr>
          <w:color w:val="auto"/>
          <w:sz w:val="24"/>
          <w:szCs w:val="24"/>
        </w:rPr>
      </w:pPr>
      <w:r>
        <w:rPr>
          <w:color w:val="auto"/>
          <w:sz w:val="24"/>
          <w:szCs w:val="24"/>
        </w:rPr>
        <w:t>（九）提前将装饰装修房屋的有关规定书面告知采购人，当采购人装饰装修房屋时，对不符合安全要求和影响公共利益的行为，进行劝阻制止，劝阻无效时向有关行政管理部门报告；</w:t>
      </w:r>
    </w:p>
    <w:p w14:paraId="3E077FC7">
      <w:pPr>
        <w:spacing w:line="480" w:lineRule="exact"/>
        <w:ind w:firstLine="448" w:firstLineChars="200"/>
        <w:rPr>
          <w:color w:val="auto"/>
          <w:sz w:val="24"/>
          <w:szCs w:val="24"/>
        </w:rPr>
      </w:pPr>
      <w:r>
        <w:rPr>
          <w:color w:val="auto"/>
          <w:sz w:val="24"/>
          <w:szCs w:val="24"/>
        </w:rPr>
        <w:t>（十）负责编制物业服务年度计划；</w:t>
      </w:r>
    </w:p>
    <w:p w14:paraId="6E08EBC9">
      <w:pPr>
        <w:spacing w:line="480" w:lineRule="exact"/>
        <w:ind w:firstLine="448" w:firstLineChars="200"/>
        <w:rPr>
          <w:color w:val="auto"/>
          <w:sz w:val="24"/>
          <w:szCs w:val="24"/>
        </w:rPr>
      </w:pPr>
      <w:r>
        <w:rPr>
          <w:color w:val="auto"/>
          <w:sz w:val="24"/>
          <w:szCs w:val="24"/>
        </w:rPr>
        <w:t>（十一）对本物业的共用部位、设施及场地不得擅自占用和改变使用功能，如需在本物业内改、扩建或者完善配套设施设备，经甲方同意后报有关部门批准方可以实施；</w:t>
      </w:r>
    </w:p>
    <w:p w14:paraId="4B570685">
      <w:pPr>
        <w:spacing w:line="480" w:lineRule="exact"/>
        <w:ind w:firstLine="448" w:firstLineChars="200"/>
        <w:rPr>
          <w:color w:val="auto"/>
          <w:sz w:val="24"/>
          <w:szCs w:val="24"/>
          <w:bdr w:val="single" w:color="auto" w:sz="4" w:space="0"/>
        </w:rPr>
      </w:pPr>
      <w:r>
        <w:rPr>
          <w:color w:val="auto"/>
          <w:sz w:val="24"/>
          <w:szCs w:val="24"/>
        </w:rPr>
        <w:t>（十二）本合同终止乙方不再管理本物业时，在合同终止之日起十日内，除向甲方移交本合同规定的资料外，还必须办理下列移交事项：</w:t>
      </w:r>
    </w:p>
    <w:p w14:paraId="11AEAEFE">
      <w:pPr>
        <w:spacing w:line="480" w:lineRule="exact"/>
        <w:ind w:firstLine="448" w:firstLineChars="200"/>
        <w:rPr>
          <w:color w:val="auto"/>
          <w:sz w:val="24"/>
          <w:szCs w:val="24"/>
        </w:rPr>
      </w:pPr>
      <w:r>
        <w:rPr>
          <w:color w:val="auto"/>
          <w:sz w:val="24"/>
          <w:szCs w:val="24"/>
        </w:rPr>
        <w:t>1、预收的物业管理服务费等收益余额；</w:t>
      </w:r>
    </w:p>
    <w:p w14:paraId="01FF934B">
      <w:pPr>
        <w:spacing w:line="480" w:lineRule="exact"/>
        <w:ind w:firstLine="448" w:firstLineChars="200"/>
        <w:rPr>
          <w:color w:val="auto"/>
          <w:sz w:val="24"/>
          <w:szCs w:val="24"/>
        </w:rPr>
      </w:pPr>
      <w:r>
        <w:rPr>
          <w:color w:val="auto"/>
          <w:sz w:val="24"/>
          <w:szCs w:val="24"/>
        </w:rPr>
        <w:t>2、物业管理项目的档案资料；</w:t>
      </w:r>
    </w:p>
    <w:p w14:paraId="7DE2F783">
      <w:pPr>
        <w:spacing w:line="480" w:lineRule="exact"/>
        <w:ind w:firstLine="448" w:firstLineChars="200"/>
        <w:rPr>
          <w:color w:val="auto"/>
          <w:sz w:val="24"/>
          <w:szCs w:val="24"/>
        </w:rPr>
      </w:pPr>
      <w:r>
        <w:rPr>
          <w:color w:val="auto"/>
          <w:sz w:val="24"/>
          <w:szCs w:val="24"/>
        </w:rPr>
        <w:t>3、物业管理用房和属于采购人的场地、设施设备。</w:t>
      </w:r>
    </w:p>
    <w:p w14:paraId="77883497">
      <w:pPr>
        <w:spacing w:line="480" w:lineRule="exact"/>
        <w:ind w:firstLine="448" w:firstLineChars="200"/>
        <w:rPr>
          <w:color w:val="auto"/>
          <w:sz w:val="24"/>
          <w:szCs w:val="24"/>
        </w:rPr>
      </w:pPr>
      <w:r>
        <w:rPr>
          <w:color w:val="auto"/>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3A458570">
      <w:pPr>
        <w:spacing w:line="480" w:lineRule="exact"/>
        <w:ind w:firstLine="448" w:firstLineChars="200"/>
        <w:rPr>
          <w:color w:val="auto"/>
          <w:sz w:val="24"/>
          <w:szCs w:val="24"/>
        </w:rPr>
      </w:pPr>
      <w:r>
        <w:rPr>
          <w:color w:val="auto"/>
          <w:sz w:val="24"/>
          <w:szCs w:val="24"/>
        </w:rPr>
        <w:t>（十四）接受采购人的监督；</w:t>
      </w:r>
    </w:p>
    <w:p w14:paraId="5A4E9E5F">
      <w:pPr>
        <w:spacing w:line="480" w:lineRule="exact"/>
        <w:ind w:firstLine="448" w:firstLineChars="200"/>
        <w:rPr>
          <w:color w:val="auto"/>
          <w:sz w:val="24"/>
          <w:szCs w:val="24"/>
        </w:rPr>
      </w:pPr>
      <w:r>
        <w:rPr>
          <w:color w:val="auto"/>
          <w:sz w:val="24"/>
          <w:szCs w:val="24"/>
        </w:rPr>
        <w:t>（十五）接受物业管理行政主管部门的监督指导；</w:t>
      </w:r>
    </w:p>
    <w:p w14:paraId="49182CF9">
      <w:pPr>
        <w:spacing w:line="480" w:lineRule="exact"/>
        <w:ind w:firstLine="448" w:firstLineChars="200"/>
        <w:rPr>
          <w:color w:val="auto"/>
          <w:sz w:val="24"/>
          <w:szCs w:val="24"/>
        </w:rPr>
      </w:pPr>
      <w:r>
        <w:rPr>
          <w:color w:val="auto"/>
          <w:sz w:val="24"/>
          <w:szCs w:val="24"/>
        </w:rPr>
        <w:t>（十六）其他：</w:t>
      </w:r>
    </w:p>
    <w:p w14:paraId="48B15EBE">
      <w:pPr>
        <w:spacing w:line="480" w:lineRule="exact"/>
        <w:ind w:firstLine="368" w:firstLineChars="200"/>
        <w:rPr>
          <w:color w:val="auto"/>
          <w:spacing w:val="-20"/>
          <w:sz w:val="24"/>
          <w:szCs w:val="24"/>
          <w:u w:val="single"/>
        </w:rPr>
      </w:pPr>
    </w:p>
    <w:p w14:paraId="79304ED1">
      <w:pPr>
        <w:spacing w:line="480" w:lineRule="exact"/>
        <w:ind w:firstLine="448" w:firstLineChars="200"/>
        <w:rPr>
          <w:color w:val="auto"/>
          <w:sz w:val="24"/>
          <w:szCs w:val="24"/>
        </w:rPr>
      </w:pPr>
      <w:r>
        <w:rPr>
          <w:color w:val="auto"/>
          <w:sz w:val="24"/>
          <w:szCs w:val="24"/>
        </w:rPr>
        <w:t>第六条物业管理服务费用</w:t>
      </w:r>
    </w:p>
    <w:p w14:paraId="675F2B3C">
      <w:pPr>
        <w:spacing w:line="480" w:lineRule="exact"/>
        <w:ind w:firstLine="448" w:firstLineChars="200"/>
        <w:rPr>
          <w:color w:val="auto"/>
          <w:sz w:val="24"/>
          <w:szCs w:val="24"/>
        </w:rPr>
      </w:pPr>
      <w:r>
        <w:rPr>
          <w:color w:val="auto"/>
          <w:sz w:val="24"/>
          <w:szCs w:val="24"/>
        </w:rPr>
        <w:t>本物业管理区域内的物业管理服务费采取包干制的形式，年服务费用为大写：（小写：）。</w:t>
      </w:r>
    </w:p>
    <w:p w14:paraId="6DBA12E9">
      <w:pPr>
        <w:spacing w:line="480" w:lineRule="exact"/>
        <w:ind w:firstLine="448" w:firstLineChars="200"/>
        <w:rPr>
          <w:color w:val="auto"/>
          <w:sz w:val="24"/>
          <w:szCs w:val="24"/>
        </w:rPr>
      </w:pPr>
      <w:r>
        <w:rPr>
          <w:color w:val="auto"/>
          <w:sz w:val="24"/>
          <w:szCs w:val="24"/>
        </w:rPr>
        <w:t>乙方按照上述标准收取物业服务费用，并按本合同约定的服务内容和质量标准提供服务，盈余或亏损由乙方享有或承担。</w:t>
      </w:r>
    </w:p>
    <w:p w14:paraId="73239E0E">
      <w:pPr>
        <w:spacing w:line="480" w:lineRule="exact"/>
        <w:ind w:firstLine="448" w:firstLineChars="200"/>
        <w:rPr>
          <w:color w:val="auto"/>
          <w:spacing w:val="-20"/>
          <w:sz w:val="24"/>
          <w:szCs w:val="24"/>
          <w:u w:val="single"/>
        </w:rPr>
      </w:pPr>
      <w:r>
        <w:rPr>
          <w:color w:val="auto"/>
          <w:sz w:val="24"/>
          <w:szCs w:val="24"/>
        </w:rPr>
        <w:t>付款方式如下：</w:t>
      </w:r>
    </w:p>
    <w:p w14:paraId="63519245">
      <w:pPr>
        <w:spacing w:line="480" w:lineRule="exact"/>
        <w:ind w:firstLine="368" w:firstLineChars="200"/>
        <w:rPr>
          <w:color w:val="auto"/>
          <w:spacing w:val="-20"/>
          <w:sz w:val="24"/>
          <w:szCs w:val="24"/>
          <w:u w:val="single"/>
        </w:rPr>
      </w:pPr>
    </w:p>
    <w:p w14:paraId="7E19805A">
      <w:pPr>
        <w:spacing w:line="480" w:lineRule="exact"/>
        <w:ind w:firstLine="448" w:firstLineChars="200"/>
        <w:rPr>
          <w:color w:val="auto"/>
          <w:sz w:val="24"/>
          <w:szCs w:val="24"/>
        </w:rPr>
      </w:pPr>
      <w:r>
        <w:rPr>
          <w:color w:val="auto"/>
          <w:sz w:val="24"/>
          <w:szCs w:val="24"/>
        </w:rPr>
        <w:t>第七条物业管理用房</w:t>
      </w:r>
    </w:p>
    <w:p w14:paraId="21EA83A5">
      <w:pPr>
        <w:spacing w:line="480" w:lineRule="exact"/>
        <w:ind w:firstLine="448" w:firstLineChars="200"/>
        <w:rPr>
          <w:color w:val="auto"/>
          <w:sz w:val="24"/>
          <w:szCs w:val="24"/>
        </w:rPr>
      </w:pPr>
      <w:r>
        <w:rPr>
          <w:color w:val="auto"/>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532DB093">
      <w:pPr>
        <w:spacing w:line="480" w:lineRule="exact"/>
        <w:ind w:firstLine="448" w:firstLineChars="200"/>
        <w:rPr>
          <w:color w:val="auto"/>
          <w:sz w:val="24"/>
          <w:szCs w:val="24"/>
        </w:rPr>
      </w:pPr>
      <w:r>
        <w:rPr>
          <w:color w:val="auto"/>
          <w:sz w:val="24"/>
          <w:szCs w:val="24"/>
        </w:rPr>
        <w:t>第八条物业及物业管理交接</w:t>
      </w:r>
    </w:p>
    <w:p w14:paraId="79AFCC85">
      <w:pPr>
        <w:spacing w:line="480" w:lineRule="exact"/>
        <w:ind w:firstLine="448" w:firstLineChars="200"/>
        <w:rPr>
          <w:color w:val="auto"/>
          <w:sz w:val="24"/>
          <w:szCs w:val="24"/>
        </w:rPr>
      </w:pPr>
      <w:r>
        <w:rPr>
          <w:color w:val="auto"/>
          <w:sz w:val="24"/>
          <w:szCs w:val="24"/>
        </w:rPr>
        <w:t>自本合同生效之日起，由甲方向乙方移交下列资金、物品和资料：</w:t>
      </w:r>
    </w:p>
    <w:p w14:paraId="398F1673">
      <w:pPr>
        <w:spacing w:line="480" w:lineRule="exact"/>
        <w:ind w:firstLine="448" w:firstLineChars="200"/>
        <w:rPr>
          <w:color w:val="auto"/>
          <w:sz w:val="24"/>
          <w:szCs w:val="24"/>
        </w:rPr>
      </w:pPr>
      <w:r>
        <w:rPr>
          <w:color w:val="auto"/>
          <w:sz w:val="24"/>
          <w:szCs w:val="24"/>
        </w:rPr>
        <w:t>（一）竣工总平面图，单体建筑、结构、设备的竣工图，附属配套设施、地下管网工程竣工图等资料；</w:t>
      </w:r>
    </w:p>
    <w:p w14:paraId="4257DF28">
      <w:pPr>
        <w:spacing w:line="480" w:lineRule="exact"/>
        <w:ind w:firstLine="448" w:firstLineChars="200"/>
        <w:rPr>
          <w:color w:val="auto"/>
          <w:sz w:val="24"/>
          <w:szCs w:val="24"/>
        </w:rPr>
      </w:pPr>
      <w:r>
        <w:rPr>
          <w:color w:val="auto"/>
          <w:sz w:val="24"/>
          <w:szCs w:val="24"/>
        </w:rPr>
        <w:t>（二）物业竣工验收资料；</w:t>
      </w:r>
    </w:p>
    <w:p w14:paraId="26120876">
      <w:pPr>
        <w:spacing w:line="480" w:lineRule="exact"/>
        <w:ind w:firstLine="448" w:firstLineChars="200"/>
        <w:rPr>
          <w:color w:val="auto"/>
          <w:sz w:val="24"/>
          <w:szCs w:val="24"/>
        </w:rPr>
      </w:pPr>
      <w:r>
        <w:rPr>
          <w:color w:val="auto"/>
          <w:sz w:val="24"/>
          <w:szCs w:val="24"/>
        </w:rPr>
        <w:t>（三）共用设施设备安装、使用、维护和保养技术资料；</w:t>
      </w:r>
    </w:p>
    <w:p w14:paraId="7BAE0894">
      <w:pPr>
        <w:spacing w:line="480" w:lineRule="exact"/>
        <w:ind w:firstLine="448" w:firstLineChars="200"/>
        <w:rPr>
          <w:color w:val="auto"/>
          <w:sz w:val="24"/>
          <w:szCs w:val="24"/>
        </w:rPr>
      </w:pPr>
      <w:r>
        <w:rPr>
          <w:color w:val="auto"/>
          <w:sz w:val="24"/>
          <w:szCs w:val="24"/>
        </w:rPr>
        <w:t>（四）物业质量保证书和使用说明书；</w:t>
      </w:r>
    </w:p>
    <w:p w14:paraId="1159154B">
      <w:pPr>
        <w:spacing w:line="480" w:lineRule="exact"/>
        <w:ind w:firstLine="448" w:firstLineChars="200"/>
        <w:rPr>
          <w:color w:val="auto"/>
          <w:sz w:val="24"/>
          <w:szCs w:val="24"/>
        </w:rPr>
      </w:pPr>
      <w:r>
        <w:rPr>
          <w:color w:val="auto"/>
          <w:sz w:val="24"/>
          <w:szCs w:val="24"/>
        </w:rPr>
        <w:t>（五）物业管理服务费等余额；</w:t>
      </w:r>
    </w:p>
    <w:p w14:paraId="545633E0">
      <w:pPr>
        <w:spacing w:line="480" w:lineRule="exact"/>
        <w:ind w:firstLine="448" w:firstLineChars="200"/>
        <w:rPr>
          <w:color w:val="auto"/>
          <w:sz w:val="24"/>
          <w:szCs w:val="24"/>
        </w:rPr>
      </w:pPr>
      <w:r>
        <w:rPr>
          <w:color w:val="auto"/>
          <w:sz w:val="24"/>
          <w:szCs w:val="24"/>
        </w:rPr>
        <w:t>（六）物业管理需要的其他资料；</w:t>
      </w:r>
    </w:p>
    <w:p w14:paraId="1398C6B7">
      <w:pPr>
        <w:spacing w:line="480" w:lineRule="exact"/>
        <w:ind w:firstLine="448" w:firstLineChars="200"/>
        <w:rPr>
          <w:color w:val="auto"/>
          <w:sz w:val="24"/>
          <w:szCs w:val="24"/>
        </w:rPr>
      </w:pPr>
      <w:r>
        <w:rPr>
          <w:color w:val="auto"/>
          <w:sz w:val="24"/>
          <w:szCs w:val="24"/>
        </w:rPr>
        <w:t>（七）物业管理用房和属于采购人的场地、设施设备。</w:t>
      </w:r>
    </w:p>
    <w:p w14:paraId="242BC398">
      <w:pPr>
        <w:spacing w:line="480" w:lineRule="exact"/>
        <w:ind w:firstLine="448" w:firstLineChars="200"/>
        <w:rPr>
          <w:color w:val="auto"/>
          <w:sz w:val="24"/>
          <w:szCs w:val="24"/>
        </w:rPr>
      </w:pPr>
      <w:r>
        <w:rPr>
          <w:color w:val="auto"/>
          <w:sz w:val="24"/>
          <w:szCs w:val="24"/>
        </w:rPr>
        <w:t>第九条采购人装饰装修房屋，应当遵守国家和本市有关规定。</w:t>
      </w:r>
    </w:p>
    <w:p w14:paraId="30470F92">
      <w:pPr>
        <w:spacing w:line="480" w:lineRule="exact"/>
        <w:ind w:firstLine="448" w:firstLineChars="200"/>
        <w:rPr>
          <w:color w:val="auto"/>
          <w:sz w:val="24"/>
          <w:szCs w:val="24"/>
        </w:rPr>
      </w:pPr>
      <w:r>
        <w:rPr>
          <w:color w:val="auto"/>
          <w:sz w:val="24"/>
          <w:szCs w:val="24"/>
        </w:rPr>
        <w:t>采购人应当与物业服务企业签订装饰装修管理服务协议。装饰装修管理服务协议一般包括装饰装修工程的内容和期限、允许施工的时间、废弃物的清运和处置以及相关费用等。</w:t>
      </w:r>
    </w:p>
    <w:p w14:paraId="7DCAF52B">
      <w:pPr>
        <w:spacing w:line="480" w:lineRule="exact"/>
        <w:ind w:firstLine="448" w:firstLineChars="200"/>
        <w:rPr>
          <w:color w:val="auto"/>
          <w:sz w:val="24"/>
          <w:szCs w:val="24"/>
        </w:rPr>
      </w:pPr>
      <w:r>
        <w:rPr>
          <w:color w:val="auto"/>
          <w:sz w:val="24"/>
          <w:szCs w:val="24"/>
        </w:rPr>
        <w:t>第十条违约责任</w:t>
      </w:r>
    </w:p>
    <w:p w14:paraId="01F3896A">
      <w:pPr>
        <w:spacing w:line="480" w:lineRule="exact"/>
        <w:ind w:firstLine="448" w:firstLineChars="200"/>
        <w:rPr>
          <w:color w:val="auto"/>
          <w:sz w:val="24"/>
          <w:szCs w:val="24"/>
        </w:rPr>
      </w:pPr>
      <w:r>
        <w:rPr>
          <w:color w:val="auto"/>
          <w:sz w:val="24"/>
          <w:szCs w:val="24"/>
        </w:rPr>
        <w:t>（一）甲方违反合同第四条的约定，使乙方未完成规定的管理服务目标，乙方有权要求甲方解决，逾期未解决的，甲方承担违约责任；造成乙方经济损失的，甲方应当给予乙方经济赔偿。</w:t>
      </w:r>
    </w:p>
    <w:p w14:paraId="04C66FA3">
      <w:pPr>
        <w:spacing w:line="480" w:lineRule="exact"/>
        <w:ind w:firstLine="448" w:firstLineChars="200"/>
        <w:rPr>
          <w:color w:val="auto"/>
          <w:sz w:val="24"/>
          <w:szCs w:val="24"/>
        </w:rPr>
      </w:pPr>
      <w:r>
        <w:rPr>
          <w:color w:val="auto"/>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7E9F3B36">
      <w:pPr>
        <w:spacing w:line="480" w:lineRule="exact"/>
        <w:ind w:firstLine="448" w:firstLineChars="200"/>
        <w:rPr>
          <w:color w:val="auto"/>
          <w:sz w:val="24"/>
          <w:szCs w:val="24"/>
        </w:rPr>
      </w:pPr>
      <w:r>
        <w:rPr>
          <w:color w:val="auto"/>
          <w:sz w:val="24"/>
          <w:szCs w:val="24"/>
        </w:rPr>
        <w:t>（三）乙方违反本合同第六条约定，擅自提高收费标准的，甲方有权要求乙方清退；造成甲方经济损失的，乙方应当给予甲方经济赔偿。</w:t>
      </w:r>
    </w:p>
    <w:p w14:paraId="3CAED5F1">
      <w:pPr>
        <w:spacing w:line="480" w:lineRule="exact"/>
        <w:ind w:firstLine="448" w:firstLineChars="200"/>
        <w:rPr>
          <w:color w:val="auto"/>
          <w:sz w:val="24"/>
          <w:szCs w:val="24"/>
        </w:rPr>
      </w:pPr>
      <w:r>
        <w:rPr>
          <w:color w:val="auto"/>
          <w:sz w:val="24"/>
          <w:szCs w:val="24"/>
        </w:rPr>
        <w:t>（四）合同期满，乙方未按规定时间向甲方办理移交事项，乙方向甲方支付违约金元。</w:t>
      </w:r>
    </w:p>
    <w:p w14:paraId="194CDBDA">
      <w:pPr>
        <w:spacing w:line="480" w:lineRule="exact"/>
        <w:ind w:firstLine="448" w:firstLineChars="200"/>
        <w:rPr>
          <w:color w:val="auto"/>
          <w:sz w:val="24"/>
          <w:szCs w:val="24"/>
        </w:rPr>
      </w:pPr>
      <w:r>
        <w:rPr>
          <w:color w:val="auto"/>
          <w:sz w:val="24"/>
          <w:szCs w:val="24"/>
        </w:rPr>
        <w:t>（五）若采购人部分人员拒绝、阻碍乙方对物业共用部位、共用设施设备进行维修、养护，造成损失的，甲方应当承担赔偿责任。</w:t>
      </w:r>
    </w:p>
    <w:p w14:paraId="3D3C3FB2">
      <w:pPr>
        <w:spacing w:line="480" w:lineRule="exact"/>
        <w:ind w:firstLine="448" w:firstLineChars="200"/>
        <w:rPr>
          <w:color w:val="auto"/>
          <w:sz w:val="24"/>
          <w:szCs w:val="24"/>
        </w:rPr>
      </w:pPr>
      <w:r>
        <w:rPr>
          <w:color w:val="auto"/>
          <w:sz w:val="24"/>
          <w:szCs w:val="24"/>
        </w:rPr>
        <w:t>（六）甲、乙任何一方无正当理由提前终止合同的，应当向对方支付    元的违约金；违约方还应当承担超过违约金部分的经济损失。</w:t>
      </w:r>
    </w:p>
    <w:p w14:paraId="70945EF2">
      <w:pPr>
        <w:spacing w:line="480" w:lineRule="exact"/>
        <w:ind w:firstLine="448" w:firstLineChars="200"/>
        <w:rPr>
          <w:color w:val="auto"/>
          <w:sz w:val="24"/>
          <w:szCs w:val="24"/>
        </w:rPr>
      </w:pPr>
      <w:r>
        <w:rPr>
          <w:color w:val="auto"/>
          <w:sz w:val="24"/>
          <w:szCs w:val="24"/>
        </w:rPr>
        <w:t>（七）其他：</w:t>
      </w:r>
    </w:p>
    <w:p w14:paraId="3E3B926B">
      <w:pPr>
        <w:spacing w:line="480" w:lineRule="exact"/>
        <w:ind w:firstLine="448" w:firstLineChars="200"/>
        <w:rPr>
          <w:color w:val="auto"/>
          <w:sz w:val="24"/>
          <w:szCs w:val="24"/>
        </w:rPr>
      </w:pPr>
    </w:p>
    <w:p w14:paraId="1B02BE07">
      <w:pPr>
        <w:spacing w:line="480" w:lineRule="exact"/>
        <w:ind w:firstLine="448" w:firstLineChars="200"/>
        <w:rPr>
          <w:color w:val="auto"/>
          <w:sz w:val="24"/>
          <w:szCs w:val="24"/>
        </w:rPr>
      </w:pPr>
      <w:r>
        <w:rPr>
          <w:color w:val="auto"/>
          <w:sz w:val="24"/>
          <w:szCs w:val="24"/>
        </w:rPr>
        <w:t>第十一条质量纠纷的约定</w:t>
      </w:r>
    </w:p>
    <w:p w14:paraId="0913D6A3">
      <w:pPr>
        <w:spacing w:line="480" w:lineRule="exact"/>
        <w:ind w:firstLine="448" w:firstLineChars="200"/>
        <w:rPr>
          <w:color w:val="auto"/>
          <w:sz w:val="24"/>
          <w:szCs w:val="24"/>
        </w:rPr>
      </w:pPr>
      <w:r>
        <w:rPr>
          <w:color w:val="auto"/>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214D5DE8">
      <w:pPr>
        <w:spacing w:line="480" w:lineRule="exact"/>
        <w:ind w:firstLine="448" w:firstLineChars="200"/>
        <w:rPr>
          <w:color w:val="auto"/>
          <w:sz w:val="24"/>
          <w:szCs w:val="24"/>
        </w:rPr>
      </w:pPr>
      <w:r>
        <w:rPr>
          <w:color w:val="auto"/>
          <w:sz w:val="24"/>
          <w:szCs w:val="24"/>
        </w:rPr>
        <w:t>第十二条不可抗力的约定</w:t>
      </w:r>
    </w:p>
    <w:p w14:paraId="6E933E10">
      <w:pPr>
        <w:spacing w:line="480" w:lineRule="exact"/>
        <w:ind w:firstLine="448" w:firstLineChars="200"/>
        <w:rPr>
          <w:color w:val="auto"/>
          <w:sz w:val="24"/>
          <w:szCs w:val="24"/>
        </w:rPr>
      </w:pPr>
      <w:r>
        <w:rPr>
          <w:color w:val="auto"/>
          <w:sz w:val="24"/>
          <w:szCs w:val="24"/>
        </w:rPr>
        <w:t>本合同执行期间，如遇不可抗力，致使合同无法履行时，双方应当按有关法律规定及时协商处理。</w:t>
      </w:r>
    </w:p>
    <w:p w14:paraId="28073025">
      <w:pPr>
        <w:spacing w:line="480" w:lineRule="exact"/>
        <w:ind w:firstLine="448" w:firstLineChars="200"/>
        <w:rPr>
          <w:color w:val="auto"/>
          <w:sz w:val="24"/>
          <w:szCs w:val="24"/>
        </w:rPr>
      </w:pPr>
      <w:r>
        <w:rPr>
          <w:color w:val="auto"/>
          <w:sz w:val="24"/>
          <w:szCs w:val="24"/>
        </w:rPr>
        <w:t>第十三条免责条款</w:t>
      </w:r>
    </w:p>
    <w:p w14:paraId="685A04DD">
      <w:pPr>
        <w:spacing w:line="480" w:lineRule="exact"/>
        <w:ind w:firstLine="448" w:firstLineChars="200"/>
        <w:rPr>
          <w:color w:val="auto"/>
          <w:sz w:val="24"/>
          <w:szCs w:val="24"/>
        </w:rPr>
      </w:pPr>
      <w:r>
        <w:rPr>
          <w:color w:val="auto"/>
          <w:sz w:val="24"/>
          <w:szCs w:val="24"/>
        </w:rPr>
        <w:t>以下情况乙方不承担责任：</w:t>
      </w:r>
    </w:p>
    <w:p w14:paraId="4DE31762">
      <w:pPr>
        <w:spacing w:line="480" w:lineRule="exact"/>
        <w:ind w:firstLine="448" w:firstLineChars="200"/>
        <w:rPr>
          <w:color w:val="auto"/>
          <w:sz w:val="24"/>
          <w:szCs w:val="24"/>
        </w:rPr>
      </w:pPr>
      <w:r>
        <w:rPr>
          <w:color w:val="auto"/>
          <w:sz w:val="24"/>
          <w:szCs w:val="24"/>
        </w:rPr>
        <w:t>1、乙方已履行本合同约定义务，但因物业本身固有瑕疵造成损失的；</w:t>
      </w:r>
    </w:p>
    <w:p w14:paraId="73B60581">
      <w:pPr>
        <w:spacing w:line="480" w:lineRule="exact"/>
        <w:ind w:firstLine="448" w:firstLineChars="200"/>
        <w:rPr>
          <w:color w:val="auto"/>
          <w:sz w:val="24"/>
          <w:szCs w:val="24"/>
        </w:rPr>
      </w:pPr>
      <w:r>
        <w:rPr>
          <w:color w:val="auto"/>
          <w:sz w:val="24"/>
          <w:szCs w:val="24"/>
        </w:rPr>
        <w:t>2、因维修养护物业共用部位、共用设施设备需要且事先已告知采购人，暂时停水、停电、停止共用设施设备使用等造成损失的；</w:t>
      </w:r>
    </w:p>
    <w:p w14:paraId="213CFF02">
      <w:pPr>
        <w:spacing w:line="480" w:lineRule="exact"/>
        <w:ind w:firstLine="448" w:firstLineChars="200"/>
        <w:rPr>
          <w:color w:val="auto"/>
          <w:sz w:val="24"/>
          <w:szCs w:val="24"/>
        </w:rPr>
      </w:pPr>
      <w:r>
        <w:rPr>
          <w:color w:val="auto"/>
          <w:sz w:val="24"/>
          <w:szCs w:val="24"/>
        </w:rPr>
        <w:t>3、因非乙方责任出现供水、供电、供气、供热、通讯、有线电视及其他共用设施设备运行障碍造成损失的。</w:t>
      </w:r>
    </w:p>
    <w:p w14:paraId="0C713E38">
      <w:pPr>
        <w:spacing w:line="480" w:lineRule="exact"/>
        <w:ind w:firstLine="448" w:firstLineChars="200"/>
        <w:rPr>
          <w:color w:val="auto"/>
          <w:sz w:val="24"/>
          <w:szCs w:val="24"/>
        </w:rPr>
      </w:pPr>
      <w:r>
        <w:rPr>
          <w:color w:val="auto"/>
          <w:sz w:val="24"/>
          <w:szCs w:val="24"/>
        </w:rPr>
        <w:t>第十四条合同的解除</w:t>
      </w:r>
    </w:p>
    <w:p w14:paraId="0B1F065D">
      <w:pPr>
        <w:spacing w:line="480" w:lineRule="exact"/>
        <w:ind w:firstLine="448" w:firstLineChars="200"/>
        <w:rPr>
          <w:color w:val="auto"/>
          <w:sz w:val="24"/>
          <w:szCs w:val="24"/>
        </w:rPr>
      </w:pPr>
      <w:r>
        <w:rPr>
          <w:color w:val="auto"/>
          <w:sz w:val="24"/>
          <w:szCs w:val="24"/>
        </w:rPr>
        <w:t>本合同因任何一方原因而无法继续履行的，解除合同的一方应当在三个月前将解除时间、原因书面告知合同另一方，解除前应报请政府采购主管部门备案（通知）。</w:t>
      </w:r>
    </w:p>
    <w:p w14:paraId="1ABF0C09">
      <w:pPr>
        <w:spacing w:line="480" w:lineRule="exact"/>
        <w:ind w:firstLine="448" w:firstLineChars="200"/>
        <w:rPr>
          <w:color w:val="auto"/>
          <w:sz w:val="24"/>
          <w:szCs w:val="24"/>
        </w:rPr>
      </w:pPr>
      <w:r>
        <w:rPr>
          <w:color w:val="auto"/>
          <w:sz w:val="24"/>
          <w:szCs w:val="24"/>
        </w:rPr>
        <w:t>合同解除后，按照有关规定办理相关交接手续。</w:t>
      </w:r>
    </w:p>
    <w:p w14:paraId="1C316927">
      <w:pPr>
        <w:spacing w:line="480" w:lineRule="exact"/>
        <w:ind w:firstLine="448" w:firstLineChars="200"/>
        <w:rPr>
          <w:color w:val="auto"/>
          <w:sz w:val="24"/>
          <w:szCs w:val="24"/>
        </w:rPr>
      </w:pPr>
      <w:r>
        <w:rPr>
          <w:color w:val="auto"/>
          <w:sz w:val="24"/>
          <w:szCs w:val="24"/>
        </w:rPr>
        <w:t>第十五条争议处理</w:t>
      </w:r>
    </w:p>
    <w:p w14:paraId="2348ABC9">
      <w:pPr>
        <w:spacing w:line="480" w:lineRule="exact"/>
        <w:ind w:firstLine="448" w:firstLineChars="200"/>
        <w:rPr>
          <w:color w:val="auto"/>
          <w:sz w:val="24"/>
          <w:szCs w:val="24"/>
        </w:rPr>
      </w:pPr>
      <w:r>
        <w:rPr>
          <w:color w:val="auto"/>
          <w:sz w:val="24"/>
          <w:szCs w:val="24"/>
        </w:rPr>
        <w:t>由于甲、乙双方在履行本合同过程中出现问题，由甲、乙双方直接交涉解决，包括采用诉诸法律的手段。</w:t>
      </w:r>
    </w:p>
    <w:p w14:paraId="12A5C0CE">
      <w:pPr>
        <w:spacing w:line="480" w:lineRule="exact"/>
        <w:ind w:firstLine="448" w:firstLineChars="200"/>
        <w:rPr>
          <w:color w:val="auto"/>
          <w:sz w:val="24"/>
          <w:szCs w:val="24"/>
        </w:rPr>
      </w:pPr>
      <w:r>
        <w:rPr>
          <w:color w:val="auto"/>
          <w:sz w:val="24"/>
          <w:szCs w:val="24"/>
        </w:rPr>
        <w:t>本合同未作明示约定，而又有相关法律、法规规定的，从其规定。本合同发生争议产生的诉讼，由合同履行所在地人民法院管辖。</w:t>
      </w:r>
    </w:p>
    <w:p w14:paraId="01305620">
      <w:pPr>
        <w:spacing w:line="480" w:lineRule="exact"/>
        <w:ind w:firstLine="448" w:firstLineChars="200"/>
        <w:rPr>
          <w:color w:val="auto"/>
          <w:sz w:val="24"/>
          <w:szCs w:val="24"/>
        </w:rPr>
      </w:pPr>
      <w:r>
        <w:rPr>
          <w:color w:val="auto"/>
          <w:sz w:val="24"/>
          <w:szCs w:val="24"/>
        </w:rPr>
        <w:t>第十六条合同附件</w:t>
      </w:r>
    </w:p>
    <w:p w14:paraId="56D07FA3">
      <w:pPr>
        <w:spacing w:line="480" w:lineRule="exact"/>
        <w:ind w:firstLine="448" w:firstLineChars="200"/>
        <w:rPr>
          <w:color w:val="auto"/>
          <w:sz w:val="24"/>
          <w:szCs w:val="24"/>
        </w:rPr>
      </w:pPr>
      <w:r>
        <w:rPr>
          <w:color w:val="auto"/>
          <w:sz w:val="24"/>
          <w:szCs w:val="24"/>
        </w:rPr>
        <w:t>有关涉及本合同乙方向天津市政府采购中心所提交的响应文件及有关澄清资料和服务承诺均视为本合同不可分割的部分，对乙方具有约束力。</w:t>
      </w:r>
    </w:p>
    <w:p w14:paraId="49D2687D">
      <w:pPr>
        <w:spacing w:line="480" w:lineRule="exact"/>
        <w:ind w:firstLine="448" w:firstLineChars="200"/>
        <w:rPr>
          <w:color w:val="auto"/>
          <w:sz w:val="24"/>
          <w:szCs w:val="24"/>
        </w:rPr>
      </w:pPr>
      <w:r>
        <w:rPr>
          <w:color w:val="auto"/>
          <w:sz w:val="24"/>
          <w:szCs w:val="24"/>
        </w:rPr>
        <w:t>本合同及其附件和合同特殊条款中未规定的事宜，均遵照国家和本市有关法律、法规和规章执行。</w:t>
      </w:r>
    </w:p>
    <w:p w14:paraId="6D127B36">
      <w:pPr>
        <w:spacing w:line="480" w:lineRule="exact"/>
        <w:ind w:firstLine="448" w:firstLineChars="200"/>
        <w:rPr>
          <w:color w:val="auto"/>
          <w:sz w:val="24"/>
          <w:szCs w:val="24"/>
        </w:rPr>
      </w:pPr>
      <w:r>
        <w:rPr>
          <w:color w:val="auto"/>
          <w:sz w:val="24"/>
          <w:szCs w:val="24"/>
        </w:rPr>
        <w:t>第十七条合同生效</w:t>
      </w:r>
    </w:p>
    <w:p w14:paraId="1CF0420C">
      <w:pPr>
        <w:spacing w:line="480" w:lineRule="exact"/>
        <w:ind w:firstLine="448" w:firstLineChars="200"/>
        <w:rPr>
          <w:color w:val="auto"/>
          <w:sz w:val="24"/>
          <w:szCs w:val="24"/>
        </w:rPr>
      </w:pPr>
      <w:r>
        <w:rPr>
          <w:color w:val="auto"/>
          <w:sz w:val="24"/>
          <w:szCs w:val="24"/>
        </w:rPr>
        <w:t>本合同一式  份，甲方持  份，乙方持  份，均具同等效力，签字盖章后生效。</w:t>
      </w:r>
    </w:p>
    <w:p w14:paraId="6E40DC60">
      <w:pPr>
        <w:spacing w:line="480" w:lineRule="exact"/>
        <w:ind w:firstLine="448" w:firstLineChars="200"/>
        <w:rPr>
          <w:color w:val="auto"/>
          <w:sz w:val="24"/>
          <w:szCs w:val="24"/>
        </w:rPr>
      </w:pPr>
    </w:p>
    <w:p w14:paraId="2BEF606F">
      <w:pPr>
        <w:tabs>
          <w:tab w:val="left" w:pos="360"/>
        </w:tabs>
        <w:spacing w:line="516" w:lineRule="exact"/>
        <w:ind w:firstLine="448" w:firstLineChars="200"/>
        <w:rPr>
          <w:color w:val="auto"/>
          <w:sz w:val="24"/>
          <w:szCs w:val="24"/>
        </w:rPr>
      </w:pPr>
      <w:r>
        <w:rPr>
          <w:color w:val="auto"/>
          <w:sz w:val="24"/>
          <w:szCs w:val="24"/>
        </w:rPr>
        <w:t>采购人-甲方（公章）：         供应商-乙方（公章）：</w:t>
      </w:r>
    </w:p>
    <w:p w14:paraId="1044A031">
      <w:pPr>
        <w:tabs>
          <w:tab w:val="left" w:pos="0"/>
          <w:tab w:val="left" w:pos="315"/>
        </w:tabs>
        <w:spacing w:line="516" w:lineRule="exact"/>
        <w:ind w:firstLine="448" w:firstLineChars="200"/>
        <w:rPr>
          <w:color w:val="auto"/>
          <w:sz w:val="24"/>
          <w:szCs w:val="24"/>
        </w:rPr>
      </w:pPr>
      <w:r>
        <w:rPr>
          <w:color w:val="auto"/>
          <w:sz w:val="24"/>
          <w:szCs w:val="24"/>
        </w:rPr>
        <w:t>地址：                       地址：</w:t>
      </w:r>
    </w:p>
    <w:p w14:paraId="725E727B">
      <w:pPr>
        <w:tabs>
          <w:tab w:val="left" w:pos="0"/>
          <w:tab w:val="left" w:pos="315"/>
        </w:tabs>
        <w:spacing w:line="516" w:lineRule="exact"/>
        <w:ind w:firstLine="448" w:firstLineChars="200"/>
        <w:rPr>
          <w:color w:val="auto"/>
          <w:sz w:val="24"/>
          <w:szCs w:val="24"/>
        </w:rPr>
      </w:pPr>
      <w:r>
        <w:rPr>
          <w:color w:val="auto"/>
          <w:sz w:val="24"/>
          <w:szCs w:val="24"/>
        </w:rPr>
        <w:t>法定代表人：                 法定代表人：</w:t>
      </w:r>
    </w:p>
    <w:p w14:paraId="2B82FF2F">
      <w:pPr>
        <w:tabs>
          <w:tab w:val="left" w:pos="360"/>
        </w:tabs>
        <w:spacing w:line="516" w:lineRule="exact"/>
        <w:ind w:firstLine="448" w:firstLineChars="200"/>
        <w:rPr>
          <w:color w:val="auto"/>
          <w:sz w:val="24"/>
          <w:szCs w:val="24"/>
        </w:rPr>
      </w:pPr>
      <w:r>
        <w:rPr>
          <w:color w:val="auto"/>
          <w:sz w:val="24"/>
          <w:szCs w:val="24"/>
        </w:rPr>
        <w:t>委托代理人：                 委托代理人：</w:t>
      </w:r>
    </w:p>
    <w:p w14:paraId="3A3FCF2E">
      <w:pPr>
        <w:tabs>
          <w:tab w:val="left" w:pos="360"/>
        </w:tabs>
        <w:spacing w:line="516" w:lineRule="exact"/>
        <w:ind w:firstLine="448" w:firstLineChars="200"/>
        <w:rPr>
          <w:color w:val="auto"/>
          <w:sz w:val="24"/>
          <w:szCs w:val="24"/>
        </w:rPr>
      </w:pPr>
      <w:r>
        <w:rPr>
          <w:color w:val="auto"/>
          <w:sz w:val="24"/>
          <w:szCs w:val="24"/>
        </w:rPr>
        <w:t>电话：                       电话：</w:t>
      </w:r>
    </w:p>
    <w:p w14:paraId="26757B05">
      <w:pPr>
        <w:tabs>
          <w:tab w:val="left" w:pos="360"/>
        </w:tabs>
        <w:spacing w:line="516" w:lineRule="exact"/>
        <w:ind w:firstLine="448" w:firstLineChars="200"/>
        <w:rPr>
          <w:color w:val="auto"/>
          <w:sz w:val="24"/>
          <w:szCs w:val="24"/>
        </w:rPr>
      </w:pPr>
      <w:r>
        <w:rPr>
          <w:color w:val="auto"/>
          <w:sz w:val="24"/>
          <w:szCs w:val="24"/>
        </w:rPr>
        <w:t>时间：年月日</w:t>
      </w:r>
    </w:p>
    <w:p w14:paraId="7753ACD1">
      <w:pPr>
        <w:jc w:val="center"/>
        <w:rPr>
          <w:b/>
          <w:color w:val="auto"/>
          <w:sz w:val="30"/>
          <w:szCs w:val="30"/>
        </w:rPr>
      </w:pPr>
      <w:r>
        <w:rPr>
          <w:b/>
          <w:color w:val="auto"/>
          <w:sz w:val="30"/>
          <w:szCs w:val="30"/>
        </w:rPr>
        <w:br w:type="page"/>
      </w:r>
      <w:r>
        <w:rPr>
          <w:b/>
          <w:color w:val="auto"/>
          <w:sz w:val="30"/>
          <w:szCs w:val="30"/>
        </w:rPr>
        <w:t>合同特殊条款</w:t>
      </w:r>
    </w:p>
    <w:p w14:paraId="086BC2E2">
      <w:pPr>
        <w:tabs>
          <w:tab w:val="left" w:pos="360"/>
        </w:tabs>
        <w:spacing w:line="520" w:lineRule="exact"/>
        <w:ind w:firstLine="383" w:firstLineChars="171"/>
        <w:rPr>
          <w:color w:val="auto"/>
          <w:sz w:val="24"/>
          <w:szCs w:val="24"/>
        </w:rPr>
      </w:pPr>
    </w:p>
    <w:p w14:paraId="0D34AD77">
      <w:pPr>
        <w:tabs>
          <w:tab w:val="left" w:pos="360"/>
        </w:tabs>
        <w:spacing w:line="520" w:lineRule="exact"/>
        <w:ind w:firstLine="383" w:firstLineChars="171"/>
        <w:rPr>
          <w:color w:val="auto"/>
          <w:sz w:val="24"/>
          <w:szCs w:val="24"/>
        </w:rPr>
      </w:pPr>
      <w:r>
        <w:rPr>
          <w:color w:val="auto"/>
          <w:sz w:val="24"/>
          <w:szCs w:val="24"/>
        </w:rPr>
        <w:t xml:space="preserve"> 合同特殊条款是合同一般条款的补充和修改。如果两者之间有抵触，应以特殊条款为准。</w:t>
      </w:r>
    </w:p>
    <w:p w14:paraId="61F6C6B3">
      <w:pPr>
        <w:tabs>
          <w:tab w:val="left" w:pos="360"/>
        </w:tabs>
        <w:spacing w:line="520" w:lineRule="exact"/>
        <w:ind w:firstLine="383" w:firstLineChars="171"/>
        <w:rPr>
          <w:color w:val="auto"/>
          <w:sz w:val="24"/>
          <w:szCs w:val="24"/>
        </w:rPr>
      </w:pPr>
      <w:r>
        <w:rPr>
          <w:color w:val="auto"/>
          <w:sz w:val="24"/>
          <w:szCs w:val="24"/>
        </w:rPr>
        <w:t xml:space="preserve"> 合同特殊条款由成交单位和货物（或工程、服务）需求方及代理方根据货物项目的具体情况协商拟订。</w:t>
      </w:r>
    </w:p>
    <w:p w14:paraId="08288BE8">
      <w:pPr>
        <w:pStyle w:val="12"/>
        <w:rPr>
          <w:rFonts w:ascii="Times New Roman" w:hAnsi="Times New Roman"/>
          <w:color w:val="auto"/>
        </w:rPr>
      </w:pPr>
      <w:r>
        <w:rPr>
          <w:rFonts w:ascii="Times New Roman" w:hAnsi="Times New Roman" w:eastAsia="仿宋_GB2312"/>
          <w:b w:val="0"/>
          <w:bCs w:val="0"/>
          <w:color w:val="auto"/>
          <w:spacing w:val="20"/>
          <w:w w:val="66"/>
          <w:sz w:val="44"/>
          <w:szCs w:val="44"/>
        </w:rPr>
        <w:br w:type="page"/>
      </w:r>
      <w:r>
        <w:rPr>
          <w:rFonts w:ascii="Times New Roman" w:hAnsi="Times New Roman"/>
          <w:color w:val="auto"/>
        </w:rPr>
        <w:t xml:space="preserve">第五部分  </w:t>
      </w:r>
      <w:r>
        <w:rPr>
          <w:rFonts w:ascii="Times New Roman" w:hAnsi="Times New Roman"/>
          <w:color w:val="auto"/>
          <w:lang w:eastAsia="zh-CN"/>
        </w:rPr>
        <w:t>响应</w:t>
      </w:r>
      <w:r>
        <w:rPr>
          <w:rFonts w:ascii="Times New Roman" w:hAnsi="Times New Roman"/>
          <w:color w:val="auto"/>
        </w:rPr>
        <w:t>文件格式</w:t>
      </w:r>
    </w:p>
    <w:p w14:paraId="1C221442">
      <w:pPr>
        <w:autoSpaceDN w:val="0"/>
        <w:spacing w:line="360" w:lineRule="auto"/>
        <w:jc w:val="center"/>
        <w:rPr>
          <w:b/>
          <w:bCs/>
          <w:color w:val="auto"/>
          <w:sz w:val="24"/>
        </w:rPr>
      </w:pPr>
      <w:r>
        <w:rPr>
          <w:b/>
          <w:bCs/>
          <w:color w:val="auto"/>
          <w:sz w:val="24"/>
        </w:rPr>
        <w:t>响应文件封面格式</w:t>
      </w:r>
    </w:p>
    <w:p w14:paraId="49397780">
      <w:pPr>
        <w:autoSpaceDE w:val="0"/>
        <w:autoSpaceDN w:val="0"/>
        <w:adjustRightInd w:val="0"/>
        <w:spacing w:line="520" w:lineRule="exact"/>
        <w:rPr>
          <w:color w:val="auto"/>
        </w:rPr>
      </w:pPr>
    </w:p>
    <w:p w14:paraId="3C32C8B4">
      <w:pPr>
        <w:autoSpaceDE w:val="0"/>
        <w:autoSpaceDN w:val="0"/>
        <w:adjustRightInd w:val="0"/>
        <w:spacing w:line="520" w:lineRule="exact"/>
        <w:rPr>
          <w:b/>
          <w:color w:val="auto"/>
          <w:kern w:val="0"/>
          <w:sz w:val="24"/>
        </w:rPr>
      </w:pPr>
      <w:r>
        <w:rPr>
          <w:color w:val="auto"/>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2" name="图片 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150A81B">
      <w:pPr>
        <w:autoSpaceDE w:val="0"/>
        <w:autoSpaceDN w:val="0"/>
        <w:adjustRightInd w:val="0"/>
        <w:spacing w:line="520" w:lineRule="exact"/>
        <w:rPr>
          <w:b/>
          <w:color w:val="auto"/>
          <w:kern w:val="0"/>
          <w:sz w:val="24"/>
        </w:rPr>
      </w:pPr>
    </w:p>
    <w:p w14:paraId="3A3547D1">
      <w:pPr>
        <w:autoSpaceDE w:val="0"/>
        <w:autoSpaceDN w:val="0"/>
        <w:adjustRightInd w:val="0"/>
        <w:spacing w:line="520" w:lineRule="exact"/>
        <w:rPr>
          <w:b/>
          <w:color w:val="auto"/>
          <w:kern w:val="0"/>
          <w:sz w:val="24"/>
        </w:rPr>
      </w:pPr>
    </w:p>
    <w:p w14:paraId="55A306E6">
      <w:pPr>
        <w:autoSpaceDE w:val="0"/>
        <w:autoSpaceDN w:val="0"/>
        <w:adjustRightInd w:val="0"/>
        <w:jc w:val="center"/>
        <w:rPr>
          <w:color w:val="auto"/>
          <w:kern w:val="0"/>
          <w:sz w:val="144"/>
          <w:szCs w:val="144"/>
        </w:rPr>
      </w:pPr>
      <w:r>
        <w:rPr>
          <w:color w:val="auto"/>
          <w:sz w:val="160"/>
          <w:szCs w:val="84"/>
        </w:rPr>
        <w:t>响 应</w:t>
      </w:r>
      <w:r>
        <w:rPr>
          <w:color w:val="auto"/>
          <w:sz w:val="84"/>
          <w:szCs w:val="84"/>
        </w:rPr>
        <w:t xml:space="preserve"> </w:t>
      </w:r>
      <w:r>
        <w:rPr>
          <w:color w:val="auto"/>
          <w:sz w:val="160"/>
          <w:szCs w:val="84"/>
        </w:rPr>
        <w:t>文</w:t>
      </w:r>
      <w:r>
        <w:rPr>
          <w:color w:val="auto"/>
          <w:sz w:val="84"/>
          <w:szCs w:val="84"/>
        </w:rPr>
        <w:t xml:space="preserve"> </w:t>
      </w:r>
      <w:r>
        <w:rPr>
          <w:color w:val="auto"/>
          <w:sz w:val="160"/>
          <w:szCs w:val="84"/>
        </w:rPr>
        <w:t>件</w:t>
      </w:r>
    </w:p>
    <w:p w14:paraId="0FD7D6E7">
      <w:pPr>
        <w:autoSpaceDE w:val="0"/>
        <w:autoSpaceDN w:val="0"/>
        <w:adjustRightInd w:val="0"/>
        <w:spacing w:line="520" w:lineRule="exact"/>
        <w:jc w:val="center"/>
        <w:rPr>
          <w:rFonts w:eastAsia="楷体_GB2312"/>
          <w:b/>
          <w:color w:val="auto"/>
          <w:kern w:val="0"/>
          <w:sz w:val="36"/>
          <w:szCs w:val="36"/>
        </w:rPr>
      </w:pPr>
      <w:r>
        <w:rPr>
          <w:rFonts w:eastAsia="楷体_GB2312"/>
          <w:b/>
          <w:color w:val="auto"/>
          <w:kern w:val="0"/>
          <w:sz w:val="36"/>
          <w:szCs w:val="36"/>
        </w:rPr>
        <w:t>（ 加盖电子签章 ）</w:t>
      </w:r>
    </w:p>
    <w:p w14:paraId="1C55980B">
      <w:pPr>
        <w:autoSpaceDE w:val="0"/>
        <w:autoSpaceDN w:val="0"/>
        <w:adjustRightInd w:val="0"/>
        <w:spacing w:line="520" w:lineRule="exact"/>
        <w:jc w:val="center"/>
        <w:rPr>
          <w:b/>
          <w:color w:val="auto"/>
          <w:kern w:val="0"/>
          <w:sz w:val="36"/>
          <w:szCs w:val="36"/>
        </w:rPr>
      </w:pPr>
    </w:p>
    <w:p w14:paraId="423CF9C2">
      <w:pPr>
        <w:autoSpaceDE w:val="0"/>
        <w:autoSpaceDN w:val="0"/>
        <w:adjustRightInd w:val="0"/>
        <w:spacing w:line="520" w:lineRule="exact"/>
        <w:jc w:val="center"/>
        <w:rPr>
          <w:b/>
          <w:color w:val="auto"/>
          <w:kern w:val="0"/>
          <w:sz w:val="36"/>
          <w:szCs w:val="36"/>
        </w:rPr>
      </w:pPr>
      <w:r>
        <w:rPr>
          <w:b/>
          <w:color w:val="auto"/>
          <w:kern w:val="0"/>
          <w:sz w:val="36"/>
          <w:szCs w:val="36"/>
        </w:rPr>
        <w:t>第一阶段</w:t>
      </w:r>
    </w:p>
    <w:p w14:paraId="4EEAE358">
      <w:pPr>
        <w:autoSpaceDE w:val="0"/>
        <w:autoSpaceDN w:val="0"/>
        <w:adjustRightInd w:val="0"/>
        <w:spacing w:line="520" w:lineRule="exact"/>
        <w:jc w:val="center"/>
        <w:rPr>
          <w:b/>
          <w:color w:val="auto"/>
          <w:kern w:val="0"/>
          <w:sz w:val="24"/>
        </w:rPr>
      </w:pPr>
    </w:p>
    <w:p w14:paraId="01EEEE64">
      <w:pPr>
        <w:spacing w:before="85" w:beforeLines="30" w:after="199" w:afterLines="70" w:line="540" w:lineRule="exact"/>
        <w:ind w:left="582" w:leftChars="300"/>
        <w:rPr>
          <w:b/>
          <w:color w:val="auto"/>
          <w:sz w:val="34"/>
          <w:szCs w:val="34"/>
        </w:rPr>
      </w:pPr>
      <w:r>
        <w:rPr>
          <w:b/>
          <w:color w:val="auto"/>
          <w:sz w:val="34"/>
          <w:szCs w:val="34"/>
        </w:rPr>
        <w:t>项目编号：</w:t>
      </w:r>
    </w:p>
    <w:p w14:paraId="0234F64F">
      <w:pPr>
        <w:spacing w:before="85" w:beforeLines="30" w:after="199" w:afterLines="70" w:line="540" w:lineRule="exact"/>
        <w:ind w:left="2027" w:leftChars="300" w:hanging="1445" w:hangingChars="446"/>
        <w:rPr>
          <w:b/>
          <w:color w:val="auto"/>
          <w:sz w:val="34"/>
          <w:szCs w:val="34"/>
        </w:rPr>
      </w:pPr>
      <w:r>
        <w:rPr>
          <w:b/>
          <w:color w:val="auto"/>
          <w:sz w:val="34"/>
          <w:szCs w:val="34"/>
        </w:rPr>
        <w:t>项目名称：</w:t>
      </w:r>
    </w:p>
    <w:p w14:paraId="7A938D8A">
      <w:pPr>
        <w:spacing w:before="85" w:beforeLines="30" w:after="199" w:afterLines="70" w:line="540" w:lineRule="exact"/>
        <w:ind w:left="2027" w:leftChars="300" w:hanging="1445" w:hangingChars="446"/>
        <w:rPr>
          <w:b/>
          <w:color w:val="auto"/>
          <w:sz w:val="34"/>
          <w:szCs w:val="34"/>
        </w:rPr>
      </w:pPr>
      <w:r>
        <w:rPr>
          <w:b/>
          <w:color w:val="auto"/>
          <w:sz w:val="34"/>
          <w:szCs w:val="34"/>
        </w:rPr>
        <w:t>所投包号：</w:t>
      </w:r>
    </w:p>
    <w:p w14:paraId="234EFAA0">
      <w:pPr>
        <w:spacing w:before="85" w:beforeLines="30" w:after="199" w:afterLines="70" w:line="540" w:lineRule="exact"/>
        <w:ind w:left="582" w:leftChars="300"/>
        <w:rPr>
          <w:b/>
          <w:color w:val="auto"/>
          <w:sz w:val="34"/>
          <w:szCs w:val="34"/>
        </w:rPr>
      </w:pPr>
      <w:r>
        <w:rPr>
          <w:b/>
          <w:color w:val="auto"/>
          <w:sz w:val="34"/>
          <w:szCs w:val="34"/>
        </w:rPr>
        <w:t>投标单位名称：</w:t>
      </w:r>
    </w:p>
    <w:p w14:paraId="63F40A42">
      <w:pPr>
        <w:spacing w:before="85" w:beforeLines="30" w:after="199" w:afterLines="70" w:line="540" w:lineRule="exact"/>
        <w:ind w:left="582" w:leftChars="300"/>
        <w:rPr>
          <w:b/>
          <w:color w:val="auto"/>
          <w:sz w:val="34"/>
          <w:szCs w:val="34"/>
        </w:rPr>
      </w:pPr>
    </w:p>
    <w:p w14:paraId="70F4C998">
      <w:pPr>
        <w:spacing w:before="85" w:beforeLines="30" w:after="199" w:afterLines="70" w:line="540" w:lineRule="exact"/>
        <w:ind w:left="582" w:leftChars="300"/>
        <w:rPr>
          <w:b/>
          <w:color w:val="auto"/>
          <w:sz w:val="34"/>
          <w:szCs w:val="34"/>
        </w:rPr>
      </w:pPr>
    </w:p>
    <w:p w14:paraId="6A5F9E8D">
      <w:pPr>
        <w:spacing w:before="85" w:beforeLines="30" w:after="199" w:afterLines="70" w:line="540" w:lineRule="exact"/>
        <w:ind w:left="582" w:leftChars="300"/>
        <w:rPr>
          <w:b/>
          <w:bCs/>
          <w:color w:val="auto"/>
          <w:sz w:val="24"/>
        </w:rPr>
      </w:pPr>
      <w:r>
        <w:rPr>
          <w:b/>
          <w:color w:val="auto"/>
          <w:sz w:val="34"/>
          <w:szCs w:val="34"/>
        </w:rPr>
        <w:t>谈判日期：   年   月   日</w:t>
      </w:r>
    </w:p>
    <w:p w14:paraId="7D7CC08E">
      <w:pPr>
        <w:widowControl/>
        <w:jc w:val="left"/>
        <w:rPr>
          <w:b/>
          <w:bCs/>
          <w:color w:val="auto"/>
          <w:sz w:val="24"/>
        </w:rPr>
      </w:pPr>
      <w:r>
        <w:rPr>
          <w:b/>
          <w:bCs/>
          <w:color w:val="auto"/>
          <w:sz w:val="24"/>
        </w:rPr>
        <w:br w:type="page"/>
      </w:r>
    </w:p>
    <w:p w14:paraId="5FFD7C5C">
      <w:pPr>
        <w:autoSpaceDN w:val="0"/>
        <w:spacing w:line="360" w:lineRule="auto"/>
        <w:jc w:val="center"/>
        <w:rPr>
          <w:b/>
          <w:bCs/>
          <w:color w:val="auto"/>
          <w:sz w:val="24"/>
        </w:rPr>
      </w:pPr>
      <w:r>
        <w:rPr>
          <w:b/>
          <w:color w:val="auto"/>
          <w:sz w:val="24"/>
        </w:rPr>
        <w:t>第一阶段</w:t>
      </w:r>
      <w:r>
        <w:rPr>
          <w:b/>
          <w:bCs/>
          <w:color w:val="auto"/>
          <w:sz w:val="24"/>
        </w:rPr>
        <w:t>响应文件总目录</w:t>
      </w:r>
    </w:p>
    <w:p w14:paraId="05B711A2">
      <w:pPr>
        <w:autoSpaceDN w:val="0"/>
        <w:spacing w:line="360" w:lineRule="auto"/>
        <w:jc w:val="center"/>
        <w:rPr>
          <w:b/>
          <w:bCs/>
          <w:color w:val="auto"/>
          <w:sz w:val="24"/>
        </w:rPr>
      </w:pPr>
      <w:r>
        <w:rPr>
          <w:b/>
          <w:bCs/>
          <w:color w:val="auto"/>
          <w:sz w:val="24"/>
        </w:rPr>
        <w:t>（需投标人自行编制）</w:t>
      </w:r>
    </w:p>
    <w:p w14:paraId="54C1BA34">
      <w:pPr>
        <w:widowControl/>
        <w:jc w:val="center"/>
        <w:rPr>
          <w:b/>
          <w:color w:val="auto"/>
          <w:sz w:val="24"/>
        </w:rPr>
      </w:pPr>
    </w:p>
    <w:p w14:paraId="6D51EE37">
      <w:pPr>
        <w:spacing w:line="460" w:lineRule="exact"/>
        <w:jc w:val="left"/>
        <w:rPr>
          <w:b/>
          <w:color w:val="auto"/>
          <w:kern w:val="0"/>
          <w:sz w:val="24"/>
          <w:szCs w:val="21"/>
        </w:rPr>
      </w:pPr>
      <w:r>
        <w:rPr>
          <w:b/>
          <w:color w:val="auto"/>
          <w:sz w:val="24"/>
        </w:rPr>
        <w:br w:type="page"/>
      </w:r>
      <w:r>
        <w:rPr>
          <w:b/>
          <w:color w:val="auto"/>
          <w:kern w:val="0"/>
          <w:sz w:val="24"/>
          <w:szCs w:val="21"/>
        </w:rPr>
        <w:t>附件1</w:t>
      </w:r>
    </w:p>
    <w:p w14:paraId="605D0BE0">
      <w:pPr>
        <w:tabs>
          <w:tab w:val="left" w:pos="360"/>
        </w:tabs>
        <w:spacing w:line="560" w:lineRule="exact"/>
        <w:jc w:val="center"/>
        <w:rPr>
          <w:b/>
          <w:color w:val="auto"/>
          <w:sz w:val="24"/>
        </w:rPr>
      </w:pPr>
      <w:r>
        <w:rPr>
          <w:b/>
          <w:color w:val="auto"/>
          <w:sz w:val="24"/>
        </w:rPr>
        <w:t>响应书</w:t>
      </w:r>
    </w:p>
    <w:p w14:paraId="15653C35">
      <w:pPr>
        <w:tabs>
          <w:tab w:val="left" w:pos="360"/>
        </w:tabs>
        <w:spacing w:line="560" w:lineRule="exact"/>
        <w:jc w:val="center"/>
        <w:rPr>
          <w:b/>
          <w:color w:val="auto"/>
          <w:sz w:val="24"/>
        </w:rPr>
      </w:pPr>
    </w:p>
    <w:p w14:paraId="729AE0CD">
      <w:pPr>
        <w:autoSpaceDE w:val="0"/>
        <w:autoSpaceDN w:val="0"/>
        <w:adjustRightInd w:val="0"/>
        <w:spacing w:line="520" w:lineRule="exact"/>
        <w:jc w:val="left"/>
        <w:rPr>
          <w:color w:val="auto"/>
          <w:kern w:val="0"/>
          <w:sz w:val="24"/>
        </w:rPr>
      </w:pPr>
      <w:r>
        <w:rPr>
          <w:color w:val="auto"/>
          <w:kern w:val="0"/>
          <w:sz w:val="24"/>
        </w:rPr>
        <w:t>致：天津市政府采购中心</w:t>
      </w:r>
    </w:p>
    <w:p w14:paraId="09B97DB6">
      <w:pPr>
        <w:autoSpaceDE w:val="0"/>
        <w:autoSpaceDN w:val="0"/>
        <w:adjustRightInd w:val="0"/>
        <w:spacing w:line="360" w:lineRule="auto"/>
        <w:ind w:firstLine="480"/>
        <w:jc w:val="left"/>
        <w:rPr>
          <w:color w:val="auto"/>
          <w:sz w:val="24"/>
        </w:rPr>
      </w:pPr>
      <w:r>
        <w:rPr>
          <w:color w:val="auto"/>
          <w:sz w:val="24"/>
        </w:rPr>
        <w:t>根据贵方为天津市</w:t>
      </w:r>
      <w:r>
        <w:rPr>
          <w:color w:val="auto"/>
          <w:sz w:val="24"/>
          <w:u w:val="single"/>
        </w:rPr>
        <w:t xml:space="preserve">                  </w:t>
      </w:r>
      <w:r>
        <w:rPr>
          <w:color w:val="auto"/>
          <w:sz w:val="24"/>
        </w:rPr>
        <w:t>项目（项目编号：</w:t>
      </w:r>
      <w:r>
        <w:rPr>
          <w:color w:val="auto"/>
          <w:sz w:val="24"/>
          <w:u w:val="single"/>
        </w:rPr>
        <w:t xml:space="preserve">             </w:t>
      </w:r>
      <w:r>
        <w:rPr>
          <w:color w:val="auto"/>
          <w:sz w:val="24"/>
        </w:rPr>
        <w:t>）的谈判邀请，</w:t>
      </w:r>
      <w:r>
        <w:rPr>
          <w:rFonts w:hint="eastAsia"/>
          <w:color w:val="auto"/>
          <w:sz w:val="24"/>
        </w:rPr>
        <w:t>谈判</w:t>
      </w:r>
      <w:r>
        <w:rPr>
          <w:color w:val="auto"/>
          <w:sz w:val="24"/>
        </w:rPr>
        <w:t>代表</w:t>
      </w:r>
      <w:r>
        <w:rPr>
          <w:color w:val="auto"/>
          <w:sz w:val="24"/>
          <w:u w:val="single"/>
        </w:rPr>
        <w:t xml:space="preserve">                           </w:t>
      </w:r>
      <w:r>
        <w:rPr>
          <w:color w:val="auto"/>
          <w:sz w:val="24"/>
        </w:rPr>
        <w:t>（姓名</w:t>
      </w:r>
      <w:r>
        <w:rPr>
          <w:color w:val="auto"/>
          <w:sz w:val="24"/>
          <w:lang w:val="en-GB"/>
        </w:rPr>
        <w:t>/</w:t>
      </w:r>
      <w:r>
        <w:rPr>
          <w:color w:val="auto"/>
          <w:sz w:val="24"/>
        </w:rPr>
        <w:t>职务）经正式授权并代表我公司</w:t>
      </w:r>
      <w:r>
        <w:rPr>
          <w:color w:val="auto"/>
          <w:sz w:val="24"/>
          <w:u w:val="single"/>
        </w:rPr>
        <w:t xml:space="preserve">                           </w:t>
      </w:r>
      <w:r>
        <w:rPr>
          <w:color w:val="auto"/>
          <w:sz w:val="24"/>
        </w:rPr>
        <w:t>（投标单位名称、地址）提交网上应答及上传加盖电子签章的响应文件。</w:t>
      </w:r>
    </w:p>
    <w:p w14:paraId="5B74A105">
      <w:pPr>
        <w:autoSpaceDE w:val="0"/>
        <w:autoSpaceDN w:val="0"/>
        <w:adjustRightInd w:val="0"/>
        <w:spacing w:line="360" w:lineRule="auto"/>
        <w:ind w:firstLine="480"/>
        <w:jc w:val="left"/>
        <w:rPr>
          <w:color w:val="auto"/>
          <w:kern w:val="0"/>
          <w:sz w:val="24"/>
        </w:rPr>
      </w:pPr>
      <w:r>
        <w:rPr>
          <w:color w:val="auto"/>
          <w:kern w:val="0"/>
          <w:sz w:val="24"/>
        </w:rPr>
        <w:t>据此函，签字代表宣布同意如下：</w:t>
      </w:r>
    </w:p>
    <w:p w14:paraId="0F9224BD">
      <w:pPr>
        <w:spacing w:line="360" w:lineRule="auto"/>
        <w:ind w:firstLine="448" w:firstLineChars="200"/>
        <w:rPr>
          <w:color w:val="auto"/>
          <w:sz w:val="24"/>
        </w:rPr>
      </w:pPr>
      <w:r>
        <w:rPr>
          <w:color w:val="auto"/>
          <w:sz w:val="24"/>
        </w:rPr>
        <w:t>1. 我公司将按谈判文件的规定履行合同责任和义务。</w:t>
      </w:r>
    </w:p>
    <w:p w14:paraId="7A0CA44A">
      <w:pPr>
        <w:spacing w:line="360" w:lineRule="auto"/>
        <w:ind w:firstLine="448" w:firstLineChars="200"/>
        <w:rPr>
          <w:color w:val="auto"/>
          <w:sz w:val="24"/>
        </w:rPr>
      </w:pPr>
      <w:r>
        <w:rPr>
          <w:color w:val="auto"/>
          <w:sz w:val="24"/>
        </w:rPr>
        <w:t>2. 我公司已详细审查全部谈判文件，包括更正公告以及全部参考资料和所有附件。我们完全理解并同意放弃对这方面有不明及误解的权利，并认为全部谈判文件（包括更正公告以及全部参考资料和所有附件）公平公正，无倾向性和排他性。</w:t>
      </w:r>
    </w:p>
    <w:p w14:paraId="658AD21C">
      <w:pPr>
        <w:spacing w:line="360" w:lineRule="auto"/>
        <w:ind w:firstLine="448" w:firstLineChars="200"/>
        <w:rPr>
          <w:color w:val="auto"/>
          <w:sz w:val="24"/>
        </w:rPr>
      </w:pPr>
      <w:r>
        <w:rPr>
          <w:color w:val="auto"/>
          <w:sz w:val="24"/>
        </w:rPr>
        <w:t>3. 我公司的谈判有效期为响应文件开启之日起60天。</w:t>
      </w:r>
    </w:p>
    <w:p w14:paraId="78976FAB">
      <w:pPr>
        <w:spacing w:line="360" w:lineRule="auto"/>
        <w:ind w:firstLine="448" w:firstLineChars="200"/>
        <w:rPr>
          <w:color w:val="auto"/>
          <w:sz w:val="24"/>
        </w:rPr>
      </w:pPr>
      <w:r>
        <w:rPr>
          <w:color w:val="auto"/>
          <w:sz w:val="24"/>
        </w:rPr>
        <w:t>4. 我公司同意按照采购人、采购代理机构要求提供的与投标有关的一切数据或资料，并声明响应文件及所提供的一切资料均真实有效。由于我公司提供资料不实而造成的责任和后果由我公司自行承担。</w:t>
      </w:r>
    </w:p>
    <w:p w14:paraId="79A8F496">
      <w:pPr>
        <w:spacing w:line="360" w:lineRule="auto"/>
        <w:ind w:firstLine="448" w:firstLineChars="200"/>
        <w:rPr>
          <w:color w:val="auto"/>
          <w:sz w:val="24"/>
        </w:rPr>
      </w:pPr>
      <w:r>
        <w:rPr>
          <w:color w:val="auto"/>
          <w:sz w:val="24"/>
        </w:rPr>
        <w:t>5. 我公司保证所投产品来自合法的供货渠道，若成交，则有义务向采购人提供其需要的有效书面证明材料。如果提供非法渠道的商品，视为欺诈，并承担相关责任。</w:t>
      </w:r>
    </w:p>
    <w:p w14:paraId="5AC0C5F3">
      <w:pPr>
        <w:spacing w:line="360" w:lineRule="auto"/>
        <w:ind w:firstLine="448" w:firstLineChars="200"/>
        <w:rPr>
          <w:color w:val="auto"/>
          <w:sz w:val="24"/>
        </w:rPr>
      </w:pPr>
      <w:r>
        <w:rPr>
          <w:color w:val="auto"/>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7B623C3">
      <w:pPr>
        <w:spacing w:line="360" w:lineRule="auto"/>
        <w:ind w:firstLine="448" w:firstLineChars="200"/>
        <w:rPr>
          <w:color w:val="auto"/>
          <w:sz w:val="24"/>
        </w:rPr>
      </w:pPr>
      <w:r>
        <w:rPr>
          <w:color w:val="auto"/>
          <w:sz w:val="24"/>
        </w:rPr>
        <w:t>7. 我公司承诺完全符合《中华人民共和国政府采购法》、《中华人民共和国政府采购法实施条例》等法律法规规定，并随时接受采购人、采购代理机构的检查验证。在整个谈判过程中，我公司若有违规行为，我公司完全接受贵中心依照相关法律法规和谈判文件的规定给予处罚。</w:t>
      </w:r>
    </w:p>
    <w:p w14:paraId="6877AE91">
      <w:pPr>
        <w:spacing w:line="360" w:lineRule="auto"/>
        <w:ind w:firstLine="448" w:firstLineChars="200"/>
        <w:rPr>
          <w:color w:val="auto"/>
          <w:sz w:val="24"/>
        </w:rPr>
      </w:pPr>
      <w:r>
        <w:rPr>
          <w:color w:val="auto"/>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w:t>
      </w:r>
      <w:r>
        <w:rPr>
          <w:rFonts w:hint="eastAsia"/>
          <w:color w:val="auto"/>
          <w:sz w:val="24"/>
        </w:rPr>
        <w:t>具备履行合同所必需的设备和专业技术能力，</w:t>
      </w:r>
      <w:r>
        <w:rPr>
          <w:color w:val="auto"/>
          <w:sz w:val="24"/>
          <w:szCs w:val="24"/>
        </w:rPr>
        <w:t>投标截止日前3年在经营活动中没有重大违法记录。</w:t>
      </w:r>
    </w:p>
    <w:p w14:paraId="3914923A">
      <w:pPr>
        <w:spacing w:line="360" w:lineRule="auto"/>
        <w:ind w:firstLine="448" w:firstLineChars="200"/>
        <w:rPr>
          <w:color w:val="auto"/>
          <w:sz w:val="24"/>
        </w:rPr>
      </w:pPr>
      <w:r>
        <w:rPr>
          <w:color w:val="auto"/>
          <w:sz w:val="24"/>
        </w:rPr>
        <w:t>9. 我公司若成交，本承诺将成为合同不可分割的一部分，与合同具有同等的法律效力。</w:t>
      </w:r>
    </w:p>
    <w:p w14:paraId="019D32D9">
      <w:pPr>
        <w:spacing w:line="360" w:lineRule="auto"/>
        <w:ind w:firstLine="448" w:firstLineChars="200"/>
        <w:rPr>
          <w:color w:val="auto"/>
          <w:sz w:val="24"/>
        </w:rPr>
      </w:pPr>
      <w:r>
        <w:rPr>
          <w:color w:val="auto"/>
          <w:sz w:val="24"/>
        </w:rPr>
        <w:t>10. 如违反上述承诺，我公司投标无效且接受相关部门依法作出的处罚，并承担通过相关媒体予以公布的任何风险和责任。</w:t>
      </w:r>
    </w:p>
    <w:p w14:paraId="6E50EDD5">
      <w:pPr>
        <w:spacing w:line="360" w:lineRule="auto"/>
        <w:ind w:firstLine="448" w:firstLineChars="200"/>
        <w:rPr>
          <w:color w:val="auto"/>
          <w:sz w:val="24"/>
        </w:rPr>
      </w:pPr>
      <w:r>
        <w:rPr>
          <w:rFonts w:hint="eastAsia"/>
          <w:color w:val="auto"/>
          <w:sz w:val="24"/>
        </w:rPr>
        <w:t>11</w:t>
      </w:r>
      <w:r>
        <w:rPr>
          <w:color w:val="auto"/>
          <w:sz w:val="24"/>
        </w:rPr>
        <w:t xml:space="preserve">. </w:t>
      </w:r>
      <w:r>
        <w:rPr>
          <w:rFonts w:hint="eastAsia"/>
          <w:color w:val="auto"/>
          <w:sz w:val="24"/>
        </w:rPr>
        <w:t>我公司开票信息如下，</w:t>
      </w:r>
      <w:r>
        <w:rPr>
          <w:rFonts w:hint="eastAsia"/>
          <w:b/>
          <w:color w:val="auto"/>
          <w:sz w:val="24"/>
        </w:rPr>
        <w:t>此信息与我公司在税务局注册的信息一致</w:t>
      </w:r>
      <w:r>
        <w:rPr>
          <w:rFonts w:hint="eastAsia"/>
          <w:color w:val="auto"/>
          <w:sz w:val="24"/>
        </w:rPr>
        <w:t>：</w:t>
      </w:r>
    </w:p>
    <w:p w14:paraId="0B0E874C">
      <w:pPr>
        <w:spacing w:line="360" w:lineRule="auto"/>
        <w:ind w:firstLine="448" w:firstLineChars="200"/>
        <w:rPr>
          <w:color w:val="auto"/>
          <w:sz w:val="24"/>
        </w:rPr>
      </w:pPr>
      <w:r>
        <w:rPr>
          <w:rFonts w:hint="eastAsia"/>
          <w:color w:val="auto"/>
          <w:sz w:val="24"/>
        </w:rPr>
        <w:t>纳税人识别号：</w:t>
      </w:r>
    </w:p>
    <w:p w14:paraId="4B0FAE69">
      <w:pPr>
        <w:spacing w:line="360" w:lineRule="auto"/>
        <w:ind w:firstLine="448" w:firstLineChars="200"/>
        <w:rPr>
          <w:color w:val="auto"/>
          <w:sz w:val="24"/>
        </w:rPr>
      </w:pPr>
      <w:r>
        <w:rPr>
          <w:rFonts w:hint="eastAsia"/>
          <w:color w:val="auto"/>
          <w:sz w:val="24"/>
        </w:rPr>
        <w:t>地址、电话：</w:t>
      </w:r>
    </w:p>
    <w:p w14:paraId="2074E112">
      <w:pPr>
        <w:spacing w:line="360" w:lineRule="auto"/>
        <w:ind w:firstLine="448" w:firstLineChars="200"/>
        <w:rPr>
          <w:color w:val="auto"/>
          <w:sz w:val="24"/>
        </w:rPr>
      </w:pPr>
      <w:r>
        <w:rPr>
          <w:rFonts w:hint="eastAsia"/>
          <w:color w:val="auto"/>
          <w:sz w:val="24"/>
        </w:rPr>
        <w:t>开户行及账号：</w:t>
      </w:r>
    </w:p>
    <w:p w14:paraId="5787B254">
      <w:pPr>
        <w:spacing w:line="360" w:lineRule="auto"/>
        <w:ind w:firstLine="448" w:firstLineChars="200"/>
        <w:rPr>
          <w:color w:val="auto"/>
          <w:sz w:val="24"/>
        </w:rPr>
      </w:pPr>
      <w:r>
        <w:rPr>
          <w:rFonts w:hint="eastAsia"/>
          <w:color w:val="auto"/>
          <w:sz w:val="24"/>
        </w:rPr>
        <w:t>开具发票类型：□增值税专用发票         □增值税普通发票</w:t>
      </w:r>
    </w:p>
    <w:p w14:paraId="37CD3A89">
      <w:pPr>
        <w:spacing w:line="360" w:lineRule="auto"/>
        <w:ind w:firstLine="448" w:firstLineChars="200"/>
        <w:rPr>
          <w:color w:val="auto"/>
          <w:sz w:val="24"/>
        </w:rPr>
      </w:pPr>
      <w:r>
        <w:rPr>
          <w:rFonts w:hint="eastAsia"/>
          <w:color w:val="auto"/>
          <w:sz w:val="24"/>
        </w:rPr>
        <w:t>12. 我公司选择招标代理服务费</w:t>
      </w:r>
      <w:r>
        <w:rPr>
          <w:color w:val="auto"/>
          <w:sz w:val="24"/>
        </w:rPr>
        <w:t>发票领取方式（请自行选择以下任一方式并在相应</w:t>
      </w:r>
      <w:r>
        <w:rPr>
          <w:rFonts w:hint="eastAsia"/>
          <w:color w:val="auto"/>
          <w:sz w:val="24"/>
        </w:rPr>
        <w:t>□里划“√”</w:t>
      </w:r>
      <w:r>
        <w:rPr>
          <w:color w:val="auto"/>
          <w:sz w:val="24"/>
        </w:rPr>
        <w:t>）：</w:t>
      </w:r>
    </w:p>
    <w:p w14:paraId="6B6D9B7B">
      <w:pPr>
        <w:spacing w:line="360" w:lineRule="auto"/>
        <w:ind w:firstLine="448" w:firstLineChars="200"/>
        <w:rPr>
          <w:color w:val="auto"/>
          <w:sz w:val="24"/>
        </w:rPr>
      </w:pPr>
      <w:r>
        <w:rPr>
          <w:rFonts w:hint="eastAsia"/>
          <w:b/>
          <w:color w:val="auto"/>
          <w:sz w:val="24"/>
        </w:rPr>
        <w:t>□</w:t>
      </w:r>
      <w:r>
        <w:rPr>
          <w:b/>
          <w:color w:val="auto"/>
          <w:sz w:val="24"/>
        </w:rPr>
        <w:t>上门自取</w:t>
      </w:r>
    </w:p>
    <w:p w14:paraId="172C50B4">
      <w:pPr>
        <w:spacing w:line="360" w:lineRule="auto"/>
        <w:ind w:firstLine="448" w:firstLineChars="200"/>
        <w:rPr>
          <w:b/>
          <w:color w:val="auto"/>
          <w:sz w:val="24"/>
        </w:rPr>
      </w:pPr>
      <w:r>
        <w:rPr>
          <w:rFonts w:hint="eastAsia"/>
          <w:b/>
          <w:color w:val="auto"/>
          <w:sz w:val="24"/>
        </w:rPr>
        <w:t>□</w:t>
      </w:r>
      <w:r>
        <w:rPr>
          <w:b/>
          <w:color w:val="auto"/>
          <w:sz w:val="24"/>
        </w:rPr>
        <w:t>到付邮寄</w:t>
      </w:r>
    </w:p>
    <w:p w14:paraId="0C1F50AF">
      <w:pPr>
        <w:spacing w:line="360" w:lineRule="auto"/>
        <w:ind w:firstLine="448" w:firstLineChars="200"/>
        <w:rPr>
          <w:color w:val="auto"/>
          <w:sz w:val="24"/>
        </w:rPr>
      </w:pPr>
      <w:r>
        <w:rPr>
          <w:color w:val="auto"/>
          <w:sz w:val="24"/>
        </w:rPr>
        <w:t>邮寄地址</w:t>
      </w:r>
      <w:r>
        <w:rPr>
          <w:rFonts w:hint="eastAsia"/>
          <w:color w:val="auto"/>
          <w:sz w:val="24"/>
        </w:rPr>
        <w:t>、邮编</w:t>
      </w:r>
      <w:r>
        <w:rPr>
          <w:color w:val="auto"/>
          <w:sz w:val="24"/>
        </w:rPr>
        <w:t>：</w:t>
      </w:r>
    </w:p>
    <w:p w14:paraId="232E6CCF">
      <w:pPr>
        <w:spacing w:line="360" w:lineRule="auto"/>
        <w:ind w:firstLine="448" w:firstLineChars="200"/>
        <w:rPr>
          <w:color w:val="auto"/>
          <w:sz w:val="24"/>
        </w:rPr>
      </w:pPr>
      <w:r>
        <w:rPr>
          <w:color w:val="auto"/>
          <w:sz w:val="24"/>
        </w:rPr>
        <w:t>邮寄联系人、手机号码：</w:t>
      </w:r>
    </w:p>
    <w:p w14:paraId="03CB6927">
      <w:pPr>
        <w:spacing w:line="360" w:lineRule="auto"/>
        <w:ind w:firstLine="5488" w:firstLineChars="2450"/>
        <w:rPr>
          <w:color w:val="auto"/>
          <w:sz w:val="24"/>
        </w:rPr>
      </w:pPr>
      <w:r>
        <w:rPr>
          <w:color w:val="auto"/>
          <w:sz w:val="24"/>
        </w:rPr>
        <w:t>供应商名称：</w:t>
      </w:r>
    </w:p>
    <w:p w14:paraId="07457266">
      <w:pPr>
        <w:spacing w:line="560" w:lineRule="exact"/>
        <w:ind w:firstLine="224" w:firstLineChars="100"/>
        <w:jc w:val="right"/>
        <w:rPr>
          <w:b/>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0D20E1C0">
      <w:pPr>
        <w:spacing w:line="460" w:lineRule="exact"/>
        <w:rPr>
          <w:b/>
          <w:color w:val="auto"/>
          <w:sz w:val="24"/>
        </w:rPr>
      </w:pPr>
      <w:r>
        <w:rPr>
          <w:b/>
          <w:color w:val="auto"/>
          <w:sz w:val="24"/>
        </w:rPr>
        <w:br w:type="page"/>
      </w:r>
      <w:r>
        <w:rPr>
          <w:rFonts w:hint="eastAsia"/>
          <w:b/>
          <w:color w:val="auto"/>
          <w:sz w:val="24"/>
        </w:rPr>
        <w:t>附件1-2</w:t>
      </w:r>
    </w:p>
    <w:p w14:paraId="346E23A1">
      <w:pPr>
        <w:adjustRightInd w:val="0"/>
        <w:snapToGrid w:val="0"/>
        <w:spacing w:line="400" w:lineRule="exact"/>
        <w:jc w:val="center"/>
        <w:rPr>
          <w:b/>
          <w:color w:val="auto"/>
          <w:sz w:val="24"/>
          <w:szCs w:val="24"/>
        </w:rPr>
      </w:pPr>
      <w:r>
        <w:rPr>
          <w:b/>
          <w:color w:val="auto"/>
          <w:sz w:val="24"/>
          <w:szCs w:val="24"/>
        </w:rPr>
        <w:t>真诚参与政府采购活动承诺书</w:t>
      </w:r>
    </w:p>
    <w:p w14:paraId="203F7370">
      <w:pPr>
        <w:spacing w:line="360" w:lineRule="auto"/>
        <w:rPr>
          <w:color w:val="auto"/>
          <w:sz w:val="24"/>
        </w:rPr>
      </w:pPr>
      <w:r>
        <w:rPr>
          <w:color w:val="auto"/>
          <w:sz w:val="24"/>
        </w:rPr>
        <w:t>致：天津市政府采购中心</w:t>
      </w:r>
    </w:p>
    <w:p w14:paraId="45F7159B">
      <w:pPr>
        <w:spacing w:line="360" w:lineRule="auto"/>
        <w:ind w:firstLine="448" w:firstLineChars="200"/>
        <w:rPr>
          <w:color w:val="auto"/>
          <w:sz w:val="24"/>
        </w:rPr>
      </w:pPr>
      <w:r>
        <w:rPr>
          <w:rFonts w:hint="eastAsia"/>
          <w:color w:val="auto"/>
          <w:sz w:val="24"/>
        </w:rPr>
        <w:t>我单位自愿按照政府采购法确立的诚实信用原则参与</w:t>
      </w:r>
      <w:r>
        <w:rPr>
          <w:rFonts w:hint="eastAsia"/>
          <w:color w:val="auto"/>
          <w:sz w:val="24"/>
          <w:u w:val="single"/>
        </w:rPr>
        <w:t xml:space="preserve">           </w:t>
      </w:r>
      <w:r>
        <w:rPr>
          <w:rFonts w:hint="eastAsia"/>
          <w:color w:val="auto"/>
          <w:sz w:val="24"/>
        </w:rPr>
        <w:t>项目（项目编号：</w:t>
      </w:r>
      <w:r>
        <w:rPr>
          <w:rFonts w:hint="eastAsia"/>
          <w:color w:val="auto"/>
          <w:sz w:val="24"/>
          <w:u w:val="single"/>
        </w:rPr>
        <w:t xml:space="preserve">             </w:t>
      </w:r>
      <w:r>
        <w:rPr>
          <w:rFonts w:hint="eastAsia"/>
          <w:color w:val="auto"/>
          <w:sz w:val="24"/>
        </w:rPr>
        <w:t>）的政府采购活动。在整个政府采购活动中，我单位郑重做出如下承诺：</w:t>
      </w:r>
    </w:p>
    <w:p w14:paraId="75CC0549">
      <w:pPr>
        <w:spacing w:line="360" w:lineRule="auto"/>
        <w:ind w:firstLine="448" w:firstLineChars="200"/>
        <w:rPr>
          <w:color w:val="auto"/>
          <w:sz w:val="24"/>
        </w:rPr>
      </w:pPr>
      <w:r>
        <w:rPr>
          <w:color w:val="auto"/>
          <w:sz w:val="24"/>
        </w:rPr>
        <w:t>1. 我单位遵守政府采购相关法律法规。</w:t>
      </w:r>
    </w:p>
    <w:p w14:paraId="502B7148">
      <w:pPr>
        <w:spacing w:line="360" w:lineRule="auto"/>
        <w:ind w:firstLine="448" w:firstLineChars="200"/>
        <w:rPr>
          <w:color w:val="auto"/>
          <w:sz w:val="24"/>
        </w:rPr>
      </w:pPr>
      <w:r>
        <w:rPr>
          <w:rFonts w:hint="eastAsia"/>
          <w:color w:val="auto"/>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04D0A0F0">
      <w:pPr>
        <w:spacing w:line="360" w:lineRule="auto"/>
        <w:ind w:firstLine="448" w:firstLineChars="200"/>
        <w:rPr>
          <w:color w:val="auto"/>
          <w:sz w:val="24"/>
        </w:rPr>
      </w:pPr>
      <w:r>
        <w:rPr>
          <w:rFonts w:hint="eastAsia"/>
          <w:color w:val="auto"/>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61DE2CAD">
      <w:pPr>
        <w:spacing w:line="360" w:lineRule="auto"/>
        <w:ind w:firstLine="448" w:firstLineChars="200"/>
        <w:rPr>
          <w:color w:val="auto"/>
          <w:sz w:val="24"/>
          <w:szCs w:val="24"/>
        </w:rPr>
      </w:pPr>
      <w:r>
        <w:rPr>
          <w:rFonts w:hint="eastAsia"/>
          <w:color w:val="auto"/>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5370FA5E">
      <w:pPr>
        <w:spacing w:line="360" w:lineRule="auto"/>
        <w:ind w:firstLine="448" w:firstLineChars="200"/>
        <w:rPr>
          <w:color w:val="auto"/>
          <w:sz w:val="24"/>
          <w:szCs w:val="24"/>
        </w:rPr>
      </w:pPr>
      <w:r>
        <w:rPr>
          <w:rFonts w:hint="eastAsia"/>
          <w:color w:val="auto"/>
          <w:sz w:val="24"/>
          <w:szCs w:val="24"/>
        </w:rPr>
        <w:t>5. 我单位知晓涉嫌伪造、变造国家机关的公文、证件、印章的，涉嫌串通投标的组织或个人，将被依法追究刑事责任。</w:t>
      </w:r>
    </w:p>
    <w:p w14:paraId="595C0523">
      <w:pPr>
        <w:spacing w:line="360" w:lineRule="auto"/>
        <w:ind w:firstLine="448" w:firstLineChars="200"/>
        <w:rPr>
          <w:color w:val="auto"/>
          <w:sz w:val="24"/>
          <w:szCs w:val="24"/>
        </w:rPr>
      </w:pPr>
      <w:r>
        <w:rPr>
          <w:rFonts w:hint="eastAsia"/>
          <w:color w:val="auto"/>
          <w:sz w:val="24"/>
          <w:szCs w:val="24"/>
        </w:rPr>
        <w:t>投标人：</w:t>
      </w:r>
    </w:p>
    <w:p w14:paraId="4A8FC1E5">
      <w:pPr>
        <w:spacing w:line="460" w:lineRule="exact"/>
        <w:ind w:firstLine="448" w:firstLineChars="200"/>
        <w:rPr>
          <w:color w:val="auto"/>
          <w:sz w:val="24"/>
          <w:szCs w:val="24"/>
        </w:rPr>
      </w:pPr>
      <w:r>
        <w:rPr>
          <w:rFonts w:hint="eastAsia"/>
          <w:color w:val="auto"/>
          <w:sz w:val="24"/>
          <w:szCs w:val="24"/>
        </w:rPr>
        <w:t>日期：</w:t>
      </w:r>
      <w:r>
        <w:rPr>
          <w:color w:val="auto"/>
          <w:sz w:val="24"/>
          <w:szCs w:val="24"/>
        </w:rPr>
        <w:br w:type="page"/>
      </w:r>
    </w:p>
    <w:p w14:paraId="30C64669">
      <w:pPr>
        <w:spacing w:line="460" w:lineRule="exact"/>
        <w:ind w:firstLine="448" w:firstLineChars="200"/>
        <w:rPr>
          <w:b/>
          <w:color w:val="auto"/>
          <w:sz w:val="24"/>
        </w:rPr>
      </w:pPr>
      <w:r>
        <w:rPr>
          <w:b/>
          <w:color w:val="auto"/>
          <w:sz w:val="24"/>
        </w:rPr>
        <w:t>附件2</w:t>
      </w:r>
    </w:p>
    <w:p w14:paraId="4E904E23">
      <w:pPr>
        <w:ind w:right="84"/>
        <w:jc w:val="center"/>
        <w:rPr>
          <w:b/>
          <w:color w:val="auto"/>
          <w:sz w:val="24"/>
        </w:rPr>
      </w:pPr>
    </w:p>
    <w:p w14:paraId="3A6B1B8A">
      <w:pPr>
        <w:ind w:right="84"/>
        <w:jc w:val="center"/>
        <w:rPr>
          <w:b/>
          <w:color w:val="auto"/>
          <w:sz w:val="24"/>
        </w:rPr>
      </w:pPr>
      <w:r>
        <w:rPr>
          <w:rFonts w:hint="eastAsia"/>
          <w:b/>
          <w:color w:val="auto"/>
          <w:sz w:val="24"/>
        </w:rPr>
        <w:t>供应商资格声明函</w:t>
      </w:r>
    </w:p>
    <w:p w14:paraId="23BBEB98">
      <w:pPr>
        <w:spacing w:line="360" w:lineRule="auto"/>
        <w:ind w:firstLine="420"/>
        <w:jc w:val="center"/>
        <w:rPr>
          <w:b/>
          <w:color w:val="auto"/>
          <w:sz w:val="24"/>
        </w:rPr>
      </w:pPr>
    </w:p>
    <w:p w14:paraId="14F650F9">
      <w:pPr>
        <w:spacing w:line="360" w:lineRule="auto"/>
        <w:rPr>
          <w:color w:val="auto"/>
          <w:sz w:val="24"/>
        </w:rPr>
      </w:pPr>
      <w:r>
        <w:rPr>
          <w:rFonts w:hint="eastAsia"/>
          <w:color w:val="auto"/>
          <w:sz w:val="24"/>
        </w:rPr>
        <w:t>天津市政府采购中心：</w:t>
      </w:r>
    </w:p>
    <w:p w14:paraId="5A4C6D53">
      <w:pPr>
        <w:spacing w:line="360" w:lineRule="auto"/>
        <w:ind w:firstLine="448" w:firstLineChars="200"/>
        <w:rPr>
          <w:color w:val="auto"/>
          <w:sz w:val="24"/>
        </w:rPr>
      </w:pPr>
      <w:r>
        <w:rPr>
          <w:rFonts w:hint="eastAsia"/>
          <w:color w:val="auto"/>
          <w:sz w:val="24"/>
        </w:rPr>
        <w:t>我单位自愿参与本项目的政府采购活动，郑重承诺如下：</w:t>
      </w:r>
    </w:p>
    <w:p w14:paraId="4E785818">
      <w:pPr>
        <w:spacing w:line="360" w:lineRule="auto"/>
        <w:ind w:firstLine="448" w:firstLineChars="200"/>
        <w:rPr>
          <w:color w:val="auto"/>
          <w:sz w:val="24"/>
        </w:rPr>
      </w:pPr>
      <w:r>
        <w:rPr>
          <w:rFonts w:hint="eastAsia"/>
          <w:color w:val="auto"/>
          <w:sz w:val="24"/>
        </w:rPr>
        <w:t>（一）我单位具有良好的商业信誉和健全的财务会计制度；</w:t>
      </w:r>
    </w:p>
    <w:p w14:paraId="235BBF84">
      <w:pPr>
        <w:spacing w:line="360" w:lineRule="auto"/>
        <w:ind w:firstLine="448" w:firstLineChars="200"/>
        <w:rPr>
          <w:color w:val="auto"/>
          <w:sz w:val="24"/>
        </w:rPr>
      </w:pPr>
      <w:r>
        <w:rPr>
          <w:rFonts w:hint="eastAsia"/>
          <w:color w:val="auto"/>
          <w:sz w:val="24"/>
        </w:rPr>
        <w:t>（二）我单位依法缴纳税收和社会保障资金；</w:t>
      </w:r>
    </w:p>
    <w:p w14:paraId="4A34DC37">
      <w:pPr>
        <w:spacing w:line="360" w:lineRule="auto"/>
        <w:ind w:firstLine="448" w:firstLineChars="200"/>
        <w:rPr>
          <w:color w:val="auto"/>
          <w:sz w:val="24"/>
        </w:rPr>
      </w:pPr>
      <w:r>
        <w:rPr>
          <w:rFonts w:hint="eastAsia"/>
          <w:color w:val="auto"/>
          <w:sz w:val="24"/>
        </w:rPr>
        <w:t>（三）我单位具备履行合同所必需的设备和专业技术能力；</w:t>
      </w:r>
    </w:p>
    <w:p w14:paraId="5F445330">
      <w:pPr>
        <w:spacing w:line="360" w:lineRule="auto"/>
        <w:ind w:firstLine="448" w:firstLineChars="200"/>
        <w:rPr>
          <w:color w:val="auto"/>
          <w:sz w:val="24"/>
        </w:rPr>
      </w:pPr>
      <w:r>
        <w:rPr>
          <w:rFonts w:hint="eastAsia"/>
          <w:color w:val="auto"/>
          <w:sz w:val="24"/>
        </w:rPr>
        <w:t>（四）参加政府采购活动前3年我单位在经营活动中没有重大违法记录；</w:t>
      </w:r>
    </w:p>
    <w:p w14:paraId="781CA52C">
      <w:pPr>
        <w:spacing w:line="360" w:lineRule="auto"/>
        <w:ind w:firstLine="448" w:firstLineChars="200"/>
        <w:rPr>
          <w:color w:val="auto"/>
          <w:sz w:val="24"/>
        </w:rPr>
      </w:pPr>
      <w:r>
        <w:rPr>
          <w:rFonts w:hint="eastAsia"/>
          <w:color w:val="auto"/>
          <w:sz w:val="24"/>
        </w:rPr>
        <w:t>（五）我单位不存在为采购项目提供整体设计、规范编制或者项目管理、监理、检测等服务后，再参加该采购项目的其他采购活动的情形。</w:t>
      </w:r>
    </w:p>
    <w:p w14:paraId="498FEC1D">
      <w:pPr>
        <w:spacing w:line="360" w:lineRule="auto"/>
        <w:ind w:firstLine="448" w:firstLineChars="200"/>
        <w:rPr>
          <w:color w:val="auto"/>
          <w:sz w:val="24"/>
        </w:rPr>
      </w:pPr>
      <w:r>
        <w:rPr>
          <w:rFonts w:hint="eastAsia"/>
          <w:color w:val="auto"/>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1A456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458A7D7F">
            <w:pPr>
              <w:jc w:val="center"/>
              <w:rPr>
                <w:color w:val="auto"/>
                <w:szCs w:val="21"/>
              </w:rPr>
            </w:pPr>
            <w:r>
              <w:rPr>
                <w:rFonts w:hint="eastAsia"/>
                <w:color w:val="auto"/>
                <w:szCs w:val="21"/>
              </w:rPr>
              <w:t>序号</w:t>
            </w:r>
          </w:p>
        </w:tc>
        <w:tc>
          <w:tcPr>
            <w:tcW w:w="2273" w:type="pct"/>
            <w:vAlign w:val="center"/>
          </w:tcPr>
          <w:p w14:paraId="77904354">
            <w:pPr>
              <w:jc w:val="center"/>
              <w:rPr>
                <w:color w:val="auto"/>
                <w:szCs w:val="21"/>
              </w:rPr>
            </w:pPr>
            <w:r>
              <w:rPr>
                <w:rFonts w:hint="eastAsia"/>
                <w:color w:val="auto"/>
                <w:szCs w:val="21"/>
              </w:rPr>
              <w:t>单位名称</w:t>
            </w:r>
          </w:p>
        </w:tc>
        <w:tc>
          <w:tcPr>
            <w:tcW w:w="1667" w:type="pct"/>
            <w:vAlign w:val="center"/>
          </w:tcPr>
          <w:p w14:paraId="0B7F8914">
            <w:pPr>
              <w:jc w:val="center"/>
              <w:rPr>
                <w:color w:val="auto"/>
                <w:szCs w:val="21"/>
              </w:rPr>
            </w:pPr>
            <w:r>
              <w:rPr>
                <w:rFonts w:hint="eastAsia"/>
                <w:color w:val="auto"/>
                <w:szCs w:val="21"/>
              </w:rPr>
              <w:t>相互关系类型</w:t>
            </w:r>
          </w:p>
        </w:tc>
      </w:tr>
      <w:tr w14:paraId="4C6BD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EC46C92">
            <w:pPr>
              <w:jc w:val="center"/>
              <w:rPr>
                <w:color w:val="auto"/>
                <w:szCs w:val="21"/>
              </w:rPr>
            </w:pPr>
            <w:r>
              <w:rPr>
                <w:rFonts w:hint="eastAsia"/>
                <w:color w:val="auto"/>
                <w:szCs w:val="21"/>
              </w:rPr>
              <w:t>1</w:t>
            </w:r>
          </w:p>
        </w:tc>
        <w:tc>
          <w:tcPr>
            <w:tcW w:w="2273" w:type="pct"/>
            <w:vAlign w:val="center"/>
          </w:tcPr>
          <w:p w14:paraId="5DC380C5">
            <w:pPr>
              <w:jc w:val="center"/>
              <w:rPr>
                <w:color w:val="auto"/>
                <w:szCs w:val="21"/>
              </w:rPr>
            </w:pPr>
          </w:p>
        </w:tc>
        <w:tc>
          <w:tcPr>
            <w:tcW w:w="1667" w:type="pct"/>
            <w:vAlign w:val="center"/>
          </w:tcPr>
          <w:p w14:paraId="2A17776E">
            <w:pPr>
              <w:jc w:val="center"/>
              <w:rPr>
                <w:color w:val="auto"/>
                <w:szCs w:val="21"/>
              </w:rPr>
            </w:pPr>
          </w:p>
        </w:tc>
      </w:tr>
      <w:tr w14:paraId="16522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2DA5933">
            <w:pPr>
              <w:jc w:val="center"/>
              <w:rPr>
                <w:color w:val="auto"/>
                <w:szCs w:val="21"/>
              </w:rPr>
            </w:pPr>
            <w:r>
              <w:rPr>
                <w:rFonts w:hint="eastAsia"/>
                <w:color w:val="auto"/>
                <w:szCs w:val="21"/>
              </w:rPr>
              <w:t>2</w:t>
            </w:r>
          </w:p>
        </w:tc>
        <w:tc>
          <w:tcPr>
            <w:tcW w:w="2273" w:type="pct"/>
            <w:vAlign w:val="center"/>
          </w:tcPr>
          <w:p w14:paraId="70C0C056">
            <w:pPr>
              <w:jc w:val="center"/>
              <w:rPr>
                <w:color w:val="auto"/>
                <w:szCs w:val="21"/>
              </w:rPr>
            </w:pPr>
          </w:p>
        </w:tc>
        <w:tc>
          <w:tcPr>
            <w:tcW w:w="1667" w:type="pct"/>
            <w:vAlign w:val="center"/>
          </w:tcPr>
          <w:p w14:paraId="57B0EF7E">
            <w:pPr>
              <w:jc w:val="center"/>
              <w:rPr>
                <w:color w:val="auto"/>
                <w:szCs w:val="21"/>
              </w:rPr>
            </w:pPr>
          </w:p>
        </w:tc>
      </w:tr>
      <w:tr w14:paraId="0C535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9F67110">
            <w:pPr>
              <w:jc w:val="center"/>
              <w:rPr>
                <w:color w:val="auto"/>
                <w:szCs w:val="21"/>
              </w:rPr>
            </w:pPr>
            <w:r>
              <w:rPr>
                <w:rFonts w:hint="eastAsia"/>
                <w:color w:val="auto"/>
                <w:szCs w:val="21"/>
              </w:rPr>
              <w:t>3</w:t>
            </w:r>
          </w:p>
        </w:tc>
        <w:tc>
          <w:tcPr>
            <w:tcW w:w="2273" w:type="pct"/>
            <w:vAlign w:val="center"/>
          </w:tcPr>
          <w:p w14:paraId="64DC3138">
            <w:pPr>
              <w:jc w:val="center"/>
              <w:rPr>
                <w:color w:val="auto"/>
                <w:szCs w:val="21"/>
              </w:rPr>
            </w:pPr>
          </w:p>
        </w:tc>
        <w:tc>
          <w:tcPr>
            <w:tcW w:w="1667" w:type="pct"/>
            <w:vAlign w:val="center"/>
          </w:tcPr>
          <w:p w14:paraId="1D6D87F3">
            <w:pPr>
              <w:jc w:val="center"/>
              <w:rPr>
                <w:color w:val="auto"/>
                <w:szCs w:val="21"/>
              </w:rPr>
            </w:pPr>
          </w:p>
        </w:tc>
      </w:tr>
    </w:tbl>
    <w:p w14:paraId="5EAB5409">
      <w:pPr>
        <w:spacing w:line="360" w:lineRule="auto"/>
        <w:ind w:firstLine="448" w:firstLineChars="200"/>
        <w:rPr>
          <w:color w:val="auto"/>
          <w:sz w:val="24"/>
        </w:rPr>
      </w:pPr>
      <w:r>
        <w:rPr>
          <w:rFonts w:hint="eastAsia"/>
          <w:color w:val="auto"/>
          <w:sz w:val="24"/>
        </w:rPr>
        <w:t>上表未填写的，视为不存在第（六）条所列情形</w:t>
      </w:r>
    </w:p>
    <w:p w14:paraId="742C159F">
      <w:pPr>
        <w:spacing w:line="360" w:lineRule="auto"/>
        <w:ind w:firstLine="448" w:firstLineChars="200"/>
        <w:rPr>
          <w:color w:val="auto"/>
          <w:sz w:val="24"/>
        </w:rPr>
      </w:pPr>
    </w:p>
    <w:p w14:paraId="370A95D5">
      <w:pPr>
        <w:spacing w:line="360" w:lineRule="auto"/>
        <w:ind w:firstLine="448" w:firstLineChars="200"/>
        <w:rPr>
          <w:color w:val="auto"/>
          <w:sz w:val="24"/>
        </w:rPr>
      </w:pPr>
      <w:r>
        <w:rPr>
          <w:rFonts w:hint="eastAsia"/>
          <w:color w:val="auto"/>
          <w:sz w:val="24"/>
        </w:rPr>
        <w:t>上述声明真实有效，否则我单位承担全部责任和不利后果。</w:t>
      </w:r>
    </w:p>
    <w:p w14:paraId="2A077C8A">
      <w:pPr>
        <w:spacing w:line="360" w:lineRule="auto"/>
        <w:ind w:firstLine="448" w:firstLineChars="200"/>
        <w:rPr>
          <w:color w:val="auto"/>
          <w:sz w:val="24"/>
        </w:rPr>
      </w:pPr>
    </w:p>
    <w:p w14:paraId="32A38BC5">
      <w:pPr>
        <w:spacing w:line="360" w:lineRule="auto"/>
        <w:ind w:firstLine="224" w:firstLineChars="100"/>
        <w:rPr>
          <w:color w:val="auto"/>
          <w:sz w:val="24"/>
        </w:rPr>
      </w:pPr>
      <w:r>
        <w:rPr>
          <w:color w:val="auto"/>
          <w:sz w:val="24"/>
        </w:rPr>
        <w:t>投标人名称：</w:t>
      </w:r>
    </w:p>
    <w:p w14:paraId="11BF778A">
      <w:pPr>
        <w:spacing w:line="360" w:lineRule="auto"/>
        <w:ind w:firstLine="224" w:firstLineChars="100"/>
        <w:rPr>
          <w:color w:val="auto"/>
          <w:sz w:val="24"/>
        </w:rPr>
      </w:pPr>
    </w:p>
    <w:p w14:paraId="11B6DD3B">
      <w:pPr>
        <w:spacing w:line="360" w:lineRule="auto"/>
        <w:ind w:firstLine="224" w:firstLineChars="100"/>
        <w:rPr>
          <w:color w:val="auto"/>
          <w:sz w:val="24"/>
        </w:rPr>
      </w:pPr>
      <w:r>
        <w:rPr>
          <w:color w:val="auto"/>
          <w:sz w:val="24"/>
        </w:rPr>
        <w:t xml:space="preserve">日期：  </w:t>
      </w:r>
    </w:p>
    <w:p w14:paraId="173B3093">
      <w:pPr>
        <w:spacing w:line="460" w:lineRule="exact"/>
        <w:rPr>
          <w:b/>
          <w:color w:val="auto"/>
          <w:sz w:val="24"/>
        </w:rPr>
      </w:pPr>
    </w:p>
    <w:p w14:paraId="6CE1DCBD">
      <w:pPr>
        <w:spacing w:line="460" w:lineRule="exact"/>
        <w:rPr>
          <w:b/>
          <w:color w:val="auto"/>
          <w:sz w:val="24"/>
        </w:rPr>
      </w:pPr>
    </w:p>
    <w:p w14:paraId="2340FD77">
      <w:pPr>
        <w:spacing w:line="460" w:lineRule="exact"/>
        <w:rPr>
          <w:b/>
          <w:color w:val="auto"/>
          <w:sz w:val="24"/>
        </w:rPr>
      </w:pPr>
    </w:p>
    <w:p w14:paraId="1846B3F1">
      <w:pPr>
        <w:spacing w:line="460" w:lineRule="exact"/>
        <w:rPr>
          <w:b/>
          <w:color w:val="auto"/>
          <w:sz w:val="24"/>
        </w:rPr>
      </w:pPr>
      <w:r>
        <w:rPr>
          <w:rFonts w:hint="eastAsia"/>
          <w:b/>
          <w:bCs/>
          <w:color w:val="auto"/>
          <w:sz w:val="24"/>
        </w:rPr>
        <w:t>附件2-1：谈判文件第一部分供应商资格要求的证件</w:t>
      </w:r>
    </w:p>
    <w:p w14:paraId="23C5288A">
      <w:pPr>
        <w:tabs>
          <w:tab w:val="left" w:pos="360"/>
        </w:tabs>
        <w:spacing w:after="285" w:afterLines="100" w:line="360" w:lineRule="auto"/>
        <w:rPr>
          <w:b/>
          <w:color w:val="auto"/>
          <w:sz w:val="24"/>
        </w:rPr>
      </w:pPr>
    </w:p>
    <w:p w14:paraId="7EC127D7">
      <w:pPr>
        <w:spacing w:line="460" w:lineRule="exact"/>
        <w:jc w:val="left"/>
        <w:rPr>
          <w:b/>
          <w:color w:val="auto"/>
          <w:sz w:val="24"/>
        </w:rPr>
      </w:pPr>
      <w:r>
        <w:rPr>
          <w:b/>
          <w:color w:val="auto"/>
          <w:sz w:val="24"/>
        </w:rPr>
        <w:br w:type="page"/>
      </w:r>
      <w:r>
        <w:rPr>
          <w:b/>
          <w:color w:val="auto"/>
          <w:sz w:val="24"/>
        </w:rPr>
        <w:t>附件3</w:t>
      </w:r>
    </w:p>
    <w:p w14:paraId="2404B8F0">
      <w:pPr>
        <w:spacing w:line="460" w:lineRule="exact"/>
        <w:ind w:left="181"/>
        <w:jc w:val="center"/>
        <w:rPr>
          <w:b/>
          <w:color w:val="auto"/>
          <w:sz w:val="24"/>
        </w:rPr>
      </w:pPr>
      <w:r>
        <w:rPr>
          <w:b/>
          <w:color w:val="auto"/>
          <w:sz w:val="24"/>
        </w:rPr>
        <w:t>服务方案</w:t>
      </w:r>
    </w:p>
    <w:p w14:paraId="32EF8A03">
      <w:pPr>
        <w:spacing w:line="460" w:lineRule="exact"/>
        <w:ind w:left="181"/>
        <w:jc w:val="center"/>
        <w:rPr>
          <w:b/>
          <w:color w:val="auto"/>
          <w:sz w:val="24"/>
        </w:rPr>
      </w:pPr>
    </w:p>
    <w:p w14:paraId="2E381C61">
      <w:pPr>
        <w:tabs>
          <w:tab w:val="left" w:pos="10395"/>
        </w:tabs>
        <w:spacing w:line="460" w:lineRule="exact"/>
        <w:ind w:left="181" w:right="968"/>
        <w:rPr>
          <w:color w:val="auto"/>
          <w:sz w:val="24"/>
        </w:rPr>
      </w:pPr>
      <w:r>
        <w:rPr>
          <w:color w:val="auto"/>
          <w:sz w:val="24"/>
        </w:rPr>
        <w:t>项目编号：</w:t>
      </w:r>
      <w:r>
        <w:rPr>
          <w:color w:val="auto"/>
          <w:sz w:val="24"/>
          <w:u w:val="single"/>
        </w:rPr>
        <w:t xml:space="preserve">                   </w:t>
      </w:r>
      <w:r>
        <w:rPr>
          <w:color w:val="auto"/>
          <w:sz w:val="24"/>
        </w:rPr>
        <w:t xml:space="preserve">   </w:t>
      </w:r>
    </w:p>
    <w:p w14:paraId="08D2A4DE">
      <w:pPr>
        <w:tabs>
          <w:tab w:val="left" w:pos="10395"/>
        </w:tabs>
        <w:spacing w:line="460" w:lineRule="exact"/>
        <w:ind w:left="181" w:right="968"/>
        <w:rPr>
          <w:color w:val="auto"/>
          <w:sz w:val="24"/>
          <w:u w:val="single"/>
        </w:rPr>
      </w:pPr>
      <w:r>
        <w:rPr>
          <w:color w:val="auto"/>
          <w:sz w:val="24"/>
        </w:rPr>
        <w:t>项目名称：</w:t>
      </w:r>
      <w:r>
        <w:rPr>
          <w:color w:val="auto"/>
          <w:sz w:val="24"/>
          <w:u w:val="single"/>
        </w:rPr>
        <w:t xml:space="preserve">                    </w:t>
      </w:r>
    </w:p>
    <w:p w14:paraId="0F3E907D">
      <w:pPr>
        <w:tabs>
          <w:tab w:val="left" w:pos="10395"/>
        </w:tabs>
        <w:spacing w:line="460" w:lineRule="exact"/>
        <w:ind w:left="181" w:right="968"/>
        <w:rPr>
          <w:color w:val="auto"/>
          <w:sz w:val="24"/>
          <w:u w:val="single"/>
        </w:rPr>
      </w:pPr>
      <w:r>
        <w:rPr>
          <w:color w:val="auto"/>
          <w:sz w:val="24"/>
        </w:rPr>
        <w:t>包号：</w:t>
      </w:r>
      <w:r>
        <w:rPr>
          <w:color w:val="auto"/>
          <w:sz w:val="24"/>
          <w:u w:val="single"/>
        </w:rPr>
        <w:t xml:space="preserve">                    </w:t>
      </w:r>
    </w:p>
    <w:p w14:paraId="1EE2437E">
      <w:pPr>
        <w:tabs>
          <w:tab w:val="left" w:pos="10605"/>
        </w:tabs>
        <w:spacing w:line="460" w:lineRule="exact"/>
        <w:ind w:left="210" w:right="653"/>
        <w:rPr>
          <w:color w:val="auto"/>
          <w:sz w:val="24"/>
        </w:rPr>
      </w:pPr>
    </w:p>
    <w:p w14:paraId="78F7C95E">
      <w:pPr>
        <w:tabs>
          <w:tab w:val="left" w:pos="10605"/>
        </w:tabs>
        <w:spacing w:line="460" w:lineRule="exact"/>
        <w:ind w:left="210" w:right="653"/>
        <w:rPr>
          <w:color w:val="auto"/>
          <w:sz w:val="24"/>
        </w:rPr>
      </w:pPr>
    </w:p>
    <w:p w14:paraId="7329BD76">
      <w:pPr>
        <w:tabs>
          <w:tab w:val="left" w:pos="10605"/>
        </w:tabs>
        <w:spacing w:line="460" w:lineRule="exact"/>
        <w:ind w:left="210" w:right="653"/>
        <w:rPr>
          <w:color w:val="auto"/>
          <w:sz w:val="24"/>
        </w:rPr>
      </w:pPr>
    </w:p>
    <w:p w14:paraId="66919EDF">
      <w:pPr>
        <w:tabs>
          <w:tab w:val="left" w:pos="10605"/>
        </w:tabs>
        <w:spacing w:line="460" w:lineRule="exact"/>
        <w:ind w:left="210" w:right="653"/>
        <w:rPr>
          <w:color w:val="auto"/>
          <w:sz w:val="24"/>
        </w:rPr>
      </w:pPr>
    </w:p>
    <w:p w14:paraId="0DD8C440">
      <w:pPr>
        <w:tabs>
          <w:tab w:val="left" w:pos="10605"/>
        </w:tabs>
        <w:spacing w:line="460" w:lineRule="exact"/>
        <w:ind w:left="210" w:right="653"/>
        <w:rPr>
          <w:color w:val="auto"/>
          <w:sz w:val="24"/>
        </w:rPr>
      </w:pPr>
    </w:p>
    <w:p w14:paraId="5B2922B1">
      <w:pPr>
        <w:tabs>
          <w:tab w:val="left" w:pos="10605"/>
        </w:tabs>
        <w:spacing w:line="460" w:lineRule="exact"/>
        <w:ind w:left="210" w:right="653"/>
        <w:rPr>
          <w:color w:val="auto"/>
          <w:sz w:val="24"/>
        </w:rPr>
      </w:pPr>
    </w:p>
    <w:p w14:paraId="6FFF465B">
      <w:pPr>
        <w:tabs>
          <w:tab w:val="left" w:pos="10605"/>
        </w:tabs>
        <w:spacing w:line="460" w:lineRule="exact"/>
        <w:ind w:left="210" w:right="653"/>
        <w:rPr>
          <w:color w:val="auto"/>
          <w:sz w:val="24"/>
        </w:rPr>
      </w:pPr>
    </w:p>
    <w:p w14:paraId="2BC90710">
      <w:pPr>
        <w:tabs>
          <w:tab w:val="left" w:pos="10605"/>
        </w:tabs>
        <w:spacing w:line="460" w:lineRule="exact"/>
        <w:ind w:left="210" w:right="653"/>
        <w:rPr>
          <w:color w:val="auto"/>
          <w:sz w:val="24"/>
        </w:rPr>
      </w:pPr>
    </w:p>
    <w:p w14:paraId="66E304B6">
      <w:pPr>
        <w:tabs>
          <w:tab w:val="left" w:pos="10605"/>
        </w:tabs>
        <w:spacing w:line="460" w:lineRule="exact"/>
        <w:ind w:left="210" w:right="653"/>
        <w:rPr>
          <w:color w:val="auto"/>
          <w:sz w:val="24"/>
        </w:rPr>
      </w:pPr>
    </w:p>
    <w:p w14:paraId="0D7D6E14">
      <w:pPr>
        <w:tabs>
          <w:tab w:val="left" w:pos="10605"/>
        </w:tabs>
        <w:spacing w:line="460" w:lineRule="exact"/>
        <w:ind w:left="210" w:right="653"/>
        <w:rPr>
          <w:color w:val="auto"/>
          <w:sz w:val="24"/>
        </w:rPr>
      </w:pPr>
    </w:p>
    <w:p w14:paraId="2CAF4FF5">
      <w:pPr>
        <w:tabs>
          <w:tab w:val="left" w:pos="10605"/>
        </w:tabs>
        <w:spacing w:line="460" w:lineRule="exact"/>
        <w:ind w:left="210" w:right="653"/>
        <w:rPr>
          <w:color w:val="auto"/>
          <w:sz w:val="24"/>
        </w:rPr>
      </w:pPr>
    </w:p>
    <w:p w14:paraId="639A8C58">
      <w:pPr>
        <w:tabs>
          <w:tab w:val="left" w:pos="10605"/>
        </w:tabs>
        <w:spacing w:line="460" w:lineRule="exact"/>
        <w:ind w:left="210" w:right="653"/>
        <w:rPr>
          <w:color w:val="auto"/>
          <w:sz w:val="24"/>
        </w:rPr>
      </w:pPr>
    </w:p>
    <w:p w14:paraId="7EAC00D5">
      <w:pPr>
        <w:tabs>
          <w:tab w:val="left" w:pos="10605"/>
        </w:tabs>
        <w:spacing w:line="460" w:lineRule="exact"/>
        <w:ind w:left="210" w:right="653"/>
        <w:rPr>
          <w:color w:val="auto"/>
          <w:sz w:val="24"/>
        </w:rPr>
      </w:pPr>
    </w:p>
    <w:p w14:paraId="08DF4469">
      <w:pPr>
        <w:tabs>
          <w:tab w:val="left" w:pos="10605"/>
        </w:tabs>
        <w:spacing w:line="460" w:lineRule="exact"/>
        <w:ind w:left="210" w:right="653"/>
        <w:rPr>
          <w:color w:val="auto"/>
          <w:sz w:val="24"/>
        </w:rPr>
      </w:pPr>
    </w:p>
    <w:p w14:paraId="4FC109D9">
      <w:pPr>
        <w:tabs>
          <w:tab w:val="left" w:pos="10605"/>
        </w:tabs>
        <w:spacing w:line="460" w:lineRule="exact"/>
        <w:ind w:left="210" w:right="653"/>
        <w:rPr>
          <w:color w:val="auto"/>
          <w:sz w:val="24"/>
        </w:rPr>
      </w:pPr>
    </w:p>
    <w:p w14:paraId="6DB53739">
      <w:pPr>
        <w:tabs>
          <w:tab w:val="left" w:pos="10605"/>
        </w:tabs>
        <w:spacing w:line="460" w:lineRule="exact"/>
        <w:ind w:left="210" w:right="653"/>
        <w:jc w:val="left"/>
        <w:rPr>
          <w:b/>
          <w:color w:val="auto"/>
          <w:sz w:val="24"/>
        </w:rPr>
      </w:pPr>
    </w:p>
    <w:p w14:paraId="0A5376D5">
      <w:pPr>
        <w:spacing w:line="360" w:lineRule="auto"/>
        <w:rPr>
          <w:color w:val="auto"/>
          <w:sz w:val="24"/>
        </w:rPr>
      </w:pPr>
      <w:r>
        <w:rPr>
          <w:color w:val="auto"/>
          <w:sz w:val="24"/>
        </w:rPr>
        <w:t>供应商名称：</w:t>
      </w:r>
    </w:p>
    <w:p w14:paraId="2CC08324">
      <w:pPr>
        <w:spacing w:line="360" w:lineRule="auto"/>
        <w:ind w:firstLine="5488" w:firstLineChars="2450"/>
        <w:jc w:val="left"/>
        <w:rPr>
          <w:color w:val="auto"/>
          <w:sz w:val="24"/>
        </w:rPr>
      </w:pPr>
    </w:p>
    <w:p w14:paraId="5893213E">
      <w:pPr>
        <w:spacing w:line="560" w:lineRule="exact"/>
        <w:jc w:val="left"/>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7884AA5B">
      <w:pPr>
        <w:spacing w:line="460" w:lineRule="exact"/>
        <w:rPr>
          <w:b/>
          <w:color w:val="auto"/>
          <w:sz w:val="24"/>
        </w:rPr>
      </w:pPr>
      <w:r>
        <w:rPr>
          <w:color w:val="auto"/>
          <w:sz w:val="24"/>
        </w:rPr>
        <w:br w:type="page"/>
      </w:r>
      <w:r>
        <w:rPr>
          <w:b/>
          <w:color w:val="auto"/>
          <w:sz w:val="24"/>
        </w:rPr>
        <w:t>附件4</w:t>
      </w:r>
    </w:p>
    <w:p w14:paraId="0F0C3FBE">
      <w:pPr>
        <w:tabs>
          <w:tab w:val="left" w:pos="360"/>
        </w:tabs>
        <w:spacing w:line="560" w:lineRule="exact"/>
        <w:jc w:val="center"/>
        <w:rPr>
          <w:b/>
          <w:color w:val="auto"/>
          <w:sz w:val="24"/>
        </w:rPr>
      </w:pPr>
      <w:r>
        <w:rPr>
          <w:b/>
          <w:color w:val="auto"/>
          <w:sz w:val="24"/>
        </w:rPr>
        <w:t>谈判代表人授权书</w:t>
      </w:r>
    </w:p>
    <w:p w14:paraId="4B51F057">
      <w:pPr>
        <w:spacing w:line="360" w:lineRule="auto"/>
        <w:rPr>
          <w:color w:val="auto"/>
          <w:sz w:val="24"/>
          <w:szCs w:val="21"/>
        </w:rPr>
      </w:pPr>
    </w:p>
    <w:p w14:paraId="3781CD8C">
      <w:pPr>
        <w:spacing w:line="360" w:lineRule="auto"/>
        <w:rPr>
          <w:color w:val="auto"/>
          <w:sz w:val="24"/>
          <w:szCs w:val="21"/>
        </w:rPr>
      </w:pPr>
      <w:r>
        <w:rPr>
          <w:color w:val="auto"/>
          <w:sz w:val="24"/>
          <w:szCs w:val="21"/>
        </w:rPr>
        <w:t>致：天津市政府采购中心</w:t>
      </w:r>
    </w:p>
    <w:p w14:paraId="2A13AB09">
      <w:pPr>
        <w:spacing w:line="360" w:lineRule="auto"/>
        <w:ind w:firstLine="448" w:firstLineChars="200"/>
        <w:rPr>
          <w:color w:val="auto"/>
          <w:sz w:val="24"/>
          <w:szCs w:val="21"/>
        </w:rPr>
      </w:pPr>
      <w:r>
        <w:rPr>
          <w:rFonts w:hint="eastAsia"/>
          <w:color w:val="auto"/>
          <w:sz w:val="24"/>
          <w:szCs w:val="21"/>
        </w:rPr>
        <w:t>我单位授权委托本月/上月（本月尚未缴纳社保的，则填写上月）由我单位缴纳社会保险的在职职工_______________（姓名）（身份证号码：____________________、联系电话：_______________）作为谈判代表人以我方的名义参加贵中心组织的______________________项目（项目编号：_______________）的政府采购活动，并代表我方全权办理针对上述项目的响应文件递交、谈判、响应文件澄清、签约等一切具体事务和签署相关文件。</w:t>
      </w:r>
    </w:p>
    <w:p w14:paraId="0D781397">
      <w:pPr>
        <w:spacing w:line="360" w:lineRule="auto"/>
        <w:ind w:firstLine="448" w:firstLineChars="200"/>
        <w:rPr>
          <w:color w:val="auto"/>
          <w:sz w:val="24"/>
          <w:szCs w:val="21"/>
        </w:rPr>
      </w:pPr>
      <w:r>
        <w:rPr>
          <w:color w:val="auto"/>
          <w:sz w:val="24"/>
          <w:szCs w:val="21"/>
        </w:rPr>
        <w:t>我方对谈判代表人的签名事项负全部责任。</w:t>
      </w:r>
    </w:p>
    <w:p w14:paraId="02ADCC2D">
      <w:pPr>
        <w:spacing w:line="360" w:lineRule="auto"/>
        <w:ind w:firstLine="448" w:firstLineChars="200"/>
        <w:rPr>
          <w:color w:val="auto"/>
          <w:sz w:val="24"/>
          <w:szCs w:val="21"/>
        </w:rPr>
      </w:pPr>
      <w:r>
        <w:rPr>
          <w:color w:val="auto"/>
          <w:sz w:val="24"/>
          <w:szCs w:val="21"/>
        </w:rPr>
        <w:t>本授权书至谈判有效期结束前始终有效。</w:t>
      </w:r>
    </w:p>
    <w:p w14:paraId="6C522F4F">
      <w:pPr>
        <w:spacing w:line="360" w:lineRule="auto"/>
        <w:ind w:firstLine="448" w:firstLineChars="200"/>
        <w:rPr>
          <w:color w:val="auto"/>
          <w:sz w:val="24"/>
          <w:szCs w:val="21"/>
        </w:rPr>
      </w:pPr>
      <w:r>
        <w:rPr>
          <w:color w:val="auto"/>
          <w:sz w:val="24"/>
          <w:szCs w:val="21"/>
        </w:rPr>
        <w:t>谈判代表人无转委托权，特此委托。</w:t>
      </w:r>
    </w:p>
    <w:p w14:paraId="606960C7">
      <w:pPr>
        <w:spacing w:line="360" w:lineRule="auto"/>
        <w:ind w:firstLine="448" w:firstLineChars="200"/>
        <w:rPr>
          <w:color w:val="auto"/>
          <w:sz w:val="24"/>
        </w:rPr>
      </w:pPr>
    </w:p>
    <w:p w14:paraId="57D01FC6">
      <w:pPr>
        <w:spacing w:line="360" w:lineRule="auto"/>
        <w:ind w:firstLine="448" w:firstLineChars="200"/>
        <w:rPr>
          <w:color w:val="auto"/>
          <w:sz w:val="24"/>
        </w:rPr>
      </w:pPr>
    </w:p>
    <w:p w14:paraId="2EE08098">
      <w:pPr>
        <w:spacing w:line="360" w:lineRule="auto"/>
        <w:ind w:firstLine="448" w:firstLineChars="200"/>
        <w:rPr>
          <w:color w:val="auto"/>
          <w:sz w:val="24"/>
        </w:rPr>
      </w:pPr>
    </w:p>
    <w:p w14:paraId="4468CB04">
      <w:pPr>
        <w:spacing w:line="360" w:lineRule="auto"/>
        <w:ind w:firstLine="4704" w:firstLineChars="2100"/>
        <w:rPr>
          <w:color w:val="auto"/>
          <w:sz w:val="24"/>
        </w:rPr>
      </w:pPr>
      <w:r>
        <w:rPr>
          <w:color w:val="auto"/>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25B87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Borders>
              <w:top w:val="single" w:color="auto" w:sz="4" w:space="0"/>
              <w:left w:val="single" w:color="auto" w:sz="4" w:space="0"/>
              <w:bottom w:val="single" w:color="auto" w:sz="4" w:space="0"/>
              <w:right w:val="single" w:color="auto" w:sz="4" w:space="0"/>
            </w:tcBorders>
          </w:tcPr>
          <w:p w14:paraId="6F479947">
            <w:pPr>
              <w:spacing w:line="360" w:lineRule="auto"/>
              <w:jc w:val="left"/>
              <w:rPr>
                <w:color w:val="auto"/>
                <w:sz w:val="24"/>
              </w:rPr>
            </w:pPr>
            <w:r>
              <w:rPr>
                <w:color w:val="auto"/>
                <w:sz w:val="24"/>
              </w:rPr>
              <w:t>谈判代表人身份证正面</w:t>
            </w:r>
          </w:p>
          <w:p w14:paraId="75442504">
            <w:pPr>
              <w:spacing w:line="360" w:lineRule="auto"/>
              <w:jc w:val="left"/>
              <w:rPr>
                <w:color w:val="auto"/>
                <w:sz w:val="24"/>
              </w:rPr>
            </w:pPr>
          </w:p>
          <w:p w14:paraId="203D3F2C">
            <w:pPr>
              <w:spacing w:line="360" w:lineRule="auto"/>
              <w:jc w:val="left"/>
              <w:rPr>
                <w:color w:val="auto"/>
                <w:sz w:val="24"/>
              </w:rPr>
            </w:pPr>
          </w:p>
          <w:p w14:paraId="0AD3227B">
            <w:pPr>
              <w:spacing w:line="360" w:lineRule="auto"/>
              <w:jc w:val="left"/>
              <w:rPr>
                <w:color w:val="auto"/>
                <w:sz w:val="24"/>
              </w:rPr>
            </w:pPr>
          </w:p>
          <w:p w14:paraId="69BF5898">
            <w:pPr>
              <w:spacing w:line="360" w:lineRule="auto"/>
              <w:jc w:val="left"/>
              <w:rPr>
                <w:color w:val="auto"/>
                <w:sz w:val="24"/>
              </w:rPr>
            </w:pPr>
          </w:p>
          <w:p w14:paraId="78BF3B62">
            <w:pPr>
              <w:spacing w:line="360" w:lineRule="auto"/>
              <w:jc w:val="left"/>
              <w:rPr>
                <w:color w:val="auto"/>
                <w:sz w:val="24"/>
              </w:rPr>
            </w:pPr>
          </w:p>
        </w:tc>
        <w:tc>
          <w:tcPr>
            <w:tcW w:w="4264" w:type="dxa"/>
            <w:tcBorders>
              <w:top w:val="single" w:color="auto" w:sz="4" w:space="0"/>
              <w:left w:val="single" w:color="auto" w:sz="4" w:space="0"/>
              <w:bottom w:val="single" w:color="auto" w:sz="4" w:space="0"/>
              <w:right w:val="single" w:color="auto" w:sz="4" w:space="0"/>
            </w:tcBorders>
          </w:tcPr>
          <w:p w14:paraId="60DBAB3C">
            <w:pPr>
              <w:spacing w:line="360" w:lineRule="auto"/>
              <w:jc w:val="left"/>
              <w:rPr>
                <w:color w:val="auto"/>
                <w:sz w:val="24"/>
              </w:rPr>
            </w:pPr>
            <w:r>
              <w:rPr>
                <w:color w:val="auto"/>
                <w:sz w:val="24"/>
              </w:rPr>
              <w:t>谈判代表人身份证背面</w:t>
            </w:r>
          </w:p>
        </w:tc>
      </w:tr>
    </w:tbl>
    <w:p w14:paraId="09AC6717">
      <w:pPr>
        <w:spacing w:line="360" w:lineRule="auto"/>
        <w:ind w:firstLine="448" w:firstLineChars="200"/>
        <w:jc w:val="left"/>
        <w:rPr>
          <w:color w:val="auto"/>
          <w:sz w:val="24"/>
        </w:rPr>
      </w:pPr>
    </w:p>
    <w:p w14:paraId="0D812EB3">
      <w:pPr>
        <w:tabs>
          <w:tab w:val="left" w:pos="360"/>
        </w:tabs>
        <w:spacing w:after="285" w:afterLines="100" w:line="360" w:lineRule="auto"/>
        <w:rPr>
          <w:b/>
          <w:color w:val="auto"/>
          <w:sz w:val="24"/>
        </w:rPr>
      </w:pPr>
      <w:r>
        <w:rPr>
          <w:color w:val="auto"/>
          <w:kern w:val="0"/>
          <w:szCs w:val="21"/>
        </w:rPr>
        <w:br w:type="page"/>
      </w:r>
      <w:r>
        <w:rPr>
          <w:b/>
          <w:color w:val="auto"/>
          <w:sz w:val="24"/>
        </w:rPr>
        <w:t>附件5-1</w:t>
      </w:r>
    </w:p>
    <w:p w14:paraId="7F94090F">
      <w:pPr>
        <w:autoSpaceDN w:val="0"/>
        <w:spacing w:line="360" w:lineRule="auto"/>
        <w:jc w:val="center"/>
        <w:rPr>
          <w:b/>
          <w:bCs/>
          <w:color w:val="auto"/>
          <w:sz w:val="24"/>
        </w:rPr>
      </w:pPr>
      <w:r>
        <w:rPr>
          <w:b/>
          <w:bCs/>
          <w:color w:val="auto"/>
          <w:sz w:val="24"/>
        </w:rPr>
        <w:t>商务要求点对点应答表</w:t>
      </w:r>
    </w:p>
    <w:p w14:paraId="3E704583">
      <w:pPr>
        <w:spacing w:line="460" w:lineRule="exact"/>
        <w:rPr>
          <w:color w:val="auto"/>
          <w:sz w:val="24"/>
        </w:rPr>
      </w:pPr>
    </w:p>
    <w:p w14:paraId="33391F17">
      <w:pPr>
        <w:spacing w:line="460" w:lineRule="exact"/>
        <w:rPr>
          <w:color w:val="auto"/>
          <w:sz w:val="24"/>
        </w:rPr>
      </w:pPr>
      <w:r>
        <w:rPr>
          <w:color w:val="auto"/>
          <w:sz w:val="24"/>
        </w:rPr>
        <w:t>项目名称：</w:t>
      </w:r>
      <w:r>
        <w:rPr>
          <w:color w:val="auto"/>
          <w:sz w:val="24"/>
          <w:u w:val="single"/>
        </w:rPr>
        <w:t xml:space="preserve">                    </w:t>
      </w:r>
    </w:p>
    <w:p w14:paraId="58FD4CCB">
      <w:pPr>
        <w:spacing w:line="460" w:lineRule="exact"/>
        <w:rPr>
          <w:color w:val="auto"/>
          <w:sz w:val="24"/>
        </w:rPr>
      </w:pPr>
      <w:r>
        <w:rPr>
          <w:color w:val="auto"/>
          <w:sz w:val="24"/>
        </w:rPr>
        <w:t>项目编号：</w:t>
      </w:r>
      <w:r>
        <w:rPr>
          <w:color w:val="auto"/>
          <w:sz w:val="24"/>
          <w:u w:val="single"/>
        </w:rPr>
        <w:t xml:space="preserve">                    </w:t>
      </w:r>
    </w:p>
    <w:p w14:paraId="7B5D3EAB">
      <w:pPr>
        <w:spacing w:line="460" w:lineRule="exact"/>
        <w:rPr>
          <w:color w:val="auto"/>
          <w:sz w:val="24"/>
          <w:u w:val="single"/>
        </w:rPr>
      </w:pPr>
      <w:r>
        <w:rPr>
          <w:color w:val="auto"/>
          <w:sz w:val="24"/>
        </w:rPr>
        <w:t>包号：</w:t>
      </w:r>
      <w:r>
        <w:rPr>
          <w:color w:val="auto"/>
          <w:sz w:val="24"/>
          <w:u w:val="single"/>
        </w:rPr>
        <w:t xml:space="preserve">                        </w:t>
      </w:r>
    </w:p>
    <w:p w14:paraId="7B896BEC">
      <w:pPr>
        <w:spacing w:line="460" w:lineRule="exact"/>
        <w:rPr>
          <w:color w:val="auto"/>
          <w:sz w:val="24"/>
          <w:u w:val="single"/>
        </w:rPr>
      </w:pPr>
    </w:p>
    <w:tbl>
      <w:tblPr>
        <w:tblStyle w:val="16"/>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45A22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5C9ADF36">
            <w:pPr>
              <w:widowControl/>
              <w:jc w:val="center"/>
              <w:rPr>
                <w:color w:val="auto"/>
                <w:kern w:val="0"/>
                <w:szCs w:val="21"/>
              </w:rPr>
            </w:pPr>
            <w:r>
              <w:rPr>
                <w:color w:val="auto"/>
                <w:kern w:val="0"/>
                <w:szCs w:val="21"/>
              </w:rPr>
              <w:t>序号</w:t>
            </w:r>
          </w:p>
        </w:tc>
        <w:tc>
          <w:tcPr>
            <w:tcW w:w="1274" w:type="pct"/>
            <w:shd w:val="clear" w:color="auto" w:fill="auto"/>
            <w:vAlign w:val="center"/>
          </w:tcPr>
          <w:p w14:paraId="6F06A90A">
            <w:pPr>
              <w:widowControl/>
              <w:jc w:val="center"/>
              <w:rPr>
                <w:color w:val="auto"/>
                <w:kern w:val="0"/>
                <w:szCs w:val="21"/>
              </w:rPr>
            </w:pPr>
            <w:r>
              <w:rPr>
                <w:color w:val="auto"/>
                <w:kern w:val="0"/>
                <w:szCs w:val="21"/>
              </w:rPr>
              <w:t>谈判文件要求</w:t>
            </w:r>
          </w:p>
        </w:tc>
        <w:tc>
          <w:tcPr>
            <w:tcW w:w="1457" w:type="pct"/>
            <w:shd w:val="clear" w:color="auto" w:fill="auto"/>
            <w:vAlign w:val="center"/>
          </w:tcPr>
          <w:p w14:paraId="4DF9B101">
            <w:pPr>
              <w:widowControl/>
              <w:jc w:val="center"/>
              <w:rPr>
                <w:color w:val="auto"/>
                <w:kern w:val="0"/>
                <w:szCs w:val="21"/>
              </w:rPr>
            </w:pPr>
            <w:r>
              <w:rPr>
                <w:color w:val="auto"/>
                <w:kern w:val="0"/>
                <w:szCs w:val="21"/>
              </w:rPr>
              <w:t>响应应答</w:t>
            </w:r>
          </w:p>
        </w:tc>
        <w:tc>
          <w:tcPr>
            <w:tcW w:w="648" w:type="pct"/>
            <w:shd w:val="clear" w:color="auto" w:fill="auto"/>
            <w:vAlign w:val="center"/>
          </w:tcPr>
          <w:p w14:paraId="184E7C81">
            <w:pPr>
              <w:widowControl/>
              <w:jc w:val="center"/>
              <w:rPr>
                <w:color w:val="auto"/>
                <w:kern w:val="0"/>
                <w:szCs w:val="21"/>
              </w:rPr>
            </w:pPr>
            <w:r>
              <w:rPr>
                <w:color w:val="auto"/>
                <w:kern w:val="0"/>
                <w:szCs w:val="21"/>
              </w:rPr>
              <w:t>偏离说明</w:t>
            </w:r>
          </w:p>
        </w:tc>
        <w:tc>
          <w:tcPr>
            <w:tcW w:w="647" w:type="pct"/>
            <w:shd w:val="clear" w:color="auto" w:fill="auto"/>
            <w:vAlign w:val="center"/>
          </w:tcPr>
          <w:p w14:paraId="22FB9E31">
            <w:pPr>
              <w:widowControl/>
              <w:jc w:val="center"/>
              <w:rPr>
                <w:color w:val="auto"/>
                <w:kern w:val="0"/>
                <w:szCs w:val="21"/>
              </w:rPr>
            </w:pPr>
            <w:r>
              <w:rPr>
                <w:color w:val="auto"/>
                <w:kern w:val="0"/>
                <w:szCs w:val="21"/>
              </w:rPr>
              <w:t>备注</w:t>
            </w:r>
          </w:p>
        </w:tc>
      </w:tr>
      <w:tr w14:paraId="0CD9B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C628C36">
            <w:pPr>
              <w:widowControl/>
              <w:jc w:val="left"/>
              <w:rPr>
                <w:color w:val="auto"/>
                <w:kern w:val="0"/>
                <w:szCs w:val="21"/>
              </w:rPr>
            </w:pPr>
            <w:r>
              <w:rPr>
                <w:color w:val="auto"/>
                <w:kern w:val="0"/>
                <w:szCs w:val="21"/>
              </w:rPr>
              <w:t>（一）报价要求</w:t>
            </w:r>
          </w:p>
        </w:tc>
      </w:tr>
      <w:tr w14:paraId="091DF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282A0556">
            <w:pPr>
              <w:widowControl/>
              <w:jc w:val="left"/>
              <w:rPr>
                <w:color w:val="auto"/>
                <w:kern w:val="0"/>
                <w:szCs w:val="21"/>
              </w:rPr>
            </w:pPr>
            <w:r>
              <w:rPr>
                <w:color w:val="auto"/>
                <w:kern w:val="0"/>
                <w:szCs w:val="21"/>
              </w:rPr>
              <w:t>　</w:t>
            </w:r>
          </w:p>
        </w:tc>
        <w:tc>
          <w:tcPr>
            <w:tcW w:w="1274" w:type="pct"/>
            <w:shd w:val="clear" w:color="auto" w:fill="auto"/>
            <w:vAlign w:val="center"/>
          </w:tcPr>
          <w:p w14:paraId="4A9CDF2C">
            <w:pPr>
              <w:widowControl/>
              <w:jc w:val="left"/>
              <w:rPr>
                <w:color w:val="auto"/>
                <w:kern w:val="0"/>
                <w:szCs w:val="21"/>
              </w:rPr>
            </w:pPr>
            <w:r>
              <w:rPr>
                <w:color w:val="auto"/>
                <w:kern w:val="0"/>
                <w:szCs w:val="21"/>
              </w:rPr>
              <w:t>　</w:t>
            </w:r>
          </w:p>
        </w:tc>
        <w:tc>
          <w:tcPr>
            <w:tcW w:w="1457" w:type="pct"/>
            <w:shd w:val="clear" w:color="auto" w:fill="auto"/>
            <w:vAlign w:val="center"/>
          </w:tcPr>
          <w:p w14:paraId="71578B7F">
            <w:pPr>
              <w:widowControl/>
              <w:jc w:val="left"/>
              <w:rPr>
                <w:color w:val="auto"/>
                <w:kern w:val="0"/>
                <w:szCs w:val="21"/>
              </w:rPr>
            </w:pPr>
            <w:r>
              <w:rPr>
                <w:color w:val="auto"/>
                <w:kern w:val="0"/>
                <w:szCs w:val="21"/>
              </w:rPr>
              <w:t>　</w:t>
            </w:r>
          </w:p>
        </w:tc>
        <w:tc>
          <w:tcPr>
            <w:tcW w:w="648" w:type="pct"/>
            <w:shd w:val="clear" w:color="auto" w:fill="auto"/>
            <w:vAlign w:val="center"/>
          </w:tcPr>
          <w:p w14:paraId="0F0A1581">
            <w:pPr>
              <w:widowControl/>
              <w:jc w:val="left"/>
              <w:rPr>
                <w:color w:val="auto"/>
                <w:kern w:val="0"/>
                <w:szCs w:val="21"/>
              </w:rPr>
            </w:pPr>
            <w:r>
              <w:rPr>
                <w:color w:val="auto"/>
                <w:kern w:val="0"/>
                <w:szCs w:val="21"/>
              </w:rPr>
              <w:t>　</w:t>
            </w:r>
          </w:p>
        </w:tc>
        <w:tc>
          <w:tcPr>
            <w:tcW w:w="647" w:type="pct"/>
            <w:shd w:val="clear" w:color="auto" w:fill="auto"/>
            <w:vAlign w:val="center"/>
          </w:tcPr>
          <w:p w14:paraId="0D1E9678">
            <w:pPr>
              <w:widowControl/>
              <w:jc w:val="left"/>
              <w:rPr>
                <w:color w:val="auto"/>
                <w:kern w:val="0"/>
                <w:szCs w:val="21"/>
              </w:rPr>
            </w:pPr>
            <w:r>
              <w:rPr>
                <w:color w:val="auto"/>
                <w:kern w:val="0"/>
                <w:szCs w:val="21"/>
              </w:rPr>
              <w:t>　</w:t>
            </w:r>
          </w:p>
        </w:tc>
      </w:tr>
      <w:tr w14:paraId="24E71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7F6D4AFF">
            <w:pPr>
              <w:widowControl/>
              <w:jc w:val="left"/>
              <w:rPr>
                <w:color w:val="auto"/>
                <w:kern w:val="0"/>
                <w:szCs w:val="21"/>
              </w:rPr>
            </w:pPr>
            <w:r>
              <w:rPr>
                <w:color w:val="auto"/>
                <w:kern w:val="0"/>
                <w:szCs w:val="21"/>
              </w:rPr>
              <w:t>（二）时间、地点要求</w:t>
            </w:r>
          </w:p>
        </w:tc>
      </w:tr>
      <w:tr w14:paraId="364CA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68811C97">
            <w:pPr>
              <w:widowControl/>
              <w:jc w:val="left"/>
              <w:rPr>
                <w:color w:val="auto"/>
                <w:kern w:val="0"/>
                <w:szCs w:val="21"/>
              </w:rPr>
            </w:pPr>
            <w:r>
              <w:rPr>
                <w:color w:val="auto"/>
                <w:kern w:val="0"/>
                <w:szCs w:val="21"/>
              </w:rPr>
              <w:t>　</w:t>
            </w:r>
          </w:p>
        </w:tc>
        <w:tc>
          <w:tcPr>
            <w:tcW w:w="1274" w:type="pct"/>
            <w:shd w:val="clear" w:color="auto" w:fill="auto"/>
            <w:vAlign w:val="center"/>
          </w:tcPr>
          <w:p w14:paraId="425E4535">
            <w:pPr>
              <w:widowControl/>
              <w:jc w:val="left"/>
              <w:rPr>
                <w:color w:val="auto"/>
                <w:kern w:val="0"/>
                <w:szCs w:val="21"/>
              </w:rPr>
            </w:pPr>
            <w:r>
              <w:rPr>
                <w:color w:val="auto"/>
                <w:kern w:val="0"/>
                <w:szCs w:val="21"/>
              </w:rPr>
              <w:t>　</w:t>
            </w:r>
          </w:p>
        </w:tc>
        <w:tc>
          <w:tcPr>
            <w:tcW w:w="1457" w:type="pct"/>
            <w:shd w:val="clear" w:color="auto" w:fill="auto"/>
            <w:vAlign w:val="center"/>
          </w:tcPr>
          <w:p w14:paraId="22EAA1CC">
            <w:pPr>
              <w:widowControl/>
              <w:jc w:val="left"/>
              <w:rPr>
                <w:color w:val="auto"/>
                <w:kern w:val="0"/>
                <w:szCs w:val="21"/>
              </w:rPr>
            </w:pPr>
            <w:r>
              <w:rPr>
                <w:color w:val="auto"/>
                <w:kern w:val="0"/>
                <w:szCs w:val="21"/>
              </w:rPr>
              <w:t>　</w:t>
            </w:r>
          </w:p>
        </w:tc>
        <w:tc>
          <w:tcPr>
            <w:tcW w:w="648" w:type="pct"/>
            <w:shd w:val="clear" w:color="auto" w:fill="auto"/>
            <w:vAlign w:val="center"/>
          </w:tcPr>
          <w:p w14:paraId="11EECA03">
            <w:pPr>
              <w:widowControl/>
              <w:jc w:val="left"/>
              <w:rPr>
                <w:color w:val="auto"/>
                <w:kern w:val="0"/>
                <w:szCs w:val="21"/>
              </w:rPr>
            </w:pPr>
            <w:r>
              <w:rPr>
                <w:color w:val="auto"/>
                <w:kern w:val="0"/>
                <w:szCs w:val="21"/>
              </w:rPr>
              <w:t>　</w:t>
            </w:r>
          </w:p>
        </w:tc>
        <w:tc>
          <w:tcPr>
            <w:tcW w:w="647" w:type="pct"/>
            <w:shd w:val="clear" w:color="auto" w:fill="auto"/>
            <w:vAlign w:val="center"/>
          </w:tcPr>
          <w:p w14:paraId="3AFED422">
            <w:pPr>
              <w:widowControl/>
              <w:jc w:val="left"/>
              <w:rPr>
                <w:color w:val="auto"/>
                <w:kern w:val="0"/>
                <w:szCs w:val="21"/>
              </w:rPr>
            </w:pPr>
            <w:r>
              <w:rPr>
                <w:color w:val="auto"/>
                <w:kern w:val="0"/>
                <w:szCs w:val="21"/>
              </w:rPr>
              <w:t>　</w:t>
            </w:r>
          </w:p>
        </w:tc>
      </w:tr>
      <w:tr w14:paraId="132B7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BC16DAB">
            <w:pPr>
              <w:widowControl/>
              <w:jc w:val="left"/>
              <w:rPr>
                <w:color w:val="auto"/>
                <w:kern w:val="0"/>
                <w:szCs w:val="21"/>
              </w:rPr>
            </w:pPr>
            <w:r>
              <w:rPr>
                <w:color w:val="auto"/>
                <w:kern w:val="0"/>
                <w:szCs w:val="21"/>
              </w:rPr>
              <w:t>（三）付款方式</w:t>
            </w:r>
          </w:p>
        </w:tc>
      </w:tr>
      <w:tr w14:paraId="2E093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4FE1765B">
            <w:pPr>
              <w:widowControl/>
              <w:jc w:val="left"/>
              <w:rPr>
                <w:color w:val="auto"/>
                <w:kern w:val="0"/>
                <w:szCs w:val="21"/>
              </w:rPr>
            </w:pPr>
            <w:r>
              <w:rPr>
                <w:color w:val="auto"/>
                <w:kern w:val="0"/>
                <w:szCs w:val="21"/>
              </w:rPr>
              <w:t>　</w:t>
            </w:r>
          </w:p>
        </w:tc>
        <w:tc>
          <w:tcPr>
            <w:tcW w:w="1274" w:type="pct"/>
            <w:shd w:val="clear" w:color="auto" w:fill="auto"/>
            <w:vAlign w:val="center"/>
          </w:tcPr>
          <w:p w14:paraId="49C8CAB6">
            <w:pPr>
              <w:widowControl/>
              <w:jc w:val="left"/>
              <w:rPr>
                <w:color w:val="auto"/>
                <w:kern w:val="0"/>
                <w:szCs w:val="21"/>
              </w:rPr>
            </w:pPr>
            <w:r>
              <w:rPr>
                <w:color w:val="auto"/>
                <w:kern w:val="0"/>
                <w:szCs w:val="21"/>
              </w:rPr>
              <w:t>　</w:t>
            </w:r>
          </w:p>
        </w:tc>
        <w:tc>
          <w:tcPr>
            <w:tcW w:w="1457" w:type="pct"/>
            <w:shd w:val="clear" w:color="auto" w:fill="auto"/>
            <w:vAlign w:val="center"/>
          </w:tcPr>
          <w:p w14:paraId="3D38D9D6">
            <w:pPr>
              <w:widowControl/>
              <w:jc w:val="left"/>
              <w:rPr>
                <w:color w:val="auto"/>
                <w:kern w:val="0"/>
                <w:szCs w:val="21"/>
              </w:rPr>
            </w:pPr>
            <w:r>
              <w:rPr>
                <w:color w:val="auto"/>
                <w:kern w:val="0"/>
                <w:szCs w:val="21"/>
              </w:rPr>
              <w:t>　</w:t>
            </w:r>
          </w:p>
        </w:tc>
        <w:tc>
          <w:tcPr>
            <w:tcW w:w="648" w:type="pct"/>
            <w:shd w:val="clear" w:color="auto" w:fill="auto"/>
            <w:vAlign w:val="center"/>
          </w:tcPr>
          <w:p w14:paraId="28AF57E1">
            <w:pPr>
              <w:widowControl/>
              <w:jc w:val="left"/>
              <w:rPr>
                <w:color w:val="auto"/>
                <w:kern w:val="0"/>
                <w:szCs w:val="21"/>
              </w:rPr>
            </w:pPr>
            <w:r>
              <w:rPr>
                <w:color w:val="auto"/>
                <w:kern w:val="0"/>
                <w:szCs w:val="21"/>
              </w:rPr>
              <w:t>　</w:t>
            </w:r>
          </w:p>
        </w:tc>
        <w:tc>
          <w:tcPr>
            <w:tcW w:w="647" w:type="pct"/>
            <w:shd w:val="clear" w:color="auto" w:fill="auto"/>
            <w:vAlign w:val="center"/>
          </w:tcPr>
          <w:p w14:paraId="4D073446">
            <w:pPr>
              <w:widowControl/>
              <w:jc w:val="left"/>
              <w:rPr>
                <w:color w:val="auto"/>
                <w:kern w:val="0"/>
                <w:szCs w:val="21"/>
              </w:rPr>
            </w:pPr>
            <w:r>
              <w:rPr>
                <w:color w:val="auto"/>
                <w:kern w:val="0"/>
                <w:szCs w:val="21"/>
              </w:rPr>
              <w:t>　</w:t>
            </w:r>
          </w:p>
        </w:tc>
      </w:tr>
      <w:tr w14:paraId="052FE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60951D5">
            <w:pPr>
              <w:widowControl/>
              <w:jc w:val="left"/>
              <w:rPr>
                <w:color w:val="auto"/>
                <w:kern w:val="0"/>
                <w:szCs w:val="21"/>
              </w:rPr>
            </w:pPr>
            <w:r>
              <w:rPr>
                <w:color w:val="auto"/>
                <w:kern w:val="0"/>
                <w:szCs w:val="21"/>
              </w:rPr>
              <w:t>（四）投标保证金和履约保证金</w:t>
            </w:r>
          </w:p>
        </w:tc>
      </w:tr>
      <w:tr w14:paraId="03A2B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409BA262">
            <w:pPr>
              <w:widowControl/>
              <w:jc w:val="left"/>
              <w:rPr>
                <w:color w:val="auto"/>
                <w:kern w:val="0"/>
                <w:szCs w:val="21"/>
              </w:rPr>
            </w:pPr>
            <w:r>
              <w:rPr>
                <w:color w:val="auto"/>
                <w:kern w:val="0"/>
                <w:szCs w:val="21"/>
              </w:rPr>
              <w:t>　</w:t>
            </w:r>
          </w:p>
        </w:tc>
        <w:tc>
          <w:tcPr>
            <w:tcW w:w="1274" w:type="pct"/>
            <w:shd w:val="clear" w:color="auto" w:fill="auto"/>
            <w:vAlign w:val="center"/>
          </w:tcPr>
          <w:p w14:paraId="701373EB">
            <w:pPr>
              <w:widowControl/>
              <w:jc w:val="left"/>
              <w:rPr>
                <w:color w:val="auto"/>
                <w:kern w:val="0"/>
                <w:szCs w:val="21"/>
              </w:rPr>
            </w:pPr>
            <w:r>
              <w:rPr>
                <w:color w:val="auto"/>
                <w:kern w:val="0"/>
                <w:szCs w:val="21"/>
              </w:rPr>
              <w:t>　</w:t>
            </w:r>
          </w:p>
        </w:tc>
        <w:tc>
          <w:tcPr>
            <w:tcW w:w="1457" w:type="pct"/>
            <w:shd w:val="clear" w:color="auto" w:fill="auto"/>
            <w:vAlign w:val="center"/>
          </w:tcPr>
          <w:p w14:paraId="50F075C4">
            <w:pPr>
              <w:widowControl/>
              <w:jc w:val="left"/>
              <w:rPr>
                <w:color w:val="auto"/>
                <w:kern w:val="0"/>
                <w:szCs w:val="21"/>
              </w:rPr>
            </w:pPr>
            <w:r>
              <w:rPr>
                <w:color w:val="auto"/>
                <w:kern w:val="0"/>
                <w:szCs w:val="21"/>
              </w:rPr>
              <w:t>　</w:t>
            </w:r>
          </w:p>
        </w:tc>
        <w:tc>
          <w:tcPr>
            <w:tcW w:w="648" w:type="pct"/>
            <w:shd w:val="clear" w:color="auto" w:fill="auto"/>
            <w:vAlign w:val="center"/>
          </w:tcPr>
          <w:p w14:paraId="69666003">
            <w:pPr>
              <w:widowControl/>
              <w:jc w:val="left"/>
              <w:rPr>
                <w:color w:val="auto"/>
                <w:kern w:val="0"/>
                <w:szCs w:val="21"/>
              </w:rPr>
            </w:pPr>
            <w:r>
              <w:rPr>
                <w:color w:val="auto"/>
                <w:kern w:val="0"/>
                <w:szCs w:val="21"/>
              </w:rPr>
              <w:t>　</w:t>
            </w:r>
          </w:p>
        </w:tc>
        <w:tc>
          <w:tcPr>
            <w:tcW w:w="647" w:type="pct"/>
            <w:shd w:val="clear" w:color="auto" w:fill="auto"/>
            <w:vAlign w:val="center"/>
          </w:tcPr>
          <w:p w14:paraId="22250CC2">
            <w:pPr>
              <w:widowControl/>
              <w:jc w:val="left"/>
              <w:rPr>
                <w:color w:val="auto"/>
                <w:kern w:val="0"/>
                <w:szCs w:val="21"/>
              </w:rPr>
            </w:pPr>
            <w:r>
              <w:rPr>
                <w:color w:val="auto"/>
                <w:kern w:val="0"/>
                <w:szCs w:val="21"/>
              </w:rPr>
              <w:t>　</w:t>
            </w:r>
          </w:p>
        </w:tc>
      </w:tr>
      <w:tr w14:paraId="2DDE9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 w:type="pct"/>
            <w:gridSpan w:val="5"/>
            <w:shd w:val="clear" w:color="auto" w:fill="auto"/>
            <w:vAlign w:val="center"/>
          </w:tcPr>
          <w:p w14:paraId="5450A5EF">
            <w:pPr>
              <w:widowControl/>
              <w:jc w:val="left"/>
              <w:rPr>
                <w:color w:val="auto"/>
                <w:kern w:val="0"/>
                <w:szCs w:val="21"/>
              </w:rPr>
            </w:pPr>
            <w:r>
              <w:rPr>
                <w:rFonts w:hint="eastAsia"/>
                <w:color w:val="auto"/>
                <w:kern w:val="0"/>
                <w:szCs w:val="21"/>
              </w:rPr>
              <w:t>（五）验收方法及标准</w:t>
            </w:r>
          </w:p>
        </w:tc>
      </w:tr>
      <w:tr w14:paraId="5D3D1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7F706B7">
            <w:pPr>
              <w:widowControl/>
              <w:jc w:val="left"/>
              <w:rPr>
                <w:color w:val="auto"/>
                <w:kern w:val="0"/>
                <w:szCs w:val="21"/>
              </w:rPr>
            </w:pPr>
          </w:p>
        </w:tc>
        <w:tc>
          <w:tcPr>
            <w:tcW w:w="1274" w:type="pct"/>
            <w:shd w:val="clear" w:color="auto" w:fill="auto"/>
            <w:vAlign w:val="center"/>
          </w:tcPr>
          <w:p w14:paraId="44FDB059">
            <w:pPr>
              <w:widowControl/>
              <w:jc w:val="left"/>
              <w:rPr>
                <w:color w:val="auto"/>
                <w:kern w:val="0"/>
                <w:szCs w:val="21"/>
              </w:rPr>
            </w:pPr>
          </w:p>
        </w:tc>
        <w:tc>
          <w:tcPr>
            <w:tcW w:w="1457" w:type="pct"/>
            <w:shd w:val="clear" w:color="auto" w:fill="auto"/>
            <w:vAlign w:val="center"/>
          </w:tcPr>
          <w:p w14:paraId="335170C1">
            <w:pPr>
              <w:widowControl/>
              <w:jc w:val="left"/>
              <w:rPr>
                <w:color w:val="auto"/>
                <w:kern w:val="0"/>
                <w:szCs w:val="21"/>
              </w:rPr>
            </w:pPr>
          </w:p>
        </w:tc>
        <w:tc>
          <w:tcPr>
            <w:tcW w:w="648" w:type="pct"/>
            <w:shd w:val="clear" w:color="auto" w:fill="auto"/>
            <w:vAlign w:val="center"/>
          </w:tcPr>
          <w:p w14:paraId="02519A9C">
            <w:pPr>
              <w:widowControl/>
              <w:jc w:val="left"/>
              <w:rPr>
                <w:color w:val="auto"/>
                <w:kern w:val="0"/>
                <w:szCs w:val="21"/>
              </w:rPr>
            </w:pPr>
          </w:p>
        </w:tc>
        <w:tc>
          <w:tcPr>
            <w:tcW w:w="647" w:type="pct"/>
            <w:shd w:val="clear" w:color="auto" w:fill="auto"/>
            <w:vAlign w:val="center"/>
          </w:tcPr>
          <w:p w14:paraId="62275248">
            <w:pPr>
              <w:widowControl/>
              <w:jc w:val="left"/>
              <w:rPr>
                <w:color w:val="auto"/>
                <w:kern w:val="0"/>
                <w:szCs w:val="21"/>
              </w:rPr>
            </w:pPr>
          </w:p>
        </w:tc>
      </w:tr>
    </w:tbl>
    <w:p w14:paraId="5CE418EF">
      <w:pPr>
        <w:spacing w:line="620" w:lineRule="exact"/>
        <w:rPr>
          <w:color w:val="auto"/>
          <w:sz w:val="24"/>
        </w:rPr>
      </w:pPr>
      <w:r>
        <w:rPr>
          <w:color w:val="auto"/>
          <w:sz w:val="24"/>
        </w:rPr>
        <w:t>注：</w:t>
      </w:r>
    </w:p>
    <w:p w14:paraId="7E1B6BBD">
      <w:pPr>
        <w:spacing w:line="360" w:lineRule="auto"/>
        <w:ind w:firstLine="448" w:firstLineChars="200"/>
        <w:rPr>
          <w:color w:val="auto"/>
          <w:sz w:val="24"/>
        </w:rPr>
      </w:pPr>
      <w:r>
        <w:rPr>
          <w:rFonts w:hint="eastAsia"/>
          <w:color w:val="auto"/>
          <w:sz w:val="24"/>
        </w:rPr>
        <w:t>1. 此表应按谈判文件商务要求中的全部内容逐项进行应答，未应答的，视为不满足谈判文件要求。</w:t>
      </w:r>
    </w:p>
    <w:p w14:paraId="093CCEB2">
      <w:pPr>
        <w:spacing w:line="360" w:lineRule="auto"/>
        <w:ind w:firstLine="448" w:firstLineChars="200"/>
        <w:rPr>
          <w:color w:val="auto"/>
          <w:sz w:val="24"/>
        </w:rPr>
      </w:pPr>
      <w:r>
        <w:rPr>
          <w:rFonts w:hint="eastAsia"/>
          <w:color w:val="auto"/>
          <w:sz w:val="24"/>
        </w:rPr>
        <w:t>2</w:t>
      </w:r>
      <w:r>
        <w:rPr>
          <w:color w:val="auto"/>
          <w:sz w:val="24"/>
        </w:rPr>
        <w:t>. 不如实填写偏离情况的</w:t>
      </w:r>
      <w:r>
        <w:rPr>
          <w:rFonts w:hint="eastAsia"/>
          <w:color w:val="auto"/>
          <w:sz w:val="24"/>
        </w:rPr>
        <w:t>响应</w:t>
      </w:r>
      <w:r>
        <w:rPr>
          <w:color w:val="auto"/>
          <w:sz w:val="24"/>
        </w:rPr>
        <w:t>文件将视为虚假材料。</w:t>
      </w:r>
    </w:p>
    <w:p w14:paraId="30591754">
      <w:pPr>
        <w:spacing w:line="360" w:lineRule="auto"/>
        <w:ind w:firstLine="448" w:firstLineChars="200"/>
        <w:rPr>
          <w:color w:val="auto"/>
          <w:sz w:val="24"/>
        </w:rPr>
      </w:pPr>
      <w:r>
        <w:rPr>
          <w:rFonts w:hint="eastAsia"/>
          <w:color w:val="auto"/>
          <w:sz w:val="24"/>
        </w:rPr>
        <w:t>3</w:t>
      </w:r>
      <w:r>
        <w:rPr>
          <w:color w:val="auto"/>
          <w:sz w:val="24"/>
        </w:rPr>
        <w:t>. “</w:t>
      </w:r>
      <w:r>
        <w:rPr>
          <w:rFonts w:hint="eastAsia"/>
          <w:color w:val="auto"/>
          <w:sz w:val="24"/>
        </w:rPr>
        <w:t>谈判文件</w:t>
      </w:r>
      <w:r>
        <w:rPr>
          <w:color w:val="auto"/>
          <w:sz w:val="24"/>
        </w:rPr>
        <w:t>要求”指谈判文件中规定的具体要求，“</w:t>
      </w:r>
      <w:r>
        <w:rPr>
          <w:rFonts w:hint="eastAsia"/>
          <w:color w:val="auto"/>
          <w:sz w:val="24"/>
        </w:rPr>
        <w:t>响应</w:t>
      </w:r>
      <w:r>
        <w:rPr>
          <w:color w:val="auto"/>
          <w:sz w:val="24"/>
        </w:rPr>
        <w:t>应答”指</w:t>
      </w:r>
      <w:r>
        <w:rPr>
          <w:rFonts w:hint="eastAsia"/>
          <w:color w:val="auto"/>
          <w:sz w:val="24"/>
        </w:rPr>
        <w:t>响应</w:t>
      </w:r>
      <w:r>
        <w:rPr>
          <w:color w:val="auto"/>
          <w:sz w:val="24"/>
        </w:rPr>
        <w:t>文件的具体内容。“偏离说明”指</w:t>
      </w:r>
      <w:r>
        <w:rPr>
          <w:rFonts w:hint="eastAsia"/>
          <w:color w:val="auto"/>
          <w:sz w:val="24"/>
        </w:rPr>
        <w:t>谈判文件</w:t>
      </w:r>
      <w:r>
        <w:rPr>
          <w:color w:val="auto"/>
          <w:sz w:val="24"/>
        </w:rPr>
        <w:t>要求与</w:t>
      </w:r>
      <w:r>
        <w:rPr>
          <w:rFonts w:hint="eastAsia"/>
          <w:color w:val="auto"/>
          <w:sz w:val="24"/>
        </w:rPr>
        <w:t>响应</w:t>
      </w:r>
      <w:r>
        <w:rPr>
          <w:color w:val="auto"/>
          <w:sz w:val="24"/>
        </w:rPr>
        <w:t>应答之间的不同之处。</w:t>
      </w:r>
    </w:p>
    <w:p w14:paraId="53381B7E">
      <w:pPr>
        <w:spacing w:line="360" w:lineRule="auto"/>
        <w:rPr>
          <w:color w:val="auto"/>
          <w:sz w:val="24"/>
        </w:rPr>
      </w:pPr>
    </w:p>
    <w:p w14:paraId="26C463CB">
      <w:pPr>
        <w:spacing w:line="360" w:lineRule="auto"/>
        <w:ind w:firstLine="3808" w:firstLineChars="1700"/>
        <w:rPr>
          <w:color w:val="auto"/>
          <w:sz w:val="24"/>
        </w:rPr>
      </w:pPr>
      <w:r>
        <w:rPr>
          <w:color w:val="auto"/>
          <w:sz w:val="24"/>
        </w:rPr>
        <w:t>供应商名称：</w:t>
      </w:r>
    </w:p>
    <w:p w14:paraId="58BD3DE6">
      <w:pPr>
        <w:spacing w:line="360" w:lineRule="auto"/>
        <w:ind w:firstLine="3808" w:firstLineChars="1700"/>
        <w:rPr>
          <w:color w:val="auto"/>
          <w:sz w:val="24"/>
        </w:rPr>
      </w:pPr>
    </w:p>
    <w:p w14:paraId="57E86EDB">
      <w:pPr>
        <w:spacing w:line="360" w:lineRule="auto"/>
        <w:ind w:firstLine="3808"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2E4277FF">
      <w:pPr>
        <w:tabs>
          <w:tab w:val="left" w:pos="360"/>
        </w:tabs>
        <w:spacing w:after="285" w:afterLines="100" w:line="360" w:lineRule="auto"/>
        <w:rPr>
          <w:b/>
          <w:color w:val="auto"/>
          <w:sz w:val="24"/>
        </w:rPr>
      </w:pPr>
      <w:r>
        <w:rPr>
          <w:color w:val="auto"/>
          <w:sz w:val="24"/>
        </w:rPr>
        <w:br w:type="page"/>
      </w:r>
      <w:r>
        <w:rPr>
          <w:b/>
          <w:color w:val="auto"/>
          <w:sz w:val="24"/>
        </w:rPr>
        <w:t>附件5-2</w:t>
      </w:r>
    </w:p>
    <w:p w14:paraId="4A213E30">
      <w:pPr>
        <w:spacing w:line="360" w:lineRule="auto"/>
        <w:jc w:val="center"/>
        <w:rPr>
          <w:b/>
          <w:bCs/>
          <w:color w:val="auto"/>
          <w:sz w:val="24"/>
          <w:szCs w:val="24"/>
        </w:rPr>
      </w:pPr>
      <w:r>
        <w:rPr>
          <w:rFonts w:ascii="宋体" w:hAnsi="宋体"/>
          <w:b/>
          <w:bCs/>
          <w:color w:val="auto"/>
          <w:sz w:val="24"/>
          <w:szCs w:val="24"/>
        </w:rPr>
        <w:t>技术要求偏离应答表</w:t>
      </w:r>
    </w:p>
    <w:p w14:paraId="25F0B795">
      <w:pPr>
        <w:spacing w:line="460" w:lineRule="exact"/>
        <w:rPr>
          <w:color w:val="auto"/>
          <w:sz w:val="24"/>
        </w:rPr>
      </w:pPr>
      <w:r>
        <w:rPr>
          <w:color w:val="auto"/>
          <w:sz w:val="24"/>
        </w:rPr>
        <w:t>项目名称：</w:t>
      </w:r>
      <w:r>
        <w:rPr>
          <w:color w:val="auto"/>
          <w:sz w:val="24"/>
          <w:u w:val="single"/>
        </w:rPr>
        <w:t xml:space="preserve">                    </w:t>
      </w:r>
    </w:p>
    <w:p w14:paraId="5D4828A9">
      <w:pPr>
        <w:spacing w:line="460" w:lineRule="exact"/>
        <w:rPr>
          <w:color w:val="auto"/>
          <w:sz w:val="24"/>
        </w:rPr>
      </w:pPr>
      <w:r>
        <w:rPr>
          <w:color w:val="auto"/>
          <w:sz w:val="24"/>
        </w:rPr>
        <w:t>项目编号：</w:t>
      </w:r>
      <w:r>
        <w:rPr>
          <w:color w:val="auto"/>
          <w:sz w:val="24"/>
          <w:u w:val="single"/>
        </w:rPr>
        <w:t xml:space="preserve">                    </w:t>
      </w:r>
    </w:p>
    <w:p w14:paraId="12034457">
      <w:pPr>
        <w:spacing w:line="460" w:lineRule="exact"/>
        <w:rPr>
          <w:color w:val="auto"/>
          <w:sz w:val="24"/>
          <w:u w:val="single"/>
        </w:rPr>
      </w:pPr>
      <w:r>
        <w:rPr>
          <w:color w:val="auto"/>
          <w:sz w:val="24"/>
        </w:rPr>
        <w:t>包号：</w:t>
      </w:r>
      <w:r>
        <w:rPr>
          <w:color w:val="auto"/>
          <w:sz w:val="24"/>
          <w:u w:val="single"/>
        </w:rPr>
        <w:t xml:space="preserve">                        </w:t>
      </w:r>
    </w:p>
    <w:p w14:paraId="1F8A1E73">
      <w:pPr>
        <w:spacing w:line="460" w:lineRule="exact"/>
        <w:rPr>
          <w:color w:val="auto"/>
          <w:sz w:val="24"/>
          <w:szCs w:val="24"/>
          <w:u w:val="single"/>
        </w:rPr>
      </w:pPr>
    </w:p>
    <w:p w14:paraId="7A923AE1">
      <w:pPr>
        <w:spacing w:line="360" w:lineRule="auto"/>
        <w:ind w:firstLine="448" w:firstLineChars="200"/>
        <w:rPr>
          <w:color w:val="auto"/>
          <w:sz w:val="24"/>
          <w:szCs w:val="24"/>
          <w:u w:val="single"/>
        </w:rPr>
      </w:pPr>
      <w:r>
        <w:rPr>
          <w:rFonts w:hint="eastAsia" w:ascii="宋体" w:hAnsi="宋体"/>
          <w:b/>
          <w:color w:val="auto"/>
          <w:sz w:val="24"/>
          <w:szCs w:val="24"/>
        </w:rPr>
        <w:t>我单位郑重承诺：所提供的服务、人员及设备符合相关强制性规定。验收时采购人有权要求我单位出具所提供的服务、人员及设备符合上述规定的证明文件。我单位一旦获得成交，根据《中华人民共和国劳动合同法》及其他法律法规的要求，我单位与服务人员签订劳动合同，按国家及天津市相关政策规定，支付工资、加班费和福利费、缴纳社会保险及住房公积金等。投入的相应专业人员须具备国家相关部门颁发的在有效期内的资质证书，项目实施过程中保证持证上岗。</w:t>
      </w:r>
      <w:r>
        <w:rPr>
          <w:rFonts w:hint="eastAsia"/>
          <w:b/>
          <w:color w:val="auto"/>
          <w:sz w:val="24"/>
        </w:rPr>
        <w:t>履约验收时，我单位向采购人提供上述人员相关资质证书原件（以及发证机关官网查询结果）和缴纳社会保险证明等相关资料。</w:t>
      </w:r>
      <w:r>
        <w:rPr>
          <w:rFonts w:hint="eastAsia" w:ascii="宋体" w:hAnsi="宋体"/>
          <w:b/>
          <w:color w:val="auto"/>
          <w:sz w:val="24"/>
          <w:szCs w:val="24"/>
        </w:rPr>
        <w:t>除下表列出的偏离外，与谈判文件技术要求完全一致，并承担相应的法律责任。</w:t>
      </w: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380E1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7E4EE4A">
            <w:pPr>
              <w:widowControl/>
              <w:snapToGrid w:val="0"/>
              <w:jc w:val="center"/>
              <w:rPr>
                <w:color w:val="auto"/>
                <w:kern w:val="0"/>
                <w:sz w:val="24"/>
                <w:szCs w:val="24"/>
              </w:rPr>
            </w:pPr>
            <w:r>
              <w:rPr>
                <w:rFonts w:ascii="宋体" w:hAnsi="宋体"/>
                <w:color w:val="auto"/>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6B39B8FA">
            <w:pPr>
              <w:widowControl/>
              <w:snapToGrid w:val="0"/>
              <w:jc w:val="center"/>
              <w:rPr>
                <w:color w:val="auto"/>
                <w:kern w:val="0"/>
                <w:sz w:val="24"/>
                <w:szCs w:val="24"/>
              </w:rPr>
            </w:pPr>
            <w:r>
              <w:rPr>
                <w:rFonts w:hint="eastAsia" w:ascii="宋体" w:hAnsi="宋体"/>
                <w:color w:val="auto"/>
                <w:kern w:val="0"/>
                <w:sz w:val="24"/>
                <w:szCs w:val="24"/>
              </w:rPr>
              <w:t>谈判文件</w:t>
            </w:r>
            <w:r>
              <w:rPr>
                <w:rFonts w:ascii="宋体" w:hAnsi="宋体"/>
                <w:color w:val="auto"/>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6D09EF04">
            <w:pPr>
              <w:widowControl/>
              <w:snapToGrid w:val="0"/>
              <w:jc w:val="center"/>
              <w:rPr>
                <w:color w:val="auto"/>
                <w:kern w:val="0"/>
                <w:sz w:val="24"/>
                <w:szCs w:val="24"/>
              </w:rPr>
            </w:pPr>
            <w:r>
              <w:rPr>
                <w:rFonts w:ascii="宋体" w:hAnsi="宋体"/>
                <w:color w:val="auto"/>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1F9D0011">
            <w:pPr>
              <w:widowControl/>
              <w:snapToGrid w:val="0"/>
              <w:jc w:val="center"/>
              <w:rPr>
                <w:color w:val="auto"/>
                <w:kern w:val="0"/>
                <w:sz w:val="24"/>
                <w:szCs w:val="24"/>
              </w:rPr>
            </w:pPr>
            <w:r>
              <w:rPr>
                <w:rFonts w:ascii="宋体" w:hAnsi="宋体"/>
                <w:color w:val="auto"/>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7B1AE708">
            <w:pPr>
              <w:widowControl/>
              <w:snapToGrid w:val="0"/>
              <w:jc w:val="center"/>
              <w:rPr>
                <w:color w:val="auto"/>
                <w:kern w:val="0"/>
                <w:sz w:val="24"/>
                <w:szCs w:val="24"/>
              </w:rPr>
            </w:pPr>
            <w:r>
              <w:rPr>
                <w:rFonts w:ascii="宋体" w:hAnsi="宋体"/>
                <w:color w:val="auto"/>
                <w:kern w:val="0"/>
                <w:sz w:val="24"/>
                <w:szCs w:val="24"/>
              </w:rPr>
              <w:t>备注</w:t>
            </w:r>
          </w:p>
        </w:tc>
      </w:tr>
      <w:tr w14:paraId="2FFDC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48F7AD1">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704EF6F">
            <w:pPr>
              <w:widowControl/>
              <w:snapToGrid w:val="0"/>
              <w:jc w:val="center"/>
              <w:rPr>
                <w:color w:val="auto"/>
                <w:kern w:val="0"/>
                <w:sz w:val="24"/>
                <w:szCs w:val="24"/>
              </w:rPr>
            </w:pPr>
            <w:r>
              <w:rPr>
                <w:rFonts w:hint="eastAsia"/>
                <w:color w:val="auto"/>
                <w:kern w:val="0"/>
                <w:sz w:val="24"/>
                <w:szCs w:val="24"/>
              </w:rPr>
              <w:t>此表仅体现与谈判文件技术要求存在偏离的部分，无偏离的部分，无需填写。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147C0889">
            <w:pPr>
              <w:widowControl/>
              <w:snapToGrid w:val="0"/>
              <w:jc w:val="center"/>
              <w:rPr>
                <w:color w:val="auto"/>
                <w:kern w:val="0"/>
                <w:sz w:val="24"/>
                <w:szCs w:val="24"/>
              </w:rPr>
            </w:pPr>
            <w:r>
              <w:rPr>
                <w:rFonts w:hint="eastAsia"/>
                <w:color w:val="auto"/>
                <w:kern w:val="0"/>
                <w:sz w:val="24"/>
                <w:szCs w:val="24"/>
              </w:rPr>
              <w:t>此表仅体现与谈判文件技术要求存在偏离的部分，无偏离的部分，无需填写。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57C86FE7">
            <w:pPr>
              <w:widowControl/>
              <w:snapToGrid w:val="0"/>
              <w:jc w:val="center"/>
              <w:rPr>
                <w:color w:val="auto"/>
                <w:kern w:val="0"/>
                <w:sz w:val="24"/>
                <w:szCs w:val="24"/>
              </w:rPr>
            </w:pPr>
            <w:r>
              <w:rPr>
                <w:rFonts w:hint="eastAsia"/>
                <w:color w:val="auto"/>
                <w:kern w:val="0"/>
                <w:sz w:val="24"/>
                <w:szCs w:val="24"/>
              </w:rPr>
              <w:t>此表仅体现与谈判文件技术要求存在偏离的部分，无偏离的部分，无需填写。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77129D11">
            <w:pPr>
              <w:widowControl/>
              <w:snapToGrid w:val="0"/>
              <w:jc w:val="center"/>
              <w:rPr>
                <w:color w:val="auto"/>
                <w:kern w:val="0"/>
                <w:sz w:val="24"/>
                <w:szCs w:val="24"/>
              </w:rPr>
            </w:pPr>
          </w:p>
        </w:tc>
      </w:tr>
      <w:tr w14:paraId="234AC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E678B57">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FC9600D">
            <w:pPr>
              <w:widowControl/>
              <w:snapToGrid w:val="0"/>
              <w:jc w:val="center"/>
              <w:rPr>
                <w:color w:val="auto"/>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83C11E0">
            <w:pPr>
              <w:widowControl/>
              <w:snapToGrid w:val="0"/>
              <w:jc w:val="center"/>
              <w:rPr>
                <w:color w:val="auto"/>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5204D1D">
            <w:pPr>
              <w:widowControl/>
              <w:snapToGrid w:val="0"/>
              <w:jc w:val="center"/>
              <w:rPr>
                <w:color w:val="auto"/>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199C9BC">
            <w:pPr>
              <w:widowControl/>
              <w:snapToGrid w:val="0"/>
              <w:jc w:val="center"/>
              <w:rPr>
                <w:color w:val="auto"/>
                <w:kern w:val="0"/>
                <w:sz w:val="24"/>
                <w:szCs w:val="24"/>
              </w:rPr>
            </w:pPr>
          </w:p>
        </w:tc>
      </w:tr>
      <w:tr w14:paraId="0FF6B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DB3E309">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DA46B68">
            <w:pPr>
              <w:widowControl/>
              <w:snapToGrid w:val="0"/>
              <w:jc w:val="center"/>
              <w:rPr>
                <w:color w:val="auto"/>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9283248">
            <w:pPr>
              <w:widowControl/>
              <w:snapToGrid w:val="0"/>
              <w:jc w:val="center"/>
              <w:rPr>
                <w:color w:val="auto"/>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AD229D2">
            <w:pPr>
              <w:widowControl/>
              <w:snapToGrid w:val="0"/>
              <w:jc w:val="center"/>
              <w:rPr>
                <w:color w:val="auto"/>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0E14F79">
            <w:pPr>
              <w:widowControl/>
              <w:snapToGrid w:val="0"/>
              <w:jc w:val="center"/>
              <w:rPr>
                <w:color w:val="auto"/>
                <w:kern w:val="0"/>
                <w:sz w:val="24"/>
                <w:szCs w:val="24"/>
              </w:rPr>
            </w:pPr>
          </w:p>
        </w:tc>
      </w:tr>
      <w:tr w14:paraId="4D097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AAB04EF">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15EA42C">
            <w:pPr>
              <w:widowControl/>
              <w:snapToGrid w:val="0"/>
              <w:jc w:val="center"/>
              <w:rPr>
                <w:color w:val="auto"/>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6487B1D">
            <w:pPr>
              <w:widowControl/>
              <w:snapToGrid w:val="0"/>
              <w:jc w:val="center"/>
              <w:rPr>
                <w:color w:val="auto"/>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56B2D71">
            <w:pPr>
              <w:widowControl/>
              <w:snapToGrid w:val="0"/>
              <w:jc w:val="center"/>
              <w:rPr>
                <w:color w:val="auto"/>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C5690F5">
            <w:pPr>
              <w:widowControl/>
              <w:snapToGrid w:val="0"/>
              <w:jc w:val="center"/>
              <w:rPr>
                <w:color w:val="auto"/>
                <w:kern w:val="0"/>
                <w:sz w:val="24"/>
                <w:szCs w:val="24"/>
              </w:rPr>
            </w:pPr>
          </w:p>
        </w:tc>
      </w:tr>
      <w:tr w14:paraId="6040F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774F513">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0466A21">
            <w:pPr>
              <w:widowControl/>
              <w:snapToGrid w:val="0"/>
              <w:jc w:val="center"/>
              <w:rPr>
                <w:color w:val="auto"/>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FF2A74F">
            <w:pPr>
              <w:widowControl/>
              <w:snapToGrid w:val="0"/>
              <w:jc w:val="center"/>
              <w:rPr>
                <w:color w:val="auto"/>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959C743">
            <w:pPr>
              <w:widowControl/>
              <w:snapToGrid w:val="0"/>
              <w:jc w:val="center"/>
              <w:rPr>
                <w:color w:val="auto"/>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896D3AC">
            <w:pPr>
              <w:widowControl/>
              <w:snapToGrid w:val="0"/>
              <w:jc w:val="center"/>
              <w:rPr>
                <w:color w:val="auto"/>
                <w:kern w:val="0"/>
                <w:sz w:val="24"/>
                <w:szCs w:val="24"/>
              </w:rPr>
            </w:pPr>
          </w:p>
        </w:tc>
      </w:tr>
    </w:tbl>
    <w:p w14:paraId="7F93AABF">
      <w:pPr>
        <w:spacing w:line="360" w:lineRule="auto"/>
        <w:ind w:firstLine="448" w:firstLineChars="200"/>
        <w:rPr>
          <w:color w:val="auto"/>
          <w:sz w:val="24"/>
          <w:szCs w:val="24"/>
        </w:rPr>
      </w:pPr>
      <w:r>
        <w:rPr>
          <w:rFonts w:ascii="宋体" w:hAnsi="宋体"/>
          <w:color w:val="auto"/>
          <w:sz w:val="24"/>
          <w:szCs w:val="24"/>
        </w:rPr>
        <w:t>注：</w:t>
      </w:r>
    </w:p>
    <w:p w14:paraId="0E23897C">
      <w:pPr>
        <w:spacing w:line="360" w:lineRule="auto"/>
        <w:ind w:firstLine="448" w:firstLineChars="200"/>
        <w:rPr>
          <w:color w:val="auto"/>
          <w:sz w:val="24"/>
          <w:szCs w:val="24"/>
        </w:rPr>
      </w:pPr>
      <w:r>
        <w:rPr>
          <w:rFonts w:hint="eastAsia"/>
          <w:color w:val="auto"/>
          <w:sz w:val="24"/>
          <w:szCs w:val="24"/>
        </w:rPr>
        <w:t xml:space="preserve">1. </w:t>
      </w:r>
      <w:r>
        <w:rPr>
          <w:rFonts w:hint="eastAsia" w:ascii="宋体" w:hAnsi="宋体"/>
          <w:color w:val="auto"/>
          <w:sz w:val="24"/>
          <w:szCs w:val="24"/>
        </w:rPr>
        <w:t>此表仅体现与谈判文件技术要求存在偏离的部分，无偏离的部分，无需填写。</w:t>
      </w:r>
    </w:p>
    <w:p w14:paraId="54438B3C">
      <w:pPr>
        <w:spacing w:line="360" w:lineRule="auto"/>
        <w:ind w:firstLine="448" w:firstLineChars="200"/>
        <w:rPr>
          <w:color w:val="auto"/>
          <w:sz w:val="24"/>
          <w:szCs w:val="24"/>
        </w:rPr>
      </w:pPr>
      <w:r>
        <w:rPr>
          <w:rFonts w:hint="eastAsia"/>
          <w:color w:val="auto"/>
          <w:sz w:val="24"/>
          <w:szCs w:val="24"/>
        </w:rPr>
        <w:t>2</w:t>
      </w:r>
      <w:r>
        <w:rPr>
          <w:color w:val="auto"/>
          <w:sz w:val="24"/>
          <w:szCs w:val="24"/>
        </w:rPr>
        <w:t xml:space="preserve">. </w:t>
      </w:r>
      <w:r>
        <w:rPr>
          <w:rFonts w:hint="eastAsia" w:ascii="宋体" w:hAnsi="宋体"/>
          <w:color w:val="auto"/>
          <w:sz w:val="24"/>
          <w:szCs w:val="24"/>
          <w:lang w:val="en-US" w:eastAsia="zh-CN"/>
        </w:rPr>
        <w:t>谈判</w:t>
      </w:r>
      <w:r>
        <w:rPr>
          <w:rFonts w:hint="eastAsia" w:ascii="宋体" w:hAnsi="宋体"/>
          <w:color w:val="auto"/>
          <w:sz w:val="24"/>
          <w:szCs w:val="24"/>
        </w:rPr>
        <w:t>文件未如实填报偏差偏离情况，或所附技术支撑资料与项目采购需求存在偏离</w:t>
      </w:r>
      <w:r>
        <w:rPr>
          <w:rFonts w:hint="eastAsia" w:ascii="宋体" w:hAnsi="宋体"/>
          <w:color w:val="auto"/>
          <w:sz w:val="24"/>
          <w:szCs w:val="24"/>
          <w:lang w:val="en-US" w:eastAsia="zh-CN"/>
        </w:rPr>
        <w:t>但未在上述表格中填报</w:t>
      </w:r>
      <w:r>
        <w:rPr>
          <w:rFonts w:hint="eastAsia" w:ascii="宋体" w:hAnsi="宋体"/>
          <w:color w:val="auto"/>
          <w:sz w:val="24"/>
          <w:szCs w:val="24"/>
        </w:rPr>
        <w:t>的，一律认定为提供虚假</w:t>
      </w:r>
      <w:r>
        <w:rPr>
          <w:rFonts w:hint="eastAsia" w:ascii="宋体" w:hAnsi="宋体"/>
          <w:color w:val="auto"/>
          <w:sz w:val="24"/>
          <w:szCs w:val="24"/>
          <w:lang w:val="en-US" w:eastAsia="zh-CN"/>
        </w:rPr>
        <w:t>承诺</w:t>
      </w:r>
      <w:r>
        <w:rPr>
          <w:rFonts w:hint="eastAsia" w:ascii="宋体" w:hAnsi="宋体"/>
          <w:color w:val="auto"/>
          <w:sz w:val="24"/>
          <w:szCs w:val="24"/>
        </w:rPr>
        <w:t>。</w:t>
      </w:r>
    </w:p>
    <w:p w14:paraId="4A37AECA">
      <w:pPr>
        <w:spacing w:line="360" w:lineRule="auto"/>
        <w:ind w:firstLine="448" w:firstLineChars="200"/>
        <w:rPr>
          <w:color w:val="auto"/>
          <w:sz w:val="24"/>
          <w:szCs w:val="24"/>
        </w:rPr>
      </w:pPr>
      <w:r>
        <w:rPr>
          <w:rFonts w:hint="eastAsia"/>
          <w:color w:val="auto"/>
          <w:sz w:val="24"/>
          <w:szCs w:val="24"/>
        </w:rPr>
        <w:t>3</w:t>
      </w:r>
      <w:r>
        <w:rPr>
          <w:color w:val="auto"/>
          <w:sz w:val="24"/>
          <w:szCs w:val="24"/>
        </w:rPr>
        <w:t xml:space="preserve">. </w:t>
      </w:r>
      <w:r>
        <w:rPr>
          <w:rFonts w:hint="eastAsia"/>
          <w:color w:val="auto"/>
          <w:sz w:val="24"/>
          <w:szCs w:val="24"/>
        </w:rPr>
        <w:t>“</w:t>
      </w:r>
      <w:r>
        <w:rPr>
          <w:rFonts w:hint="eastAsia" w:ascii="宋体" w:hAnsi="宋体"/>
          <w:color w:val="auto"/>
          <w:sz w:val="24"/>
          <w:szCs w:val="24"/>
        </w:rPr>
        <w:t>谈判</w:t>
      </w:r>
      <w:r>
        <w:rPr>
          <w:rFonts w:ascii="宋体" w:hAnsi="宋体"/>
          <w:color w:val="auto"/>
          <w:sz w:val="24"/>
          <w:szCs w:val="24"/>
        </w:rPr>
        <w:t>文件要求</w:t>
      </w:r>
      <w:r>
        <w:rPr>
          <w:rFonts w:hint="eastAsia"/>
          <w:color w:val="auto"/>
          <w:sz w:val="24"/>
          <w:szCs w:val="24"/>
        </w:rPr>
        <w:t>”</w:t>
      </w:r>
      <w:r>
        <w:rPr>
          <w:rFonts w:ascii="宋体" w:hAnsi="宋体"/>
          <w:color w:val="auto"/>
          <w:sz w:val="24"/>
          <w:szCs w:val="24"/>
        </w:rPr>
        <w:t>指谈判文件中规定的具体要求，“响应应答”指</w:t>
      </w:r>
      <w:r>
        <w:rPr>
          <w:rFonts w:hint="eastAsia" w:ascii="宋体" w:hAnsi="宋体"/>
          <w:color w:val="auto"/>
          <w:sz w:val="24"/>
          <w:szCs w:val="24"/>
        </w:rPr>
        <w:t>响应文件</w:t>
      </w:r>
      <w:r>
        <w:rPr>
          <w:rFonts w:ascii="宋体" w:hAnsi="宋体"/>
          <w:color w:val="auto"/>
          <w:sz w:val="24"/>
          <w:szCs w:val="24"/>
        </w:rPr>
        <w:t>的</w:t>
      </w:r>
      <w:r>
        <w:rPr>
          <w:rFonts w:hint="eastAsia" w:ascii="宋体" w:hAnsi="宋体"/>
          <w:color w:val="auto"/>
          <w:sz w:val="24"/>
          <w:szCs w:val="24"/>
        </w:rPr>
        <w:t>具体内容</w:t>
      </w:r>
      <w:r>
        <w:rPr>
          <w:rFonts w:ascii="宋体" w:hAnsi="宋体"/>
          <w:color w:val="auto"/>
          <w:sz w:val="24"/>
          <w:szCs w:val="24"/>
        </w:rPr>
        <w:t>。“偏离说明”指</w:t>
      </w:r>
      <w:r>
        <w:rPr>
          <w:rFonts w:hint="eastAsia" w:ascii="宋体" w:hAnsi="宋体"/>
          <w:color w:val="auto"/>
          <w:sz w:val="24"/>
          <w:szCs w:val="24"/>
        </w:rPr>
        <w:t>谈判</w:t>
      </w:r>
      <w:r>
        <w:rPr>
          <w:rFonts w:ascii="宋体" w:hAnsi="宋体"/>
          <w:color w:val="auto"/>
          <w:sz w:val="24"/>
          <w:szCs w:val="24"/>
        </w:rPr>
        <w:t>文件中规定的具体要求与</w:t>
      </w:r>
      <w:r>
        <w:rPr>
          <w:rFonts w:hint="eastAsia" w:ascii="宋体" w:hAnsi="宋体"/>
          <w:color w:val="auto"/>
          <w:sz w:val="24"/>
          <w:szCs w:val="24"/>
        </w:rPr>
        <w:t>响应</w:t>
      </w:r>
      <w:r>
        <w:rPr>
          <w:rFonts w:ascii="宋体" w:hAnsi="宋体"/>
          <w:color w:val="auto"/>
          <w:sz w:val="24"/>
          <w:szCs w:val="24"/>
        </w:rPr>
        <w:t>文件的具体内容的不同之处。</w:t>
      </w:r>
    </w:p>
    <w:p w14:paraId="0255199E">
      <w:pPr>
        <w:spacing w:line="360" w:lineRule="auto"/>
        <w:rPr>
          <w:color w:val="auto"/>
          <w:sz w:val="24"/>
        </w:rPr>
      </w:pPr>
    </w:p>
    <w:p w14:paraId="03607EAA">
      <w:pPr>
        <w:spacing w:line="360" w:lineRule="auto"/>
        <w:ind w:firstLine="3808" w:firstLineChars="1700"/>
        <w:rPr>
          <w:color w:val="auto"/>
          <w:sz w:val="24"/>
        </w:rPr>
      </w:pPr>
      <w:r>
        <w:rPr>
          <w:color w:val="auto"/>
          <w:sz w:val="24"/>
        </w:rPr>
        <w:t>供应商名称：</w:t>
      </w:r>
    </w:p>
    <w:p w14:paraId="2F31B67A">
      <w:pPr>
        <w:spacing w:line="360" w:lineRule="auto"/>
        <w:ind w:firstLine="3808" w:firstLineChars="1700"/>
        <w:rPr>
          <w:color w:val="auto"/>
          <w:sz w:val="24"/>
        </w:rPr>
      </w:pPr>
    </w:p>
    <w:p w14:paraId="400B7F90">
      <w:pPr>
        <w:spacing w:line="360" w:lineRule="auto"/>
        <w:ind w:firstLine="3808"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0DB02F0E">
      <w:pPr>
        <w:spacing w:line="460" w:lineRule="exact"/>
        <w:rPr>
          <w:b/>
          <w:color w:val="auto"/>
          <w:sz w:val="24"/>
        </w:rPr>
      </w:pPr>
      <w:r>
        <w:rPr>
          <w:color w:val="auto"/>
          <w:sz w:val="24"/>
        </w:rPr>
        <w:br w:type="page"/>
      </w:r>
      <w:r>
        <w:rPr>
          <w:b/>
          <w:color w:val="auto"/>
          <w:sz w:val="24"/>
        </w:rPr>
        <w:t>附件</w:t>
      </w:r>
      <w:r>
        <w:rPr>
          <w:rFonts w:hint="eastAsia"/>
          <w:b/>
          <w:color w:val="auto"/>
          <w:sz w:val="24"/>
        </w:rPr>
        <w:t>6</w:t>
      </w:r>
    </w:p>
    <w:p w14:paraId="25BE7503">
      <w:pPr>
        <w:spacing w:line="460" w:lineRule="exact"/>
        <w:rPr>
          <w:color w:val="auto"/>
          <w:sz w:val="24"/>
        </w:rPr>
      </w:pPr>
    </w:p>
    <w:p w14:paraId="26FC2B16">
      <w:pPr>
        <w:widowControl/>
        <w:jc w:val="center"/>
        <w:rPr>
          <w:b/>
          <w:color w:val="auto"/>
          <w:sz w:val="24"/>
          <w:szCs w:val="24"/>
        </w:rPr>
      </w:pPr>
      <w:r>
        <w:rPr>
          <w:b/>
          <w:color w:val="auto"/>
          <w:sz w:val="24"/>
          <w:szCs w:val="24"/>
        </w:rPr>
        <w:t>项目人员及岗位安排</w:t>
      </w:r>
    </w:p>
    <w:p w14:paraId="7F8C3C14">
      <w:pPr>
        <w:widowControl/>
        <w:jc w:val="left"/>
        <w:rPr>
          <w:color w:val="auto"/>
          <w:sz w:val="24"/>
          <w:szCs w:val="24"/>
        </w:rPr>
      </w:pPr>
    </w:p>
    <w:p w14:paraId="603287C9">
      <w:pPr>
        <w:spacing w:line="460" w:lineRule="exact"/>
        <w:rPr>
          <w:color w:val="auto"/>
          <w:sz w:val="24"/>
          <w:szCs w:val="24"/>
        </w:rPr>
      </w:pPr>
      <w:r>
        <w:rPr>
          <w:color w:val="auto"/>
          <w:sz w:val="24"/>
          <w:szCs w:val="24"/>
        </w:rPr>
        <w:t>项目名称：</w:t>
      </w:r>
      <w:r>
        <w:rPr>
          <w:color w:val="auto"/>
          <w:sz w:val="24"/>
          <w:szCs w:val="24"/>
          <w:u w:val="single"/>
        </w:rPr>
        <w:t xml:space="preserve">                    </w:t>
      </w:r>
    </w:p>
    <w:p w14:paraId="43D298C2">
      <w:pPr>
        <w:spacing w:line="460" w:lineRule="exact"/>
        <w:rPr>
          <w:color w:val="auto"/>
          <w:sz w:val="24"/>
          <w:szCs w:val="24"/>
          <w:u w:val="single"/>
        </w:rPr>
      </w:pPr>
      <w:r>
        <w:rPr>
          <w:color w:val="auto"/>
          <w:sz w:val="24"/>
          <w:szCs w:val="24"/>
        </w:rPr>
        <w:t>项目编号：</w:t>
      </w:r>
      <w:r>
        <w:rPr>
          <w:color w:val="auto"/>
          <w:sz w:val="24"/>
          <w:szCs w:val="24"/>
          <w:u w:val="single"/>
        </w:rPr>
        <w:t xml:space="preserve">                    </w:t>
      </w:r>
    </w:p>
    <w:p w14:paraId="1E16976D">
      <w:pPr>
        <w:spacing w:line="460" w:lineRule="exact"/>
        <w:rPr>
          <w:color w:val="auto"/>
          <w:sz w:val="24"/>
          <w:szCs w:val="24"/>
        </w:rPr>
      </w:pPr>
      <w:r>
        <w:rPr>
          <w:rFonts w:hint="eastAsia"/>
          <w:color w:val="auto"/>
          <w:sz w:val="24"/>
          <w:szCs w:val="24"/>
        </w:rPr>
        <w:t>包号：</w:t>
      </w:r>
      <w:r>
        <w:rPr>
          <w:rFonts w:hint="eastAsia"/>
          <w:color w:val="auto"/>
          <w:sz w:val="24"/>
          <w:szCs w:val="24"/>
          <w:u w:val="single"/>
        </w:rPr>
        <w:t xml:space="preserve">                        </w:t>
      </w:r>
    </w:p>
    <w:p w14:paraId="154BC17C">
      <w:pPr>
        <w:spacing w:line="460" w:lineRule="exact"/>
        <w:rPr>
          <w:color w:val="auto"/>
          <w:sz w:val="24"/>
          <w:szCs w:val="24"/>
        </w:rPr>
      </w:pPr>
    </w:p>
    <w:p w14:paraId="7B60533F">
      <w:pPr>
        <w:widowControl/>
        <w:jc w:val="left"/>
        <w:rPr>
          <w:color w:val="auto"/>
          <w:sz w:val="24"/>
          <w:szCs w:val="24"/>
        </w:rPr>
      </w:pPr>
    </w:p>
    <w:tbl>
      <w:tblPr>
        <w:tblStyle w:val="16"/>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6FF63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shd w:val="clear" w:color="auto" w:fill="auto"/>
            <w:vAlign w:val="center"/>
          </w:tcPr>
          <w:p w14:paraId="2C27A41D">
            <w:pPr>
              <w:spacing w:line="360" w:lineRule="auto"/>
              <w:jc w:val="center"/>
              <w:rPr>
                <w:b/>
                <w:color w:val="auto"/>
                <w:sz w:val="24"/>
                <w:szCs w:val="24"/>
              </w:rPr>
            </w:pPr>
            <w:r>
              <w:rPr>
                <w:b/>
                <w:color w:val="auto"/>
                <w:sz w:val="24"/>
                <w:szCs w:val="24"/>
              </w:rPr>
              <w:t>序号</w:t>
            </w:r>
          </w:p>
        </w:tc>
        <w:tc>
          <w:tcPr>
            <w:tcW w:w="682" w:type="pct"/>
            <w:shd w:val="clear" w:color="auto" w:fill="auto"/>
            <w:vAlign w:val="center"/>
          </w:tcPr>
          <w:p w14:paraId="3C071941">
            <w:pPr>
              <w:spacing w:line="360" w:lineRule="auto"/>
              <w:jc w:val="center"/>
              <w:rPr>
                <w:b/>
                <w:color w:val="auto"/>
                <w:sz w:val="24"/>
                <w:szCs w:val="24"/>
              </w:rPr>
            </w:pPr>
            <w:r>
              <w:rPr>
                <w:b/>
                <w:color w:val="auto"/>
                <w:sz w:val="24"/>
                <w:szCs w:val="24"/>
              </w:rPr>
              <w:t>岗位名称</w:t>
            </w:r>
          </w:p>
        </w:tc>
        <w:tc>
          <w:tcPr>
            <w:tcW w:w="682" w:type="pct"/>
            <w:shd w:val="clear" w:color="auto" w:fill="auto"/>
            <w:vAlign w:val="center"/>
          </w:tcPr>
          <w:p w14:paraId="1B8C1F6B">
            <w:pPr>
              <w:spacing w:line="360" w:lineRule="auto"/>
              <w:jc w:val="center"/>
              <w:rPr>
                <w:b/>
                <w:color w:val="auto"/>
                <w:sz w:val="24"/>
                <w:szCs w:val="24"/>
              </w:rPr>
            </w:pPr>
            <w:r>
              <w:rPr>
                <w:b/>
                <w:color w:val="auto"/>
                <w:sz w:val="24"/>
                <w:szCs w:val="24"/>
              </w:rPr>
              <w:t>投入人数</w:t>
            </w:r>
          </w:p>
        </w:tc>
        <w:tc>
          <w:tcPr>
            <w:tcW w:w="1113" w:type="pct"/>
            <w:shd w:val="clear" w:color="auto" w:fill="auto"/>
            <w:vAlign w:val="center"/>
          </w:tcPr>
          <w:p w14:paraId="753CA0C1">
            <w:pPr>
              <w:spacing w:line="360" w:lineRule="auto"/>
              <w:jc w:val="center"/>
              <w:rPr>
                <w:b/>
                <w:color w:val="auto"/>
                <w:sz w:val="24"/>
                <w:szCs w:val="24"/>
              </w:rPr>
            </w:pPr>
            <w:r>
              <w:rPr>
                <w:b/>
                <w:color w:val="auto"/>
                <w:sz w:val="24"/>
                <w:szCs w:val="24"/>
              </w:rPr>
              <w:t>人员情况简介</w:t>
            </w:r>
          </w:p>
        </w:tc>
        <w:tc>
          <w:tcPr>
            <w:tcW w:w="652" w:type="pct"/>
            <w:shd w:val="clear" w:color="auto" w:fill="auto"/>
            <w:vAlign w:val="center"/>
          </w:tcPr>
          <w:p w14:paraId="2FE4C6B5">
            <w:pPr>
              <w:spacing w:line="360" w:lineRule="auto"/>
              <w:jc w:val="center"/>
              <w:rPr>
                <w:b/>
                <w:color w:val="auto"/>
                <w:sz w:val="24"/>
                <w:szCs w:val="24"/>
              </w:rPr>
            </w:pPr>
            <w:r>
              <w:rPr>
                <w:b/>
                <w:color w:val="auto"/>
                <w:sz w:val="24"/>
                <w:szCs w:val="24"/>
              </w:rPr>
              <w:t>是否退休</w:t>
            </w:r>
          </w:p>
        </w:tc>
        <w:tc>
          <w:tcPr>
            <w:tcW w:w="723" w:type="pct"/>
            <w:shd w:val="clear" w:color="auto" w:fill="auto"/>
            <w:vAlign w:val="center"/>
          </w:tcPr>
          <w:p w14:paraId="0EDE6220">
            <w:pPr>
              <w:spacing w:line="360" w:lineRule="auto"/>
              <w:jc w:val="center"/>
              <w:rPr>
                <w:b/>
                <w:color w:val="auto"/>
                <w:sz w:val="24"/>
                <w:szCs w:val="24"/>
              </w:rPr>
            </w:pPr>
            <w:r>
              <w:rPr>
                <w:b/>
                <w:color w:val="auto"/>
                <w:sz w:val="24"/>
                <w:szCs w:val="24"/>
              </w:rPr>
              <w:t>工作时间</w:t>
            </w:r>
          </w:p>
        </w:tc>
        <w:tc>
          <w:tcPr>
            <w:tcW w:w="723" w:type="pct"/>
            <w:shd w:val="clear" w:color="auto" w:fill="auto"/>
            <w:vAlign w:val="center"/>
          </w:tcPr>
          <w:p w14:paraId="3EC38896">
            <w:pPr>
              <w:spacing w:line="360" w:lineRule="auto"/>
              <w:jc w:val="center"/>
              <w:rPr>
                <w:b/>
                <w:color w:val="auto"/>
                <w:sz w:val="24"/>
                <w:szCs w:val="24"/>
              </w:rPr>
            </w:pPr>
            <w:r>
              <w:rPr>
                <w:b/>
                <w:color w:val="auto"/>
                <w:sz w:val="24"/>
                <w:szCs w:val="24"/>
              </w:rPr>
              <w:t>备注</w:t>
            </w:r>
          </w:p>
        </w:tc>
      </w:tr>
      <w:tr w14:paraId="12BA7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shd w:val="clear" w:color="auto" w:fill="auto"/>
            <w:vAlign w:val="center"/>
          </w:tcPr>
          <w:p w14:paraId="1305143F">
            <w:pPr>
              <w:spacing w:line="360" w:lineRule="auto"/>
              <w:jc w:val="center"/>
              <w:rPr>
                <w:color w:val="auto"/>
                <w:sz w:val="24"/>
                <w:szCs w:val="24"/>
              </w:rPr>
            </w:pPr>
          </w:p>
        </w:tc>
        <w:tc>
          <w:tcPr>
            <w:tcW w:w="682" w:type="pct"/>
            <w:shd w:val="clear" w:color="auto" w:fill="auto"/>
            <w:vAlign w:val="center"/>
          </w:tcPr>
          <w:p w14:paraId="1890F23A">
            <w:pPr>
              <w:spacing w:line="360" w:lineRule="auto"/>
              <w:jc w:val="center"/>
              <w:rPr>
                <w:color w:val="auto"/>
                <w:sz w:val="24"/>
                <w:szCs w:val="24"/>
              </w:rPr>
            </w:pPr>
          </w:p>
        </w:tc>
        <w:tc>
          <w:tcPr>
            <w:tcW w:w="682" w:type="pct"/>
            <w:shd w:val="clear" w:color="auto" w:fill="auto"/>
            <w:vAlign w:val="center"/>
          </w:tcPr>
          <w:p w14:paraId="72DFAB85">
            <w:pPr>
              <w:spacing w:line="360" w:lineRule="auto"/>
              <w:jc w:val="center"/>
              <w:rPr>
                <w:color w:val="auto"/>
                <w:sz w:val="24"/>
                <w:szCs w:val="24"/>
              </w:rPr>
            </w:pPr>
          </w:p>
        </w:tc>
        <w:tc>
          <w:tcPr>
            <w:tcW w:w="1113" w:type="pct"/>
            <w:shd w:val="clear" w:color="auto" w:fill="auto"/>
            <w:vAlign w:val="center"/>
          </w:tcPr>
          <w:p w14:paraId="42579085">
            <w:pPr>
              <w:spacing w:line="360" w:lineRule="auto"/>
              <w:jc w:val="center"/>
              <w:rPr>
                <w:color w:val="auto"/>
                <w:sz w:val="24"/>
                <w:szCs w:val="24"/>
              </w:rPr>
            </w:pPr>
          </w:p>
        </w:tc>
        <w:tc>
          <w:tcPr>
            <w:tcW w:w="652" w:type="pct"/>
            <w:shd w:val="clear" w:color="auto" w:fill="auto"/>
            <w:vAlign w:val="center"/>
          </w:tcPr>
          <w:p w14:paraId="7411E88C">
            <w:pPr>
              <w:spacing w:line="360" w:lineRule="auto"/>
              <w:jc w:val="center"/>
              <w:rPr>
                <w:color w:val="auto"/>
                <w:sz w:val="24"/>
                <w:szCs w:val="24"/>
              </w:rPr>
            </w:pPr>
          </w:p>
        </w:tc>
        <w:tc>
          <w:tcPr>
            <w:tcW w:w="723" w:type="pct"/>
            <w:shd w:val="clear" w:color="auto" w:fill="auto"/>
            <w:vAlign w:val="center"/>
          </w:tcPr>
          <w:p w14:paraId="09D092A8">
            <w:pPr>
              <w:spacing w:line="360" w:lineRule="auto"/>
              <w:jc w:val="center"/>
              <w:rPr>
                <w:color w:val="auto"/>
                <w:sz w:val="24"/>
                <w:szCs w:val="24"/>
              </w:rPr>
            </w:pPr>
          </w:p>
        </w:tc>
        <w:tc>
          <w:tcPr>
            <w:tcW w:w="723" w:type="pct"/>
            <w:shd w:val="clear" w:color="auto" w:fill="auto"/>
          </w:tcPr>
          <w:p w14:paraId="44DEAF8D">
            <w:pPr>
              <w:spacing w:line="360" w:lineRule="auto"/>
              <w:jc w:val="center"/>
              <w:rPr>
                <w:color w:val="auto"/>
                <w:sz w:val="24"/>
                <w:szCs w:val="24"/>
              </w:rPr>
            </w:pPr>
          </w:p>
        </w:tc>
      </w:tr>
      <w:tr w14:paraId="1940A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shd w:val="clear" w:color="auto" w:fill="auto"/>
            <w:vAlign w:val="center"/>
          </w:tcPr>
          <w:p w14:paraId="2771907F">
            <w:pPr>
              <w:spacing w:line="360" w:lineRule="auto"/>
              <w:jc w:val="center"/>
              <w:rPr>
                <w:color w:val="auto"/>
                <w:sz w:val="24"/>
                <w:szCs w:val="24"/>
              </w:rPr>
            </w:pPr>
          </w:p>
        </w:tc>
        <w:tc>
          <w:tcPr>
            <w:tcW w:w="682" w:type="pct"/>
            <w:shd w:val="clear" w:color="auto" w:fill="auto"/>
            <w:vAlign w:val="center"/>
          </w:tcPr>
          <w:p w14:paraId="63664444">
            <w:pPr>
              <w:spacing w:line="360" w:lineRule="auto"/>
              <w:jc w:val="center"/>
              <w:rPr>
                <w:color w:val="auto"/>
                <w:sz w:val="24"/>
                <w:szCs w:val="24"/>
              </w:rPr>
            </w:pPr>
          </w:p>
        </w:tc>
        <w:tc>
          <w:tcPr>
            <w:tcW w:w="682" w:type="pct"/>
            <w:shd w:val="clear" w:color="auto" w:fill="auto"/>
            <w:vAlign w:val="center"/>
          </w:tcPr>
          <w:p w14:paraId="762A2665">
            <w:pPr>
              <w:spacing w:line="360" w:lineRule="auto"/>
              <w:jc w:val="center"/>
              <w:rPr>
                <w:color w:val="auto"/>
                <w:sz w:val="24"/>
                <w:szCs w:val="24"/>
              </w:rPr>
            </w:pPr>
          </w:p>
        </w:tc>
        <w:tc>
          <w:tcPr>
            <w:tcW w:w="1113" w:type="pct"/>
            <w:shd w:val="clear" w:color="auto" w:fill="auto"/>
            <w:vAlign w:val="center"/>
          </w:tcPr>
          <w:p w14:paraId="5C72435B">
            <w:pPr>
              <w:spacing w:line="360" w:lineRule="auto"/>
              <w:jc w:val="center"/>
              <w:rPr>
                <w:color w:val="auto"/>
                <w:sz w:val="24"/>
                <w:szCs w:val="24"/>
              </w:rPr>
            </w:pPr>
          </w:p>
        </w:tc>
        <w:tc>
          <w:tcPr>
            <w:tcW w:w="652" w:type="pct"/>
            <w:shd w:val="clear" w:color="auto" w:fill="auto"/>
            <w:vAlign w:val="center"/>
          </w:tcPr>
          <w:p w14:paraId="49EA3127">
            <w:pPr>
              <w:spacing w:line="360" w:lineRule="auto"/>
              <w:jc w:val="center"/>
              <w:rPr>
                <w:color w:val="auto"/>
                <w:sz w:val="24"/>
                <w:szCs w:val="24"/>
              </w:rPr>
            </w:pPr>
          </w:p>
        </w:tc>
        <w:tc>
          <w:tcPr>
            <w:tcW w:w="723" w:type="pct"/>
            <w:shd w:val="clear" w:color="auto" w:fill="auto"/>
            <w:vAlign w:val="center"/>
          </w:tcPr>
          <w:p w14:paraId="4A7E1A30">
            <w:pPr>
              <w:spacing w:line="360" w:lineRule="auto"/>
              <w:jc w:val="center"/>
              <w:rPr>
                <w:color w:val="auto"/>
                <w:sz w:val="24"/>
                <w:szCs w:val="24"/>
              </w:rPr>
            </w:pPr>
          </w:p>
        </w:tc>
        <w:tc>
          <w:tcPr>
            <w:tcW w:w="723" w:type="pct"/>
            <w:shd w:val="clear" w:color="auto" w:fill="auto"/>
          </w:tcPr>
          <w:p w14:paraId="1634704A">
            <w:pPr>
              <w:spacing w:line="360" w:lineRule="auto"/>
              <w:jc w:val="center"/>
              <w:rPr>
                <w:color w:val="auto"/>
                <w:sz w:val="24"/>
                <w:szCs w:val="24"/>
              </w:rPr>
            </w:pPr>
          </w:p>
        </w:tc>
      </w:tr>
      <w:tr w14:paraId="0B04C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shd w:val="clear" w:color="auto" w:fill="auto"/>
            <w:vAlign w:val="center"/>
          </w:tcPr>
          <w:p w14:paraId="162B1550">
            <w:pPr>
              <w:spacing w:line="360" w:lineRule="auto"/>
              <w:jc w:val="center"/>
              <w:rPr>
                <w:color w:val="auto"/>
                <w:sz w:val="24"/>
                <w:szCs w:val="24"/>
              </w:rPr>
            </w:pPr>
          </w:p>
        </w:tc>
        <w:tc>
          <w:tcPr>
            <w:tcW w:w="682" w:type="pct"/>
            <w:shd w:val="clear" w:color="auto" w:fill="auto"/>
            <w:vAlign w:val="center"/>
          </w:tcPr>
          <w:p w14:paraId="3553D20B">
            <w:pPr>
              <w:spacing w:line="360" w:lineRule="auto"/>
              <w:jc w:val="center"/>
              <w:rPr>
                <w:color w:val="auto"/>
                <w:sz w:val="24"/>
                <w:szCs w:val="24"/>
              </w:rPr>
            </w:pPr>
          </w:p>
        </w:tc>
        <w:tc>
          <w:tcPr>
            <w:tcW w:w="682" w:type="pct"/>
            <w:shd w:val="clear" w:color="auto" w:fill="auto"/>
            <w:vAlign w:val="center"/>
          </w:tcPr>
          <w:p w14:paraId="62610925">
            <w:pPr>
              <w:spacing w:line="360" w:lineRule="auto"/>
              <w:jc w:val="center"/>
              <w:rPr>
                <w:color w:val="auto"/>
                <w:sz w:val="24"/>
                <w:szCs w:val="24"/>
              </w:rPr>
            </w:pPr>
          </w:p>
        </w:tc>
        <w:tc>
          <w:tcPr>
            <w:tcW w:w="1113" w:type="pct"/>
            <w:shd w:val="clear" w:color="auto" w:fill="auto"/>
            <w:vAlign w:val="center"/>
          </w:tcPr>
          <w:p w14:paraId="19B38958">
            <w:pPr>
              <w:spacing w:line="360" w:lineRule="auto"/>
              <w:jc w:val="center"/>
              <w:rPr>
                <w:color w:val="auto"/>
                <w:sz w:val="24"/>
                <w:szCs w:val="24"/>
              </w:rPr>
            </w:pPr>
          </w:p>
        </w:tc>
        <w:tc>
          <w:tcPr>
            <w:tcW w:w="652" w:type="pct"/>
            <w:shd w:val="clear" w:color="auto" w:fill="auto"/>
            <w:vAlign w:val="center"/>
          </w:tcPr>
          <w:p w14:paraId="4344B237">
            <w:pPr>
              <w:spacing w:line="360" w:lineRule="auto"/>
              <w:jc w:val="center"/>
              <w:rPr>
                <w:color w:val="auto"/>
                <w:sz w:val="24"/>
                <w:szCs w:val="24"/>
              </w:rPr>
            </w:pPr>
          </w:p>
        </w:tc>
        <w:tc>
          <w:tcPr>
            <w:tcW w:w="723" w:type="pct"/>
            <w:shd w:val="clear" w:color="auto" w:fill="auto"/>
            <w:vAlign w:val="center"/>
          </w:tcPr>
          <w:p w14:paraId="1EA3D523">
            <w:pPr>
              <w:spacing w:line="360" w:lineRule="auto"/>
              <w:jc w:val="center"/>
              <w:rPr>
                <w:color w:val="auto"/>
                <w:sz w:val="24"/>
                <w:szCs w:val="24"/>
              </w:rPr>
            </w:pPr>
          </w:p>
        </w:tc>
        <w:tc>
          <w:tcPr>
            <w:tcW w:w="723" w:type="pct"/>
            <w:shd w:val="clear" w:color="auto" w:fill="auto"/>
          </w:tcPr>
          <w:p w14:paraId="29C71084">
            <w:pPr>
              <w:spacing w:line="360" w:lineRule="auto"/>
              <w:jc w:val="center"/>
              <w:rPr>
                <w:color w:val="auto"/>
                <w:sz w:val="24"/>
                <w:szCs w:val="24"/>
              </w:rPr>
            </w:pPr>
          </w:p>
        </w:tc>
      </w:tr>
      <w:tr w14:paraId="11EF6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shd w:val="clear" w:color="auto" w:fill="auto"/>
            <w:vAlign w:val="center"/>
          </w:tcPr>
          <w:p w14:paraId="1E927880">
            <w:pPr>
              <w:spacing w:line="360" w:lineRule="auto"/>
              <w:jc w:val="center"/>
              <w:rPr>
                <w:color w:val="auto"/>
                <w:sz w:val="24"/>
                <w:szCs w:val="24"/>
              </w:rPr>
            </w:pPr>
          </w:p>
        </w:tc>
        <w:tc>
          <w:tcPr>
            <w:tcW w:w="682" w:type="pct"/>
            <w:shd w:val="clear" w:color="auto" w:fill="auto"/>
            <w:vAlign w:val="center"/>
          </w:tcPr>
          <w:p w14:paraId="4C2B9379">
            <w:pPr>
              <w:spacing w:line="360" w:lineRule="auto"/>
              <w:jc w:val="center"/>
              <w:rPr>
                <w:color w:val="auto"/>
                <w:sz w:val="24"/>
                <w:szCs w:val="24"/>
              </w:rPr>
            </w:pPr>
          </w:p>
        </w:tc>
        <w:tc>
          <w:tcPr>
            <w:tcW w:w="682" w:type="pct"/>
            <w:shd w:val="clear" w:color="auto" w:fill="auto"/>
            <w:vAlign w:val="center"/>
          </w:tcPr>
          <w:p w14:paraId="020E8905">
            <w:pPr>
              <w:spacing w:line="360" w:lineRule="auto"/>
              <w:jc w:val="center"/>
              <w:rPr>
                <w:color w:val="auto"/>
                <w:sz w:val="24"/>
                <w:szCs w:val="24"/>
              </w:rPr>
            </w:pPr>
          </w:p>
        </w:tc>
        <w:tc>
          <w:tcPr>
            <w:tcW w:w="1113" w:type="pct"/>
            <w:shd w:val="clear" w:color="auto" w:fill="auto"/>
            <w:vAlign w:val="center"/>
          </w:tcPr>
          <w:p w14:paraId="1D16F325">
            <w:pPr>
              <w:spacing w:line="360" w:lineRule="auto"/>
              <w:jc w:val="center"/>
              <w:rPr>
                <w:color w:val="auto"/>
                <w:sz w:val="24"/>
                <w:szCs w:val="24"/>
              </w:rPr>
            </w:pPr>
          </w:p>
        </w:tc>
        <w:tc>
          <w:tcPr>
            <w:tcW w:w="652" w:type="pct"/>
            <w:shd w:val="clear" w:color="auto" w:fill="auto"/>
            <w:vAlign w:val="center"/>
          </w:tcPr>
          <w:p w14:paraId="1BF1FE23">
            <w:pPr>
              <w:spacing w:line="360" w:lineRule="auto"/>
              <w:jc w:val="center"/>
              <w:rPr>
                <w:color w:val="auto"/>
                <w:sz w:val="24"/>
                <w:szCs w:val="24"/>
              </w:rPr>
            </w:pPr>
          </w:p>
        </w:tc>
        <w:tc>
          <w:tcPr>
            <w:tcW w:w="723" w:type="pct"/>
            <w:shd w:val="clear" w:color="auto" w:fill="auto"/>
            <w:vAlign w:val="center"/>
          </w:tcPr>
          <w:p w14:paraId="25AE3EE1">
            <w:pPr>
              <w:spacing w:line="360" w:lineRule="auto"/>
              <w:jc w:val="center"/>
              <w:rPr>
                <w:color w:val="auto"/>
                <w:sz w:val="24"/>
                <w:szCs w:val="24"/>
              </w:rPr>
            </w:pPr>
          </w:p>
        </w:tc>
        <w:tc>
          <w:tcPr>
            <w:tcW w:w="723" w:type="pct"/>
            <w:shd w:val="clear" w:color="auto" w:fill="auto"/>
          </w:tcPr>
          <w:p w14:paraId="33E2F484">
            <w:pPr>
              <w:spacing w:line="360" w:lineRule="auto"/>
              <w:jc w:val="center"/>
              <w:rPr>
                <w:color w:val="auto"/>
                <w:sz w:val="24"/>
                <w:szCs w:val="24"/>
              </w:rPr>
            </w:pPr>
          </w:p>
        </w:tc>
      </w:tr>
      <w:tr w14:paraId="0F1B8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shd w:val="clear" w:color="auto" w:fill="auto"/>
            <w:vAlign w:val="center"/>
          </w:tcPr>
          <w:p w14:paraId="4C6A95E0">
            <w:pPr>
              <w:spacing w:line="360" w:lineRule="auto"/>
              <w:jc w:val="center"/>
              <w:rPr>
                <w:color w:val="auto"/>
                <w:sz w:val="24"/>
                <w:szCs w:val="24"/>
              </w:rPr>
            </w:pPr>
          </w:p>
        </w:tc>
        <w:tc>
          <w:tcPr>
            <w:tcW w:w="682" w:type="pct"/>
            <w:shd w:val="clear" w:color="auto" w:fill="auto"/>
            <w:vAlign w:val="center"/>
          </w:tcPr>
          <w:p w14:paraId="2EECD2BB">
            <w:pPr>
              <w:spacing w:line="360" w:lineRule="auto"/>
              <w:jc w:val="center"/>
              <w:rPr>
                <w:color w:val="auto"/>
                <w:sz w:val="24"/>
                <w:szCs w:val="24"/>
              </w:rPr>
            </w:pPr>
          </w:p>
        </w:tc>
        <w:tc>
          <w:tcPr>
            <w:tcW w:w="682" w:type="pct"/>
            <w:shd w:val="clear" w:color="auto" w:fill="auto"/>
            <w:vAlign w:val="center"/>
          </w:tcPr>
          <w:p w14:paraId="60CA6B7F">
            <w:pPr>
              <w:spacing w:line="360" w:lineRule="auto"/>
              <w:jc w:val="center"/>
              <w:rPr>
                <w:color w:val="auto"/>
                <w:sz w:val="24"/>
                <w:szCs w:val="24"/>
              </w:rPr>
            </w:pPr>
          </w:p>
        </w:tc>
        <w:tc>
          <w:tcPr>
            <w:tcW w:w="1113" w:type="pct"/>
            <w:shd w:val="clear" w:color="auto" w:fill="auto"/>
            <w:vAlign w:val="center"/>
          </w:tcPr>
          <w:p w14:paraId="38C27BD5">
            <w:pPr>
              <w:spacing w:line="360" w:lineRule="auto"/>
              <w:jc w:val="center"/>
              <w:rPr>
                <w:color w:val="auto"/>
                <w:sz w:val="24"/>
                <w:szCs w:val="24"/>
              </w:rPr>
            </w:pPr>
          </w:p>
        </w:tc>
        <w:tc>
          <w:tcPr>
            <w:tcW w:w="652" w:type="pct"/>
            <w:shd w:val="clear" w:color="auto" w:fill="auto"/>
            <w:vAlign w:val="center"/>
          </w:tcPr>
          <w:p w14:paraId="666EC971">
            <w:pPr>
              <w:spacing w:line="360" w:lineRule="auto"/>
              <w:jc w:val="center"/>
              <w:rPr>
                <w:color w:val="auto"/>
                <w:sz w:val="24"/>
                <w:szCs w:val="24"/>
              </w:rPr>
            </w:pPr>
          </w:p>
        </w:tc>
        <w:tc>
          <w:tcPr>
            <w:tcW w:w="723" w:type="pct"/>
            <w:shd w:val="clear" w:color="auto" w:fill="auto"/>
            <w:vAlign w:val="center"/>
          </w:tcPr>
          <w:p w14:paraId="2C5D4B86">
            <w:pPr>
              <w:spacing w:line="360" w:lineRule="auto"/>
              <w:jc w:val="center"/>
              <w:rPr>
                <w:color w:val="auto"/>
                <w:sz w:val="24"/>
                <w:szCs w:val="24"/>
              </w:rPr>
            </w:pPr>
          </w:p>
        </w:tc>
        <w:tc>
          <w:tcPr>
            <w:tcW w:w="723" w:type="pct"/>
            <w:shd w:val="clear" w:color="auto" w:fill="auto"/>
          </w:tcPr>
          <w:p w14:paraId="7635A68E">
            <w:pPr>
              <w:spacing w:line="360" w:lineRule="auto"/>
              <w:jc w:val="center"/>
              <w:rPr>
                <w:color w:val="auto"/>
                <w:sz w:val="24"/>
                <w:szCs w:val="24"/>
              </w:rPr>
            </w:pPr>
          </w:p>
        </w:tc>
      </w:tr>
      <w:tr w14:paraId="7CC62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shd w:val="clear" w:color="auto" w:fill="auto"/>
            <w:vAlign w:val="center"/>
          </w:tcPr>
          <w:p w14:paraId="587ABB21">
            <w:pPr>
              <w:spacing w:line="360" w:lineRule="auto"/>
              <w:jc w:val="center"/>
              <w:rPr>
                <w:color w:val="auto"/>
                <w:sz w:val="24"/>
                <w:szCs w:val="24"/>
              </w:rPr>
            </w:pPr>
          </w:p>
        </w:tc>
        <w:tc>
          <w:tcPr>
            <w:tcW w:w="682" w:type="pct"/>
            <w:shd w:val="clear" w:color="auto" w:fill="auto"/>
            <w:vAlign w:val="center"/>
          </w:tcPr>
          <w:p w14:paraId="0F6B27CD">
            <w:pPr>
              <w:spacing w:line="360" w:lineRule="auto"/>
              <w:jc w:val="center"/>
              <w:rPr>
                <w:color w:val="auto"/>
                <w:sz w:val="24"/>
                <w:szCs w:val="24"/>
              </w:rPr>
            </w:pPr>
          </w:p>
        </w:tc>
        <w:tc>
          <w:tcPr>
            <w:tcW w:w="682" w:type="pct"/>
            <w:shd w:val="clear" w:color="auto" w:fill="auto"/>
            <w:vAlign w:val="center"/>
          </w:tcPr>
          <w:p w14:paraId="763BBBF4">
            <w:pPr>
              <w:spacing w:line="360" w:lineRule="auto"/>
              <w:jc w:val="center"/>
              <w:rPr>
                <w:color w:val="auto"/>
                <w:sz w:val="24"/>
                <w:szCs w:val="24"/>
              </w:rPr>
            </w:pPr>
          </w:p>
        </w:tc>
        <w:tc>
          <w:tcPr>
            <w:tcW w:w="1113" w:type="pct"/>
            <w:shd w:val="clear" w:color="auto" w:fill="auto"/>
            <w:vAlign w:val="center"/>
          </w:tcPr>
          <w:p w14:paraId="422D2EB7">
            <w:pPr>
              <w:spacing w:line="360" w:lineRule="auto"/>
              <w:jc w:val="center"/>
              <w:rPr>
                <w:color w:val="auto"/>
                <w:sz w:val="24"/>
                <w:szCs w:val="24"/>
              </w:rPr>
            </w:pPr>
          </w:p>
        </w:tc>
        <w:tc>
          <w:tcPr>
            <w:tcW w:w="652" w:type="pct"/>
            <w:shd w:val="clear" w:color="auto" w:fill="auto"/>
            <w:vAlign w:val="center"/>
          </w:tcPr>
          <w:p w14:paraId="6FA1AD65">
            <w:pPr>
              <w:spacing w:line="360" w:lineRule="auto"/>
              <w:jc w:val="center"/>
              <w:rPr>
                <w:color w:val="auto"/>
                <w:sz w:val="24"/>
                <w:szCs w:val="24"/>
              </w:rPr>
            </w:pPr>
          </w:p>
        </w:tc>
        <w:tc>
          <w:tcPr>
            <w:tcW w:w="723" w:type="pct"/>
            <w:shd w:val="clear" w:color="auto" w:fill="auto"/>
            <w:vAlign w:val="center"/>
          </w:tcPr>
          <w:p w14:paraId="40B1A347">
            <w:pPr>
              <w:spacing w:line="360" w:lineRule="auto"/>
              <w:jc w:val="center"/>
              <w:rPr>
                <w:color w:val="auto"/>
                <w:sz w:val="24"/>
                <w:szCs w:val="24"/>
              </w:rPr>
            </w:pPr>
          </w:p>
        </w:tc>
        <w:tc>
          <w:tcPr>
            <w:tcW w:w="723" w:type="pct"/>
            <w:shd w:val="clear" w:color="auto" w:fill="auto"/>
          </w:tcPr>
          <w:p w14:paraId="4A806AD0">
            <w:pPr>
              <w:spacing w:line="360" w:lineRule="auto"/>
              <w:jc w:val="center"/>
              <w:rPr>
                <w:color w:val="auto"/>
                <w:sz w:val="24"/>
                <w:szCs w:val="24"/>
              </w:rPr>
            </w:pPr>
          </w:p>
        </w:tc>
      </w:tr>
      <w:tr w14:paraId="7BA5D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shd w:val="clear" w:color="auto" w:fill="auto"/>
            <w:vAlign w:val="center"/>
          </w:tcPr>
          <w:p w14:paraId="16316485">
            <w:pPr>
              <w:spacing w:line="360" w:lineRule="auto"/>
              <w:jc w:val="center"/>
              <w:rPr>
                <w:color w:val="auto"/>
                <w:sz w:val="24"/>
                <w:szCs w:val="24"/>
              </w:rPr>
            </w:pPr>
            <w:r>
              <w:rPr>
                <w:color w:val="auto"/>
                <w:sz w:val="24"/>
                <w:szCs w:val="24"/>
              </w:rPr>
              <w:t>合计人数</w:t>
            </w:r>
          </w:p>
        </w:tc>
        <w:tc>
          <w:tcPr>
            <w:tcW w:w="3892" w:type="pct"/>
            <w:gridSpan w:val="5"/>
            <w:shd w:val="clear" w:color="auto" w:fill="auto"/>
            <w:vAlign w:val="center"/>
          </w:tcPr>
          <w:p w14:paraId="4A59F5C7">
            <w:pPr>
              <w:spacing w:line="360" w:lineRule="auto"/>
              <w:jc w:val="center"/>
              <w:rPr>
                <w:color w:val="auto"/>
                <w:sz w:val="24"/>
                <w:szCs w:val="24"/>
              </w:rPr>
            </w:pPr>
          </w:p>
        </w:tc>
      </w:tr>
    </w:tbl>
    <w:p w14:paraId="2A6FF20D">
      <w:pPr>
        <w:widowControl/>
        <w:ind w:firstLine="448" w:firstLineChars="200"/>
        <w:jc w:val="left"/>
        <w:rPr>
          <w:color w:val="auto"/>
          <w:sz w:val="24"/>
          <w:szCs w:val="24"/>
        </w:rPr>
      </w:pPr>
      <w:r>
        <w:rPr>
          <w:color w:val="auto"/>
          <w:sz w:val="24"/>
          <w:szCs w:val="24"/>
        </w:rPr>
        <w:t>我公司承诺上述人员身体健康，一旦我公司获得</w:t>
      </w:r>
      <w:r>
        <w:rPr>
          <w:rFonts w:hint="eastAsia"/>
          <w:color w:val="auto"/>
          <w:sz w:val="24"/>
          <w:szCs w:val="24"/>
        </w:rPr>
        <w:t>成交</w:t>
      </w:r>
      <w:r>
        <w:rPr>
          <w:color w:val="auto"/>
          <w:sz w:val="24"/>
          <w:szCs w:val="24"/>
        </w:rPr>
        <w:t>，承诺上述人员投入本项目服务，非经采购人同意，不随意更换人员。</w:t>
      </w:r>
    </w:p>
    <w:p w14:paraId="6CF84787">
      <w:pPr>
        <w:widowControl/>
        <w:ind w:firstLine="448" w:firstLineChars="200"/>
        <w:jc w:val="left"/>
        <w:rPr>
          <w:color w:val="auto"/>
          <w:sz w:val="24"/>
          <w:szCs w:val="24"/>
        </w:rPr>
      </w:pPr>
      <w:r>
        <w:rPr>
          <w:color w:val="auto"/>
          <w:sz w:val="24"/>
          <w:szCs w:val="24"/>
        </w:rPr>
        <w:t>按劳动法和国务院关于职工工作时间的规定，正常情况下，上述人员每日工作不超过8小时，每周工作不超过40小时。采购人需安排加班的，我公司积极应配合并向劳动者支付加班费。</w:t>
      </w:r>
    </w:p>
    <w:p w14:paraId="6B5C69C7">
      <w:pPr>
        <w:spacing w:line="460" w:lineRule="exact"/>
        <w:ind w:left="192" w:firstLine="3685" w:firstLineChars="1645"/>
        <w:rPr>
          <w:color w:val="auto"/>
          <w:sz w:val="24"/>
        </w:rPr>
      </w:pPr>
    </w:p>
    <w:p w14:paraId="5FCC1FBA">
      <w:pPr>
        <w:spacing w:line="460" w:lineRule="exact"/>
        <w:ind w:left="192" w:firstLine="3685" w:firstLineChars="1645"/>
        <w:rPr>
          <w:color w:val="auto"/>
          <w:sz w:val="24"/>
        </w:rPr>
      </w:pPr>
    </w:p>
    <w:p w14:paraId="044F2B5A">
      <w:pPr>
        <w:spacing w:line="360" w:lineRule="auto"/>
        <w:ind w:firstLine="3808" w:firstLineChars="1700"/>
        <w:rPr>
          <w:color w:val="auto"/>
          <w:sz w:val="24"/>
        </w:rPr>
      </w:pPr>
      <w:r>
        <w:rPr>
          <w:color w:val="auto"/>
          <w:sz w:val="24"/>
        </w:rPr>
        <w:t>供应商名称：</w:t>
      </w:r>
    </w:p>
    <w:p w14:paraId="3D4909DA">
      <w:pPr>
        <w:spacing w:line="360" w:lineRule="auto"/>
        <w:ind w:firstLine="3808"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1037FE80">
      <w:pPr>
        <w:widowControl/>
        <w:jc w:val="left"/>
        <w:rPr>
          <w:b/>
          <w:color w:val="auto"/>
          <w:sz w:val="24"/>
        </w:rPr>
      </w:pPr>
      <w:r>
        <w:rPr>
          <w:b/>
          <w:color w:val="auto"/>
          <w:sz w:val="24"/>
        </w:rPr>
        <w:br w:type="page"/>
      </w:r>
    </w:p>
    <w:p w14:paraId="3B7588C7">
      <w:pPr>
        <w:tabs>
          <w:tab w:val="left" w:pos="360"/>
        </w:tabs>
        <w:spacing w:after="285" w:afterLines="100" w:line="360" w:lineRule="auto"/>
        <w:rPr>
          <w:b/>
          <w:color w:val="auto"/>
          <w:sz w:val="24"/>
        </w:rPr>
      </w:pPr>
      <w:r>
        <w:rPr>
          <w:b/>
          <w:color w:val="auto"/>
          <w:sz w:val="24"/>
        </w:rPr>
        <w:t>附件</w:t>
      </w:r>
      <w:r>
        <w:rPr>
          <w:rFonts w:hint="eastAsia"/>
          <w:b/>
          <w:color w:val="auto"/>
          <w:sz w:val="24"/>
        </w:rPr>
        <w:t>7</w:t>
      </w:r>
    </w:p>
    <w:p w14:paraId="06B750B1">
      <w:pPr>
        <w:autoSpaceDE w:val="0"/>
        <w:autoSpaceDN w:val="0"/>
        <w:spacing w:line="480" w:lineRule="auto"/>
        <w:jc w:val="center"/>
        <w:rPr>
          <w:color w:val="auto"/>
          <w:sz w:val="24"/>
          <w:szCs w:val="24"/>
        </w:rPr>
      </w:pPr>
      <w:r>
        <w:rPr>
          <w:b/>
          <w:color w:val="auto"/>
          <w:sz w:val="24"/>
          <w:szCs w:val="24"/>
        </w:rPr>
        <w:t>中小企业声明函（服务）</w:t>
      </w:r>
    </w:p>
    <w:p w14:paraId="19429C25">
      <w:pPr>
        <w:widowControl/>
        <w:spacing w:line="500" w:lineRule="exact"/>
        <w:ind w:firstLine="448" w:firstLineChars="200"/>
        <w:jc w:val="left"/>
        <w:rPr>
          <w:color w:val="auto"/>
          <w:sz w:val="24"/>
          <w:szCs w:val="24"/>
        </w:rPr>
      </w:pPr>
      <w:r>
        <w:rPr>
          <w:color w:val="auto"/>
          <w:sz w:val="24"/>
          <w:szCs w:val="24"/>
        </w:rPr>
        <w:t>本公司（联合体）郑重声明，根据《政府采购促进中小企业发展管理办法》（财库﹝2020﹞46号）的规定，本公司（联合体）参加</w:t>
      </w:r>
      <w:r>
        <w:rPr>
          <w:color w:val="auto"/>
          <w:sz w:val="24"/>
          <w:szCs w:val="24"/>
          <w:u w:val="single"/>
        </w:rPr>
        <w:t xml:space="preserve">           </w:t>
      </w:r>
      <w:r>
        <w:rPr>
          <w:b/>
          <w:color w:val="auto"/>
          <w:sz w:val="24"/>
          <w:szCs w:val="24"/>
          <w:u w:val="single"/>
        </w:rPr>
        <w:t>（请填写项目名称）</w:t>
      </w:r>
      <w:r>
        <w:rPr>
          <w:color w:val="auto"/>
          <w:sz w:val="24"/>
          <w:szCs w:val="24"/>
        </w:rPr>
        <w:t>采购活动，服务全部由符合政策要求的中小企业承接。相关企业（含联合体中的中小企业、签订分包意向协议的中小企业）的具体情况如下：</w:t>
      </w:r>
    </w:p>
    <w:p w14:paraId="66E094C2">
      <w:pPr>
        <w:autoSpaceDE w:val="0"/>
        <w:autoSpaceDN w:val="0"/>
        <w:spacing w:line="500" w:lineRule="exact"/>
        <w:ind w:firstLine="448" w:firstLineChars="200"/>
        <w:jc w:val="left"/>
        <w:rPr>
          <w:color w:val="auto"/>
          <w:sz w:val="24"/>
          <w:szCs w:val="24"/>
        </w:rPr>
      </w:pPr>
      <w:r>
        <w:rPr>
          <w:color w:val="auto"/>
          <w:sz w:val="24"/>
          <w:szCs w:val="24"/>
        </w:rPr>
        <w:t>1.</w:t>
      </w:r>
      <w:r>
        <w:rPr>
          <w:color w:val="auto"/>
          <w:sz w:val="24"/>
          <w:szCs w:val="24"/>
          <w:u w:val="single"/>
        </w:rPr>
        <w:t xml:space="preserve">            （</w:t>
      </w:r>
      <w:r>
        <w:rPr>
          <w:b/>
          <w:color w:val="auto"/>
          <w:sz w:val="24"/>
          <w:szCs w:val="24"/>
        </w:rPr>
        <w:t>请填写标的名称</w:t>
      </w:r>
      <w:r>
        <w:rPr>
          <w:color w:val="auto"/>
          <w:sz w:val="24"/>
          <w:szCs w:val="24"/>
        </w:rPr>
        <w:t>），属于</w:t>
      </w:r>
      <w:r>
        <w:rPr>
          <w:color w:val="auto"/>
          <w:sz w:val="24"/>
          <w:szCs w:val="24"/>
          <w:u w:val="single"/>
        </w:rPr>
        <w:t xml:space="preserve">  </w:t>
      </w:r>
      <w:r>
        <w:rPr>
          <w:rFonts w:hint="eastAsia"/>
          <w:color w:val="auto"/>
          <w:sz w:val="24"/>
          <w:szCs w:val="24"/>
          <w:u w:val="single"/>
        </w:rPr>
        <w:t>物业</w:t>
      </w:r>
      <w:r>
        <w:rPr>
          <w:color w:val="auto"/>
          <w:sz w:val="24"/>
          <w:szCs w:val="24"/>
          <w:u w:val="single"/>
        </w:rPr>
        <w:t>管理</w:t>
      </w:r>
      <w:r>
        <w:rPr>
          <w:rFonts w:hint="eastAsia"/>
          <w:color w:val="auto"/>
          <w:sz w:val="24"/>
          <w:szCs w:val="24"/>
          <w:u w:val="single"/>
        </w:rPr>
        <w:t xml:space="preserve"> </w:t>
      </w:r>
      <w:r>
        <w:rPr>
          <w:b/>
          <w:color w:val="auto"/>
          <w:sz w:val="24"/>
          <w:szCs w:val="24"/>
        </w:rPr>
        <w:t>（请填写本项目采购文件中明确的所属行业）</w:t>
      </w:r>
      <w:r>
        <w:rPr>
          <w:color w:val="auto"/>
          <w:sz w:val="24"/>
          <w:szCs w:val="24"/>
        </w:rPr>
        <w:t>行业；承接企业为</w:t>
      </w:r>
      <w:r>
        <w:rPr>
          <w:color w:val="auto"/>
          <w:sz w:val="24"/>
          <w:szCs w:val="24"/>
          <w:u w:val="single"/>
        </w:rPr>
        <w:t xml:space="preserve">         （</w:t>
      </w:r>
      <w:r>
        <w:rPr>
          <w:b/>
          <w:color w:val="auto"/>
          <w:sz w:val="24"/>
          <w:szCs w:val="24"/>
        </w:rPr>
        <w:t>请填写承接该标的企业名称</w:t>
      </w:r>
      <w:r>
        <w:rPr>
          <w:color w:val="auto"/>
          <w:sz w:val="24"/>
          <w:szCs w:val="24"/>
        </w:rPr>
        <w:t>），从业人员</w:t>
      </w:r>
      <w:r>
        <w:rPr>
          <w:color w:val="auto"/>
          <w:sz w:val="24"/>
          <w:szCs w:val="24"/>
          <w:u w:val="single"/>
        </w:rPr>
        <w:t xml:space="preserve">       </w:t>
      </w:r>
      <w:r>
        <w:rPr>
          <w:color w:val="auto"/>
          <w:sz w:val="24"/>
          <w:szCs w:val="24"/>
        </w:rPr>
        <w:t>人，营业收入为</w:t>
      </w:r>
      <w:r>
        <w:rPr>
          <w:color w:val="auto"/>
          <w:sz w:val="24"/>
          <w:szCs w:val="24"/>
          <w:u w:val="single"/>
        </w:rPr>
        <w:t xml:space="preserve">       </w:t>
      </w:r>
      <w:r>
        <w:rPr>
          <w:color w:val="auto"/>
          <w:sz w:val="24"/>
          <w:szCs w:val="24"/>
        </w:rPr>
        <w:t>万元，资产总额为</w:t>
      </w:r>
      <w:r>
        <w:rPr>
          <w:color w:val="auto"/>
          <w:sz w:val="24"/>
          <w:szCs w:val="24"/>
          <w:u w:val="single"/>
        </w:rPr>
        <w:t xml:space="preserve">        </w:t>
      </w:r>
      <w:r>
        <w:rPr>
          <w:color w:val="auto"/>
          <w:sz w:val="24"/>
          <w:szCs w:val="24"/>
        </w:rPr>
        <w:t>万元，属于</w:t>
      </w:r>
      <w:r>
        <w:rPr>
          <w:color w:val="auto"/>
          <w:sz w:val="24"/>
          <w:szCs w:val="24"/>
          <w:u w:val="single"/>
        </w:rPr>
        <w:t xml:space="preserve">        （</w:t>
      </w:r>
      <w:r>
        <w:rPr>
          <w:b/>
          <w:color w:val="auto"/>
          <w:sz w:val="24"/>
          <w:szCs w:val="24"/>
        </w:rPr>
        <w:t>请根据中小企业划分标准填写中型企业/小型企业/微型企业</w:t>
      </w:r>
      <w:r>
        <w:rPr>
          <w:color w:val="auto"/>
          <w:sz w:val="24"/>
          <w:szCs w:val="24"/>
        </w:rPr>
        <w:t>）；</w:t>
      </w:r>
    </w:p>
    <w:p w14:paraId="69A3DA1D">
      <w:pPr>
        <w:autoSpaceDE w:val="0"/>
        <w:autoSpaceDN w:val="0"/>
        <w:spacing w:line="500" w:lineRule="exact"/>
        <w:ind w:firstLine="448" w:firstLineChars="200"/>
        <w:jc w:val="left"/>
        <w:rPr>
          <w:color w:val="auto"/>
          <w:sz w:val="24"/>
          <w:szCs w:val="24"/>
        </w:rPr>
      </w:pPr>
      <w:r>
        <w:rPr>
          <w:color w:val="auto"/>
          <w:sz w:val="24"/>
          <w:szCs w:val="24"/>
        </w:rPr>
        <w:t>2.</w:t>
      </w:r>
      <w:r>
        <w:rPr>
          <w:color w:val="auto"/>
          <w:sz w:val="24"/>
          <w:szCs w:val="24"/>
          <w:u w:val="single"/>
        </w:rPr>
        <w:t xml:space="preserve">            （</w:t>
      </w:r>
      <w:r>
        <w:rPr>
          <w:b/>
          <w:color w:val="auto"/>
          <w:sz w:val="24"/>
          <w:szCs w:val="24"/>
        </w:rPr>
        <w:t>请填写标的名称</w:t>
      </w:r>
      <w:r>
        <w:rPr>
          <w:color w:val="auto"/>
          <w:sz w:val="24"/>
          <w:szCs w:val="24"/>
        </w:rPr>
        <w:t>），属于</w:t>
      </w:r>
      <w:r>
        <w:rPr>
          <w:color w:val="auto"/>
          <w:sz w:val="24"/>
          <w:szCs w:val="24"/>
          <w:u w:val="single"/>
        </w:rPr>
        <w:t xml:space="preserve">           </w:t>
      </w:r>
      <w:r>
        <w:rPr>
          <w:b/>
          <w:color w:val="auto"/>
          <w:sz w:val="24"/>
          <w:szCs w:val="24"/>
        </w:rPr>
        <w:t>（请填写本项目采购文件中明确的所属行业）</w:t>
      </w:r>
      <w:r>
        <w:rPr>
          <w:color w:val="auto"/>
          <w:sz w:val="24"/>
          <w:szCs w:val="24"/>
        </w:rPr>
        <w:t>行业；承接企业为</w:t>
      </w:r>
      <w:r>
        <w:rPr>
          <w:color w:val="auto"/>
          <w:sz w:val="24"/>
          <w:szCs w:val="24"/>
          <w:u w:val="single"/>
        </w:rPr>
        <w:t xml:space="preserve">         （</w:t>
      </w:r>
      <w:r>
        <w:rPr>
          <w:b/>
          <w:color w:val="auto"/>
          <w:sz w:val="24"/>
          <w:szCs w:val="24"/>
        </w:rPr>
        <w:t>请填写承接该标的企业名称</w:t>
      </w:r>
      <w:r>
        <w:rPr>
          <w:color w:val="auto"/>
          <w:sz w:val="24"/>
          <w:szCs w:val="24"/>
        </w:rPr>
        <w:t>），从业人员</w:t>
      </w:r>
      <w:r>
        <w:rPr>
          <w:color w:val="auto"/>
          <w:sz w:val="24"/>
          <w:szCs w:val="24"/>
          <w:u w:val="single"/>
        </w:rPr>
        <w:t xml:space="preserve">       </w:t>
      </w:r>
      <w:r>
        <w:rPr>
          <w:color w:val="auto"/>
          <w:sz w:val="24"/>
          <w:szCs w:val="24"/>
        </w:rPr>
        <w:t>人，营业收入为</w:t>
      </w:r>
      <w:r>
        <w:rPr>
          <w:color w:val="auto"/>
          <w:sz w:val="24"/>
          <w:szCs w:val="24"/>
          <w:u w:val="single"/>
        </w:rPr>
        <w:t xml:space="preserve">       </w:t>
      </w:r>
      <w:r>
        <w:rPr>
          <w:color w:val="auto"/>
          <w:sz w:val="24"/>
          <w:szCs w:val="24"/>
        </w:rPr>
        <w:t>万元，资产总额为</w:t>
      </w:r>
      <w:r>
        <w:rPr>
          <w:color w:val="auto"/>
          <w:sz w:val="24"/>
          <w:szCs w:val="24"/>
          <w:u w:val="single"/>
        </w:rPr>
        <w:t xml:space="preserve">        </w:t>
      </w:r>
      <w:r>
        <w:rPr>
          <w:color w:val="auto"/>
          <w:sz w:val="24"/>
          <w:szCs w:val="24"/>
        </w:rPr>
        <w:t>万元，属于</w:t>
      </w:r>
      <w:r>
        <w:rPr>
          <w:color w:val="auto"/>
          <w:sz w:val="24"/>
          <w:szCs w:val="24"/>
          <w:u w:val="single"/>
        </w:rPr>
        <w:t xml:space="preserve">        （</w:t>
      </w:r>
      <w:r>
        <w:rPr>
          <w:b/>
          <w:color w:val="auto"/>
          <w:sz w:val="24"/>
          <w:szCs w:val="24"/>
        </w:rPr>
        <w:t>请根据中小企业划分标准填写中型企业/小型企业/微型企业</w:t>
      </w:r>
      <w:r>
        <w:rPr>
          <w:color w:val="auto"/>
          <w:sz w:val="24"/>
          <w:szCs w:val="24"/>
        </w:rPr>
        <w:t>）；</w:t>
      </w:r>
    </w:p>
    <w:p w14:paraId="65E5B813">
      <w:pPr>
        <w:autoSpaceDE w:val="0"/>
        <w:autoSpaceDN w:val="0"/>
        <w:spacing w:line="500" w:lineRule="exact"/>
        <w:ind w:left="641"/>
        <w:jc w:val="left"/>
        <w:rPr>
          <w:color w:val="auto"/>
          <w:sz w:val="24"/>
          <w:szCs w:val="24"/>
        </w:rPr>
      </w:pPr>
      <w:r>
        <w:rPr>
          <w:color w:val="auto"/>
          <w:sz w:val="24"/>
          <w:szCs w:val="24"/>
        </w:rPr>
        <w:t>……</w:t>
      </w:r>
    </w:p>
    <w:p w14:paraId="18672C31">
      <w:pPr>
        <w:autoSpaceDE w:val="0"/>
        <w:autoSpaceDN w:val="0"/>
        <w:spacing w:line="500" w:lineRule="exact"/>
        <w:ind w:firstLine="448" w:firstLineChars="200"/>
        <w:jc w:val="left"/>
        <w:rPr>
          <w:color w:val="auto"/>
          <w:sz w:val="24"/>
          <w:szCs w:val="24"/>
        </w:rPr>
      </w:pPr>
      <w:r>
        <w:rPr>
          <w:color w:val="auto"/>
          <w:sz w:val="24"/>
          <w:szCs w:val="24"/>
        </w:rPr>
        <w:t>以上企业，不属于大型企业的分支机构，不存在控股股东为大型企业的情形，也不存在与大型企业的负责人为同一人的情形。</w:t>
      </w:r>
    </w:p>
    <w:p w14:paraId="61AFA592">
      <w:pPr>
        <w:autoSpaceDE w:val="0"/>
        <w:autoSpaceDN w:val="0"/>
        <w:spacing w:line="500" w:lineRule="exact"/>
        <w:ind w:firstLine="448" w:firstLineChars="200"/>
        <w:jc w:val="left"/>
        <w:rPr>
          <w:color w:val="auto"/>
          <w:sz w:val="24"/>
          <w:szCs w:val="24"/>
        </w:rPr>
      </w:pPr>
      <w:r>
        <w:rPr>
          <w:color w:val="auto"/>
          <w:sz w:val="24"/>
          <w:szCs w:val="24"/>
        </w:rPr>
        <w:t>本企业对上述声明内容的真实性负责。如有虚假，将依法承担相应责任。</w:t>
      </w:r>
    </w:p>
    <w:p w14:paraId="0A20C76A">
      <w:pPr>
        <w:autoSpaceDE w:val="0"/>
        <w:autoSpaceDN w:val="0"/>
        <w:spacing w:line="500" w:lineRule="exact"/>
        <w:ind w:left="3840"/>
        <w:jc w:val="left"/>
        <w:rPr>
          <w:color w:val="auto"/>
          <w:sz w:val="24"/>
          <w:szCs w:val="24"/>
        </w:rPr>
      </w:pPr>
      <w:r>
        <w:rPr>
          <w:color w:val="auto"/>
          <w:sz w:val="24"/>
          <w:szCs w:val="24"/>
        </w:rPr>
        <w:t>投标人名称：</w:t>
      </w:r>
    </w:p>
    <w:p w14:paraId="3B5D5478">
      <w:pPr>
        <w:autoSpaceDE w:val="0"/>
        <w:autoSpaceDN w:val="0"/>
        <w:spacing w:line="500" w:lineRule="exact"/>
        <w:ind w:left="3840"/>
        <w:jc w:val="left"/>
        <w:rPr>
          <w:color w:val="auto"/>
          <w:sz w:val="32"/>
        </w:rPr>
      </w:pPr>
      <w:r>
        <w:rPr>
          <w:color w:val="auto"/>
          <w:sz w:val="24"/>
          <w:szCs w:val="24"/>
        </w:rPr>
        <w:t>日期：</w:t>
      </w:r>
    </w:p>
    <w:p w14:paraId="32FBCB96">
      <w:pPr>
        <w:spacing w:line="360" w:lineRule="auto"/>
        <w:ind w:right="84" w:firstLine="224" w:firstLineChars="100"/>
        <w:rPr>
          <w:b/>
          <w:color w:val="auto"/>
          <w:sz w:val="24"/>
          <w:szCs w:val="24"/>
        </w:rPr>
      </w:pPr>
      <w:r>
        <w:rPr>
          <w:b/>
          <w:color w:val="auto"/>
          <w:sz w:val="24"/>
          <w:szCs w:val="24"/>
        </w:rPr>
        <w:t>注：</w:t>
      </w:r>
    </w:p>
    <w:p w14:paraId="025DB5DA">
      <w:pPr>
        <w:spacing w:line="360" w:lineRule="auto"/>
        <w:ind w:firstLine="448" w:firstLineChars="200"/>
        <w:rPr>
          <w:b/>
          <w:color w:val="auto"/>
          <w:sz w:val="24"/>
          <w:szCs w:val="24"/>
        </w:rPr>
      </w:pPr>
      <w:r>
        <w:rPr>
          <w:b/>
          <w:color w:val="auto"/>
          <w:sz w:val="24"/>
          <w:szCs w:val="24"/>
        </w:rPr>
        <w:t>1.标的名称须按照采购文件中明确的标的名称进行填写；所属行业须按照采购文件中明确的所属行业进行填写。</w:t>
      </w:r>
    </w:p>
    <w:p w14:paraId="3334AC40">
      <w:pPr>
        <w:spacing w:line="360" w:lineRule="auto"/>
        <w:ind w:firstLine="448" w:firstLineChars="200"/>
        <w:rPr>
          <w:b/>
          <w:color w:val="auto"/>
          <w:sz w:val="24"/>
          <w:szCs w:val="24"/>
        </w:rPr>
      </w:pPr>
      <w:r>
        <w:rPr>
          <w:b/>
          <w:color w:val="auto"/>
          <w:sz w:val="24"/>
          <w:szCs w:val="24"/>
        </w:rPr>
        <w:t>2.从业人员、营业收入、资产总额填报上一年度数据，无上一年度数据的新成立企业可不填报。</w:t>
      </w:r>
    </w:p>
    <w:p w14:paraId="387B4E83">
      <w:pPr>
        <w:spacing w:line="360" w:lineRule="auto"/>
        <w:ind w:firstLine="448" w:firstLineChars="200"/>
        <w:rPr>
          <w:b/>
          <w:color w:val="auto"/>
          <w:sz w:val="24"/>
          <w:szCs w:val="21"/>
        </w:rPr>
      </w:pPr>
      <w:r>
        <w:rPr>
          <w:b/>
          <w:color w:val="auto"/>
          <w:sz w:val="24"/>
          <w:szCs w:val="21"/>
        </w:rPr>
        <w:t>3.中标（成交）供应商享受中小企业扶持政策的，将随中标（成交）结果同时公告其《中小企业声明函》，接受社会监督。</w:t>
      </w:r>
    </w:p>
    <w:p w14:paraId="2FD0861E">
      <w:pPr>
        <w:spacing w:line="360" w:lineRule="auto"/>
        <w:ind w:right="84" w:firstLine="224" w:firstLineChars="100"/>
        <w:rPr>
          <w:b/>
          <w:color w:val="auto"/>
          <w:sz w:val="24"/>
          <w:szCs w:val="24"/>
        </w:rPr>
      </w:pPr>
    </w:p>
    <w:p w14:paraId="31BB19ED">
      <w:pPr>
        <w:tabs>
          <w:tab w:val="left" w:pos="360"/>
        </w:tabs>
        <w:spacing w:line="360" w:lineRule="auto"/>
        <w:rPr>
          <w:b/>
          <w:color w:val="auto"/>
          <w:sz w:val="24"/>
          <w:szCs w:val="24"/>
        </w:rPr>
      </w:pPr>
      <w:r>
        <w:rPr>
          <w:color w:val="auto"/>
          <w:sz w:val="24"/>
          <w:szCs w:val="24"/>
        </w:rPr>
        <w:br w:type="page"/>
      </w:r>
      <w:r>
        <w:rPr>
          <w:b/>
          <w:color w:val="auto"/>
          <w:sz w:val="24"/>
          <w:szCs w:val="24"/>
        </w:rPr>
        <w:t>附件8</w:t>
      </w:r>
    </w:p>
    <w:p w14:paraId="35026CF3">
      <w:pPr>
        <w:tabs>
          <w:tab w:val="left" w:pos="360"/>
        </w:tabs>
        <w:spacing w:line="360" w:lineRule="auto"/>
        <w:ind w:firstLine="448" w:firstLineChars="200"/>
        <w:rPr>
          <w:b/>
          <w:color w:val="auto"/>
          <w:sz w:val="24"/>
          <w:szCs w:val="24"/>
        </w:rPr>
      </w:pPr>
    </w:p>
    <w:p w14:paraId="44A382D8">
      <w:pPr>
        <w:autoSpaceDN w:val="0"/>
        <w:spacing w:line="360" w:lineRule="auto"/>
        <w:jc w:val="left"/>
        <w:rPr>
          <w:b/>
          <w:bCs/>
          <w:color w:val="auto"/>
          <w:sz w:val="24"/>
        </w:rPr>
      </w:pPr>
      <w:r>
        <w:rPr>
          <w:rFonts w:hint="eastAsia"/>
          <w:b/>
          <w:color w:val="auto"/>
          <w:kern w:val="0"/>
          <w:sz w:val="24"/>
          <w:szCs w:val="21"/>
        </w:rPr>
        <w:t>若不是残疾人福利性单位，响应文件中可不提供此声明函</w:t>
      </w:r>
    </w:p>
    <w:p w14:paraId="1C64E2A1">
      <w:pPr>
        <w:autoSpaceDN w:val="0"/>
        <w:spacing w:line="360" w:lineRule="auto"/>
        <w:jc w:val="center"/>
        <w:rPr>
          <w:b/>
          <w:bCs/>
          <w:color w:val="auto"/>
          <w:sz w:val="24"/>
        </w:rPr>
      </w:pPr>
    </w:p>
    <w:p w14:paraId="63820AB8">
      <w:pPr>
        <w:snapToGrid w:val="0"/>
        <w:spacing w:line="360" w:lineRule="auto"/>
        <w:jc w:val="center"/>
        <w:rPr>
          <w:b/>
          <w:bCs/>
          <w:color w:val="auto"/>
          <w:sz w:val="24"/>
        </w:rPr>
      </w:pPr>
      <w:r>
        <w:rPr>
          <w:rFonts w:hint="eastAsia"/>
          <w:b/>
          <w:bCs/>
          <w:color w:val="auto"/>
          <w:sz w:val="24"/>
        </w:rPr>
        <w:t>残疾人福利性单位声明函</w:t>
      </w:r>
    </w:p>
    <w:p w14:paraId="24A078E1">
      <w:pPr>
        <w:snapToGrid w:val="0"/>
        <w:spacing w:line="360" w:lineRule="auto"/>
        <w:ind w:firstLine="448" w:firstLineChars="200"/>
        <w:jc w:val="left"/>
        <w:rPr>
          <w:b/>
          <w:bCs/>
          <w:color w:val="auto"/>
          <w:sz w:val="24"/>
        </w:rPr>
      </w:pPr>
    </w:p>
    <w:p w14:paraId="1E35A6EF">
      <w:pPr>
        <w:snapToGrid w:val="0"/>
        <w:spacing w:line="360" w:lineRule="auto"/>
        <w:ind w:firstLine="448" w:firstLineChars="200"/>
        <w:jc w:val="left"/>
        <w:rPr>
          <w:bCs/>
          <w:color w:val="auto"/>
          <w:sz w:val="24"/>
        </w:rPr>
      </w:pPr>
      <w:r>
        <w:rPr>
          <w:rFonts w:hint="eastAsia"/>
          <w:bCs/>
          <w:color w:val="auto"/>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0428426">
      <w:pPr>
        <w:snapToGrid w:val="0"/>
        <w:spacing w:line="360" w:lineRule="auto"/>
        <w:ind w:firstLine="448" w:firstLineChars="200"/>
        <w:jc w:val="left"/>
        <w:rPr>
          <w:bCs/>
          <w:color w:val="auto"/>
          <w:sz w:val="24"/>
        </w:rPr>
      </w:pPr>
      <w:r>
        <w:rPr>
          <w:rFonts w:hint="eastAsia"/>
          <w:bCs/>
          <w:color w:val="auto"/>
          <w:sz w:val="24"/>
        </w:rPr>
        <w:t>本单位对上述声明的真实性负责。如有虚假，将依法承担相应责任。</w:t>
      </w:r>
    </w:p>
    <w:p w14:paraId="22A5B2FB">
      <w:pPr>
        <w:snapToGrid w:val="0"/>
        <w:spacing w:line="360" w:lineRule="auto"/>
        <w:ind w:firstLine="448" w:firstLineChars="200"/>
        <w:jc w:val="left"/>
        <w:rPr>
          <w:bCs/>
          <w:color w:val="auto"/>
          <w:sz w:val="24"/>
        </w:rPr>
      </w:pPr>
    </w:p>
    <w:p w14:paraId="7C10095A">
      <w:pPr>
        <w:snapToGrid w:val="0"/>
        <w:spacing w:line="360" w:lineRule="auto"/>
        <w:ind w:firstLine="448" w:firstLineChars="200"/>
        <w:jc w:val="left"/>
        <w:rPr>
          <w:bCs/>
          <w:color w:val="auto"/>
          <w:sz w:val="24"/>
        </w:rPr>
      </w:pPr>
    </w:p>
    <w:p w14:paraId="356EC373">
      <w:pPr>
        <w:snapToGrid w:val="0"/>
        <w:spacing w:line="360" w:lineRule="auto"/>
        <w:ind w:firstLine="448" w:firstLineChars="200"/>
        <w:jc w:val="left"/>
        <w:rPr>
          <w:bCs/>
          <w:color w:val="auto"/>
          <w:sz w:val="24"/>
        </w:rPr>
      </w:pPr>
      <w:r>
        <w:rPr>
          <w:rFonts w:hint="eastAsia"/>
          <w:bCs/>
          <w:color w:val="auto"/>
          <w:sz w:val="24"/>
        </w:rPr>
        <w:t xml:space="preserve">               </w:t>
      </w:r>
      <w:r>
        <w:rPr>
          <w:color w:val="auto"/>
          <w:sz w:val="24"/>
          <w:szCs w:val="24"/>
        </w:rPr>
        <w:t>投标人名称：</w:t>
      </w:r>
    </w:p>
    <w:p w14:paraId="2BB936D5">
      <w:pPr>
        <w:snapToGrid w:val="0"/>
        <w:spacing w:line="360" w:lineRule="auto"/>
        <w:ind w:firstLine="448" w:firstLineChars="200"/>
        <w:jc w:val="left"/>
        <w:rPr>
          <w:bCs/>
          <w:color w:val="auto"/>
          <w:sz w:val="24"/>
        </w:rPr>
      </w:pPr>
    </w:p>
    <w:p w14:paraId="14BBA754">
      <w:pPr>
        <w:snapToGrid w:val="0"/>
        <w:spacing w:line="360" w:lineRule="auto"/>
        <w:ind w:firstLine="448" w:firstLineChars="200"/>
        <w:jc w:val="left"/>
        <w:rPr>
          <w:color w:val="auto"/>
          <w:sz w:val="24"/>
          <w:szCs w:val="21"/>
        </w:rPr>
      </w:pPr>
      <w:r>
        <w:rPr>
          <w:rFonts w:hint="eastAsia"/>
          <w:bCs/>
          <w:color w:val="auto"/>
          <w:sz w:val="24"/>
        </w:rPr>
        <w:t xml:space="preserve">               日  期：</w:t>
      </w:r>
    </w:p>
    <w:p w14:paraId="386849C9">
      <w:pPr>
        <w:snapToGrid w:val="0"/>
        <w:spacing w:line="360" w:lineRule="auto"/>
        <w:ind w:firstLine="448" w:firstLineChars="200"/>
        <w:jc w:val="left"/>
        <w:rPr>
          <w:color w:val="auto"/>
          <w:sz w:val="24"/>
          <w:szCs w:val="21"/>
        </w:rPr>
      </w:pPr>
    </w:p>
    <w:p w14:paraId="570D0B23">
      <w:pPr>
        <w:snapToGrid w:val="0"/>
        <w:spacing w:line="360" w:lineRule="auto"/>
        <w:ind w:firstLine="448" w:firstLineChars="200"/>
        <w:rPr>
          <w:color w:val="auto"/>
          <w:sz w:val="24"/>
          <w:szCs w:val="21"/>
        </w:rPr>
      </w:pPr>
      <w:r>
        <w:rPr>
          <w:color w:val="auto"/>
          <w:sz w:val="24"/>
          <w:szCs w:val="21"/>
        </w:rPr>
        <w:t>注：</w:t>
      </w:r>
    </w:p>
    <w:p w14:paraId="62C89F5E">
      <w:pPr>
        <w:snapToGrid w:val="0"/>
        <w:spacing w:line="360" w:lineRule="auto"/>
        <w:ind w:firstLine="448" w:firstLineChars="200"/>
        <w:rPr>
          <w:b/>
          <w:color w:val="auto"/>
          <w:sz w:val="24"/>
          <w:szCs w:val="21"/>
        </w:rPr>
      </w:pPr>
      <w:r>
        <w:rPr>
          <w:b/>
          <w:color w:val="auto"/>
          <w:sz w:val="24"/>
          <w:szCs w:val="21"/>
        </w:rPr>
        <w:t>中标（成交）供应商为残疾人福利性单位的，将随中标（成交）结果同时公告其《残疾人福利性单位声明函》，接受社会监督。</w:t>
      </w:r>
    </w:p>
    <w:p w14:paraId="2BB0C05D">
      <w:pPr>
        <w:snapToGrid w:val="0"/>
        <w:spacing w:line="360" w:lineRule="auto"/>
        <w:ind w:firstLine="448" w:firstLineChars="200"/>
        <w:rPr>
          <w:b/>
          <w:color w:val="auto"/>
          <w:sz w:val="24"/>
          <w:szCs w:val="21"/>
        </w:rPr>
      </w:pPr>
      <w:r>
        <w:rPr>
          <w:b/>
          <w:color w:val="auto"/>
          <w:kern w:val="0"/>
          <w:sz w:val="24"/>
          <w:szCs w:val="21"/>
        </w:rPr>
        <w:t>若不是残疾人福利性单位，</w:t>
      </w:r>
      <w:r>
        <w:rPr>
          <w:rFonts w:hint="eastAsia"/>
          <w:b/>
          <w:color w:val="auto"/>
          <w:kern w:val="0"/>
          <w:sz w:val="24"/>
          <w:szCs w:val="21"/>
        </w:rPr>
        <w:t>响应</w:t>
      </w:r>
      <w:r>
        <w:rPr>
          <w:b/>
          <w:color w:val="auto"/>
          <w:kern w:val="0"/>
          <w:sz w:val="24"/>
          <w:szCs w:val="21"/>
        </w:rPr>
        <w:t>文件中可不提供此声明函。</w:t>
      </w:r>
    </w:p>
    <w:p w14:paraId="45479584">
      <w:pPr>
        <w:snapToGrid w:val="0"/>
        <w:spacing w:line="360" w:lineRule="auto"/>
        <w:ind w:firstLine="448" w:firstLineChars="200"/>
        <w:rPr>
          <w:color w:val="auto"/>
          <w:sz w:val="24"/>
          <w:szCs w:val="21"/>
        </w:rPr>
      </w:pPr>
    </w:p>
    <w:p w14:paraId="1DBD84EC">
      <w:pPr>
        <w:tabs>
          <w:tab w:val="left" w:pos="360"/>
        </w:tabs>
        <w:spacing w:line="360" w:lineRule="auto"/>
        <w:ind w:firstLine="448" w:firstLineChars="200"/>
        <w:rPr>
          <w:color w:val="auto"/>
          <w:sz w:val="24"/>
          <w:szCs w:val="24"/>
        </w:rPr>
      </w:pPr>
    </w:p>
    <w:p w14:paraId="56934DED">
      <w:pPr>
        <w:tabs>
          <w:tab w:val="left" w:pos="360"/>
        </w:tabs>
        <w:spacing w:line="360" w:lineRule="auto"/>
        <w:ind w:firstLine="448" w:firstLineChars="200"/>
        <w:rPr>
          <w:color w:val="auto"/>
          <w:sz w:val="24"/>
          <w:szCs w:val="24"/>
        </w:rPr>
      </w:pPr>
    </w:p>
    <w:p w14:paraId="5E7C0DB7">
      <w:pPr>
        <w:tabs>
          <w:tab w:val="left" w:pos="360"/>
        </w:tabs>
        <w:spacing w:line="360" w:lineRule="auto"/>
        <w:rPr>
          <w:b/>
          <w:color w:val="auto"/>
          <w:sz w:val="24"/>
        </w:rPr>
      </w:pPr>
      <w:r>
        <w:rPr>
          <w:b/>
          <w:color w:val="auto"/>
          <w:sz w:val="24"/>
          <w:szCs w:val="24"/>
        </w:rPr>
        <w:br w:type="page"/>
      </w:r>
      <w:r>
        <w:rPr>
          <w:rFonts w:hint="eastAsia"/>
          <w:b/>
          <w:color w:val="auto"/>
          <w:sz w:val="24"/>
          <w:szCs w:val="24"/>
        </w:rPr>
        <w:t>附件9</w:t>
      </w:r>
      <w:r>
        <w:rPr>
          <w:b/>
          <w:color w:val="auto"/>
          <w:sz w:val="24"/>
        </w:rPr>
        <w:t>-1</w:t>
      </w:r>
    </w:p>
    <w:p w14:paraId="148E6F43">
      <w:pPr>
        <w:spacing w:line="480" w:lineRule="auto"/>
        <w:jc w:val="center"/>
        <w:rPr>
          <w:b/>
          <w:color w:val="auto"/>
          <w:sz w:val="30"/>
        </w:rPr>
      </w:pPr>
      <w:r>
        <w:rPr>
          <w:b/>
          <w:color w:val="auto"/>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74FD4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EBBE903">
            <w:pPr>
              <w:spacing w:line="360" w:lineRule="auto"/>
              <w:ind w:right="84"/>
              <w:jc w:val="center"/>
              <w:rPr>
                <w:color w:val="auto"/>
                <w:position w:val="-36"/>
                <w:sz w:val="24"/>
              </w:rPr>
            </w:pPr>
            <w:r>
              <w:rPr>
                <w:color w:val="auto"/>
                <w:position w:val="-36"/>
                <w:sz w:val="24"/>
              </w:rPr>
              <w:t>姓  名</w:t>
            </w:r>
          </w:p>
        </w:tc>
        <w:tc>
          <w:tcPr>
            <w:tcW w:w="1396" w:type="dxa"/>
            <w:gridSpan w:val="2"/>
          </w:tcPr>
          <w:p w14:paraId="19CFC3DB">
            <w:pPr>
              <w:spacing w:line="360" w:lineRule="auto"/>
              <w:ind w:right="84"/>
              <w:jc w:val="center"/>
              <w:rPr>
                <w:color w:val="auto"/>
                <w:position w:val="-36"/>
                <w:sz w:val="24"/>
              </w:rPr>
            </w:pPr>
          </w:p>
        </w:tc>
        <w:tc>
          <w:tcPr>
            <w:tcW w:w="1449" w:type="dxa"/>
            <w:gridSpan w:val="2"/>
          </w:tcPr>
          <w:p w14:paraId="12E4F7EE">
            <w:pPr>
              <w:spacing w:line="360" w:lineRule="auto"/>
              <w:ind w:right="84"/>
              <w:jc w:val="center"/>
              <w:rPr>
                <w:color w:val="auto"/>
                <w:position w:val="-36"/>
                <w:sz w:val="24"/>
              </w:rPr>
            </w:pPr>
            <w:r>
              <w:rPr>
                <w:color w:val="auto"/>
                <w:position w:val="-36"/>
                <w:sz w:val="24"/>
              </w:rPr>
              <w:t>性  别</w:t>
            </w:r>
          </w:p>
        </w:tc>
        <w:tc>
          <w:tcPr>
            <w:tcW w:w="1894" w:type="dxa"/>
            <w:gridSpan w:val="3"/>
          </w:tcPr>
          <w:p w14:paraId="36D80F4B">
            <w:pPr>
              <w:spacing w:line="360" w:lineRule="auto"/>
              <w:ind w:right="84"/>
              <w:jc w:val="center"/>
              <w:rPr>
                <w:color w:val="auto"/>
                <w:position w:val="-36"/>
                <w:sz w:val="24"/>
              </w:rPr>
            </w:pPr>
          </w:p>
        </w:tc>
        <w:tc>
          <w:tcPr>
            <w:tcW w:w="1426" w:type="dxa"/>
            <w:gridSpan w:val="2"/>
          </w:tcPr>
          <w:p w14:paraId="3AE499C5">
            <w:pPr>
              <w:spacing w:line="360" w:lineRule="auto"/>
              <w:ind w:right="84"/>
              <w:jc w:val="center"/>
              <w:rPr>
                <w:color w:val="auto"/>
                <w:position w:val="-36"/>
                <w:sz w:val="24"/>
              </w:rPr>
            </w:pPr>
            <w:r>
              <w:rPr>
                <w:color w:val="auto"/>
                <w:position w:val="-36"/>
                <w:sz w:val="24"/>
              </w:rPr>
              <w:t>年  龄</w:t>
            </w:r>
          </w:p>
        </w:tc>
        <w:tc>
          <w:tcPr>
            <w:tcW w:w="1290" w:type="dxa"/>
          </w:tcPr>
          <w:p w14:paraId="5D87C28D">
            <w:pPr>
              <w:spacing w:line="360" w:lineRule="auto"/>
              <w:ind w:right="84"/>
              <w:jc w:val="center"/>
              <w:rPr>
                <w:color w:val="auto"/>
                <w:position w:val="-36"/>
                <w:sz w:val="24"/>
              </w:rPr>
            </w:pPr>
          </w:p>
        </w:tc>
      </w:tr>
      <w:tr w14:paraId="53928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7B4B647">
            <w:pPr>
              <w:spacing w:line="360" w:lineRule="auto"/>
              <w:ind w:right="84"/>
              <w:jc w:val="center"/>
              <w:rPr>
                <w:color w:val="auto"/>
                <w:position w:val="-36"/>
                <w:sz w:val="24"/>
              </w:rPr>
            </w:pPr>
            <w:r>
              <w:rPr>
                <w:color w:val="auto"/>
                <w:position w:val="-36"/>
                <w:sz w:val="24"/>
              </w:rPr>
              <w:t>职  称</w:t>
            </w:r>
          </w:p>
        </w:tc>
        <w:tc>
          <w:tcPr>
            <w:tcW w:w="1396" w:type="dxa"/>
            <w:gridSpan w:val="2"/>
          </w:tcPr>
          <w:p w14:paraId="75509EE5">
            <w:pPr>
              <w:spacing w:line="360" w:lineRule="auto"/>
              <w:ind w:right="84"/>
              <w:jc w:val="center"/>
              <w:rPr>
                <w:color w:val="auto"/>
                <w:position w:val="-36"/>
                <w:sz w:val="24"/>
              </w:rPr>
            </w:pPr>
          </w:p>
        </w:tc>
        <w:tc>
          <w:tcPr>
            <w:tcW w:w="1449" w:type="dxa"/>
            <w:gridSpan w:val="2"/>
          </w:tcPr>
          <w:p w14:paraId="6C61B741">
            <w:pPr>
              <w:spacing w:line="360" w:lineRule="auto"/>
              <w:ind w:right="84"/>
              <w:jc w:val="center"/>
              <w:rPr>
                <w:color w:val="auto"/>
                <w:position w:val="-36"/>
                <w:sz w:val="24"/>
              </w:rPr>
            </w:pPr>
            <w:r>
              <w:rPr>
                <w:color w:val="auto"/>
                <w:position w:val="-36"/>
                <w:sz w:val="24"/>
              </w:rPr>
              <w:t>毕业学校</w:t>
            </w:r>
          </w:p>
        </w:tc>
        <w:tc>
          <w:tcPr>
            <w:tcW w:w="1894" w:type="dxa"/>
            <w:gridSpan w:val="3"/>
          </w:tcPr>
          <w:p w14:paraId="57AE8148">
            <w:pPr>
              <w:spacing w:line="360" w:lineRule="auto"/>
              <w:ind w:right="84"/>
              <w:jc w:val="center"/>
              <w:rPr>
                <w:color w:val="auto"/>
                <w:position w:val="-36"/>
                <w:sz w:val="24"/>
              </w:rPr>
            </w:pPr>
          </w:p>
        </w:tc>
        <w:tc>
          <w:tcPr>
            <w:tcW w:w="1426" w:type="dxa"/>
            <w:gridSpan w:val="2"/>
          </w:tcPr>
          <w:p w14:paraId="063C889B">
            <w:pPr>
              <w:spacing w:line="360" w:lineRule="auto"/>
              <w:ind w:right="84"/>
              <w:jc w:val="center"/>
              <w:rPr>
                <w:color w:val="auto"/>
                <w:position w:val="-36"/>
                <w:sz w:val="24"/>
              </w:rPr>
            </w:pPr>
            <w:r>
              <w:rPr>
                <w:color w:val="auto"/>
                <w:position w:val="-36"/>
                <w:sz w:val="24"/>
              </w:rPr>
              <w:t>毕业时间</w:t>
            </w:r>
          </w:p>
        </w:tc>
        <w:tc>
          <w:tcPr>
            <w:tcW w:w="1290" w:type="dxa"/>
          </w:tcPr>
          <w:p w14:paraId="1A914C96">
            <w:pPr>
              <w:spacing w:line="360" w:lineRule="auto"/>
              <w:ind w:right="84"/>
              <w:jc w:val="center"/>
              <w:rPr>
                <w:color w:val="auto"/>
                <w:position w:val="-36"/>
                <w:sz w:val="24"/>
              </w:rPr>
            </w:pPr>
          </w:p>
        </w:tc>
      </w:tr>
      <w:tr w14:paraId="7D5AC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C100B24">
            <w:pPr>
              <w:spacing w:line="360" w:lineRule="auto"/>
              <w:ind w:right="84"/>
              <w:jc w:val="center"/>
              <w:rPr>
                <w:color w:val="auto"/>
                <w:position w:val="-36"/>
                <w:sz w:val="24"/>
              </w:rPr>
            </w:pPr>
            <w:r>
              <w:rPr>
                <w:color w:val="auto"/>
                <w:position w:val="-36"/>
                <w:sz w:val="24"/>
              </w:rPr>
              <w:t>所学专业</w:t>
            </w:r>
          </w:p>
        </w:tc>
        <w:tc>
          <w:tcPr>
            <w:tcW w:w="1396" w:type="dxa"/>
            <w:gridSpan w:val="2"/>
          </w:tcPr>
          <w:p w14:paraId="5DEF5F66">
            <w:pPr>
              <w:spacing w:line="360" w:lineRule="auto"/>
              <w:ind w:right="84"/>
              <w:jc w:val="center"/>
              <w:rPr>
                <w:color w:val="auto"/>
                <w:position w:val="-36"/>
                <w:sz w:val="24"/>
              </w:rPr>
            </w:pPr>
          </w:p>
        </w:tc>
        <w:tc>
          <w:tcPr>
            <w:tcW w:w="1449" w:type="dxa"/>
            <w:gridSpan w:val="2"/>
          </w:tcPr>
          <w:p w14:paraId="0155D9A4">
            <w:pPr>
              <w:spacing w:line="360" w:lineRule="auto"/>
              <w:ind w:right="84"/>
              <w:jc w:val="center"/>
              <w:rPr>
                <w:color w:val="auto"/>
                <w:position w:val="-36"/>
                <w:sz w:val="24"/>
              </w:rPr>
            </w:pPr>
            <w:r>
              <w:rPr>
                <w:color w:val="auto"/>
                <w:position w:val="-36"/>
                <w:sz w:val="24"/>
              </w:rPr>
              <w:t>最高学历</w:t>
            </w:r>
          </w:p>
        </w:tc>
        <w:tc>
          <w:tcPr>
            <w:tcW w:w="1894" w:type="dxa"/>
            <w:gridSpan w:val="3"/>
          </w:tcPr>
          <w:p w14:paraId="165347CC">
            <w:pPr>
              <w:spacing w:line="360" w:lineRule="auto"/>
              <w:ind w:right="84"/>
              <w:jc w:val="center"/>
              <w:rPr>
                <w:color w:val="auto"/>
                <w:position w:val="-36"/>
                <w:sz w:val="24"/>
              </w:rPr>
            </w:pPr>
          </w:p>
        </w:tc>
        <w:tc>
          <w:tcPr>
            <w:tcW w:w="1426" w:type="dxa"/>
            <w:gridSpan w:val="2"/>
          </w:tcPr>
          <w:p w14:paraId="450C5A74">
            <w:pPr>
              <w:spacing w:line="360" w:lineRule="auto"/>
              <w:ind w:right="84"/>
              <w:jc w:val="center"/>
              <w:rPr>
                <w:color w:val="auto"/>
                <w:position w:val="-36"/>
                <w:sz w:val="24"/>
              </w:rPr>
            </w:pPr>
            <w:r>
              <w:rPr>
                <w:color w:val="auto"/>
                <w:spacing w:val="-12"/>
                <w:position w:val="-36"/>
                <w:sz w:val="24"/>
              </w:rPr>
              <w:t xml:space="preserve">联系电话 </w:t>
            </w:r>
          </w:p>
        </w:tc>
        <w:tc>
          <w:tcPr>
            <w:tcW w:w="1290" w:type="dxa"/>
          </w:tcPr>
          <w:p w14:paraId="66EDCAE1">
            <w:pPr>
              <w:spacing w:line="360" w:lineRule="auto"/>
              <w:ind w:right="84"/>
              <w:jc w:val="center"/>
              <w:rPr>
                <w:color w:val="auto"/>
                <w:position w:val="-36"/>
                <w:sz w:val="24"/>
              </w:rPr>
            </w:pPr>
          </w:p>
        </w:tc>
      </w:tr>
      <w:tr w14:paraId="1440C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DB41D20">
            <w:pPr>
              <w:spacing w:line="360" w:lineRule="auto"/>
              <w:ind w:right="84"/>
              <w:jc w:val="center"/>
              <w:rPr>
                <w:color w:val="auto"/>
                <w:spacing w:val="-28"/>
                <w:position w:val="-36"/>
                <w:sz w:val="24"/>
              </w:rPr>
            </w:pPr>
            <w:r>
              <w:rPr>
                <w:color w:val="auto"/>
                <w:position w:val="-36"/>
                <w:sz w:val="24"/>
              </w:rPr>
              <w:t>所获证书及编号</w:t>
            </w:r>
          </w:p>
        </w:tc>
        <w:tc>
          <w:tcPr>
            <w:tcW w:w="1951" w:type="dxa"/>
            <w:gridSpan w:val="3"/>
          </w:tcPr>
          <w:p w14:paraId="3F767FDA">
            <w:pPr>
              <w:spacing w:line="360" w:lineRule="auto"/>
              <w:ind w:right="84"/>
              <w:jc w:val="center"/>
              <w:rPr>
                <w:color w:val="auto"/>
                <w:position w:val="-36"/>
                <w:sz w:val="24"/>
              </w:rPr>
            </w:pPr>
          </w:p>
        </w:tc>
        <w:tc>
          <w:tcPr>
            <w:tcW w:w="3138" w:type="dxa"/>
            <w:gridSpan w:val="4"/>
          </w:tcPr>
          <w:p w14:paraId="7C5BC026">
            <w:pPr>
              <w:spacing w:line="560" w:lineRule="exact"/>
              <w:jc w:val="center"/>
              <w:rPr>
                <w:color w:val="auto"/>
                <w:sz w:val="24"/>
              </w:rPr>
            </w:pPr>
            <w:r>
              <w:rPr>
                <w:color w:val="auto"/>
                <w:sz w:val="24"/>
              </w:rPr>
              <w:t>从事物业管理</w:t>
            </w:r>
          </w:p>
          <w:p w14:paraId="12EF4FF4">
            <w:pPr>
              <w:spacing w:line="360" w:lineRule="auto"/>
              <w:ind w:right="84"/>
              <w:jc w:val="center"/>
              <w:rPr>
                <w:color w:val="auto"/>
                <w:position w:val="-36"/>
                <w:sz w:val="24"/>
              </w:rPr>
            </w:pPr>
            <w:r>
              <w:rPr>
                <w:color w:val="auto"/>
                <w:sz w:val="24"/>
              </w:rPr>
              <w:t>工作年限</w:t>
            </w:r>
          </w:p>
        </w:tc>
        <w:tc>
          <w:tcPr>
            <w:tcW w:w="1472" w:type="dxa"/>
            <w:gridSpan w:val="2"/>
          </w:tcPr>
          <w:p w14:paraId="5DF16A43">
            <w:pPr>
              <w:spacing w:line="360" w:lineRule="auto"/>
              <w:ind w:right="84"/>
              <w:jc w:val="center"/>
              <w:rPr>
                <w:color w:val="auto"/>
                <w:position w:val="-36"/>
                <w:sz w:val="24"/>
              </w:rPr>
            </w:pPr>
          </w:p>
        </w:tc>
      </w:tr>
      <w:tr w14:paraId="59928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CDC8340">
            <w:pPr>
              <w:spacing w:line="360" w:lineRule="auto"/>
              <w:ind w:right="84"/>
              <w:jc w:val="center"/>
              <w:rPr>
                <w:color w:val="auto"/>
                <w:position w:val="-36"/>
                <w:sz w:val="24"/>
              </w:rPr>
            </w:pPr>
            <w:r>
              <w:rPr>
                <w:color w:val="auto"/>
                <w:position w:val="-36"/>
                <w:sz w:val="24"/>
              </w:rPr>
              <w:t>近三年来的主要工作业绩及担任的主要工作经历</w:t>
            </w:r>
          </w:p>
        </w:tc>
      </w:tr>
      <w:tr w14:paraId="02F18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F7662EE">
            <w:pPr>
              <w:spacing w:line="360" w:lineRule="auto"/>
              <w:ind w:right="84"/>
              <w:rPr>
                <w:color w:val="auto"/>
                <w:position w:val="-36"/>
                <w:sz w:val="24"/>
              </w:rPr>
            </w:pPr>
            <w:r>
              <w:rPr>
                <w:color w:val="auto"/>
                <w:position w:val="-36"/>
                <w:sz w:val="24"/>
              </w:rPr>
              <w:t>时 间</w:t>
            </w:r>
          </w:p>
        </w:tc>
        <w:tc>
          <w:tcPr>
            <w:tcW w:w="1394" w:type="dxa"/>
            <w:gridSpan w:val="2"/>
          </w:tcPr>
          <w:p w14:paraId="60B5D216">
            <w:pPr>
              <w:spacing w:line="360" w:lineRule="auto"/>
              <w:ind w:right="84"/>
              <w:jc w:val="center"/>
              <w:rPr>
                <w:color w:val="auto"/>
                <w:position w:val="-36"/>
                <w:sz w:val="24"/>
              </w:rPr>
            </w:pPr>
            <w:r>
              <w:rPr>
                <w:color w:val="auto"/>
                <w:position w:val="-36"/>
                <w:sz w:val="24"/>
              </w:rPr>
              <w:t>地  点</w:t>
            </w:r>
          </w:p>
        </w:tc>
        <w:tc>
          <w:tcPr>
            <w:tcW w:w="1445" w:type="dxa"/>
            <w:gridSpan w:val="2"/>
          </w:tcPr>
          <w:p w14:paraId="231FC5A7">
            <w:pPr>
              <w:spacing w:line="360" w:lineRule="auto"/>
              <w:ind w:right="84"/>
              <w:jc w:val="center"/>
              <w:rPr>
                <w:color w:val="auto"/>
                <w:position w:val="-36"/>
                <w:sz w:val="24"/>
              </w:rPr>
            </w:pPr>
            <w:r>
              <w:rPr>
                <w:color w:val="auto"/>
                <w:position w:val="-36"/>
                <w:sz w:val="24"/>
              </w:rPr>
              <w:t>单  位</w:t>
            </w:r>
          </w:p>
        </w:tc>
        <w:tc>
          <w:tcPr>
            <w:tcW w:w="944" w:type="dxa"/>
            <w:gridSpan w:val="2"/>
          </w:tcPr>
          <w:p w14:paraId="547AB11B">
            <w:pPr>
              <w:spacing w:line="360" w:lineRule="auto"/>
              <w:ind w:right="84"/>
              <w:jc w:val="center"/>
              <w:rPr>
                <w:color w:val="auto"/>
                <w:position w:val="-36"/>
                <w:sz w:val="24"/>
              </w:rPr>
            </w:pPr>
            <w:r>
              <w:rPr>
                <w:color w:val="auto"/>
                <w:position w:val="-36"/>
                <w:sz w:val="24"/>
              </w:rPr>
              <w:t>职 务</w:t>
            </w:r>
          </w:p>
        </w:tc>
        <w:tc>
          <w:tcPr>
            <w:tcW w:w="4172" w:type="dxa"/>
            <w:gridSpan w:val="5"/>
          </w:tcPr>
          <w:p w14:paraId="21269AFF">
            <w:pPr>
              <w:spacing w:line="360" w:lineRule="auto"/>
              <w:ind w:right="84"/>
              <w:jc w:val="center"/>
              <w:rPr>
                <w:color w:val="auto"/>
                <w:position w:val="-36"/>
                <w:sz w:val="24"/>
              </w:rPr>
            </w:pPr>
            <w:r>
              <w:rPr>
                <w:color w:val="auto"/>
                <w:position w:val="-36"/>
                <w:sz w:val="24"/>
              </w:rPr>
              <w:t>主 要 工 作</w:t>
            </w:r>
          </w:p>
        </w:tc>
      </w:tr>
      <w:tr w14:paraId="176DD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9EEECD4">
            <w:pPr>
              <w:spacing w:line="360" w:lineRule="auto"/>
              <w:ind w:right="84"/>
              <w:rPr>
                <w:color w:val="auto"/>
                <w:position w:val="-36"/>
                <w:sz w:val="24"/>
              </w:rPr>
            </w:pPr>
          </w:p>
          <w:p w14:paraId="350B7E69">
            <w:pPr>
              <w:spacing w:line="360" w:lineRule="auto"/>
              <w:ind w:right="84"/>
              <w:rPr>
                <w:color w:val="auto"/>
                <w:position w:val="-36"/>
                <w:sz w:val="24"/>
              </w:rPr>
            </w:pPr>
          </w:p>
          <w:p w14:paraId="5863966F">
            <w:pPr>
              <w:spacing w:line="360" w:lineRule="auto"/>
              <w:ind w:right="84"/>
              <w:rPr>
                <w:color w:val="auto"/>
                <w:position w:val="-36"/>
                <w:sz w:val="24"/>
              </w:rPr>
            </w:pPr>
          </w:p>
          <w:p w14:paraId="2D83AF37">
            <w:pPr>
              <w:spacing w:line="360" w:lineRule="auto"/>
              <w:ind w:right="84"/>
              <w:rPr>
                <w:color w:val="auto"/>
                <w:position w:val="-36"/>
                <w:sz w:val="24"/>
              </w:rPr>
            </w:pPr>
          </w:p>
          <w:p w14:paraId="13F4DE70">
            <w:pPr>
              <w:spacing w:line="360" w:lineRule="auto"/>
              <w:ind w:right="84"/>
              <w:rPr>
                <w:color w:val="auto"/>
                <w:position w:val="-36"/>
                <w:sz w:val="24"/>
              </w:rPr>
            </w:pPr>
          </w:p>
        </w:tc>
        <w:tc>
          <w:tcPr>
            <w:tcW w:w="1394" w:type="dxa"/>
            <w:gridSpan w:val="2"/>
          </w:tcPr>
          <w:p w14:paraId="6D532DC0">
            <w:pPr>
              <w:spacing w:line="360" w:lineRule="auto"/>
              <w:ind w:right="84"/>
              <w:rPr>
                <w:color w:val="auto"/>
                <w:position w:val="-36"/>
                <w:sz w:val="24"/>
              </w:rPr>
            </w:pPr>
          </w:p>
        </w:tc>
        <w:tc>
          <w:tcPr>
            <w:tcW w:w="1445" w:type="dxa"/>
            <w:gridSpan w:val="2"/>
          </w:tcPr>
          <w:p w14:paraId="20B6025B">
            <w:pPr>
              <w:spacing w:line="360" w:lineRule="auto"/>
              <w:ind w:right="84"/>
              <w:rPr>
                <w:color w:val="auto"/>
                <w:position w:val="-36"/>
                <w:sz w:val="24"/>
              </w:rPr>
            </w:pPr>
          </w:p>
        </w:tc>
        <w:tc>
          <w:tcPr>
            <w:tcW w:w="944" w:type="dxa"/>
            <w:gridSpan w:val="2"/>
          </w:tcPr>
          <w:p w14:paraId="39779126">
            <w:pPr>
              <w:spacing w:line="360" w:lineRule="auto"/>
              <w:ind w:right="84"/>
              <w:rPr>
                <w:color w:val="auto"/>
                <w:position w:val="-36"/>
                <w:sz w:val="24"/>
              </w:rPr>
            </w:pPr>
          </w:p>
        </w:tc>
        <w:tc>
          <w:tcPr>
            <w:tcW w:w="4172" w:type="dxa"/>
            <w:gridSpan w:val="5"/>
          </w:tcPr>
          <w:p w14:paraId="13B6DA2C">
            <w:pPr>
              <w:spacing w:line="360" w:lineRule="auto"/>
              <w:ind w:right="84"/>
              <w:rPr>
                <w:color w:val="auto"/>
                <w:position w:val="-36"/>
                <w:sz w:val="24"/>
              </w:rPr>
            </w:pPr>
          </w:p>
        </w:tc>
      </w:tr>
      <w:tr w14:paraId="45CBD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16A5C24">
            <w:pPr>
              <w:spacing w:line="360" w:lineRule="auto"/>
              <w:ind w:right="84"/>
              <w:jc w:val="center"/>
              <w:rPr>
                <w:color w:val="auto"/>
                <w:position w:val="-36"/>
                <w:sz w:val="24"/>
              </w:rPr>
            </w:pPr>
            <w:r>
              <w:rPr>
                <w:color w:val="auto"/>
                <w:position w:val="-36"/>
                <w:sz w:val="24"/>
              </w:rPr>
              <w:t>曾担任负责人的项目</w:t>
            </w:r>
          </w:p>
        </w:tc>
      </w:tr>
      <w:tr w14:paraId="21D2E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317AB20">
            <w:pPr>
              <w:spacing w:line="360" w:lineRule="auto"/>
              <w:ind w:right="84"/>
              <w:rPr>
                <w:color w:val="auto"/>
                <w:position w:val="-36"/>
                <w:sz w:val="24"/>
              </w:rPr>
            </w:pPr>
            <w:r>
              <w:rPr>
                <w:color w:val="auto"/>
                <w:position w:val="-36"/>
                <w:sz w:val="24"/>
              </w:rPr>
              <w:t>时 间</w:t>
            </w:r>
          </w:p>
        </w:tc>
        <w:tc>
          <w:tcPr>
            <w:tcW w:w="1394" w:type="dxa"/>
            <w:gridSpan w:val="2"/>
          </w:tcPr>
          <w:p w14:paraId="2E2C5F20">
            <w:pPr>
              <w:spacing w:line="360" w:lineRule="auto"/>
              <w:ind w:right="84"/>
              <w:jc w:val="center"/>
              <w:rPr>
                <w:color w:val="auto"/>
                <w:position w:val="-36"/>
                <w:sz w:val="24"/>
              </w:rPr>
            </w:pPr>
            <w:r>
              <w:rPr>
                <w:color w:val="auto"/>
                <w:position w:val="-36"/>
                <w:sz w:val="24"/>
              </w:rPr>
              <w:t>委托单位</w:t>
            </w:r>
          </w:p>
        </w:tc>
        <w:tc>
          <w:tcPr>
            <w:tcW w:w="2389" w:type="dxa"/>
            <w:gridSpan w:val="4"/>
          </w:tcPr>
          <w:p w14:paraId="1B3E32A6">
            <w:pPr>
              <w:spacing w:line="360" w:lineRule="auto"/>
              <w:ind w:right="84"/>
              <w:jc w:val="center"/>
              <w:rPr>
                <w:color w:val="auto"/>
                <w:position w:val="-36"/>
                <w:sz w:val="24"/>
              </w:rPr>
            </w:pPr>
            <w:r>
              <w:rPr>
                <w:color w:val="auto"/>
                <w:position w:val="-36"/>
                <w:sz w:val="24"/>
              </w:rPr>
              <w:t>项目名称</w:t>
            </w:r>
          </w:p>
        </w:tc>
        <w:tc>
          <w:tcPr>
            <w:tcW w:w="1351" w:type="dxa"/>
          </w:tcPr>
          <w:p w14:paraId="3A471568">
            <w:pPr>
              <w:spacing w:line="360" w:lineRule="auto"/>
              <w:ind w:right="84"/>
              <w:jc w:val="center"/>
              <w:rPr>
                <w:color w:val="auto"/>
                <w:position w:val="-36"/>
                <w:sz w:val="24"/>
              </w:rPr>
            </w:pPr>
            <w:r>
              <w:rPr>
                <w:color w:val="auto"/>
                <w:position w:val="-36"/>
                <w:sz w:val="24"/>
              </w:rPr>
              <w:t>项目规模</w:t>
            </w:r>
          </w:p>
        </w:tc>
        <w:tc>
          <w:tcPr>
            <w:tcW w:w="1349" w:type="dxa"/>
            <w:gridSpan w:val="2"/>
          </w:tcPr>
          <w:p w14:paraId="6D1E4D8E">
            <w:pPr>
              <w:spacing w:line="360" w:lineRule="auto"/>
              <w:ind w:right="84"/>
              <w:jc w:val="center"/>
              <w:rPr>
                <w:color w:val="auto"/>
                <w:position w:val="-36"/>
                <w:sz w:val="24"/>
              </w:rPr>
            </w:pPr>
            <w:r>
              <w:rPr>
                <w:color w:val="auto"/>
                <w:position w:val="-36"/>
                <w:sz w:val="24"/>
              </w:rPr>
              <w:t>项目类型</w:t>
            </w:r>
          </w:p>
        </w:tc>
        <w:tc>
          <w:tcPr>
            <w:tcW w:w="1472" w:type="dxa"/>
            <w:gridSpan w:val="2"/>
          </w:tcPr>
          <w:p w14:paraId="1A5AC12B">
            <w:pPr>
              <w:spacing w:line="360" w:lineRule="auto"/>
              <w:ind w:right="84"/>
              <w:jc w:val="center"/>
              <w:rPr>
                <w:color w:val="auto"/>
                <w:position w:val="-36"/>
                <w:sz w:val="24"/>
              </w:rPr>
            </w:pPr>
            <w:r>
              <w:rPr>
                <w:color w:val="auto"/>
                <w:position w:val="-36"/>
                <w:sz w:val="24"/>
              </w:rPr>
              <w:t>备注</w:t>
            </w:r>
          </w:p>
        </w:tc>
      </w:tr>
      <w:tr w14:paraId="09653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09AB8CF0">
            <w:pPr>
              <w:spacing w:line="360" w:lineRule="auto"/>
              <w:ind w:right="84"/>
              <w:rPr>
                <w:color w:val="auto"/>
                <w:position w:val="-36"/>
                <w:sz w:val="24"/>
              </w:rPr>
            </w:pPr>
          </w:p>
          <w:p w14:paraId="27D309D9">
            <w:pPr>
              <w:spacing w:line="360" w:lineRule="auto"/>
              <w:ind w:right="84"/>
              <w:rPr>
                <w:color w:val="auto"/>
                <w:position w:val="-36"/>
                <w:sz w:val="24"/>
              </w:rPr>
            </w:pPr>
          </w:p>
          <w:p w14:paraId="38CB7AD8">
            <w:pPr>
              <w:spacing w:line="360" w:lineRule="auto"/>
              <w:ind w:right="84"/>
              <w:rPr>
                <w:color w:val="auto"/>
                <w:position w:val="-36"/>
                <w:sz w:val="24"/>
              </w:rPr>
            </w:pPr>
          </w:p>
        </w:tc>
        <w:tc>
          <w:tcPr>
            <w:tcW w:w="1394" w:type="dxa"/>
            <w:gridSpan w:val="2"/>
            <w:tcBorders>
              <w:bottom w:val="single" w:color="auto" w:sz="4" w:space="0"/>
            </w:tcBorders>
          </w:tcPr>
          <w:p w14:paraId="3AE91A7E">
            <w:pPr>
              <w:spacing w:line="360" w:lineRule="auto"/>
              <w:ind w:right="84"/>
              <w:rPr>
                <w:color w:val="auto"/>
                <w:position w:val="-36"/>
                <w:sz w:val="24"/>
              </w:rPr>
            </w:pPr>
          </w:p>
        </w:tc>
        <w:tc>
          <w:tcPr>
            <w:tcW w:w="2389" w:type="dxa"/>
            <w:gridSpan w:val="4"/>
            <w:tcBorders>
              <w:bottom w:val="single" w:color="auto" w:sz="4" w:space="0"/>
            </w:tcBorders>
          </w:tcPr>
          <w:p w14:paraId="52989AE6">
            <w:pPr>
              <w:spacing w:line="360" w:lineRule="auto"/>
              <w:ind w:right="84"/>
              <w:rPr>
                <w:color w:val="auto"/>
                <w:position w:val="-36"/>
                <w:sz w:val="24"/>
              </w:rPr>
            </w:pPr>
          </w:p>
        </w:tc>
        <w:tc>
          <w:tcPr>
            <w:tcW w:w="1351" w:type="dxa"/>
            <w:tcBorders>
              <w:bottom w:val="single" w:color="auto" w:sz="4" w:space="0"/>
            </w:tcBorders>
          </w:tcPr>
          <w:p w14:paraId="2FAC5B82">
            <w:pPr>
              <w:spacing w:line="360" w:lineRule="auto"/>
              <w:ind w:right="84"/>
              <w:rPr>
                <w:color w:val="auto"/>
                <w:position w:val="-36"/>
                <w:sz w:val="24"/>
              </w:rPr>
            </w:pPr>
          </w:p>
        </w:tc>
        <w:tc>
          <w:tcPr>
            <w:tcW w:w="1349" w:type="dxa"/>
            <w:gridSpan w:val="2"/>
            <w:tcBorders>
              <w:bottom w:val="single" w:color="auto" w:sz="4" w:space="0"/>
            </w:tcBorders>
          </w:tcPr>
          <w:p w14:paraId="0FA68F78">
            <w:pPr>
              <w:spacing w:line="360" w:lineRule="auto"/>
              <w:ind w:right="84"/>
              <w:rPr>
                <w:color w:val="auto"/>
                <w:position w:val="-36"/>
                <w:sz w:val="24"/>
              </w:rPr>
            </w:pPr>
          </w:p>
        </w:tc>
        <w:tc>
          <w:tcPr>
            <w:tcW w:w="1472" w:type="dxa"/>
            <w:gridSpan w:val="2"/>
            <w:tcBorders>
              <w:bottom w:val="single" w:color="auto" w:sz="4" w:space="0"/>
            </w:tcBorders>
          </w:tcPr>
          <w:p w14:paraId="5BAFDD19">
            <w:pPr>
              <w:spacing w:line="360" w:lineRule="auto"/>
              <w:ind w:right="84"/>
              <w:rPr>
                <w:color w:val="auto"/>
                <w:position w:val="-36"/>
                <w:sz w:val="24"/>
              </w:rPr>
            </w:pPr>
          </w:p>
        </w:tc>
      </w:tr>
    </w:tbl>
    <w:p w14:paraId="2D8C733A">
      <w:pPr>
        <w:spacing w:line="360" w:lineRule="auto"/>
        <w:ind w:firstLine="3808" w:firstLineChars="1700"/>
        <w:rPr>
          <w:color w:val="auto"/>
          <w:sz w:val="24"/>
        </w:rPr>
      </w:pPr>
      <w:r>
        <w:rPr>
          <w:color w:val="auto"/>
          <w:sz w:val="24"/>
        </w:rPr>
        <w:t>供应商名称：</w:t>
      </w:r>
    </w:p>
    <w:p w14:paraId="4ACC592C">
      <w:pPr>
        <w:spacing w:line="360" w:lineRule="auto"/>
        <w:ind w:firstLine="3808" w:firstLineChars="1700"/>
        <w:rPr>
          <w:color w:val="auto"/>
          <w:sz w:val="24"/>
        </w:rPr>
      </w:pPr>
    </w:p>
    <w:p w14:paraId="706A8BCE">
      <w:pPr>
        <w:spacing w:line="360" w:lineRule="auto"/>
        <w:ind w:firstLine="3808"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644EDCC0">
      <w:pPr>
        <w:widowControl/>
        <w:jc w:val="left"/>
        <w:rPr>
          <w:b/>
          <w:color w:val="auto"/>
          <w:sz w:val="24"/>
          <w:szCs w:val="24"/>
        </w:rPr>
      </w:pPr>
      <w:r>
        <w:rPr>
          <w:b/>
          <w:color w:val="auto"/>
          <w:sz w:val="24"/>
          <w:szCs w:val="24"/>
        </w:rPr>
        <w:br w:type="page"/>
      </w:r>
    </w:p>
    <w:p w14:paraId="619F3F8E">
      <w:pPr>
        <w:tabs>
          <w:tab w:val="left" w:pos="240"/>
          <w:tab w:val="left" w:pos="7665"/>
        </w:tabs>
        <w:rPr>
          <w:b/>
          <w:color w:val="auto"/>
          <w:sz w:val="24"/>
          <w:szCs w:val="24"/>
        </w:rPr>
      </w:pPr>
      <w:r>
        <w:rPr>
          <w:b/>
          <w:color w:val="auto"/>
          <w:sz w:val="24"/>
          <w:szCs w:val="24"/>
        </w:rPr>
        <w:t>附件</w:t>
      </w:r>
      <w:r>
        <w:rPr>
          <w:rFonts w:hint="eastAsia"/>
          <w:color w:val="auto"/>
          <w:sz w:val="24"/>
        </w:rPr>
        <w:t>9</w:t>
      </w:r>
      <w:r>
        <w:rPr>
          <w:b/>
          <w:color w:val="auto"/>
          <w:sz w:val="24"/>
          <w:szCs w:val="24"/>
        </w:rPr>
        <w:t>-2</w:t>
      </w:r>
    </w:p>
    <w:p w14:paraId="6527DB1A">
      <w:pPr>
        <w:spacing w:line="360" w:lineRule="auto"/>
        <w:ind w:right="84"/>
        <w:jc w:val="center"/>
        <w:rPr>
          <w:b/>
          <w:color w:val="auto"/>
          <w:sz w:val="24"/>
          <w:szCs w:val="24"/>
        </w:rPr>
      </w:pPr>
      <w:r>
        <w:rPr>
          <w:b/>
          <w:color w:val="auto"/>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50201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E875870">
            <w:pPr>
              <w:spacing w:line="360" w:lineRule="auto"/>
              <w:ind w:right="84"/>
              <w:jc w:val="center"/>
              <w:rPr>
                <w:color w:val="auto"/>
                <w:position w:val="-32"/>
                <w:sz w:val="24"/>
              </w:rPr>
            </w:pPr>
            <w:r>
              <w:rPr>
                <w:color w:val="auto"/>
                <w:position w:val="-32"/>
                <w:sz w:val="24"/>
              </w:rPr>
              <w:t>序 号</w:t>
            </w:r>
          </w:p>
        </w:tc>
        <w:tc>
          <w:tcPr>
            <w:tcW w:w="2520" w:type="dxa"/>
            <w:vAlign w:val="center"/>
          </w:tcPr>
          <w:p w14:paraId="6B7FAF30">
            <w:pPr>
              <w:spacing w:line="360" w:lineRule="auto"/>
              <w:ind w:right="84"/>
              <w:jc w:val="center"/>
              <w:rPr>
                <w:color w:val="auto"/>
                <w:position w:val="-32"/>
                <w:sz w:val="24"/>
              </w:rPr>
            </w:pPr>
            <w:r>
              <w:rPr>
                <w:color w:val="auto"/>
                <w:position w:val="-32"/>
                <w:sz w:val="24"/>
              </w:rPr>
              <w:t>主要设备名称</w:t>
            </w:r>
          </w:p>
        </w:tc>
        <w:tc>
          <w:tcPr>
            <w:tcW w:w="1441" w:type="dxa"/>
            <w:vAlign w:val="center"/>
          </w:tcPr>
          <w:p w14:paraId="3BD0B5BC">
            <w:pPr>
              <w:spacing w:line="360" w:lineRule="auto"/>
              <w:ind w:right="84"/>
              <w:jc w:val="center"/>
              <w:rPr>
                <w:color w:val="auto"/>
                <w:position w:val="-32"/>
                <w:sz w:val="24"/>
              </w:rPr>
            </w:pPr>
            <w:r>
              <w:rPr>
                <w:color w:val="auto"/>
                <w:position w:val="-32"/>
                <w:sz w:val="24"/>
              </w:rPr>
              <w:t>规格型号</w:t>
            </w:r>
          </w:p>
        </w:tc>
        <w:tc>
          <w:tcPr>
            <w:tcW w:w="1439" w:type="dxa"/>
            <w:vAlign w:val="center"/>
          </w:tcPr>
          <w:p w14:paraId="00C07DAB">
            <w:pPr>
              <w:spacing w:line="360" w:lineRule="auto"/>
              <w:ind w:right="84"/>
              <w:jc w:val="center"/>
              <w:rPr>
                <w:color w:val="auto"/>
                <w:position w:val="-32"/>
                <w:sz w:val="24"/>
              </w:rPr>
            </w:pPr>
            <w:r>
              <w:rPr>
                <w:color w:val="auto"/>
                <w:position w:val="-32"/>
                <w:sz w:val="24"/>
              </w:rPr>
              <w:t>购入时间</w:t>
            </w:r>
          </w:p>
        </w:tc>
        <w:tc>
          <w:tcPr>
            <w:tcW w:w="900" w:type="dxa"/>
            <w:vAlign w:val="center"/>
          </w:tcPr>
          <w:p w14:paraId="0358DBB7">
            <w:pPr>
              <w:spacing w:line="360" w:lineRule="auto"/>
              <w:ind w:right="84"/>
              <w:jc w:val="center"/>
              <w:rPr>
                <w:color w:val="auto"/>
                <w:position w:val="-32"/>
                <w:sz w:val="24"/>
              </w:rPr>
            </w:pPr>
            <w:r>
              <w:rPr>
                <w:color w:val="auto"/>
                <w:position w:val="-32"/>
                <w:sz w:val="24"/>
              </w:rPr>
              <w:t>数 量</w:t>
            </w:r>
          </w:p>
        </w:tc>
        <w:tc>
          <w:tcPr>
            <w:tcW w:w="1404" w:type="dxa"/>
            <w:vAlign w:val="center"/>
          </w:tcPr>
          <w:p w14:paraId="6AD50379">
            <w:pPr>
              <w:spacing w:line="360" w:lineRule="auto"/>
              <w:ind w:right="84"/>
              <w:jc w:val="center"/>
              <w:rPr>
                <w:color w:val="auto"/>
                <w:position w:val="-32"/>
                <w:sz w:val="24"/>
              </w:rPr>
            </w:pPr>
            <w:r>
              <w:rPr>
                <w:color w:val="auto"/>
                <w:position w:val="-32"/>
                <w:sz w:val="24"/>
              </w:rPr>
              <w:t>备  注</w:t>
            </w:r>
          </w:p>
        </w:tc>
      </w:tr>
      <w:tr w14:paraId="1D34A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3F34D30">
            <w:pPr>
              <w:spacing w:line="360" w:lineRule="auto"/>
              <w:ind w:right="84"/>
              <w:rPr>
                <w:color w:val="auto"/>
                <w:position w:val="-40"/>
                <w:u w:val="single"/>
              </w:rPr>
            </w:pPr>
          </w:p>
        </w:tc>
        <w:tc>
          <w:tcPr>
            <w:tcW w:w="2520" w:type="dxa"/>
          </w:tcPr>
          <w:p w14:paraId="02EE0961">
            <w:pPr>
              <w:spacing w:line="360" w:lineRule="auto"/>
              <w:ind w:right="84"/>
              <w:rPr>
                <w:color w:val="auto"/>
                <w:position w:val="-40"/>
                <w:u w:val="single"/>
              </w:rPr>
            </w:pPr>
          </w:p>
        </w:tc>
        <w:tc>
          <w:tcPr>
            <w:tcW w:w="1441" w:type="dxa"/>
          </w:tcPr>
          <w:p w14:paraId="63A4F4B0">
            <w:pPr>
              <w:spacing w:line="360" w:lineRule="auto"/>
              <w:ind w:right="84"/>
              <w:rPr>
                <w:color w:val="auto"/>
                <w:position w:val="-40"/>
                <w:u w:val="single"/>
              </w:rPr>
            </w:pPr>
          </w:p>
        </w:tc>
        <w:tc>
          <w:tcPr>
            <w:tcW w:w="1439" w:type="dxa"/>
          </w:tcPr>
          <w:p w14:paraId="5EABEFEE">
            <w:pPr>
              <w:spacing w:line="360" w:lineRule="auto"/>
              <w:ind w:right="84"/>
              <w:rPr>
                <w:color w:val="auto"/>
                <w:position w:val="-40"/>
                <w:u w:val="single"/>
              </w:rPr>
            </w:pPr>
          </w:p>
        </w:tc>
        <w:tc>
          <w:tcPr>
            <w:tcW w:w="900" w:type="dxa"/>
          </w:tcPr>
          <w:p w14:paraId="1E6C966C">
            <w:pPr>
              <w:spacing w:line="360" w:lineRule="auto"/>
              <w:ind w:right="84"/>
              <w:rPr>
                <w:color w:val="auto"/>
                <w:position w:val="-40"/>
                <w:u w:val="single"/>
              </w:rPr>
            </w:pPr>
          </w:p>
        </w:tc>
        <w:tc>
          <w:tcPr>
            <w:tcW w:w="1404" w:type="dxa"/>
          </w:tcPr>
          <w:p w14:paraId="208D77E3">
            <w:pPr>
              <w:spacing w:line="360" w:lineRule="auto"/>
              <w:ind w:right="84"/>
              <w:rPr>
                <w:color w:val="auto"/>
                <w:position w:val="-40"/>
                <w:u w:val="single"/>
              </w:rPr>
            </w:pPr>
          </w:p>
        </w:tc>
      </w:tr>
      <w:tr w14:paraId="1DFBB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476078E">
            <w:pPr>
              <w:spacing w:line="360" w:lineRule="auto"/>
              <w:ind w:right="84"/>
              <w:rPr>
                <w:color w:val="auto"/>
                <w:position w:val="-40"/>
                <w:u w:val="single"/>
              </w:rPr>
            </w:pPr>
          </w:p>
        </w:tc>
        <w:tc>
          <w:tcPr>
            <w:tcW w:w="2520" w:type="dxa"/>
          </w:tcPr>
          <w:p w14:paraId="47A4830A">
            <w:pPr>
              <w:spacing w:line="360" w:lineRule="auto"/>
              <w:ind w:right="84"/>
              <w:rPr>
                <w:color w:val="auto"/>
                <w:position w:val="-40"/>
                <w:u w:val="single"/>
              </w:rPr>
            </w:pPr>
          </w:p>
        </w:tc>
        <w:tc>
          <w:tcPr>
            <w:tcW w:w="1441" w:type="dxa"/>
          </w:tcPr>
          <w:p w14:paraId="1E28DD85">
            <w:pPr>
              <w:spacing w:line="360" w:lineRule="auto"/>
              <w:ind w:right="84"/>
              <w:rPr>
                <w:color w:val="auto"/>
                <w:position w:val="-40"/>
                <w:u w:val="single"/>
              </w:rPr>
            </w:pPr>
          </w:p>
        </w:tc>
        <w:tc>
          <w:tcPr>
            <w:tcW w:w="1439" w:type="dxa"/>
          </w:tcPr>
          <w:p w14:paraId="0BFAC82F">
            <w:pPr>
              <w:spacing w:line="360" w:lineRule="auto"/>
              <w:ind w:right="84"/>
              <w:rPr>
                <w:color w:val="auto"/>
                <w:position w:val="-40"/>
                <w:u w:val="single"/>
              </w:rPr>
            </w:pPr>
          </w:p>
        </w:tc>
        <w:tc>
          <w:tcPr>
            <w:tcW w:w="900" w:type="dxa"/>
          </w:tcPr>
          <w:p w14:paraId="2E02141B">
            <w:pPr>
              <w:spacing w:line="360" w:lineRule="auto"/>
              <w:ind w:right="84"/>
              <w:rPr>
                <w:color w:val="auto"/>
                <w:position w:val="-40"/>
                <w:u w:val="single"/>
              </w:rPr>
            </w:pPr>
          </w:p>
        </w:tc>
        <w:tc>
          <w:tcPr>
            <w:tcW w:w="1404" w:type="dxa"/>
          </w:tcPr>
          <w:p w14:paraId="374D138C">
            <w:pPr>
              <w:spacing w:line="360" w:lineRule="auto"/>
              <w:ind w:right="84"/>
              <w:rPr>
                <w:color w:val="auto"/>
                <w:position w:val="-40"/>
                <w:u w:val="single"/>
              </w:rPr>
            </w:pPr>
          </w:p>
        </w:tc>
      </w:tr>
      <w:tr w14:paraId="7987B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D76249E">
            <w:pPr>
              <w:spacing w:line="360" w:lineRule="auto"/>
              <w:ind w:right="84"/>
              <w:rPr>
                <w:color w:val="auto"/>
                <w:position w:val="-40"/>
                <w:u w:val="single"/>
              </w:rPr>
            </w:pPr>
          </w:p>
        </w:tc>
        <w:tc>
          <w:tcPr>
            <w:tcW w:w="2520" w:type="dxa"/>
          </w:tcPr>
          <w:p w14:paraId="665FF496">
            <w:pPr>
              <w:spacing w:line="360" w:lineRule="auto"/>
              <w:ind w:right="84"/>
              <w:rPr>
                <w:color w:val="auto"/>
                <w:position w:val="-40"/>
                <w:u w:val="single"/>
              </w:rPr>
            </w:pPr>
          </w:p>
        </w:tc>
        <w:tc>
          <w:tcPr>
            <w:tcW w:w="1441" w:type="dxa"/>
          </w:tcPr>
          <w:p w14:paraId="7632BC10">
            <w:pPr>
              <w:spacing w:line="360" w:lineRule="auto"/>
              <w:ind w:right="84"/>
              <w:rPr>
                <w:color w:val="auto"/>
                <w:position w:val="-40"/>
                <w:u w:val="single"/>
              </w:rPr>
            </w:pPr>
          </w:p>
        </w:tc>
        <w:tc>
          <w:tcPr>
            <w:tcW w:w="1439" w:type="dxa"/>
          </w:tcPr>
          <w:p w14:paraId="1405F5A7">
            <w:pPr>
              <w:spacing w:line="360" w:lineRule="auto"/>
              <w:ind w:right="84"/>
              <w:rPr>
                <w:color w:val="auto"/>
                <w:position w:val="-40"/>
                <w:u w:val="single"/>
              </w:rPr>
            </w:pPr>
          </w:p>
        </w:tc>
        <w:tc>
          <w:tcPr>
            <w:tcW w:w="900" w:type="dxa"/>
          </w:tcPr>
          <w:p w14:paraId="4820D46A">
            <w:pPr>
              <w:spacing w:line="360" w:lineRule="auto"/>
              <w:ind w:right="84"/>
              <w:rPr>
                <w:color w:val="auto"/>
                <w:position w:val="-40"/>
                <w:u w:val="single"/>
              </w:rPr>
            </w:pPr>
          </w:p>
        </w:tc>
        <w:tc>
          <w:tcPr>
            <w:tcW w:w="1404" w:type="dxa"/>
          </w:tcPr>
          <w:p w14:paraId="56A1788E">
            <w:pPr>
              <w:spacing w:line="360" w:lineRule="auto"/>
              <w:ind w:right="84"/>
              <w:rPr>
                <w:color w:val="auto"/>
                <w:position w:val="-40"/>
                <w:u w:val="single"/>
              </w:rPr>
            </w:pPr>
          </w:p>
        </w:tc>
      </w:tr>
      <w:tr w14:paraId="579C7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7F084E92">
            <w:pPr>
              <w:spacing w:line="360" w:lineRule="auto"/>
              <w:ind w:right="84"/>
              <w:rPr>
                <w:color w:val="auto"/>
                <w:position w:val="-40"/>
                <w:u w:val="single"/>
              </w:rPr>
            </w:pPr>
          </w:p>
        </w:tc>
        <w:tc>
          <w:tcPr>
            <w:tcW w:w="2520" w:type="dxa"/>
          </w:tcPr>
          <w:p w14:paraId="60B5A05B">
            <w:pPr>
              <w:spacing w:line="360" w:lineRule="auto"/>
              <w:ind w:right="84"/>
              <w:rPr>
                <w:color w:val="auto"/>
                <w:position w:val="-40"/>
                <w:u w:val="single"/>
              </w:rPr>
            </w:pPr>
          </w:p>
        </w:tc>
        <w:tc>
          <w:tcPr>
            <w:tcW w:w="1441" w:type="dxa"/>
          </w:tcPr>
          <w:p w14:paraId="5EF61C7C">
            <w:pPr>
              <w:spacing w:line="360" w:lineRule="auto"/>
              <w:ind w:right="84"/>
              <w:rPr>
                <w:color w:val="auto"/>
                <w:position w:val="-40"/>
                <w:u w:val="single"/>
              </w:rPr>
            </w:pPr>
          </w:p>
        </w:tc>
        <w:tc>
          <w:tcPr>
            <w:tcW w:w="1439" w:type="dxa"/>
          </w:tcPr>
          <w:p w14:paraId="2EAEA7CF">
            <w:pPr>
              <w:spacing w:line="360" w:lineRule="auto"/>
              <w:ind w:right="84"/>
              <w:rPr>
                <w:color w:val="auto"/>
                <w:position w:val="-40"/>
                <w:u w:val="single"/>
              </w:rPr>
            </w:pPr>
          </w:p>
        </w:tc>
        <w:tc>
          <w:tcPr>
            <w:tcW w:w="900" w:type="dxa"/>
          </w:tcPr>
          <w:p w14:paraId="67004587">
            <w:pPr>
              <w:spacing w:line="360" w:lineRule="auto"/>
              <w:ind w:right="84"/>
              <w:rPr>
                <w:color w:val="auto"/>
                <w:position w:val="-40"/>
                <w:u w:val="single"/>
              </w:rPr>
            </w:pPr>
          </w:p>
        </w:tc>
        <w:tc>
          <w:tcPr>
            <w:tcW w:w="1404" w:type="dxa"/>
          </w:tcPr>
          <w:p w14:paraId="014B327E">
            <w:pPr>
              <w:spacing w:line="360" w:lineRule="auto"/>
              <w:ind w:right="84"/>
              <w:rPr>
                <w:color w:val="auto"/>
                <w:position w:val="-40"/>
                <w:u w:val="single"/>
              </w:rPr>
            </w:pPr>
          </w:p>
        </w:tc>
      </w:tr>
      <w:tr w14:paraId="71394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0A4D0E37">
            <w:pPr>
              <w:spacing w:line="360" w:lineRule="auto"/>
              <w:ind w:right="84"/>
              <w:rPr>
                <w:color w:val="auto"/>
                <w:position w:val="-40"/>
                <w:u w:val="single"/>
              </w:rPr>
            </w:pPr>
          </w:p>
        </w:tc>
        <w:tc>
          <w:tcPr>
            <w:tcW w:w="2520" w:type="dxa"/>
          </w:tcPr>
          <w:p w14:paraId="79497A7C">
            <w:pPr>
              <w:spacing w:line="360" w:lineRule="auto"/>
              <w:ind w:right="84"/>
              <w:rPr>
                <w:color w:val="auto"/>
                <w:position w:val="-40"/>
                <w:u w:val="single"/>
              </w:rPr>
            </w:pPr>
          </w:p>
        </w:tc>
        <w:tc>
          <w:tcPr>
            <w:tcW w:w="1441" w:type="dxa"/>
          </w:tcPr>
          <w:p w14:paraId="7A6BA846">
            <w:pPr>
              <w:spacing w:line="360" w:lineRule="auto"/>
              <w:ind w:right="84"/>
              <w:rPr>
                <w:color w:val="auto"/>
                <w:position w:val="-40"/>
                <w:u w:val="single"/>
              </w:rPr>
            </w:pPr>
          </w:p>
        </w:tc>
        <w:tc>
          <w:tcPr>
            <w:tcW w:w="1439" w:type="dxa"/>
          </w:tcPr>
          <w:p w14:paraId="267A2D21">
            <w:pPr>
              <w:spacing w:line="360" w:lineRule="auto"/>
              <w:ind w:right="84"/>
              <w:rPr>
                <w:color w:val="auto"/>
                <w:position w:val="-40"/>
                <w:u w:val="single"/>
              </w:rPr>
            </w:pPr>
          </w:p>
        </w:tc>
        <w:tc>
          <w:tcPr>
            <w:tcW w:w="900" w:type="dxa"/>
          </w:tcPr>
          <w:p w14:paraId="422D86CE">
            <w:pPr>
              <w:spacing w:line="360" w:lineRule="auto"/>
              <w:ind w:right="84"/>
              <w:rPr>
                <w:color w:val="auto"/>
                <w:position w:val="-40"/>
                <w:u w:val="single"/>
              </w:rPr>
            </w:pPr>
          </w:p>
        </w:tc>
        <w:tc>
          <w:tcPr>
            <w:tcW w:w="1404" w:type="dxa"/>
          </w:tcPr>
          <w:p w14:paraId="7DEF2836">
            <w:pPr>
              <w:spacing w:line="360" w:lineRule="auto"/>
              <w:ind w:right="84"/>
              <w:rPr>
                <w:color w:val="auto"/>
                <w:position w:val="-40"/>
                <w:u w:val="single"/>
              </w:rPr>
            </w:pPr>
          </w:p>
        </w:tc>
      </w:tr>
      <w:tr w14:paraId="53830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7C2E5922">
            <w:pPr>
              <w:spacing w:line="360" w:lineRule="auto"/>
              <w:ind w:right="84"/>
              <w:rPr>
                <w:color w:val="auto"/>
                <w:position w:val="-40"/>
                <w:u w:val="single"/>
              </w:rPr>
            </w:pPr>
          </w:p>
        </w:tc>
        <w:tc>
          <w:tcPr>
            <w:tcW w:w="2520" w:type="dxa"/>
          </w:tcPr>
          <w:p w14:paraId="07197DBD">
            <w:pPr>
              <w:spacing w:line="360" w:lineRule="auto"/>
              <w:ind w:right="84"/>
              <w:rPr>
                <w:color w:val="auto"/>
                <w:position w:val="-40"/>
                <w:u w:val="single"/>
              </w:rPr>
            </w:pPr>
          </w:p>
        </w:tc>
        <w:tc>
          <w:tcPr>
            <w:tcW w:w="1441" w:type="dxa"/>
          </w:tcPr>
          <w:p w14:paraId="697E4726">
            <w:pPr>
              <w:spacing w:line="360" w:lineRule="auto"/>
              <w:ind w:right="84"/>
              <w:rPr>
                <w:color w:val="auto"/>
                <w:position w:val="-40"/>
                <w:u w:val="single"/>
              </w:rPr>
            </w:pPr>
          </w:p>
        </w:tc>
        <w:tc>
          <w:tcPr>
            <w:tcW w:w="1439" w:type="dxa"/>
          </w:tcPr>
          <w:p w14:paraId="64C05668">
            <w:pPr>
              <w:spacing w:line="360" w:lineRule="auto"/>
              <w:ind w:right="84"/>
              <w:rPr>
                <w:color w:val="auto"/>
                <w:position w:val="-40"/>
                <w:u w:val="single"/>
              </w:rPr>
            </w:pPr>
          </w:p>
        </w:tc>
        <w:tc>
          <w:tcPr>
            <w:tcW w:w="900" w:type="dxa"/>
          </w:tcPr>
          <w:p w14:paraId="6CF9216C">
            <w:pPr>
              <w:spacing w:line="360" w:lineRule="auto"/>
              <w:ind w:right="84"/>
              <w:rPr>
                <w:color w:val="auto"/>
                <w:position w:val="-40"/>
                <w:u w:val="single"/>
              </w:rPr>
            </w:pPr>
          </w:p>
        </w:tc>
        <w:tc>
          <w:tcPr>
            <w:tcW w:w="1404" w:type="dxa"/>
          </w:tcPr>
          <w:p w14:paraId="76D1BA6B">
            <w:pPr>
              <w:spacing w:line="360" w:lineRule="auto"/>
              <w:ind w:right="84"/>
              <w:rPr>
                <w:color w:val="auto"/>
                <w:position w:val="-40"/>
                <w:u w:val="single"/>
              </w:rPr>
            </w:pPr>
          </w:p>
        </w:tc>
      </w:tr>
      <w:tr w14:paraId="6BFB9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FCAE6C">
            <w:pPr>
              <w:spacing w:line="360" w:lineRule="auto"/>
              <w:ind w:right="84"/>
              <w:rPr>
                <w:color w:val="auto"/>
                <w:position w:val="-40"/>
                <w:u w:val="single"/>
              </w:rPr>
            </w:pPr>
          </w:p>
        </w:tc>
        <w:tc>
          <w:tcPr>
            <w:tcW w:w="2520" w:type="dxa"/>
          </w:tcPr>
          <w:p w14:paraId="6C5320E0">
            <w:pPr>
              <w:spacing w:line="360" w:lineRule="auto"/>
              <w:ind w:right="84"/>
              <w:rPr>
                <w:color w:val="auto"/>
                <w:position w:val="-40"/>
                <w:u w:val="single"/>
              </w:rPr>
            </w:pPr>
          </w:p>
        </w:tc>
        <w:tc>
          <w:tcPr>
            <w:tcW w:w="1441" w:type="dxa"/>
          </w:tcPr>
          <w:p w14:paraId="345D5CBF">
            <w:pPr>
              <w:spacing w:line="360" w:lineRule="auto"/>
              <w:ind w:right="84"/>
              <w:rPr>
                <w:color w:val="auto"/>
                <w:position w:val="-40"/>
                <w:u w:val="single"/>
              </w:rPr>
            </w:pPr>
          </w:p>
        </w:tc>
        <w:tc>
          <w:tcPr>
            <w:tcW w:w="1439" w:type="dxa"/>
          </w:tcPr>
          <w:p w14:paraId="3EBC2685">
            <w:pPr>
              <w:spacing w:line="360" w:lineRule="auto"/>
              <w:ind w:right="84"/>
              <w:rPr>
                <w:color w:val="auto"/>
                <w:position w:val="-40"/>
                <w:u w:val="single"/>
              </w:rPr>
            </w:pPr>
          </w:p>
        </w:tc>
        <w:tc>
          <w:tcPr>
            <w:tcW w:w="900" w:type="dxa"/>
          </w:tcPr>
          <w:p w14:paraId="5F8CFB6F">
            <w:pPr>
              <w:spacing w:line="360" w:lineRule="auto"/>
              <w:ind w:right="84"/>
              <w:rPr>
                <w:color w:val="auto"/>
                <w:position w:val="-40"/>
                <w:u w:val="single"/>
              </w:rPr>
            </w:pPr>
          </w:p>
        </w:tc>
        <w:tc>
          <w:tcPr>
            <w:tcW w:w="1404" w:type="dxa"/>
          </w:tcPr>
          <w:p w14:paraId="293B6BC0">
            <w:pPr>
              <w:spacing w:line="360" w:lineRule="auto"/>
              <w:ind w:right="84"/>
              <w:rPr>
                <w:color w:val="auto"/>
                <w:position w:val="-40"/>
                <w:u w:val="single"/>
              </w:rPr>
            </w:pPr>
          </w:p>
        </w:tc>
      </w:tr>
      <w:tr w14:paraId="01BAB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F12A732">
            <w:pPr>
              <w:spacing w:line="360" w:lineRule="auto"/>
              <w:ind w:right="84"/>
              <w:rPr>
                <w:color w:val="auto"/>
                <w:position w:val="-40"/>
                <w:u w:val="single"/>
              </w:rPr>
            </w:pPr>
          </w:p>
        </w:tc>
        <w:tc>
          <w:tcPr>
            <w:tcW w:w="2520" w:type="dxa"/>
          </w:tcPr>
          <w:p w14:paraId="68905DA3">
            <w:pPr>
              <w:spacing w:line="360" w:lineRule="auto"/>
              <w:ind w:right="84"/>
              <w:rPr>
                <w:color w:val="auto"/>
                <w:position w:val="-40"/>
                <w:u w:val="single"/>
              </w:rPr>
            </w:pPr>
          </w:p>
        </w:tc>
        <w:tc>
          <w:tcPr>
            <w:tcW w:w="1441" w:type="dxa"/>
          </w:tcPr>
          <w:p w14:paraId="1A346CBA">
            <w:pPr>
              <w:spacing w:line="360" w:lineRule="auto"/>
              <w:ind w:right="84"/>
              <w:rPr>
                <w:color w:val="auto"/>
                <w:position w:val="-40"/>
                <w:u w:val="single"/>
              </w:rPr>
            </w:pPr>
          </w:p>
        </w:tc>
        <w:tc>
          <w:tcPr>
            <w:tcW w:w="1439" w:type="dxa"/>
          </w:tcPr>
          <w:p w14:paraId="2E6E0056">
            <w:pPr>
              <w:spacing w:line="360" w:lineRule="auto"/>
              <w:ind w:right="84"/>
              <w:rPr>
                <w:color w:val="auto"/>
                <w:position w:val="-40"/>
                <w:u w:val="single"/>
              </w:rPr>
            </w:pPr>
          </w:p>
        </w:tc>
        <w:tc>
          <w:tcPr>
            <w:tcW w:w="900" w:type="dxa"/>
          </w:tcPr>
          <w:p w14:paraId="6FAD2A7F">
            <w:pPr>
              <w:spacing w:line="360" w:lineRule="auto"/>
              <w:ind w:right="84"/>
              <w:rPr>
                <w:color w:val="auto"/>
                <w:position w:val="-40"/>
                <w:u w:val="single"/>
              </w:rPr>
            </w:pPr>
          </w:p>
        </w:tc>
        <w:tc>
          <w:tcPr>
            <w:tcW w:w="1404" w:type="dxa"/>
          </w:tcPr>
          <w:p w14:paraId="394D46F8">
            <w:pPr>
              <w:spacing w:line="360" w:lineRule="auto"/>
              <w:ind w:right="84"/>
              <w:rPr>
                <w:color w:val="auto"/>
                <w:position w:val="-40"/>
                <w:u w:val="single"/>
              </w:rPr>
            </w:pPr>
          </w:p>
        </w:tc>
      </w:tr>
      <w:tr w14:paraId="7AA6F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6C0CA84">
            <w:pPr>
              <w:spacing w:line="360" w:lineRule="auto"/>
              <w:ind w:right="84"/>
              <w:rPr>
                <w:color w:val="auto"/>
                <w:position w:val="-40"/>
                <w:u w:val="single"/>
              </w:rPr>
            </w:pPr>
          </w:p>
        </w:tc>
        <w:tc>
          <w:tcPr>
            <w:tcW w:w="2520" w:type="dxa"/>
          </w:tcPr>
          <w:p w14:paraId="6E95ED7C">
            <w:pPr>
              <w:spacing w:line="360" w:lineRule="auto"/>
              <w:ind w:right="84"/>
              <w:rPr>
                <w:color w:val="auto"/>
                <w:position w:val="-40"/>
                <w:u w:val="single"/>
              </w:rPr>
            </w:pPr>
          </w:p>
        </w:tc>
        <w:tc>
          <w:tcPr>
            <w:tcW w:w="1441" w:type="dxa"/>
          </w:tcPr>
          <w:p w14:paraId="3B2D3BE7">
            <w:pPr>
              <w:spacing w:line="360" w:lineRule="auto"/>
              <w:ind w:right="84"/>
              <w:rPr>
                <w:color w:val="auto"/>
                <w:position w:val="-40"/>
                <w:u w:val="single"/>
              </w:rPr>
            </w:pPr>
          </w:p>
        </w:tc>
        <w:tc>
          <w:tcPr>
            <w:tcW w:w="1439" w:type="dxa"/>
          </w:tcPr>
          <w:p w14:paraId="5E02581B">
            <w:pPr>
              <w:spacing w:line="360" w:lineRule="auto"/>
              <w:ind w:right="84"/>
              <w:rPr>
                <w:color w:val="auto"/>
                <w:position w:val="-40"/>
                <w:u w:val="single"/>
              </w:rPr>
            </w:pPr>
          </w:p>
        </w:tc>
        <w:tc>
          <w:tcPr>
            <w:tcW w:w="900" w:type="dxa"/>
          </w:tcPr>
          <w:p w14:paraId="0B7DCD60">
            <w:pPr>
              <w:spacing w:line="360" w:lineRule="auto"/>
              <w:ind w:right="84"/>
              <w:rPr>
                <w:color w:val="auto"/>
                <w:position w:val="-40"/>
                <w:u w:val="single"/>
              </w:rPr>
            </w:pPr>
          </w:p>
        </w:tc>
        <w:tc>
          <w:tcPr>
            <w:tcW w:w="1404" w:type="dxa"/>
          </w:tcPr>
          <w:p w14:paraId="68CA158A">
            <w:pPr>
              <w:spacing w:line="360" w:lineRule="auto"/>
              <w:ind w:right="84"/>
              <w:rPr>
                <w:color w:val="auto"/>
                <w:position w:val="-40"/>
                <w:u w:val="single"/>
              </w:rPr>
            </w:pPr>
          </w:p>
        </w:tc>
      </w:tr>
      <w:tr w14:paraId="6E62D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5DC510">
            <w:pPr>
              <w:spacing w:line="360" w:lineRule="auto"/>
              <w:ind w:right="84"/>
              <w:rPr>
                <w:color w:val="auto"/>
                <w:position w:val="-40"/>
                <w:u w:val="single"/>
              </w:rPr>
            </w:pPr>
          </w:p>
        </w:tc>
        <w:tc>
          <w:tcPr>
            <w:tcW w:w="2520" w:type="dxa"/>
          </w:tcPr>
          <w:p w14:paraId="10FA2279">
            <w:pPr>
              <w:spacing w:line="360" w:lineRule="auto"/>
              <w:ind w:right="84"/>
              <w:rPr>
                <w:color w:val="auto"/>
                <w:position w:val="-40"/>
                <w:u w:val="single"/>
              </w:rPr>
            </w:pPr>
          </w:p>
        </w:tc>
        <w:tc>
          <w:tcPr>
            <w:tcW w:w="1441" w:type="dxa"/>
          </w:tcPr>
          <w:p w14:paraId="43F2385F">
            <w:pPr>
              <w:spacing w:line="360" w:lineRule="auto"/>
              <w:ind w:right="84"/>
              <w:rPr>
                <w:color w:val="auto"/>
                <w:position w:val="-40"/>
                <w:u w:val="single"/>
              </w:rPr>
            </w:pPr>
          </w:p>
        </w:tc>
        <w:tc>
          <w:tcPr>
            <w:tcW w:w="1439" w:type="dxa"/>
          </w:tcPr>
          <w:p w14:paraId="596E33BC">
            <w:pPr>
              <w:spacing w:line="360" w:lineRule="auto"/>
              <w:ind w:right="84"/>
              <w:rPr>
                <w:color w:val="auto"/>
                <w:position w:val="-40"/>
                <w:u w:val="single"/>
              </w:rPr>
            </w:pPr>
          </w:p>
        </w:tc>
        <w:tc>
          <w:tcPr>
            <w:tcW w:w="900" w:type="dxa"/>
          </w:tcPr>
          <w:p w14:paraId="03194AEF">
            <w:pPr>
              <w:spacing w:line="360" w:lineRule="auto"/>
              <w:ind w:right="84"/>
              <w:rPr>
                <w:color w:val="auto"/>
                <w:position w:val="-40"/>
                <w:u w:val="single"/>
              </w:rPr>
            </w:pPr>
          </w:p>
        </w:tc>
        <w:tc>
          <w:tcPr>
            <w:tcW w:w="1404" w:type="dxa"/>
          </w:tcPr>
          <w:p w14:paraId="37134B2C">
            <w:pPr>
              <w:spacing w:line="360" w:lineRule="auto"/>
              <w:ind w:right="84"/>
              <w:rPr>
                <w:color w:val="auto"/>
                <w:position w:val="-40"/>
                <w:u w:val="single"/>
              </w:rPr>
            </w:pPr>
          </w:p>
        </w:tc>
      </w:tr>
      <w:tr w14:paraId="13837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DA2BA93">
            <w:pPr>
              <w:spacing w:line="360" w:lineRule="auto"/>
              <w:ind w:right="84"/>
              <w:rPr>
                <w:color w:val="auto"/>
                <w:position w:val="-40"/>
                <w:u w:val="single"/>
              </w:rPr>
            </w:pPr>
          </w:p>
        </w:tc>
        <w:tc>
          <w:tcPr>
            <w:tcW w:w="2520" w:type="dxa"/>
          </w:tcPr>
          <w:p w14:paraId="5616A436">
            <w:pPr>
              <w:spacing w:line="360" w:lineRule="auto"/>
              <w:ind w:right="84"/>
              <w:rPr>
                <w:color w:val="auto"/>
                <w:position w:val="-40"/>
                <w:u w:val="single"/>
              </w:rPr>
            </w:pPr>
          </w:p>
        </w:tc>
        <w:tc>
          <w:tcPr>
            <w:tcW w:w="1441" w:type="dxa"/>
          </w:tcPr>
          <w:p w14:paraId="1DC808ED">
            <w:pPr>
              <w:spacing w:line="360" w:lineRule="auto"/>
              <w:ind w:right="84"/>
              <w:rPr>
                <w:color w:val="auto"/>
                <w:position w:val="-40"/>
                <w:u w:val="single"/>
              </w:rPr>
            </w:pPr>
          </w:p>
        </w:tc>
        <w:tc>
          <w:tcPr>
            <w:tcW w:w="1439" w:type="dxa"/>
          </w:tcPr>
          <w:p w14:paraId="402D57D5">
            <w:pPr>
              <w:spacing w:line="360" w:lineRule="auto"/>
              <w:ind w:right="84"/>
              <w:rPr>
                <w:color w:val="auto"/>
                <w:position w:val="-40"/>
                <w:u w:val="single"/>
              </w:rPr>
            </w:pPr>
          </w:p>
        </w:tc>
        <w:tc>
          <w:tcPr>
            <w:tcW w:w="900" w:type="dxa"/>
          </w:tcPr>
          <w:p w14:paraId="634CDB04">
            <w:pPr>
              <w:spacing w:line="360" w:lineRule="auto"/>
              <w:ind w:right="84"/>
              <w:rPr>
                <w:color w:val="auto"/>
                <w:position w:val="-40"/>
                <w:u w:val="single"/>
              </w:rPr>
            </w:pPr>
          </w:p>
        </w:tc>
        <w:tc>
          <w:tcPr>
            <w:tcW w:w="1404" w:type="dxa"/>
          </w:tcPr>
          <w:p w14:paraId="75BB52BA">
            <w:pPr>
              <w:spacing w:line="360" w:lineRule="auto"/>
              <w:ind w:right="84"/>
              <w:rPr>
                <w:color w:val="auto"/>
                <w:position w:val="-40"/>
                <w:u w:val="single"/>
              </w:rPr>
            </w:pPr>
          </w:p>
        </w:tc>
      </w:tr>
      <w:tr w14:paraId="7DA1F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EB1CBCD">
            <w:pPr>
              <w:spacing w:line="360" w:lineRule="auto"/>
              <w:ind w:right="84"/>
              <w:rPr>
                <w:color w:val="auto"/>
                <w:position w:val="-40"/>
                <w:u w:val="single"/>
              </w:rPr>
            </w:pPr>
          </w:p>
        </w:tc>
        <w:tc>
          <w:tcPr>
            <w:tcW w:w="2520" w:type="dxa"/>
          </w:tcPr>
          <w:p w14:paraId="66E2F40C">
            <w:pPr>
              <w:spacing w:line="360" w:lineRule="auto"/>
              <w:ind w:right="84"/>
              <w:rPr>
                <w:color w:val="auto"/>
                <w:position w:val="-40"/>
                <w:u w:val="single"/>
              </w:rPr>
            </w:pPr>
          </w:p>
        </w:tc>
        <w:tc>
          <w:tcPr>
            <w:tcW w:w="1441" w:type="dxa"/>
          </w:tcPr>
          <w:p w14:paraId="59726B45">
            <w:pPr>
              <w:spacing w:line="360" w:lineRule="auto"/>
              <w:ind w:right="84"/>
              <w:rPr>
                <w:color w:val="auto"/>
                <w:position w:val="-40"/>
                <w:u w:val="single"/>
              </w:rPr>
            </w:pPr>
          </w:p>
        </w:tc>
        <w:tc>
          <w:tcPr>
            <w:tcW w:w="1439" w:type="dxa"/>
          </w:tcPr>
          <w:p w14:paraId="1D6DC61B">
            <w:pPr>
              <w:spacing w:line="360" w:lineRule="auto"/>
              <w:ind w:right="84"/>
              <w:rPr>
                <w:color w:val="auto"/>
                <w:position w:val="-40"/>
                <w:u w:val="single"/>
              </w:rPr>
            </w:pPr>
          </w:p>
        </w:tc>
        <w:tc>
          <w:tcPr>
            <w:tcW w:w="900" w:type="dxa"/>
          </w:tcPr>
          <w:p w14:paraId="2F26C3FF">
            <w:pPr>
              <w:spacing w:line="360" w:lineRule="auto"/>
              <w:ind w:right="84"/>
              <w:rPr>
                <w:color w:val="auto"/>
                <w:position w:val="-40"/>
                <w:u w:val="single"/>
              </w:rPr>
            </w:pPr>
          </w:p>
        </w:tc>
        <w:tc>
          <w:tcPr>
            <w:tcW w:w="1404" w:type="dxa"/>
          </w:tcPr>
          <w:p w14:paraId="17C06761">
            <w:pPr>
              <w:spacing w:line="360" w:lineRule="auto"/>
              <w:ind w:right="84"/>
              <w:rPr>
                <w:color w:val="auto"/>
                <w:position w:val="-40"/>
                <w:u w:val="single"/>
              </w:rPr>
            </w:pPr>
          </w:p>
        </w:tc>
      </w:tr>
      <w:tr w14:paraId="25554D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0C49951">
            <w:pPr>
              <w:spacing w:line="360" w:lineRule="auto"/>
              <w:ind w:right="84"/>
              <w:rPr>
                <w:color w:val="auto"/>
                <w:position w:val="-40"/>
                <w:u w:val="single"/>
              </w:rPr>
            </w:pPr>
          </w:p>
        </w:tc>
        <w:tc>
          <w:tcPr>
            <w:tcW w:w="2520" w:type="dxa"/>
          </w:tcPr>
          <w:p w14:paraId="3BA47CA6">
            <w:pPr>
              <w:spacing w:line="360" w:lineRule="auto"/>
              <w:ind w:right="84"/>
              <w:rPr>
                <w:color w:val="auto"/>
                <w:position w:val="-40"/>
                <w:u w:val="single"/>
              </w:rPr>
            </w:pPr>
          </w:p>
        </w:tc>
        <w:tc>
          <w:tcPr>
            <w:tcW w:w="1441" w:type="dxa"/>
          </w:tcPr>
          <w:p w14:paraId="3CD63AFD">
            <w:pPr>
              <w:spacing w:line="360" w:lineRule="auto"/>
              <w:ind w:right="84"/>
              <w:rPr>
                <w:color w:val="auto"/>
                <w:position w:val="-40"/>
                <w:u w:val="single"/>
              </w:rPr>
            </w:pPr>
          </w:p>
        </w:tc>
        <w:tc>
          <w:tcPr>
            <w:tcW w:w="1439" w:type="dxa"/>
          </w:tcPr>
          <w:p w14:paraId="2C07E446">
            <w:pPr>
              <w:spacing w:line="360" w:lineRule="auto"/>
              <w:ind w:right="84"/>
              <w:rPr>
                <w:color w:val="auto"/>
                <w:position w:val="-40"/>
                <w:u w:val="single"/>
              </w:rPr>
            </w:pPr>
          </w:p>
        </w:tc>
        <w:tc>
          <w:tcPr>
            <w:tcW w:w="900" w:type="dxa"/>
          </w:tcPr>
          <w:p w14:paraId="2632DBB6">
            <w:pPr>
              <w:spacing w:line="360" w:lineRule="auto"/>
              <w:ind w:right="84"/>
              <w:rPr>
                <w:color w:val="auto"/>
                <w:position w:val="-40"/>
                <w:u w:val="single"/>
              </w:rPr>
            </w:pPr>
          </w:p>
        </w:tc>
        <w:tc>
          <w:tcPr>
            <w:tcW w:w="1404" w:type="dxa"/>
          </w:tcPr>
          <w:p w14:paraId="27C1A0BC">
            <w:pPr>
              <w:spacing w:line="360" w:lineRule="auto"/>
              <w:ind w:right="84"/>
              <w:rPr>
                <w:color w:val="auto"/>
                <w:position w:val="-40"/>
                <w:u w:val="single"/>
              </w:rPr>
            </w:pPr>
          </w:p>
        </w:tc>
      </w:tr>
      <w:tr w14:paraId="7C628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6675B92">
            <w:pPr>
              <w:spacing w:line="360" w:lineRule="auto"/>
              <w:ind w:right="84"/>
              <w:rPr>
                <w:color w:val="auto"/>
                <w:position w:val="-40"/>
                <w:u w:val="single"/>
              </w:rPr>
            </w:pPr>
          </w:p>
        </w:tc>
        <w:tc>
          <w:tcPr>
            <w:tcW w:w="2520" w:type="dxa"/>
          </w:tcPr>
          <w:p w14:paraId="6E4E58F1">
            <w:pPr>
              <w:spacing w:line="360" w:lineRule="auto"/>
              <w:ind w:right="84"/>
              <w:rPr>
                <w:color w:val="auto"/>
                <w:position w:val="-40"/>
                <w:u w:val="single"/>
              </w:rPr>
            </w:pPr>
          </w:p>
        </w:tc>
        <w:tc>
          <w:tcPr>
            <w:tcW w:w="1441" w:type="dxa"/>
          </w:tcPr>
          <w:p w14:paraId="0FBABC51">
            <w:pPr>
              <w:spacing w:line="360" w:lineRule="auto"/>
              <w:ind w:right="84"/>
              <w:rPr>
                <w:color w:val="auto"/>
                <w:position w:val="-40"/>
                <w:u w:val="single"/>
              </w:rPr>
            </w:pPr>
          </w:p>
        </w:tc>
        <w:tc>
          <w:tcPr>
            <w:tcW w:w="1439" w:type="dxa"/>
          </w:tcPr>
          <w:p w14:paraId="5AEAB1E3">
            <w:pPr>
              <w:spacing w:line="360" w:lineRule="auto"/>
              <w:ind w:right="84"/>
              <w:rPr>
                <w:color w:val="auto"/>
                <w:position w:val="-40"/>
                <w:u w:val="single"/>
              </w:rPr>
            </w:pPr>
          </w:p>
        </w:tc>
        <w:tc>
          <w:tcPr>
            <w:tcW w:w="900" w:type="dxa"/>
          </w:tcPr>
          <w:p w14:paraId="46D4457C">
            <w:pPr>
              <w:spacing w:line="360" w:lineRule="auto"/>
              <w:ind w:right="84"/>
              <w:rPr>
                <w:color w:val="auto"/>
                <w:position w:val="-40"/>
                <w:u w:val="single"/>
              </w:rPr>
            </w:pPr>
          </w:p>
        </w:tc>
        <w:tc>
          <w:tcPr>
            <w:tcW w:w="1404" w:type="dxa"/>
          </w:tcPr>
          <w:p w14:paraId="23B059BB">
            <w:pPr>
              <w:spacing w:line="360" w:lineRule="auto"/>
              <w:ind w:right="84"/>
              <w:rPr>
                <w:color w:val="auto"/>
                <w:position w:val="-40"/>
                <w:u w:val="single"/>
              </w:rPr>
            </w:pPr>
          </w:p>
        </w:tc>
      </w:tr>
    </w:tbl>
    <w:p w14:paraId="55DF9841">
      <w:pPr>
        <w:spacing w:line="360" w:lineRule="auto"/>
        <w:ind w:firstLine="3808" w:firstLineChars="1700"/>
        <w:rPr>
          <w:color w:val="auto"/>
          <w:sz w:val="24"/>
        </w:rPr>
      </w:pPr>
      <w:r>
        <w:rPr>
          <w:color w:val="auto"/>
          <w:sz w:val="24"/>
        </w:rPr>
        <w:t>供应商名称：</w:t>
      </w:r>
    </w:p>
    <w:p w14:paraId="79687D1F">
      <w:pPr>
        <w:spacing w:line="360" w:lineRule="auto"/>
        <w:ind w:firstLine="3808"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66B6F2D6">
      <w:pPr>
        <w:tabs>
          <w:tab w:val="left" w:pos="240"/>
          <w:tab w:val="left" w:pos="7665"/>
        </w:tabs>
        <w:rPr>
          <w:b/>
          <w:color w:val="auto"/>
          <w:sz w:val="24"/>
          <w:szCs w:val="24"/>
        </w:rPr>
      </w:pPr>
    </w:p>
    <w:p w14:paraId="7D2FC010">
      <w:pPr>
        <w:widowControl/>
        <w:jc w:val="left"/>
        <w:rPr>
          <w:b/>
          <w:color w:val="auto"/>
          <w:sz w:val="24"/>
          <w:szCs w:val="24"/>
        </w:rPr>
      </w:pPr>
      <w:r>
        <w:rPr>
          <w:b/>
          <w:color w:val="auto"/>
          <w:sz w:val="24"/>
          <w:szCs w:val="24"/>
        </w:rPr>
        <w:br w:type="page"/>
      </w:r>
    </w:p>
    <w:p w14:paraId="09DF1EA3">
      <w:pPr>
        <w:tabs>
          <w:tab w:val="left" w:pos="240"/>
          <w:tab w:val="left" w:pos="7665"/>
        </w:tabs>
        <w:rPr>
          <w:b/>
          <w:color w:val="auto"/>
          <w:sz w:val="24"/>
          <w:szCs w:val="24"/>
        </w:rPr>
      </w:pPr>
      <w:r>
        <w:rPr>
          <w:b/>
          <w:color w:val="auto"/>
          <w:sz w:val="24"/>
          <w:szCs w:val="24"/>
        </w:rPr>
        <w:t>附件</w:t>
      </w:r>
      <w:r>
        <w:rPr>
          <w:rFonts w:hint="eastAsia"/>
          <w:color w:val="auto"/>
          <w:sz w:val="24"/>
        </w:rPr>
        <w:t>9</w:t>
      </w:r>
      <w:r>
        <w:rPr>
          <w:b/>
          <w:color w:val="auto"/>
          <w:sz w:val="24"/>
          <w:szCs w:val="24"/>
        </w:rPr>
        <w:t>-3</w:t>
      </w:r>
    </w:p>
    <w:p w14:paraId="52EC3845">
      <w:pPr>
        <w:tabs>
          <w:tab w:val="left" w:pos="240"/>
        </w:tabs>
        <w:jc w:val="center"/>
        <w:rPr>
          <w:b/>
          <w:color w:val="auto"/>
          <w:sz w:val="24"/>
          <w:szCs w:val="24"/>
        </w:rPr>
      </w:pPr>
      <w:r>
        <w:rPr>
          <w:b/>
          <w:color w:val="auto"/>
          <w:sz w:val="24"/>
          <w:szCs w:val="24"/>
        </w:rPr>
        <w:t>采购人须向供应商提供的条件</w:t>
      </w:r>
    </w:p>
    <w:p w14:paraId="1B7097CA">
      <w:pPr>
        <w:tabs>
          <w:tab w:val="left" w:pos="240"/>
        </w:tabs>
        <w:rPr>
          <w:color w:val="auto"/>
        </w:rPr>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23644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13AE49C6">
            <w:pPr>
              <w:tabs>
                <w:tab w:val="left" w:pos="240"/>
              </w:tabs>
              <w:jc w:val="center"/>
              <w:rPr>
                <w:color w:val="auto"/>
                <w:position w:val="-50"/>
                <w:sz w:val="24"/>
              </w:rPr>
            </w:pPr>
            <w:r>
              <w:rPr>
                <w:color w:val="auto"/>
                <w:position w:val="-50"/>
                <w:sz w:val="24"/>
              </w:rPr>
              <w:t>序 号</w:t>
            </w:r>
          </w:p>
        </w:tc>
        <w:tc>
          <w:tcPr>
            <w:tcW w:w="1890" w:type="dxa"/>
            <w:tcBorders>
              <w:bottom w:val="single" w:color="auto" w:sz="4" w:space="0"/>
            </w:tcBorders>
          </w:tcPr>
          <w:p w14:paraId="308751E5">
            <w:pPr>
              <w:tabs>
                <w:tab w:val="left" w:pos="240"/>
              </w:tabs>
              <w:jc w:val="center"/>
              <w:rPr>
                <w:color w:val="auto"/>
                <w:position w:val="-32"/>
                <w:sz w:val="24"/>
              </w:rPr>
            </w:pPr>
            <w:r>
              <w:rPr>
                <w:color w:val="auto"/>
                <w:position w:val="-32"/>
                <w:sz w:val="24"/>
              </w:rPr>
              <w:t>设施或设备</w:t>
            </w:r>
          </w:p>
          <w:p w14:paraId="7F756DC1">
            <w:pPr>
              <w:tabs>
                <w:tab w:val="left" w:pos="240"/>
              </w:tabs>
              <w:jc w:val="center"/>
              <w:rPr>
                <w:color w:val="auto"/>
                <w:sz w:val="24"/>
              </w:rPr>
            </w:pPr>
            <w:r>
              <w:rPr>
                <w:color w:val="auto"/>
                <w:position w:val="-32"/>
                <w:sz w:val="24"/>
              </w:rPr>
              <w:t>名  称</w:t>
            </w:r>
          </w:p>
        </w:tc>
        <w:tc>
          <w:tcPr>
            <w:tcW w:w="975" w:type="dxa"/>
            <w:tcBorders>
              <w:bottom w:val="single" w:color="auto" w:sz="4" w:space="0"/>
            </w:tcBorders>
          </w:tcPr>
          <w:p w14:paraId="71FDEBDE">
            <w:pPr>
              <w:tabs>
                <w:tab w:val="left" w:pos="240"/>
              </w:tabs>
              <w:jc w:val="center"/>
              <w:rPr>
                <w:color w:val="auto"/>
                <w:position w:val="-50"/>
                <w:sz w:val="24"/>
              </w:rPr>
            </w:pPr>
            <w:r>
              <w:rPr>
                <w:color w:val="auto"/>
                <w:position w:val="-50"/>
                <w:sz w:val="24"/>
              </w:rPr>
              <w:t>单 位</w:t>
            </w:r>
          </w:p>
        </w:tc>
        <w:tc>
          <w:tcPr>
            <w:tcW w:w="996" w:type="dxa"/>
            <w:tcBorders>
              <w:bottom w:val="single" w:color="auto" w:sz="4" w:space="0"/>
            </w:tcBorders>
          </w:tcPr>
          <w:p w14:paraId="6F08D4FC">
            <w:pPr>
              <w:tabs>
                <w:tab w:val="left" w:pos="240"/>
              </w:tabs>
              <w:jc w:val="center"/>
              <w:rPr>
                <w:color w:val="auto"/>
                <w:position w:val="-50"/>
                <w:sz w:val="24"/>
              </w:rPr>
            </w:pPr>
            <w:r>
              <w:rPr>
                <w:color w:val="auto"/>
                <w:position w:val="-50"/>
                <w:sz w:val="24"/>
              </w:rPr>
              <w:t>数 量</w:t>
            </w:r>
          </w:p>
        </w:tc>
        <w:tc>
          <w:tcPr>
            <w:tcW w:w="1494" w:type="dxa"/>
            <w:tcBorders>
              <w:bottom w:val="single" w:color="auto" w:sz="4" w:space="0"/>
            </w:tcBorders>
          </w:tcPr>
          <w:p w14:paraId="5AA3253F">
            <w:pPr>
              <w:tabs>
                <w:tab w:val="left" w:pos="240"/>
              </w:tabs>
              <w:jc w:val="center"/>
              <w:rPr>
                <w:color w:val="auto"/>
                <w:position w:val="-32"/>
                <w:sz w:val="24"/>
              </w:rPr>
            </w:pPr>
            <w:r>
              <w:rPr>
                <w:color w:val="auto"/>
                <w:position w:val="-32"/>
                <w:sz w:val="24"/>
              </w:rPr>
              <w:t>是否有偿   提 供</w:t>
            </w:r>
          </w:p>
        </w:tc>
        <w:tc>
          <w:tcPr>
            <w:tcW w:w="2409" w:type="dxa"/>
            <w:tcBorders>
              <w:bottom w:val="single" w:color="auto" w:sz="4" w:space="0"/>
            </w:tcBorders>
          </w:tcPr>
          <w:p w14:paraId="4D786121">
            <w:pPr>
              <w:tabs>
                <w:tab w:val="left" w:pos="240"/>
              </w:tabs>
              <w:jc w:val="center"/>
              <w:rPr>
                <w:color w:val="auto"/>
                <w:position w:val="-50"/>
                <w:sz w:val="24"/>
              </w:rPr>
            </w:pPr>
            <w:r>
              <w:rPr>
                <w:color w:val="auto"/>
                <w:position w:val="-50"/>
                <w:sz w:val="24"/>
              </w:rPr>
              <w:t xml:space="preserve">如有偿提供的说明 </w:t>
            </w:r>
          </w:p>
        </w:tc>
      </w:tr>
      <w:tr w14:paraId="1479A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12CFC835">
            <w:pPr>
              <w:tabs>
                <w:tab w:val="left" w:pos="240"/>
              </w:tabs>
              <w:rPr>
                <w:color w:val="auto"/>
              </w:rPr>
            </w:pPr>
          </w:p>
          <w:p w14:paraId="64474FA8">
            <w:pPr>
              <w:tabs>
                <w:tab w:val="left" w:pos="240"/>
              </w:tabs>
              <w:rPr>
                <w:color w:val="auto"/>
              </w:rPr>
            </w:pPr>
          </w:p>
          <w:p w14:paraId="57474133">
            <w:pPr>
              <w:tabs>
                <w:tab w:val="left" w:pos="240"/>
              </w:tabs>
              <w:rPr>
                <w:color w:val="auto"/>
              </w:rPr>
            </w:pPr>
          </w:p>
          <w:p w14:paraId="1DC567BA">
            <w:pPr>
              <w:tabs>
                <w:tab w:val="left" w:pos="240"/>
              </w:tabs>
              <w:rPr>
                <w:color w:val="auto"/>
              </w:rPr>
            </w:pPr>
          </w:p>
          <w:p w14:paraId="478604DA">
            <w:pPr>
              <w:tabs>
                <w:tab w:val="left" w:pos="240"/>
              </w:tabs>
              <w:rPr>
                <w:color w:val="auto"/>
              </w:rPr>
            </w:pPr>
          </w:p>
          <w:p w14:paraId="16894689">
            <w:pPr>
              <w:tabs>
                <w:tab w:val="left" w:pos="240"/>
              </w:tabs>
              <w:rPr>
                <w:color w:val="auto"/>
              </w:rPr>
            </w:pPr>
          </w:p>
          <w:p w14:paraId="3BB02CC9">
            <w:pPr>
              <w:tabs>
                <w:tab w:val="left" w:pos="240"/>
              </w:tabs>
              <w:rPr>
                <w:color w:val="auto"/>
              </w:rPr>
            </w:pPr>
          </w:p>
          <w:p w14:paraId="38D06989">
            <w:pPr>
              <w:tabs>
                <w:tab w:val="left" w:pos="240"/>
              </w:tabs>
              <w:rPr>
                <w:color w:val="auto"/>
              </w:rPr>
            </w:pPr>
          </w:p>
          <w:p w14:paraId="6B837366">
            <w:pPr>
              <w:tabs>
                <w:tab w:val="left" w:pos="240"/>
              </w:tabs>
              <w:rPr>
                <w:color w:val="auto"/>
              </w:rPr>
            </w:pPr>
          </w:p>
          <w:p w14:paraId="1397F844">
            <w:pPr>
              <w:tabs>
                <w:tab w:val="left" w:pos="240"/>
              </w:tabs>
              <w:rPr>
                <w:color w:val="auto"/>
              </w:rPr>
            </w:pPr>
          </w:p>
          <w:p w14:paraId="39A547BD">
            <w:pPr>
              <w:tabs>
                <w:tab w:val="left" w:pos="240"/>
              </w:tabs>
              <w:rPr>
                <w:color w:val="auto"/>
              </w:rPr>
            </w:pPr>
          </w:p>
          <w:p w14:paraId="00DCA94C">
            <w:pPr>
              <w:tabs>
                <w:tab w:val="left" w:pos="240"/>
              </w:tabs>
              <w:rPr>
                <w:color w:val="auto"/>
              </w:rPr>
            </w:pPr>
          </w:p>
          <w:p w14:paraId="315FFE49">
            <w:pPr>
              <w:tabs>
                <w:tab w:val="left" w:pos="240"/>
              </w:tabs>
              <w:rPr>
                <w:color w:val="auto"/>
              </w:rPr>
            </w:pPr>
          </w:p>
          <w:p w14:paraId="73CD0ED7">
            <w:pPr>
              <w:tabs>
                <w:tab w:val="left" w:pos="240"/>
              </w:tabs>
              <w:rPr>
                <w:color w:val="auto"/>
              </w:rPr>
            </w:pPr>
          </w:p>
          <w:p w14:paraId="6EAD8FBA">
            <w:pPr>
              <w:tabs>
                <w:tab w:val="left" w:pos="240"/>
              </w:tabs>
              <w:rPr>
                <w:color w:val="auto"/>
              </w:rPr>
            </w:pPr>
          </w:p>
          <w:p w14:paraId="50869615">
            <w:pPr>
              <w:tabs>
                <w:tab w:val="left" w:pos="240"/>
              </w:tabs>
              <w:rPr>
                <w:color w:val="auto"/>
              </w:rPr>
            </w:pPr>
          </w:p>
          <w:p w14:paraId="505564F5">
            <w:pPr>
              <w:tabs>
                <w:tab w:val="left" w:pos="240"/>
              </w:tabs>
              <w:rPr>
                <w:color w:val="auto"/>
              </w:rPr>
            </w:pPr>
          </w:p>
          <w:p w14:paraId="70D2B7E3">
            <w:pPr>
              <w:tabs>
                <w:tab w:val="left" w:pos="240"/>
              </w:tabs>
              <w:rPr>
                <w:color w:val="auto"/>
              </w:rPr>
            </w:pPr>
          </w:p>
          <w:p w14:paraId="0AA95961">
            <w:pPr>
              <w:tabs>
                <w:tab w:val="left" w:pos="240"/>
              </w:tabs>
              <w:rPr>
                <w:color w:val="auto"/>
              </w:rPr>
            </w:pPr>
          </w:p>
          <w:p w14:paraId="3119FFEB">
            <w:pPr>
              <w:tabs>
                <w:tab w:val="left" w:pos="240"/>
              </w:tabs>
              <w:rPr>
                <w:color w:val="auto"/>
              </w:rPr>
            </w:pPr>
          </w:p>
        </w:tc>
        <w:tc>
          <w:tcPr>
            <w:tcW w:w="1890" w:type="dxa"/>
          </w:tcPr>
          <w:p w14:paraId="24CA4F78">
            <w:pPr>
              <w:tabs>
                <w:tab w:val="left" w:pos="240"/>
              </w:tabs>
              <w:rPr>
                <w:color w:val="auto"/>
              </w:rPr>
            </w:pPr>
          </w:p>
        </w:tc>
        <w:tc>
          <w:tcPr>
            <w:tcW w:w="975" w:type="dxa"/>
          </w:tcPr>
          <w:p w14:paraId="016591D6">
            <w:pPr>
              <w:tabs>
                <w:tab w:val="left" w:pos="240"/>
              </w:tabs>
              <w:rPr>
                <w:color w:val="auto"/>
              </w:rPr>
            </w:pPr>
          </w:p>
        </w:tc>
        <w:tc>
          <w:tcPr>
            <w:tcW w:w="996" w:type="dxa"/>
          </w:tcPr>
          <w:p w14:paraId="591AB3E0">
            <w:pPr>
              <w:tabs>
                <w:tab w:val="left" w:pos="240"/>
              </w:tabs>
              <w:rPr>
                <w:color w:val="auto"/>
              </w:rPr>
            </w:pPr>
          </w:p>
        </w:tc>
        <w:tc>
          <w:tcPr>
            <w:tcW w:w="1494" w:type="dxa"/>
          </w:tcPr>
          <w:p w14:paraId="60111953">
            <w:pPr>
              <w:tabs>
                <w:tab w:val="left" w:pos="240"/>
              </w:tabs>
              <w:rPr>
                <w:color w:val="auto"/>
              </w:rPr>
            </w:pPr>
          </w:p>
        </w:tc>
        <w:tc>
          <w:tcPr>
            <w:tcW w:w="2409" w:type="dxa"/>
          </w:tcPr>
          <w:p w14:paraId="14A3F7CE">
            <w:pPr>
              <w:tabs>
                <w:tab w:val="left" w:pos="240"/>
              </w:tabs>
              <w:rPr>
                <w:color w:val="auto"/>
              </w:rPr>
            </w:pPr>
          </w:p>
        </w:tc>
      </w:tr>
      <w:tr w14:paraId="3B758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6F25EED7">
            <w:pPr>
              <w:pStyle w:val="13"/>
              <w:rPr>
                <w:color w:val="auto"/>
              </w:rPr>
            </w:pPr>
            <w:r>
              <w:rPr>
                <w:color w:val="auto"/>
              </w:rPr>
              <w:t>备注：凡需采购人提供的设备、房屋、通讯及其他办公设施，应注明免费提供或不免费提供，如有偿提供，采购人承担多少，供应商承担多少，本表应详细列清。</w:t>
            </w:r>
          </w:p>
          <w:p w14:paraId="6A5297A6">
            <w:pPr>
              <w:tabs>
                <w:tab w:val="left" w:pos="240"/>
              </w:tabs>
              <w:rPr>
                <w:color w:val="auto"/>
              </w:rPr>
            </w:pPr>
          </w:p>
        </w:tc>
      </w:tr>
    </w:tbl>
    <w:p w14:paraId="3C0003E5">
      <w:pPr>
        <w:tabs>
          <w:tab w:val="left" w:pos="240"/>
          <w:tab w:val="left" w:pos="7665"/>
        </w:tabs>
        <w:rPr>
          <w:color w:val="auto"/>
        </w:rPr>
      </w:pPr>
    </w:p>
    <w:p w14:paraId="368D0F72">
      <w:pPr>
        <w:spacing w:line="360" w:lineRule="auto"/>
        <w:ind w:firstLine="3808" w:firstLineChars="1700"/>
        <w:rPr>
          <w:color w:val="auto"/>
          <w:sz w:val="24"/>
        </w:rPr>
      </w:pPr>
      <w:r>
        <w:rPr>
          <w:color w:val="auto"/>
          <w:sz w:val="24"/>
        </w:rPr>
        <w:t>供应商名称：</w:t>
      </w:r>
    </w:p>
    <w:p w14:paraId="3586B2EC">
      <w:pPr>
        <w:spacing w:line="360" w:lineRule="auto"/>
        <w:ind w:firstLine="3808" w:firstLineChars="1700"/>
        <w:rPr>
          <w:color w:val="auto"/>
          <w:sz w:val="24"/>
        </w:rPr>
      </w:pPr>
    </w:p>
    <w:p w14:paraId="27E9A54B">
      <w:pPr>
        <w:spacing w:line="360" w:lineRule="auto"/>
        <w:ind w:firstLine="3808"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5921A1E6">
      <w:pPr>
        <w:widowControl/>
        <w:jc w:val="left"/>
        <w:rPr>
          <w:b/>
          <w:color w:val="auto"/>
          <w:sz w:val="24"/>
          <w:szCs w:val="24"/>
        </w:rPr>
      </w:pPr>
      <w:r>
        <w:rPr>
          <w:b/>
          <w:color w:val="auto"/>
          <w:sz w:val="24"/>
          <w:szCs w:val="24"/>
        </w:rPr>
        <w:br w:type="page"/>
      </w:r>
    </w:p>
    <w:p w14:paraId="2A91B226">
      <w:pPr>
        <w:tabs>
          <w:tab w:val="left" w:pos="360"/>
        </w:tabs>
        <w:spacing w:line="360" w:lineRule="auto"/>
        <w:rPr>
          <w:b/>
          <w:color w:val="auto"/>
          <w:sz w:val="24"/>
          <w:szCs w:val="24"/>
        </w:rPr>
      </w:pPr>
      <w:r>
        <w:rPr>
          <w:b/>
          <w:color w:val="auto"/>
          <w:sz w:val="24"/>
          <w:szCs w:val="24"/>
        </w:rPr>
        <w:t>附件</w:t>
      </w:r>
      <w:r>
        <w:rPr>
          <w:rFonts w:hint="eastAsia"/>
          <w:b/>
          <w:color w:val="auto"/>
          <w:sz w:val="24"/>
          <w:szCs w:val="24"/>
        </w:rPr>
        <w:t>10</w:t>
      </w:r>
      <w:r>
        <w:rPr>
          <w:b/>
          <w:color w:val="auto"/>
          <w:sz w:val="24"/>
          <w:szCs w:val="21"/>
        </w:rPr>
        <w:t>：投标人认为需要提供的其他材料</w:t>
      </w:r>
    </w:p>
    <w:p w14:paraId="64464C7C">
      <w:pPr>
        <w:spacing w:line="360" w:lineRule="auto"/>
        <w:ind w:right="84" w:firstLine="224" w:firstLineChars="100"/>
        <w:rPr>
          <w:color w:val="auto"/>
          <w:position w:val="-40"/>
          <w:sz w:val="24"/>
          <w:szCs w:val="24"/>
        </w:rPr>
      </w:pPr>
      <w:r>
        <w:rPr>
          <w:color w:val="auto"/>
          <w:sz w:val="24"/>
          <w:szCs w:val="24"/>
        </w:rPr>
        <w:t xml:space="preserve">  </w:t>
      </w:r>
    </w:p>
    <w:p w14:paraId="73055232">
      <w:pPr>
        <w:spacing w:line="460" w:lineRule="exact"/>
        <w:rPr>
          <w:color w:val="auto"/>
          <w:sz w:val="24"/>
        </w:rPr>
      </w:pPr>
    </w:p>
    <w:p w14:paraId="559A966B">
      <w:pPr>
        <w:autoSpaceDE w:val="0"/>
        <w:autoSpaceDN w:val="0"/>
        <w:adjustRightInd w:val="0"/>
        <w:spacing w:line="520" w:lineRule="exact"/>
        <w:rPr>
          <w:b/>
          <w:color w:val="auto"/>
          <w:kern w:val="0"/>
          <w:sz w:val="24"/>
        </w:rPr>
      </w:pPr>
      <w:r>
        <w:rPr>
          <w:b/>
          <w:color w:val="auto"/>
          <w:sz w:val="24"/>
        </w:rPr>
        <w:br w:type="page"/>
      </w:r>
    </w:p>
    <w:p w14:paraId="27F9A6EA">
      <w:pPr>
        <w:autoSpaceDE w:val="0"/>
        <w:autoSpaceDN w:val="0"/>
        <w:adjustRightInd w:val="0"/>
        <w:spacing w:line="520" w:lineRule="exact"/>
        <w:rPr>
          <w:b/>
          <w:color w:val="auto"/>
          <w:kern w:val="0"/>
          <w:sz w:val="24"/>
        </w:rPr>
      </w:pPr>
      <w:r>
        <w:rPr>
          <w:b/>
          <w:color w:val="auto"/>
          <w:kern w:val="0"/>
          <w:sz w:val="24"/>
        </w:rPr>
        <w:drawing>
          <wp:anchor distT="0" distB="0" distL="114300" distR="114300" simplePos="0" relativeHeight="251663360" behindDoc="0" locked="0" layoutInCell="1" allowOverlap="1">
            <wp:simplePos x="0" y="0"/>
            <wp:positionH relativeFrom="column">
              <wp:posOffset>26670</wp:posOffset>
            </wp:positionH>
            <wp:positionV relativeFrom="paragraph">
              <wp:posOffset>-150495</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105C8FA">
      <w:pPr>
        <w:autoSpaceDE w:val="0"/>
        <w:autoSpaceDN w:val="0"/>
        <w:adjustRightInd w:val="0"/>
        <w:jc w:val="center"/>
        <w:rPr>
          <w:color w:val="auto"/>
          <w:kern w:val="0"/>
          <w:sz w:val="144"/>
          <w:szCs w:val="144"/>
        </w:rPr>
      </w:pPr>
      <w:r>
        <w:rPr>
          <w:color w:val="auto"/>
          <w:sz w:val="160"/>
          <w:szCs w:val="84"/>
        </w:rPr>
        <w:t>响 应</w:t>
      </w:r>
      <w:r>
        <w:rPr>
          <w:color w:val="auto"/>
          <w:sz w:val="84"/>
          <w:szCs w:val="84"/>
        </w:rPr>
        <w:t xml:space="preserve"> </w:t>
      </w:r>
      <w:r>
        <w:rPr>
          <w:color w:val="auto"/>
          <w:sz w:val="160"/>
          <w:szCs w:val="84"/>
        </w:rPr>
        <w:t>文</w:t>
      </w:r>
      <w:r>
        <w:rPr>
          <w:color w:val="auto"/>
          <w:sz w:val="84"/>
          <w:szCs w:val="84"/>
        </w:rPr>
        <w:t xml:space="preserve"> </w:t>
      </w:r>
      <w:r>
        <w:rPr>
          <w:color w:val="auto"/>
          <w:sz w:val="160"/>
          <w:szCs w:val="84"/>
        </w:rPr>
        <w:t>件</w:t>
      </w:r>
    </w:p>
    <w:p w14:paraId="50AB717B">
      <w:pPr>
        <w:autoSpaceDE w:val="0"/>
        <w:autoSpaceDN w:val="0"/>
        <w:adjustRightInd w:val="0"/>
        <w:spacing w:line="520" w:lineRule="exact"/>
        <w:jc w:val="center"/>
        <w:rPr>
          <w:rFonts w:eastAsia="楷体_GB2312"/>
          <w:b/>
          <w:color w:val="auto"/>
          <w:kern w:val="0"/>
          <w:sz w:val="36"/>
          <w:szCs w:val="36"/>
        </w:rPr>
      </w:pPr>
      <w:r>
        <w:rPr>
          <w:rFonts w:eastAsia="楷体_GB2312"/>
          <w:b/>
          <w:color w:val="auto"/>
          <w:kern w:val="0"/>
          <w:sz w:val="36"/>
          <w:szCs w:val="36"/>
        </w:rPr>
        <w:t>（ 加盖电子签章 ）</w:t>
      </w:r>
    </w:p>
    <w:p w14:paraId="43181FB5">
      <w:pPr>
        <w:autoSpaceDE w:val="0"/>
        <w:autoSpaceDN w:val="0"/>
        <w:adjustRightInd w:val="0"/>
        <w:spacing w:line="520" w:lineRule="exact"/>
        <w:jc w:val="center"/>
        <w:rPr>
          <w:b/>
          <w:color w:val="auto"/>
          <w:kern w:val="0"/>
          <w:sz w:val="36"/>
          <w:szCs w:val="36"/>
        </w:rPr>
      </w:pPr>
    </w:p>
    <w:p w14:paraId="06CCA101">
      <w:pPr>
        <w:autoSpaceDE w:val="0"/>
        <w:autoSpaceDN w:val="0"/>
        <w:adjustRightInd w:val="0"/>
        <w:spacing w:line="520" w:lineRule="exact"/>
        <w:jc w:val="center"/>
        <w:rPr>
          <w:b/>
          <w:color w:val="auto"/>
          <w:kern w:val="0"/>
          <w:sz w:val="36"/>
          <w:szCs w:val="36"/>
        </w:rPr>
      </w:pPr>
      <w:r>
        <w:rPr>
          <w:b/>
          <w:color w:val="auto"/>
          <w:kern w:val="0"/>
          <w:sz w:val="36"/>
          <w:szCs w:val="36"/>
        </w:rPr>
        <w:t>第二阶段</w:t>
      </w:r>
    </w:p>
    <w:p w14:paraId="290BE55E">
      <w:pPr>
        <w:autoSpaceDE w:val="0"/>
        <w:autoSpaceDN w:val="0"/>
        <w:adjustRightInd w:val="0"/>
        <w:spacing w:line="520" w:lineRule="exact"/>
        <w:jc w:val="center"/>
        <w:rPr>
          <w:b/>
          <w:color w:val="auto"/>
          <w:kern w:val="0"/>
          <w:sz w:val="24"/>
        </w:rPr>
      </w:pPr>
    </w:p>
    <w:p w14:paraId="7C792EB7">
      <w:pPr>
        <w:spacing w:before="85" w:beforeLines="30" w:after="199" w:afterLines="70" w:line="540" w:lineRule="exact"/>
        <w:ind w:left="582" w:leftChars="300"/>
        <w:rPr>
          <w:b/>
          <w:color w:val="auto"/>
          <w:sz w:val="34"/>
          <w:szCs w:val="34"/>
        </w:rPr>
      </w:pPr>
      <w:r>
        <w:rPr>
          <w:b/>
          <w:color w:val="auto"/>
          <w:sz w:val="34"/>
          <w:szCs w:val="34"/>
        </w:rPr>
        <w:t>项目编号：</w:t>
      </w:r>
    </w:p>
    <w:p w14:paraId="728D9DCE">
      <w:pPr>
        <w:spacing w:before="85" w:beforeLines="30" w:after="199" w:afterLines="70" w:line="540" w:lineRule="exact"/>
        <w:ind w:left="2027" w:leftChars="300" w:hanging="1445" w:hangingChars="446"/>
        <w:rPr>
          <w:b/>
          <w:color w:val="auto"/>
          <w:sz w:val="34"/>
          <w:szCs w:val="34"/>
        </w:rPr>
      </w:pPr>
      <w:r>
        <w:rPr>
          <w:b/>
          <w:color w:val="auto"/>
          <w:sz w:val="34"/>
          <w:szCs w:val="34"/>
        </w:rPr>
        <w:t>项目名称：</w:t>
      </w:r>
    </w:p>
    <w:p w14:paraId="60800F4E">
      <w:pPr>
        <w:spacing w:before="85" w:beforeLines="30" w:after="199" w:afterLines="70" w:line="540" w:lineRule="exact"/>
        <w:ind w:left="2027" w:leftChars="300" w:hanging="1445" w:hangingChars="446"/>
        <w:rPr>
          <w:b/>
          <w:color w:val="auto"/>
          <w:sz w:val="34"/>
          <w:szCs w:val="34"/>
        </w:rPr>
      </w:pPr>
      <w:r>
        <w:rPr>
          <w:b/>
          <w:color w:val="auto"/>
          <w:sz w:val="34"/>
          <w:szCs w:val="34"/>
        </w:rPr>
        <w:t>所投包号：</w:t>
      </w:r>
    </w:p>
    <w:p w14:paraId="51D8209C">
      <w:pPr>
        <w:spacing w:before="85" w:beforeLines="30" w:after="199" w:afterLines="70" w:line="540" w:lineRule="exact"/>
        <w:ind w:left="582" w:leftChars="300"/>
        <w:rPr>
          <w:b/>
          <w:color w:val="auto"/>
          <w:sz w:val="34"/>
          <w:szCs w:val="34"/>
        </w:rPr>
      </w:pPr>
      <w:r>
        <w:rPr>
          <w:b/>
          <w:color w:val="auto"/>
          <w:sz w:val="34"/>
          <w:szCs w:val="34"/>
        </w:rPr>
        <w:t>投标单位名称：</w:t>
      </w:r>
    </w:p>
    <w:p w14:paraId="646624FD">
      <w:pPr>
        <w:spacing w:before="85" w:beforeLines="30" w:after="199" w:afterLines="70" w:line="540" w:lineRule="exact"/>
        <w:ind w:left="582" w:leftChars="300"/>
        <w:rPr>
          <w:b/>
          <w:color w:val="auto"/>
          <w:sz w:val="34"/>
          <w:szCs w:val="34"/>
        </w:rPr>
      </w:pPr>
    </w:p>
    <w:p w14:paraId="4E8C4390">
      <w:pPr>
        <w:spacing w:before="85" w:beforeLines="30" w:after="199" w:afterLines="70" w:line="540" w:lineRule="exact"/>
        <w:ind w:left="582" w:leftChars="300"/>
        <w:rPr>
          <w:b/>
          <w:color w:val="auto"/>
          <w:sz w:val="34"/>
          <w:szCs w:val="34"/>
        </w:rPr>
      </w:pPr>
    </w:p>
    <w:p w14:paraId="1F902DCF">
      <w:pPr>
        <w:spacing w:before="85" w:beforeLines="30" w:after="199" w:afterLines="70" w:line="540" w:lineRule="exact"/>
        <w:ind w:left="582" w:leftChars="300"/>
        <w:rPr>
          <w:b/>
          <w:color w:val="auto"/>
          <w:sz w:val="34"/>
          <w:szCs w:val="34"/>
        </w:rPr>
      </w:pPr>
    </w:p>
    <w:p w14:paraId="4B8F073D">
      <w:pPr>
        <w:spacing w:before="85" w:beforeLines="30" w:after="199" w:afterLines="70" w:line="540" w:lineRule="exact"/>
        <w:ind w:left="582" w:leftChars="300"/>
        <w:rPr>
          <w:b/>
          <w:color w:val="auto"/>
          <w:sz w:val="34"/>
          <w:szCs w:val="34"/>
        </w:rPr>
      </w:pPr>
    </w:p>
    <w:p w14:paraId="251F4679">
      <w:pPr>
        <w:spacing w:line="460" w:lineRule="exact"/>
        <w:ind w:firstLine="648" w:firstLineChars="200"/>
        <w:rPr>
          <w:b/>
          <w:color w:val="auto"/>
          <w:sz w:val="24"/>
        </w:rPr>
      </w:pPr>
      <w:r>
        <w:rPr>
          <w:b/>
          <w:color w:val="auto"/>
          <w:sz w:val="34"/>
          <w:szCs w:val="34"/>
        </w:rPr>
        <w:t>谈判日期：   年   月   日</w:t>
      </w:r>
      <w:r>
        <w:rPr>
          <w:b/>
          <w:bCs/>
          <w:color w:val="auto"/>
          <w:sz w:val="24"/>
        </w:rPr>
        <w:br w:type="page"/>
      </w:r>
    </w:p>
    <w:p w14:paraId="6ED12B48">
      <w:pPr>
        <w:tabs>
          <w:tab w:val="left" w:pos="360"/>
        </w:tabs>
        <w:spacing w:line="460" w:lineRule="exact"/>
        <w:jc w:val="center"/>
        <w:rPr>
          <w:b/>
          <w:color w:val="auto"/>
          <w:sz w:val="24"/>
        </w:rPr>
      </w:pPr>
      <w:r>
        <w:rPr>
          <w:b/>
          <w:color w:val="auto"/>
          <w:sz w:val="24"/>
        </w:rPr>
        <w:t>报价书</w:t>
      </w:r>
    </w:p>
    <w:p w14:paraId="798D144C">
      <w:pPr>
        <w:tabs>
          <w:tab w:val="left" w:pos="360"/>
        </w:tabs>
        <w:spacing w:line="460" w:lineRule="exact"/>
        <w:jc w:val="center"/>
        <w:rPr>
          <w:b/>
          <w:color w:val="auto"/>
          <w:sz w:val="24"/>
        </w:rPr>
      </w:pPr>
    </w:p>
    <w:p w14:paraId="487698D4">
      <w:pPr>
        <w:spacing w:line="460" w:lineRule="exact"/>
        <w:rPr>
          <w:color w:val="auto"/>
          <w:sz w:val="24"/>
        </w:rPr>
      </w:pPr>
      <w:r>
        <w:rPr>
          <w:color w:val="auto"/>
          <w:sz w:val="24"/>
        </w:rPr>
        <w:t>致：天津市政府采购中心</w:t>
      </w:r>
    </w:p>
    <w:p w14:paraId="46844CF7">
      <w:pPr>
        <w:tabs>
          <w:tab w:val="left" w:pos="540"/>
          <w:tab w:val="left" w:pos="720"/>
        </w:tabs>
        <w:spacing w:line="460" w:lineRule="exact"/>
        <w:rPr>
          <w:color w:val="auto"/>
          <w:sz w:val="24"/>
        </w:rPr>
      </w:pPr>
      <w:r>
        <w:rPr>
          <w:color w:val="auto"/>
          <w:sz w:val="24"/>
        </w:rPr>
        <w:t xml:space="preserve">     根据贵方为天津市</w:t>
      </w:r>
      <w:r>
        <w:rPr>
          <w:color w:val="auto"/>
          <w:sz w:val="24"/>
          <w:u w:val="single"/>
        </w:rPr>
        <w:t xml:space="preserve">                      </w:t>
      </w:r>
      <w:r>
        <w:rPr>
          <w:color w:val="auto"/>
          <w:sz w:val="24"/>
        </w:rPr>
        <w:t>项目的竞争性谈判邀请（项目编号：</w:t>
      </w:r>
      <w:r>
        <w:rPr>
          <w:color w:val="auto"/>
          <w:sz w:val="24"/>
          <w:u w:val="single"/>
        </w:rPr>
        <w:t xml:space="preserve">                      </w:t>
      </w:r>
      <w:r>
        <w:rPr>
          <w:color w:val="auto"/>
          <w:sz w:val="24"/>
        </w:rPr>
        <w:t>），</w:t>
      </w:r>
      <w:r>
        <w:rPr>
          <w:rFonts w:hint="eastAsia"/>
          <w:color w:val="auto"/>
          <w:sz w:val="24"/>
        </w:rPr>
        <w:t>谈判</w:t>
      </w:r>
      <w:r>
        <w:rPr>
          <w:color w:val="auto"/>
          <w:sz w:val="24"/>
        </w:rPr>
        <w:t>代表人</w:t>
      </w:r>
      <w:r>
        <w:rPr>
          <w:color w:val="auto"/>
          <w:sz w:val="24"/>
          <w:u w:val="single"/>
        </w:rPr>
        <w:t xml:space="preserve">             </w:t>
      </w:r>
      <w:r>
        <w:rPr>
          <w:color w:val="auto"/>
          <w:sz w:val="24"/>
        </w:rPr>
        <w:t>（姓名</w:t>
      </w:r>
      <w:r>
        <w:rPr>
          <w:color w:val="auto"/>
          <w:sz w:val="24"/>
          <w:lang w:val="en-GB"/>
        </w:rPr>
        <w:t>/</w:t>
      </w:r>
      <w:r>
        <w:rPr>
          <w:color w:val="auto"/>
          <w:sz w:val="24"/>
        </w:rPr>
        <w:t>职务）经正式授权并代表我公司</w:t>
      </w:r>
      <w:r>
        <w:rPr>
          <w:color w:val="auto"/>
          <w:sz w:val="24"/>
          <w:u w:val="single"/>
        </w:rPr>
        <w:t xml:space="preserve">                  </w:t>
      </w:r>
      <w:r>
        <w:rPr>
          <w:color w:val="auto"/>
          <w:sz w:val="24"/>
        </w:rPr>
        <w:t>（投标人名称、地址）提交网上应答及上传加盖电子签章的响应文件。</w:t>
      </w:r>
    </w:p>
    <w:p w14:paraId="41FE3845">
      <w:pPr>
        <w:spacing w:line="460" w:lineRule="exact"/>
        <w:rPr>
          <w:color w:val="auto"/>
          <w:sz w:val="24"/>
        </w:rPr>
      </w:pPr>
      <w:r>
        <w:rPr>
          <w:color w:val="auto"/>
          <w:sz w:val="24"/>
        </w:rPr>
        <w:t>据此函，</w:t>
      </w:r>
      <w:r>
        <w:rPr>
          <w:rFonts w:hint="eastAsia"/>
          <w:color w:val="auto"/>
          <w:sz w:val="24"/>
        </w:rPr>
        <w:t>谈判</w:t>
      </w:r>
      <w:r>
        <w:rPr>
          <w:color w:val="auto"/>
          <w:sz w:val="24"/>
        </w:rPr>
        <w:t>代表人宣布同意如下：</w:t>
      </w:r>
    </w:p>
    <w:p w14:paraId="497FF5BC">
      <w:pPr>
        <w:spacing w:line="460" w:lineRule="exact"/>
        <w:ind w:firstLine="448" w:firstLineChars="200"/>
        <w:jc w:val="left"/>
        <w:rPr>
          <w:color w:val="auto"/>
          <w:sz w:val="24"/>
        </w:rPr>
      </w:pPr>
      <w:r>
        <w:rPr>
          <w:color w:val="auto"/>
          <w:sz w:val="24"/>
        </w:rPr>
        <w:t>1.所附谈判报价表中规定的应提供的服务谈判总价为</w:t>
      </w:r>
    </w:p>
    <w:p w14:paraId="4DB2A617">
      <w:pPr>
        <w:spacing w:line="460" w:lineRule="exact"/>
        <w:ind w:firstLine="448" w:firstLineChars="200"/>
        <w:jc w:val="left"/>
        <w:rPr>
          <w:color w:val="auto"/>
          <w:sz w:val="24"/>
        </w:rPr>
      </w:pPr>
      <w:r>
        <w:rPr>
          <w:color w:val="auto"/>
          <w:sz w:val="24"/>
        </w:rPr>
        <w:t>第一包：</w:t>
      </w:r>
    </w:p>
    <w:p w14:paraId="3D722818">
      <w:pPr>
        <w:spacing w:line="460" w:lineRule="exact"/>
        <w:ind w:firstLine="448" w:firstLineChars="200"/>
        <w:jc w:val="left"/>
        <w:rPr>
          <w:color w:val="auto"/>
          <w:sz w:val="24"/>
        </w:rPr>
      </w:pPr>
      <w:r>
        <w:rPr>
          <w:color w:val="auto"/>
          <w:sz w:val="24"/>
          <w:u w:val="single"/>
        </w:rPr>
        <w:t xml:space="preserve">         </w:t>
      </w:r>
      <w:r>
        <w:rPr>
          <w:color w:val="auto"/>
          <w:sz w:val="24"/>
        </w:rPr>
        <w:t>元（注明币种）</w:t>
      </w:r>
    </w:p>
    <w:p w14:paraId="545B1DEB">
      <w:pPr>
        <w:spacing w:line="460" w:lineRule="exact"/>
        <w:ind w:left="432" w:leftChars="223"/>
        <w:jc w:val="left"/>
        <w:rPr>
          <w:color w:val="auto"/>
          <w:sz w:val="24"/>
        </w:rPr>
      </w:pPr>
      <w:r>
        <w:rPr>
          <w:color w:val="auto"/>
          <w:sz w:val="24"/>
        </w:rPr>
        <w:t>大写</w:t>
      </w:r>
      <w:r>
        <w:rPr>
          <w:color w:val="auto"/>
          <w:sz w:val="24"/>
          <w:u w:val="single"/>
        </w:rPr>
        <w:t xml:space="preserve">                    </w:t>
      </w:r>
      <w:r>
        <w:rPr>
          <w:color w:val="auto"/>
          <w:sz w:val="24"/>
        </w:rPr>
        <w:t>（文字表述）。</w:t>
      </w:r>
    </w:p>
    <w:p w14:paraId="2999E224">
      <w:pPr>
        <w:spacing w:line="460" w:lineRule="exact"/>
        <w:ind w:left="432" w:leftChars="223"/>
        <w:jc w:val="left"/>
        <w:rPr>
          <w:color w:val="auto"/>
          <w:sz w:val="24"/>
        </w:rPr>
      </w:pPr>
      <w:r>
        <w:rPr>
          <w:color w:val="auto"/>
          <w:sz w:val="24"/>
        </w:rPr>
        <w:t>第二包：</w:t>
      </w:r>
    </w:p>
    <w:p w14:paraId="3B1F7A51">
      <w:pPr>
        <w:spacing w:line="460" w:lineRule="exact"/>
        <w:ind w:firstLine="448" w:firstLineChars="200"/>
        <w:jc w:val="left"/>
        <w:rPr>
          <w:color w:val="auto"/>
          <w:sz w:val="24"/>
        </w:rPr>
      </w:pPr>
      <w:r>
        <w:rPr>
          <w:color w:val="auto"/>
          <w:sz w:val="24"/>
          <w:u w:val="single"/>
        </w:rPr>
        <w:t xml:space="preserve">         </w:t>
      </w:r>
      <w:r>
        <w:rPr>
          <w:color w:val="auto"/>
          <w:sz w:val="24"/>
        </w:rPr>
        <w:t>元（注明币种）</w:t>
      </w:r>
    </w:p>
    <w:p w14:paraId="7F3DE0CE">
      <w:pPr>
        <w:spacing w:line="460" w:lineRule="exact"/>
        <w:ind w:left="432" w:leftChars="223"/>
        <w:jc w:val="left"/>
        <w:rPr>
          <w:color w:val="auto"/>
          <w:sz w:val="24"/>
        </w:rPr>
      </w:pPr>
      <w:r>
        <w:rPr>
          <w:color w:val="auto"/>
          <w:sz w:val="24"/>
        </w:rPr>
        <w:t>大写</w:t>
      </w:r>
      <w:r>
        <w:rPr>
          <w:color w:val="auto"/>
          <w:sz w:val="24"/>
          <w:u w:val="single"/>
        </w:rPr>
        <w:t xml:space="preserve">                    </w:t>
      </w:r>
      <w:r>
        <w:rPr>
          <w:color w:val="auto"/>
          <w:sz w:val="24"/>
        </w:rPr>
        <w:t>（文字表述）。</w:t>
      </w:r>
    </w:p>
    <w:p w14:paraId="64115820">
      <w:pPr>
        <w:spacing w:line="460" w:lineRule="exact"/>
        <w:ind w:firstLine="448" w:firstLineChars="200"/>
        <w:jc w:val="left"/>
        <w:rPr>
          <w:color w:val="auto"/>
          <w:sz w:val="24"/>
        </w:rPr>
      </w:pPr>
      <w:r>
        <w:rPr>
          <w:color w:val="auto"/>
          <w:sz w:val="24"/>
        </w:rPr>
        <w:t>………………………………………………</w:t>
      </w:r>
    </w:p>
    <w:p w14:paraId="5C65328A">
      <w:pPr>
        <w:spacing w:line="460" w:lineRule="exact"/>
        <w:rPr>
          <w:color w:val="auto"/>
          <w:sz w:val="24"/>
        </w:rPr>
      </w:pPr>
      <w:r>
        <w:rPr>
          <w:color w:val="auto"/>
          <w:sz w:val="24"/>
        </w:rPr>
        <w:t xml:space="preserve">    2.投标人已经对全部价格进行了认真核对，保证本报价真实、准确无误，并承担本价格所对应本项目的一切责任和义务。</w:t>
      </w:r>
    </w:p>
    <w:p w14:paraId="5ED5353A">
      <w:pPr>
        <w:spacing w:line="460" w:lineRule="exact"/>
        <w:ind w:firstLine="471"/>
        <w:rPr>
          <w:color w:val="auto"/>
          <w:sz w:val="24"/>
        </w:rPr>
      </w:pPr>
      <w:r>
        <w:rPr>
          <w:color w:val="auto"/>
          <w:sz w:val="24"/>
        </w:rPr>
        <w:t>3.两个阶段响应文件一一对应、不可分割，共同构成我方对本项目的所有承诺。</w:t>
      </w:r>
    </w:p>
    <w:p w14:paraId="54EE828F">
      <w:pPr>
        <w:spacing w:line="460" w:lineRule="exact"/>
        <w:ind w:firstLine="471"/>
        <w:rPr>
          <w:color w:val="auto"/>
          <w:sz w:val="24"/>
        </w:rPr>
      </w:pPr>
    </w:p>
    <w:p w14:paraId="32F71962">
      <w:pPr>
        <w:spacing w:line="360" w:lineRule="auto"/>
        <w:ind w:firstLine="3808" w:firstLineChars="1700"/>
        <w:rPr>
          <w:color w:val="auto"/>
          <w:sz w:val="24"/>
        </w:rPr>
      </w:pPr>
      <w:r>
        <w:rPr>
          <w:rFonts w:hint="eastAsia"/>
          <w:color w:val="auto"/>
          <w:sz w:val="24"/>
        </w:rPr>
        <w:t>供应商名称：</w:t>
      </w:r>
    </w:p>
    <w:p w14:paraId="41476F5F">
      <w:pPr>
        <w:spacing w:line="360" w:lineRule="auto"/>
        <w:ind w:firstLine="3808" w:firstLineChars="1700"/>
        <w:rPr>
          <w:color w:val="auto"/>
          <w:sz w:val="24"/>
        </w:rPr>
      </w:pPr>
    </w:p>
    <w:p w14:paraId="7B03E211">
      <w:pPr>
        <w:spacing w:line="360" w:lineRule="auto"/>
        <w:ind w:firstLine="3808" w:firstLineChars="1700"/>
        <w:rPr>
          <w:color w:val="auto"/>
          <w:sz w:val="24"/>
        </w:rPr>
      </w:pPr>
      <w:r>
        <w:rPr>
          <w:rFonts w:hint="eastAsia"/>
          <w:color w:val="auto"/>
          <w:sz w:val="24"/>
        </w:rPr>
        <w:t>日期：</w:t>
      </w:r>
      <w:r>
        <w:rPr>
          <w:color w:val="auto"/>
          <w:sz w:val="24"/>
          <w:u w:val="single"/>
        </w:rPr>
        <w:t xml:space="preserve">     </w:t>
      </w:r>
      <w:r>
        <w:rPr>
          <w:rFonts w:hint="eastAsia"/>
          <w:color w:val="auto"/>
          <w:sz w:val="24"/>
        </w:rPr>
        <w:t>年</w:t>
      </w:r>
      <w:r>
        <w:rPr>
          <w:color w:val="auto"/>
          <w:sz w:val="24"/>
          <w:u w:val="single"/>
        </w:rPr>
        <w:t xml:space="preserve">    </w:t>
      </w:r>
      <w:r>
        <w:rPr>
          <w:rFonts w:hint="eastAsia"/>
          <w:color w:val="auto"/>
          <w:sz w:val="24"/>
        </w:rPr>
        <w:t>月</w:t>
      </w:r>
      <w:r>
        <w:rPr>
          <w:color w:val="auto"/>
          <w:sz w:val="24"/>
          <w:u w:val="single"/>
        </w:rPr>
        <w:t xml:space="preserve">    </w:t>
      </w:r>
      <w:r>
        <w:rPr>
          <w:rFonts w:hint="eastAsia"/>
          <w:color w:val="auto"/>
          <w:sz w:val="24"/>
        </w:rPr>
        <w:t>日</w:t>
      </w:r>
    </w:p>
    <w:p w14:paraId="1169132F">
      <w:pPr>
        <w:autoSpaceDN w:val="0"/>
        <w:spacing w:line="360" w:lineRule="auto"/>
        <w:rPr>
          <w:b/>
          <w:bCs/>
          <w:color w:val="auto"/>
          <w:sz w:val="24"/>
        </w:rPr>
      </w:pPr>
      <w:r>
        <w:rPr>
          <w:color w:val="auto"/>
        </w:rPr>
        <w:br w:type="page"/>
      </w:r>
      <w:r>
        <w:rPr>
          <w:rFonts w:hint="eastAsia"/>
          <w:b/>
          <w:bCs/>
          <w:color w:val="auto"/>
          <w:sz w:val="24"/>
        </w:rPr>
        <w:t>附件1</w:t>
      </w:r>
    </w:p>
    <w:p w14:paraId="5931C6BB">
      <w:pPr>
        <w:autoSpaceDN w:val="0"/>
        <w:spacing w:line="360" w:lineRule="auto"/>
        <w:jc w:val="center"/>
        <w:rPr>
          <w:b/>
          <w:bCs/>
          <w:color w:val="auto"/>
          <w:sz w:val="24"/>
        </w:rPr>
      </w:pPr>
      <w:r>
        <w:rPr>
          <w:rFonts w:hint="eastAsia"/>
          <w:b/>
          <w:bCs/>
          <w:color w:val="auto"/>
          <w:sz w:val="24"/>
        </w:rPr>
        <w:t>报价</w:t>
      </w:r>
      <w:r>
        <w:rPr>
          <w:b/>
          <w:bCs/>
          <w:color w:val="auto"/>
          <w:sz w:val="24"/>
        </w:rPr>
        <w:t>一览表</w:t>
      </w:r>
    </w:p>
    <w:p w14:paraId="10207F70">
      <w:pPr>
        <w:ind w:right="84"/>
        <w:rPr>
          <w:color w:val="auto"/>
          <w:sz w:val="24"/>
        </w:rPr>
      </w:pPr>
    </w:p>
    <w:p w14:paraId="48D8AC68">
      <w:pPr>
        <w:spacing w:line="460" w:lineRule="exact"/>
        <w:rPr>
          <w:color w:val="auto"/>
          <w:sz w:val="24"/>
        </w:rPr>
      </w:pPr>
      <w:r>
        <w:rPr>
          <w:color w:val="auto"/>
          <w:sz w:val="24"/>
        </w:rPr>
        <w:t>项目名称：</w:t>
      </w:r>
      <w:r>
        <w:rPr>
          <w:color w:val="auto"/>
          <w:sz w:val="24"/>
          <w:u w:val="single"/>
        </w:rPr>
        <w:t xml:space="preserve">                    </w:t>
      </w:r>
    </w:p>
    <w:p w14:paraId="2370DBB8">
      <w:pPr>
        <w:spacing w:line="460" w:lineRule="exact"/>
        <w:rPr>
          <w:color w:val="auto"/>
          <w:sz w:val="24"/>
        </w:rPr>
      </w:pPr>
      <w:r>
        <w:rPr>
          <w:color w:val="auto"/>
          <w:sz w:val="24"/>
        </w:rPr>
        <w:t>项目编号：</w:t>
      </w:r>
      <w:r>
        <w:rPr>
          <w:color w:val="auto"/>
          <w:sz w:val="24"/>
          <w:u w:val="single"/>
        </w:rPr>
        <w:t xml:space="preserve">                    </w:t>
      </w:r>
    </w:p>
    <w:p w14:paraId="40B76C9D">
      <w:pPr>
        <w:spacing w:line="460" w:lineRule="exact"/>
        <w:rPr>
          <w:color w:val="auto"/>
          <w:sz w:val="24"/>
        </w:rPr>
      </w:pPr>
    </w:p>
    <w:p w14:paraId="23D3E533">
      <w:pPr>
        <w:spacing w:line="460" w:lineRule="exact"/>
        <w:rPr>
          <w:color w:val="auto"/>
          <w:sz w:val="24"/>
        </w:rPr>
      </w:pPr>
      <w:r>
        <w:rPr>
          <w:color w:val="auto"/>
          <w:sz w:val="24"/>
        </w:rPr>
        <w:t xml:space="preserve">                                                       单位：元</w:t>
      </w:r>
    </w:p>
    <w:tbl>
      <w:tblPr>
        <w:tblStyle w:val="16"/>
        <w:tblW w:w="406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1959"/>
        <w:gridCol w:w="2050"/>
        <w:gridCol w:w="1678"/>
      </w:tblGrid>
      <w:tr w14:paraId="2A4E9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vAlign w:val="center"/>
          </w:tcPr>
          <w:p w14:paraId="4EB926BB">
            <w:pPr>
              <w:spacing w:line="460" w:lineRule="exact"/>
              <w:jc w:val="center"/>
              <w:rPr>
                <w:color w:val="auto"/>
                <w:sz w:val="24"/>
              </w:rPr>
            </w:pPr>
            <w:r>
              <w:rPr>
                <w:color w:val="auto"/>
                <w:sz w:val="24"/>
              </w:rPr>
              <w:t>包号</w:t>
            </w:r>
          </w:p>
        </w:tc>
        <w:tc>
          <w:tcPr>
            <w:tcW w:w="1413" w:type="pct"/>
            <w:vAlign w:val="center"/>
          </w:tcPr>
          <w:p w14:paraId="3494EE65">
            <w:pPr>
              <w:spacing w:line="460" w:lineRule="exact"/>
              <w:jc w:val="center"/>
              <w:rPr>
                <w:color w:val="auto"/>
                <w:sz w:val="24"/>
              </w:rPr>
            </w:pPr>
            <w:r>
              <w:rPr>
                <w:color w:val="auto"/>
                <w:sz w:val="24"/>
              </w:rPr>
              <w:t>服务名称</w:t>
            </w:r>
          </w:p>
        </w:tc>
        <w:tc>
          <w:tcPr>
            <w:tcW w:w="1479" w:type="pct"/>
            <w:vAlign w:val="center"/>
          </w:tcPr>
          <w:p w14:paraId="4C272C66">
            <w:pPr>
              <w:spacing w:line="460" w:lineRule="exact"/>
              <w:jc w:val="center"/>
              <w:rPr>
                <w:color w:val="auto"/>
                <w:sz w:val="24"/>
              </w:rPr>
            </w:pPr>
            <w:r>
              <w:rPr>
                <w:rFonts w:hint="eastAsia"/>
                <w:color w:val="auto"/>
                <w:sz w:val="24"/>
              </w:rPr>
              <w:t>谈判总价</w:t>
            </w:r>
          </w:p>
        </w:tc>
        <w:tc>
          <w:tcPr>
            <w:tcW w:w="1210" w:type="pct"/>
            <w:vAlign w:val="center"/>
          </w:tcPr>
          <w:p w14:paraId="4E3A9BCE">
            <w:pPr>
              <w:spacing w:line="460" w:lineRule="exact"/>
              <w:jc w:val="center"/>
              <w:rPr>
                <w:color w:val="auto"/>
                <w:sz w:val="24"/>
              </w:rPr>
            </w:pPr>
            <w:r>
              <w:rPr>
                <w:color w:val="auto"/>
                <w:sz w:val="24"/>
              </w:rPr>
              <w:t>备注</w:t>
            </w:r>
          </w:p>
        </w:tc>
      </w:tr>
      <w:tr w14:paraId="6D377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1B9D5FE1">
            <w:pPr>
              <w:spacing w:line="460" w:lineRule="exact"/>
              <w:jc w:val="center"/>
              <w:rPr>
                <w:color w:val="auto"/>
                <w:sz w:val="24"/>
              </w:rPr>
            </w:pPr>
          </w:p>
        </w:tc>
        <w:tc>
          <w:tcPr>
            <w:tcW w:w="1413" w:type="pct"/>
          </w:tcPr>
          <w:p w14:paraId="0B18E5A1">
            <w:pPr>
              <w:spacing w:line="460" w:lineRule="exact"/>
              <w:rPr>
                <w:color w:val="auto"/>
                <w:sz w:val="24"/>
              </w:rPr>
            </w:pPr>
          </w:p>
        </w:tc>
        <w:tc>
          <w:tcPr>
            <w:tcW w:w="1479" w:type="pct"/>
          </w:tcPr>
          <w:p w14:paraId="0CBACC8B">
            <w:pPr>
              <w:spacing w:line="460" w:lineRule="exact"/>
              <w:rPr>
                <w:color w:val="auto"/>
                <w:sz w:val="24"/>
              </w:rPr>
            </w:pPr>
          </w:p>
        </w:tc>
        <w:tc>
          <w:tcPr>
            <w:tcW w:w="1210" w:type="pct"/>
          </w:tcPr>
          <w:p w14:paraId="0C228805">
            <w:pPr>
              <w:spacing w:line="460" w:lineRule="exact"/>
              <w:rPr>
                <w:color w:val="auto"/>
                <w:sz w:val="24"/>
              </w:rPr>
            </w:pPr>
          </w:p>
        </w:tc>
      </w:tr>
      <w:tr w14:paraId="24151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53FA9317">
            <w:pPr>
              <w:spacing w:line="460" w:lineRule="exact"/>
              <w:jc w:val="center"/>
              <w:rPr>
                <w:color w:val="auto"/>
                <w:sz w:val="24"/>
              </w:rPr>
            </w:pPr>
          </w:p>
        </w:tc>
        <w:tc>
          <w:tcPr>
            <w:tcW w:w="1413" w:type="pct"/>
          </w:tcPr>
          <w:p w14:paraId="27AB6767">
            <w:pPr>
              <w:spacing w:line="460" w:lineRule="exact"/>
              <w:rPr>
                <w:color w:val="auto"/>
                <w:sz w:val="24"/>
              </w:rPr>
            </w:pPr>
          </w:p>
        </w:tc>
        <w:tc>
          <w:tcPr>
            <w:tcW w:w="1479" w:type="pct"/>
          </w:tcPr>
          <w:p w14:paraId="47111B22">
            <w:pPr>
              <w:spacing w:line="460" w:lineRule="exact"/>
              <w:rPr>
                <w:color w:val="auto"/>
                <w:sz w:val="24"/>
              </w:rPr>
            </w:pPr>
          </w:p>
        </w:tc>
        <w:tc>
          <w:tcPr>
            <w:tcW w:w="1210" w:type="pct"/>
          </w:tcPr>
          <w:p w14:paraId="1CD7EF19">
            <w:pPr>
              <w:spacing w:line="460" w:lineRule="exact"/>
              <w:rPr>
                <w:color w:val="auto"/>
                <w:sz w:val="24"/>
              </w:rPr>
            </w:pPr>
          </w:p>
        </w:tc>
      </w:tr>
      <w:tr w14:paraId="5F9F5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2CB960EA">
            <w:pPr>
              <w:spacing w:line="460" w:lineRule="exact"/>
              <w:jc w:val="center"/>
              <w:rPr>
                <w:color w:val="auto"/>
                <w:sz w:val="24"/>
              </w:rPr>
            </w:pPr>
          </w:p>
        </w:tc>
        <w:tc>
          <w:tcPr>
            <w:tcW w:w="1413" w:type="pct"/>
          </w:tcPr>
          <w:p w14:paraId="38CA7E7A">
            <w:pPr>
              <w:spacing w:line="460" w:lineRule="exact"/>
              <w:rPr>
                <w:color w:val="auto"/>
                <w:sz w:val="24"/>
              </w:rPr>
            </w:pPr>
          </w:p>
        </w:tc>
        <w:tc>
          <w:tcPr>
            <w:tcW w:w="1479" w:type="pct"/>
          </w:tcPr>
          <w:p w14:paraId="08CEE75D">
            <w:pPr>
              <w:spacing w:line="460" w:lineRule="exact"/>
              <w:rPr>
                <w:color w:val="auto"/>
                <w:sz w:val="24"/>
              </w:rPr>
            </w:pPr>
          </w:p>
        </w:tc>
        <w:tc>
          <w:tcPr>
            <w:tcW w:w="1210" w:type="pct"/>
          </w:tcPr>
          <w:p w14:paraId="49123983">
            <w:pPr>
              <w:spacing w:line="460" w:lineRule="exact"/>
              <w:rPr>
                <w:color w:val="auto"/>
                <w:sz w:val="24"/>
              </w:rPr>
            </w:pPr>
          </w:p>
        </w:tc>
      </w:tr>
      <w:tr w14:paraId="5EA49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5E3D866E">
            <w:pPr>
              <w:spacing w:line="460" w:lineRule="exact"/>
              <w:rPr>
                <w:color w:val="auto"/>
                <w:sz w:val="24"/>
              </w:rPr>
            </w:pPr>
          </w:p>
        </w:tc>
        <w:tc>
          <w:tcPr>
            <w:tcW w:w="1413" w:type="pct"/>
          </w:tcPr>
          <w:p w14:paraId="6049E013">
            <w:pPr>
              <w:spacing w:line="460" w:lineRule="exact"/>
              <w:rPr>
                <w:color w:val="auto"/>
                <w:sz w:val="24"/>
              </w:rPr>
            </w:pPr>
          </w:p>
        </w:tc>
        <w:tc>
          <w:tcPr>
            <w:tcW w:w="1479" w:type="pct"/>
          </w:tcPr>
          <w:p w14:paraId="717F2400">
            <w:pPr>
              <w:spacing w:line="460" w:lineRule="exact"/>
              <w:rPr>
                <w:color w:val="auto"/>
                <w:sz w:val="24"/>
              </w:rPr>
            </w:pPr>
          </w:p>
        </w:tc>
        <w:tc>
          <w:tcPr>
            <w:tcW w:w="1210" w:type="pct"/>
          </w:tcPr>
          <w:p w14:paraId="519A4F5D">
            <w:pPr>
              <w:spacing w:line="460" w:lineRule="exact"/>
              <w:rPr>
                <w:color w:val="auto"/>
                <w:sz w:val="24"/>
              </w:rPr>
            </w:pPr>
          </w:p>
        </w:tc>
      </w:tr>
      <w:tr w14:paraId="6582D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6B1B0A56">
            <w:pPr>
              <w:spacing w:line="460" w:lineRule="exact"/>
              <w:rPr>
                <w:color w:val="auto"/>
                <w:sz w:val="24"/>
              </w:rPr>
            </w:pPr>
          </w:p>
        </w:tc>
        <w:tc>
          <w:tcPr>
            <w:tcW w:w="1413" w:type="pct"/>
          </w:tcPr>
          <w:p w14:paraId="3D847BBD">
            <w:pPr>
              <w:spacing w:line="460" w:lineRule="exact"/>
              <w:rPr>
                <w:color w:val="auto"/>
                <w:sz w:val="24"/>
              </w:rPr>
            </w:pPr>
          </w:p>
        </w:tc>
        <w:tc>
          <w:tcPr>
            <w:tcW w:w="1479" w:type="pct"/>
          </w:tcPr>
          <w:p w14:paraId="2E57D50F">
            <w:pPr>
              <w:spacing w:line="460" w:lineRule="exact"/>
              <w:rPr>
                <w:color w:val="auto"/>
                <w:sz w:val="24"/>
              </w:rPr>
            </w:pPr>
          </w:p>
        </w:tc>
        <w:tc>
          <w:tcPr>
            <w:tcW w:w="1210" w:type="pct"/>
          </w:tcPr>
          <w:p w14:paraId="212AE5F7">
            <w:pPr>
              <w:spacing w:line="460" w:lineRule="exact"/>
              <w:rPr>
                <w:color w:val="auto"/>
                <w:sz w:val="24"/>
              </w:rPr>
            </w:pPr>
          </w:p>
        </w:tc>
      </w:tr>
      <w:tr w14:paraId="447CE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4FDB1312">
            <w:pPr>
              <w:spacing w:line="460" w:lineRule="exact"/>
              <w:rPr>
                <w:color w:val="auto"/>
                <w:sz w:val="24"/>
              </w:rPr>
            </w:pPr>
          </w:p>
        </w:tc>
        <w:tc>
          <w:tcPr>
            <w:tcW w:w="1413" w:type="pct"/>
          </w:tcPr>
          <w:p w14:paraId="305A1C9C">
            <w:pPr>
              <w:spacing w:line="460" w:lineRule="exact"/>
              <w:rPr>
                <w:color w:val="auto"/>
                <w:sz w:val="24"/>
              </w:rPr>
            </w:pPr>
          </w:p>
        </w:tc>
        <w:tc>
          <w:tcPr>
            <w:tcW w:w="1479" w:type="pct"/>
          </w:tcPr>
          <w:p w14:paraId="4EFF8CA9">
            <w:pPr>
              <w:spacing w:line="460" w:lineRule="exact"/>
              <w:rPr>
                <w:color w:val="auto"/>
                <w:sz w:val="24"/>
              </w:rPr>
            </w:pPr>
          </w:p>
        </w:tc>
        <w:tc>
          <w:tcPr>
            <w:tcW w:w="1210" w:type="pct"/>
          </w:tcPr>
          <w:p w14:paraId="13B2F6DD">
            <w:pPr>
              <w:spacing w:line="460" w:lineRule="exact"/>
              <w:rPr>
                <w:color w:val="auto"/>
                <w:sz w:val="24"/>
              </w:rPr>
            </w:pPr>
          </w:p>
        </w:tc>
      </w:tr>
      <w:tr w14:paraId="32D33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099910DF">
            <w:pPr>
              <w:spacing w:line="460" w:lineRule="exact"/>
              <w:rPr>
                <w:color w:val="auto"/>
                <w:sz w:val="24"/>
              </w:rPr>
            </w:pPr>
          </w:p>
        </w:tc>
        <w:tc>
          <w:tcPr>
            <w:tcW w:w="1413" w:type="pct"/>
          </w:tcPr>
          <w:p w14:paraId="7508C0E6">
            <w:pPr>
              <w:spacing w:line="460" w:lineRule="exact"/>
              <w:rPr>
                <w:color w:val="auto"/>
                <w:sz w:val="24"/>
              </w:rPr>
            </w:pPr>
          </w:p>
        </w:tc>
        <w:tc>
          <w:tcPr>
            <w:tcW w:w="1479" w:type="pct"/>
          </w:tcPr>
          <w:p w14:paraId="2B301AB1">
            <w:pPr>
              <w:spacing w:line="460" w:lineRule="exact"/>
              <w:rPr>
                <w:color w:val="auto"/>
                <w:sz w:val="24"/>
              </w:rPr>
            </w:pPr>
          </w:p>
        </w:tc>
        <w:tc>
          <w:tcPr>
            <w:tcW w:w="1210" w:type="pct"/>
          </w:tcPr>
          <w:p w14:paraId="0AA4AC5D">
            <w:pPr>
              <w:spacing w:line="460" w:lineRule="exact"/>
              <w:rPr>
                <w:color w:val="auto"/>
                <w:sz w:val="24"/>
              </w:rPr>
            </w:pPr>
          </w:p>
        </w:tc>
      </w:tr>
      <w:tr w14:paraId="7FBB7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530E04DD">
            <w:pPr>
              <w:spacing w:line="460" w:lineRule="exact"/>
              <w:rPr>
                <w:color w:val="auto"/>
                <w:sz w:val="24"/>
              </w:rPr>
            </w:pPr>
          </w:p>
        </w:tc>
        <w:tc>
          <w:tcPr>
            <w:tcW w:w="1413" w:type="pct"/>
          </w:tcPr>
          <w:p w14:paraId="3FBF89A9">
            <w:pPr>
              <w:spacing w:line="460" w:lineRule="exact"/>
              <w:rPr>
                <w:color w:val="auto"/>
                <w:sz w:val="24"/>
              </w:rPr>
            </w:pPr>
          </w:p>
        </w:tc>
        <w:tc>
          <w:tcPr>
            <w:tcW w:w="1479" w:type="pct"/>
          </w:tcPr>
          <w:p w14:paraId="33ED8353">
            <w:pPr>
              <w:spacing w:line="460" w:lineRule="exact"/>
              <w:rPr>
                <w:color w:val="auto"/>
                <w:sz w:val="24"/>
              </w:rPr>
            </w:pPr>
          </w:p>
        </w:tc>
        <w:tc>
          <w:tcPr>
            <w:tcW w:w="1210" w:type="pct"/>
          </w:tcPr>
          <w:p w14:paraId="247E65DA">
            <w:pPr>
              <w:spacing w:line="460" w:lineRule="exact"/>
              <w:rPr>
                <w:color w:val="auto"/>
                <w:sz w:val="24"/>
              </w:rPr>
            </w:pPr>
          </w:p>
        </w:tc>
      </w:tr>
      <w:tr w14:paraId="63EF4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277A87C6">
            <w:pPr>
              <w:spacing w:line="460" w:lineRule="exact"/>
              <w:rPr>
                <w:color w:val="auto"/>
                <w:sz w:val="24"/>
              </w:rPr>
            </w:pPr>
          </w:p>
        </w:tc>
        <w:tc>
          <w:tcPr>
            <w:tcW w:w="1413" w:type="pct"/>
          </w:tcPr>
          <w:p w14:paraId="1A364DDE">
            <w:pPr>
              <w:spacing w:line="460" w:lineRule="exact"/>
              <w:rPr>
                <w:color w:val="auto"/>
                <w:sz w:val="24"/>
              </w:rPr>
            </w:pPr>
          </w:p>
        </w:tc>
        <w:tc>
          <w:tcPr>
            <w:tcW w:w="1479" w:type="pct"/>
          </w:tcPr>
          <w:p w14:paraId="379DAC01">
            <w:pPr>
              <w:spacing w:line="460" w:lineRule="exact"/>
              <w:rPr>
                <w:color w:val="auto"/>
                <w:sz w:val="24"/>
              </w:rPr>
            </w:pPr>
          </w:p>
        </w:tc>
        <w:tc>
          <w:tcPr>
            <w:tcW w:w="1210" w:type="pct"/>
          </w:tcPr>
          <w:p w14:paraId="27CA547A">
            <w:pPr>
              <w:spacing w:line="460" w:lineRule="exact"/>
              <w:rPr>
                <w:color w:val="auto"/>
                <w:sz w:val="24"/>
              </w:rPr>
            </w:pPr>
          </w:p>
        </w:tc>
      </w:tr>
      <w:tr w14:paraId="59B8CD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27C418D6">
            <w:pPr>
              <w:spacing w:line="460" w:lineRule="exact"/>
              <w:rPr>
                <w:color w:val="auto"/>
                <w:sz w:val="24"/>
              </w:rPr>
            </w:pPr>
          </w:p>
        </w:tc>
        <w:tc>
          <w:tcPr>
            <w:tcW w:w="1413" w:type="pct"/>
          </w:tcPr>
          <w:p w14:paraId="4EB03577">
            <w:pPr>
              <w:spacing w:line="460" w:lineRule="exact"/>
              <w:rPr>
                <w:color w:val="auto"/>
                <w:sz w:val="24"/>
              </w:rPr>
            </w:pPr>
          </w:p>
        </w:tc>
        <w:tc>
          <w:tcPr>
            <w:tcW w:w="1479" w:type="pct"/>
          </w:tcPr>
          <w:p w14:paraId="5A725B46">
            <w:pPr>
              <w:spacing w:line="460" w:lineRule="exact"/>
              <w:rPr>
                <w:color w:val="auto"/>
                <w:sz w:val="24"/>
              </w:rPr>
            </w:pPr>
          </w:p>
        </w:tc>
        <w:tc>
          <w:tcPr>
            <w:tcW w:w="1210" w:type="pct"/>
          </w:tcPr>
          <w:p w14:paraId="79E08505">
            <w:pPr>
              <w:spacing w:line="460" w:lineRule="exact"/>
              <w:rPr>
                <w:color w:val="auto"/>
                <w:sz w:val="24"/>
              </w:rPr>
            </w:pPr>
          </w:p>
        </w:tc>
      </w:tr>
      <w:tr w14:paraId="1BDB3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1FCBF877">
            <w:pPr>
              <w:spacing w:line="460" w:lineRule="exact"/>
              <w:rPr>
                <w:color w:val="auto"/>
                <w:sz w:val="24"/>
              </w:rPr>
            </w:pPr>
          </w:p>
        </w:tc>
        <w:tc>
          <w:tcPr>
            <w:tcW w:w="1413" w:type="pct"/>
          </w:tcPr>
          <w:p w14:paraId="363DC0FA">
            <w:pPr>
              <w:spacing w:line="460" w:lineRule="exact"/>
              <w:rPr>
                <w:color w:val="auto"/>
                <w:sz w:val="24"/>
              </w:rPr>
            </w:pPr>
          </w:p>
        </w:tc>
        <w:tc>
          <w:tcPr>
            <w:tcW w:w="1479" w:type="pct"/>
          </w:tcPr>
          <w:p w14:paraId="22612C12">
            <w:pPr>
              <w:spacing w:line="460" w:lineRule="exact"/>
              <w:rPr>
                <w:color w:val="auto"/>
                <w:sz w:val="24"/>
              </w:rPr>
            </w:pPr>
          </w:p>
        </w:tc>
        <w:tc>
          <w:tcPr>
            <w:tcW w:w="1210" w:type="pct"/>
          </w:tcPr>
          <w:p w14:paraId="77A7190F">
            <w:pPr>
              <w:spacing w:line="460" w:lineRule="exact"/>
              <w:rPr>
                <w:color w:val="auto"/>
                <w:sz w:val="24"/>
              </w:rPr>
            </w:pPr>
          </w:p>
        </w:tc>
      </w:tr>
      <w:tr w14:paraId="6AC8E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10F9A0A0">
            <w:pPr>
              <w:spacing w:line="460" w:lineRule="exact"/>
              <w:rPr>
                <w:color w:val="auto"/>
                <w:sz w:val="24"/>
              </w:rPr>
            </w:pPr>
          </w:p>
        </w:tc>
        <w:tc>
          <w:tcPr>
            <w:tcW w:w="1413" w:type="pct"/>
          </w:tcPr>
          <w:p w14:paraId="78ADF740">
            <w:pPr>
              <w:spacing w:line="460" w:lineRule="exact"/>
              <w:rPr>
                <w:color w:val="auto"/>
                <w:sz w:val="24"/>
              </w:rPr>
            </w:pPr>
          </w:p>
        </w:tc>
        <w:tc>
          <w:tcPr>
            <w:tcW w:w="1479" w:type="pct"/>
          </w:tcPr>
          <w:p w14:paraId="32600357">
            <w:pPr>
              <w:spacing w:line="460" w:lineRule="exact"/>
              <w:rPr>
                <w:color w:val="auto"/>
                <w:sz w:val="24"/>
              </w:rPr>
            </w:pPr>
          </w:p>
        </w:tc>
        <w:tc>
          <w:tcPr>
            <w:tcW w:w="1210" w:type="pct"/>
          </w:tcPr>
          <w:p w14:paraId="7D1506CE">
            <w:pPr>
              <w:spacing w:line="460" w:lineRule="exact"/>
              <w:rPr>
                <w:color w:val="auto"/>
                <w:sz w:val="24"/>
              </w:rPr>
            </w:pPr>
          </w:p>
        </w:tc>
      </w:tr>
    </w:tbl>
    <w:p w14:paraId="2ED7025D">
      <w:pPr>
        <w:spacing w:line="360" w:lineRule="auto"/>
        <w:ind w:right="84" w:firstLine="420"/>
        <w:rPr>
          <w:color w:val="auto"/>
          <w:sz w:val="24"/>
        </w:rPr>
      </w:pPr>
    </w:p>
    <w:p w14:paraId="2D2B105C">
      <w:pPr>
        <w:spacing w:line="360" w:lineRule="auto"/>
        <w:ind w:right="84" w:firstLine="420"/>
        <w:rPr>
          <w:color w:val="auto"/>
          <w:sz w:val="24"/>
        </w:rPr>
      </w:pPr>
    </w:p>
    <w:p w14:paraId="79F2FD93">
      <w:pPr>
        <w:spacing w:line="360" w:lineRule="auto"/>
        <w:ind w:firstLine="3808" w:firstLineChars="1700"/>
        <w:rPr>
          <w:color w:val="auto"/>
          <w:sz w:val="24"/>
        </w:rPr>
      </w:pPr>
      <w:r>
        <w:rPr>
          <w:color w:val="auto"/>
          <w:sz w:val="24"/>
        </w:rPr>
        <w:t>投标人名称：</w:t>
      </w:r>
    </w:p>
    <w:p w14:paraId="67CBAC17">
      <w:pPr>
        <w:spacing w:line="360" w:lineRule="auto"/>
        <w:ind w:firstLine="3808" w:firstLineChars="1700"/>
        <w:rPr>
          <w:color w:val="auto"/>
          <w:sz w:val="24"/>
        </w:rPr>
      </w:pPr>
    </w:p>
    <w:p w14:paraId="3C4D0413">
      <w:pPr>
        <w:spacing w:line="360" w:lineRule="auto"/>
        <w:ind w:firstLine="3808"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76EB807E">
      <w:pPr>
        <w:widowControl/>
        <w:jc w:val="left"/>
        <w:rPr>
          <w:b/>
          <w:bCs/>
          <w:color w:val="auto"/>
          <w:sz w:val="24"/>
        </w:rPr>
      </w:pPr>
      <w:r>
        <w:rPr>
          <w:b/>
          <w:bCs/>
          <w:color w:val="auto"/>
          <w:sz w:val="24"/>
        </w:rPr>
        <w:br w:type="page"/>
      </w:r>
    </w:p>
    <w:p w14:paraId="60499B98">
      <w:pPr>
        <w:spacing w:line="460" w:lineRule="exact"/>
        <w:jc w:val="left"/>
        <w:rPr>
          <w:b/>
          <w:color w:val="auto"/>
          <w:sz w:val="24"/>
        </w:rPr>
      </w:pPr>
      <w:r>
        <w:rPr>
          <w:b/>
          <w:color w:val="auto"/>
          <w:sz w:val="24"/>
        </w:rPr>
        <w:t>附件</w:t>
      </w:r>
      <w:r>
        <w:rPr>
          <w:rFonts w:hint="eastAsia"/>
          <w:b/>
          <w:color w:val="auto"/>
          <w:sz w:val="24"/>
        </w:rPr>
        <w:t>2</w:t>
      </w:r>
    </w:p>
    <w:p w14:paraId="217AB57B">
      <w:pPr>
        <w:tabs>
          <w:tab w:val="left" w:pos="3780"/>
          <w:tab w:val="left" w:pos="3960"/>
        </w:tabs>
        <w:spacing w:line="460" w:lineRule="exact"/>
        <w:jc w:val="center"/>
        <w:rPr>
          <w:b/>
          <w:color w:val="auto"/>
          <w:sz w:val="24"/>
        </w:rPr>
      </w:pPr>
      <w:r>
        <w:rPr>
          <w:b/>
          <w:color w:val="auto"/>
          <w:sz w:val="24"/>
        </w:rPr>
        <w:t>报价分项一览表</w:t>
      </w:r>
    </w:p>
    <w:p w14:paraId="4D0E5787">
      <w:pPr>
        <w:spacing w:line="460" w:lineRule="exact"/>
        <w:ind w:left="192"/>
        <w:rPr>
          <w:color w:val="auto"/>
          <w:sz w:val="24"/>
        </w:rPr>
      </w:pPr>
      <w:r>
        <w:rPr>
          <w:color w:val="auto"/>
          <w:sz w:val="24"/>
        </w:rPr>
        <w:t>项目名称：</w:t>
      </w:r>
      <w:r>
        <w:rPr>
          <w:color w:val="auto"/>
          <w:sz w:val="24"/>
          <w:u w:val="single"/>
        </w:rPr>
        <w:t xml:space="preserve">                    </w:t>
      </w:r>
    </w:p>
    <w:p w14:paraId="1262554B">
      <w:pPr>
        <w:spacing w:line="460" w:lineRule="exact"/>
        <w:ind w:left="192"/>
        <w:rPr>
          <w:color w:val="auto"/>
          <w:sz w:val="24"/>
        </w:rPr>
      </w:pPr>
      <w:r>
        <w:rPr>
          <w:color w:val="auto"/>
          <w:sz w:val="24"/>
        </w:rPr>
        <w:t>项目编号：</w:t>
      </w:r>
      <w:r>
        <w:rPr>
          <w:color w:val="auto"/>
          <w:sz w:val="24"/>
          <w:u w:val="single"/>
        </w:rPr>
        <w:t xml:space="preserve">                    </w:t>
      </w:r>
    </w:p>
    <w:p w14:paraId="5CAA4313">
      <w:pPr>
        <w:spacing w:line="460" w:lineRule="exact"/>
        <w:ind w:left="192"/>
        <w:rPr>
          <w:color w:val="auto"/>
          <w:sz w:val="24"/>
        </w:rPr>
      </w:pPr>
      <w:r>
        <w:rPr>
          <w:color w:val="auto"/>
          <w:sz w:val="24"/>
        </w:rPr>
        <w:t>包    号：</w:t>
      </w:r>
      <w:r>
        <w:rPr>
          <w:color w:val="auto"/>
          <w:sz w:val="24"/>
          <w:u w:val="single"/>
        </w:rPr>
        <w:t xml:space="preserve">                    </w:t>
      </w:r>
    </w:p>
    <w:p w14:paraId="2F8D7CDF">
      <w:pPr>
        <w:spacing w:line="460" w:lineRule="exact"/>
        <w:ind w:firstLine="6496" w:firstLineChars="2900"/>
        <w:rPr>
          <w:color w:val="auto"/>
          <w:sz w:val="24"/>
        </w:rPr>
      </w:pPr>
      <w:r>
        <w:rPr>
          <w:color w:val="auto"/>
          <w:sz w:val="24"/>
        </w:rPr>
        <w:t>单位：元</w:t>
      </w:r>
    </w:p>
    <w:tbl>
      <w:tblPr>
        <w:tblStyle w:val="16"/>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6"/>
        <w:gridCol w:w="3551"/>
      </w:tblGrid>
      <w:tr w14:paraId="20031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92BAFA5">
            <w:pPr>
              <w:jc w:val="center"/>
              <w:rPr>
                <w:color w:val="auto"/>
                <w:szCs w:val="21"/>
              </w:rPr>
            </w:pPr>
            <w:r>
              <w:rPr>
                <w:color w:val="auto"/>
                <w:szCs w:val="21"/>
              </w:rPr>
              <w:t>序号</w:t>
            </w:r>
          </w:p>
        </w:tc>
        <w:tc>
          <w:tcPr>
            <w:tcW w:w="2120" w:type="pct"/>
            <w:vAlign w:val="center"/>
          </w:tcPr>
          <w:p w14:paraId="4E1CF4A5">
            <w:pPr>
              <w:jc w:val="center"/>
              <w:rPr>
                <w:color w:val="auto"/>
                <w:szCs w:val="21"/>
              </w:rPr>
            </w:pPr>
            <w:r>
              <w:rPr>
                <w:color w:val="auto"/>
                <w:szCs w:val="21"/>
              </w:rPr>
              <w:t>价格分项组成</w:t>
            </w:r>
          </w:p>
        </w:tc>
        <w:tc>
          <w:tcPr>
            <w:tcW w:w="2218" w:type="pct"/>
            <w:vAlign w:val="center"/>
          </w:tcPr>
          <w:p w14:paraId="76A0B230">
            <w:pPr>
              <w:jc w:val="center"/>
              <w:rPr>
                <w:color w:val="auto"/>
                <w:szCs w:val="21"/>
              </w:rPr>
            </w:pPr>
            <w:r>
              <w:rPr>
                <w:color w:val="auto"/>
                <w:szCs w:val="21"/>
              </w:rPr>
              <w:t>报价</w:t>
            </w:r>
          </w:p>
        </w:tc>
      </w:tr>
      <w:tr w14:paraId="10B05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7D45FD20">
            <w:pPr>
              <w:jc w:val="center"/>
              <w:rPr>
                <w:color w:val="auto"/>
                <w:szCs w:val="21"/>
              </w:rPr>
            </w:pPr>
            <w:r>
              <w:rPr>
                <w:color w:val="auto"/>
                <w:szCs w:val="21"/>
              </w:rPr>
              <w:t>1</w:t>
            </w:r>
          </w:p>
        </w:tc>
        <w:tc>
          <w:tcPr>
            <w:tcW w:w="2120" w:type="pct"/>
            <w:vMerge w:val="restart"/>
            <w:vAlign w:val="center"/>
          </w:tcPr>
          <w:p w14:paraId="4923A9CE">
            <w:pPr>
              <w:jc w:val="center"/>
              <w:rPr>
                <w:color w:val="auto"/>
                <w:szCs w:val="21"/>
              </w:rPr>
            </w:pPr>
            <w:r>
              <w:rPr>
                <w:color w:val="auto"/>
                <w:szCs w:val="21"/>
              </w:rPr>
              <w:t>人员费用</w:t>
            </w:r>
          </w:p>
        </w:tc>
        <w:tc>
          <w:tcPr>
            <w:tcW w:w="2218" w:type="pct"/>
            <w:vAlign w:val="center"/>
          </w:tcPr>
          <w:p w14:paraId="04366CE9">
            <w:pPr>
              <w:jc w:val="left"/>
              <w:rPr>
                <w:color w:val="auto"/>
                <w:szCs w:val="21"/>
              </w:rPr>
            </w:pPr>
            <w:r>
              <w:rPr>
                <w:color w:val="auto"/>
                <w:szCs w:val="21"/>
              </w:rPr>
              <w:t>人员工资：</w:t>
            </w:r>
          </w:p>
        </w:tc>
      </w:tr>
      <w:tr w14:paraId="68585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5AB2A324">
            <w:pPr>
              <w:jc w:val="center"/>
              <w:rPr>
                <w:color w:val="auto"/>
                <w:szCs w:val="21"/>
              </w:rPr>
            </w:pPr>
          </w:p>
        </w:tc>
        <w:tc>
          <w:tcPr>
            <w:tcW w:w="2120" w:type="pct"/>
            <w:vMerge w:val="continue"/>
            <w:vAlign w:val="center"/>
          </w:tcPr>
          <w:p w14:paraId="4542152E">
            <w:pPr>
              <w:jc w:val="center"/>
              <w:rPr>
                <w:color w:val="auto"/>
                <w:szCs w:val="21"/>
              </w:rPr>
            </w:pPr>
          </w:p>
        </w:tc>
        <w:tc>
          <w:tcPr>
            <w:tcW w:w="2218" w:type="pct"/>
            <w:vAlign w:val="center"/>
          </w:tcPr>
          <w:p w14:paraId="627A28B6">
            <w:pPr>
              <w:jc w:val="left"/>
              <w:rPr>
                <w:color w:val="auto"/>
                <w:szCs w:val="21"/>
              </w:rPr>
            </w:pPr>
            <w:r>
              <w:rPr>
                <w:rFonts w:hint="eastAsia"/>
                <w:color w:val="auto"/>
                <w:szCs w:val="21"/>
              </w:rPr>
              <w:t>社会保险：</w:t>
            </w:r>
          </w:p>
        </w:tc>
      </w:tr>
      <w:tr w14:paraId="70E46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B4B0BA6">
            <w:pPr>
              <w:jc w:val="center"/>
              <w:rPr>
                <w:color w:val="auto"/>
                <w:szCs w:val="21"/>
              </w:rPr>
            </w:pPr>
          </w:p>
        </w:tc>
        <w:tc>
          <w:tcPr>
            <w:tcW w:w="2120" w:type="pct"/>
            <w:vMerge w:val="continue"/>
            <w:vAlign w:val="center"/>
          </w:tcPr>
          <w:p w14:paraId="1F421CB1">
            <w:pPr>
              <w:jc w:val="center"/>
              <w:rPr>
                <w:color w:val="auto"/>
                <w:szCs w:val="21"/>
              </w:rPr>
            </w:pPr>
          </w:p>
        </w:tc>
        <w:tc>
          <w:tcPr>
            <w:tcW w:w="2218" w:type="pct"/>
            <w:vAlign w:val="center"/>
          </w:tcPr>
          <w:p w14:paraId="5A7AC6D2">
            <w:pPr>
              <w:jc w:val="left"/>
              <w:rPr>
                <w:color w:val="auto"/>
                <w:szCs w:val="21"/>
              </w:rPr>
            </w:pPr>
            <w:r>
              <w:rPr>
                <w:rFonts w:hint="eastAsia"/>
                <w:color w:val="auto"/>
                <w:szCs w:val="21"/>
              </w:rPr>
              <w:t>住房公积金：</w:t>
            </w:r>
          </w:p>
        </w:tc>
      </w:tr>
      <w:tr w14:paraId="46ADD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D878D05">
            <w:pPr>
              <w:jc w:val="center"/>
              <w:rPr>
                <w:color w:val="auto"/>
                <w:szCs w:val="21"/>
              </w:rPr>
            </w:pPr>
          </w:p>
        </w:tc>
        <w:tc>
          <w:tcPr>
            <w:tcW w:w="2120" w:type="pct"/>
            <w:vMerge w:val="continue"/>
            <w:vAlign w:val="center"/>
          </w:tcPr>
          <w:p w14:paraId="61CD0CBA">
            <w:pPr>
              <w:jc w:val="center"/>
              <w:rPr>
                <w:color w:val="auto"/>
                <w:szCs w:val="21"/>
              </w:rPr>
            </w:pPr>
          </w:p>
        </w:tc>
        <w:tc>
          <w:tcPr>
            <w:tcW w:w="2218" w:type="pct"/>
            <w:vAlign w:val="center"/>
          </w:tcPr>
          <w:p w14:paraId="5A8C475F">
            <w:pPr>
              <w:jc w:val="left"/>
              <w:rPr>
                <w:color w:val="auto"/>
                <w:szCs w:val="21"/>
              </w:rPr>
            </w:pPr>
            <w:r>
              <w:rPr>
                <w:color w:val="auto"/>
                <w:szCs w:val="21"/>
              </w:rPr>
              <w:t>福利</w:t>
            </w:r>
            <w:r>
              <w:rPr>
                <w:rFonts w:hint="eastAsia"/>
                <w:color w:val="auto"/>
                <w:szCs w:val="21"/>
              </w:rPr>
              <w:t>费</w:t>
            </w:r>
            <w:r>
              <w:rPr>
                <w:color w:val="auto"/>
                <w:szCs w:val="21"/>
              </w:rPr>
              <w:t>：</w:t>
            </w:r>
          </w:p>
        </w:tc>
      </w:tr>
      <w:tr w14:paraId="4F314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F42470E">
            <w:pPr>
              <w:jc w:val="center"/>
              <w:rPr>
                <w:color w:val="auto"/>
                <w:szCs w:val="21"/>
              </w:rPr>
            </w:pPr>
          </w:p>
        </w:tc>
        <w:tc>
          <w:tcPr>
            <w:tcW w:w="2120" w:type="pct"/>
            <w:vMerge w:val="continue"/>
            <w:vAlign w:val="center"/>
          </w:tcPr>
          <w:p w14:paraId="15684007">
            <w:pPr>
              <w:jc w:val="center"/>
              <w:rPr>
                <w:color w:val="auto"/>
                <w:szCs w:val="21"/>
              </w:rPr>
            </w:pPr>
          </w:p>
        </w:tc>
        <w:tc>
          <w:tcPr>
            <w:tcW w:w="2218" w:type="pct"/>
            <w:vAlign w:val="center"/>
          </w:tcPr>
          <w:p w14:paraId="2FFF69A5">
            <w:pPr>
              <w:jc w:val="left"/>
              <w:rPr>
                <w:color w:val="auto"/>
                <w:szCs w:val="21"/>
              </w:rPr>
            </w:pPr>
            <w:r>
              <w:rPr>
                <w:rFonts w:hint="eastAsia"/>
                <w:color w:val="auto"/>
                <w:szCs w:val="21"/>
              </w:rPr>
              <w:t>加班费</w:t>
            </w:r>
            <w:r>
              <w:rPr>
                <w:color w:val="auto"/>
                <w:szCs w:val="21"/>
              </w:rPr>
              <w:t>：</w:t>
            </w:r>
          </w:p>
        </w:tc>
      </w:tr>
      <w:tr w14:paraId="5403E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672BD823">
            <w:pPr>
              <w:jc w:val="center"/>
              <w:rPr>
                <w:color w:val="auto"/>
                <w:szCs w:val="21"/>
              </w:rPr>
            </w:pPr>
          </w:p>
        </w:tc>
        <w:tc>
          <w:tcPr>
            <w:tcW w:w="2120" w:type="pct"/>
            <w:vMerge w:val="continue"/>
            <w:vAlign w:val="center"/>
          </w:tcPr>
          <w:p w14:paraId="3D188C7D">
            <w:pPr>
              <w:jc w:val="center"/>
              <w:rPr>
                <w:color w:val="auto"/>
                <w:szCs w:val="21"/>
              </w:rPr>
            </w:pPr>
          </w:p>
        </w:tc>
        <w:tc>
          <w:tcPr>
            <w:tcW w:w="2218" w:type="pct"/>
            <w:vAlign w:val="center"/>
          </w:tcPr>
          <w:p w14:paraId="2FA50C63">
            <w:pPr>
              <w:jc w:val="left"/>
              <w:rPr>
                <w:color w:val="auto"/>
                <w:szCs w:val="21"/>
              </w:rPr>
            </w:pPr>
            <w:r>
              <w:rPr>
                <w:rFonts w:hint="eastAsia"/>
                <w:color w:val="auto"/>
                <w:szCs w:val="21"/>
              </w:rPr>
              <w:t>其他：</w:t>
            </w:r>
          </w:p>
        </w:tc>
      </w:tr>
      <w:tr w14:paraId="15830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69F72E54">
            <w:pPr>
              <w:jc w:val="center"/>
              <w:rPr>
                <w:color w:val="auto"/>
                <w:szCs w:val="21"/>
              </w:rPr>
            </w:pPr>
            <w:r>
              <w:rPr>
                <w:color w:val="auto"/>
                <w:szCs w:val="21"/>
              </w:rPr>
              <w:t>2</w:t>
            </w:r>
          </w:p>
        </w:tc>
        <w:tc>
          <w:tcPr>
            <w:tcW w:w="2120" w:type="pct"/>
            <w:shd w:val="clear" w:color="auto" w:fill="auto"/>
            <w:vAlign w:val="center"/>
          </w:tcPr>
          <w:p w14:paraId="7FB2C777">
            <w:pPr>
              <w:jc w:val="center"/>
              <w:rPr>
                <w:rFonts w:ascii="Times New Roman" w:hAnsi="Times New Roman" w:eastAsia="宋体" w:cs="Times New Roman"/>
                <w:color w:val="auto"/>
                <w:kern w:val="2"/>
                <w:sz w:val="21"/>
                <w:szCs w:val="21"/>
                <w:lang w:val="en-US" w:eastAsia="zh-CN" w:bidi="ar-SA"/>
              </w:rPr>
            </w:pPr>
            <w:r>
              <w:rPr>
                <w:rFonts w:hint="eastAsia"/>
                <w:color w:val="auto"/>
                <w:szCs w:val="21"/>
              </w:rPr>
              <w:t>服装费用</w:t>
            </w:r>
          </w:p>
        </w:tc>
        <w:tc>
          <w:tcPr>
            <w:tcW w:w="2218" w:type="pct"/>
            <w:vAlign w:val="center"/>
          </w:tcPr>
          <w:p w14:paraId="273405FF">
            <w:pPr>
              <w:jc w:val="left"/>
              <w:rPr>
                <w:color w:val="auto"/>
                <w:szCs w:val="21"/>
              </w:rPr>
            </w:pPr>
          </w:p>
        </w:tc>
      </w:tr>
      <w:tr w14:paraId="35E32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0E68DFDA">
            <w:pPr>
              <w:jc w:val="center"/>
              <w:rPr>
                <w:color w:val="auto"/>
                <w:szCs w:val="21"/>
              </w:rPr>
            </w:pPr>
            <w:r>
              <w:rPr>
                <w:color w:val="auto"/>
                <w:szCs w:val="21"/>
              </w:rPr>
              <w:t>3</w:t>
            </w:r>
          </w:p>
        </w:tc>
        <w:tc>
          <w:tcPr>
            <w:tcW w:w="2120" w:type="pct"/>
            <w:shd w:val="clear" w:color="auto" w:fill="auto"/>
            <w:vAlign w:val="center"/>
          </w:tcPr>
          <w:p w14:paraId="3DE0A003">
            <w:pPr>
              <w:jc w:val="center"/>
              <w:rPr>
                <w:rFonts w:ascii="Times New Roman" w:hAnsi="Times New Roman" w:eastAsia="宋体" w:cs="Times New Roman"/>
                <w:color w:val="auto"/>
                <w:kern w:val="2"/>
                <w:sz w:val="21"/>
                <w:szCs w:val="21"/>
                <w:lang w:val="en-US" w:eastAsia="zh-CN" w:bidi="ar-SA"/>
              </w:rPr>
            </w:pPr>
            <w:r>
              <w:rPr>
                <w:color w:val="auto"/>
                <w:szCs w:val="21"/>
              </w:rPr>
              <w:t>办公费用</w:t>
            </w:r>
          </w:p>
        </w:tc>
        <w:tc>
          <w:tcPr>
            <w:tcW w:w="2218" w:type="pct"/>
            <w:vAlign w:val="center"/>
          </w:tcPr>
          <w:p w14:paraId="379C3450">
            <w:pPr>
              <w:jc w:val="left"/>
              <w:rPr>
                <w:color w:val="auto"/>
                <w:szCs w:val="21"/>
              </w:rPr>
            </w:pPr>
          </w:p>
        </w:tc>
      </w:tr>
      <w:tr w14:paraId="5A469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40A9351F">
            <w:pPr>
              <w:jc w:val="center"/>
              <w:rPr>
                <w:color w:val="auto"/>
                <w:szCs w:val="21"/>
              </w:rPr>
            </w:pPr>
            <w:r>
              <w:rPr>
                <w:color w:val="auto"/>
                <w:szCs w:val="21"/>
              </w:rPr>
              <w:t>4</w:t>
            </w:r>
          </w:p>
        </w:tc>
        <w:tc>
          <w:tcPr>
            <w:tcW w:w="2120" w:type="pct"/>
            <w:shd w:val="clear" w:color="auto" w:fill="auto"/>
            <w:vAlign w:val="center"/>
          </w:tcPr>
          <w:p w14:paraId="13CF7815">
            <w:pPr>
              <w:jc w:val="center"/>
              <w:rPr>
                <w:rFonts w:ascii="Times New Roman" w:hAnsi="Times New Roman" w:eastAsia="宋体" w:cs="Times New Roman"/>
                <w:color w:val="auto"/>
                <w:kern w:val="2"/>
                <w:sz w:val="21"/>
                <w:szCs w:val="21"/>
                <w:lang w:val="en-US" w:eastAsia="zh-CN" w:bidi="ar-SA"/>
              </w:rPr>
            </w:pPr>
            <w:r>
              <w:rPr>
                <w:color w:val="auto"/>
                <w:szCs w:val="21"/>
              </w:rPr>
              <w:t>固定资产折旧</w:t>
            </w:r>
          </w:p>
        </w:tc>
        <w:tc>
          <w:tcPr>
            <w:tcW w:w="2218" w:type="pct"/>
            <w:vAlign w:val="center"/>
          </w:tcPr>
          <w:p w14:paraId="3F2D7AA3">
            <w:pPr>
              <w:jc w:val="left"/>
              <w:rPr>
                <w:color w:val="auto"/>
                <w:szCs w:val="21"/>
              </w:rPr>
            </w:pPr>
          </w:p>
        </w:tc>
      </w:tr>
      <w:tr w14:paraId="09267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477C56F5">
            <w:pPr>
              <w:jc w:val="center"/>
              <w:rPr>
                <w:color w:val="auto"/>
                <w:szCs w:val="21"/>
              </w:rPr>
            </w:pPr>
            <w:r>
              <w:rPr>
                <w:rFonts w:hint="eastAsia"/>
                <w:color w:val="auto"/>
                <w:szCs w:val="21"/>
              </w:rPr>
              <w:t>5</w:t>
            </w:r>
          </w:p>
        </w:tc>
        <w:tc>
          <w:tcPr>
            <w:tcW w:w="2120" w:type="pct"/>
            <w:shd w:val="clear" w:color="auto" w:fill="auto"/>
            <w:vAlign w:val="center"/>
          </w:tcPr>
          <w:p w14:paraId="48C12F1C">
            <w:pPr>
              <w:jc w:val="center"/>
              <w:rPr>
                <w:rFonts w:ascii="Times New Roman" w:hAnsi="Times New Roman" w:eastAsia="宋体" w:cs="Times New Roman"/>
                <w:color w:val="auto"/>
                <w:kern w:val="2"/>
                <w:sz w:val="21"/>
                <w:szCs w:val="21"/>
                <w:lang w:val="en-US" w:eastAsia="zh-CN" w:bidi="ar-SA"/>
              </w:rPr>
            </w:pPr>
            <w:r>
              <w:rPr>
                <w:color w:val="auto"/>
                <w:szCs w:val="21"/>
              </w:rPr>
              <w:t>利润</w:t>
            </w:r>
          </w:p>
        </w:tc>
        <w:tc>
          <w:tcPr>
            <w:tcW w:w="2218" w:type="pct"/>
            <w:vAlign w:val="center"/>
          </w:tcPr>
          <w:p w14:paraId="4F89AD60">
            <w:pPr>
              <w:jc w:val="left"/>
              <w:rPr>
                <w:color w:val="auto"/>
                <w:szCs w:val="21"/>
              </w:rPr>
            </w:pPr>
          </w:p>
        </w:tc>
      </w:tr>
      <w:tr w14:paraId="0DD9F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02097D8E">
            <w:pPr>
              <w:jc w:val="center"/>
              <w:rPr>
                <w:color w:val="auto"/>
                <w:szCs w:val="21"/>
              </w:rPr>
            </w:pPr>
            <w:r>
              <w:rPr>
                <w:rFonts w:hint="eastAsia"/>
                <w:color w:val="auto"/>
                <w:szCs w:val="21"/>
              </w:rPr>
              <w:t>6</w:t>
            </w:r>
          </w:p>
        </w:tc>
        <w:tc>
          <w:tcPr>
            <w:tcW w:w="2120" w:type="pct"/>
            <w:shd w:val="clear" w:color="auto" w:fill="auto"/>
            <w:vAlign w:val="center"/>
          </w:tcPr>
          <w:p w14:paraId="0A7F551C">
            <w:pPr>
              <w:jc w:val="center"/>
              <w:rPr>
                <w:rFonts w:ascii="Times New Roman" w:hAnsi="Times New Roman" w:eastAsia="宋体" w:cs="Times New Roman"/>
                <w:color w:val="auto"/>
                <w:kern w:val="2"/>
                <w:sz w:val="21"/>
                <w:szCs w:val="21"/>
                <w:lang w:val="en-US" w:eastAsia="zh-CN" w:bidi="ar-SA"/>
              </w:rPr>
            </w:pPr>
            <w:r>
              <w:rPr>
                <w:color w:val="auto"/>
                <w:szCs w:val="21"/>
              </w:rPr>
              <w:t>税金</w:t>
            </w:r>
          </w:p>
        </w:tc>
        <w:tc>
          <w:tcPr>
            <w:tcW w:w="2218" w:type="pct"/>
            <w:vAlign w:val="center"/>
          </w:tcPr>
          <w:p w14:paraId="130CC01F">
            <w:pPr>
              <w:jc w:val="left"/>
              <w:rPr>
                <w:color w:val="auto"/>
                <w:szCs w:val="21"/>
              </w:rPr>
            </w:pPr>
          </w:p>
        </w:tc>
      </w:tr>
      <w:tr w14:paraId="5EC09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312314A">
            <w:pPr>
              <w:jc w:val="center"/>
              <w:rPr>
                <w:color w:val="auto"/>
                <w:szCs w:val="21"/>
              </w:rPr>
            </w:pPr>
            <w:r>
              <w:rPr>
                <w:rFonts w:hint="eastAsia"/>
                <w:color w:val="auto"/>
                <w:szCs w:val="21"/>
              </w:rPr>
              <w:t>7</w:t>
            </w:r>
          </w:p>
        </w:tc>
        <w:tc>
          <w:tcPr>
            <w:tcW w:w="2120" w:type="pct"/>
            <w:vAlign w:val="center"/>
          </w:tcPr>
          <w:p w14:paraId="51C9AA0B">
            <w:pPr>
              <w:jc w:val="center"/>
              <w:rPr>
                <w:rFonts w:hint="default" w:eastAsia="宋体"/>
                <w:color w:val="auto"/>
                <w:szCs w:val="21"/>
                <w:lang w:val="en-US" w:eastAsia="zh-CN"/>
              </w:rPr>
            </w:pPr>
            <w:r>
              <w:rPr>
                <w:rFonts w:hint="eastAsia"/>
                <w:color w:val="auto"/>
                <w:szCs w:val="21"/>
                <w:lang w:val="en-US" w:eastAsia="zh-CN"/>
              </w:rPr>
              <w:t>...</w:t>
            </w:r>
          </w:p>
        </w:tc>
        <w:tc>
          <w:tcPr>
            <w:tcW w:w="2218" w:type="pct"/>
            <w:vAlign w:val="center"/>
          </w:tcPr>
          <w:p w14:paraId="6C315317">
            <w:pPr>
              <w:jc w:val="left"/>
              <w:rPr>
                <w:color w:val="auto"/>
                <w:szCs w:val="21"/>
              </w:rPr>
            </w:pPr>
          </w:p>
        </w:tc>
      </w:tr>
      <w:tr w14:paraId="6001E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7D4D3788">
            <w:pPr>
              <w:jc w:val="center"/>
              <w:rPr>
                <w:color w:val="auto"/>
                <w:szCs w:val="21"/>
              </w:rPr>
            </w:pPr>
            <w:r>
              <w:rPr>
                <w:rFonts w:hint="eastAsia"/>
                <w:color w:val="auto"/>
                <w:szCs w:val="21"/>
              </w:rPr>
              <w:t>8</w:t>
            </w:r>
          </w:p>
        </w:tc>
        <w:tc>
          <w:tcPr>
            <w:tcW w:w="2120" w:type="pct"/>
            <w:vAlign w:val="center"/>
          </w:tcPr>
          <w:p w14:paraId="6355D677">
            <w:pPr>
              <w:jc w:val="center"/>
              <w:rPr>
                <w:rFonts w:hint="default" w:eastAsia="宋体"/>
                <w:color w:val="auto"/>
                <w:szCs w:val="21"/>
                <w:lang w:val="en-US" w:eastAsia="zh-CN"/>
              </w:rPr>
            </w:pPr>
            <w:r>
              <w:rPr>
                <w:rFonts w:hint="eastAsia"/>
                <w:color w:val="auto"/>
                <w:szCs w:val="21"/>
                <w:lang w:val="en-US" w:eastAsia="zh-CN"/>
              </w:rPr>
              <w:t>...</w:t>
            </w:r>
          </w:p>
        </w:tc>
        <w:tc>
          <w:tcPr>
            <w:tcW w:w="2218" w:type="pct"/>
            <w:vAlign w:val="center"/>
          </w:tcPr>
          <w:p w14:paraId="26326983">
            <w:pPr>
              <w:jc w:val="left"/>
              <w:rPr>
                <w:color w:val="auto"/>
                <w:szCs w:val="21"/>
              </w:rPr>
            </w:pPr>
          </w:p>
        </w:tc>
      </w:tr>
      <w:tr w14:paraId="0F28B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148E9A68">
            <w:pPr>
              <w:jc w:val="center"/>
              <w:rPr>
                <w:color w:val="auto"/>
                <w:szCs w:val="21"/>
              </w:rPr>
            </w:pPr>
            <w:r>
              <w:rPr>
                <w:rFonts w:hint="eastAsia"/>
                <w:color w:val="auto"/>
                <w:szCs w:val="21"/>
              </w:rPr>
              <w:t>9</w:t>
            </w:r>
          </w:p>
        </w:tc>
        <w:tc>
          <w:tcPr>
            <w:tcW w:w="2120" w:type="pct"/>
            <w:vAlign w:val="center"/>
          </w:tcPr>
          <w:p w14:paraId="0A6BBD92">
            <w:pPr>
              <w:jc w:val="center"/>
              <w:rPr>
                <w:rFonts w:hint="default" w:eastAsia="宋体"/>
                <w:color w:val="auto"/>
                <w:szCs w:val="21"/>
                <w:lang w:val="en-US" w:eastAsia="zh-CN"/>
              </w:rPr>
            </w:pPr>
            <w:r>
              <w:rPr>
                <w:rFonts w:hint="eastAsia"/>
                <w:color w:val="auto"/>
                <w:szCs w:val="21"/>
                <w:lang w:val="en-US" w:eastAsia="zh-CN"/>
              </w:rPr>
              <w:t>...</w:t>
            </w:r>
          </w:p>
        </w:tc>
        <w:tc>
          <w:tcPr>
            <w:tcW w:w="2218" w:type="pct"/>
            <w:vAlign w:val="center"/>
          </w:tcPr>
          <w:p w14:paraId="6DD418AA">
            <w:pPr>
              <w:jc w:val="left"/>
              <w:rPr>
                <w:color w:val="auto"/>
                <w:szCs w:val="21"/>
              </w:rPr>
            </w:pPr>
          </w:p>
        </w:tc>
      </w:tr>
      <w:tr w14:paraId="5937F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7A254D76">
            <w:pPr>
              <w:jc w:val="center"/>
              <w:rPr>
                <w:color w:val="auto"/>
                <w:szCs w:val="21"/>
              </w:rPr>
            </w:pPr>
            <w:r>
              <w:rPr>
                <w:rFonts w:hint="eastAsia"/>
                <w:color w:val="auto"/>
                <w:szCs w:val="21"/>
              </w:rPr>
              <w:t>10</w:t>
            </w:r>
          </w:p>
        </w:tc>
        <w:tc>
          <w:tcPr>
            <w:tcW w:w="2120" w:type="pct"/>
            <w:vAlign w:val="center"/>
          </w:tcPr>
          <w:p w14:paraId="69412416">
            <w:pPr>
              <w:jc w:val="center"/>
              <w:rPr>
                <w:rFonts w:hint="default" w:eastAsia="宋体"/>
                <w:color w:val="auto"/>
                <w:szCs w:val="21"/>
                <w:lang w:val="en-US" w:eastAsia="zh-CN"/>
              </w:rPr>
            </w:pPr>
            <w:r>
              <w:rPr>
                <w:rFonts w:hint="eastAsia"/>
                <w:color w:val="auto"/>
                <w:szCs w:val="21"/>
                <w:lang w:val="en-US" w:eastAsia="zh-CN"/>
              </w:rPr>
              <w:t>...</w:t>
            </w:r>
          </w:p>
        </w:tc>
        <w:tc>
          <w:tcPr>
            <w:tcW w:w="2218" w:type="pct"/>
            <w:vAlign w:val="center"/>
          </w:tcPr>
          <w:p w14:paraId="5AC81ACC">
            <w:pPr>
              <w:jc w:val="left"/>
              <w:rPr>
                <w:color w:val="auto"/>
                <w:szCs w:val="21"/>
              </w:rPr>
            </w:pPr>
          </w:p>
        </w:tc>
      </w:tr>
      <w:tr w14:paraId="014D0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0C348DE2">
            <w:pPr>
              <w:jc w:val="center"/>
              <w:rPr>
                <w:color w:val="auto"/>
                <w:szCs w:val="21"/>
              </w:rPr>
            </w:pPr>
            <w:r>
              <w:rPr>
                <w:rFonts w:hint="eastAsia"/>
                <w:color w:val="auto"/>
                <w:szCs w:val="21"/>
              </w:rPr>
              <w:t>11</w:t>
            </w:r>
          </w:p>
        </w:tc>
        <w:tc>
          <w:tcPr>
            <w:tcW w:w="2120" w:type="pct"/>
            <w:vAlign w:val="center"/>
          </w:tcPr>
          <w:p w14:paraId="7DE6CCDC">
            <w:pPr>
              <w:jc w:val="center"/>
              <w:rPr>
                <w:color w:val="auto"/>
                <w:szCs w:val="21"/>
              </w:rPr>
            </w:pPr>
            <w:r>
              <w:rPr>
                <w:color w:val="auto"/>
                <w:szCs w:val="21"/>
              </w:rPr>
              <w:t>其他需要列明的费用</w:t>
            </w:r>
          </w:p>
        </w:tc>
        <w:tc>
          <w:tcPr>
            <w:tcW w:w="2218" w:type="pct"/>
            <w:vAlign w:val="center"/>
          </w:tcPr>
          <w:p w14:paraId="0B34D2FC">
            <w:pPr>
              <w:jc w:val="left"/>
              <w:rPr>
                <w:color w:val="auto"/>
                <w:szCs w:val="21"/>
              </w:rPr>
            </w:pPr>
          </w:p>
        </w:tc>
      </w:tr>
      <w:tr w14:paraId="086B1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D308AF0">
            <w:pPr>
              <w:jc w:val="center"/>
              <w:rPr>
                <w:color w:val="auto"/>
                <w:szCs w:val="21"/>
              </w:rPr>
            </w:pPr>
            <w:r>
              <w:rPr>
                <w:color w:val="auto"/>
                <w:szCs w:val="21"/>
              </w:rPr>
              <w:t>合计</w:t>
            </w:r>
          </w:p>
        </w:tc>
        <w:tc>
          <w:tcPr>
            <w:tcW w:w="2218" w:type="pct"/>
            <w:vAlign w:val="center"/>
          </w:tcPr>
          <w:p w14:paraId="0A8D561E">
            <w:pPr>
              <w:jc w:val="left"/>
              <w:rPr>
                <w:color w:val="auto"/>
                <w:szCs w:val="21"/>
              </w:rPr>
            </w:pPr>
          </w:p>
        </w:tc>
      </w:tr>
    </w:tbl>
    <w:p w14:paraId="1C903923">
      <w:pPr>
        <w:spacing w:line="360" w:lineRule="auto"/>
        <w:rPr>
          <w:color w:val="auto"/>
          <w:kern w:val="0"/>
          <w:sz w:val="24"/>
          <w:szCs w:val="24"/>
        </w:rPr>
      </w:pPr>
      <w:r>
        <w:rPr>
          <w:color w:val="auto"/>
          <w:kern w:val="0"/>
          <w:sz w:val="24"/>
          <w:szCs w:val="24"/>
        </w:rPr>
        <w:t>注：</w:t>
      </w:r>
    </w:p>
    <w:p w14:paraId="70A37F76">
      <w:pPr>
        <w:spacing w:line="360" w:lineRule="auto"/>
        <w:ind w:firstLine="448" w:firstLineChars="200"/>
        <w:rPr>
          <w:color w:val="auto"/>
          <w:kern w:val="0"/>
          <w:sz w:val="24"/>
          <w:szCs w:val="24"/>
        </w:rPr>
      </w:pPr>
      <w:r>
        <w:rPr>
          <w:color w:val="auto"/>
          <w:kern w:val="0"/>
          <w:sz w:val="24"/>
          <w:szCs w:val="24"/>
        </w:rPr>
        <w:t>1. 上述合计价格应为服务期的最终优惠价格</w:t>
      </w:r>
      <w:r>
        <w:rPr>
          <w:rFonts w:hint="eastAsia"/>
          <w:color w:val="auto"/>
          <w:kern w:val="0"/>
          <w:sz w:val="24"/>
          <w:szCs w:val="24"/>
        </w:rPr>
        <w:t>，且与《报价一览表》总报价保持一致。</w:t>
      </w:r>
    </w:p>
    <w:p w14:paraId="5721D4BB">
      <w:pPr>
        <w:spacing w:line="360" w:lineRule="auto"/>
        <w:ind w:firstLine="448" w:firstLineChars="200"/>
        <w:rPr>
          <w:color w:val="auto"/>
          <w:kern w:val="0"/>
          <w:sz w:val="24"/>
          <w:szCs w:val="24"/>
        </w:rPr>
      </w:pPr>
      <w:r>
        <w:rPr>
          <w:rFonts w:hint="eastAsia"/>
          <w:color w:val="auto"/>
          <w:kern w:val="0"/>
          <w:sz w:val="24"/>
          <w:szCs w:val="24"/>
        </w:rPr>
        <w:t>2</w:t>
      </w:r>
      <w:r>
        <w:rPr>
          <w:color w:val="auto"/>
          <w:kern w:val="0"/>
          <w:sz w:val="24"/>
          <w:szCs w:val="24"/>
        </w:rPr>
        <w:t xml:space="preserve">. </w:t>
      </w:r>
      <w:r>
        <w:rPr>
          <w:rFonts w:hint="eastAsia"/>
          <w:color w:val="auto"/>
          <w:kern w:val="0"/>
          <w:sz w:val="24"/>
          <w:szCs w:val="24"/>
        </w:rPr>
        <w:t>上表中</w:t>
      </w:r>
      <w:r>
        <w:rPr>
          <w:color w:val="auto"/>
          <w:kern w:val="0"/>
          <w:sz w:val="24"/>
          <w:szCs w:val="24"/>
        </w:rPr>
        <w:t>人员工资</w:t>
      </w:r>
      <w:r>
        <w:rPr>
          <w:rFonts w:hint="eastAsia"/>
          <w:color w:val="auto"/>
          <w:kern w:val="0"/>
          <w:sz w:val="24"/>
          <w:szCs w:val="24"/>
        </w:rPr>
        <w:t>+社会</w:t>
      </w:r>
      <w:r>
        <w:rPr>
          <w:color w:val="auto"/>
          <w:kern w:val="0"/>
          <w:sz w:val="24"/>
          <w:szCs w:val="24"/>
        </w:rPr>
        <w:t>保险</w:t>
      </w:r>
      <w:r>
        <w:rPr>
          <w:rFonts w:hint="eastAsia"/>
          <w:color w:val="auto"/>
          <w:kern w:val="0"/>
          <w:sz w:val="24"/>
          <w:szCs w:val="24"/>
        </w:rPr>
        <w:t>+住房公积金</w:t>
      </w:r>
      <w:r>
        <w:rPr>
          <w:color w:val="auto"/>
          <w:kern w:val="0"/>
          <w:sz w:val="24"/>
          <w:szCs w:val="24"/>
        </w:rPr>
        <w:t>应与《人员</w:t>
      </w:r>
      <w:r>
        <w:rPr>
          <w:rFonts w:hint="eastAsia"/>
          <w:color w:val="auto"/>
          <w:kern w:val="0"/>
          <w:sz w:val="24"/>
          <w:szCs w:val="24"/>
        </w:rPr>
        <w:t>费用</w:t>
      </w:r>
      <w:r>
        <w:rPr>
          <w:color w:val="auto"/>
          <w:kern w:val="0"/>
          <w:sz w:val="24"/>
          <w:szCs w:val="24"/>
        </w:rPr>
        <w:t>分项一览表》合计金额保持一致。</w:t>
      </w:r>
    </w:p>
    <w:p w14:paraId="425002D2">
      <w:pPr>
        <w:spacing w:line="360" w:lineRule="auto"/>
        <w:ind w:firstLine="448" w:firstLineChars="200"/>
        <w:rPr>
          <w:rFonts w:hint="default" w:eastAsia="宋体"/>
          <w:color w:val="auto"/>
          <w:kern w:val="0"/>
          <w:sz w:val="24"/>
          <w:szCs w:val="24"/>
          <w:lang w:val="en-US" w:eastAsia="zh-CN"/>
        </w:rPr>
      </w:pPr>
      <w:r>
        <w:rPr>
          <w:rFonts w:hint="eastAsia"/>
          <w:color w:val="auto"/>
          <w:kern w:val="0"/>
          <w:sz w:val="24"/>
          <w:szCs w:val="24"/>
          <w:lang w:val="en-US" w:eastAsia="zh-CN"/>
        </w:rPr>
        <w:t>3. 供应商根据项目需求书费用分割情况，自行填写需供应商承担的条目。</w:t>
      </w:r>
    </w:p>
    <w:p w14:paraId="383E7C76">
      <w:pPr>
        <w:spacing w:line="360" w:lineRule="auto"/>
        <w:ind w:firstLine="448" w:firstLineChars="200"/>
        <w:rPr>
          <w:color w:val="auto"/>
          <w:kern w:val="0"/>
          <w:sz w:val="24"/>
          <w:szCs w:val="24"/>
        </w:rPr>
      </w:pPr>
      <w:r>
        <w:rPr>
          <w:rFonts w:hint="eastAsia"/>
          <w:color w:val="auto"/>
          <w:kern w:val="0"/>
          <w:sz w:val="24"/>
          <w:szCs w:val="24"/>
          <w:lang w:val="en-US" w:eastAsia="zh-CN"/>
        </w:rPr>
        <w:t>4</w:t>
      </w:r>
      <w:r>
        <w:rPr>
          <w:color w:val="auto"/>
          <w:kern w:val="0"/>
          <w:sz w:val="24"/>
          <w:szCs w:val="24"/>
        </w:rPr>
        <w:t>. 上述表格中列明的条目，在本项目中如不涉及，请填写“不涉及”。</w:t>
      </w:r>
    </w:p>
    <w:p w14:paraId="0905FCA4">
      <w:pPr>
        <w:spacing w:line="360" w:lineRule="auto"/>
        <w:ind w:firstLine="448" w:firstLineChars="200"/>
        <w:rPr>
          <w:color w:val="auto"/>
          <w:kern w:val="0"/>
          <w:sz w:val="24"/>
          <w:szCs w:val="24"/>
        </w:rPr>
      </w:pPr>
      <w:r>
        <w:rPr>
          <w:rFonts w:hint="eastAsia"/>
          <w:color w:val="auto"/>
          <w:sz w:val="24"/>
          <w:szCs w:val="24"/>
          <w:lang w:val="en-US" w:eastAsia="zh-CN"/>
        </w:rPr>
        <w:t>5</w:t>
      </w:r>
      <w:r>
        <w:rPr>
          <w:color w:val="auto"/>
          <w:sz w:val="24"/>
          <w:szCs w:val="24"/>
        </w:rPr>
        <w:t xml:space="preserve">. </w:t>
      </w:r>
      <w:r>
        <w:rPr>
          <w:color w:val="auto"/>
          <w:kern w:val="0"/>
          <w:sz w:val="24"/>
          <w:szCs w:val="24"/>
        </w:rPr>
        <w:t>上述报价不得出现0报价</w:t>
      </w:r>
      <w:r>
        <w:rPr>
          <w:rFonts w:hint="eastAsia"/>
          <w:color w:val="auto"/>
          <w:kern w:val="0"/>
          <w:sz w:val="24"/>
          <w:szCs w:val="24"/>
        </w:rPr>
        <w:t>。</w:t>
      </w:r>
    </w:p>
    <w:p w14:paraId="61E9F9EB">
      <w:pPr>
        <w:spacing w:line="360" w:lineRule="auto"/>
        <w:ind w:firstLine="448" w:firstLineChars="200"/>
        <w:rPr>
          <w:color w:val="auto"/>
          <w:kern w:val="0"/>
          <w:sz w:val="24"/>
          <w:szCs w:val="24"/>
        </w:rPr>
      </w:pPr>
      <w:r>
        <w:rPr>
          <w:rFonts w:hint="eastAsia"/>
          <w:color w:val="auto"/>
          <w:kern w:val="0"/>
          <w:sz w:val="24"/>
          <w:szCs w:val="24"/>
          <w:lang w:val="en-US" w:eastAsia="zh-CN"/>
        </w:rPr>
        <w:t>6</w:t>
      </w:r>
      <w:r>
        <w:rPr>
          <w:rFonts w:hint="eastAsia"/>
          <w:color w:val="auto"/>
          <w:kern w:val="0"/>
          <w:sz w:val="24"/>
          <w:szCs w:val="24"/>
        </w:rPr>
        <w:t>. 投标报价在不超采购预算的前提下，其合理性由谈判小组在</w:t>
      </w:r>
      <w:r>
        <w:rPr>
          <w:rFonts w:hint="eastAsia"/>
          <w:color w:val="auto"/>
          <w:kern w:val="0"/>
          <w:sz w:val="24"/>
          <w:szCs w:val="24"/>
          <w:lang w:val="en-US" w:eastAsia="zh-CN"/>
        </w:rPr>
        <w:t>谈判</w:t>
      </w:r>
      <w:r>
        <w:rPr>
          <w:rFonts w:hint="eastAsia"/>
          <w:color w:val="auto"/>
          <w:kern w:val="0"/>
          <w:sz w:val="24"/>
          <w:szCs w:val="24"/>
        </w:rPr>
        <w:t>中予以考虑。</w:t>
      </w:r>
    </w:p>
    <w:p w14:paraId="31FEB0A8">
      <w:pPr>
        <w:spacing w:line="360" w:lineRule="auto"/>
        <w:ind w:firstLine="3808" w:firstLineChars="1700"/>
        <w:rPr>
          <w:color w:val="auto"/>
          <w:sz w:val="24"/>
        </w:rPr>
      </w:pPr>
    </w:p>
    <w:p w14:paraId="211496CD">
      <w:pPr>
        <w:spacing w:line="360" w:lineRule="auto"/>
        <w:ind w:firstLine="3808" w:firstLineChars="1700"/>
        <w:rPr>
          <w:color w:val="auto"/>
          <w:sz w:val="24"/>
        </w:rPr>
      </w:pPr>
      <w:r>
        <w:rPr>
          <w:color w:val="auto"/>
          <w:sz w:val="24"/>
        </w:rPr>
        <w:t>投标人名称：</w:t>
      </w:r>
    </w:p>
    <w:p w14:paraId="5CA292A3">
      <w:pPr>
        <w:spacing w:line="360" w:lineRule="auto"/>
        <w:ind w:firstLine="3808" w:firstLineChars="1700"/>
        <w:rPr>
          <w:color w:val="auto"/>
          <w:sz w:val="24"/>
        </w:rPr>
      </w:pPr>
    </w:p>
    <w:p w14:paraId="79099C23">
      <w:pPr>
        <w:spacing w:line="360" w:lineRule="auto"/>
        <w:ind w:firstLine="3808"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0D6CB801">
      <w:pPr>
        <w:widowControl/>
        <w:jc w:val="left"/>
        <w:rPr>
          <w:b/>
          <w:color w:val="auto"/>
          <w:sz w:val="24"/>
        </w:rPr>
      </w:pPr>
      <w:r>
        <w:rPr>
          <w:b/>
          <w:color w:val="auto"/>
          <w:sz w:val="24"/>
        </w:rPr>
        <w:br w:type="page"/>
      </w:r>
    </w:p>
    <w:p w14:paraId="4795C022">
      <w:pPr>
        <w:spacing w:line="460" w:lineRule="exact"/>
        <w:rPr>
          <w:b/>
          <w:color w:val="auto"/>
          <w:sz w:val="24"/>
        </w:rPr>
      </w:pPr>
      <w:r>
        <w:rPr>
          <w:b/>
          <w:color w:val="auto"/>
          <w:sz w:val="24"/>
        </w:rPr>
        <w:t>附件</w:t>
      </w:r>
      <w:r>
        <w:rPr>
          <w:rFonts w:hint="eastAsia"/>
          <w:b/>
          <w:color w:val="auto"/>
          <w:sz w:val="24"/>
        </w:rPr>
        <w:t>3</w:t>
      </w:r>
    </w:p>
    <w:p w14:paraId="2884AC7D">
      <w:pPr>
        <w:tabs>
          <w:tab w:val="left" w:pos="3780"/>
          <w:tab w:val="left" w:pos="3960"/>
        </w:tabs>
        <w:spacing w:line="460" w:lineRule="exact"/>
        <w:jc w:val="center"/>
        <w:rPr>
          <w:b/>
          <w:color w:val="auto"/>
          <w:sz w:val="24"/>
        </w:rPr>
      </w:pPr>
      <w:r>
        <w:rPr>
          <w:b/>
          <w:color w:val="auto"/>
          <w:sz w:val="24"/>
        </w:rPr>
        <w:t>人员</w:t>
      </w:r>
      <w:r>
        <w:rPr>
          <w:rFonts w:hint="eastAsia"/>
          <w:b/>
          <w:color w:val="auto"/>
          <w:sz w:val="24"/>
        </w:rPr>
        <w:t>费用</w:t>
      </w:r>
      <w:r>
        <w:rPr>
          <w:b/>
          <w:color w:val="auto"/>
          <w:sz w:val="24"/>
        </w:rPr>
        <w:t>分项一览表</w:t>
      </w:r>
    </w:p>
    <w:p w14:paraId="611C2A9F">
      <w:pPr>
        <w:spacing w:line="460" w:lineRule="exact"/>
        <w:ind w:firstLine="6496" w:firstLineChars="2900"/>
        <w:rPr>
          <w:color w:val="auto"/>
          <w:sz w:val="24"/>
        </w:rPr>
      </w:pPr>
      <w:r>
        <w:rPr>
          <w:color w:val="auto"/>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7D35C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A15B56D">
            <w:pPr>
              <w:jc w:val="center"/>
              <w:rPr>
                <w:color w:val="auto"/>
                <w:sz w:val="24"/>
                <w:szCs w:val="24"/>
              </w:rPr>
            </w:pPr>
            <w:r>
              <w:rPr>
                <w:rFonts w:hint="eastAsia"/>
                <w:color w:val="auto"/>
                <w:sz w:val="24"/>
                <w:szCs w:val="24"/>
              </w:rPr>
              <w:t>序号</w:t>
            </w:r>
          </w:p>
        </w:tc>
        <w:tc>
          <w:tcPr>
            <w:tcW w:w="1356" w:type="dxa"/>
            <w:vAlign w:val="center"/>
          </w:tcPr>
          <w:p w14:paraId="4BA10B9E">
            <w:pPr>
              <w:jc w:val="center"/>
              <w:rPr>
                <w:color w:val="auto"/>
                <w:sz w:val="24"/>
                <w:szCs w:val="24"/>
              </w:rPr>
            </w:pPr>
            <w:r>
              <w:rPr>
                <w:color w:val="auto"/>
                <w:sz w:val="24"/>
                <w:szCs w:val="24"/>
              </w:rPr>
              <w:t>具体岗位</w:t>
            </w:r>
          </w:p>
        </w:tc>
        <w:tc>
          <w:tcPr>
            <w:tcW w:w="1512" w:type="dxa"/>
            <w:vAlign w:val="center"/>
          </w:tcPr>
          <w:p w14:paraId="6D61B313">
            <w:pPr>
              <w:jc w:val="center"/>
              <w:rPr>
                <w:color w:val="auto"/>
                <w:sz w:val="24"/>
                <w:szCs w:val="24"/>
              </w:rPr>
            </w:pPr>
            <w:r>
              <w:rPr>
                <w:color w:val="auto"/>
                <w:sz w:val="24"/>
                <w:szCs w:val="24"/>
              </w:rPr>
              <w:t>人数（人）</w:t>
            </w:r>
          </w:p>
        </w:tc>
        <w:tc>
          <w:tcPr>
            <w:tcW w:w="1416" w:type="dxa"/>
            <w:vAlign w:val="center"/>
          </w:tcPr>
          <w:p w14:paraId="3EF5CFB5">
            <w:pPr>
              <w:jc w:val="center"/>
              <w:rPr>
                <w:color w:val="auto"/>
                <w:sz w:val="24"/>
                <w:szCs w:val="24"/>
              </w:rPr>
            </w:pPr>
            <w:r>
              <w:rPr>
                <w:color w:val="auto"/>
                <w:sz w:val="24"/>
                <w:szCs w:val="24"/>
              </w:rPr>
              <w:t>月工资/人</w:t>
            </w:r>
          </w:p>
        </w:tc>
        <w:tc>
          <w:tcPr>
            <w:tcW w:w="1296" w:type="dxa"/>
            <w:vAlign w:val="center"/>
          </w:tcPr>
          <w:p w14:paraId="33A3C873">
            <w:pPr>
              <w:jc w:val="center"/>
              <w:rPr>
                <w:color w:val="auto"/>
                <w:sz w:val="24"/>
                <w:szCs w:val="24"/>
              </w:rPr>
            </w:pPr>
            <w:r>
              <w:rPr>
                <w:color w:val="auto"/>
                <w:sz w:val="24"/>
                <w:szCs w:val="24"/>
              </w:rPr>
              <w:t>月保险/人</w:t>
            </w:r>
          </w:p>
        </w:tc>
        <w:tc>
          <w:tcPr>
            <w:tcW w:w="1116" w:type="dxa"/>
            <w:vAlign w:val="center"/>
          </w:tcPr>
          <w:p w14:paraId="4D544D63">
            <w:pPr>
              <w:jc w:val="center"/>
              <w:rPr>
                <w:color w:val="auto"/>
                <w:sz w:val="24"/>
                <w:szCs w:val="24"/>
              </w:rPr>
            </w:pPr>
            <w:r>
              <w:rPr>
                <w:rFonts w:hint="eastAsia"/>
                <w:color w:val="auto"/>
                <w:sz w:val="24"/>
                <w:szCs w:val="24"/>
              </w:rPr>
              <w:t>月公积金/人</w:t>
            </w:r>
          </w:p>
        </w:tc>
        <w:tc>
          <w:tcPr>
            <w:tcW w:w="1116" w:type="dxa"/>
            <w:vAlign w:val="center"/>
          </w:tcPr>
          <w:p w14:paraId="21DA7EEC">
            <w:pPr>
              <w:jc w:val="center"/>
              <w:rPr>
                <w:color w:val="auto"/>
                <w:sz w:val="24"/>
                <w:szCs w:val="24"/>
              </w:rPr>
            </w:pPr>
            <w:r>
              <w:rPr>
                <w:color w:val="auto"/>
                <w:sz w:val="24"/>
                <w:szCs w:val="24"/>
              </w:rPr>
              <w:t>月小计</w:t>
            </w:r>
          </w:p>
        </w:tc>
        <w:tc>
          <w:tcPr>
            <w:tcW w:w="2103" w:type="dxa"/>
            <w:vAlign w:val="center"/>
          </w:tcPr>
          <w:p w14:paraId="7595EF86">
            <w:pPr>
              <w:jc w:val="center"/>
              <w:rPr>
                <w:color w:val="auto"/>
                <w:sz w:val="24"/>
                <w:szCs w:val="24"/>
              </w:rPr>
            </w:pPr>
            <w:r>
              <w:rPr>
                <w:rFonts w:hint="eastAsia"/>
                <w:color w:val="auto"/>
                <w:sz w:val="24"/>
                <w:szCs w:val="24"/>
              </w:rPr>
              <w:t>谈判文件</w:t>
            </w:r>
            <w:r>
              <w:rPr>
                <w:color w:val="auto"/>
                <w:sz w:val="24"/>
                <w:szCs w:val="24"/>
              </w:rPr>
              <w:t>规定的服务期</w:t>
            </w:r>
            <w:r>
              <w:rPr>
                <w:rFonts w:hint="eastAsia"/>
                <w:color w:val="auto"/>
                <w:sz w:val="24"/>
                <w:szCs w:val="24"/>
              </w:rPr>
              <w:t>小计</w:t>
            </w:r>
          </w:p>
        </w:tc>
      </w:tr>
      <w:tr w14:paraId="301FB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3BA7B25">
            <w:pPr>
              <w:jc w:val="center"/>
              <w:rPr>
                <w:color w:val="auto"/>
                <w:sz w:val="24"/>
                <w:szCs w:val="24"/>
              </w:rPr>
            </w:pPr>
          </w:p>
        </w:tc>
        <w:tc>
          <w:tcPr>
            <w:tcW w:w="1356" w:type="dxa"/>
            <w:vAlign w:val="center"/>
          </w:tcPr>
          <w:p w14:paraId="1201F1F0">
            <w:pPr>
              <w:jc w:val="center"/>
              <w:rPr>
                <w:color w:val="auto"/>
                <w:sz w:val="24"/>
                <w:szCs w:val="24"/>
              </w:rPr>
            </w:pPr>
          </w:p>
        </w:tc>
        <w:tc>
          <w:tcPr>
            <w:tcW w:w="1512" w:type="dxa"/>
            <w:vAlign w:val="center"/>
          </w:tcPr>
          <w:p w14:paraId="0AA4796D">
            <w:pPr>
              <w:jc w:val="center"/>
              <w:rPr>
                <w:color w:val="auto"/>
                <w:sz w:val="24"/>
                <w:szCs w:val="24"/>
              </w:rPr>
            </w:pPr>
          </w:p>
        </w:tc>
        <w:tc>
          <w:tcPr>
            <w:tcW w:w="1416" w:type="dxa"/>
            <w:vAlign w:val="center"/>
          </w:tcPr>
          <w:p w14:paraId="42DDC3FC">
            <w:pPr>
              <w:jc w:val="center"/>
              <w:rPr>
                <w:color w:val="auto"/>
                <w:sz w:val="24"/>
                <w:szCs w:val="24"/>
              </w:rPr>
            </w:pPr>
          </w:p>
        </w:tc>
        <w:tc>
          <w:tcPr>
            <w:tcW w:w="1296" w:type="dxa"/>
            <w:vAlign w:val="center"/>
          </w:tcPr>
          <w:p w14:paraId="60356E18">
            <w:pPr>
              <w:jc w:val="center"/>
              <w:rPr>
                <w:color w:val="auto"/>
                <w:sz w:val="24"/>
                <w:szCs w:val="24"/>
              </w:rPr>
            </w:pPr>
          </w:p>
        </w:tc>
        <w:tc>
          <w:tcPr>
            <w:tcW w:w="1116" w:type="dxa"/>
            <w:vAlign w:val="center"/>
          </w:tcPr>
          <w:p w14:paraId="7BB321AD">
            <w:pPr>
              <w:jc w:val="center"/>
              <w:rPr>
                <w:color w:val="auto"/>
                <w:sz w:val="24"/>
                <w:szCs w:val="24"/>
              </w:rPr>
            </w:pPr>
          </w:p>
        </w:tc>
        <w:tc>
          <w:tcPr>
            <w:tcW w:w="1116" w:type="dxa"/>
            <w:vAlign w:val="center"/>
          </w:tcPr>
          <w:p w14:paraId="1C1B10E5">
            <w:pPr>
              <w:jc w:val="center"/>
              <w:rPr>
                <w:color w:val="auto"/>
                <w:sz w:val="24"/>
                <w:szCs w:val="24"/>
              </w:rPr>
            </w:pPr>
          </w:p>
        </w:tc>
        <w:tc>
          <w:tcPr>
            <w:tcW w:w="2103" w:type="dxa"/>
            <w:vAlign w:val="center"/>
          </w:tcPr>
          <w:p w14:paraId="1EDA7DA7">
            <w:pPr>
              <w:jc w:val="center"/>
              <w:rPr>
                <w:color w:val="auto"/>
                <w:sz w:val="24"/>
                <w:szCs w:val="24"/>
              </w:rPr>
            </w:pPr>
          </w:p>
        </w:tc>
      </w:tr>
      <w:tr w14:paraId="1D363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3D382B7">
            <w:pPr>
              <w:jc w:val="center"/>
              <w:rPr>
                <w:color w:val="auto"/>
                <w:sz w:val="24"/>
                <w:szCs w:val="24"/>
              </w:rPr>
            </w:pPr>
          </w:p>
        </w:tc>
        <w:tc>
          <w:tcPr>
            <w:tcW w:w="1356" w:type="dxa"/>
            <w:vAlign w:val="center"/>
          </w:tcPr>
          <w:p w14:paraId="76775369">
            <w:pPr>
              <w:jc w:val="center"/>
              <w:rPr>
                <w:color w:val="auto"/>
                <w:sz w:val="24"/>
                <w:szCs w:val="24"/>
              </w:rPr>
            </w:pPr>
          </w:p>
        </w:tc>
        <w:tc>
          <w:tcPr>
            <w:tcW w:w="1512" w:type="dxa"/>
            <w:vAlign w:val="center"/>
          </w:tcPr>
          <w:p w14:paraId="38430EAE">
            <w:pPr>
              <w:jc w:val="center"/>
              <w:rPr>
                <w:color w:val="auto"/>
                <w:sz w:val="24"/>
                <w:szCs w:val="24"/>
              </w:rPr>
            </w:pPr>
          </w:p>
        </w:tc>
        <w:tc>
          <w:tcPr>
            <w:tcW w:w="1416" w:type="dxa"/>
            <w:vAlign w:val="center"/>
          </w:tcPr>
          <w:p w14:paraId="5E53D3C7">
            <w:pPr>
              <w:jc w:val="center"/>
              <w:rPr>
                <w:color w:val="auto"/>
                <w:sz w:val="24"/>
                <w:szCs w:val="24"/>
              </w:rPr>
            </w:pPr>
          </w:p>
        </w:tc>
        <w:tc>
          <w:tcPr>
            <w:tcW w:w="1296" w:type="dxa"/>
            <w:vAlign w:val="center"/>
          </w:tcPr>
          <w:p w14:paraId="06DAB00D">
            <w:pPr>
              <w:jc w:val="center"/>
              <w:rPr>
                <w:color w:val="auto"/>
                <w:sz w:val="24"/>
                <w:szCs w:val="24"/>
              </w:rPr>
            </w:pPr>
          </w:p>
        </w:tc>
        <w:tc>
          <w:tcPr>
            <w:tcW w:w="1116" w:type="dxa"/>
            <w:vAlign w:val="center"/>
          </w:tcPr>
          <w:p w14:paraId="5DB44A9A">
            <w:pPr>
              <w:jc w:val="center"/>
              <w:rPr>
                <w:color w:val="auto"/>
                <w:sz w:val="24"/>
                <w:szCs w:val="24"/>
              </w:rPr>
            </w:pPr>
          </w:p>
        </w:tc>
        <w:tc>
          <w:tcPr>
            <w:tcW w:w="1116" w:type="dxa"/>
            <w:vAlign w:val="center"/>
          </w:tcPr>
          <w:p w14:paraId="346AE1E9">
            <w:pPr>
              <w:jc w:val="center"/>
              <w:rPr>
                <w:color w:val="auto"/>
                <w:sz w:val="24"/>
                <w:szCs w:val="24"/>
              </w:rPr>
            </w:pPr>
          </w:p>
        </w:tc>
        <w:tc>
          <w:tcPr>
            <w:tcW w:w="2103" w:type="dxa"/>
            <w:vAlign w:val="center"/>
          </w:tcPr>
          <w:p w14:paraId="00ED2B23">
            <w:pPr>
              <w:jc w:val="center"/>
              <w:rPr>
                <w:color w:val="auto"/>
                <w:sz w:val="24"/>
                <w:szCs w:val="24"/>
              </w:rPr>
            </w:pPr>
          </w:p>
        </w:tc>
      </w:tr>
      <w:tr w14:paraId="1D508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E4BAF8D">
            <w:pPr>
              <w:jc w:val="center"/>
              <w:rPr>
                <w:color w:val="auto"/>
                <w:sz w:val="24"/>
                <w:szCs w:val="24"/>
              </w:rPr>
            </w:pPr>
          </w:p>
        </w:tc>
        <w:tc>
          <w:tcPr>
            <w:tcW w:w="1356" w:type="dxa"/>
            <w:vAlign w:val="center"/>
          </w:tcPr>
          <w:p w14:paraId="036C8812">
            <w:pPr>
              <w:jc w:val="center"/>
              <w:rPr>
                <w:color w:val="auto"/>
                <w:sz w:val="24"/>
                <w:szCs w:val="24"/>
              </w:rPr>
            </w:pPr>
          </w:p>
        </w:tc>
        <w:tc>
          <w:tcPr>
            <w:tcW w:w="1512" w:type="dxa"/>
            <w:vAlign w:val="center"/>
          </w:tcPr>
          <w:p w14:paraId="7E67FA87">
            <w:pPr>
              <w:jc w:val="center"/>
              <w:rPr>
                <w:color w:val="auto"/>
                <w:sz w:val="24"/>
                <w:szCs w:val="24"/>
              </w:rPr>
            </w:pPr>
          </w:p>
        </w:tc>
        <w:tc>
          <w:tcPr>
            <w:tcW w:w="1416" w:type="dxa"/>
            <w:vAlign w:val="center"/>
          </w:tcPr>
          <w:p w14:paraId="2EC0AB3A">
            <w:pPr>
              <w:jc w:val="center"/>
              <w:rPr>
                <w:color w:val="auto"/>
                <w:sz w:val="24"/>
                <w:szCs w:val="24"/>
              </w:rPr>
            </w:pPr>
          </w:p>
        </w:tc>
        <w:tc>
          <w:tcPr>
            <w:tcW w:w="1296" w:type="dxa"/>
            <w:vAlign w:val="center"/>
          </w:tcPr>
          <w:p w14:paraId="5B627874">
            <w:pPr>
              <w:jc w:val="center"/>
              <w:rPr>
                <w:color w:val="auto"/>
                <w:sz w:val="24"/>
                <w:szCs w:val="24"/>
              </w:rPr>
            </w:pPr>
          </w:p>
        </w:tc>
        <w:tc>
          <w:tcPr>
            <w:tcW w:w="1116" w:type="dxa"/>
            <w:vAlign w:val="center"/>
          </w:tcPr>
          <w:p w14:paraId="7B50E9DA">
            <w:pPr>
              <w:jc w:val="center"/>
              <w:rPr>
                <w:color w:val="auto"/>
                <w:sz w:val="24"/>
                <w:szCs w:val="24"/>
              </w:rPr>
            </w:pPr>
          </w:p>
        </w:tc>
        <w:tc>
          <w:tcPr>
            <w:tcW w:w="1116" w:type="dxa"/>
            <w:vAlign w:val="center"/>
          </w:tcPr>
          <w:p w14:paraId="229E5025">
            <w:pPr>
              <w:jc w:val="center"/>
              <w:rPr>
                <w:color w:val="auto"/>
                <w:sz w:val="24"/>
                <w:szCs w:val="24"/>
              </w:rPr>
            </w:pPr>
          </w:p>
        </w:tc>
        <w:tc>
          <w:tcPr>
            <w:tcW w:w="2103" w:type="dxa"/>
            <w:vAlign w:val="center"/>
          </w:tcPr>
          <w:p w14:paraId="1C269410">
            <w:pPr>
              <w:jc w:val="center"/>
              <w:rPr>
                <w:color w:val="auto"/>
                <w:sz w:val="24"/>
                <w:szCs w:val="24"/>
              </w:rPr>
            </w:pPr>
          </w:p>
        </w:tc>
      </w:tr>
      <w:tr w14:paraId="72015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4C82E85">
            <w:pPr>
              <w:jc w:val="center"/>
              <w:rPr>
                <w:color w:val="auto"/>
                <w:sz w:val="24"/>
                <w:szCs w:val="24"/>
              </w:rPr>
            </w:pPr>
          </w:p>
        </w:tc>
        <w:tc>
          <w:tcPr>
            <w:tcW w:w="1356" w:type="dxa"/>
            <w:vAlign w:val="center"/>
          </w:tcPr>
          <w:p w14:paraId="0A01F446">
            <w:pPr>
              <w:jc w:val="center"/>
              <w:rPr>
                <w:color w:val="auto"/>
                <w:sz w:val="24"/>
                <w:szCs w:val="24"/>
              </w:rPr>
            </w:pPr>
          </w:p>
        </w:tc>
        <w:tc>
          <w:tcPr>
            <w:tcW w:w="1512" w:type="dxa"/>
            <w:vAlign w:val="center"/>
          </w:tcPr>
          <w:p w14:paraId="693C7E55">
            <w:pPr>
              <w:jc w:val="center"/>
              <w:rPr>
                <w:color w:val="auto"/>
                <w:sz w:val="24"/>
                <w:szCs w:val="24"/>
              </w:rPr>
            </w:pPr>
          </w:p>
        </w:tc>
        <w:tc>
          <w:tcPr>
            <w:tcW w:w="1416" w:type="dxa"/>
            <w:vAlign w:val="center"/>
          </w:tcPr>
          <w:p w14:paraId="6686A0C1">
            <w:pPr>
              <w:jc w:val="center"/>
              <w:rPr>
                <w:color w:val="auto"/>
                <w:sz w:val="24"/>
                <w:szCs w:val="24"/>
              </w:rPr>
            </w:pPr>
          </w:p>
        </w:tc>
        <w:tc>
          <w:tcPr>
            <w:tcW w:w="1296" w:type="dxa"/>
            <w:vAlign w:val="center"/>
          </w:tcPr>
          <w:p w14:paraId="46A61AE6">
            <w:pPr>
              <w:jc w:val="center"/>
              <w:rPr>
                <w:color w:val="auto"/>
                <w:sz w:val="24"/>
                <w:szCs w:val="24"/>
              </w:rPr>
            </w:pPr>
          </w:p>
        </w:tc>
        <w:tc>
          <w:tcPr>
            <w:tcW w:w="1116" w:type="dxa"/>
            <w:vAlign w:val="center"/>
          </w:tcPr>
          <w:p w14:paraId="6A2B3487">
            <w:pPr>
              <w:jc w:val="center"/>
              <w:rPr>
                <w:color w:val="auto"/>
                <w:sz w:val="24"/>
                <w:szCs w:val="24"/>
              </w:rPr>
            </w:pPr>
          </w:p>
        </w:tc>
        <w:tc>
          <w:tcPr>
            <w:tcW w:w="1116" w:type="dxa"/>
            <w:vAlign w:val="center"/>
          </w:tcPr>
          <w:p w14:paraId="102382E0">
            <w:pPr>
              <w:jc w:val="center"/>
              <w:rPr>
                <w:color w:val="auto"/>
                <w:sz w:val="24"/>
                <w:szCs w:val="24"/>
              </w:rPr>
            </w:pPr>
          </w:p>
        </w:tc>
        <w:tc>
          <w:tcPr>
            <w:tcW w:w="2103" w:type="dxa"/>
            <w:vAlign w:val="center"/>
          </w:tcPr>
          <w:p w14:paraId="3B25E3C5">
            <w:pPr>
              <w:jc w:val="center"/>
              <w:rPr>
                <w:color w:val="auto"/>
                <w:sz w:val="24"/>
                <w:szCs w:val="24"/>
              </w:rPr>
            </w:pPr>
          </w:p>
        </w:tc>
      </w:tr>
      <w:tr w14:paraId="2C270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1470739">
            <w:pPr>
              <w:jc w:val="center"/>
              <w:rPr>
                <w:color w:val="auto"/>
                <w:sz w:val="24"/>
                <w:szCs w:val="24"/>
              </w:rPr>
            </w:pPr>
            <w:r>
              <w:rPr>
                <w:rFonts w:hint="eastAsia"/>
                <w:color w:val="auto"/>
                <w:sz w:val="24"/>
                <w:szCs w:val="24"/>
              </w:rPr>
              <w:t>人员费用合计</w:t>
            </w:r>
          </w:p>
        </w:tc>
        <w:tc>
          <w:tcPr>
            <w:tcW w:w="1116" w:type="dxa"/>
            <w:vAlign w:val="center"/>
          </w:tcPr>
          <w:p w14:paraId="58604CB1">
            <w:pPr>
              <w:jc w:val="center"/>
              <w:rPr>
                <w:color w:val="auto"/>
                <w:sz w:val="24"/>
                <w:szCs w:val="24"/>
              </w:rPr>
            </w:pPr>
          </w:p>
        </w:tc>
        <w:tc>
          <w:tcPr>
            <w:tcW w:w="2103" w:type="dxa"/>
            <w:vAlign w:val="center"/>
          </w:tcPr>
          <w:p w14:paraId="3B36A8DC">
            <w:pPr>
              <w:jc w:val="center"/>
              <w:rPr>
                <w:color w:val="auto"/>
                <w:sz w:val="24"/>
                <w:szCs w:val="24"/>
              </w:rPr>
            </w:pPr>
          </w:p>
        </w:tc>
      </w:tr>
    </w:tbl>
    <w:p w14:paraId="026D063E">
      <w:pPr>
        <w:autoSpaceDE w:val="0"/>
        <w:autoSpaceDN w:val="0"/>
        <w:adjustRightInd w:val="0"/>
        <w:spacing w:line="360" w:lineRule="auto"/>
        <w:rPr>
          <w:b/>
          <w:color w:val="auto"/>
          <w:sz w:val="24"/>
        </w:rPr>
      </w:pPr>
      <w:r>
        <w:rPr>
          <w:b/>
          <w:color w:val="auto"/>
          <w:sz w:val="24"/>
        </w:rPr>
        <w:t xml:space="preserve">备注： </w:t>
      </w:r>
    </w:p>
    <w:p w14:paraId="4B1677D3">
      <w:pPr>
        <w:autoSpaceDE w:val="0"/>
        <w:autoSpaceDN w:val="0"/>
        <w:adjustRightInd w:val="0"/>
        <w:spacing w:line="360" w:lineRule="auto"/>
        <w:ind w:firstLine="448" w:firstLineChars="200"/>
        <w:rPr>
          <w:b/>
          <w:color w:val="auto"/>
          <w:sz w:val="24"/>
        </w:rPr>
      </w:pPr>
      <w:r>
        <w:rPr>
          <w:b/>
          <w:color w:val="auto"/>
          <w:sz w:val="24"/>
        </w:rPr>
        <w:t>1、上表中工资是指在扣除劳动者个人负担的社会保险费、</w:t>
      </w:r>
      <w:r>
        <w:rPr>
          <w:rFonts w:hint="eastAsia"/>
          <w:b/>
          <w:color w:val="auto"/>
          <w:sz w:val="24"/>
        </w:rPr>
        <w:t>个人负担的公积金、</w:t>
      </w:r>
      <w:r>
        <w:rPr>
          <w:b/>
          <w:color w:val="auto"/>
          <w:sz w:val="24"/>
        </w:rPr>
        <w:t>个人所得税等合理费用之前的应发工资；</w:t>
      </w:r>
    </w:p>
    <w:p w14:paraId="72D43B81">
      <w:pPr>
        <w:autoSpaceDE w:val="0"/>
        <w:autoSpaceDN w:val="0"/>
        <w:adjustRightInd w:val="0"/>
        <w:spacing w:line="360" w:lineRule="auto"/>
        <w:ind w:firstLine="448" w:firstLineChars="200"/>
        <w:rPr>
          <w:b/>
          <w:color w:val="auto"/>
          <w:sz w:val="24"/>
        </w:rPr>
      </w:pPr>
      <w:r>
        <w:rPr>
          <w:b/>
          <w:color w:val="auto"/>
          <w:sz w:val="24"/>
        </w:rPr>
        <w:t>2、投标人应按国家及天津市社会保险</w:t>
      </w:r>
      <w:r>
        <w:rPr>
          <w:rFonts w:hint="eastAsia"/>
          <w:b/>
          <w:color w:val="auto"/>
          <w:sz w:val="24"/>
        </w:rPr>
        <w:t>、住房公积金</w:t>
      </w:r>
      <w:r>
        <w:rPr>
          <w:b/>
          <w:color w:val="auto"/>
          <w:sz w:val="24"/>
        </w:rPr>
        <w:t>相关规定</w:t>
      </w:r>
      <w:r>
        <w:rPr>
          <w:rFonts w:hint="eastAsia"/>
          <w:b/>
          <w:color w:val="auto"/>
          <w:sz w:val="24"/>
        </w:rPr>
        <w:t>为本项目人员</w:t>
      </w:r>
      <w:r>
        <w:rPr>
          <w:b/>
          <w:color w:val="auto"/>
          <w:sz w:val="24"/>
        </w:rPr>
        <w:t>缴纳社会保险</w:t>
      </w:r>
      <w:r>
        <w:rPr>
          <w:rFonts w:hint="eastAsia"/>
          <w:b/>
          <w:color w:val="auto"/>
          <w:sz w:val="24"/>
        </w:rPr>
        <w:t>、住房公积金</w:t>
      </w:r>
      <w:r>
        <w:rPr>
          <w:b/>
          <w:color w:val="auto"/>
          <w:sz w:val="24"/>
        </w:rPr>
        <w:t>，在</w:t>
      </w:r>
      <w:r>
        <w:rPr>
          <w:rFonts w:hint="eastAsia"/>
          <w:b/>
          <w:color w:val="auto"/>
          <w:sz w:val="24"/>
        </w:rPr>
        <w:t>响应</w:t>
      </w:r>
      <w:r>
        <w:rPr>
          <w:b/>
          <w:color w:val="auto"/>
          <w:sz w:val="24"/>
        </w:rPr>
        <w:t>文件中对人员保险</w:t>
      </w:r>
      <w:r>
        <w:rPr>
          <w:rFonts w:hint="eastAsia"/>
          <w:b/>
          <w:color w:val="auto"/>
          <w:sz w:val="24"/>
        </w:rPr>
        <w:t>、公积金</w:t>
      </w:r>
      <w:r>
        <w:rPr>
          <w:b/>
          <w:color w:val="auto"/>
          <w:sz w:val="24"/>
        </w:rPr>
        <w:t>缴纳类别及测算标准另附说明，如有人员享有优惠政策，须将享有优惠政策的批准文件和政策文件一并提供，否则不予认定。</w:t>
      </w:r>
    </w:p>
    <w:p w14:paraId="47798A02">
      <w:pPr>
        <w:autoSpaceDE w:val="0"/>
        <w:autoSpaceDN w:val="0"/>
        <w:adjustRightInd w:val="0"/>
        <w:spacing w:line="360" w:lineRule="auto"/>
        <w:ind w:firstLine="448" w:firstLineChars="200"/>
        <w:rPr>
          <w:b/>
          <w:color w:val="auto"/>
          <w:sz w:val="24"/>
        </w:rPr>
      </w:pPr>
      <w:r>
        <w:rPr>
          <w:rFonts w:hint="eastAsia"/>
          <w:b/>
          <w:color w:val="auto"/>
          <w:sz w:val="24"/>
        </w:rPr>
        <w:t>3</w:t>
      </w:r>
      <w:r>
        <w:rPr>
          <w:b/>
          <w:color w:val="auto"/>
          <w:sz w:val="24"/>
        </w:rPr>
        <w:t>、上表中的月小计=人数*（月工资/人+月保险/人</w:t>
      </w:r>
      <w:r>
        <w:rPr>
          <w:rFonts w:hint="eastAsia"/>
          <w:b/>
          <w:color w:val="auto"/>
          <w:sz w:val="24"/>
        </w:rPr>
        <w:t>+月公积金/人</w:t>
      </w:r>
      <w:r>
        <w:rPr>
          <w:b/>
          <w:color w:val="auto"/>
          <w:sz w:val="24"/>
        </w:rPr>
        <w:t>），</w:t>
      </w:r>
      <w:r>
        <w:rPr>
          <w:rFonts w:hint="eastAsia"/>
          <w:b/>
          <w:color w:val="auto"/>
          <w:sz w:val="24"/>
        </w:rPr>
        <w:t>谈判文件规定的服务期小计</w:t>
      </w:r>
      <w:r>
        <w:rPr>
          <w:b/>
          <w:color w:val="auto"/>
          <w:sz w:val="24"/>
        </w:rPr>
        <w:t>=月小计*谈判文件规定的服务</w:t>
      </w:r>
      <w:r>
        <w:rPr>
          <w:rFonts w:hint="eastAsia"/>
          <w:b/>
          <w:color w:val="auto"/>
          <w:sz w:val="24"/>
        </w:rPr>
        <w:t>月数</w:t>
      </w:r>
    </w:p>
    <w:p w14:paraId="57E90452">
      <w:pPr>
        <w:autoSpaceDE w:val="0"/>
        <w:autoSpaceDN w:val="0"/>
        <w:adjustRightInd w:val="0"/>
        <w:spacing w:line="360" w:lineRule="auto"/>
        <w:rPr>
          <w:b/>
          <w:color w:val="auto"/>
          <w:sz w:val="24"/>
        </w:rPr>
      </w:pPr>
    </w:p>
    <w:p w14:paraId="2FD3A778">
      <w:pPr>
        <w:autoSpaceDE w:val="0"/>
        <w:autoSpaceDN w:val="0"/>
        <w:adjustRightInd w:val="0"/>
        <w:spacing w:line="360" w:lineRule="auto"/>
        <w:rPr>
          <w:b/>
          <w:color w:val="auto"/>
          <w:sz w:val="24"/>
        </w:rPr>
      </w:pPr>
    </w:p>
    <w:p w14:paraId="0DF65C90">
      <w:pPr>
        <w:spacing w:line="360" w:lineRule="auto"/>
        <w:ind w:firstLine="3808" w:firstLineChars="1700"/>
        <w:rPr>
          <w:color w:val="auto"/>
          <w:sz w:val="24"/>
        </w:rPr>
      </w:pPr>
      <w:r>
        <w:rPr>
          <w:color w:val="auto"/>
          <w:sz w:val="24"/>
        </w:rPr>
        <w:t>投标人名称：</w:t>
      </w:r>
    </w:p>
    <w:p w14:paraId="3AC57BA0">
      <w:pPr>
        <w:spacing w:line="360" w:lineRule="auto"/>
        <w:ind w:firstLine="3808" w:firstLineChars="1700"/>
        <w:rPr>
          <w:color w:val="auto"/>
          <w:sz w:val="24"/>
        </w:rPr>
      </w:pPr>
    </w:p>
    <w:p w14:paraId="3CBB155F">
      <w:pPr>
        <w:wordWrap w:val="0"/>
        <w:autoSpaceDE w:val="0"/>
        <w:autoSpaceDN w:val="0"/>
        <w:adjustRightInd w:val="0"/>
        <w:spacing w:line="360" w:lineRule="auto"/>
        <w:jc w:val="right"/>
        <w:rPr>
          <w:b/>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r>
        <w:rPr>
          <w:rFonts w:hint="eastAsia"/>
          <w:color w:val="auto"/>
          <w:sz w:val="24"/>
        </w:rPr>
        <w:t xml:space="preserve">                </w:t>
      </w:r>
    </w:p>
    <w:sectPr>
      <w:footerReference r:id="rId5"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楷体_GB2312">
    <w:panose1 w:val="02010609030101010101"/>
    <w:charset w:val="86"/>
    <w:family w:val="auto"/>
    <w:pitch w:val="default"/>
    <w:sig w:usb0="00000001" w:usb1="080E0000" w:usb2="00000000" w:usb3="00000000" w:csb0="00040000" w:csb1="00000000"/>
  </w:font>
  <w:font w:name="汉仪典雅体简">
    <w:panose1 w:val="00020600040101010101"/>
    <w:charset w:val="86"/>
    <w:family w:val="auto"/>
    <w:pitch w:val="default"/>
    <w:sig w:usb0="A00002BF" w:usb1="18E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EECD5B">
    <w:pPr>
      <w:pStyle w:val="9"/>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46E944">
    <w:pPr>
      <w:pStyle w:val="9"/>
      <w:jc w:val="center"/>
    </w:pPr>
    <w:r>
      <w:rPr>
        <w:b/>
      </w:rPr>
      <w:fldChar w:fldCharType="begin"/>
    </w:r>
    <w:r>
      <w:rPr>
        <w:b/>
      </w:rPr>
      <w:instrText xml:space="preserve">PAGE  \* Arabic  \* MERGEFORMAT</w:instrText>
    </w:r>
    <w:r>
      <w:rPr>
        <w:b/>
      </w:rPr>
      <w:fldChar w:fldCharType="separate"/>
    </w:r>
    <w:r>
      <w:rPr>
        <w:b/>
        <w:lang w:val="zh-CN"/>
      </w:rPr>
      <w:t>66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6A2E21">
    <w:pPr>
      <w:pStyle w:val="1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508B"/>
    <w:rsid w:val="000060AB"/>
    <w:rsid w:val="00007FBF"/>
    <w:rsid w:val="00012FFE"/>
    <w:rsid w:val="000159D2"/>
    <w:rsid w:val="000176A8"/>
    <w:rsid w:val="00027051"/>
    <w:rsid w:val="00030E8A"/>
    <w:rsid w:val="000330AE"/>
    <w:rsid w:val="000375A2"/>
    <w:rsid w:val="0005158E"/>
    <w:rsid w:val="00057C06"/>
    <w:rsid w:val="00062A35"/>
    <w:rsid w:val="000657A6"/>
    <w:rsid w:val="00086F17"/>
    <w:rsid w:val="00094EDD"/>
    <w:rsid w:val="00096804"/>
    <w:rsid w:val="000A7202"/>
    <w:rsid w:val="000C15D1"/>
    <w:rsid w:val="000E1960"/>
    <w:rsid w:val="000F1B7A"/>
    <w:rsid w:val="00116832"/>
    <w:rsid w:val="00127DAD"/>
    <w:rsid w:val="001335CB"/>
    <w:rsid w:val="00137461"/>
    <w:rsid w:val="001401D6"/>
    <w:rsid w:val="0014237F"/>
    <w:rsid w:val="00153E2E"/>
    <w:rsid w:val="00161ECA"/>
    <w:rsid w:val="001636D9"/>
    <w:rsid w:val="00164745"/>
    <w:rsid w:val="00170F6F"/>
    <w:rsid w:val="0018369F"/>
    <w:rsid w:val="001918A1"/>
    <w:rsid w:val="00195ED7"/>
    <w:rsid w:val="001A029C"/>
    <w:rsid w:val="001C18EA"/>
    <w:rsid w:val="001C1EA3"/>
    <w:rsid w:val="001C2A6A"/>
    <w:rsid w:val="001C3A9F"/>
    <w:rsid w:val="001C5496"/>
    <w:rsid w:val="001C7FF6"/>
    <w:rsid w:val="001D1595"/>
    <w:rsid w:val="001F0EC9"/>
    <w:rsid w:val="001F3C35"/>
    <w:rsid w:val="00204581"/>
    <w:rsid w:val="0020653D"/>
    <w:rsid w:val="00210D9B"/>
    <w:rsid w:val="0021180C"/>
    <w:rsid w:val="002128D1"/>
    <w:rsid w:val="0022028F"/>
    <w:rsid w:val="00225AF3"/>
    <w:rsid w:val="00243AFF"/>
    <w:rsid w:val="00263B80"/>
    <w:rsid w:val="002713C3"/>
    <w:rsid w:val="00280F66"/>
    <w:rsid w:val="0028136E"/>
    <w:rsid w:val="00281F16"/>
    <w:rsid w:val="002838B1"/>
    <w:rsid w:val="002862A6"/>
    <w:rsid w:val="00293C52"/>
    <w:rsid w:val="002A26B0"/>
    <w:rsid w:val="002A4715"/>
    <w:rsid w:val="002A6C88"/>
    <w:rsid w:val="002C41FD"/>
    <w:rsid w:val="002C5252"/>
    <w:rsid w:val="002C56C0"/>
    <w:rsid w:val="002D63C6"/>
    <w:rsid w:val="002F5760"/>
    <w:rsid w:val="00305EFB"/>
    <w:rsid w:val="00312A54"/>
    <w:rsid w:val="00332040"/>
    <w:rsid w:val="00332C0B"/>
    <w:rsid w:val="00345442"/>
    <w:rsid w:val="0035596C"/>
    <w:rsid w:val="00360038"/>
    <w:rsid w:val="003611F9"/>
    <w:rsid w:val="003617B6"/>
    <w:rsid w:val="003867B3"/>
    <w:rsid w:val="003954BE"/>
    <w:rsid w:val="003A325A"/>
    <w:rsid w:val="003A6275"/>
    <w:rsid w:val="003B53DE"/>
    <w:rsid w:val="003C011F"/>
    <w:rsid w:val="003C0533"/>
    <w:rsid w:val="003C33FF"/>
    <w:rsid w:val="003C6A52"/>
    <w:rsid w:val="003C7BFC"/>
    <w:rsid w:val="003D5828"/>
    <w:rsid w:val="003E20C8"/>
    <w:rsid w:val="003E4780"/>
    <w:rsid w:val="003E5F21"/>
    <w:rsid w:val="003E77E9"/>
    <w:rsid w:val="003E7F30"/>
    <w:rsid w:val="003F1CD4"/>
    <w:rsid w:val="003F2EEA"/>
    <w:rsid w:val="004202F1"/>
    <w:rsid w:val="00424DB9"/>
    <w:rsid w:val="00431EFC"/>
    <w:rsid w:val="00453CD6"/>
    <w:rsid w:val="00457E3D"/>
    <w:rsid w:val="00461637"/>
    <w:rsid w:val="004701A7"/>
    <w:rsid w:val="00474FBA"/>
    <w:rsid w:val="00475CB8"/>
    <w:rsid w:val="00477D0B"/>
    <w:rsid w:val="00481D97"/>
    <w:rsid w:val="004826F2"/>
    <w:rsid w:val="0049044A"/>
    <w:rsid w:val="00493B0D"/>
    <w:rsid w:val="004972E3"/>
    <w:rsid w:val="004A2419"/>
    <w:rsid w:val="004A754B"/>
    <w:rsid w:val="004B470C"/>
    <w:rsid w:val="004B69DA"/>
    <w:rsid w:val="004B7095"/>
    <w:rsid w:val="004C316B"/>
    <w:rsid w:val="004D0FFB"/>
    <w:rsid w:val="004D3EE5"/>
    <w:rsid w:val="004E1D43"/>
    <w:rsid w:val="0050508B"/>
    <w:rsid w:val="00514D6D"/>
    <w:rsid w:val="005160D8"/>
    <w:rsid w:val="00525891"/>
    <w:rsid w:val="005265E3"/>
    <w:rsid w:val="00535543"/>
    <w:rsid w:val="0054500B"/>
    <w:rsid w:val="00546F9D"/>
    <w:rsid w:val="005471DB"/>
    <w:rsid w:val="00563A34"/>
    <w:rsid w:val="0057438C"/>
    <w:rsid w:val="00574AC6"/>
    <w:rsid w:val="00575C04"/>
    <w:rsid w:val="00576DF4"/>
    <w:rsid w:val="00581CAE"/>
    <w:rsid w:val="005849F8"/>
    <w:rsid w:val="005915FC"/>
    <w:rsid w:val="0059323B"/>
    <w:rsid w:val="00596863"/>
    <w:rsid w:val="005A282E"/>
    <w:rsid w:val="005A41A3"/>
    <w:rsid w:val="005A47FA"/>
    <w:rsid w:val="005A5C6C"/>
    <w:rsid w:val="005A62C2"/>
    <w:rsid w:val="005B4028"/>
    <w:rsid w:val="005B6D83"/>
    <w:rsid w:val="005C1828"/>
    <w:rsid w:val="005C3ABD"/>
    <w:rsid w:val="005D0EEB"/>
    <w:rsid w:val="005D4D5D"/>
    <w:rsid w:val="005E0149"/>
    <w:rsid w:val="005E15AD"/>
    <w:rsid w:val="005E1F24"/>
    <w:rsid w:val="005E3113"/>
    <w:rsid w:val="005F68CA"/>
    <w:rsid w:val="00615085"/>
    <w:rsid w:val="0063072F"/>
    <w:rsid w:val="006359D8"/>
    <w:rsid w:val="00646348"/>
    <w:rsid w:val="0066185C"/>
    <w:rsid w:val="00670E58"/>
    <w:rsid w:val="0067349A"/>
    <w:rsid w:val="006771DC"/>
    <w:rsid w:val="006773BE"/>
    <w:rsid w:val="006825C9"/>
    <w:rsid w:val="0068608E"/>
    <w:rsid w:val="00686BF1"/>
    <w:rsid w:val="006B759B"/>
    <w:rsid w:val="006C284C"/>
    <w:rsid w:val="006D212E"/>
    <w:rsid w:val="006F0F1D"/>
    <w:rsid w:val="006F274D"/>
    <w:rsid w:val="006F6C69"/>
    <w:rsid w:val="006F74A2"/>
    <w:rsid w:val="007046E3"/>
    <w:rsid w:val="007059F8"/>
    <w:rsid w:val="00714B36"/>
    <w:rsid w:val="00716576"/>
    <w:rsid w:val="00721B94"/>
    <w:rsid w:val="00721D8C"/>
    <w:rsid w:val="00721E02"/>
    <w:rsid w:val="007313D6"/>
    <w:rsid w:val="007363E5"/>
    <w:rsid w:val="00753416"/>
    <w:rsid w:val="00753CC2"/>
    <w:rsid w:val="00754452"/>
    <w:rsid w:val="00755F0D"/>
    <w:rsid w:val="00760722"/>
    <w:rsid w:val="00761647"/>
    <w:rsid w:val="007616AE"/>
    <w:rsid w:val="00764613"/>
    <w:rsid w:val="00772747"/>
    <w:rsid w:val="00776A33"/>
    <w:rsid w:val="00781F31"/>
    <w:rsid w:val="00782833"/>
    <w:rsid w:val="0078349D"/>
    <w:rsid w:val="007958D9"/>
    <w:rsid w:val="007B6254"/>
    <w:rsid w:val="007B6642"/>
    <w:rsid w:val="007C5AEC"/>
    <w:rsid w:val="007C779F"/>
    <w:rsid w:val="007E2D1D"/>
    <w:rsid w:val="008059FF"/>
    <w:rsid w:val="008062D5"/>
    <w:rsid w:val="00807F40"/>
    <w:rsid w:val="00810B73"/>
    <w:rsid w:val="008122E6"/>
    <w:rsid w:val="00813271"/>
    <w:rsid w:val="00825AF0"/>
    <w:rsid w:val="0083089F"/>
    <w:rsid w:val="008533C6"/>
    <w:rsid w:val="00861062"/>
    <w:rsid w:val="008658D2"/>
    <w:rsid w:val="0088795D"/>
    <w:rsid w:val="00891624"/>
    <w:rsid w:val="00893F9E"/>
    <w:rsid w:val="008A4F9E"/>
    <w:rsid w:val="008B3367"/>
    <w:rsid w:val="008B49B8"/>
    <w:rsid w:val="008B506F"/>
    <w:rsid w:val="008C1B3B"/>
    <w:rsid w:val="008C4FFF"/>
    <w:rsid w:val="008D1ECF"/>
    <w:rsid w:val="008D4F00"/>
    <w:rsid w:val="008E0F08"/>
    <w:rsid w:val="008E1208"/>
    <w:rsid w:val="008E7DD6"/>
    <w:rsid w:val="008F7AE1"/>
    <w:rsid w:val="009015DA"/>
    <w:rsid w:val="009034F9"/>
    <w:rsid w:val="009068C3"/>
    <w:rsid w:val="0091089F"/>
    <w:rsid w:val="00933BCC"/>
    <w:rsid w:val="009340D6"/>
    <w:rsid w:val="009361E7"/>
    <w:rsid w:val="009524E0"/>
    <w:rsid w:val="0095491A"/>
    <w:rsid w:val="00963A5F"/>
    <w:rsid w:val="0098356B"/>
    <w:rsid w:val="0098537F"/>
    <w:rsid w:val="00990647"/>
    <w:rsid w:val="00996542"/>
    <w:rsid w:val="00996FD6"/>
    <w:rsid w:val="00997B39"/>
    <w:rsid w:val="009A3EEB"/>
    <w:rsid w:val="009A78A0"/>
    <w:rsid w:val="009B3003"/>
    <w:rsid w:val="009C1265"/>
    <w:rsid w:val="009C4A63"/>
    <w:rsid w:val="009C7BF2"/>
    <w:rsid w:val="009D3A1A"/>
    <w:rsid w:val="009E3AA3"/>
    <w:rsid w:val="009E7D28"/>
    <w:rsid w:val="009F08A4"/>
    <w:rsid w:val="009F5033"/>
    <w:rsid w:val="00A0585C"/>
    <w:rsid w:val="00A1514F"/>
    <w:rsid w:val="00A27925"/>
    <w:rsid w:val="00A3201B"/>
    <w:rsid w:val="00A50465"/>
    <w:rsid w:val="00A55EA4"/>
    <w:rsid w:val="00A6245D"/>
    <w:rsid w:val="00A7624A"/>
    <w:rsid w:val="00A77F7F"/>
    <w:rsid w:val="00A86867"/>
    <w:rsid w:val="00A86F0C"/>
    <w:rsid w:val="00AA5989"/>
    <w:rsid w:val="00AB1B68"/>
    <w:rsid w:val="00AB2D60"/>
    <w:rsid w:val="00AB5E62"/>
    <w:rsid w:val="00AC2E96"/>
    <w:rsid w:val="00AD3A13"/>
    <w:rsid w:val="00AD4192"/>
    <w:rsid w:val="00AD7A33"/>
    <w:rsid w:val="00AF596C"/>
    <w:rsid w:val="00B0027C"/>
    <w:rsid w:val="00B01C64"/>
    <w:rsid w:val="00B0414F"/>
    <w:rsid w:val="00B139B9"/>
    <w:rsid w:val="00B423E5"/>
    <w:rsid w:val="00B54648"/>
    <w:rsid w:val="00B54995"/>
    <w:rsid w:val="00B568D9"/>
    <w:rsid w:val="00B62295"/>
    <w:rsid w:val="00B64448"/>
    <w:rsid w:val="00B656AC"/>
    <w:rsid w:val="00B66F60"/>
    <w:rsid w:val="00B84BA6"/>
    <w:rsid w:val="00B95F7C"/>
    <w:rsid w:val="00BA3E4B"/>
    <w:rsid w:val="00BA4484"/>
    <w:rsid w:val="00BA4BF7"/>
    <w:rsid w:val="00BA4F60"/>
    <w:rsid w:val="00BB24A3"/>
    <w:rsid w:val="00BB455D"/>
    <w:rsid w:val="00BC146F"/>
    <w:rsid w:val="00BC47E2"/>
    <w:rsid w:val="00BD0FB3"/>
    <w:rsid w:val="00BD6D3D"/>
    <w:rsid w:val="00BD6F11"/>
    <w:rsid w:val="00BD7EB6"/>
    <w:rsid w:val="00BE1D39"/>
    <w:rsid w:val="00BE59C0"/>
    <w:rsid w:val="00BF0242"/>
    <w:rsid w:val="00BF251C"/>
    <w:rsid w:val="00BF37B1"/>
    <w:rsid w:val="00C00F8E"/>
    <w:rsid w:val="00C069A0"/>
    <w:rsid w:val="00C0790E"/>
    <w:rsid w:val="00C1102B"/>
    <w:rsid w:val="00C11AEB"/>
    <w:rsid w:val="00C15A3F"/>
    <w:rsid w:val="00C166BD"/>
    <w:rsid w:val="00C215EE"/>
    <w:rsid w:val="00C305F0"/>
    <w:rsid w:val="00C35A1D"/>
    <w:rsid w:val="00C44D0B"/>
    <w:rsid w:val="00C5510E"/>
    <w:rsid w:val="00C56595"/>
    <w:rsid w:val="00C5674E"/>
    <w:rsid w:val="00C610B2"/>
    <w:rsid w:val="00C62F3A"/>
    <w:rsid w:val="00C651B1"/>
    <w:rsid w:val="00C82524"/>
    <w:rsid w:val="00C85BC1"/>
    <w:rsid w:val="00C92716"/>
    <w:rsid w:val="00CA7F15"/>
    <w:rsid w:val="00CC611A"/>
    <w:rsid w:val="00CC61D4"/>
    <w:rsid w:val="00CD14A9"/>
    <w:rsid w:val="00CE354B"/>
    <w:rsid w:val="00CE3A96"/>
    <w:rsid w:val="00CE6B99"/>
    <w:rsid w:val="00D07118"/>
    <w:rsid w:val="00D11483"/>
    <w:rsid w:val="00D16358"/>
    <w:rsid w:val="00D17D3F"/>
    <w:rsid w:val="00D217FC"/>
    <w:rsid w:val="00D233DD"/>
    <w:rsid w:val="00D3048F"/>
    <w:rsid w:val="00D527FF"/>
    <w:rsid w:val="00D56D69"/>
    <w:rsid w:val="00D65243"/>
    <w:rsid w:val="00D724A1"/>
    <w:rsid w:val="00D81DC3"/>
    <w:rsid w:val="00D85042"/>
    <w:rsid w:val="00D907C7"/>
    <w:rsid w:val="00DA2C2C"/>
    <w:rsid w:val="00DD6BDC"/>
    <w:rsid w:val="00DD73E7"/>
    <w:rsid w:val="00DE2C0E"/>
    <w:rsid w:val="00DF6CFB"/>
    <w:rsid w:val="00E224AE"/>
    <w:rsid w:val="00E23372"/>
    <w:rsid w:val="00E25911"/>
    <w:rsid w:val="00E300AE"/>
    <w:rsid w:val="00E45482"/>
    <w:rsid w:val="00E52803"/>
    <w:rsid w:val="00E57D3E"/>
    <w:rsid w:val="00E615A6"/>
    <w:rsid w:val="00E86FA2"/>
    <w:rsid w:val="00E9048B"/>
    <w:rsid w:val="00E91057"/>
    <w:rsid w:val="00EA2C42"/>
    <w:rsid w:val="00EA40B6"/>
    <w:rsid w:val="00EA6956"/>
    <w:rsid w:val="00EA73D6"/>
    <w:rsid w:val="00EB2B69"/>
    <w:rsid w:val="00EB60D6"/>
    <w:rsid w:val="00EC3A73"/>
    <w:rsid w:val="00EC59EE"/>
    <w:rsid w:val="00ED18E8"/>
    <w:rsid w:val="00ED587E"/>
    <w:rsid w:val="00EE6EFF"/>
    <w:rsid w:val="00EF22A1"/>
    <w:rsid w:val="00EF4A85"/>
    <w:rsid w:val="00EF52CF"/>
    <w:rsid w:val="00F43FED"/>
    <w:rsid w:val="00F449D8"/>
    <w:rsid w:val="00F6119B"/>
    <w:rsid w:val="00F700A7"/>
    <w:rsid w:val="00F710C3"/>
    <w:rsid w:val="00F95AEF"/>
    <w:rsid w:val="00FA0D60"/>
    <w:rsid w:val="00FA228C"/>
    <w:rsid w:val="00FA395A"/>
    <w:rsid w:val="00FB614F"/>
    <w:rsid w:val="00FC1661"/>
    <w:rsid w:val="00FC1B68"/>
    <w:rsid w:val="00FC5F78"/>
    <w:rsid w:val="00FD37BB"/>
    <w:rsid w:val="00FF7C66"/>
    <w:rsid w:val="088A75B0"/>
    <w:rsid w:val="0A496B68"/>
    <w:rsid w:val="10235538"/>
    <w:rsid w:val="104D41CF"/>
    <w:rsid w:val="128D7F2E"/>
    <w:rsid w:val="12D3555F"/>
    <w:rsid w:val="159D28FB"/>
    <w:rsid w:val="193808F7"/>
    <w:rsid w:val="293C396A"/>
    <w:rsid w:val="2A1967C5"/>
    <w:rsid w:val="2FC966E9"/>
    <w:rsid w:val="39C46662"/>
    <w:rsid w:val="447B613F"/>
    <w:rsid w:val="4DEA16DF"/>
    <w:rsid w:val="50176E6F"/>
    <w:rsid w:val="557D22A8"/>
    <w:rsid w:val="5C933F88"/>
    <w:rsid w:val="6881028B"/>
    <w:rsid w:val="6EF47797"/>
    <w:rsid w:val="77C27556"/>
    <w:rsid w:val="7C2264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semiHidden="0" w:name="Body Text 2"/>
    <w:lsdException w:uiPriority="99" w:name="Body Text 3"/>
    <w:lsdException w:qFormat="1" w:uiPriority="99" w:semiHidden="0"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1"/>
    <w:basedOn w:val="1"/>
    <w:next w:val="1"/>
    <w:link w:val="22"/>
    <w:qFormat/>
    <w:uiPriority w:val="0"/>
    <w:pPr>
      <w:keepNext/>
      <w:jc w:val="center"/>
      <w:outlineLvl w:val="0"/>
    </w:pPr>
    <w:rPr>
      <w:rFonts w:eastAsia="仿宋_GB2312"/>
      <w:bCs/>
      <w:sz w:val="44"/>
    </w:rPr>
  </w:style>
  <w:style w:type="paragraph" w:styleId="4">
    <w:name w:val="heading 3"/>
    <w:basedOn w:val="1"/>
    <w:next w:val="1"/>
    <w:link w:val="23"/>
    <w:qFormat/>
    <w:uiPriority w:val="0"/>
    <w:pPr>
      <w:keepNext/>
      <w:keepLines/>
      <w:spacing w:before="260" w:after="260" w:line="416" w:lineRule="auto"/>
      <w:outlineLvl w:val="2"/>
    </w:pPr>
    <w:rPr>
      <w:b/>
      <w:bCs/>
      <w:sz w:val="32"/>
      <w:szCs w:val="32"/>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29"/>
    <w:qFormat/>
    <w:uiPriority w:val="0"/>
    <w:rPr>
      <w:sz w:val="32"/>
    </w:rPr>
  </w:style>
  <w:style w:type="paragraph" w:styleId="5">
    <w:name w:val="Normal Indent"/>
    <w:basedOn w:val="1"/>
    <w:qFormat/>
    <w:uiPriority w:val="0"/>
    <w:pPr>
      <w:ind w:firstLine="420"/>
    </w:pPr>
  </w:style>
  <w:style w:type="paragraph" w:styleId="6">
    <w:name w:val="annotation text"/>
    <w:basedOn w:val="1"/>
    <w:link w:val="38"/>
    <w:semiHidden/>
    <w:unhideWhenUsed/>
    <w:qFormat/>
    <w:uiPriority w:val="99"/>
    <w:pPr>
      <w:jc w:val="left"/>
    </w:pPr>
  </w:style>
  <w:style w:type="paragraph" w:styleId="7">
    <w:name w:val="Body Text Indent 2"/>
    <w:basedOn w:val="1"/>
    <w:link w:val="31"/>
    <w:unhideWhenUsed/>
    <w:qFormat/>
    <w:uiPriority w:val="99"/>
    <w:pPr>
      <w:spacing w:after="120" w:line="480" w:lineRule="auto"/>
      <w:ind w:left="420" w:leftChars="200"/>
    </w:pPr>
  </w:style>
  <w:style w:type="paragraph" w:styleId="8">
    <w:name w:val="Balloon Text"/>
    <w:basedOn w:val="1"/>
    <w:link w:val="25"/>
    <w:qFormat/>
    <w:uiPriority w:val="0"/>
    <w:rPr>
      <w:sz w:val="18"/>
      <w:szCs w:val="18"/>
    </w:rPr>
  </w:style>
  <w:style w:type="paragraph" w:styleId="9">
    <w:name w:val="footer"/>
    <w:basedOn w:val="1"/>
    <w:link w:val="27"/>
    <w:qFormat/>
    <w:uiPriority w:val="0"/>
    <w:pPr>
      <w:tabs>
        <w:tab w:val="center" w:pos="4153"/>
        <w:tab w:val="right" w:pos="8306"/>
      </w:tabs>
      <w:snapToGrid w:val="0"/>
      <w:jc w:val="left"/>
    </w:pPr>
    <w:rPr>
      <w:sz w:val="18"/>
      <w:szCs w:val="18"/>
    </w:rPr>
  </w:style>
  <w:style w:type="paragraph" w:styleId="10">
    <w:name w:val="header"/>
    <w:basedOn w:val="1"/>
    <w:link w:val="26"/>
    <w:qFormat/>
    <w:uiPriority w:val="0"/>
    <w:pPr>
      <w:pBdr>
        <w:bottom w:val="single" w:color="auto" w:sz="6" w:space="1"/>
      </w:pBdr>
      <w:tabs>
        <w:tab w:val="center" w:pos="4153"/>
        <w:tab w:val="right" w:pos="8306"/>
      </w:tabs>
      <w:snapToGrid w:val="0"/>
      <w:jc w:val="center"/>
    </w:pPr>
    <w:rPr>
      <w:sz w:val="18"/>
      <w:szCs w:val="18"/>
    </w:rPr>
  </w:style>
  <w:style w:type="paragraph" w:styleId="11">
    <w:name w:val="toc 1"/>
    <w:basedOn w:val="1"/>
    <w:next w:val="1"/>
    <w:qFormat/>
    <w:uiPriority w:val="0"/>
    <w:pPr>
      <w:tabs>
        <w:tab w:val="right" w:leader="middleDot" w:pos="8302"/>
      </w:tabs>
      <w:spacing w:line="360" w:lineRule="auto"/>
    </w:pPr>
  </w:style>
  <w:style w:type="paragraph" w:styleId="12">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3">
    <w:name w:val="Body Text 2"/>
    <w:basedOn w:val="1"/>
    <w:link w:val="40"/>
    <w:unhideWhenUsed/>
    <w:qFormat/>
    <w:uiPriority w:val="99"/>
    <w:pPr>
      <w:spacing w:after="120" w:line="480" w:lineRule="auto"/>
    </w:pPr>
  </w:style>
  <w:style w:type="paragraph" w:styleId="14">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6"/>
    <w:next w:val="6"/>
    <w:link w:val="39"/>
    <w:semiHidden/>
    <w:unhideWhenUsed/>
    <w:qFormat/>
    <w:uiPriority w:val="99"/>
    <w:rPr>
      <w:b/>
      <w:bCs/>
    </w:rPr>
  </w:style>
  <w:style w:type="table" w:styleId="17">
    <w:name w:val="Table Grid"/>
    <w:basedOn w:val="16"/>
    <w:qFormat/>
    <w:uiPriority w:val="59"/>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Hyperlink"/>
    <w:qFormat/>
    <w:uiPriority w:val="0"/>
    <w:rPr>
      <w:rFonts w:hint="default" w:ascii="ˎ̥" w:hAnsi="ˎ̥"/>
      <w:color w:val="3E3E3E"/>
      <w:sz w:val="24"/>
      <w:szCs w:val="24"/>
      <w:u w:val="none"/>
    </w:rPr>
  </w:style>
  <w:style w:type="character" w:styleId="21">
    <w:name w:val="annotation reference"/>
    <w:basedOn w:val="18"/>
    <w:semiHidden/>
    <w:unhideWhenUsed/>
    <w:qFormat/>
    <w:uiPriority w:val="99"/>
    <w:rPr>
      <w:sz w:val="21"/>
      <w:szCs w:val="21"/>
    </w:rPr>
  </w:style>
  <w:style w:type="character" w:customStyle="1" w:styleId="22">
    <w:name w:val="标题 1 Char"/>
    <w:basedOn w:val="18"/>
    <w:link w:val="3"/>
    <w:qFormat/>
    <w:uiPriority w:val="0"/>
    <w:rPr>
      <w:rFonts w:ascii="Times New Roman" w:hAnsi="Times New Roman" w:eastAsia="仿宋_GB2312" w:cs="Times New Roman"/>
      <w:bCs/>
      <w:sz w:val="44"/>
      <w:szCs w:val="20"/>
    </w:rPr>
  </w:style>
  <w:style w:type="character" w:customStyle="1" w:styleId="23">
    <w:name w:val="标题 3 Char"/>
    <w:basedOn w:val="18"/>
    <w:link w:val="4"/>
    <w:qFormat/>
    <w:uiPriority w:val="0"/>
    <w:rPr>
      <w:rFonts w:ascii="Times New Roman" w:hAnsi="Times New Roman" w:eastAsia="宋体" w:cs="Times New Roman"/>
      <w:b/>
      <w:bCs/>
      <w:sz w:val="32"/>
      <w:szCs w:val="32"/>
    </w:rPr>
  </w:style>
  <w:style w:type="paragraph" w:customStyle="1" w:styleId="24">
    <w:name w:val="批注框文本1"/>
    <w:basedOn w:val="1"/>
    <w:semiHidden/>
    <w:qFormat/>
    <w:uiPriority w:val="0"/>
    <w:rPr>
      <w:sz w:val="16"/>
      <w:szCs w:val="16"/>
    </w:rPr>
  </w:style>
  <w:style w:type="character" w:customStyle="1" w:styleId="25">
    <w:name w:val="批注框文本 Char"/>
    <w:basedOn w:val="18"/>
    <w:link w:val="8"/>
    <w:qFormat/>
    <w:uiPriority w:val="0"/>
    <w:rPr>
      <w:rFonts w:ascii="Times New Roman" w:hAnsi="Times New Roman" w:eastAsia="宋体" w:cs="Times New Roman"/>
      <w:sz w:val="18"/>
      <w:szCs w:val="18"/>
    </w:rPr>
  </w:style>
  <w:style w:type="character" w:customStyle="1" w:styleId="26">
    <w:name w:val="页眉 Char"/>
    <w:basedOn w:val="18"/>
    <w:link w:val="10"/>
    <w:qFormat/>
    <w:uiPriority w:val="0"/>
    <w:rPr>
      <w:rFonts w:ascii="Times New Roman" w:hAnsi="Times New Roman" w:eastAsia="宋体" w:cs="Times New Roman"/>
      <w:sz w:val="18"/>
      <w:szCs w:val="18"/>
    </w:rPr>
  </w:style>
  <w:style w:type="character" w:customStyle="1" w:styleId="27">
    <w:name w:val="页脚 Char"/>
    <w:basedOn w:val="18"/>
    <w:link w:val="9"/>
    <w:qFormat/>
    <w:uiPriority w:val="0"/>
    <w:rPr>
      <w:rFonts w:ascii="Times New Roman" w:hAnsi="Times New Roman" w:eastAsia="宋体" w:cs="Times New Roman"/>
      <w:sz w:val="18"/>
      <w:szCs w:val="18"/>
    </w:rPr>
  </w:style>
  <w:style w:type="paragraph" w:customStyle="1" w:styleId="28">
    <w:name w:val="Default"/>
    <w:link w:val="35"/>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29">
    <w:name w:val="正文文本 Char"/>
    <w:basedOn w:val="18"/>
    <w:link w:val="2"/>
    <w:qFormat/>
    <w:uiPriority w:val="0"/>
    <w:rPr>
      <w:rFonts w:ascii="Times New Roman" w:hAnsi="Times New Roman" w:eastAsia="宋体" w:cs="Times New Roman"/>
      <w:sz w:val="32"/>
      <w:szCs w:val="20"/>
    </w:rPr>
  </w:style>
  <w:style w:type="character" w:customStyle="1" w:styleId="30">
    <w:name w:val="副标题 Char"/>
    <w:basedOn w:val="18"/>
    <w:link w:val="12"/>
    <w:qFormat/>
    <w:uiPriority w:val="11"/>
    <w:rPr>
      <w:rFonts w:ascii="Cambria" w:hAnsi="Cambria" w:eastAsia="宋体" w:cs="Times New Roman"/>
      <w:b/>
      <w:bCs/>
      <w:kern w:val="28"/>
      <w:sz w:val="32"/>
      <w:szCs w:val="32"/>
      <w:lang w:val="zh-CN" w:eastAsia="zh-CN"/>
    </w:rPr>
  </w:style>
  <w:style w:type="character" w:customStyle="1" w:styleId="31">
    <w:name w:val="正文文本缩进 2 Char"/>
    <w:basedOn w:val="18"/>
    <w:link w:val="7"/>
    <w:qFormat/>
    <w:uiPriority w:val="99"/>
    <w:rPr>
      <w:rFonts w:ascii="Times New Roman" w:hAnsi="Times New Roman" w:eastAsia="宋体" w:cs="Times New Roman"/>
      <w:szCs w:val="20"/>
    </w:rPr>
  </w:style>
  <w:style w:type="paragraph" w:customStyle="1" w:styleId="32">
    <w:name w:val="Char"/>
    <w:basedOn w:val="1"/>
    <w:autoRedefine/>
    <w:qFormat/>
    <w:uiPriority w:val="0"/>
    <w:pPr>
      <w:tabs>
        <w:tab w:val="left" w:pos="360"/>
      </w:tabs>
    </w:pPr>
    <w:rPr>
      <w:sz w:val="24"/>
      <w:szCs w:val="24"/>
    </w:rPr>
  </w:style>
  <w:style w:type="paragraph" w:customStyle="1" w:styleId="33">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4">
    <w:name w:val="List Paragraph"/>
    <w:basedOn w:val="1"/>
    <w:link w:val="36"/>
    <w:qFormat/>
    <w:uiPriority w:val="34"/>
    <w:pPr>
      <w:ind w:firstLine="420" w:firstLineChars="200"/>
    </w:pPr>
    <w:rPr>
      <w:sz w:val="28"/>
      <w:szCs w:val="24"/>
    </w:rPr>
  </w:style>
  <w:style w:type="character" w:customStyle="1" w:styleId="35">
    <w:name w:val="Default Char"/>
    <w:link w:val="28"/>
    <w:qFormat/>
    <w:locked/>
    <w:uiPriority w:val="0"/>
    <w:rPr>
      <w:rFonts w:ascii="......." w:hAnsi="Calibri" w:eastAsia="......." w:cs="......."/>
      <w:color w:val="000000"/>
      <w:kern w:val="0"/>
      <w:sz w:val="24"/>
      <w:szCs w:val="24"/>
    </w:rPr>
  </w:style>
  <w:style w:type="character" w:customStyle="1" w:styleId="36">
    <w:name w:val="列出段落 Char"/>
    <w:link w:val="34"/>
    <w:qFormat/>
    <w:uiPriority w:val="34"/>
    <w:rPr>
      <w:rFonts w:ascii="Times New Roman" w:hAnsi="Times New Roman" w:eastAsia="宋体" w:cs="Times New Roman"/>
      <w:sz w:val="28"/>
      <w:szCs w:val="24"/>
    </w:rPr>
  </w:style>
  <w:style w:type="character" w:customStyle="1" w:styleId="37">
    <w:name w:val="纯文本 Char"/>
    <w:basedOn w:val="18"/>
    <w:semiHidden/>
    <w:qFormat/>
    <w:uiPriority w:val="99"/>
    <w:rPr>
      <w:rFonts w:ascii="宋体" w:hAnsi="Courier New" w:eastAsia="宋体" w:cs="Courier New"/>
      <w:szCs w:val="21"/>
    </w:rPr>
  </w:style>
  <w:style w:type="character" w:customStyle="1" w:styleId="38">
    <w:name w:val="批注文字 Char"/>
    <w:basedOn w:val="18"/>
    <w:link w:val="6"/>
    <w:semiHidden/>
    <w:qFormat/>
    <w:uiPriority w:val="99"/>
    <w:rPr>
      <w:rFonts w:ascii="Times New Roman" w:hAnsi="Times New Roman" w:eastAsia="宋体" w:cs="Times New Roman"/>
      <w:szCs w:val="20"/>
    </w:rPr>
  </w:style>
  <w:style w:type="character" w:customStyle="1" w:styleId="39">
    <w:name w:val="批注主题 Char"/>
    <w:basedOn w:val="38"/>
    <w:link w:val="15"/>
    <w:semiHidden/>
    <w:qFormat/>
    <w:uiPriority w:val="99"/>
    <w:rPr>
      <w:rFonts w:ascii="Times New Roman" w:hAnsi="Times New Roman" w:eastAsia="宋体" w:cs="Times New Roman"/>
      <w:b/>
      <w:bCs/>
      <w:szCs w:val="20"/>
    </w:rPr>
  </w:style>
  <w:style w:type="character" w:customStyle="1" w:styleId="40">
    <w:name w:val="正文文本 2 Char"/>
    <w:basedOn w:val="18"/>
    <w:link w:val="13"/>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67</Pages>
  <Words>1606</Words>
  <Characters>1746</Characters>
  <Lines>232</Lines>
  <Paragraphs>65</Paragraphs>
  <TotalTime>0</TotalTime>
  <ScaleCrop>false</ScaleCrop>
  <LinksUpToDate>false</LinksUpToDate>
  <CharactersWithSpaces>1825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2026-01-26T05:53:00Z</dcterms:created>
  <dc:creator>未定义</dc:creator>
  <cp:lastModifiedBy>雪の思Yáng.</cp:lastModifiedBy>
  <dcterms:modified xsi:type="dcterms:W3CDTF">2026-05-29T09:02:45Z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eyJoZGlkIjoiOTIwNWVhYzAzODM4NDQzN2FjMzM1ZTNjNWQzNjI4YmMiLCJ1c2VySWQiOiIyODEwODAwMjYifQ==</vt:lpwstr>
  </property>
  <property fmtid="{D5CDD505-2E9C-101B-9397-08002B2CF9AE}" pid="3" name="KSOProductBuildVer">
    <vt:lpwstr>2052-12.1.0.26375</vt:lpwstr>
  </property>
  <property fmtid="{D5CDD505-2E9C-101B-9397-08002B2CF9AE}" pid="4" name="ICV">
    <vt:lpwstr>AE1BA1C0C87A46A6A18DC5DC26E99241_12</vt:lpwstr>
  </property>
</Properties>
</file>