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071" w:rsidRPr="007F637F" w:rsidRDefault="00BB1071" w:rsidP="00BB1071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天津市环湖医院天塔院</w:t>
      </w:r>
      <w:proofErr w:type="gramStart"/>
      <w:r>
        <w:rPr>
          <w:rFonts w:hint="eastAsia"/>
          <w:b/>
        </w:rPr>
        <w:t>区治疗</w:t>
      </w:r>
      <w:proofErr w:type="gramEnd"/>
      <w:r>
        <w:rPr>
          <w:rFonts w:hint="eastAsia"/>
          <w:b/>
        </w:rPr>
        <w:t>台及实验台家具项目</w:t>
      </w:r>
      <w:bookmarkEnd w:id="0"/>
      <w:r>
        <w:rPr>
          <w:rFonts w:hint="eastAsia"/>
          <w:b/>
        </w:rPr>
        <w:t>中标明细单</w:t>
      </w:r>
    </w:p>
    <w:p w:rsidR="00BB1071" w:rsidRDefault="00BB1071" w:rsidP="00BB1071"/>
    <w:p w:rsidR="00BB1071" w:rsidRDefault="00BB1071" w:rsidP="00BB1071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天津市环湖医院天塔院</w:t>
      </w:r>
      <w:proofErr w:type="gramStart"/>
      <w:r>
        <w:rPr>
          <w:rFonts w:hint="eastAsia"/>
        </w:rPr>
        <w:t>区治疗</w:t>
      </w:r>
      <w:proofErr w:type="gramEnd"/>
      <w:r>
        <w:rPr>
          <w:rFonts w:hint="eastAsia"/>
        </w:rPr>
        <w:t>台及实验台家具项目</w:t>
      </w:r>
      <w:bookmarkEnd w:id="1"/>
    </w:p>
    <w:p w:rsidR="00BB1071" w:rsidRDefault="00BB1071" w:rsidP="00BB1071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TGPC-2025-A-0223</w:t>
      </w:r>
      <w:bookmarkEnd w:id="2"/>
    </w:p>
    <w:p w:rsidR="00BB1071" w:rsidRDefault="00BB1071" w:rsidP="00BB1071">
      <w:r>
        <w:t>中标供应商：吉荣家具有限公司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918"/>
        <w:gridCol w:w="1091"/>
        <w:gridCol w:w="954"/>
        <w:gridCol w:w="1471"/>
        <w:gridCol w:w="919"/>
        <w:gridCol w:w="919"/>
        <w:gridCol w:w="1084"/>
        <w:gridCol w:w="1166"/>
      </w:tblGrid>
      <w:tr w:rsidR="00BB1071" w:rsidTr="0029569E">
        <w:trPr>
          <w:trHeight w:val="480"/>
        </w:trPr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6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5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6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BB1071" w:rsidTr="0029569E"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6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▲治疗柜（含背板及吊柜）</w:t>
            </w:r>
          </w:p>
        </w:tc>
        <w:tc>
          <w:tcPr>
            <w:tcW w:w="5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吉荣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JR-ZLG-60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175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延米</w:t>
            </w: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3500</w:t>
            </w:r>
          </w:p>
        </w:tc>
        <w:tc>
          <w:tcPr>
            <w:tcW w:w="6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612500</w:t>
            </w:r>
          </w:p>
        </w:tc>
      </w:tr>
      <w:tr w:rsidR="00BB1071" w:rsidTr="0029569E"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6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单面垃圾柜</w:t>
            </w:r>
          </w:p>
        </w:tc>
        <w:tc>
          <w:tcPr>
            <w:tcW w:w="5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吉荣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JR-LJG-45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件</w:t>
            </w: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1750</w:t>
            </w:r>
          </w:p>
        </w:tc>
        <w:tc>
          <w:tcPr>
            <w:tcW w:w="6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45500</w:t>
            </w:r>
          </w:p>
        </w:tc>
      </w:tr>
      <w:tr w:rsidR="00BB1071" w:rsidTr="0029569E"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6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三联垃圾柜</w:t>
            </w:r>
          </w:p>
        </w:tc>
        <w:tc>
          <w:tcPr>
            <w:tcW w:w="5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吉荣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JR-LJG-15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14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6050</w:t>
            </w:r>
          </w:p>
        </w:tc>
        <w:tc>
          <w:tcPr>
            <w:tcW w:w="6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84700</w:t>
            </w:r>
          </w:p>
        </w:tc>
      </w:tr>
      <w:tr w:rsidR="00BB1071" w:rsidTr="0029569E"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6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转角治疗柜（含吊柜）</w:t>
            </w:r>
          </w:p>
        </w:tc>
        <w:tc>
          <w:tcPr>
            <w:tcW w:w="5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吉荣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JR-ZLG-85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延米</w:t>
            </w: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3500</w:t>
            </w:r>
          </w:p>
        </w:tc>
        <w:tc>
          <w:tcPr>
            <w:tcW w:w="6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70000</w:t>
            </w:r>
          </w:p>
        </w:tc>
      </w:tr>
      <w:tr w:rsidR="00BB1071" w:rsidTr="0029569E"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6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钢制水盆柜</w:t>
            </w:r>
          </w:p>
        </w:tc>
        <w:tc>
          <w:tcPr>
            <w:tcW w:w="5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吉荣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JR-SPG-60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4.4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延米</w:t>
            </w: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3500</w:t>
            </w:r>
          </w:p>
        </w:tc>
        <w:tc>
          <w:tcPr>
            <w:tcW w:w="6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15400</w:t>
            </w:r>
          </w:p>
        </w:tc>
      </w:tr>
      <w:tr w:rsidR="00BB1071" w:rsidTr="0029569E"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6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排风柜</w:t>
            </w:r>
          </w:p>
        </w:tc>
        <w:tc>
          <w:tcPr>
            <w:tcW w:w="5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成威</w:t>
            </w:r>
            <w:proofErr w:type="gramEnd"/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PFG-15-BR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件</w:t>
            </w: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36000</w:t>
            </w:r>
          </w:p>
        </w:tc>
        <w:tc>
          <w:tcPr>
            <w:tcW w:w="6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36000</w:t>
            </w:r>
          </w:p>
        </w:tc>
      </w:tr>
      <w:tr w:rsidR="00BB1071" w:rsidTr="0029569E"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6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取材台</w:t>
            </w:r>
            <w:proofErr w:type="gramEnd"/>
          </w:p>
        </w:tc>
        <w:tc>
          <w:tcPr>
            <w:tcW w:w="5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吉荣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JR-QCG-20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件</w:t>
            </w: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62000</w:t>
            </w:r>
          </w:p>
        </w:tc>
        <w:tc>
          <w:tcPr>
            <w:tcW w:w="6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62000</w:t>
            </w:r>
          </w:p>
        </w:tc>
      </w:tr>
      <w:tr w:rsidR="00BB1071" w:rsidTr="0029569E"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6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实验台</w:t>
            </w:r>
          </w:p>
        </w:tc>
        <w:tc>
          <w:tcPr>
            <w:tcW w:w="5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吉荣</w:t>
            </w: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JR-SYT-75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延米</w:t>
            </w: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2800</w:t>
            </w:r>
          </w:p>
        </w:tc>
        <w:tc>
          <w:tcPr>
            <w:tcW w:w="6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1071" w:rsidRDefault="00BB1071" w:rsidP="0029569E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14000</w:t>
            </w:r>
          </w:p>
        </w:tc>
      </w:tr>
    </w:tbl>
    <w:p w:rsidR="00BB1071" w:rsidRDefault="00BB1071" w:rsidP="00BB1071"/>
    <w:p w:rsidR="00BB1071" w:rsidRPr="00535F7F" w:rsidRDefault="00BB1071" w:rsidP="00BB1071">
      <w:pPr>
        <w:rPr>
          <w:rFonts w:ascii="Times New Roman" w:hAnsi="Times New Roman"/>
        </w:rPr>
      </w:pPr>
    </w:p>
    <w:p w:rsidR="00E61E17" w:rsidRPr="00BB1071" w:rsidRDefault="00E61E17">
      <w:bookmarkStart w:id="3" w:name="_GoBack"/>
      <w:bookmarkEnd w:id="3"/>
    </w:p>
    <w:sectPr w:rsidR="00E61E17" w:rsidRPr="00BB1071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C95"/>
    <w:rsid w:val="00007F49"/>
    <w:rsid w:val="000618A1"/>
    <w:rsid w:val="0008033A"/>
    <w:rsid w:val="00093751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346ADB"/>
    <w:rsid w:val="00386A62"/>
    <w:rsid w:val="00486183"/>
    <w:rsid w:val="00493346"/>
    <w:rsid w:val="004E30B8"/>
    <w:rsid w:val="004E3503"/>
    <w:rsid w:val="004F05EA"/>
    <w:rsid w:val="00505855"/>
    <w:rsid w:val="005A394C"/>
    <w:rsid w:val="005F13A0"/>
    <w:rsid w:val="00615BBF"/>
    <w:rsid w:val="006374F5"/>
    <w:rsid w:val="00646D53"/>
    <w:rsid w:val="006A6217"/>
    <w:rsid w:val="00753C95"/>
    <w:rsid w:val="0077630F"/>
    <w:rsid w:val="007E126D"/>
    <w:rsid w:val="007E477B"/>
    <w:rsid w:val="00826EE3"/>
    <w:rsid w:val="008856D3"/>
    <w:rsid w:val="008A09BE"/>
    <w:rsid w:val="008D167E"/>
    <w:rsid w:val="008F6F28"/>
    <w:rsid w:val="00965186"/>
    <w:rsid w:val="00976C77"/>
    <w:rsid w:val="00977945"/>
    <w:rsid w:val="00983B54"/>
    <w:rsid w:val="009A4AD6"/>
    <w:rsid w:val="009F6EBB"/>
    <w:rsid w:val="00A2635E"/>
    <w:rsid w:val="00A3147C"/>
    <w:rsid w:val="00AE14D2"/>
    <w:rsid w:val="00B26827"/>
    <w:rsid w:val="00B5677B"/>
    <w:rsid w:val="00B64099"/>
    <w:rsid w:val="00BB1071"/>
    <w:rsid w:val="00BB65E0"/>
    <w:rsid w:val="00BF009A"/>
    <w:rsid w:val="00C2262C"/>
    <w:rsid w:val="00C3327A"/>
    <w:rsid w:val="00C35540"/>
    <w:rsid w:val="00C43ABB"/>
    <w:rsid w:val="00CB0686"/>
    <w:rsid w:val="00CB4B84"/>
    <w:rsid w:val="00D07EA3"/>
    <w:rsid w:val="00D15601"/>
    <w:rsid w:val="00D4290F"/>
    <w:rsid w:val="00D660B1"/>
    <w:rsid w:val="00D9025E"/>
    <w:rsid w:val="00D90CF8"/>
    <w:rsid w:val="00DB3CDC"/>
    <w:rsid w:val="00DE5197"/>
    <w:rsid w:val="00E56663"/>
    <w:rsid w:val="00E61E17"/>
    <w:rsid w:val="00E6668D"/>
    <w:rsid w:val="00EA4F72"/>
    <w:rsid w:val="00F51E1D"/>
    <w:rsid w:val="00F574C1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07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07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377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2025-08-25T03:56:00Z</dcterms:created>
  <dcterms:modified xsi:type="dcterms:W3CDTF">2025-08-25T03:56:00Z</dcterms:modified>
</cp:coreProperties>
</file>