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</w:pPr>
      <w:r>
        <w:t>项目需求书</w:t>
      </w:r>
    </w:p>
    <w:p>
      <w:pPr>
        <w:pStyle w:val="5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>
      <w:pPr>
        <w:spacing w:line="360" w:lineRule="auto"/>
        <w:ind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我中心承担全市16个区郊县妇幼保健机构孕妇及儿童疾病筛查、叶酸检测的标本取样工作，需要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购置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一辆小客车以满足此项业务的需要。因此拟</w:t>
      </w:r>
      <w:r>
        <w:rPr>
          <w:rFonts w:hint="eastAsia" w:asciiTheme="minorEastAsia" w:hAnsiTheme="minorEastAsia" w:cstheme="minorEastAsia"/>
          <w:color w:val="auto"/>
          <w:sz w:val="24"/>
          <w:szCs w:val="24"/>
          <w:lang w:val="en-US" w:eastAsia="zh-CN"/>
        </w:rPr>
        <w:t>购置小型客车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  <w:t>壹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辆，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eastAsia="zh-CN"/>
        </w:rPr>
        <w:t>车型为国产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MPV，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并得到购</w:t>
      </w:r>
      <w:r>
        <w:rPr>
          <w:rFonts w:hint="eastAsia" w:asciiTheme="minorEastAsia" w:hAnsiTheme="minorEastAsia" w:cstheme="minorEastAsia"/>
          <w:color w:val="auto"/>
          <w:sz w:val="24"/>
          <w:szCs w:val="24"/>
          <w:lang w:val="en-US" w:eastAsia="zh-CN"/>
        </w:rPr>
        <w:t>置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批复，现通过政府采购平台进行招标采购。</w:t>
      </w:r>
    </w:p>
    <w:p>
      <w:pPr>
        <w:pStyle w:val="5"/>
        <w:numPr>
          <w:ilvl w:val="0"/>
          <w:numId w:val="1"/>
        </w:numPr>
        <w:spacing w:line="360" w:lineRule="auto"/>
        <w:ind w:firstLineChars="0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项目预算</w:t>
      </w:r>
    </w:p>
    <w:p>
      <w:pPr>
        <w:spacing w:line="360" w:lineRule="auto"/>
        <w:ind w:left="482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项目预算总金额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200000</w:t>
      </w:r>
      <w:r>
        <w:rPr>
          <w:rFonts w:hint="eastAsia" w:ascii="Times New Roman" w:hAnsi="Times New Roman" w:cs="Times New Roman"/>
          <w:sz w:val="24"/>
          <w:szCs w:val="24"/>
        </w:rPr>
        <w:t>元。</w:t>
      </w:r>
    </w:p>
    <w:p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7座新能源车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MPV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1台，预算金额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200000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元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预算应包含车辆及附件货款、运输费、运输保险费、装卸费、安装调试费及其他应有的费用。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不包含装具费用、机动车保险、机动车号牌费用。</w:t>
      </w:r>
    </w:p>
    <w:p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sz w:val="24"/>
          <w:szCs w:val="24"/>
        </w:rPr>
        <w:t>（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二）本项目不接受联合体。</w:t>
      </w:r>
    </w:p>
    <w:p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>
      <w:pPr>
        <w:spacing w:line="360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所投车辆</w:t>
      </w:r>
      <w:r>
        <w:rPr>
          <w:rFonts w:hint="eastAsia"/>
          <w:sz w:val="24"/>
          <w:lang w:val="en-US" w:eastAsia="zh-CN"/>
        </w:rPr>
        <w:t>保</w:t>
      </w:r>
      <w:r>
        <w:rPr>
          <w:rFonts w:hint="eastAsia"/>
          <w:sz w:val="24"/>
        </w:rPr>
        <w:t>修期限不低于3年或者行驶里程10</w:t>
      </w:r>
      <w:r>
        <w:rPr>
          <w:sz w:val="24"/>
        </w:rPr>
        <w:t>0,000</w:t>
      </w:r>
      <w:r>
        <w:rPr>
          <w:rFonts w:hint="eastAsia"/>
          <w:sz w:val="24"/>
        </w:rPr>
        <w:t>公里；车辆三电系统保修期限不低于</w:t>
      </w:r>
      <w:r>
        <w:rPr>
          <w:rFonts w:hint="eastAsia"/>
          <w:sz w:val="24"/>
          <w:lang w:val="en-US" w:eastAsia="zh-CN"/>
        </w:rPr>
        <w:t>3</w:t>
      </w:r>
      <w:r>
        <w:rPr>
          <w:rFonts w:hint="eastAsia"/>
          <w:sz w:val="24"/>
        </w:rPr>
        <w:t>年或者行驶里程1</w:t>
      </w:r>
      <w:r>
        <w:rPr>
          <w:rFonts w:hint="eastAsia"/>
          <w:sz w:val="24"/>
          <w:lang w:val="en-US" w:eastAsia="zh-CN"/>
        </w:rPr>
        <w:t>0</w:t>
      </w:r>
      <w:r>
        <w:rPr>
          <w:rFonts w:hint="eastAsia"/>
          <w:sz w:val="24"/>
        </w:rPr>
        <w:t>0,000公里，以先到者为准；所投车辆三包（修理、更换、退货）有效期限不低于2年或者行驶里程50,00</w:t>
      </w:r>
      <w:bookmarkStart w:id="0" w:name="_GoBack"/>
      <w:bookmarkEnd w:id="0"/>
      <w:r>
        <w:rPr>
          <w:rFonts w:hint="eastAsia"/>
          <w:sz w:val="24"/>
        </w:rPr>
        <w:t>0公里，以先到者为准。包修期和三包有效期自供应商开具购车发票之日起计算。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int="eastAsia" w:hAnsi="宋体"/>
          <w:sz w:val="24"/>
          <w:lang w:val="en-US" w:eastAsia="zh-CN"/>
        </w:rPr>
        <w:t>3</w:t>
      </w:r>
      <w:r>
        <w:rPr>
          <w:rFonts w:hint="eastAsia" w:hAnsi="宋体"/>
          <w:sz w:val="24"/>
        </w:rPr>
        <w:t>0日内（特殊情况以合同为准）。投标人须注明自合同签订日起的供货日期。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采购方指定</w:t>
      </w:r>
    </w:p>
    <w:p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7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个工作日内支付合同总额的</w:t>
      </w:r>
      <w:r>
        <w:rPr>
          <w:rFonts w:hint="eastAsia"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100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%。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1" w:type="pct"/>
            <w:vAlign w:val="center"/>
          </w:tcPr>
          <w:p>
            <w:pPr>
              <w:widowControl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需求条款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新能源MPV</w:t>
            </w:r>
          </w:p>
        </w:tc>
        <w:tc>
          <w:tcPr>
            <w:tcW w:w="516" w:type="pct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能源类型：插电式混合动力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车身结构：5门7座MPV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车身长度（mm）: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车身宽度（mm）:18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80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≤宽≤19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车身高度（mm）：1750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≤高≤18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1496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排量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1799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进气形式：自然吸气/涡轮增压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变速箱： 混合动力专用变速箱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永磁/同步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 xml:space="preserve">驱动形式：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制动形式：前盘后盘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车辆颜色：白色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其他配置：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主副驾驶安全气囊，前排侧气囊，前后排头部气帘，胎压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检测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，ABS/EBD/EBA/ASR/ESC，驾驶模式切换，能量回收系统，上坡辅助，中控液晶屏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360度全景影像，LED大灯，皮质座椅，自动空调。</w:t>
            </w:r>
          </w:p>
        </w:tc>
      </w:tr>
    </w:tbl>
    <w:p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>
      <w:pPr>
        <w:spacing w:line="360" w:lineRule="auto"/>
        <w:ind w:firstLine="480" w:firstLineChars="200"/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2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1F6D64"/>
    <w:rsid w:val="0DF03B4C"/>
    <w:rsid w:val="0F0068D7"/>
    <w:rsid w:val="402C3147"/>
    <w:rsid w:val="4F1F6D64"/>
    <w:rsid w:val="78FF6291"/>
    <w:rsid w:val="79D91A14"/>
    <w:rsid w:val="7C90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947</Words>
  <Characters>1057</Characters>
  <Lines>0</Lines>
  <Paragraphs>0</Paragraphs>
  <TotalTime>9</TotalTime>
  <ScaleCrop>false</ScaleCrop>
  <LinksUpToDate>false</LinksUpToDate>
  <CharactersWithSpaces>1059</CharactersWithSpaces>
  <Application>WPS Office_11.8.2.10321_F1E327BC-269C-435d-A152-05C5408002CA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2025-06-27T02:03:00Z</dcterms:created>
  <dc:creator>桑榆</dc:creator>
  <cp:lastModifiedBy>tjwch</cp:lastModifiedBy>
  <dcterms:modified xsi:type="dcterms:W3CDTF">2025-11-04T09:42:36Z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2052-11.8.2.10321</vt:lpwstr>
  </property>
  <property fmtid="{D5CDD505-2E9C-101B-9397-08002B2CF9AE}" pid="3" name="ICV">
    <vt:lpwstr>22C2592824DC4EE2A60D4D248B2D2A82_13</vt:lpwstr>
  </property>
  <property fmtid="{D5CDD505-2E9C-101B-9397-08002B2CF9AE}" pid="4" name="KSOTemplateDocerSaveRecord">
    <vt:lpwstr>eyJoZGlkIjoiYmRmNGY2YjBiY2M3YTU2NjYzMzM5YjJkMjI3ODUyYzEiLCJ1c2VySWQiOiIyODU4OTI3NzIifQ==</vt:lpwstr>
  </property>
</Properties>
</file>