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010A71"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287C39D" wp14:editId="1D683BEC">
                <wp:simplePos x="0" y="0"/>
                <wp:positionH relativeFrom="column">
                  <wp:posOffset>-123328</wp:posOffset>
                </wp:positionH>
                <wp:positionV relativeFrom="paragraph">
                  <wp:posOffset>254110</wp:posOffset>
                </wp:positionV>
                <wp:extent cx="564543" cy="0"/>
                <wp:effectExtent l="0" t="95250" r="698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454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0pt" to="34.7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bNDMQ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天津市应急管理局综合行政执法装备</w:t>
      </w:r>
      <w:r w:rsidR="000826F9" w:rsidRPr="009803F0">
        <w:rPr>
          <w:rFonts w:eastAsia="黑体" w:hint="eastAsia"/>
          <w:b/>
          <w:spacing w:val="40"/>
          <w:w w:val="66"/>
          <w:sz w:val="60"/>
          <w:szCs w:val="60"/>
        </w:rPr>
        <w:t>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19101B">
        <w:rPr>
          <w:rFonts w:eastAsia="黑体" w:hint="eastAsia"/>
          <w:spacing w:val="40"/>
          <w:w w:val="66"/>
          <w:sz w:val="32"/>
          <w:szCs w:val="32"/>
        </w:rPr>
        <w:t>5</w:t>
      </w:r>
      <w:r w:rsidR="000826F9" w:rsidRPr="009803F0">
        <w:rPr>
          <w:rFonts w:eastAsia="黑体"/>
          <w:spacing w:val="40"/>
          <w:w w:val="66"/>
          <w:sz w:val="32"/>
          <w:szCs w:val="32"/>
        </w:rPr>
        <w:t>-A-</w:t>
      </w:r>
      <w:r w:rsidR="00784529" w:rsidRPr="00784529">
        <w:rPr>
          <w:rFonts w:eastAsia="黑体"/>
          <w:spacing w:val="40"/>
          <w:w w:val="66"/>
          <w:sz w:val="32"/>
          <w:szCs w:val="32"/>
        </w:rPr>
        <w:t>0187</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010A71">
        <w:rPr>
          <w:rFonts w:eastAsia="仿宋_GB2312" w:hint="eastAsia"/>
          <w:b/>
          <w:bCs/>
          <w:kern w:val="0"/>
          <w:sz w:val="44"/>
          <w:szCs w:val="44"/>
        </w:rPr>
        <w:t>7</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812952"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812952">
        <w:rPr>
          <w:rFonts w:ascii="Times New Roman" w:eastAsia="宋体" w:hAnsi="Times New Roman" w:cs="Times New Roman" w:hint="eastAsia"/>
          <w:color w:val="auto"/>
          <w:szCs w:val="32"/>
        </w:rPr>
        <w:t>受</w:t>
      </w:r>
      <w:r w:rsidR="00010A71" w:rsidRPr="00812952">
        <w:rPr>
          <w:rFonts w:ascii="Times New Roman" w:eastAsia="宋体" w:hAnsi="Times New Roman" w:cs="Times New Roman" w:hint="eastAsia"/>
          <w:color w:val="auto"/>
          <w:szCs w:val="32"/>
        </w:rPr>
        <w:t>天津市应急管理局</w:t>
      </w:r>
      <w:r w:rsidRPr="00812952">
        <w:rPr>
          <w:rFonts w:ascii="Times New Roman" w:eastAsia="宋体" w:hAnsi="Times New Roman" w:cs="Times New Roman" w:hint="eastAsia"/>
          <w:color w:val="auto"/>
          <w:szCs w:val="32"/>
        </w:rPr>
        <w:t>委托</w:t>
      </w:r>
      <w:r w:rsidRPr="00812952">
        <w:rPr>
          <w:rFonts w:ascii="Times New Roman" w:eastAsia="宋体" w:hAnsi="Times New Roman" w:cs="Times New Roman"/>
          <w:color w:val="auto"/>
          <w:szCs w:val="32"/>
        </w:rPr>
        <w:t>，天津市政府采购中心将以公开招标方式</w:t>
      </w:r>
      <w:r w:rsidRPr="00812952">
        <w:rPr>
          <w:rFonts w:ascii="Times New Roman" w:eastAsia="宋体" w:hAnsi="Times New Roman" w:cs="Times New Roman" w:hint="eastAsia"/>
          <w:color w:val="auto"/>
          <w:szCs w:val="32"/>
        </w:rPr>
        <w:t>，对</w:t>
      </w:r>
      <w:r w:rsidR="00010A71" w:rsidRPr="00812952">
        <w:rPr>
          <w:rFonts w:ascii="Times New Roman" w:eastAsia="宋体" w:hAnsi="Times New Roman" w:cs="Times New Roman" w:hint="eastAsia"/>
          <w:color w:val="auto"/>
          <w:szCs w:val="32"/>
        </w:rPr>
        <w:t>天津市应急管理局综合行政执法装备项目</w:t>
      </w:r>
      <w:r w:rsidRPr="00812952">
        <w:rPr>
          <w:rFonts w:ascii="Times New Roman" w:eastAsia="宋体" w:hAnsi="Times New Roman" w:cs="Times New Roman" w:hint="eastAsia"/>
          <w:color w:val="auto"/>
          <w:szCs w:val="32"/>
        </w:rPr>
        <w:t>实施政府采购。</w:t>
      </w:r>
      <w:r w:rsidRPr="00812952">
        <w:rPr>
          <w:rFonts w:ascii="Times New Roman" w:eastAsia="宋体" w:hAnsi="Times New Roman" w:cs="Times New Roman"/>
          <w:color w:val="auto"/>
          <w:szCs w:val="32"/>
        </w:rPr>
        <w:t>现欢迎合格的供应商参加投标。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812952">
        <w:rPr>
          <w:rFonts w:ascii="Times New Roman" w:eastAsia="宋体" w:hAnsi="Times New Roman" w:cs="Times New Roman" w:hint="eastAsia"/>
          <w:color w:val="auto"/>
          <w:szCs w:val="32"/>
        </w:rPr>
        <w:t>本项目为远</w:t>
      </w:r>
      <w:r w:rsidRPr="00175016">
        <w:rPr>
          <w:rFonts w:ascii="Times New Roman" w:eastAsia="宋体" w:hAnsi="Times New Roman" w:cs="Times New Roman" w:hint="eastAsia"/>
          <w:color w:val="auto"/>
          <w:szCs w:val="32"/>
        </w:rPr>
        <w:t>程招投标，一律不接受纸质投标文件，只接受</w:t>
      </w:r>
      <w:r w:rsidRPr="00225C2F">
        <w:rPr>
          <w:rFonts w:ascii="Times New Roman" w:eastAsia="宋体" w:hAnsi="Times New Roman" w:cs="Times New Roman" w:hint="eastAsia"/>
          <w:color w:val="auto"/>
          <w:szCs w:val="32"/>
        </w:rPr>
        <w:t>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010A71" w:rsidRPr="00010A71">
        <w:rPr>
          <w:rFonts w:ascii="Times New Roman" w:eastAsia="宋体" w:hAnsi="Times New Roman" w:cs="Times New Roman" w:hint="eastAsia"/>
          <w:color w:val="auto"/>
        </w:rPr>
        <w:t>天津市应急管理局综合行政执法装备项目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63132B" w:rsidRPr="0063132B">
        <w:rPr>
          <w:rFonts w:ascii="Times New Roman" w:eastAsia="宋体" w:hAnsi="Times New Roman" w:cs="Times New Roman"/>
          <w:color w:val="auto"/>
        </w:rPr>
        <w:t>TGPC-</w:t>
      </w:r>
      <w:r w:rsidR="009A50F7">
        <w:rPr>
          <w:rFonts w:ascii="Times New Roman" w:eastAsia="宋体" w:hAnsi="Times New Roman" w:cs="Times New Roman"/>
          <w:color w:val="auto"/>
        </w:rPr>
        <w:t>202</w:t>
      </w:r>
      <w:r w:rsidR="0019101B">
        <w:rPr>
          <w:rFonts w:ascii="Times New Roman" w:eastAsia="宋体" w:hAnsi="Times New Roman" w:cs="Times New Roman" w:hint="eastAsia"/>
          <w:color w:val="auto"/>
        </w:rPr>
        <w:t>5</w:t>
      </w:r>
      <w:r w:rsidR="0063132B" w:rsidRPr="0063132B">
        <w:rPr>
          <w:rFonts w:ascii="Times New Roman" w:eastAsia="宋体" w:hAnsi="Times New Roman" w:cs="Times New Roman"/>
          <w:color w:val="auto"/>
        </w:rPr>
        <w:t>-A-</w:t>
      </w:r>
      <w:r w:rsidR="00784529" w:rsidRPr="00784529">
        <w:rPr>
          <w:rFonts w:ascii="Times New Roman" w:eastAsia="宋体" w:hAnsi="Times New Roman" w:cs="Times New Roman"/>
          <w:color w:val="auto"/>
        </w:rPr>
        <w:t>0187</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812952" w:rsidRPr="00812952" w:rsidRDefault="00FC7E2D" w:rsidP="00812952">
      <w:pPr>
        <w:tabs>
          <w:tab w:val="left" w:pos="210"/>
        </w:tabs>
        <w:autoSpaceDE w:val="0"/>
        <w:autoSpaceDN w:val="0"/>
        <w:adjustRightInd w:val="0"/>
        <w:spacing w:line="360" w:lineRule="auto"/>
        <w:ind w:firstLineChars="200" w:firstLine="480"/>
        <w:outlineLvl w:val="0"/>
        <w:rPr>
          <w:sz w:val="24"/>
          <w:szCs w:val="24"/>
          <w:lang w:val="zh-CN"/>
        </w:rPr>
      </w:pPr>
      <w:r w:rsidRPr="00812952">
        <w:rPr>
          <w:rFonts w:hint="eastAsia"/>
          <w:sz w:val="24"/>
          <w:szCs w:val="24"/>
          <w:lang w:val="zh-CN"/>
        </w:rPr>
        <w:t>第一包：</w:t>
      </w:r>
      <w:r w:rsidR="00812952" w:rsidRPr="00812952">
        <w:rPr>
          <w:rFonts w:hint="eastAsia"/>
          <w:sz w:val="24"/>
          <w:szCs w:val="24"/>
          <w:lang w:val="zh-CN"/>
        </w:rPr>
        <w:t>综合行政执法装备（采购需求详见</w:t>
      </w:r>
      <w:r w:rsidR="00CE79D3">
        <w:rPr>
          <w:rFonts w:hint="eastAsia"/>
          <w:sz w:val="24"/>
          <w:szCs w:val="24"/>
          <w:lang w:val="zh-CN"/>
        </w:rPr>
        <w:t>采购清单</w:t>
      </w:r>
      <w:r w:rsidR="00812952" w:rsidRPr="00812952">
        <w:rPr>
          <w:rFonts w:hint="eastAsia"/>
          <w:sz w:val="24"/>
          <w:szCs w:val="24"/>
          <w:lang w:val="zh-CN"/>
        </w:rPr>
        <w:t>）</w:t>
      </w:r>
      <w:r w:rsidR="00EC51FB" w:rsidRPr="00812952">
        <w:rPr>
          <w:rFonts w:hint="eastAsia"/>
          <w:sz w:val="24"/>
          <w:szCs w:val="24"/>
          <w:lang w:val="zh-CN"/>
        </w:rPr>
        <w:t>，合同履行期限</w:t>
      </w:r>
      <w:r w:rsidR="00812952" w:rsidRPr="00812952">
        <w:rPr>
          <w:rFonts w:hint="eastAsia"/>
          <w:sz w:val="24"/>
          <w:szCs w:val="24"/>
          <w:lang w:val="zh-CN"/>
        </w:rPr>
        <w:t>：签订合同之日起</w:t>
      </w:r>
      <w:r w:rsidR="00812952" w:rsidRPr="00812952">
        <w:rPr>
          <w:rFonts w:hint="eastAsia"/>
          <w:sz w:val="24"/>
          <w:szCs w:val="24"/>
          <w:lang w:val="zh-CN"/>
        </w:rPr>
        <w:t>45</w:t>
      </w:r>
      <w:r w:rsidR="00812952" w:rsidRPr="00812952">
        <w:rPr>
          <w:rFonts w:hint="eastAsia"/>
          <w:sz w:val="24"/>
          <w:szCs w:val="24"/>
          <w:lang w:val="zh-CN"/>
        </w:rPr>
        <w:t>天之内到货。</w:t>
      </w:r>
    </w:p>
    <w:p w:rsidR="00812952" w:rsidRPr="00812952" w:rsidRDefault="00812952" w:rsidP="00812952">
      <w:pPr>
        <w:tabs>
          <w:tab w:val="left" w:pos="210"/>
        </w:tabs>
        <w:autoSpaceDE w:val="0"/>
        <w:autoSpaceDN w:val="0"/>
        <w:adjustRightInd w:val="0"/>
        <w:spacing w:line="360" w:lineRule="auto"/>
        <w:ind w:firstLineChars="200" w:firstLine="480"/>
        <w:outlineLvl w:val="0"/>
        <w:rPr>
          <w:strike/>
          <w:sz w:val="24"/>
          <w:szCs w:val="24"/>
        </w:rPr>
      </w:pPr>
      <w:r w:rsidRPr="00812952">
        <w:rPr>
          <w:sz w:val="24"/>
          <w:szCs w:val="24"/>
          <w:lang w:val="zh-CN"/>
        </w:rPr>
        <w:t>本项目</w:t>
      </w:r>
      <w:r w:rsidRPr="00812952">
        <w:rPr>
          <w:rFonts w:hint="eastAsia"/>
          <w:sz w:val="24"/>
          <w:szCs w:val="24"/>
          <w:lang w:val="zh-CN"/>
        </w:rPr>
        <w:t>不接受进口产品投标。</w:t>
      </w:r>
    </w:p>
    <w:p w:rsidR="002C696D" w:rsidRPr="00175016" w:rsidRDefault="00E92A1C" w:rsidP="00812952">
      <w:pPr>
        <w:tabs>
          <w:tab w:val="left" w:pos="210"/>
        </w:tabs>
        <w:autoSpaceDE w:val="0"/>
        <w:autoSpaceDN w:val="0"/>
        <w:adjustRightInd w:val="0"/>
        <w:spacing w:line="360" w:lineRule="auto"/>
        <w:ind w:firstLineChars="200" w:firstLine="420"/>
        <w:outlineLvl w:val="0"/>
      </w:pPr>
      <w:r w:rsidRPr="00175016">
        <w:t>三、项目预算</w:t>
      </w:r>
    </w:p>
    <w:p w:rsidR="00812952" w:rsidRPr="00812952" w:rsidRDefault="00812952" w:rsidP="00812952">
      <w:pPr>
        <w:pStyle w:val="Default"/>
        <w:spacing w:line="360" w:lineRule="auto"/>
        <w:ind w:firstLineChars="200" w:firstLine="480"/>
        <w:rPr>
          <w:rFonts w:ascii="Times New Roman" w:eastAsia="宋体" w:hAnsi="Times New Roman" w:cs="Times New Roman"/>
          <w:color w:val="auto"/>
        </w:rPr>
      </w:pPr>
      <w:r w:rsidRPr="00812952">
        <w:rPr>
          <w:rFonts w:ascii="Times New Roman" w:eastAsia="宋体" w:hAnsi="Times New Roman" w:cs="Times New Roman" w:hint="eastAsia"/>
          <w:color w:val="auto"/>
        </w:rPr>
        <w:t>第一包：</w:t>
      </w:r>
      <w:r w:rsidRPr="00812952">
        <w:rPr>
          <w:rFonts w:ascii="Times New Roman" w:eastAsia="宋体" w:hAnsi="Times New Roman" w:cs="Times New Roman" w:hint="eastAsia"/>
          <w:color w:val="auto"/>
        </w:rPr>
        <w:t>1600800</w:t>
      </w:r>
      <w:r w:rsidRPr="00812952">
        <w:rPr>
          <w:rFonts w:ascii="Times New Roman" w:eastAsia="宋体" w:hAnsi="Times New Roman" w:cs="Times New Roman" w:hint="eastAsia"/>
          <w:color w:val="auto"/>
        </w:rPr>
        <w:t>元。其中，便携式计算机</w:t>
      </w:r>
      <w:r w:rsidRPr="00812952">
        <w:rPr>
          <w:rFonts w:ascii="Times New Roman" w:eastAsia="宋体" w:hAnsi="Times New Roman" w:cs="Times New Roman" w:hint="eastAsia"/>
          <w:color w:val="auto"/>
        </w:rPr>
        <w:t>574200</w:t>
      </w:r>
      <w:r w:rsidRPr="00812952">
        <w:rPr>
          <w:rFonts w:ascii="Times New Roman" w:eastAsia="宋体" w:hAnsi="Times New Roman" w:cs="Times New Roman" w:hint="eastAsia"/>
          <w:color w:val="auto"/>
        </w:rPr>
        <w:t>元；安全帽</w:t>
      </w:r>
      <w:r w:rsidRPr="00812952">
        <w:rPr>
          <w:rFonts w:ascii="Times New Roman" w:eastAsia="宋体" w:hAnsi="Times New Roman" w:cs="Times New Roman" w:hint="eastAsia"/>
          <w:color w:val="auto"/>
        </w:rPr>
        <w:t>5700</w:t>
      </w:r>
      <w:r w:rsidRPr="00812952">
        <w:rPr>
          <w:rFonts w:ascii="Times New Roman" w:eastAsia="宋体" w:hAnsi="Times New Roman" w:cs="Times New Roman" w:hint="eastAsia"/>
          <w:color w:val="auto"/>
        </w:rPr>
        <w:t>元；泵吸式多功能气体检测仪</w:t>
      </w:r>
      <w:r w:rsidRPr="00812952">
        <w:rPr>
          <w:rFonts w:ascii="Times New Roman" w:eastAsia="宋体" w:hAnsi="Times New Roman" w:cs="Times New Roman" w:hint="eastAsia"/>
          <w:color w:val="auto"/>
        </w:rPr>
        <w:t>308000</w:t>
      </w:r>
      <w:r w:rsidRPr="00812952">
        <w:rPr>
          <w:rFonts w:ascii="Times New Roman" w:eastAsia="宋体" w:hAnsi="Times New Roman" w:cs="Times New Roman" w:hint="eastAsia"/>
          <w:color w:val="auto"/>
        </w:rPr>
        <w:t>元；激光测距仪</w:t>
      </w:r>
      <w:r w:rsidRPr="00812952">
        <w:rPr>
          <w:rFonts w:ascii="Times New Roman" w:eastAsia="宋体" w:hAnsi="Times New Roman" w:cs="Times New Roman" w:hint="eastAsia"/>
          <w:color w:val="auto"/>
        </w:rPr>
        <w:t>213900</w:t>
      </w:r>
      <w:r w:rsidRPr="00812952">
        <w:rPr>
          <w:rFonts w:ascii="Times New Roman" w:eastAsia="宋体" w:hAnsi="Times New Roman" w:cs="Times New Roman" w:hint="eastAsia"/>
          <w:color w:val="auto"/>
        </w:rPr>
        <w:t>元；执法装备箱</w:t>
      </w:r>
      <w:r w:rsidRPr="00812952">
        <w:rPr>
          <w:rFonts w:ascii="Times New Roman" w:eastAsia="宋体" w:hAnsi="Times New Roman" w:cs="Times New Roman" w:hint="eastAsia"/>
          <w:color w:val="auto"/>
        </w:rPr>
        <w:t>64000</w:t>
      </w:r>
      <w:r w:rsidRPr="00812952">
        <w:rPr>
          <w:rFonts w:ascii="Times New Roman" w:eastAsia="宋体" w:hAnsi="Times New Roman" w:cs="Times New Roman" w:hint="eastAsia"/>
          <w:color w:val="auto"/>
        </w:rPr>
        <w:t>元；便携式打印终端</w:t>
      </w:r>
      <w:r w:rsidRPr="00812952">
        <w:rPr>
          <w:rFonts w:ascii="Times New Roman" w:eastAsia="宋体" w:hAnsi="Times New Roman" w:cs="Times New Roman" w:hint="eastAsia"/>
          <w:color w:val="auto"/>
        </w:rPr>
        <w:t>20000</w:t>
      </w:r>
      <w:r w:rsidRPr="00812952">
        <w:rPr>
          <w:rFonts w:ascii="Times New Roman" w:eastAsia="宋体" w:hAnsi="Times New Roman" w:cs="Times New Roman" w:hint="eastAsia"/>
          <w:color w:val="auto"/>
        </w:rPr>
        <w:t>元；手持式多功能气体检测仪</w:t>
      </w:r>
      <w:r w:rsidRPr="00812952">
        <w:rPr>
          <w:rFonts w:ascii="Times New Roman" w:eastAsia="宋体" w:hAnsi="Times New Roman" w:cs="Times New Roman" w:hint="eastAsia"/>
          <w:color w:val="auto"/>
        </w:rPr>
        <w:t>415000</w:t>
      </w:r>
      <w:r w:rsidRPr="00812952">
        <w:rPr>
          <w:rFonts w:ascii="Times New Roman" w:eastAsia="宋体" w:hAnsi="Times New Roman" w:cs="Times New Roman" w:hint="eastAsia"/>
          <w:color w:val="auto"/>
        </w:rPr>
        <w:t>元。</w:t>
      </w:r>
    </w:p>
    <w:p w:rsidR="00812952" w:rsidRPr="00812952" w:rsidRDefault="00812952" w:rsidP="00812952">
      <w:pPr>
        <w:pStyle w:val="Default"/>
        <w:spacing w:line="360" w:lineRule="auto"/>
        <w:ind w:firstLineChars="200" w:firstLine="480"/>
        <w:jc w:val="both"/>
        <w:rPr>
          <w:rFonts w:ascii="Times New Roman" w:eastAsia="宋体" w:hAnsi="Times New Roman" w:cs="Times New Roman"/>
          <w:color w:val="auto"/>
        </w:rPr>
      </w:pPr>
      <w:r w:rsidRPr="00812952">
        <w:rPr>
          <w:rFonts w:ascii="Times New Roman" w:eastAsia="宋体" w:hAnsi="Times New Roman" w:cs="Times New Roman" w:hint="eastAsia"/>
          <w:color w:val="auto"/>
        </w:rPr>
        <w:t>注：每项产品的投标报价不得超出该项产品的预算（最高限价），否则投标无效。</w:t>
      </w:r>
    </w:p>
    <w:p w:rsidR="00E92A1C" w:rsidRPr="00175016" w:rsidRDefault="00CF3638" w:rsidP="0081295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E92A1C" w:rsidRPr="00175016">
        <w:rPr>
          <w:rFonts w:ascii="Times New Roman" w:eastAsia="宋体" w:hAnsi="Times New Roman" w:cs="Times New Roman"/>
          <w:color w:val="auto"/>
        </w:rPr>
        <w:t>、</w:t>
      </w:r>
      <w:r w:rsidR="00E92A1C" w:rsidRPr="00175016">
        <w:rPr>
          <w:rFonts w:ascii="Times New Roman" w:eastAsia="宋体" w:hAnsi="Times New Roman" w:cs="Times New Roman"/>
        </w:rPr>
        <w:t>供应商资格要求（实质性要求）</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4D5B71">
        <w:rPr>
          <w:rFonts w:ascii="Times New Roman" w:eastAsia="宋体" w:hAnsi="Times New Roman" w:cs="Times New Roman" w:hint="eastAsia"/>
          <w:color w:val="auto"/>
        </w:rPr>
        <w:t>（</w:t>
      </w:r>
      <w:r w:rsidR="00812952">
        <w:rPr>
          <w:rFonts w:ascii="Times New Roman" w:eastAsia="宋体" w:hAnsi="Times New Roman" w:cs="Times New Roman" w:hint="eastAsia"/>
          <w:color w:val="auto"/>
        </w:rPr>
        <w:t>一</w:t>
      </w:r>
      <w:r w:rsidRPr="004D5B71">
        <w:rPr>
          <w:rFonts w:ascii="Times New Roman" w:eastAsia="宋体" w:hAnsi="Times New Roman" w:cs="Times New Roman" w:hint="eastAsia"/>
          <w:color w:val="auto"/>
        </w:rPr>
        <w:t>）投标人须具备《中华人民共和国政府采购法》第二十二条第一款规定的条件，提供以下材料：</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4D5B71">
        <w:rPr>
          <w:rFonts w:ascii="Times New Roman" w:eastAsia="宋体" w:hAnsi="Times New Roman" w:cs="Times New Roman" w:hint="eastAsia"/>
          <w:color w:val="auto"/>
        </w:rPr>
        <w:t xml:space="preserve">1. </w:t>
      </w:r>
      <w:r w:rsidRPr="004D5B7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D5B71">
        <w:rPr>
          <w:rFonts w:ascii="Times New Roman" w:eastAsia="宋体" w:hAnsi="Times New Roman" w:cs="Times New Roman" w:hint="eastAsia"/>
          <w:color w:val="auto"/>
        </w:rPr>
        <w:t>或自然人的身份证明扫描件。</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lastRenderedPageBreak/>
        <w:t>A.</w:t>
      </w:r>
      <w:r w:rsidRPr="00407C06">
        <w:rPr>
          <w:rFonts w:ascii="Times New Roman" w:eastAsia="宋体" w:hAnsi="Times New Roman" w:cs="Times New Roman" w:hint="eastAsia"/>
          <w:color w:val="auto"/>
        </w:rPr>
        <w:t>经第三方会计师事务所审计的</w:t>
      </w:r>
      <w:r w:rsidR="0019101B">
        <w:rPr>
          <w:rFonts w:ascii="Times New Roman" w:eastAsia="宋体" w:hAnsi="Times New Roman" w:cs="Times New Roman" w:hint="eastAsia"/>
          <w:color w:val="auto"/>
        </w:rPr>
        <w:t>2024</w:t>
      </w:r>
      <w:r w:rsidR="0019101B">
        <w:rPr>
          <w:rFonts w:ascii="Times New Roman" w:eastAsia="宋体" w:hAnsi="Times New Roman" w:cs="Times New Roman" w:hint="eastAsia"/>
          <w:color w:val="auto"/>
        </w:rPr>
        <w:t>年度</w:t>
      </w:r>
      <w:r w:rsidRPr="00407C06">
        <w:rPr>
          <w:rFonts w:ascii="Times New Roman" w:eastAsia="宋体" w:hAnsi="Times New Roman" w:cs="Times New Roman" w:hint="eastAsia"/>
          <w:color w:val="auto"/>
        </w:rPr>
        <w:t>财务报告扫描件。</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B. </w:t>
      </w:r>
      <w:r w:rsidRPr="0019101B">
        <w:rPr>
          <w:rFonts w:ascii="Times New Roman" w:eastAsia="宋体" w:hAnsi="Times New Roman" w:cs="Times New Roman" w:hint="eastAsia"/>
          <w:color w:val="auto"/>
        </w:rPr>
        <w:t>具有良好的商业信誉和健全的财务会计制度的书面声明。</w:t>
      </w:r>
    </w:p>
    <w:p w:rsidR="00DB3BE7" w:rsidRPr="0019101B" w:rsidRDefault="00DB3BE7"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注：</w:t>
      </w:r>
      <w:r w:rsidRPr="0019101B">
        <w:rPr>
          <w:rFonts w:ascii="Times New Roman" w:eastAsia="宋体" w:hAnsi="Times New Roman" w:cs="Times New Roman" w:hint="eastAsia"/>
          <w:color w:val="auto"/>
        </w:rPr>
        <w:t>A</w:t>
      </w:r>
      <w:r w:rsidRPr="0019101B">
        <w:rPr>
          <w:rFonts w:ascii="Times New Roman" w:eastAsia="宋体" w:hAnsi="Times New Roman" w:cs="Times New Roman" w:hint="eastAsia"/>
          <w:color w:val="auto"/>
        </w:rPr>
        <w:t>、</w:t>
      </w:r>
      <w:r w:rsidRPr="0019101B">
        <w:rPr>
          <w:rFonts w:ascii="Times New Roman" w:eastAsia="宋体" w:hAnsi="Times New Roman" w:cs="Times New Roman" w:hint="eastAsia"/>
          <w:color w:val="auto"/>
        </w:rPr>
        <w:t>B</w:t>
      </w:r>
      <w:r w:rsidRPr="0019101B">
        <w:rPr>
          <w:rFonts w:ascii="Times New Roman" w:eastAsia="宋体" w:hAnsi="Times New Roman" w:cs="Times New Roman" w:hint="eastAsia"/>
          <w:color w:val="auto"/>
        </w:rPr>
        <w:t>两项提供任意一项均可。</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3. </w:t>
      </w:r>
      <w:r w:rsidRPr="0019101B">
        <w:rPr>
          <w:rFonts w:ascii="Times New Roman" w:eastAsia="宋体" w:hAnsi="Times New Roman" w:cs="Times New Roman" w:hint="eastAsia"/>
          <w:color w:val="auto"/>
        </w:rPr>
        <w:t>依法缴纳税收和社会保障资金的书面声明。</w:t>
      </w:r>
    </w:p>
    <w:p w:rsidR="00FC1BAE" w:rsidRDefault="00FC1BAE" w:rsidP="002A1FBA">
      <w:pPr>
        <w:pStyle w:val="Default"/>
        <w:spacing w:line="360" w:lineRule="auto"/>
        <w:ind w:firstLineChars="200" w:firstLine="480"/>
        <w:jc w:val="both"/>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4. </w:t>
      </w:r>
      <w:r w:rsidRPr="0019101B">
        <w:rPr>
          <w:rFonts w:ascii="Times New Roman" w:eastAsia="宋体" w:hAnsi="Times New Roman" w:cs="Times New Roman" w:hint="eastAsia"/>
          <w:color w:val="auto"/>
        </w:rPr>
        <w:t>投标截止日前</w:t>
      </w:r>
      <w:r w:rsidRPr="0019101B">
        <w:rPr>
          <w:rFonts w:ascii="Times New Roman" w:eastAsia="宋体" w:hAnsi="Times New Roman" w:cs="Times New Roman" w:hint="eastAsia"/>
          <w:color w:val="auto"/>
        </w:rPr>
        <w:t>3</w:t>
      </w:r>
      <w:r w:rsidRPr="0019101B">
        <w:rPr>
          <w:rFonts w:ascii="Times New Roman" w:eastAsia="宋体" w:hAnsi="Times New Roman" w:cs="Times New Roman" w:hint="eastAsia"/>
          <w:color w:val="auto"/>
        </w:rPr>
        <w:t>年在经营活动中没有重大违法记录的书面声明（截至开标</w:t>
      </w:r>
      <w:r w:rsidRPr="004D5B71">
        <w:rPr>
          <w:rFonts w:ascii="Times New Roman" w:eastAsia="宋体" w:hAnsi="Times New Roman" w:cs="Times New Roman" w:hint="eastAsia"/>
          <w:color w:val="auto"/>
        </w:rPr>
        <w:t>日成立不足</w:t>
      </w:r>
      <w:r w:rsidRPr="004D5B71">
        <w:rPr>
          <w:rFonts w:ascii="Times New Roman" w:eastAsia="宋体" w:hAnsi="Times New Roman" w:cs="Times New Roman" w:hint="eastAsia"/>
          <w:color w:val="auto"/>
        </w:rPr>
        <w:t>3</w:t>
      </w:r>
      <w:r w:rsidRPr="004D5B71">
        <w:rPr>
          <w:rFonts w:ascii="Times New Roman" w:eastAsia="宋体" w:hAnsi="Times New Roman" w:cs="Times New Roman" w:hint="eastAsia"/>
          <w:color w:val="auto"/>
        </w:rPr>
        <w:t>年的供应商可提供自成立以来无重大违法记录的书面声明）。</w:t>
      </w:r>
    </w:p>
    <w:p w:rsidR="006318B4" w:rsidRPr="00D37487" w:rsidRDefault="006318B4" w:rsidP="002A1FBA">
      <w:pPr>
        <w:pStyle w:val="Default"/>
        <w:spacing w:line="360" w:lineRule="auto"/>
        <w:ind w:firstLineChars="200" w:firstLine="480"/>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AF67BB">
        <w:rPr>
          <w:rFonts w:ascii="Times New Roman" w:eastAsia="宋体" w:hAnsi="Times New Roman" w:cs="Times New Roman" w:hint="eastAsia"/>
          <w:color w:val="auto"/>
        </w:rPr>
        <w:t>。</w:t>
      </w:r>
    </w:p>
    <w:p w:rsidR="00FC1BAE" w:rsidRPr="00812952" w:rsidRDefault="00FC1BAE" w:rsidP="002A1FBA">
      <w:pPr>
        <w:pStyle w:val="Default"/>
        <w:spacing w:line="360" w:lineRule="auto"/>
        <w:ind w:firstLineChars="200" w:firstLine="480"/>
        <w:jc w:val="both"/>
        <w:rPr>
          <w:rFonts w:ascii="Times New Roman" w:eastAsia="宋体" w:hAnsi="Times New Roman" w:cs="Times New Roman"/>
          <w:color w:val="auto"/>
        </w:rPr>
      </w:pPr>
      <w:r w:rsidRPr="00812952">
        <w:rPr>
          <w:rFonts w:ascii="Times New Roman" w:eastAsia="宋体" w:hAnsi="Times New Roman" w:cs="Times New Roman" w:hint="eastAsia"/>
          <w:color w:val="auto"/>
        </w:rPr>
        <w:t>（</w:t>
      </w:r>
      <w:r w:rsidR="00812952" w:rsidRPr="00812952">
        <w:rPr>
          <w:rFonts w:ascii="Times New Roman" w:eastAsia="宋体" w:hAnsi="Times New Roman" w:cs="Times New Roman" w:hint="eastAsia"/>
          <w:color w:val="auto"/>
        </w:rPr>
        <w:t>二</w:t>
      </w:r>
      <w:r w:rsidRPr="00812952">
        <w:rPr>
          <w:rFonts w:ascii="Times New Roman" w:eastAsia="宋体" w:hAnsi="Times New Roman" w:cs="Times New Roman" w:hint="eastAsia"/>
          <w:color w:val="auto"/>
        </w:rPr>
        <w:t>）本项目不接受联合体投标。</w:t>
      </w:r>
    </w:p>
    <w:p w:rsidR="00CF3638" w:rsidRPr="00812952" w:rsidRDefault="00CF3638" w:rsidP="002A1FBA">
      <w:pPr>
        <w:pStyle w:val="Default"/>
        <w:spacing w:line="360" w:lineRule="auto"/>
        <w:ind w:firstLineChars="200" w:firstLine="480"/>
        <w:jc w:val="both"/>
        <w:rPr>
          <w:rFonts w:ascii="Times New Roman" w:eastAsia="宋体" w:hAnsi="Times New Roman" w:cs="Times New Roman"/>
          <w:color w:val="auto"/>
        </w:rPr>
      </w:pPr>
      <w:r w:rsidRPr="00812952">
        <w:rPr>
          <w:rFonts w:ascii="Times New Roman" w:eastAsia="宋体" w:hAnsi="Times New Roman" w:cs="Times New Roman" w:hint="eastAsia"/>
          <w:color w:val="auto"/>
        </w:rPr>
        <w:t>五</w:t>
      </w:r>
      <w:r w:rsidRPr="00812952">
        <w:rPr>
          <w:rFonts w:ascii="Times New Roman" w:eastAsia="宋体" w:hAnsi="Times New Roman" w:cs="Times New Roman"/>
          <w:color w:val="auto"/>
        </w:rPr>
        <w:t>、项目需要落实的政府采购政策</w:t>
      </w:r>
    </w:p>
    <w:p w:rsidR="00CF3638" w:rsidRPr="00812952" w:rsidRDefault="00CF3638" w:rsidP="002A1FBA">
      <w:pPr>
        <w:pStyle w:val="Default"/>
        <w:spacing w:line="360" w:lineRule="auto"/>
        <w:ind w:firstLineChars="200" w:firstLine="480"/>
        <w:rPr>
          <w:rFonts w:ascii="Times New Roman" w:eastAsia="宋体" w:hAnsi="Times New Roman" w:cs="Times New Roman"/>
          <w:color w:val="auto"/>
        </w:rPr>
      </w:pPr>
      <w:r w:rsidRPr="00812952">
        <w:rPr>
          <w:rFonts w:ascii="Times New Roman" w:eastAsia="宋体" w:hAnsi="Times New Roman" w:cs="Times New Roman" w:hint="eastAsia"/>
          <w:color w:val="auto"/>
        </w:rPr>
        <w:t>（一）全部货物均由</w:t>
      </w:r>
      <w:r w:rsidR="00B70C05" w:rsidRPr="00812952">
        <w:rPr>
          <w:rFonts w:ascii="Times New Roman" w:eastAsia="宋体" w:hAnsi="Times New Roman" w:cs="Times New Roman" w:hint="eastAsia"/>
          <w:color w:val="auto"/>
        </w:rPr>
        <w:t>小</w:t>
      </w:r>
      <w:proofErr w:type="gramStart"/>
      <w:r w:rsidR="00B70C05" w:rsidRPr="00812952">
        <w:rPr>
          <w:rFonts w:ascii="Times New Roman" w:eastAsia="宋体" w:hAnsi="Times New Roman" w:cs="Times New Roman" w:hint="eastAsia"/>
          <w:color w:val="auto"/>
        </w:rPr>
        <w:t>微</w:t>
      </w:r>
      <w:r w:rsidRPr="00812952">
        <w:rPr>
          <w:rFonts w:ascii="Times New Roman" w:eastAsia="宋体" w:hAnsi="Times New Roman" w:cs="Times New Roman" w:hint="eastAsia"/>
          <w:color w:val="auto"/>
        </w:rPr>
        <w:t>企业</w:t>
      </w:r>
      <w:proofErr w:type="gramEnd"/>
      <w:r w:rsidRPr="00812952">
        <w:rPr>
          <w:rFonts w:ascii="Times New Roman" w:eastAsia="宋体" w:hAnsi="Times New Roman" w:cs="Times New Roman" w:hint="eastAsia"/>
          <w:color w:val="auto"/>
        </w:rPr>
        <w:t>制造的，对符合规定的小</w:t>
      </w:r>
      <w:proofErr w:type="gramStart"/>
      <w:r w:rsidRPr="00812952">
        <w:rPr>
          <w:rFonts w:ascii="Times New Roman" w:eastAsia="宋体" w:hAnsi="Times New Roman" w:cs="Times New Roman" w:hint="eastAsia"/>
          <w:color w:val="auto"/>
        </w:rPr>
        <w:t>微企业</w:t>
      </w:r>
      <w:proofErr w:type="gramEnd"/>
      <w:r w:rsidRPr="00812952">
        <w:rPr>
          <w:rFonts w:ascii="Times New Roman" w:eastAsia="宋体" w:hAnsi="Times New Roman" w:cs="Times New Roman" w:hint="eastAsia"/>
          <w:color w:val="auto"/>
        </w:rPr>
        <w:t>制造的产品报价给予</w:t>
      </w:r>
      <w:r w:rsidR="003813A0" w:rsidRPr="00812952">
        <w:rPr>
          <w:rFonts w:ascii="Times New Roman" w:eastAsia="宋体" w:hAnsi="Times New Roman" w:cs="Times New Roman" w:hint="eastAsia"/>
          <w:color w:val="auto"/>
        </w:rPr>
        <w:t>2</w:t>
      </w:r>
      <w:r w:rsidR="0094325F" w:rsidRPr="00812952">
        <w:rPr>
          <w:rFonts w:ascii="Times New Roman" w:eastAsia="宋体" w:hAnsi="Times New Roman" w:cs="Times New Roman" w:hint="eastAsia"/>
          <w:color w:val="auto"/>
        </w:rPr>
        <w:t>0</w:t>
      </w:r>
      <w:r w:rsidRPr="00812952">
        <w:rPr>
          <w:rFonts w:ascii="Times New Roman" w:eastAsia="宋体" w:hAnsi="Times New Roman" w:cs="Times New Roman" w:hint="eastAsia"/>
          <w:color w:val="auto"/>
        </w:rPr>
        <w:t>%</w:t>
      </w:r>
      <w:r w:rsidR="00B70C05" w:rsidRPr="00812952">
        <w:rPr>
          <w:rFonts w:ascii="Times New Roman" w:eastAsia="宋体" w:hAnsi="Times New Roman" w:cs="Times New Roman" w:hint="eastAsia"/>
          <w:color w:val="auto"/>
        </w:rPr>
        <w:t>的扣除。货物既有小</w:t>
      </w:r>
      <w:proofErr w:type="gramStart"/>
      <w:r w:rsidR="00B70C05" w:rsidRPr="00812952">
        <w:rPr>
          <w:rFonts w:ascii="Times New Roman" w:eastAsia="宋体" w:hAnsi="Times New Roman" w:cs="Times New Roman" w:hint="eastAsia"/>
          <w:color w:val="auto"/>
        </w:rPr>
        <w:t>微企业</w:t>
      </w:r>
      <w:proofErr w:type="gramEnd"/>
      <w:r w:rsidR="00B70C05" w:rsidRPr="00812952">
        <w:rPr>
          <w:rFonts w:ascii="Times New Roman" w:eastAsia="宋体" w:hAnsi="Times New Roman" w:cs="Times New Roman" w:hint="eastAsia"/>
          <w:color w:val="auto"/>
        </w:rPr>
        <w:t>制造的货物，也有大中</w:t>
      </w:r>
      <w:r w:rsidRPr="00812952">
        <w:rPr>
          <w:rFonts w:ascii="Times New Roman" w:eastAsia="宋体" w:hAnsi="Times New Roman" w:cs="Times New Roman" w:hint="eastAsia"/>
          <w:color w:val="auto"/>
        </w:rPr>
        <w:t>企业制造的货物，不享受此扶持政策。</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812952">
        <w:rPr>
          <w:rFonts w:ascii="Times New Roman" w:eastAsia="宋体" w:hAnsi="Times New Roman" w:cs="Times New Roman"/>
          <w:color w:val="auto"/>
        </w:rPr>
        <w:t>（二）根据财政部</w:t>
      </w:r>
      <w:r w:rsidRPr="002A6C3E">
        <w:rPr>
          <w:rFonts w:ascii="Times New Roman" w:eastAsia="宋体" w:hAnsi="Times New Roman" w:cs="Times New Roman"/>
          <w:color w:val="auto"/>
        </w:rPr>
        <w:t>发布的《关于政府采购支持监狱企业发展有关问题的通知》规定，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lastRenderedPageBreak/>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w:t>
      </w:r>
      <w:r w:rsidRPr="00D772D1">
        <w:rPr>
          <w:rFonts w:ascii="Times New Roman" w:eastAsia="宋体" w:hAnsi="Times New Roman" w:cs="Times New Roman"/>
          <w:color w:val="auto"/>
        </w:rPr>
        <w:t>件时间：</w:t>
      </w:r>
      <w:r w:rsidR="0019101B" w:rsidRPr="00D772D1">
        <w:rPr>
          <w:rFonts w:ascii="Times New Roman" w:eastAsia="宋体" w:hAnsi="Times New Roman" w:cs="Times New Roman"/>
          <w:color w:val="auto"/>
        </w:rPr>
        <w:t>2025</w:t>
      </w:r>
      <w:r w:rsidR="0019101B" w:rsidRPr="00D772D1">
        <w:rPr>
          <w:rFonts w:ascii="Times New Roman" w:eastAsia="宋体" w:hAnsi="Times New Roman" w:cs="Times New Roman"/>
          <w:color w:val="auto"/>
        </w:rPr>
        <w:t>年</w:t>
      </w:r>
      <w:r w:rsidR="00812952" w:rsidRPr="00D772D1">
        <w:rPr>
          <w:rFonts w:ascii="Times New Roman" w:eastAsia="宋体" w:hAnsi="Times New Roman" w:cs="Times New Roman" w:hint="eastAsia"/>
          <w:color w:val="auto"/>
        </w:rPr>
        <w:t>7</w:t>
      </w:r>
      <w:r w:rsidRPr="00D772D1">
        <w:rPr>
          <w:rFonts w:ascii="Times New Roman" w:eastAsia="宋体" w:hAnsi="Times New Roman" w:cs="Times New Roman"/>
          <w:color w:val="auto"/>
        </w:rPr>
        <w:t>月</w:t>
      </w:r>
      <w:r w:rsidR="00D772D1" w:rsidRPr="00D772D1">
        <w:rPr>
          <w:rFonts w:ascii="Times New Roman" w:eastAsia="宋体" w:hAnsi="Times New Roman" w:cs="Times New Roman" w:hint="eastAsia"/>
          <w:color w:val="auto"/>
        </w:rPr>
        <w:t>18</w:t>
      </w:r>
      <w:r w:rsidRPr="00D772D1">
        <w:rPr>
          <w:rFonts w:ascii="Times New Roman" w:eastAsia="宋体" w:hAnsi="Times New Roman" w:cs="Times New Roman"/>
          <w:color w:val="auto"/>
        </w:rPr>
        <w:t>日至</w:t>
      </w:r>
      <w:r w:rsidR="0019101B" w:rsidRPr="00D772D1">
        <w:rPr>
          <w:rFonts w:ascii="Times New Roman" w:eastAsia="宋体" w:hAnsi="Times New Roman" w:cs="Times New Roman"/>
          <w:color w:val="auto"/>
        </w:rPr>
        <w:t>2025</w:t>
      </w:r>
      <w:r w:rsidR="0019101B" w:rsidRPr="00D772D1">
        <w:rPr>
          <w:rFonts w:ascii="Times New Roman" w:eastAsia="宋体" w:hAnsi="Times New Roman" w:cs="Times New Roman"/>
          <w:color w:val="auto"/>
        </w:rPr>
        <w:t>年</w:t>
      </w:r>
      <w:r w:rsidR="00812952" w:rsidRPr="00D772D1">
        <w:rPr>
          <w:rFonts w:ascii="Times New Roman" w:eastAsia="宋体" w:hAnsi="Times New Roman" w:cs="Times New Roman" w:hint="eastAsia"/>
          <w:color w:val="auto"/>
        </w:rPr>
        <w:t>7</w:t>
      </w:r>
      <w:r w:rsidRPr="00D772D1">
        <w:rPr>
          <w:rFonts w:ascii="Times New Roman" w:eastAsia="宋体" w:hAnsi="Times New Roman" w:cs="Times New Roman"/>
          <w:color w:val="auto"/>
        </w:rPr>
        <w:t>月</w:t>
      </w:r>
      <w:r w:rsidR="00D772D1" w:rsidRPr="00D772D1">
        <w:rPr>
          <w:rFonts w:ascii="Times New Roman" w:eastAsia="宋体" w:hAnsi="Times New Roman" w:cs="Times New Roman" w:hint="eastAsia"/>
          <w:color w:val="auto"/>
        </w:rPr>
        <w:t>25</w:t>
      </w:r>
      <w:r w:rsidRPr="00D772D1">
        <w:rPr>
          <w:rFonts w:ascii="Times New Roman" w:eastAsia="宋体" w:hAnsi="Times New Roman" w:cs="Times New Roman"/>
          <w:color w:val="auto"/>
        </w:rPr>
        <w:t>日，每日</w:t>
      </w:r>
      <w:r w:rsidRPr="00D772D1">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812952" w:rsidRPr="00812952" w:rsidRDefault="00812952" w:rsidP="00812952">
      <w:pPr>
        <w:pStyle w:val="Default"/>
        <w:spacing w:line="360" w:lineRule="auto"/>
        <w:ind w:firstLineChars="200" w:firstLine="480"/>
        <w:rPr>
          <w:rFonts w:ascii="Times New Roman" w:eastAsia="宋体" w:hAnsi="Times New Roman" w:cs="Times New Roman"/>
          <w:color w:val="auto"/>
        </w:rPr>
      </w:pPr>
      <w:r w:rsidRPr="00812952">
        <w:rPr>
          <w:rFonts w:ascii="Times New Roman" w:eastAsia="宋体" w:hAnsi="Times New Roman" w:cs="Times New Roman" w:hint="eastAsia"/>
          <w:color w:val="auto"/>
        </w:rPr>
        <w:t>（三）本项目不组织踏勘现场。</w:t>
      </w:r>
    </w:p>
    <w:p w:rsidR="00812952" w:rsidRPr="00812952" w:rsidRDefault="00812952" w:rsidP="00812952">
      <w:pPr>
        <w:pStyle w:val="Default"/>
        <w:spacing w:line="360" w:lineRule="auto"/>
        <w:ind w:firstLineChars="200" w:firstLine="480"/>
        <w:jc w:val="both"/>
        <w:rPr>
          <w:rFonts w:ascii="Times New Roman" w:eastAsia="宋体" w:hAnsi="Times New Roman" w:cs="Times New Roman"/>
          <w:color w:val="auto"/>
        </w:rPr>
      </w:pPr>
      <w:r w:rsidRPr="00812952">
        <w:rPr>
          <w:rFonts w:ascii="Times New Roman" w:eastAsia="宋体" w:hAnsi="Times New Roman" w:cs="Times New Roman" w:hint="eastAsia"/>
          <w:color w:val="auto"/>
        </w:rPr>
        <w:t>（四）本项目不组织标前答疑会。</w:t>
      </w:r>
    </w:p>
    <w:p w:rsidR="00CF3638" w:rsidRPr="00812952" w:rsidRDefault="00CF3638" w:rsidP="00812952">
      <w:pPr>
        <w:pStyle w:val="Default"/>
        <w:spacing w:line="360" w:lineRule="auto"/>
        <w:ind w:firstLineChars="200" w:firstLine="480"/>
        <w:jc w:val="both"/>
        <w:rPr>
          <w:rFonts w:ascii="Times New Roman" w:eastAsia="宋体" w:hAnsi="Times New Roman" w:cs="Times New Roman"/>
          <w:color w:val="auto"/>
        </w:rPr>
      </w:pPr>
      <w:r w:rsidRPr="00812952">
        <w:rPr>
          <w:rFonts w:ascii="Times New Roman" w:eastAsia="宋体" w:hAnsi="Times New Roman" w:cs="Times New Roman"/>
          <w:color w:val="auto"/>
        </w:rPr>
        <w:t>七、网上应答时间</w:t>
      </w:r>
    </w:p>
    <w:p w:rsidR="00CF3638" w:rsidRDefault="0019101B" w:rsidP="002A1FBA">
      <w:pPr>
        <w:pStyle w:val="Default"/>
        <w:spacing w:line="360" w:lineRule="auto"/>
        <w:ind w:firstLineChars="200" w:firstLine="480"/>
        <w:jc w:val="both"/>
        <w:rPr>
          <w:rFonts w:ascii="Times New Roman" w:eastAsia="宋体" w:hAnsi="Times New Roman" w:cs="Times New Roman"/>
          <w:color w:val="auto"/>
        </w:rPr>
      </w:pPr>
      <w:r w:rsidRPr="00D772D1">
        <w:rPr>
          <w:rFonts w:ascii="Times New Roman" w:eastAsia="宋体" w:hAnsi="Times New Roman" w:cs="Times New Roman"/>
          <w:color w:val="auto"/>
        </w:rPr>
        <w:t>2025</w:t>
      </w:r>
      <w:r w:rsidRPr="00D772D1">
        <w:rPr>
          <w:rFonts w:ascii="Times New Roman" w:eastAsia="宋体" w:hAnsi="Times New Roman" w:cs="Times New Roman"/>
          <w:color w:val="auto"/>
        </w:rPr>
        <w:t>年</w:t>
      </w:r>
      <w:r w:rsidR="00812952" w:rsidRPr="00D772D1">
        <w:rPr>
          <w:rFonts w:ascii="Times New Roman" w:eastAsia="宋体" w:hAnsi="Times New Roman" w:cs="Times New Roman" w:hint="eastAsia"/>
          <w:color w:val="auto"/>
        </w:rPr>
        <w:t>7</w:t>
      </w:r>
      <w:r w:rsidR="00CF3638" w:rsidRPr="00D772D1">
        <w:rPr>
          <w:rFonts w:ascii="Times New Roman" w:eastAsia="宋体" w:hAnsi="Times New Roman" w:cs="Times New Roman"/>
          <w:color w:val="auto"/>
        </w:rPr>
        <w:t>月</w:t>
      </w:r>
      <w:r w:rsidR="00D772D1" w:rsidRPr="00D772D1">
        <w:rPr>
          <w:rFonts w:ascii="Times New Roman" w:eastAsia="宋体" w:hAnsi="Times New Roman" w:cs="Times New Roman" w:hint="eastAsia"/>
          <w:color w:val="auto"/>
        </w:rPr>
        <w:t>18</w:t>
      </w:r>
      <w:r w:rsidR="00CF3638" w:rsidRPr="00D772D1">
        <w:rPr>
          <w:rFonts w:ascii="Times New Roman" w:eastAsia="宋体" w:hAnsi="Times New Roman" w:cs="Times New Roman"/>
          <w:color w:val="auto"/>
        </w:rPr>
        <w:t>日</w:t>
      </w:r>
      <w:r w:rsidR="00CF3638" w:rsidRPr="00D772D1">
        <w:rPr>
          <w:rFonts w:ascii="Times New Roman" w:eastAsia="宋体" w:hAnsi="Times New Roman" w:cs="Times New Roman"/>
          <w:color w:val="auto"/>
        </w:rPr>
        <w:t>9:00</w:t>
      </w:r>
      <w:r w:rsidR="00CF3638" w:rsidRPr="00D772D1">
        <w:rPr>
          <w:rFonts w:ascii="Times New Roman" w:eastAsia="宋体" w:hAnsi="Times New Roman" w:cs="Times New Roman"/>
          <w:color w:val="auto"/>
        </w:rPr>
        <w:t>至</w:t>
      </w:r>
      <w:r w:rsidRPr="00D772D1">
        <w:rPr>
          <w:rFonts w:ascii="Times New Roman" w:eastAsia="宋体" w:hAnsi="Times New Roman" w:cs="Times New Roman"/>
          <w:color w:val="auto"/>
        </w:rPr>
        <w:t>2025</w:t>
      </w:r>
      <w:r w:rsidRPr="00D772D1">
        <w:rPr>
          <w:rFonts w:ascii="Times New Roman" w:eastAsia="宋体" w:hAnsi="Times New Roman" w:cs="Times New Roman"/>
          <w:color w:val="auto"/>
        </w:rPr>
        <w:t>年</w:t>
      </w:r>
      <w:r w:rsidR="00812952" w:rsidRPr="00D772D1">
        <w:rPr>
          <w:rFonts w:ascii="Times New Roman" w:eastAsia="宋体" w:hAnsi="Times New Roman" w:cs="Times New Roman" w:hint="eastAsia"/>
          <w:color w:val="auto"/>
        </w:rPr>
        <w:t>8</w:t>
      </w:r>
      <w:r w:rsidR="00CF3638" w:rsidRPr="00D772D1">
        <w:rPr>
          <w:rFonts w:ascii="Times New Roman" w:eastAsia="宋体" w:hAnsi="Times New Roman" w:cs="Times New Roman"/>
          <w:color w:val="auto"/>
        </w:rPr>
        <w:t>月</w:t>
      </w:r>
      <w:r w:rsidR="00D772D1" w:rsidRPr="00D772D1">
        <w:rPr>
          <w:rFonts w:ascii="Times New Roman" w:eastAsia="宋体" w:hAnsi="Times New Roman" w:cs="Times New Roman" w:hint="eastAsia"/>
          <w:color w:val="auto"/>
        </w:rPr>
        <w:t>8</w:t>
      </w:r>
      <w:r w:rsidR="00CF3638" w:rsidRPr="00D772D1">
        <w:rPr>
          <w:rFonts w:ascii="Times New Roman" w:eastAsia="宋体" w:hAnsi="Times New Roman" w:cs="Times New Roman"/>
          <w:color w:val="auto"/>
        </w:rPr>
        <w:t>日</w:t>
      </w:r>
      <w:r w:rsidR="00CF3638" w:rsidRPr="00D772D1">
        <w:rPr>
          <w:rFonts w:ascii="Times New Roman" w:eastAsia="宋体" w:hAnsi="Times New Roman" w:cs="Times New Roman"/>
          <w:color w:val="auto"/>
        </w:rPr>
        <w:t>8:30</w:t>
      </w:r>
      <w:r w:rsidR="00CF3638" w:rsidRPr="00D772D1">
        <w:rPr>
          <w:rFonts w:ascii="Times New Roman" w:eastAsia="宋体" w:hAnsi="Times New Roman" w:cs="Times New Roman"/>
          <w:color w:val="auto"/>
        </w:rPr>
        <w:t>，使用</w:t>
      </w:r>
      <w:r w:rsidR="004B1798" w:rsidRPr="00D772D1">
        <w:rPr>
          <w:rFonts w:ascii="Times New Roman" w:eastAsia="宋体" w:hAnsi="Times New Roman" w:cs="Times New Roman"/>
          <w:color w:val="auto"/>
        </w:rPr>
        <w:t>天津数字认证有</w:t>
      </w:r>
      <w:r w:rsidR="004B1798">
        <w:rPr>
          <w:rFonts w:ascii="Times New Roman" w:eastAsia="宋体" w:hAnsi="Times New Roman" w:cs="Times New Roman"/>
          <w:color w:val="auto"/>
        </w:rPr>
        <w:t>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00CF3638" w:rsidRPr="00225C2F">
        <w:rPr>
          <w:rFonts w:ascii="Times New Roman" w:eastAsia="宋体" w:hAnsi="Times New Roman" w:cs="Times New Roman" w:hint="eastAsia"/>
          <w:color w:val="auto"/>
        </w:rPr>
        <w:t>天津市政府采购中心网（网址：</w:t>
      </w:r>
      <w:r w:rsidR="00CF3638">
        <w:rPr>
          <w:rFonts w:ascii="Times New Roman" w:eastAsia="宋体" w:hAnsi="Times New Roman" w:cs="Times New Roman" w:hint="eastAsia"/>
          <w:color w:val="auto"/>
        </w:rPr>
        <w:t>http://tjgpc.zwfwb.tj.gov.cn</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lastRenderedPageBreak/>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CF3638" w:rsidRPr="00225C2F">
        <w:rPr>
          <w:rFonts w:ascii="Times New Roman" w:eastAsia="宋体" w:hAnsi="Times New Roman" w:cs="Times New Roman"/>
          <w:color w:val="auto"/>
        </w:rPr>
        <w:t>进行应答</w:t>
      </w:r>
      <w:r w:rsidR="00CF3638" w:rsidRPr="00225C2F">
        <w:rPr>
          <w:rFonts w:ascii="Times New Roman" w:eastAsia="宋体" w:hAnsi="Times New Roman" w:cs="Times New Roman" w:hint="eastAsia"/>
          <w:color w:val="auto"/>
        </w:rPr>
        <w:t>并提交</w:t>
      </w:r>
      <w:r w:rsidR="00CF3638" w:rsidRPr="00225C2F">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3638" w:rsidRPr="00D772D1"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D772D1">
        <w:rPr>
          <w:rFonts w:ascii="Times New Roman" w:eastAsia="宋体" w:hAnsi="Times New Roman" w:cs="Times New Roman"/>
          <w:color w:val="auto"/>
        </w:rPr>
        <w:t>时间：</w:t>
      </w:r>
      <w:r w:rsidR="0019101B" w:rsidRPr="00D772D1">
        <w:rPr>
          <w:rFonts w:ascii="Times New Roman" w:eastAsia="宋体" w:hAnsi="Times New Roman" w:cs="Times New Roman"/>
          <w:color w:val="auto"/>
        </w:rPr>
        <w:t>2025</w:t>
      </w:r>
      <w:r w:rsidR="0019101B" w:rsidRPr="00D772D1">
        <w:rPr>
          <w:rFonts w:ascii="Times New Roman" w:eastAsia="宋体" w:hAnsi="Times New Roman" w:cs="Times New Roman"/>
          <w:color w:val="auto"/>
        </w:rPr>
        <w:t>年</w:t>
      </w:r>
      <w:r w:rsidR="00812952" w:rsidRPr="00D772D1">
        <w:rPr>
          <w:rFonts w:ascii="Times New Roman" w:eastAsia="宋体" w:hAnsi="Times New Roman" w:cs="Times New Roman" w:hint="eastAsia"/>
          <w:color w:val="auto"/>
        </w:rPr>
        <w:t>8</w:t>
      </w:r>
      <w:r w:rsidRPr="00D772D1">
        <w:rPr>
          <w:rFonts w:ascii="Times New Roman" w:eastAsia="宋体" w:hAnsi="Times New Roman" w:cs="Times New Roman"/>
          <w:color w:val="auto"/>
        </w:rPr>
        <w:t>月</w:t>
      </w:r>
      <w:r w:rsidR="00D772D1" w:rsidRPr="00D772D1">
        <w:rPr>
          <w:rFonts w:ascii="Times New Roman" w:eastAsia="宋体" w:hAnsi="Times New Roman" w:cs="Times New Roman" w:hint="eastAsia"/>
          <w:color w:val="auto"/>
        </w:rPr>
        <w:t>8</w:t>
      </w:r>
      <w:r w:rsidRPr="00D772D1">
        <w:rPr>
          <w:rFonts w:ascii="Times New Roman" w:eastAsia="宋体" w:hAnsi="Times New Roman" w:cs="Times New Roman"/>
          <w:color w:val="auto"/>
        </w:rPr>
        <w:t>日</w:t>
      </w:r>
      <w:r w:rsidRPr="00D772D1">
        <w:rPr>
          <w:rFonts w:ascii="Times New Roman" w:eastAsia="宋体" w:hAnsi="Times New Roman" w:cs="Times New Roman"/>
          <w:color w:val="auto"/>
        </w:rPr>
        <w:t>8:30</w:t>
      </w:r>
      <w:r w:rsidRPr="00D772D1">
        <w:rPr>
          <w:rFonts w:ascii="Times New Roman" w:eastAsia="宋体" w:hAnsi="Times New Roman" w:cs="Times New Roman" w:hint="eastAsia"/>
          <w:color w:val="auto"/>
          <w:szCs w:val="21"/>
        </w:rPr>
        <w:t>。</w:t>
      </w:r>
      <w:r w:rsidRPr="00D772D1">
        <w:rPr>
          <w:rFonts w:ascii="Times New Roman" w:eastAsia="宋体" w:hAnsi="Times New Roman" w:cs="Times New Roman"/>
          <w:color w:val="auto"/>
        </w:rPr>
        <w:t>投标截止时间前</w:t>
      </w:r>
      <w:r w:rsidRPr="00D772D1">
        <w:rPr>
          <w:rFonts w:ascii="Times New Roman" w:eastAsia="宋体" w:hAnsi="Times New Roman" w:cs="Times New Roman" w:hint="eastAsia"/>
          <w:color w:val="auto"/>
        </w:rPr>
        <w:t>提交网上应答并上传加盖投标人电子签章的</w:t>
      </w:r>
      <w:r w:rsidR="00D971D1" w:rsidRPr="00D772D1">
        <w:rPr>
          <w:rFonts w:ascii="Times New Roman" w:eastAsia="宋体" w:hAnsi="Times New Roman" w:cs="Times New Roman" w:hint="eastAsia"/>
          <w:color w:val="auto"/>
        </w:rPr>
        <w:t>电子投标文件</w:t>
      </w:r>
      <w:r w:rsidRPr="00D772D1">
        <w:rPr>
          <w:rFonts w:ascii="Times New Roman" w:eastAsia="宋体" w:hAnsi="Times New Roman" w:cs="Times New Roman" w:hint="eastAsia"/>
          <w:color w:val="auto"/>
        </w:rPr>
        <w:t>（</w:t>
      </w:r>
      <w:r w:rsidR="00286CEF" w:rsidRPr="00D772D1">
        <w:rPr>
          <w:rFonts w:ascii="Times New Roman" w:eastAsia="宋体" w:hAnsi="Times New Roman" w:cs="Times New Roman" w:hint="eastAsia"/>
          <w:color w:val="auto"/>
        </w:rPr>
        <w:t>以通过天津公共资源电子签章客户端正确读取签章信息为准</w:t>
      </w:r>
      <w:r w:rsidRPr="00D772D1">
        <w:rPr>
          <w:rFonts w:ascii="Times New Roman" w:eastAsia="宋体" w:hAnsi="Times New Roman" w:cs="Times New Roman" w:hint="eastAsia"/>
          <w:color w:val="auto"/>
        </w:rPr>
        <w:t>）</w:t>
      </w:r>
      <w:r w:rsidRPr="00D772D1">
        <w:rPr>
          <w:rFonts w:ascii="Times New Roman" w:eastAsia="宋体" w:hAnsi="Times New Roman" w:cs="Times New Roman"/>
          <w:color w:val="auto"/>
        </w:rPr>
        <w:t>方为有效投标。</w:t>
      </w:r>
    </w:p>
    <w:p w:rsidR="00CF3638" w:rsidRPr="00D772D1" w:rsidRDefault="00CF3638" w:rsidP="002A1FBA">
      <w:pPr>
        <w:pStyle w:val="Default"/>
        <w:spacing w:line="360" w:lineRule="auto"/>
        <w:ind w:firstLineChars="200" w:firstLine="480"/>
        <w:jc w:val="both"/>
        <w:rPr>
          <w:rFonts w:ascii="Times New Roman" w:eastAsia="宋体" w:hAnsi="Times New Roman" w:cs="Times New Roman"/>
          <w:color w:val="auto"/>
        </w:rPr>
      </w:pPr>
      <w:r w:rsidRPr="00D772D1">
        <w:rPr>
          <w:rFonts w:ascii="Times New Roman" w:eastAsia="宋体" w:hAnsi="Times New Roman" w:cs="Times New Roman"/>
          <w:color w:val="auto"/>
        </w:rPr>
        <w:t>（二）投标</w:t>
      </w:r>
      <w:r w:rsidRPr="00D772D1">
        <w:rPr>
          <w:rFonts w:ascii="Times New Roman" w:eastAsia="宋体" w:hAnsi="Times New Roman" w:cs="Times New Roman" w:hint="eastAsia"/>
          <w:color w:val="auto"/>
        </w:rPr>
        <w:t>方式</w:t>
      </w:r>
      <w:r w:rsidRPr="00D772D1">
        <w:rPr>
          <w:rFonts w:ascii="Times New Roman" w:eastAsia="宋体" w:hAnsi="Times New Roman" w:cs="Times New Roman"/>
          <w:color w:val="auto"/>
        </w:rPr>
        <w:t>：本项目投标采用网上电子投标方式，投标人须于投标截止时间前使用</w:t>
      </w:r>
      <w:r w:rsidR="004B1798" w:rsidRPr="00D772D1">
        <w:rPr>
          <w:rFonts w:ascii="Times New Roman" w:eastAsia="宋体" w:hAnsi="Times New Roman" w:cs="Times New Roman"/>
          <w:color w:val="auto"/>
        </w:rPr>
        <w:t>天津数字认证有限公司</w:t>
      </w:r>
      <w:r w:rsidR="00C52C03" w:rsidRPr="00D772D1">
        <w:rPr>
          <w:rFonts w:ascii="Times New Roman" w:eastAsia="宋体" w:hAnsi="Times New Roman" w:cs="Times New Roman"/>
          <w:color w:val="auto"/>
        </w:rPr>
        <w:t>发出的</w:t>
      </w:r>
      <w:r w:rsidR="00C52C03" w:rsidRPr="00D772D1">
        <w:rPr>
          <w:rFonts w:ascii="Times New Roman" w:eastAsia="宋体" w:hAnsi="Times New Roman" w:cs="Times New Roman"/>
          <w:color w:val="auto"/>
        </w:rPr>
        <w:t>CA</w:t>
      </w:r>
      <w:r w:rsidR="00C52C03" w:rsidRPr="00D772D1">
        <w:rPr>
          <w:rFonts w:ascii="Times New Roman" w:eastAsia="宋体" w:hAnsi="Times New Roman" w:cs="Times New Roman"/>
          <w:color w:val="auto"/>
        </w:rPr>
        <w:t>数字证书（原天津市电子认证中心发出尚在有效期内的</w:t>
      </w:r>
      <w:r w:rsidR="00C52C03" w:rsidRPr="00D772D1">
        <w:rPr>
          <w:rFonts w:ascii="Times New Roman" w:eastAsia="宋体" w:hAnsi="Times New Roman" w:cs="Times New Roman"/>
          <w:color w:val="auto"/>
        </w:rPr>
        <w:t>CA</w:t>
      </w:r>
      <w:r w:rsidR="00C52C03" w:rsidRPr="00D772D1">
        <w:rPr>
          <w:rFonts w:ascii="Times New Roman" w:eastAsia="宋体" w:hAnsi="Times New Roman" w:cs="Times New Roman"/>
          <w:color w:val="auto"/>
        </w:rPr>
        <w:t>数字证书</w:t>
      </w:r>
      <w:r w:rsidR="00F7678B" w:rsidRPr="00D772D1">
        <w:rPr>
          <w:rFonts w:ascii="Times New Roman" w:eastAsia="宋体" w:hAnsi="Times New Roman" w:cs="Times New Roman"/>
          <w:color w:val="auto"/>
        </w:rPr>
        <w:t>仍可使用</w:t>
      </w:r>
      <w:r w:rsidR="00C52C03" w:rsidRPr="00D772D1">
        <w:rPr>
          <w:rFonts w:ascii="Times New Roman" w:eastAsia="宋体" w:hAnsi="Times New Roman" w:cs="Times New Roman"/>
          <w:color w:val="auto"/>
        </w:rPr>
        <w:t>）</w:t>
      </w:r>
      <w:r w:rsidR="007847A1" w:rsidRPr="00D772D1">
        <w:rPr>
          <w:rFonts w:ascii="Times New Roman" w:eastAsia="宋体" w:hAnsi="Times New Roman" w:cs="Times New Roman"/>
          <w:color w:val="auto"/>
        </w:rPr>
        <w:t>登录</w:t>
      </w:r>
      <w:r w:rsidRPr="00D772D1">
        <w:rPr>
          <w:rFonts w:ascii="Times New Roman" w:eastAsia="宋体" w:hAnsi="Times New Roman" w:cs="Times New Roman" w:hint="eastAsia"/>
          <w:color w:val="auto"/>
        </w:rPr>
        <w:t>天津市政府采购中心网（网址：</w:t>
      </w:r>
      <w:r w:rsidRPr="00D772D1">
        <w:rPr>
          <w:rFonts w:ascii="Times New Roman" w:eastAsia="宋体" w:hAnsi="Times New Roman" w:cs="Times New Roman" w:hint="eastAsia"/>
          <w:color w:val="auto"/>
        </w:rPr>
        <w:t>http://tjgpc.zwfwb.tj.gov.cn</w:t>
      </w:r>
      <w:r w:rsidRPr="00D772D1">
        <w:rPr>
          <w:rFonts w:ascii="Times New Roman" w:eastAsia="宋体" w:hAnsi="Times New Roman" w:cs="Times New Roman" w:hint="eastAsia"/>
          <w:color w:val="auto"/>
        </w:rPr>
        <w:t>）</w:t>
      </w:r>
      <w:r w:rsidRPr="00D772D1">
        <w:rPr>
          <w:rFonts w:ascii="Times New Roman" w:eastAsia="宋体" w:hAnsi="Times New Roman" w:cs="Times New Roman" w:hint="eastAsia"/>
          <w:color w:val="auto"/>
        </w:rPr>
        <w:t>-</w:t>
      </w:r>
      <w:r w:rsidRPr="00D772D1">
        <w:rPr>
          <w:rFonts w:ascii="Times New Roman" w:eastAsia="宋体" w:hAnsi="Times New Roman" w:cs="Times New Roman" w:hint="eastAsia"/>
          <w:color w:val="auto"/>
        </w:rPr>
        <w:t>“</w:t>
      </w:r>
      <w:r w:rsidR="006157E5" w:rsidRPr="00D772D1">
        <w:rPr>
          <w:rFonts w:ascii="Times New Roman" w:eastAsia="宋体" w:hAnsi="Times New Roman" w:cs="Times New Roman" w:hint="eastAsia"/>
          <w:color w:val="auto"/>
        </w:rPr>
        <w:t>网上招投标”</w:t>
      </w:r>
      <w:r w:rsidR="006157E5" w:rsidRPr="00D772D1">
        <w:rPr>
          <w:rFonts w:ascii="Times New Roman" w:eastAsia="宋体" w:hAnsi="Times New Roman" w:cs="Times New Roman" w:hint="eastAsia"/>
          <w:color w:val="auto"/>
        </w:rPr>
        <w:t>-</w:t>
      </w:r>
      <w:r w:rsidR="006157E5" w:rsidRPr="00D772D1">
        <w:rPr>
          <w:rFonts w:ascii="Times New Roman" w:eastAsia="宋体" w:hAnsi="Times New Roman" w:cs="Times New Roman" w:hint="eastAsia"/>
          <w:color w:val="auto"/>
        </w:rPr>
        <w:t>“供应商登录”</w:t>
      </w:r>
      <w:r w:rsidR="006157E5" w:rsidRPr="00D772D1">
        <w:rPr>
          <w:rFonts w:ascii="Times New Roman" w:eastAsia="宋体" w:hAnsi="Times New Roman" w:cs="Times New Roman" w:hint="eastAsia"/>
          <w:color w:val="auto"/>
        </w:rPr>
        <w:t>-</w:t>
      </w:r>
      <w:r w:rsidR="006157E5" w:rsidRPr="00D772D1">
        <w:rPr>
          <w:rFonts w:ascii="Times New Roman" w:eastAsia="宋体" w:hAnsi="Times New Roman" w:cs="Times New Roman" w:hint="eastAsia"/>
          <w:color w:val="auto"/>
        </w:rPr>
        <w:t>“市级集采机构入口”</w:t>
      </w:r>
      <w:r w:rsidRPr="00D772D1">
        <w:rPr>
          <w:rFonts w:ascii="Times New Roman" w:eastAsia="宋体" w:hAnsi="Times New Roman" w:cs="Times New Roman" w:hint="eastAsia"/>
          <w:color w:val="auto"/>
        </w:rPr>
        <w:t>提交网上应答并上传加盖投标人电子签章的</w:t>
      </w:r>
      <w:r w:rsidR="00D971D1" w:rsidRPr="00D772D1">
        <w:rPr>
          <w:rFonts w:ascii="Times New Roman" w:eastAsia="宋体" w:hAnsi="Times New Roman" w:cs="Times New Roman" w:hint="eastAsia"/>
          <w:color w:val="auto"/>
        </w:rPr>
        <w:t>电子投标文件</w:t>
      </w:r>
      <w:r w:rsidRPr="00D772D1">
        <w:rPr>
          <w:rFonts w:ascii="Times New Roman" w:eastAsia="宋体" w:hAnsi="Times New Roman" w:cs="Times New Roman" w:hint="eastAsia"/>
          <w:color w:val="auto"/>
        </w:rPr>
        <w:t>（</w:t>
      </w:r>
      <w:r w:rsidR="00286CEF" w:rsidRPr="00D772D1">
        <w:rPr>
          <w:rFonts w:ascii="Times New Roman" w:eastAsia="宋体" w:hAnsi="Times New Roman" w:cs="Times New Roman" w:hint="eastAsia"/>
          <w:color w:val="auto"/>
        </w:rPr>
        <w:t>以通过天津公共资源电子签章客户端正确读取签章信息为准</w:t>
      </w:r>
      <w:r w:rsidRPr="00D772D1">
        <w:rPr>
          <w:rFonts w:ascii="Times New Roman" w:eastAsia="宋体" w:hAnsi="Times New Roman" w:cs="Times New Roman" w:hint="eastAsia"/>
          <w:color w:val="auto"/>
        </w:rPr>
        <w:t>）。</w:t>
      </w:r>
    </w:p>
    <w:p w:rsidR="00CF3638" w:rsidRPr="00D772D1" w:rsidRDefault="00CF3638" w:rsidP="002A1FBA">
      <w:pPr>
        <w:pStyle w:val="Default"/>
        <w:spacing w:line="360" w:lineRule="auto"/>
        <w:ind w:firstLineChars="200" w:firstLine="480"/>
        <w:jc w:val="both"/>
        <w:rPr>
          <w:rFonts w:ascii="Times New Roman" w:eastAsia="宋体" w:hAnsi="Times New Roman" w:cs="Times New Roman"/>
          <w:color w:val="auto"/>
        </w:rPr>
      </w:pPr>
      <w:r w:rsidRPr="00D772D1">
        <w:rPr>
          <w:rFonts w:ascii="Times New Roman" w:eastAsia="宋体" w:hAnsi="Times New Roman" w:cs="Times New Roman" w:hint="eastAsia"/>
          <w:color w:val="auto"/>
        </w:rPr>
        <w:t>九</w:t>
      </w:r>
      <w:r w:rsidRPr="00D772D1">
        <w:rPr>
          <w:rFonts w:ascii="Times New Roman" w:eastAsia="宋体" w:hAnsi="Times New Roman" w:cs="Times New Roman"/>
          <w:color w:val="auto"/>
        </w:rPr>
        <w:t>、开标时间及方式</w:t>
      </w:r>
    </w:p>
    <w:p w:rsidR="00CF3638" w:rsidRPr="00D772D1" w:rsidRDefault="00CF3638" w:rsidP="002A1FBA">
      <w:pPr>
        <w:pStyle w:val="Default"/>
        <w:spacing w:line="360" w:lineRule="auto"/>
        <w:ind w:firstLineChars="200" w:firstLine="480"/>
        <w:jc w:val="both"/>
        <w:rPr>
          <w:rFonts w:ascii="Times New Roman" w:eastAsia="宋体" w:hAnsi="Times New Roman" w:cs="Times New Roman"/>
          <w:color w:val="auto"/>
        </w:rPr>
      </w:pPr>
      <w:r w:rsidRPr="00D772D1">
        <w:rPr>
          <w:rFonts w:ascii="Times New Roman" w:eastAsia="宋体" w:hAnsi="Times New Roman" w:cs="Times New Roman"/>
          <w:color w:val="auto"/>
        </w:rPr>
        <w:t>（一）开标解密时间：</w:t>
      </w:r>
      <w:r w:rsidR="0019101B" w:rsidRPr="00D772D1">
        <w:rPr>
          <w:rFonts w:ascii="Times New Roman" w:eastAsia="宋体" w:hAnsi="Times New Roman" w:cs="Times New Roman"/>
          <w:color w:val="auto"/>
        </w:rPr>
        <w:t>2025</w:t>
      </w:r>
      <w:r w:rsidR="0019101B" w:rsidRPr="00D772D1">
        <w:rPr>
          <w:rFonts w:ascii="Times New Roman" w:eastAsia="宋体" w:hAnsi="Times New Roman" w:cs="Times New Roman"/>
          <w:color w:val="auto"/>
        </w:rPr>
        <w:t>年</w:t>
      </w:r>
      <w:r w:rsidR="00812952" w:rsidRPr="00D772D1">
        <w:rPr>
          <w:rFonts w:ascii="Times New Roman" w:eastAsia="宋体" w:hAnsi="Times New Roman" w:cs="Times New Roman" w:hint="eastAsia"/>
          <w:color w:val="auto"/>
        </w:rPr>
        <w:t>8</w:t>
      </w:r>
      <w:r w:rsidRPr="00D772D1">
        <w:rPr>
          <w:rFonts w:ascii="Times New Roman" w:eastAsia="宋体" w:hAnsi="Times New Roman" w:cs="Times New Roman"/>
          <w:color w:val="auto"/>
        </w:rPr>
        <w:t>月</w:t>
      </w:r>
      <w:r w:rsidR="00D772D1" w:rsidRPr="00D772D1">
        <w:rPr>
          <w:rFonts w:ascii="Times New Roman" w:eastAsia="宋体" w:hAnsi="Times New Roman" w:cs="Times New Roman" w:hint="eastAsia"/>
          <w:color w:val="auto"/>
        </w:rPr>
        <w:t>8</w:t>
      </w:r>
      <w:r w:rsidRPr="00D772D1">
        <w:rPr>
          <w:rFonts w:ascii="Times New Roman" w:eastAsia="宋体" w:hAnsi="Times New Roman" w:cs="Times New Roman"/>
          <w:color w:val="auto"/>
        </w:rPr>
        <w:t>日</w:t>
      </w:r>
      <w:r w:rsidRPr="00D772D1">
        <w:rPr>
          <w:rFonts w:ascii="Times New Roman" w:eastAsia="宋体" w:hAnsi="Times New Roman" w:cs="Times New Roman"/>
          <w:color w:val="auto"/>
        </w:rPr>
        <w:t>8:30</w:t>
      </w:r>
      <w:r w:rsidRPr="00D772D1">
        <w:rPr>
          <w:rFonts w:ascii="Times New Roman" w:eastAsia="宋体" w:hAnsi="Times New Roman" w:cs="Times New Roman"/>
          <w:color w:val="auto"/>
        </w:rPr>
        <w:t>至</w:t>
      </w:r>
      <w:r w:rsidRPr="00D772D1">
        <w:rPr>
          <w:rFonts w:ascii="Times New Roman" w:eastAsia="宋体" w:hAnsi="Times New Roman" w:cs="Times New Roman"/>
          <w:color w:val="auto"/>
        </w:rPr>
        <w:t>9:</w:t>
      </w:r>
      <w:r w:rsidRPr="00D772D1">
        <w:rPr>
          <w:rFonts w:ascii="Times New Roman" w:eastAsia="宋体" w:hAnsi="Times New Roman" w:cs="Times New Roman" w:hint="eastAsia"/>
          <w:color w:val="auto"/>
        </w:rPr>
        <w:t>30</w:t>
      </w:r>
      <w:r w:rsidRPr="00D772D1">
        <w:rPr>
          <w:rFonts w:ascii="Times New Roman" w:eastAsia="宋体" w:hAnsi="Times New Roman" w:cs="Times New Roman"/>
          <w:color w:val="auto"/>
        </w:rPr>
        <w:t>完成开标解密的投标为有效投标。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D772D1">
        <w:rPr>
          <w:rFonts w:ascii="Times New Roman" w:eastAsia="宋体" w:hAnsi="Times New Roman" w:cs="Times New Roman"/>
          <w:color w:val="auto"/>
        </w:rPr>
        <w:t>（二）开标</w:t>
      </w:r>
      <w:r w:rsidRPr="00D772D1">
        <w:rPr>
          <w:rFonts w:ascii="Times New Roman" w:eastAsia="宋体" w:hAnsi="Times New Roman" w:cs="Times New Roman" w:hint="eastAsia"/>
          <w:color w:val="auto"/>
        </w:rPr>
        <w:t>解密方式</w:t>
      </w:r>
      <w:r w:rsidRPr="00D772D1">
        <w:rPr>
          <w:rFonts w:ascii="Times New Roman" w:eastAsia="宋体" w:hAnsi="Times New Roman" w:cs="Times New Roman"/>
          <w:color w:val="auto"/>
        </w:rPr>
        <w:t>：本项目采用网上开标方式，投标人须于</w:t>
      </w:r>
      <w:r w:rsidRPr="00D772D1">
        <w:rPr>
          <w:rFonts w:ascii="Times New Roman" w:eastAsia="宋体" w:hAnsi="Times New Roman" w:cs="Times New Roman" w:hint="eastAsia"/>
          <w:color w:val="auto"/>
        </w:rPr>
        <w:t>规</w:t>
      </w:r>
      <w:r w:rsidRPr="00225C2F">
        <w:rPr>
          <w:rFonts w:ascii="Times New Roman" w:eastAsia="宋体" w:hAnsi="Times New Roman" w:cs="Times New Roman" w:hint="eastAsia"/>
          <w:color w:val="auto"/>
        </w:rPr>
        <w:t>定时间</w:t>
      </w:r>
      <w:r w:rsidRPr="00225C2F">
        <w:rPr>
          <w:rFonts w:ascii="Times New Roman" w:eastAsia="宋体" w:hAnsi="Times New Roman" w:cs="Times New Roman"/>
          <w:color w:val="auto"/>
        </w:rPr>
        <w:t>内使用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（三）网上开标公示时</w:t>
      </w:r>
      <w:r w:rsidRPr="00D772D1">
        <w:rPr>
          <w:rFonts w:ascii="Times New Roman" w:eastAsia="宋体" w:hAnsi="Times New Roman" w:cs="Times New Roman"/>
          <w:color w:val="auto"/>
        </w:rPr>
        <w:t>间：</w:t>
      </w:r>
      <w:r w:rsidR="0019101B" w:rsidRPr="00D772D1">
        <w:rPr>
          <w:rFonts w:ascii="Times New Roman" w:eastAsia="宋体" w:hAnsi="Times New Roman" w:cs="Times New Roman"/>
          <w:color w:val="auto"/>
        </w:rPr>
        <w:t>2025</w:t>
      </w:r>
      <w:r w:rsidR="0019101B" w:rsidRPr="00D772D1">
        <w:rPr>
          <w:rFonts w:ascii="Times New Roman" w:eastAsia="宋体" w:hAnsi="Times New Roman" w:cs="Times New Roman"/>
          <w:color w:val="auto"/>
        </w:rPr>
        <w:t>年</w:t>
      </w:r>
      <w:r w:rsidR="00812952" w:rsidRPr="00D772D1">
        <w:rPr>
          <w:rFonts w:ascii="Times New Roman" w:eastAsia="宋体" w:hAnsi="Times New Roman" w:cs="Times New Roman" w:hint="eastAsia"/>
          <w:color w:val="auto"/>
        </w:rPr>
        <w:t>8</w:t>
      </w:r>
      <w:r w:rsidRPr="00D772D1">
        <w:rPr>
          <w:rFonts w:ascii="Times New Roman" w:eastAsia="宋体" w:hAnsi="Times New Roman" w:cs="Times New Roman"/>
          <w:color w:val="auto"/>
        </w:rPr>
        <w:t>月</w:t>
      </w:r>
      <w:r w:rsidR="00D772D1" w:rsidRPr="00D772D1">
        <w:rPr>
          <w:rFonts w:ascii="Times New Roman" w:eastAsia="宋体" w:hAnsi="Times New Roman" w:cs="Times New Roman" w:hint="eastAsia"/>
          <w:color w:val="auto"/>
        </w:rPr>
        <w:t>8</w:t>
      </w:r>
      <w:r w:rsidRPr="00D772D1">
        <w:rPr>
          <w:rFonts w:ascii="Times New Roman" w:eastAsia="宋体" w:hAnsi="Times New Roman" w:cs="Times New Roman"/>
          <w:color w:val="auto"/>
        </w:rPr>
        <w:t>日</w:t>
      </w:r>
      <w:r w:rsidRPr="00D772D1">
        <w:rPr>
          <w:rFonts w:ascii="Times New Roman" w:eastAsia="宋体" w:hAnsi="Times New Roman" w:cs="Times New Roman"/>
          <w:color w:val="auto"/>
        </w:rPr>
        <w:t>9:</w:t>
      </w:r>
      <w:r w:rsidRPr="00D772D1">
        <w:rPr>
          <w:rFonts w:ascii="Times New Roman" w:eastAsia="宋体" w:hAnsi="Times New Roman" w:cs="Times New Roman" w:hint="eastAsia"/>
          <w:color w:val="auto"/>
        </w:rPr>
        <w:t>30</w:t>
      </w:r>
      <w:r w:rsidRPr="00D772D1">
        <w:rPr>
          <w:rFonts w:ascii="Times New Roman" w:eastAsia="宋体" w:hAnsi="Times New Roman" w:cs="Times New Roman"/>
          <w:color w:val="auto"/>
        </w:rPr>
        <w:t>至</w:t>
      </w:r>
      <w:r w:rsidRPr="00D772D1">
        <w:rPr>
          <w:rFonts w:ascii="Times New Roman" w:eastAsia="宋体" w:hAnsi="Times New Roman" w:cs="Times New Roman"/>
          <w:color w:val="auto"/>
        </w:rPr>
        <w:t>12:00</w:t>
      </w:r>
      <w:r w:rsidRPr="00D772D1">
        <w:rPr>
          <w:rFonts w:ascii="Times New Roman" w:eastAsia="宋体" w:hAnsi="Times New Roman" w:cs="Times New Roman"/>
          <w:color w:val="auto"/>
        </w:rPr>
        <w:t>。</w:t>
      </w:r>
      <w:r w:rsidRPr="00D772D1">
        <w:rPr>
          <w:rFonts w:ascii="Times New Roman" w:eastAsia="宋体" w:hAnsi="Times New Roman" w:cs="Times New Roman" w:hint="eastAsia"/>
          <w:color w:val="auto"/>
        </w:rPr>
        <w:t>投标人可在规定时</w:t>
      </w:r>
      <w:r w:rsidRPr="00225C2F">
        <w:rPr>
          <w:rFonts w:ascii="Times New Roman" w:eastAsia="宋体" w:hAnsi="Times New Roman" w:cs="Times New Roman" w:hint="eastAsia"/>
          <w:color w:val="auto"/>
        </w:rPr>
        <w:t>间内使用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lastRenderedPageBreak/>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812952">
        <w:rPr>
          <w:rFonts w:ascii="Times New Roman" w:eastAsia="宋体" w:hAnsi="Times New Roman" w:cs="Times New Roman" w:hint="eastAsia"/>
          <w:color w:val="auto"/>
        </w:rPr>
        <w:t>李楠、张东伟、</w:t>
      </w:r>
      <w:r w:rsidR="00812952">
        <w:rPr>
          <w:rFonts w:ascii="Times New Roman" w:eastAsia="宋体" w:hAnsi="Times New Roman" w:cs="Times New Roman"/>
          <w:color w:val="auto"/>
        </w:rPr>
        <w:t>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812952">
        <w:rPr>
          <w:rFonts w:ascii="Times New Roman" w:eastAsia="宋体" w:hAnsi="Times New Roman" w:cs="Times New Roman" w:hint="eastAsia"/>
          <w:color w:val="auto"/>
        </w:rPr>
        <w:t>8301</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812952" w:rsidRDefault="00812952" w:rsidP="0081295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天津市应急管理局</w:t>
      </w:r>
    </w:p>
    <w:p w:rsidR="00812952" w:rsidRDefault="00812952" w:rsidP="0081295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天津市河西区怒江道</w:t>
      </w:r>
      <w:r>
        <w:rPr>
          <w:rFonts w:ascii="Times New Roman" w:eastAsia="宋体" w:hAnsi="Times New Roman" w:cs="Times New Roman" w:hint="eastAsia"/>
          <w:color w:val="auto"/>
        </w:rPr>
        <w:t>58</w:t>
      </w:r>
      <w:r>
        <w:rPr>
          <w:rFonts w:ascii="Times New Roman" w:eastAsia="宋体" w:hAnsi="Times New Roman" w:cs="Times New Roman" w:hint="eastAsia"/>
          <w:color w:val="auto"/>
        </w:rPr>
        <w:t>号</w:t>
      </w:r>
    </w:p>
    <w:p w:rsidR="00812952" w:rsidRDefault="00812952" w:rsidP="0081295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杨海宝</w:t>
      </w:r>
    </w:p>
    <w:p w:rsidR="00812952" w:rsidRDefault="00812952" w:rsidP="0081295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022-28051617</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812952" w:rsidRPr="008E1346" w:rsidRDefault="00812952" w:rsidP="00812952">
      <w:pPr>
        <w:pStyle w:val="Default"/>
        <w:spacing w:line="360" w:lineRule="auto"/>
        <w:ind w:firstLineChars="200" w:firstLine="480"/>
        <w:rPr>
          <w:rFonts w:ascii="Times New Roman" w:eastAsia="宋体" w:hAnsi="Times New Roman" w:cs="Times New Roman"/>
          <w:color w:val="auto"/>
        </w:rPr>
      </w:pPr>
      <w:r w:rsidRPr="008E1346">
        <w:rPr>
          <w:rFonts w:ascii="Times New Roman" w:eastAsia="宋体" w:hAnsi="Times New Roman" w:cs="Times New Roman" w:hint="eastAsia"/>
          <w:color w:val="auto"/>
        </w:rPr>
        <w:t xml:space="preserve">1. </w:t>
      </w:r>
      <w:r w:rsidRPr="008E1346">
        <w:rPr>
          <w:rFonts w:ascii="Times New Roman" w:eastAsia="宋体" w:hAnsi="Times New Roman" w:cs="Times New Roman" w:hint="eastAsia"/>
          <w:color w:val="auto"/>
        </w:rPr>
        <w:t>联系部门：天津市应急管理局</w:t>
      </w:r>
    </w:p>
    <w:p w:rsidR="00812952" w:rsidRPr="008E1346" w:rsidRDefault="00812952" w:rsidP="00812952">
      <w:pPr>
        <w:pStyle w:val="Default"/>
        <w:spacing w:line="360" w:lineRule="auto"/>
        <w:ind w:firstLineChars="200" w:firstLine="480"/>
        <w:rPr>
          <w:rFonts w:ascii="Times New Roman" w:eastAsia="宋体" w:hAnsi="Times New Roman" w:cs="Times New Roman"/>
          <w:color w:val="auto"/>
        </w:rPr>
      </w:pPr>
      <w:r w:rsidRPr="008E1346">
        <w:rPr>
          <w:rFonts w:ascii="Times New Roman" w:eastAsia="宋体" w:hAnsi="Times New Roman" w:cs="Times New Roman" w:hint="eastAsia"/>
          <w:color w:val="auto"/>
        </w:rPr>
        <w:t xml:space="preserve">2. </w:t>
      </w:r>
      <w:r w:rsidRPr="008E1346">
        <w:rPr>
          <w:rFonts w:ascii="Times New Roman" w:eastAsia="宋体" w:hAnsi="Times New Roman" w:cs="Times New Roman" w:hint="eastAsia"/>
          <w:color w:val="auto"/>
        </w:rPr>
        <w:t>联系地址：天津市河西区怒江道</w:t>
      </w:r>
      <w:r w:rsidRPr="008E1346">
        <w:rPr>
          <w:rFonts w:ascii="Times New Roman" w:eastAsia="宋体" w:hAnsi="Times New Roman" w:cs="Times New Roman" w:hint="eastAsia"/>
          <w:color w:val="auto"/>
        </w:rPr>
        <w:t>58</w:t>
      </w:r>
      <w:r w:rsidRPr="008E1346">
        <w:rPr>
          <w:rFonts w:ascii="Times New Roman" w:eastAsia="宋体" w:hAnsi="Times New Roman" w:cs="Times New Roman" w:hint="eastAsia"/>
          <w:color w:val="auto"/>
        </w:rPr>
        <w:t>号</w:t>
      </w:r>
    </w:p>
    <w:p w:rsidR="00812952" w:rsidRPr="00582308" w:rsidRDefault="00812952" w:rsidP="00812952">
      <w:pPr>
        <w:pStyle w:val="Default"/>
        <w:spacing w:line="360" w:lineRule="auto"/>
        <w:ind w:firstLineChars="200" w:firstLine="480"/>
        <w:rPr>
          <w:rFonts w:ascii="Times New Roman" w:eastAsia="宋体" w:hAnsi="Times New Roman" w:cs="Times New Roman"/>
          <w:color w:val="auto"/>
        </w:rPr>
      </w:pPr>
      <w:r w:rsidRPr="00582308">
        <w:rPr>
          <w:rFonts w:ascii="Times New Roman" w:eastAsia="宋体" w:hAnsi="Times New Roman" w:cs="Times New Roman" w:hint="eastAsia"/>
          <w:color w:val="auto"/>
        </w:rPr>
        <w:t xml:space="preserve">3. </w:t>
      </w:r>
      <w:r w:rsidRPr="00582308">
        <w:rPr>
          <w:rFonts w:ascii="Times New Roman" w:eastAsia="宋体" w:hAnsi="Times New Roman" w:cs="Times New Roman" w:hint="eastAsia"/>
          <w:color w:val="auto"/>
        </w:rPr>
        <w:t>联</w:t>
      </w:r>
      <w:r w:rsidRPr="00582308">
        <w:rPr>
          <w:rFonts w:ascii="Times New Roman" w:eastAsia="宋体" w:hAnsi="Times New Roman" w:cs="Times New Roman" w:hint="eastAsia"/>
          <w:color w:val="auto"/>
        </w:rPr>
        <w:t xml:space="preserve"> </w:t>
      </w:r>
      <w:r w:rsidRPr="00582308">
        <w:rPr>
          <w:rFonts w:ascii="Times New Roman" w:eastAsia="宋体" w:hAnsi="Times New Roman" w:cs="Times New Roman" w:hint="eastAsia"/>
          <w:color w:val="auto"/>
        </w:rPr>
        <w:t>系</w:t>
      </w:r>
      <w:r w:rsidRPr="00582308">
        <w:rPr>
          <w:rFonts w:ascii="Times New Roman" w:eastAsia="宋体" w:hAnsi="Times New Roman" w:cs="Times New Roman" w:hint="eastAsia"/>
          <w:color w:val="auto"/>
        </w:rPr>
        <w:t xml:space="preserve"> </w:t>
      </w:r>
      <w:r w:rsidRPr="00582308">
        <w:rPr>
          <w:rFonts w:ascii="Times New Roman" w:eastAsia="宋体" w:hAnsi="Times New Roman" w:cs="Times New Roman" w:hint="eastAsia"/>
          <w:color w:val="auto"/>
        </w:rPr>
        <w:t>人：吕若冰</w:t>
      </w:r>
    </w:p>
    <w:p w:rsidR="00812952" w:rsidRPr="00582308" w:rsidRDefault="00812952" w:rsidP="00812952">
      <w:pPr>
        <w:pStyle w:val="Default"/>
        <w:spacing w:line="360" w:lineRule="auto"/>
        <w:ind w:firstLineChars="200" w:firstLine="480"/>
        <w:rPr>
          <w:rFonts w:ascii="Times New Roman" w:eastAsia="宋体" w:hAnsi="Times New Roman" w:cs="Times New Roman"/>
          <w:color w:val="auto"/>
        </w:rPr>
      </w:pPr>
      <w:r w:rsidRPr="00582308">
        <w:rPr>
          <w:rFonts w:ascii="Times New Roman" w:eastAsia="宋体" w:hAnsi="Times New Roman" w:cs="Times New Roman" w:hint="eastAsia"/>
          <w:color w:val="auto"/>
        </w:rPr>
        <w:t xml:space="preserve">4. </w:t>
      </w:r>
      <w:r w:rsidRPr="00582308">
        <w:rPr>
          <w:rFonts w:ascii="Times New Roman" w:eastAsia="宋体" w:hAnsi="Times New Roman" w:cs="Times New Roman" w:hint="eastAsia"/>
          <w:color w:val="auto"/>
        </w:rPr>
        <w:t>联系方式：</w:t>
      </w:r>
      <w:r w:rsidRPr="00582308">
        <w:rPr>
          <w:rFonts w:ascii="Times New Roman" w:eastAsia="宋体" w:hAnsi="Times New Roman" w:cs="Times New Roman"/>
          <w:color w:val="auto"/>
        </w:rPr>
        <w:t>022-28051621</w:t>
      </w:r>
    </w:p>
    <w:p w:rsidR="00CF3638" w:rsidRPr="00811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CF3638" w:rsidRPr="00812952" w:rsidRDefault="00CF3638" w:rsidP="002A1FBA">
      <w:pPr>
        <w:pStyle w:val="Default"/>
        <w:spacing w:line="360" w:lineRule="auto"/>
        <w:ind w:firstLineChars="200" w:firstLine="480"/>
        <w:jc w:val="both"/>
        <w:rPr>
          <w:rFonts w:ascii="Times New Roman" w:eastAsia="宋体" w:hAnsi="Times New Roman" w:cs="Times New Roman"/>
          <w:color w:val="auto"/>
        </w:rPr>
      </w:pPr>
      <w:r w:rsidRPr="00812952">
        <w:rPr>
          <w:rFonts w:ascii="Times New Roman" w:eastAsia="宋体" w:hAnsi="Times New Roman" w:cs="Times New Roman"/>
          <w:color w:val="auto"/>
        </w:rPr>
        <w:lastRenderedPageBreak/>
        <w:t>十</w:t>
      </w:r>
      <w:r w:rsidRPr="00812952">
        <w:rPr>
          <w:rFonts w:ascii="Times New Roman" w:eastAsia="宋体" w:hAnsi="Times New Roman" w:cs="Times New Roman" w:hint="eastAsia"/>
          <w:color w:val="auto"/>
        </w:rPr>
        <w:t>四</w:t>
      </w:r>
      <w:r w:rsidRPr="00812952">
        <w:rPr>
          <w:rFonts w:ascii="Times New Roman" w:eastAsia="宋体" w:hAnsi="Times New Roman" w:cs="Times New Roman"/>
          <w:color w:val="auto"/>
        </w:rPr>
        <w:t>、招标代理服务费</w:t>
      </w:r>
    </w:p>
    <w:p w:rsidR="00842E87" w:rsidRPr="00812952" w:rsidRDefault="00842E87" w:rsidP="002A1FBA">
      <w:pPr>
        <w:pStyle w:val="Default"/>
        <w:spacing w:line="360" w:lineRule="auto"/>
        <w:ind w:firstLineChars="200" w:firstLine="480"/>
        <w:jc w:val="both"/>
        <w:rPr>
          <w:rFonts w:ascii="Times New Roman" w:eastAsia="宋体" w:hAnsi="Times New Roman" w:cs="Times New Roman"/>
          <w:color w:val="auto"/>
        </w:rPr>
      </w:pPr>
      <w:r w:rsidRPr="00812952">
        <w:rPr>
          <w:rFonts w:ascii="Times New Roman" w:eastAsia="宋体" w:hAnsi="Times New Roman" w:cs="Times New Roman"/>
          <w:color w:val="auto"/>
        </w:rPr>
        <w:t>本项目针对集中采购目录外产品按以下比例向中标供应商收取招标代理服务费</w:t>
      </w:r>
      <w:r w:rsidRPr="0081295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812952" w:rsidTr="00842E87">
        <w:trPr>
          <w:trHeight w:val="440"/>
          <w:tblHeader/>
          <w:jc w:val="center"/>
        </w:trPr>
        <w:tc>
          <w:tcPr>
            <w:tcW w:w="4190" w:type="dxa"/>
            <w:vAlign w:val="center"/>
          </w:tcPr>
          <w:p w:rsidR="00842E87" w:rsidRPr="00812952" w:rsidRDefault="00842E87" w:rsidP="00DA231A">
            <w:pPr>
              <w:tabs>
                <w:tab w:val="num" w:pos="750"/>
                <w:tab w:val="num" w:pos="840"/>
              </w:tabs>
              <w:adjustRightInd w:val="0"/>
              <w:snapToGrid w:val="0"/>
              <w:jc w:val="center"/>
              <w:rPr>
                <w:sz w:val="24"/>
              </w:rPr>
            </w:pPr>
            <w:r w:rsidRPr="00812952">
              <w:rPr>
                <w:rFonts w:hint="eastAsia"/>
                <w:sz w:val="24"/>
              </w:rPr>
              <w:t>集中采购目录外产品报价合计（万元）</w:t>
            </w:r>
          </w:p>
        </w:tc>
        <w:tc>
          <w:tcPr>
            <w:tcW w:w="3657" w:type="dxa"/>
            <w:vAlign w:val="center"/>
          </w:tcPr>
          <w:p w:rsidR="00842E87" w:rsidRPr="00812952" w:rsidRDefault="00842E87" w:rsidP="00DA231A">
            <w:pPr>
              <w:tabs>
                <w:tab w:val="num" w:pos="750"/>
                <w:tab w:val="num" w:pos="840"/>
              </w:tabs>
              <w:adjustRightInd w:val="0"/>
              <w:snapToGrid w:val="0"/>
              <w:jc w:val="center"/>
              <w:rPr>
                <w:sz w:val="24"/>
              </w:rPr>
            </w:pPr>
            <w:r w:rsidRPr="00812952">
              <w:rPr>
                <w:sz w:val="24"/>
              </w:rPr>
              <w:t>费率</w:t>
            </w:r>
          </w:p>
        </w:tc>
      </w:tr>
      <w:tr w:rsidR="00842E87" w:rsidRPr="00812952" w:rsidTr="00842E87">
        <w:trPr>
          <w:trHeight w:val="440"/>
          <w:jc w:val="center"/>
        </w:trPr>
        <w:tc>
          <w:tcPr>
            <w:tcW w:w="4190" w:type="dxa"/>
            <w:vAlign w:val="center"/>
          </w:tcPr>
          <w:p w:rsidR="00842E87" w:rsidRPr="00812952" w:rsidRDefault="00842E87" w:rsidP="00DA231A">
            <w:pPr>
              <w:tabs>
                <w:tab w:val="num" w:pos="750"/>
                <w:tab w:val="num" w:pos="840"/>
              </w:tabs>
              <w:adjustRightInd w:val="0"/>
              <w:snapToGrid w:val="0"/>
              <w:jc w:val="center"/>
              <w:rPr>
                <w:sz w:val="24"/>
              </w:rPr>
            </w:pPr>
            <w:r w:rsidRPr="00812952">
              <w:rPr>
                <w:sz w:val="24"/>
              </w:rPr>
              <w:t>100</w:t>
            </w:r>
            <w:r w:rsidRPr="00812952">
              <w:rPr>
                <w:sz w:val="24"/>
              </w:rPr>
              <w:t>以下</w:t>
            </w:r>
          </w:p>
        </w:tc>
        <w:tc>
          <w:tcPr>
            <w:tcW w:w="3657" w:type="dxa"/>
            <w:vAlign w:val="center"/>
          </w:tcPr>
          <w:p w:rsidR="00842E87" w:rsidRPr="00812952" w:rsidRDefault="00842E87" w:rsidP="00DA231A">
            <w:pPr>
              <w:tabs>
                <w:tab w:val="num" w:pos="750"/>
                <w:tab w:val="num" w:pos="840"/>
              </w:tabs>
              <w:adjustRightInd w:val="0"/>
              <w:snapToGrid w:val="0"/>
              <w:jc w:val="center"/>
              <w:rPr>
                <w:sz w:val="24"/>
              </w:rPr>
            </w:pPr>
            <w:r w:rsidRPr="00812952">
              <w:rPr>
                <w:sz w:val="24"/>
              </w:rPr>
              <w:t>1.</w:t>
            </w:r>
            <w:r w:rsidRPr="00812952">
              <w:rPr>
                <w:rFonts w:hint="eastAsia"/>
                <w:sz w:val="24"/>
              </w:rPr>
              <w:t>0</w:t>
            </w:r>
            <w:r w:rsidRPr="00812952">
              <w:rPr>
                <w:sz w:val="24"/>
              </w:rPr>
              <w:t>%</w:t>
            </w:r>
          </w:p>
        </w:tc>
      </w:tr>
      <w:tr w:rsidR="00842E87" w:rsidRPr="00812952" w:rsidTr="00842E87">
        <w:trPr>
          <w:trHeight w:val="440"/>
          <w:jc w:val="center"/>
        </w:trPr>
        <w:tc>
          <w:tcPr>
            <w:tcW w:w="4190" w:type="dxa"/>
            <w:vAlign w:val="center"/>
          </w:tcPr>
          <w:p w:rsidR="00842E87" w:rsidRPr="00812952" w:rsidRDefault="00842E87" w:rsidP="00DA231A">
            <w:pPr>
              <w:tabs>
                <w:tab w:val="num" w:pos="750"/>
                <w:tab w:val="num" w:pos="840"/>
              </w:tabs>
              <w:adjustRightInd w:val="0"/>
              <w:snapToGrid w:val="0"/>
              <w:jc w:val="center"/>
              <w:rPr>
                <w:sz w:val="24"/>
              </w:rPr>
            </w:pPr>
            <w:r w:rsidRPr="00812952">
              <w:rPr>
                <w:sz w:val="24"/>
              </w:rPr>
              <w:t>100-500</w:t>
            </w:r>
          </w:p>
        </w:tc>
        <w:tc>
          <w:tcPr>
            <w:tcW w:w="3657" w:type="dxa"/>
            <w:vAlign w:val="center"/>
          </w:tcPr>
          <w:p w:rsidR="00842E87" w:rsidRPr="00812952" w:rsidRDefault="00842E87" w:rsidP="00DA231A">
            <w:pPr>
              <w:tabs>
                <w:tab w:val="num" w:pos="750"/>
                <w:tab w:val="num" w:pos="840"/>
              </w:tabs>
              <w:adjustRightInd w:val="0"/>
              <w:snapToGrid w:val="0"/>
              <w:jc w:val="center"/>
              <w:rPr>
                <w:sz w:val="24"/>
              </w:rPr>
            </w:pPr>
            <w:r w:rsidRPr="00812952">
              <w:rPr>
                <w:rFonts w:hint="eastAsia"/>
                <w:sz w:val="24"/>
              </w:rPr>
              <w:t>0</w:t>
            </w:r>
            <w:r w:rsidRPr="00812952">
              <w:rPr>
                <w:sz w:val="24"/>
              </w:rPr>
              <w:t>.</w:t>
            </w:r>
            <w:r w:rsidRPr="00812952">
              <w:rPr>
                <w:rFonts w:hint="eastAsia"/>
                <w:sz w:val="24"/>
              </w:rPr>
              <w:t>8</w:t>
            </w:r>
            <w:r w:rsidRPr="00812952">
              <w:rPr>
                <w:sz w:val="24"/>
              </w:rPr>
              <w:t>%</w:t>
            </w:r>
          </w:p>
        </w:tc>
      </w:tr>
      <w:tr w:rsidR="00842E87" w:rsidRPr="00812952" w:rsidTr="00842E87">
        <w:trPr>
          <w:trHeight w:val="440"/>
          <w:jc w:val="center"/>
        </w:trPr>
        <w:tc>
          <w:tcPr>
            <w:tcW w:w="4190" w:type="dxa"/>
            <w:vAlign w:val="center"/>
          </w:tcPr>
          <w:p w:rsidR="00842E87" w:rsidRPr="00812952" w:rsidRDefault="00842E87" w:rsidP="00DA231A">
            <w:pPr>
              <w:tabs>
                <w:tab w:val="num" w:pos="750"/>
                <w:tab w:val="num" w:pos="840"/>
              </w:tabs>
              <w:adjustRightInd w:val="0"/>
              <w:snapToGrid w:val="0"/>
              <w:jc w:val="center"/>
              <w:rPr>
                <w:sz w:val="24"/>
              </w:rPr>
            </w:pPr>
            <w:r w:rsidRPr="00812952">
              <w:rPr>
                <w:sz w:val="24"/>
              </w:rPr>
              <w:t>500-1000</w:t>
            </w:r>
          </w:p>
        </w:tc>
        <w:tc>
          <w:tcPr>
            <w:tcW w:w="3657" w:type="dxa"/>
            <w:vAlign w:val="center"/>
          </w:tcPr>
          <w:p w:rsidR="00842E87" w:rsidRPr="00812952" w:rsidRDefault="00842E87" w:rsidP="00DA231A">
            <w:pPr>
              <w:tabs>
                <w:tab w:val="num" w:pos="750"/>
                <w:tab w:val="num" w:pos="840"/>
              </w:tabs>
              <w:adjustRightInd w:val="0"/>
              <w:snapToGrid w:val="0"/>
              <w:jc w:val="center"/>
              <w:rPr>
                <w:sz w:val="24"/>
              </w:rPr>
            </w:pPr>
            <w:r w:rsidRPr="00812952">
              <w:rPr>
                <w:sz w:val="24"/>
              </w:rPr>
              <w:t>0.</w:t>
            </w:r>
            <w:r w:rsidRPr="00812952">
              <w:rPr>
                <w:rFonts w:hint="eastAsia"/>
                <w:sz w:val="24"/>
              </w:rPr>
              <w:t>65</w:t>
            </w:r>
            <w:r w:rsidRPr="00812952">
              <w:rPr>
                <w:sz w:val="24"/>
              </w:rPr>
              <w:t>%</w:t>
            </w:r>
          </w:p>
        </w:tc>
      </w:tr>
      <w:tr w:rsidR="00842E87" w:rsidRPr="00812952" w:rsidTr="00842E87">
        <w:trPr>
          <w:trHeight w:val="440"/>
          <w:jc w:val="center"/>
        </w:trPr>
        <w:tc>
          <w:tcPr>
            <w:tcW w:w="4190" w:type="dxa"/>
            <w:vAlign w:val="center"/>
          </w:tcPr>
          <w:p w:rsidR="00842E87" w:rsidRPr="00812952" w:rsidRDefault="00842E87" w:rsidP="00DA231A">
            <w:pPr>
              <w:tabs>
                <w:tab w:val="num" w:pos="750"/>
                <w:tab w:val="num" w:pos="840"/>
              </w:tabs>
              <w:adjustRightInd w:val="0"/>
              <w:snapToGrid w:val="0"/>
              <w:jc w:val="center"/>
              <w:rPr>
                <w:sz w:val="24"/>
              </w:rPr>
            </w:pPr>
            <w:r w:rsidRPr="00812952">
              <w:rPr>
                <w:sz w:val="24"/>
              </w:rPr>
              <w:t>1000</w:t>
            </w:r>
            <w:r w:rsidRPr="00812952">
              <w:rPr>
                <w:rFonts w:hint="eastAsia"/>
                <w:sz w:val="24"/>
              </w:rPr>
              <w:t>-5000</w:t>
            </w:r>
          </w:p>
        </w:tc>
        <w:tc>
          <w:tcPr>
            <w:tcW w:w="3657" w:type="dxa"/>
            <w:vAlign w:val="center"/>
          </w:tcPr>
          <w:p w:rsidR="00842E87" w:rsidRPr="00812952" w:rsidRDefault="00842E87" w:rsidP="00DA231A">
            <w:pPr>
              <w:tabs>
                <w:tab w:val="num" w:pos="750"/>
                <w:tab w:val="num" w:pos="840"/>
              </w:tabs>
              <w:adjustRightInd w:val="0"/>
              <w:snapToGrid w:val="0"/>
              <w:jc w:val="center"/>
              <w:rPr>
                <w:sz w:val="24"/>
              </w:rPr>
            </w:pPr>
            <w:r w:rsidRPr="00812952">
              <w:rPr>
                <w:sz w:val="24"/>
              </w:rPr>
              <w:t>0.5%</w:t>
            </w:r>
          </w:p>
        </w:tc>
      </w:tr>
      <w:tr w:rsidR="00842E87" w:rsidRPr="00812952" w:rsidTr="00842E87">
        <w:trPr>
          <w:trHeight w:val="440"/>
          <w:jc w:val="center"/>
        </w:trPr>
        <w:tc>
          <w:tcPr>
            <w:tcW w:w="4190" w:type="dxa"/>
            <w:vAlign w:val="center"/>
          </w:tcPr>
          <w:p w:rsidR="00842E87" w:rsidRPr="00812952" w:rsidRDefault="00842E87" w:rsidP="00DA231A">
            <w:pPr>
              <w:tabs>
                <w:tab w:val="num" w:pos="750"/>
                <w:tab w:val="num" w:pos="840"/>
              </w:tabs>
              <w:adjustRightInd w:val="0"/>
              <w:snapToGrid w:val="0"/>
              <w:jc w:val="center"/>
              <w:rPr>
                <w:sz w:val="24"/>
              </w:rPr>
            </w:pPr>
            <w:r w:rsidRPr="00812952">
              <w:rPr>
                <w:rFonts w:hint="eastAsia"/>
                <w:sz w:val="24"/>
              </w:rPr>
              <w:t>5000-10000</w:t>
            </w:r>
          </w:p>
        </w:tc>
        <w:tc>
          <w:tcPr>
            <w:tcW w:w="3657" w:type="dxa"/>
            <w:vAlign w:val="center"/>
          </w:tcPr>
          <w:p w:rsidR="00842E87" w:rsidRPr="00812952" w:rsidRDefault="00842E87" w:rsidP="00DA231A">
            <w:pPr>
              <w:tabs>
                <w:tab w:val="num" w:pos="750"/>
                <w:tab w:val="num" w:pos="840"/>
              </w:tabs>
              <w:adjustRightInd w:val="0"/>
              <w:snapToGrid w:val="0"/>
              <w:jc w:val="center"/>
              <w:rPr>
                <w:sz w:val="24"/>
              </w:rPr>
            </w:pPr>
            <w:r w:rsidRPr="00812952">
              <w:rPr>
                <w:sz w:val="24"/>
              </w:rPr>
              <w:t>0.25%</w:t>
            </w:r>
          </w:p>
        </w:tc>
      </w:tr>
      <w:tr w:rsidR="00842E87" w:rsidRPr="00812952" w:rsidTr="00842E87">
        <w:trPr>
          <w:trHeight w:val="440"/>
          <w:jc w:val="center"/>
        </w:trPr>
        <w:tc>
          <w:tcPr>
            <w:tcW w:w="4190" w:type="dxa"/>
            <w:vAlign w:val="center"/>
          </w:tcPr>
          <w:p w:rsidR="00842E87" w:rsidRPr="00812952" w:rsidRDefault="00842E87" w:rsidP="00DA231A">
            <w:pPr>
              <w:tabs>
                <w:tab w:val="num" w:pos="750"/>
                <w:tab w:val="num" w:pos="840"/>
              </w:tabs>
              <w:adjustRightInd w:val="0"/>
              <w:snapToGrid w:val="0"/>
              <w:jc w:val="center"/>
              <w:rPr>
                <w:sz w:val="24"/>
              </w:rPr>
            </w:pPr>
            <w:r w:rsidRPr="00812952">
              <w:rPr>
                <w:rFonts w:hint="eastAsia"/>
                <w:sz w:val="24"/>
              </w:rPr>
              <w:t>10000-100000</w:t>
            </w:r>
          </w:p>
        </w:tc>
        <w:tc>
          <w:tcPr>
            <w:tcW w:w="3657" w:type="dxa"/>
            <w:vAlign w:val="center"/>
          </w:tcPr>
          <w:p w:rsidR="00842E87" w:rsidRPr="00812952" w:rsidRDefault="00842E87" w:rsidP="00DA231A">
            <w:pPr>
              <w:tabs>
                <w:tab w:val="num" w:pos="750"/>
                <w:tab w:val="num" w:pos="840"/>
              </w:tabs>
              <w:adjustRightInd w:val="0"/>
              <w:snapToGrid w:val="0"/>
              <w:jc w:val="center"/>
              <w:rPr>
                <w:sz w:val="24"/>
              </w:rPr>
            </w:pPr>
            <w:r w:rsidRPr="00812952">
              <w:rPr>
                <w:sz w:val="24"/>
              </w:rPr>
              <w:t>0.05%</w:t>
            </w:r>
          </w:p>
        </w:tc>
      </w:tr>
    </w:tbl>
    <w:p w:rsidR="00842E87" w:rsidRPr="00812952" w:rsidRDefault="00842E87" w:rsidP="002A1FBA">
      <w:pPr>
        <w:tabs>
          <w:tab w:val="left" w:pos="700"/>
        </w:tabs>
        <w:autoSpaceDE w:val="0"/>
        <w:autoSpaceDN w:val="0"/>
        <w:adjustRightInd w:val="0"/>
        <w:spacing w:line="360" w:lineRule="auto"/>
        <w:ind w:firstLineChars="200" w:firstLine="480"/>
        <w:rPr>
          <w:sz w:val="24"/>
          <w:lang w:val="zh-CN"/>
        </w:rPr>
      </w:pPr>
      <w:r w:rsidRPr="00812952">
        <w:rPr>
          <w:sz w:val="24"/>
          <w:lang w:val="zh-CN"/>
        </w:rPr>
        <w:t>服务费按差额定率累进法计算</w:t>
      </w:r>
      <w:r w:rsidRPr="00812952">
        <w:rPr>
          <w:rFonts w:hint="eastAsia"/>
          <w:sz w:val="24"/>
          <w:lang w:val="zh-CN"/>
        </w:rPr>
        <w:t>，向下取整，精确到元。</w:t>
      </w:r>
      <w:r w:rsidRPr="00812952">
        <w:rPr>
          <w:sz w:val="24"/>
          <w:lang w:val="zh-CN"/>
        </w:rPr>
        <w:t>例如</w:t>
      </w:r>
      <w:r w:rsidRPr="00812952">
        <w:rPr>
          <w:rFonts w:hint="eastAsia"/>
          <w:sz w:val="24"/>
        </w:rPr>
        <w:t>集中采购目录外产品报价合计</w:t>
      </w:r>
      <w:r w:rsidRPr="00812952">
        <w:rPr>
          <w:sz w:val="24"/>
          <w:lang w:val="zh-CN"/>
        </w:rPr>
        <w:t>为</w:t>
      </w:r>
      <w:r w:rsidRPr="00812952">
        <w:rPr>
          <w:sz w:val="24"/>
          <w:lang w:val="zh-CN"/>
        </w:rPr>
        <w:t>680</w:t>
      </w:r>
      <w:r w:rsidRPr="00812952">
        <w:rPr>
          <w:rFonts w:hint="eastAsia"/>
          <w:sz w:val="24"/>
          <w:lang w:val="zh-CN"/>
        </w:rPr>
        <w:t>5000</w:t>
      </w:r>
      <w:r w:rsidRPr="00812952">
        <w:rPr>
          <w:sz w:val="24"/>
          <w:lang w:val="zh-CN"/>
        </w:rPr>
        <w:t>元，服务费</w:t>
      </w:r>
      <w:r w:rsidRPr="00812952">
        <w:rPr>
          <w:rFonts w:hint="eastAsia"/>
          <w:sz w:val="24"/>
          <w:lang w:val="zh-CN"/>
        </w:rPr>
        <w:t>=</w:t>
      </w:r>
      <w:r w:rsidRPr="00812952">
        <w:rPr>
          <w:sz w:val="24"/>
          <w:lang w:val="zh-CN"/>
        </w:rPr>
        <w:t>100</w:t>
      </w:r>
      <w:r w:rsidRPr="00812952">
        <w:rPr>
          <w:rFonts w:hint="eastAsia"/>
          <w:sz w:val="24"/>
          <w:lang w:val="zh-CN"/>
        </w:rPr>
        <w:t>0000</w:t>
      </w:r>
      <w:r w:rsidRPr="00812952">
        <w:rPr>
          <w:sz w:val="24"/>
          <w:lang w:val="zh-CN"/>
        </w:rPr>
        <w:t>×1%+</w:t>
      </w:r>
      <w:r w:rsidRPr="00812952">
        <w:rPr>
          <w:rFonts w:hint="eastAsia"/>
          <w:sz w:val="24"/>
          <w:lang w:val="zh-CN"/>
        </w:rPr>
        <w:t>（</w:t>
      </w:r>
      <w:r w:rsidRPr="00812952">
        <w:rPr>
          <w:sz w:val="24"/>
          <w:lang w:val="zh-CN"/>
        </w:rPr>
        <w:t>500</w:t>
      </w:r>
      <w:r w:rsidRPr="00812952">
        <w:rPr>
          <w:rFonts w:hint="eastAsia"/>
          <w:sz w:val="24"/>
          <w:lang w:val="zh-CN"/>
        </w:rPr>
        <w:t>0000</w:t>
      </w:r>
      <w:r w:rsidRPr="00812952">
        <w:rPr>
          <w:sz w:val="24"/>
          <w:lang w:val="zh-CN"/>
        </w:rPr>
        <w:t>-100</w:t>
      </w:r>
      <w:r w:rsidRPr="00812952">
        <w:rPr>
          <w:rFonts w:hint="eastAsia"/>
          <w:sz w:val="24"/>
          <w:lang w:val="zh-CN"/>
        </w:rPr>
        <w:t>0000</w:t>
      </w:r>
      <w:r w:rsidRPr="00812952">
        <w:rPr>
          <w:rFonts w:hint="eastAsia"/>
          <w:sz w:val="24"/>
          <w:lang w:val="zh-CN"/>
        </w:rPr>
        <w:t>）</w:t>
      </w:r>
      <w:r w:rsidRPr="00812952">
        <w:rPr>
          <w:sz w:val="24"/>
          <w:lang w:val="zh-CN"/>
        </w:rPr>
        <w:t>×</w:t>
      </w:r>
      <w:r w:rsidRPr="00812952">
        <w:rPr>
          <w:rFonts w:hint="eastAsia"/>
          <w:sz w:val="24"/>
          <w:lang w:val="zh-CN"/>
        </w:rPr>
        <w:t>0.8</w:t>
      </w:r>
      <w:r w:rsidRPr="00812952">
        <w:rPr>
          <w:sz w:val="24"/>
          <w:lang w:val="zh-CN"/>
        </w:rPr>
        <w:t>%+</w:t>
      </w:r>
      <w:r w:rsidRPr="00812952">
        <w:rPr>
          <w:rFonts w:hint="eastAsia"/>
          <w:sz w:val="24"/>
          <w:lang w:val="zh-CN"/>
        </w:rPr>
        <w:t>（</w:t>
      </w:r>
      <w:r w:rsidRPr="00812952">
        <w:rPr>
          <w:sz w:val="24"/>
          <w:lang w:val="zh-CN"/>
        </w:rPr>
        <w:t>680</w:t>
      </w:r>
      <w:r w:rsidRPr="00812952">
        <w:rPr>
          <w:rFonts w:hint="eastAsia"/>
          <w:sz w:val="24"/>
          <w:lang w:val="zh-CN"/>
        </w:rPr>
        <w:t>5000</w:t>
      </w:r>
      <w:r w:rsidRPr="00812952">
        <w:rPr>
          <w:sz w:val="24"/>
          <w:lang w:val="zh-CN"/>
        </w:rPr>
        <w:t>-500</w:t>
      </w:r>
      <w:r w:rsidRPr="00812952">
        <w:rPr>
          <w:rFonts w:hint="eastAsia"/>
          <w:sz w:val="24"/>
          <w:lang w:val="zh-CN"/>
        </w:rPr>
        <w:t>0000</w:t>
      </w:r>
      <w:r w:rsidRPr="00812952">
        <w:rPr>
          <w:rFonts w:hint="eastAsia"/>
          <w:sz w:val="24"/>
          <w:lang w:val="zh-CN"/>
        </w:rPr>
        <w:t>）</w:t>
      </w:r>
      <w:r w:rsidRPr="00812952">
        <w:rPr>
          <w:sz w:val="24"/>
          <w:lang w:val="zh-CN"/>
        </w:rPr>
        <w:t>×0.</w:t>
      </w:r>
      <w:r w:rsidRPr="00812952">
        <w:rPr>
          <w:rFonts w:hint="eastAsia"/>
          <w:sz w:val="24"/>
          <w:lang w:val="zh-CN"/>
        </w:rPr>
        <w:t>65</w:t>
      </w:r>
      <w:r w:rsidRPr="00812952">
        <w:rPr>
          <w:sz w:val="24"/>
          <w:lang w:val="zh-CN"/>
        </w:rPr>
        <w:t>%=</w:t>
      </w:r>
      <w:r w:rsidRPr="00812952">
        <w:rPr>
          <w:rFonts w:hint="eastAsia"/>
          <w:sz w:val="24"/>
          <w:lang w:val="zh-CN"/>
        </w:rPr>
        <w:t>53732.5</w:t>
      </w:r>
      <w:r w:rsidRPr="00812952">
        <w:rPr>
          <w:sz w:val="24"/>
          <w:lang w:val="zh-CN"/>
        </w:rPr>
        <w:t>元，服务费</w:t>
      </w:r>
      <w:r w:rsidRPr="00812952">
        <w:rPr>
          <w:rFonts w:hint="eastAsia"/>
          <w:sz w:val="24"/>
          <w:lang w:val="zh-CN"/>
        </w:rPr>
        <w:t>缴纳</w:t>
      </w:r>
      <w:r w:rsidRPr="00812952">
        <w:rPr>
          <w:rFonts w:hint="eastAsia"/>
          <w:sz w:val="24"/>
          <w:lang w:val="zh-CN"/>
        </w:rPr>
        <w:t>53732</w:t>
      </w:r>
      <w:r w:rsidRPr="00812952">
        <w:rPr>
          <w:rFonts w:hint="eastAsia"/>
          <w:sz w:val="24"/>
          <w:lang w:val="zh-CN"/>
        </w:rPr>
        <w:t>元。</w:t>
      </w:r>
    </w:p>
    <w:p w:rsidR="00842E87" w:rsidRPr="00812952" w:rsidRDefault="00842E87" w:rsidP="002A1FBA">
      <w:pPr>
        <w:tabs>
          <w:tab w:val="left" w:pos="700"/>
        </w:tabs>
        <w:autoSpaceDE w:val="0"/>
        <w:autoSpaceDN w:val="0"/>
        <w:adjustRightInd w:val="0"/>
        <w:spacing w:line="360" w:lineRule="auto"/>
        <w:ind w:firstLineChars="200" w:firstLine="480"/>
        <w:rPr>
          <w:sz w:val="24"/>
          <w:szCs w:val="24"/>
          <w:lang w:val="zh-CN"/>
        </w:rPr>
      </w:pPr>
      <w:r w:rsidRPr="00812952">
        <w:rPr>
          <w:rFonts w:hint="eastAsia"/>
          <w:sz w:val="24"/>
          <w:szCs w:val="24"/>
        </w:rPr>
        <w:t>中标供应商应于中标公告发布之日起</w:t>
      </w:r>
      <w:r w:rsidRPr="00812952">
        <w:rPr>
          <w:rFonts w:hint="eastAsia"/>
          <w:sz w:val="24"/>
          <w:szCs w:val="24"/>
        </w:rPr>
        <w:t>5</w:t>
      </w:r>
      <w:r w:rsidRPr="00812952">
        <w:rPr>
          <w:rFonts w:hint="eastAsia"/>
          <w:sz w:val="24"/>
          <w:szCs w:val="24"/>
        </w:rPr>
        <w:t>个工作日内缴纳</w:t>
      </w:r>
      <w:r w:rsidRPr="00812952">
        <w:rPr>
          <w:rFonts w:hint="eastAsia"/>
          <w:sz w:val="24"/>
          <w:szCs w:val="24"/>
          <w:lang w:val="zh-CN"/>
        </w:rPr>
        <w:t>招标代理服务费，缴费单位名称须与投标单位名称一致，缴费时请注明项目编号及中标包号。</w:t>
      </w:r>
    </w:p>
    <w:p w:rsidR="00842E87" w:rsidRPr="00812952" w:rsidRDefault="00842E87" w:rsidP="002A1FBA">
      <w:pPr>
        <w:pStyle w:val="Default"/>
        <w:spacing w:line="360" w:lineRule="auto"/>
        <w:ind w:firstLineChars="200" w:firstLine="480"/>
        <w:rPr>
          <w:rFonts w:ascii="Times New Roman" w:eastAsia="宋体" w:hAnsi="Times New Roman" w:cs="Times New Roman"/>
          <w:color w:val="auto"/>
        </w:rPr>
      </w:pPr>
      <w:r w:rsidRPr="00812952">
        <w:rPr>
          <w:rFonts w:ascii="Times New Roman" w:eastAsia="宋体" w:hAnsi="Times New Roman" w:cs="Times New Roman" w:hint="eastAsia"/>
          <w:color w:val="auto"/>
        </w:rPr>
        <w:t>名</w:t>
      </w:r>
      <w:r w:rsidRPr="00812952">
        <w:rPr>
          <w:rFonts w:ascii="Times New Roman" w:eastAsia="宋体" w:hAnsi="Times New Roman" w:cs="Times New Roman" w:hint="eastAsia"/>
          <w:color w:val="auto"/>
        </w:rPr>
        <w:t xml:space="preserve">        </w:t>
      </w:r>
      <w:r w:rsidRPr="00812952">
        <w:rPr>
          <w:rFonts w:ascii="Times New Roman" w:eastAsia="宋体" w:hAnsi="Times New Roman" w:cs="Times New Roman" w:hint="eastAsia"/>
          <w:color w:val="auto"/>
        </w:rPr>
        <w:t>称：天津市公共资源交易中心</w:t>
      </w:r>
    </w:p>
    <w:p w:rsidR="00842E87" w:rsidRPr="00812952" w:rsidRDefault="00842E87" w:rsidP="002A1FBA">
      <w:pPr>
        <w:pStyle w:val="Default"/>
        <w:spacing w:line="360" w:lineRule="auto"/>
        <w:ind w:firstLineChars="200" w:firstLine="480"/>
        <w:rPr>
          <w:rFonts w:ascii="Times New Roman" w:eastAsia="宋体" w:hAnsi="Times New Roman" w:cs="Times New Roman"/>
          <w:color w:val="auto"/>
        </w:rPr>
      </w:pPr>
      <w:r w:rsidRPr="00812952">
        <w:rPr>
          <w:rFonts w:ascii="Times New Roman" w:eastAsia="宋体" w:hAnsi="Times New Roman" w:cs="Times New Roman" w:hint="eastAsia"/>
          <w:color w:val="auto"/>
        </w:rPr>
        <w:t>开户行及账号：中国建设银行股份有限公司天津明华支行</w:t>
      </w:r>
      <w:r w:rsidRPr="00812952">
        <w:rPr>
          <w:rFonts w:ascii="Times New Roman" w:eastAsia="宋体" w:hAnsi="Times New Roman" w:cs="Times New Roman" w:hint="eastAsia"/>
          <w:color w:val="auto"/>
        </w:rPr>
        <w:t xml:space="preserve"> </w:t>
      </w:r>
    </w:p>
    <w:p w:rsidR="00842E87" w:rsidRPr="00812952" w:rsidRDefault="00842E87" w:rsidP="002A1FBA">
      <w:pPr>
        <w:pStyle w:val="Default"/>
        <w:spacing w:line="360" w:lineRule="auto"/>
        <w:ind w:firstLineChars="897" w:firstLine="2153"/>
        <w:rPr>
          <w:rFonts w:ascii="Times New Roman" w:eastAsia="宋体" w:hAnsi="Times New Roman" w:cs="Times New Roman"/>
          <w:color w:val="auto"/>
        </w:rPr>
      </w:pPr>
      <w:r w:rsidRPr="00812952">
        <w:rPr>
          <w:rFonts w:ascii="Times New Roman" w:eastAsia="宋体" w:hAnsi="Times New Roman" w:cs="Times New Roman"/>
          <w:color w:val="auto"/>
        </w:rPr>
        <w:t>1205 0162 4900 0000 0675</w:t>
      </w:r>
    </w:p>
    <w:p w:rsidR="00842E87" w:rsidRPr="00812952" w:rsidRDefault="00842E87" w:rsidP="002A1FBA">
      <w:pPr>
        <w:pStyle w:val="Default"/>
        <w:spacing w:line="360" w:lineRule="auto"/>
        <w:ind w:firstLineChars="200" w:firstLine="480"/>
        <w:rPr>
          <w:rFonts w:ascii="Times New Roman" w:eastAsia="宋体" w:hAnsi="Times New Roman" w:cs="Times New Roman"/>
          <w:color w:val="auto"/>
        </w:rPr>
      </w:pPr>
      <w:r w:rsidRPr="00812952">
        <w:rPr>
          <w:rFonts w:ascii="Times New Roman" w:eastAsia="宋体" w:hAnsi="Times New Roman" w:cs="Times New Roman" w:hint="eastAsia"/>
          <w:color w:val="auto"/>
        </w:rPr>
        <w:t>银行联行号：</w:t>
      </w:r>
      <w:r w:rsidRPr="00812952">
        <w:rPr>
          <w:rFonts w:ascii="Times New Roman" w:eastAsia="宋体" w:hAnsi="Times New Roman" w:cs="Times New Roman" w:hint="eastAsia"/>
          <w:color w:val="auto"/>
        </w:rPr>
        <w:t>105110039436</w:t>
      </w:r>
    </w:p>
    <w:p w:rsidR="00842E87" w:rsidRPr="00812952" w:rsidRDefault="00842E87" w:rsidP="002A1FBA">
      <w:pPr>
        <w:pStyle w:val="Default"/>
        <w:spacing w:line="360" w:lineRule="auto"/>
        <w:ind w:firstLineChars="200" w:firstLine="480"/>
        <w:rPr>
          <w:rFonts w:ascii="Times New Roman" w:eastAsia="宋体" w:hAnsi="Times New Roman" w:cs="Times New Roman"/>
          <w:color w:val="auto"/>
        </w:rPr>
      </w:pPr>
      <w:r w:rsidRPr="00812952">
        <w:rPr>
          <w:rFonts w:ascii="Times New Roman" w:eastAsia="宋体" w:hAnsi="Times New Roman" w:cs="Times New Roman" w:hint="eastAsia"/>
          <w:color w:val="auto"/>
        </w:rPr>
        <w:t>纳税人识别号：</w:t>
      </w:r>
      <w:r w:rsidRPr="00812952">
        <w:rPr>
          <w:rFonts w:ascii="Times New Roman" w:eastAsia="宋体" w:hAnsi="Times New Roman" w:cs="Times New Roman" w:hint="eastAsia"/>
          <w:color w:val="auto"/>
        </w:rPr>
        <w:t>1212 0000 MB1E 44809C</w:t>
      </w:r>
    </w:p>
    <w:p w:rsidR="00842E87" w:rsidRPr="00812952" w:rsidRDefault="00842E87" w:rsidP="002A1FBA">
      <w:pPr>
        <w:pStyle w:val="Default"/>
        <w:spacing w:line="360" w:lineRule="auto"/>
        <w:ind w:firstLineChars="200" w:firstLine="480"/>
        <w:jc w:val="both"/>
        <w:rPr>
          <w:rFonts w:ascii="Times New Roman" w:eastAsia="宋体" w:hAnsi="Times New Roman" w:cs="Times New Roman"/>
          <w:color w:val="auto"/>
        </w:rPr>
      </w:pPr>
      <w:r w:rsidRPr="00812952">
        <w:rPr>
          <w:rFonts w:ascii="Times New Roman" w:eastAsia="宋体" w:hAnsi="Times New Roman" w:cs="Times New Roman" w:hint="eastAsia"/>
          <w:color w:val="auto"/>
        </w:rPr>
        <w:t>地址：天津市河东区红星路</w:t>
      </w:r>
      <w:r w:rsidRPr="00812952">
        <w:rPr>
          <w:rFonts w:ascii="Times New Roman" w:eastAsia="宋体" w:hAnsi="Times New Roman" w:cs="Times New Roman" w:hint="eastAsia"/>
          <w:color w:val="auto"/>
        </w:rPr>
        <w:t>79</w:t>
      </w:r>
      <w:r w:rsidRPr="00812952">
        <w:rPr>
          <w:rFonts w:ascii="Times New Roman" w:eastAsia="宋体" w:hAnsi="Times New Roman" w:cs="Times New Roman" w:hint="eastAsia"/>
          <w:color w:val="auto"/>
        </w:rPr>
        <w:t>号</w:t>
      </w:r>
    </w:p>
    <w:p w:rsidR="007834ED" w:rsidRPr="00812952" w:rsidRDefault="007834ED" w:rsidP="002A1FBA">
      <w:pPr>
        <w:pStyle w:val="Default"/>
        <w:spacing w:line="360" w:lineRule="auto"/>
        <w:ind w:firstLineChars="200" w:firstLine="480"/>
        <w:jc w:val="both"/>
        <w:rPr>
          <w:rFonts w:ascii="Times New Roman" w:eastAsia="宋体" w:hAnsi="Times New Roman" w:cs="Times New Roman"/>
          <w:color w:val="auto"/>
        </w:rPr>
      </w:pPr>
      <w:r w:rsidRPr="00812952">
        <w:rPr>
          <w:rFonts w:ascii="Times New Roman" w:eastAsia="宋体" w:hAnsi="Times New Roman" w:cs="Times New Roman" w:hint="eastAsia"/>
          <w:color w:val="auto"/>
        </w:rPr>
        <w:t>缴费及申请开票系统：</w:t>
      </w:r>
      <w:r w:rsidR="00C87BEA" w:rsidRPr="00812952">
        <w:rPr>
          <w:rFonts w:ascii="Times New Roman" w:eastAsia="宋体" w:hAnsi="Times New Roman" w:cs="Times New Roman" w:hint="eastAsia"/>
          <w:color w:val="auto"/>
        </w:rPr>
        <w:t>http://pay.tjggzy.cn/</w:t>
      </w:r>
    </w:p>
    <w:p w:rsidR="00842E87" w:rsidRPr="00812952"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812952">
        <w:rPr>
          <w:rFonts w:ascii="Times New Roman" w:eastAsia="宋体" w:hAnsi="Times New Roman" w:cs="Times New Roman" w:hint="eastAsia"/>
          <w:color w:val="auto"/>
          <w:kern w:val="2"/>
          <w:lang w:val="zh-CN"/>
        </w:rPr>
        <w:t>缴费及开票咨询电话：</w:t>
      </w:r>
      <w:r w:rsidRPr="00812952">
        <w:rPr>
          <w:rFonts w:ascii="Times New Roman" w:eastAsia="宋体" w:hAnsi="Times New Roman" w:cs="Times New Roman" w:hint="eastAsia"/>
          <w:color w:val="auto"/>
          <w:kern w:val="2"/>
          <w:lang w:val="zh-CN"/>
        </w:rPr>
        <w:t>022-24532012</w:t>
      </w:r>
    </w:p>
    <w:p w:rsidR="00284657" w:rsidRPr="00DA11A1" w:rsidRDefault="00284657" w:rsidP="002A1FBA">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6C4C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CF3638" w:rsidRDefault="00CF3638" w:rsidP="00CF3638">
      <w:pPr>
        <w:pStyle w:val="Default"/>
        <w:spacing w:line="360" w:lineRule="auto"/>
        <w:jc w:val="both"/>
        <w:rPr>
          <w:rFonts w:ascii="Times New Roman" w:eastAsia="宋体" w:hAnsi="Times New Roman" w:cs="Times New Roman"/>
          <w:color w:val="auto"/>
        </w:rPr>
      </w:pPr>
      <w:bookmarkStart w:id="7" w:name="_GoBack"/>
      <w:bookmarkEnd w:id="7"/>
    </w:p>
    <w:p w:rsidR="00284657" w:rsidRPr="00812952" w:rsidRDefault="0019101B" w:rsidP="00812952">
      <w:pPr>
        <w:pStyle w:val="Default"/>
        <w:spacing w:line="360" w:lineRule="auto"/>
        <w:jc w:val="right"/>
        <w:rPr>
          <w:rFonts w:ascii="Times New Roman" w:eastAsia="宋体" w:hAnsi="Times New Roman" w:cs="Times New Roman"/>
          <w:color w:val="FF0000"/>
        </w:rPr>
      </w:pPr>
      <w:r w:rsidRPr="00D772D1">
        <w:rPr>
          <w:rFonts w:ascii="Times New Roman" w:eastAsia="宋体" w:hAnsi="Times New Roman" w:cs="Times New Roman"/>
          <w:color w:val="auto"/>
        </w:rPr>
        <w:t>2025</w:t>
      </w:r>
      <w:r w:rsidRPr="00D772D1">
        <w:rPr>
          <w:rFonts w:ascii="Times New Roman" w:eastAsia="宋体" w:hAnsi="Times New Roman" w:cs="Times New Roman"/>
          <w:color w:val="auto"/>
        </w:rPr>
        <w:t>年</w:t>
      </w:r>
      <w:r w:rsidR="00812952" w:rsidRPr="00D772D1">
        <w:rPr>
          <w:rFonts w:ascii="Times New Roman" w:eastAsia="宋体" w:hAnsi="Times New Roman" w:cs="Times New Roman" w:hint="eastAsia"/>
          <w:color w:val="auto"/>
        </w:rPr>
        <w:t>7</w:t>
      </w:r>
      <w:r w:rsidR="00CF3638" w:rsidRPr="00D772D1">
        <w:rPr>
          <w:rFonts w:ascii="Times New Roman" w:eastAsia="宋体" w:hAnsi="Times New Roman" w:cs="Times New Roman"/>
          <w:color w:val="auto"/>
        </w:rPr>
        <w:t>月</w:t>
      </w:r>
      <w:r w:rsidR="00D772D1" w:rsidRPr="00D772D1">
        <w:rPr>
          <w:rFonts w:ascii="Times New Roman" w:eastAsia="宋体" w:hAnsi="Times New Roman" w:cs="Times New Roman" w:hint="eastAsia"/>
          <w:color w:val="auto"/>
        </w:rPr>
        <w:t>18</w:t>
      </w:r>
      <w:r w:rsidR="00CF3638" w:rsidRPr="00D772D1">
        <w:rPr>
          <w:rFonts w:ascii="Times New Roman" w:eastAsia="宋体" w:hAnsi="Times New Roman" w:cs="Times New Roman"/>
          <w:color w:val="auto"/>
        </w:rPr>
        <w:t>日</w:t>
      </w:r>
      <w:r w:rsidR="00284657">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1"/>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DF4AD3" w:rsidRDefault="00DF4AD3" w:rsidP="00DF4AD3">
      <w:pPr>
        <w:spacing w:line="360" w:lineRule="auto"/>
        <w:ind w:firstLineChars="200" w:firstLine="480"/>
        <w:outlineLvl w:val="0"/>
        <w:rPr>
          <w:sz w:val="24"/>
        </w:rPr>
      </w:pPr>
      <w:r>
        <w:rPr>
          <w:rFonts w:hint="eastAsia"/>
          <w:sz w:val="24"/>
        </w:rPr>
        <w:t>项目通过申请安全生产专项资金，以政府集中采购或招标采购的形式，购置便携式计算机、安全帽、泵吸式多功能气体检测仪、激光测距仪、执法装备箱、便携式打印终端、手持式多功能气体检测仪等执法装备，用于市应急管理局执法人员在日常行政执法检查工作中使用。本次采购项目主要以《应急管理综合行政执法装备配备标准（试行）》要求必配装备中的个体防护装备和执法保障设备为主。推进执法工作条件标准化建设，逐步提升我市应急管理综合行政执法装备配备水平，有效保障执法人员的在检查过程中人身安全，不断提高执法检查的科学性和专业性。</w:t>
      </w:r>
    </w:p>
    <w:p w:rsidR="00DF4AD3" w:rsidRDefault="00DF4AD3" w:rsidP="00DF4AD3">
      <w:pPr>
        <w:spacing w:line="360" w:lineRule="auto"/>
        <w:ind w:firstLineChars="200" w:firstLine="480"/>
        <w:outlineLvl w:val="0"/>
        <w:rPr>
          <w:sz w:val="24"/>
        </w:rPr>
      </w:pPr>
      <w:r>
        <w:rPr>
          <w:rFonts w:hint="eastAsia"/>
          <w:sz w:val="24"/>
        </w:rPr>
        <w:t>本项目属于工业。</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DF4AD3" w:rsidRDefault="00F73252" w:rsidP="002A1FBA">
      <w:pPr>
        <w:pStyle w:val="Default"/>
        <w:spacing w:line="360" w:lineRule="auto"/>
        <w:ind w:firstLineChars="200" w:firstLine="480"/>
        <w:jc w:val="both"/>
        <w:rPr>
          <w:rFonts w:ascii="Times New Roman" w:eastAsia="宋体" w:hAnsi="Times New Roman" w:cs="Times New Roman"/>
          <w:color w:val="auto"/>
        </w:rPr>
      </w:pPr>
      <w:r w:rsidRPr="00DF4AD3">
        <w:rPr>
          <w:rFonts w:ascii="Times New Roman" w:eastAsia="宋体" w:hAnsi="Times New Roman" w:cs="Times New Roman" w:hint="eastAsia"/>
          <w:color w:val="auto"/>
        </w:rPr>
        <w:t>第一包：</w:t>
      </w:r>
    </w:p>
    <w:p w:rsidR="00F73252" w:rsidRDefault="00DF4AD3" w:rsidP="002A1FBA">
      <w:pPr>
        <w:spacing w:line="360" w:lineRule="auto"/>
        <w:ind w:firstLineChars="200" w:firstLine="480"/>
        <w:outlineLvl w:val="0"/>
        <w:rPr>
          <w:sz w:val="24"/>
        </w:rPr>
      </w:pPr>
      <w:r>
        <w:rPr>
          <w:rFonts w:hint="eastAsia"/>
          <w:sz w:val="24"/>
        </w:rPr>
        <w:t>1</w:t>
      </w:r>
      <w:r w:rsidR="00F73252">
        <w:rPr>
          <w:rFonts w:hint="eastAsia"/>
          <w:sz w:val="24"/>
        </w:rPr>
        <w:t xml:space="preserve">. </w:t>
      </w:r>
      <w:r w:rsidR="00F73252">
        <w:rPr>
          <w:rFonts w:hint="eastAsia"/>
          <w:sz w:val="24"/>
        </w:rPr>
        <w:t>技术参数</w:t>
      </w:r>
    </w:p>
    <w:tbl>
      <w:tblPr>
        <w:tblW w:w="53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9"/>
        <w:gridCol w:w="1311"/>
        <w:gridCol w:w="708"/>
        <w:gridCol w:w="708"/>
        <w:gridCol w:w="4110"/>
        <w:gridCol w:w="1559"/>
      </w:tblGrid>
      <w:tr w:rsidR="00DF4AD3" w:rsidTr="00DF4AD3">
        <w:trPr>
          <w:tblHeader/>
          <w:jc w:val="center"/>
        </w:trPr>
        <w:tc>
          <w:tcPr>
            <w:tcW w:w="399"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widowControl/>
              <w:jc w:val="center"/>
              <w:rPr>
                <w:szCs w:val="21"/>
              </w:rPr>
            </w:pPr>
            <w:r>
              <w:rPr>
                <w:rFonts w:hint="eastAsia"/>
                <w:szCs w:val="21"/>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widowControl/>
              <w:jc w:val="center"/>
              <w:rPr>
                <w:szCs w:val="21"/>
              </w:rPr>
            </w:pPr>
            <w:r>
              <w:rPr>
                <w:rFonts w:hint="eastAsia"/>
                <w:szCs w:val="21"/>
              </w:rPr>
              <w:t>标的名称</w:t>
            </w:r>
          </w:p>
        </w:tc>
        <w:tc>
          <w:tcPr>
            <w:tcW w:w="38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widowControl/>
              <w:jc w:val="center"/>
              <w:rPr>
                <w:szCs w:val="21"/>
              </w:rPr>
            </w:pPr>
            <w:r>
              <w:rPr>
                <w:rFonts w:hint="eastAsia"/>
                <w:szCs w:val="21"/>
              </w:rPr>
              <w:t>单位</w:t>
            </w:r>
          </w:p>
        </w:tc>
        <w:tc>
          <w:tcPr>
            <w:tcW w:w="38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widowControl/>
              <w:jc w:val="center"/>
              <w:rPr>
                <w:szCs w:val="21"/>
              </w:rPr>
            </w:pPr>
            <w:r>
              <w:rPr>
                <w:rFonts w:hint="eastAsia"/>
                <w:szCs w:val="21"/>
              </w:rPr>
              <w:t>数量</w:t>
            </w:r>
          </w:p>
        </w:tc>
        <w:tc>
          <w:tcPr>
            <w:tcW w:w="2252"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widowControl/>
              <w:jc w:val="center"/>
              <w:rPr>
                <w:szCs w:val="21"/>
              </w:rPr>
            </w:pPr>
            <w:r>
              <w:rPr>
                <w:rFonts w:hint="eastAsia"/>
                <w:szCs w:val="21"/>
              </w:rPr>
              <w:t>参数要求</w:t>
            </w:r>
          </w:p>
        </w:tc>
        <w:tc>
          <w:tcPr>
            <w:tcW w:w="854"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widowControl/>
              <w:jc w:val="center"/>
              <w:rPr>
                <w:szCs w:val="21"/>
              </w:rPr>
            </w:pPr>
            <w:r>
              <w:rPr>
                <w:rFonts w:hint="eastAsia"/>
                <w:szCs w:val="21"/>
              </w:rPr>
              <w:t>是否集采目录内产品</w:t>
            </w:r>
          </w:p>
        </w:tc>
      </w:tr>
      <w:tr w:rsidR="00DF4AD3" w:rsidTr="00DF4AD3">
        <w:trPr>
          <w:jc w:val="center"/>
        </w:trPr>
        <w:tc>
          <w:tcPr>
            <w:tcW w:w="399"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t>1</w:t>
            </w:r>
          </w:p>
        </w:tc>
        <w:tc>
          <w:tcPr>
            <w:tcW w:w="71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t>▲■便携式计算机</w:t>
            </w:r>
          </w:p>
        </w:tc>
        <w:tc>
          <w:tcPr>
            <w:tcW w:w="38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t>台</w:t>
            </w:r>
          </w:p>
        </w:tc>
        <w:tc>
          <w:tcPr>
            <w:tcW w:w="38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szCs w:val="21"/>
              </w:rPr>
              <w:t>66</w:t>
            </w:r>
          </w:p>
        </w:tc>
        <w:tc>
          <w:tcPr>
            <w:tcW w:w="2252"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rPr>
                <w:szCs w:val="21"/>
              </w:rPr>
            </w:pPr>
            <w:r>
              <w:rPr>
                <w:rFonts w:hint="eastAsia"/>
                <w:szCs w:val="21"/>
              </w:rPr>
              <w:t>1.</w:t>
            </w:r>
            <w:r>
              <w:rPr>
                <w:rFonts w:hint="eastAsia"/>
                <w:szCs w:val="21"/>
              </w:rPr>
              <w:t>详见“便携式计算机需求明细”</w:t>
            </w:r>
          </w:p>
          <w:p w:rsidR="00DF4AD3" w:rsidRDefault="00DF4AD3" w:rsidP="00DF4AD3">
            <w:pPr>
              <w:rPr>
                <w:szCs w:val="21"/>
              </w:rPr>
            </w:pPr>
            <w:r>
              <w:rPr>
                <w:rFonts w:hint="eastAsia"/>
                <w:szCs w:val="21"/>
              </w:rPr>
              <w:t>2.</w:t>
            </w:r>
            <w:r>
              <w:rPr>
                <w:rFonts w:hint="eastAsia"/>
                <w:szCs w:val="21"/>
              </w:rPr>
              <w:t>包含操作系统，具体参数要求详见“桌面操作系统需求明细”</w:t>
            </w:r>
          </w:p>
        </w:tc>
        <w:tc>
          <w:tcPr>
            <w:tcW w:w="854"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t>是</w:t>
            </w:r>
          </w:p>
        </w:tc>
      </w:tr>
      <w:tr w:rsidR="00DF4AD3" w:rsidTr="00DF4AD3">
        <w:trPr>
          <w:jc w:val="center"/>
        </w:trPr>
        <w:tc>
          <w:tcPr>
            <w:tcW w:w="399"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t>2</w:t>
            </w:r>
          </w:p>
        </w:tc>
        <w:tc>
          <w:tcPr>
            <w:tcW w:w="71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szCs w:val="21"/>
              </w:rPr>
              <w:t>安全帽</w:t>
            </w:r>
          </w:p>
        </w:tc>
        <w:tc>
          <w:tcPr>
            <w:tcW w:w="38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proofErr w:type="gramStart"/>
            <w:r>
              <w:rPr>
                <w:rFonts w:hint="eastAsia"/>
                <w:szCs w:val="21"/>
              </w:rPr>
              <w:t>个</w:t>
            </w:r>
            <w:proofErr w:type="gramEnd"/>
          </w:p>
        </w:tc>
        <w:tc>
          <w:tcPr>
            <w:tcW w:w="38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t>100</w:t>
            </w:r>
          </w:p>
        </w:tc>
        <w:tc>
          <w:tcPr>
            <w:tcW w:w="2252"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rPr>
                <w:szCs w:val="21"/>
              </w:rPr>
            </w:pPr>
            <w:r>
              <w:rPr>
                <w:rFonts w:hint="eastAsia"/>
                <w:szCs w:val="21"/>
              </w:rPr>
              <w:t>1.</w:t>
            </w:r>
            <w:r>
              <w:rPr>
                <w:rFonts w:hint="eastAsia"/>
                <w:szCs w:val="21"/>
              </w:rPr>
              <w:t>符合《头部防护</w:t>
            </w:r>
            <w:r>
              <w:rPr>
                <w:rFonts w:hint="eastAsia"/>
                <w:szCs w:val="21"/>
              </w:rPr>
              <w:t xml:space="preserve"> </w:t>
            </w:r>
            <w:r>
              <w:rPr>
                <w:rFonts w:hint="eastAsia"/>
                <w:szCs w:val="21"/>
              </w:rPr>
              <w:t>安全帽》</w:t>
            </w:r>
            <w:r>
              <w:rPr>
                <w:rFonts w:hint="eastAsia"/>
                <w:szCs w:val="21"/>
              </w:rPr>
              <w:t>GB 2811</w:t>
            </w:r>
            <w:r>
              <w:rPr>
                <w:rFonts w:hint="eastAsia"/>
                <w:szCs w:val="21"/>
              </w:rPr>
              <w:t>；</w:t>
            </w:r>
            <w:r>
              <w:rPr>
                <w:rFonts w:hint="eastAsia"/>
                <w:szCs w:val="21"/>
              </w:rPr>
              <w:t xml:space="preserve"> </w:t>
            </w:r>
          </w:p>
          <w:p w:rsidR="00DF4AD3" w:rsidRDefault="00DF4AD3" w:rsidP="00DF4AD3">
            <w:pPr>
              <w:rPr>
                <w:szCs w:val="21"/>
              </w:rPr>
            </w:pPr>
            <w:r>
              <w:rPr>
                <w:rFonts w:hint="eastAsia"/>
                <w:szCs w:val="21"/>
              </w:rPr>
              <w:t>2.</w:t>
            </w:r>
            <w:r>
              <w:rPr>
                <w:rFonts w:hint="eastAsia"/>
                <w:szCs w:val="21"/>
              </w:rPr>
              <w:t>帽壳材质：</w:t>
            </w:r>
            <w:r>
              <w:rPr>
                <w:rFonts w:hint="eastAsia"/>
                <w:szCs w:val="21"/>
              </w:rPr>
              <w:t>ABS+PC</w:t>
            </w:r>
            <w:r>
              <w:rPr>
                <w:rFonts w:hint="eastAsia"/>
                <w:szCs w:val="21"/>
              </w:rPr>
              <w:t>；</w:t>
            </w:r>
          </w:p>
          <w:p w:rsidR="00DF4AD3" w:rsidRDefault="00DF4AD3" w:rsidP="00DF4AD3">
            <w:pPr>
              <w:rPr>
                <w:szCs w:val="21"/>
              </w:rPr>
            </w:pPr>
            <w:r>
              <w:rPr>
                <w:rFonts w:hint="eastAsia"/>
                <w:szCs w:val="21"/>
              </w:rPr>
              <w:t>3.</w:t>
            </w:r>
            <w:r>
              <w:rPr>
                <w:rFonts w:hint="eastAsia"/>
                <w:szCs w:val="21"/>
              </w:rPr>
              <w:t>帽箍调节方式：旋钮式；</w:t>
            </w:r>
          </w:p>
          <w:p w:rsidR="00DF4AD3" w:rsidRDefault="00DF4AD3" w:rsidP="00DF4AD3">
            <w:pPr>
              <w:rPr>
                <w:szCs w:val="21"/>
              </w:rPr>
            </w:pPr>
            <w:r>
              <w:rPr>
                <w:rFonts w:hint="eastAsia"/>
                <w:szCs w:val="21"/>
              </w:rPr>
              <w:t>4.</w:t>
            </w:r>
            <w:r>
              <w:rPr>
                <w:rFonts w:hint="eastAsia"/>
                <w:szCs w:val="21"/>
              </w:rPr>
              <w:t>印应急管理综合行政执法统一标志；</w:t>
            </w:r>
            <w:r>
              <w:rPr>
                <w:rFonts w:hint="eastAsia"/>
                <w:szCs w:val="21"/>
              </w:rPr>
              <w:t xml:space="preserve"> </w:t>
            </w:r>
          </w:p>
          <w:p w:rsidR="00DF4AD3" w:rsidRDefault="00DF4AD3" w:rsidP="00DF4AD3">
            <w:pPr>
              <w:rPr>
                <w:szCs w:val="21"/>
              </w:rPr>
            </w:pPr>
            <w:r>
              <w:rPr>
                <w:rFonts w:hint="eastAsia"/>
                <w:szCs w:val="21"/>
              </w:rPr>
              <w:t>5.</w:t>
            </w:r>
            <w:r>
              <w:rPr>
                <w:rFonts w:hint="eastAsia"/>
                <w:szCs w:val="21"/>
              </w:rPr>
              <w:t>具有特种劳动防护用品安全标志。</w:t>
            </w:r>
          </w:p>
        </w:tc>
        <w:tc>
          <w:tcPr>
            <w:tcW w:w="854"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szCs w:val="21"/>
              </w:rPr>
              <w:t>否</w:t>
            </w:r>
          </w:p>
        </w:tc>
      </w:tr>
      <w:tr w:rsidR="00DF4AD3" w:rsidTr="00DF4AD3">
        <w:trPr>
          <w:jc w:val="center"/>
        </w:trPr>
        <w:tc>
          <w:tcPr>
            <w:tcW w:w="399"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t>3</w:t>
            </w:r>
          </w:p>
        </w:tc>
        <w:tc>
          <w:tcPr>
            <w:tcW w:w="71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t>泵吸式多功能气体检测仪</w:t>
            </w:r>
          </w:p>
        </w:tc>
        <w:tc>
          <w:tcPr>
            <w:tcW w:w="38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t>台</w:t>
            </w:r>
          </w:p>
        </w:tc>
        <w:tc>
          <w:tcPr>
            <w:tcW w:w="38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t>11</w:t>
            </w:r>
          </w:p>
        </w:tc>
        <w:tc>
          <w:tcPr>
            <w:tcW w:w="2252" w:type="pct"/>
            <w:tcBorders>
              <w:top w:val="single" w:sz="4" w:space="0" w:color="auto"/>
              <w:left w:val="single" w:sz="4" w:space="0" w:color="auto"/>
              <w:bottom w:val="single" w:sz="4" w:space="0" w:color="auto"/>
              <w:right w:val="single" w:sz="4" w:space="0" w:color="auto"/>
            </w:tcBorders>
          </w:tcPr>
          <w:p w:rsidR="00DF4AD3" w:rsidRDefault="00DF4AD3" w:rsidP="00DF4AD3">
            <w:pPr>
              <w:rPr>
                <w:szCs w:val="21"/>
              </w:rPr>
            </w:pPr>
            <w:r>
              <w:rPr>
                <w:rFonts w:hint="eastAsia"/>
                <w:szCs w:val="21"/>
              </w:rPr>
              <w:t>1.</w:t>
            </w:r>
            <w:r>
              <w:rPr>
                <w:rFonts w:hint="eastAsia"/>
                <w:szCs w:val="21"/>
              </w:rPr>
              <w:t>根据执法环境需要选择检测气体类别：氧气、二氧化碳、可燃气体、有毒气体等多种组合，精度≤</w:t>
            </w:r>
            <w:r>
              <w:rPr>
                <w:rFonts w:hint="eastAsia"/>
                <w:szCs w:val="21"/>
              </w:rPr>
              <w:t>1%</w:t>
            </w:r>
            <w:r>
              <w:rPr>
                <w:rFonts w:hint="eastAsia"/>
                <w:szCs w:val="21"/>
              </w:rPr>
              <w:t>；</w:t>
            </w:r>
            <w:r>
              <w:rPr>
                <w:rFonts w:hint="eastAsia"/>
                <w:szCs w:val="21"/>
              </w:rPr>
              <w:t xml:space="preserve"> </w:t>
            </w:r>
          </w:p>
          <w:p w:rsidR="00DF4AD3" w:rsidRDefault="00DF4AD3" w:rsidP="00DF4AD3">
            <w:pPr>
              <w:rPr>
                <w:szCs w:val="21"/>
              </w:rPr>
            </w:pPr>
            <w:r>
              <w:rPr>
                <w:rFonts w:hint="eastAsia"/>
                <w:szCs w:val="21"/>
              </w:rPr>
              <w:t>2.</w:t>
            </w:r>
            <w:r>
              <w:rPr>
                <w:rFonts w:hint="eastAsia"/>
                <w:szCs w:val="21"/>
              </w:rPr>
              <w:t>工作方式：泵吸式</w:t>
            </w:r>
          </w:p>
          <w:p w:rsidR="00DF4AD3" w:rsidRDefault="00DF4AD3" w:rsidP="00DF4AD3">
            <w:pPr>
              <w:rPr>
                <w:szCs w:val="21"/>
              </w:rPr>
            </w:pPr>
            <w:r>
              <w:rPr>
                <w:rFonts w:hint="eastAsia"/>
                <w:szCs w:val="21"/>
              </w:rPr>
              <w:t>3.</w:t>
            </w:r>
            <w:r>
              <w:rPr>
                <w:rFonts w:hint="eastAsia"/>
                <w:szCs w:val="21"/>
              </w:rPr>
              <w:t>使用环境：</w:t>
            </w:r>
            <w:r>
              <w:rPr>
                <w:rFonts w:hint="eastAsia"/>
                <w:szCs w:val="21"/>
              </w:rPr>
              <w:t>-40</w:t>
            </w:r>
            <w:r>
              <w:rPr>
                <w:rFonts w:hint="eastAsia"/>
                <w:szCs w:val="21"/>
              </w:rPr>
              <w:t>℃</w:t>
            </w:r>
            <w:r>
              <w:rPr>
                <w:rFonts w:hint="eastAsia"/>
                <w:szCs w:val="21"/>
              </w:rPr>
              <w:t>~+70</w:t>
            </w:r>
            <w:r>
              <w:rPr>
                <w:rFonts w:hint="eastAsia"/>
                <w:szCs w:val="21"/>
              </w:rPr>
              <w:t>℃；</w:t>
            </w:r>
          </w:p>
          <w:p w:rsidR="00DF4AD3" w:rsidRDefault="00DF4AD3" w:rsidP="00DF4AD3">
            <w:pPr>
              <w:rPr>
                <w:szCs w:val="21"/>
              </w:rPr>
            </w:pPr>
            <w:r>
              <w:rPr>
                <w:rFonts w:hint="eastAsia"/>
                <w:szCs w:val="21"/>
              </w:rPr>
              <w:lastRenderedPageBreak/>
              <w:t>4.</w:t>
            </w:r>
            <w:r>
              <w:rPr>
                <w:rFonts w:hint="eastAsia"/>
                <w:szCs w:val="21"/>
              </w:rPr>
              <w:t>防护等级</w:t>
            </w:r>
            <w:r>
              <w:rPr>
                <w:rFonts w:hint="eastAsia"/>
                <w:szCs w:val="21"/>
              </w:rPr>
              <w:t xml:space="preserve"> IP66</w:t>
            </w:r>
            <w:r>
              <w:rPr>
                <w:rFonts w:hint="eastAsia"/>
                <w:szCs w:val="21"/>
              </w:rPr>
              <w:t>；</w:t>
            </w:r>
            <w:r>
              <w:rPr>
                <w:rFonts w:hint="eastAsia"/>
                <w:szCs w:val="21"/>
              </w:rPr>
              <w:t xml:space="preserve"> </w:t>
            </w:r>
          </w:p>
          <w:p w:rsidR="00DF4AD3" w:rsidRDefault="00DF4AD3" w:rsidP="00DF4AD3">
            <w:pPr>
              <w:rPr>
                <w:szCs w:val="21"/>
              </w:rPr>
            </w:pPr>
            <w:r>
              <w:rPr>
                <w:rFonts w:hint="eastAsia"/>
                <w:szCs w:val="21"/>
              </w:rPr>
              <w:t>5.</w:t>
            </w:r>
            <w:r>
              <w:rPr>
                <w:rFonts w:hint="eastAsia"/>
              </w:rPr>
              <w:t xml:space="preserve"> </w:t>
            </w:r>
            <w:r>
              <w:rPr>
                <w:rFonts w:hint="eastAsia"/>
                <w:szCs w:val="21"/>
              </w:rPr>
              <w:t>具备</w:t>
            </w:r>
            <w:r>
              <w:rPr>
                <w:rFonts w:hint="eastAsia"/>
                <w:szCs w:val="21"/>
              </w:rPr>
              <w:t>Ex ia llC T4</w:t>
            </w:r>
            <w:r>
              <w:rPr>
                <w:rFonts w:hint="eastAsia"/>
                <w:szCs w:val="21"/>
              </w:rPr>
              <w:t>防爆等级和安全标志。</w:t>
            </w:r>
          </w:p>
          <w:p w:rsidR="00DF4AD3" w:rsidRDefault="00DF4AD3" w:rsidP="00DF4AD3">
            <w:pPr>
              <w:rPr>
                <w:szCs w:val="21"/>
              </w:rPr>
            </w:pPr>
            <w:r>
              <w:rPr>
                <w:rFonts w:hint="eastAsia"/>
                <w:szCs w:val="21"/>
              </w:rPr>
              <w:t>6.</w:t>
            </w:r>
            <w:r>
              <w:rPr>
                <w:szCs w:val="21"/>
              </w:rPr>
              <w:t>印应急管理行政执法统一标志</w:t>
            </w:r>
            <w:r>
              <w:rPr>
                <w:rFonts w:hint="eastAsia"/>
                <w:szCs w:val="21"/>
              </w:rPr>
              <w:t>。</w:t>
            </w:r>
          </w:p>
        </w:tc>
        <w:tc>
          <w:tcPr>
            <w:tcW w:w="854"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szCs w:val="21"/>
              </w:rPr>
              <w:lastRenderedPageBreak/>
              <w:t>否</w:t>
            </w:r>
          </w:p>
        </w:tc>
      </w:tr>
      <w:tr w:rsidR="00DF4AD3" w:rsidTr="00DF4AD3">
        <w:trPr>
          <w:jc w:val="center"/>
        </w:trPr>
        <w:tc>
          <w:tcPr>
            <w:tcW w:w="399"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lastRenderedPageBreak/>
              <w:t>4</w:t>
            </w:r>
          </w:p>
        </w:tc>
        <w:tc>
          <w:tcPr>
            <w:tcW w:w="71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szCs w:val="21"/>
              </w:rPr>
              <w:t>激光测距仪</w:t>
            </w:r>
          </w:p>
        </w:tc>
        <w:tc>
          <w:tcPr>
            <w:tcW w:w="38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proofErr w:type="gramStart"/>
            <w:r>
              <w:rPr>
                <w:rFonts w:hint="eastAsia"/>
                <w:szCs w:val="21"/>
              </w:rPr>
              <w:t>个</w:t>
            </w:r>
            <w:proofErr w:type="gramEnd"/>
          </w:p>
        </w:tc>
        <w:tc>
          <w:tcPr>
            <w:tcW w:w="38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t>93</w:t>
            </w:r>
          </w:p>
        </w:tc>
        <w:tc>
          <w:tcPr>
            <w:tcW w:w="2252" w:type="pct"/>
            <w:tcBorders>
              <w:top w:val="single" w:sz="4" w:space="0" w:color="auto"/>
              <w:left w:val="single" w:sz="4" w:space="0" w:color="auto"/>
              <w:bottom w:val="single" w:sz="4" w:space="0" w:color="auto"/>
              <w:right w:val="single" w:sz="4" w:space="0" w:color="auto"/>
            </w:tcBorders>
          </w:tcPr>
          <w:p w:rsidR="00DF4AD3" w:rsidRDefault="00DF4AD3" w:rsidP="00DF4AD3">
            <w:pPr>
              <w:rPr>
                <w:szCs w:val="21"/>
              </w:rPr>
            </w:pPr>
            <w:r>
              <w:rPr>
                <w:rFonts w:hint="eastAsia"/>
                <w:szCs w:val="21"/>
              </w:rPr>
              <w:t>1.</w:t>
            </w:r>
            <w:r>
              <w:rPr>
                <w:rFonts w:hint="eastAsia"/>
                <w:szCs w:val="21"/>
              </w:rPr>
              <w:t>最大测距</w:t>
            </w:r>
            <w:r>
              <w:rPr>
                <w:rFonts w:hint="eastAsia"/>
                <w:szCs w:val="21"/>
              </w:rPr>
              <w:t xml:space="preserve"> 2km</w:t>
            </w:r>
            <w:r>
              <w:rPr>
                <w:rFonts w:hint="eastAsia"/>
                <w:szCs w:val="21"/>
              </w:rPr>
              <w:t>；</w:t>
            </w:r>
            <w:r>
              <w:rPr>
                <w:rFonts w:hint="eastAsia"/>
                <w:szCs w:val="21"/>
              </w:rPr>
              <w:t xml:space="preserve"> </w:t>
            </w:r>
          </w:p>
          <w:p w:rsidR="00DF4AD3" w:rsidRDefault="00DF4AD3" w:rsidP="00DF4AD3">
            <w:pPr>
              <w:rPr>
                <w:szCs w:val="21"/>
              </w:rPr>
            </w:pPr>
            <w:r>
              <w:rPr>
                <w:rFonts w:hint="eastAsia"/>
                <w:szCs w:val="21"/>
              </w:rPr>
              <w:t>2.</w:t>
            </w:r>
            <w:r>
              <w:rPr>
                <w:rFonts w:hint="eastAsia"/>
                <w:szCs w:val="21"/>
              </w:rPr>
              <w:t>激光安全等级Ⅰ类激光；</w:t>
            </w:r>
            <w:r>
              <w:rPr>
                <w:rFonts w:hint="eastAsia"/>
                <w:szCs w:val="21"/>
              </w:rPr>
              <w:t xml:space="preserve"> </w:t>
            </w:r>
          </w:p>
          <w:p w:rsidR="00DF4AD3" w:rsidRDefault="00DF4AD3" w:rsidP="00DF4AD3">
            <w:pPr>
              <w:rPr>
                <w:szCs w:val="21"/>
              </w:rPr>
            </w:pPr>
            <w:r>
              <w:rPr>
                <w:rFonts w:hint="eastAsia"/>
                <w:szCs w:val="21"/>
              </w:rPr>
              <w:t>3.</w:t>
            </w:r>
            <w:r>
              <w:rPr>
                <w:rFonts w:hint="eastAsia"/>
                <w:szCs w:val="21"/>
              </w:rPr>
              <w:t>测距精度≤</w:t>
            </w:r>
            <w:r>
              <w:rPr>
                <w:rFonts w:hint="eastAsia"/>
                <w:szCs w:val="21"/>
              </w:rPr>
              <w:t>0.5%</w:t>
            </w:r>
            <w:r>
              <w:rPr>
                <w:rFonts w:hint="eastAsia"/>
                <w:szCs w:val="21"/>
              </w:rPr>
              <w:t>；</w:t>
            </w:r>
            <w:r>
              <w:rPr>
                <w:rFonts w:hint="eastAsia"/>
                <w:szCs w:val="21"/>
              </w:rPr>
              <w:t xml:space="preserve"> </w:t>
            </w:r>
          </w:p>
          <w:p w:rsidR="00DF4AD3" w:rsidRDefault="00DF4AD3" w:rsidP="00DF4AD3">
            <w:pPr>
              <w:rPr>
                <w:szCs w:val="21"/>
              </w:rPr>
            </w:pPr>
            <w:r>
              <w:rPr>
                <w:rFonts w:hint="eastAsia"/>
                <w:szCs w:val="21"/>
              </w:rPr>
              <w:t>4.</w:t>
            </w:r>
            <w:r>
              <w:rPr>
                <w:rFonts w:hint="eastAsia"/>
                <w:szCs w:val="21"/>
              </w:rPr>
              <w:t>防护等级：</w:t>
            </w:r>
            <w:r>
              <w:rPr>
                <w:rFonts w:hint="eastAsia"/>
                <w:szCs w:val="21"/>
              </w:rPr>
              <w:t>IPX7</w:t>
            </w:r>
            <w:r>
              <w:rPr>
                <w:rFonts w:hint="eastAsia"/>
                <w:szCs w:val="21"/>
              </w:rPr>
              <w:t>；</w:t>
            </w:r>
            <w:r>
              <w:rPr>
                <w:rFonts w:hint="eastAsia"/>
                <w:szCs w:val="21"/>
              </w:rPr>
              <w:t xml:space="preserve"> </w:t>
            </w:r>
          </w:p>
          <w:p w:rsidR="00DF4AD3" w:rsidRDefault="00DF4AD3" w:rsidP="00DF4AD3">
            <w:pPr>
              <w:rPr>
                <w:szCs w:val="21"/>
              </w:rPr>
            </w:pPr>
            <w:r>
              <w:rPr>
                <w:rFonts w:hint="eastAsia"/>
                <w:szCs w:val="21"/>
              </w:rPr>
              <w:t>5.</w:t>
            </w:r>
            <w:r>
              <w:rPr>
                <w:rFonts w:hint="eastAsia"/>
              </w:rPr>
              <w:t xml:space="preserve"> </w:t>
            </w:r>
            <w:r>
              <w:rPr>
                <w:rFonts w:hint="eastAsia"/>
                <w:szCs w:val="21"/>
              </w:rPr>
              <w:t>具备</w:t>
            </w:r>
            <w:r>
              <w:rPr>
                <w:rFonts w:hint="eastAsia"/>
                <w:szCs w:val="21"/>
              </w:rPr>
              <w:t>Ex ia llC T4</w:t>
            </w:r>
            <w:r>
              <w:rPr>
                <w:rFonts w:hint="eastAsia"/>
                <w:szCs w:val="21"/>
              </w:rPr>
              <w:t>防爆等级和安全标志；</w:t>
            </w:r>
            <w:r>
              <w:rPr>
                <w:rFonts w:hint="eastAsia"/>
                <w:szCs w:val="21"/>
              </w:rPr>
              <w:t xml:space="preserve"> </w:t>
            </w:r>
          </w:p>
          <w:p w:rsidR="00DF4AD3" w:rsidRDefault="00DF4AD3" w:rsidP="00DF4AD3">
            <w:pPr>
              <w:pStyle w:val="1"/>
              <w:ind w:firstLineChars="0" w:firstLine="0"/>
              <w:rPr>
                <w:rFonts w:ascii="Times New Roman" w:hAnsi="Times New Roman" w:cs="Times New Roman"/>
                <w:szCs w:val="21"/>
              </w:rPr>
            </w:pPr>
            <w:r>
              <w:rPr>
                <w:rFonts w:ascii="Times New Roman" w:hAnsi="Times New Roman" w:cs="Times New Roman" w:hint="eastAsia"/>
                <w:szCs w:val="21"/>
              </w:rPr>
              <w:t>6.</w:t>
            </w:r>
            <w:r>
              <w:rPr>
                <w:rFonts w:ascii="Times New Roman" w:hAnsi="Times New Roman" w:cs="Times New Roman"/>
                <w:szCs w:val="21"/>
              </w:rPr>
              <w:t>印应急管理行政执法统一标志</w:t>
            </w:r>
            <w:r>
              <w:rPr>
                <w:rFonts w:ascii="Times New Roman" w:hAnsi="Times New Roman" w:cs="Times New Roman" w:hint="eastAsia"/>
                <w:szCs w:val="21"/>
              </w:rPr>
              <w:t>。</w:t>
            </w:r>
          </w:p>
        </w:tc>
        <w:tc>
          <w:tcPr>
            <w:tcW w:w="854"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szCs w:val="21"/>
              </w:rPr>
              <w:t>否</w:t>
            </w:r>
          </w:p>
        </w:tc>
      </w:tr>
      <w:tr w:rsidR="00DF4AD3" w:rsidTr="00DF4AD3">
        <w:trPr>
          <w:jc w:val="center"/>
        </w:trPr>
        <w:tc>
          <w:tcPr>
            <w:tcW w:w="399"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t>5</w:t>
            </w:r>
          </w:p>
        </w:tc>
        <w:tc>
          <w:tcPr>
            <w:tcW w:w="71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t>执法装备箱</w:t>
            </w:r>
          </w:p>
        </w:tc>
        <w:tc>
          <w:tcPr>
            <w:tcW w:w="38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proofErr w:type="gramStart"/>
            <w:r>
              <w:rPr>
                <w:rFonts w:hint="eastAsia"/>
                <w:szCs w:val="21"/>
              </w:rPr>
              <w:t>个</w:t>
            </w:r>
            <w:proofErr w:type="gramEnd"/>
          </w:p>
        </w:tc>
        <w:tc>
          <w:tcPr>
            <w:tcW w:w="38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t>80</w:t>
            </w:r>
          </w:p>
        </w:tc>
        <w:tc>
          <w:tcPr>
            <w:tcW w:w="2252" w:type="pct"/>
            <w:tcBorders>
              <w:top w:val="single" w:sz="4" w:space="0" w:color="auto"/>
              <w:left w:val="single" w:sz="4" w:space="0" w:color="auto"/>
              <w:bottom w:val="single" w:sz="4" w:space="0" w:color="auto"/>
              <w:right w:val="single" w:sz="4" w:space="0" w:color="auto"/>
            </w:tcBorders>
          </w:tcPr>
          <w:p w:rsidR="00DF4AD3" w:rsidRDefault="00DF4AD3" w:rsidP="00DF4AD3">
            <w:pPr>
              <w:rPr>
                <w:szCs w:val="21"/>
              </w:rPr>
            </w:pPr>
            <w:r>
              <w:rPr>
                <w:rFonts w:hint="eastAsia"/>
                <w:szCs w:val="21"/>
              </w:rPr>
              <w:t>1.</w:t>
            </w:r>
            <w:r>
              <w:rPr>
                <w:szCs w:val="21"/>
              </w:rPr>
              <w:t>根据执法环境特点确定防护功能，具备防水性能，跌落和抗冲击性能等满足《旅行箱包》</w:t>
            </w:r>
            <w:r>
              <w:rPr>
                <w:szCs w:val="21"/>
              </w:rPr>
              <w:t xml:space="preserve">QB/T 2155 </w:t>
            </w:r>
            <w:r>
              <w:rPr>
                <w:szCs w:val="21"/>
              </w:rPr>
              <w:t>要求；</w:t>
            </w:r>
            <w:r>
              <w:rPr>
                <w:szCs w:val="21"/>
              </w:rPr>
              <w:t xml:space="preserve"> </w:t>
            </w:r>
          </w:p>
          <w:p w:rsidR="00DF4AD3" w:rsidRDefault="00DF4AD3" w:rsidP="00DF4AD3">
            <w:pPr>
              <w:rPr>
                <w:szCs w:val="21"/>
              </w:rPr>
            </w:pPr>
            <w:r>
              <w:rPr>
                <w:rFonts w:hint="eastAsia"/>
                <w:szCs w:val="21"/>
              </w:rPr>
              <w:t>2.</w:t>
            </w:r>
            <w:r>
              <w:rPr>
                <w:rFonts w:hint="eastAsia"/>
                <w:szCs w:val="21"/>
              </w:rPr>
              <w:t>产品外尺寸：</w:t>
            </w:r>
            <w:r>
              <w:rPr>
                <w:rFonts w:hint="eastAsia"/>
                <w:szCs w:val="21"/>
              </w:rPr>
              <w:t>(</w:t>
            </w:r>
            <w:r>
              <w:rPr>
                <w:rFonts w:hint="eastAsia"/>
                <w:szCs w:val="21"/>
              </w:rPr>
              <w:t>长宽高）：</w:t>
            </w:r>
          </w:p>
          <w:p w:rsidR="00DF4AD3" w:rsidRDefault="00DF4AD3" w:rsidP="00DF4AD3">
            <w:pPr>
              <w:rPr>
                <w:szCs w:val="21"/>
              </w:rPr>
            </w:pPr>
            <w:r>
              <w:rPr>
                <w:rFonts w:hint="eastAsia"/>
                <w:szCs w:val="21"/>
              </w:rPr>
              <w:t>≤</w:t>
            </w:r>
            <w:r>
              <w:rPr>
                <w:rFonts w:hint="eastAsia"/>
                <w:szCs w:val="21"/>
              </w:rPr>
              <w:t>590X420X290mm</w:t>
            </w:r>
            <w:r>
              <w:rPr>
                <w:rFonts w:hint="eastAsia"/>
                <w:szCs w:val="21"/>
              </w:rPr>
              <w:t>；</w:t>
            </w:r>
          </w:p>
          <w:p w:rsidR="00DF4AD3" w:rsidRDefault="00DF4AD3" w:rsidP="00DF4AD3">
            <w:pPr>
              <w:rPr>
                <w:szCs w:val="21"/>
              </w:rPr>
            </w:pPr>
            <w:r>
              <w:rPr>
                <w:rFonts w:hint="eastAsia"/>
                <w:szCs w:val="21"/>
              </w:rPr>
              <w:t>3.</w:t>
            </w:r>
            <w:r>
              <w:rPr>
                <w:rFonts w:hint="eastAsia"/>
                <w:szCs w:val="21"/>
              </w:rPr>
              <w:t>产品内尺寸：（长宽高）：</w:t>
            </w:r>
          </w:p>
          <w:p w:rsidR="00DF4AD3" w:rsidRDefault="00DF4AD3" w:rsidP="00DF4AD3">
            <w:pPr>
              <w:rPr>
                <w:szCs w:val="21"/>
              </w:rPr>
            </w:pPr>
            <w:r>
              <w:rPr>
                <w:rFonts w:hint="eastAsia"/>
                <w:szCs w:val="21"/>
              </w:rPr>
              <w:t>≤</w:t>
            </w:r>
            <w:r>
              <w:rPr>
                <w:rFonts w:hint="eastAsia"/>
                <w:szCs w:val="21"/>
              </w:rPr>
              <w:t>520X360X255mm</w:t>
            </w:r>
            <w:r>
              <w:rPr>
                <w:rFonts w:hint="eastAsia"/>
                <w:szCs w:val="21"/>
              </w:rPr>
              <w:t>；</w:t>
            </w:r>
          </w:p>
          <w:p w:rsidR="00DF4AD3" w:rsidRDefault="00DF4AD3" w:rsidP="00DF4AD3">
            <w:pPr>
              <w:rPr>
                <w:szCs w:val="21"/>
              </w:rPr>
            </w:pPr>
            <w:r>
              <w:rPr>
                <w:rFonts w:hint="eastAsia"/>
                <w:szCs w:val="21"/>
              </w:rPr>
              <w:t>4.</w:t>
            </w:r>
            <w:r>
              <w:rPr>
                <w:rFonts w:hint="eastAsia"/>
                <w:szCs w:val="21"/>
              </w:rPr>
              <w:t>产品材质：</w:t>
            </w:r>
            <w:r>
              <w:rPr>
                <w:rFonts w:hint="eastAsia"/>
                <w:szCs w:val="21"/>
              </w:rPr>
              <w:t>PP</w:t>
            </w:r>
            <w:r>
              <w:rPr>
                <w:rFonts w:hint="eastAsia"/>
                <w:szCs w:val="21"/>
              </w:rPr>
              <w:t>合金材质，重量轻，强度高；不锈钢五金链条；表面哑光磨砂处理，使用时不易留下划痕；</w:t>
            </w:r>
            <w:r>
              <w:rPr>
                <w:rFonts w:hint="eastAsia"/>
                <w:szCs w:val="21"/>
              </w:rPr>
              <w:t xml:space="preserve"> </w:t>
            </w:r>
          </w:p>
          <w:p w:rsidR="00DF4AD3" w:rsidRDefault="00DF4AD3" w:rsidP="00DF4AD3">
            <w:pPr>
              <w:rPr>
                <w:szCs w:val="21"/>
              </w:rPr>
            </w:pPr>
            <w:r>
              <w:rPr>
                <w:rFonts w:hint="eastAsia"/>
                <w:szCs w:val="21"/>
              </w:rPr>
              <w:t>5.</w:t>
            </w:r>
            <w:r>
              <w:rPr>
                <w:rFonts w:hint="eastAsia"/>
                <w:szCs w:val="21"/>
              </w:rPr>
              <w:t>产品内衬：</w:t>
            </w:r>
            <w:proofErr w:type="gramStart"/>
            <w:r>
              <w:rPr>
                <w:rFonts w:hint="eastAsia"/>
                <w:szCs w:val="21"/>
              </w:rPr>
              <w:t>标配含有</w:t>
            </w:r>
            <w:proofErr w:type="gramEnd"/>
            <w:r>
              <w:rPr>
                <w:rFonts w:hint="eastAsia"/>
                <w:szCs w:val="21"/>
              </w:rPr>
              <w:t>预切割小方格手撕海绵，易于使用防护设备；</w:t>
            </w:r>
          </w:p>
          <w:p w:rsidR="00DF4AD3" w:rsidRDefault="00DF4AD3" w:rsidP="00DF4AD3">
            <w:pPr>
              <w:rPr>
                <w:szCs w:val="21"/>
              </w:rPr>
            </w:pPr>
            <w:r>
              <w:rPr>
                <w:rFonts w:hint="eastAsia"/>
                <w:szCs w:val="21"/>
              </w:rPr>
              <w:t>6.</w:t>
            </w:r>
            <w:r>
              <w:rPr>
                <w:rFonts w:hint="eastAsia"/>
                <w:szCs w:val="21"/>
              </w:rPr>
              <w:t>防水：水下一米，半小时</w:t>
            </w:r>
            <w:proofErr w:type="gramStart"/>
            <w:r>
              <w:rPr>
                <w:rFonts w:hint="eastAsia"/>
                <w:szCs w:val="21"/>
              </w:rPr>
              <w:t>不</w:t>
            </w:r>
            <w:proofErr w:type="gramEnd"/>
            <w:r>
              <w:rPr>
                <w:rFonts w:hint="eastAsia"/>
                <w:szCs w:val="21"/>
              </w:rPr>
              <w:t>渗水，</w:t>
            </w:r>
            <w:r>
              <w:rPr>
                <w:rFonts w:hint="eastAsia"/>
                <w:szCs w:val="21"/>
              </w:rPr>
              <w:t xml:space="preserve"> </w:t>
            </w:r>
            <w:r>
              <w:rPr>
                <w:rFonts w:hint="eastAsia"/>
                <w:szCs w:val="21"/>
              </w:rPr>
              <w:t>防撞击、不变形、</w:t>
            </w:r>
            <w:proofErr w:type="gramStart"/>
            <w:r>
              <w:rPr>
                <w:rFonts w:hint="eastAsia"/>
                <w:szCs w:val="21"/>
              </w:rPr>
              <w:t>不</w:t>
            </w:r>
            <w:proofErr w:type="gramEnd"/>
            <w:r>
              <w:rPr>
                <w:rFonts w:hint="eastAsia"/>
                <w:szCs w:val="21"/>
              </w:rPr>
              <w:t>碎裂，可在</w:t>
            </w:r>
            <w:r>
              <w:rPr>
                <w:rFonts w:hint="eastAsia"/>
                <w:szCs w:val="21"/>
              </w:rPr>
              <w:t>-20</w:t>
            </w:r>
            <w:r>
              <w:rPr>
                <w:rFonts w:hint="eastAsia"/>
                <w:szCs w:val="21"/>
              </w:rPr>
              <w:t>℃</w:t>
            </w:r>
            <w:r>
              <w:rPr>
                <w:rFonts w:hint="eastAsia"/>
                <w:szCs w:val="21"/>
              </w:rPr>
              <w:t xml:space="preserve"> ~ 60</w:t>
            </w:r>
            <w:r>
              <w:rPr>
                <w:rFonts w:hint="eastAsia"/>
                <w:szCs w:val="21"/>
              </w:rPr>
              <w:t>℃的环境下长期使用。防水达到</w:t>
            </w:r>
            <w:r>
              <w:rPr>
                <w:rFonts w:hint="eastAsia"/>
                <w:szCs w:val="21"/>
              </w:rPr>
              <w:t xml:space="preserve"> IP67</w:t>
            </w:r>
            <w:r>
              <w:rPr>
                <w:rFonts w:hint="eastAsia"/>
                <w:szCs w:val="21"/>
              </w:rPr>
              <w:t>、防撞击、防尘；</w:t>
            </w:r>
          </w:p>
          <w:p w:rsidR="00DF4AD3" w:rsidRDefault="00DF4AD3" w:rsidP="00DF4AD3">
            <w:pPr>
              <w:rPr>
                <w:szCs w:val="21"/>
              </w:rPr>
            </w:pPr>
            <w:r>
              <w:rPr>
                <w:rFonts w:hint="eastAsia"/>
                <w:szCs w:val="21"/>
              </w:rPr>
              <w:t>7.</w:t>
            </w:r>
            <w:r>
              <w:rPr>
                <w:rFonts w:hint="eastAsia"/>
                <w:szCs w:val="21"/>
              </w:rPr>
              <w:t>锁孔加装密码锁，加厚按压锁扣，空气阀；</w:t>
            </w:r>
            <w:r>
              <w:rPr>
                <w:rFonts w:hint="eastAsia"/>
                <w:szCs w:val="21"/>
              </w:rPr>
              <w:t xml:space="preserve"> </w:t>
            </w:r>
          </w:p>
          <w:p w:rsidR="00DF4AD3" w:rsidRDefault="00DF4AD3" w:rsidP="00DF4AD3">
            <w:pPr>
              <w:rPr>
                <w:szCs w:val="21"/>
              </w:rPr>
            </w:pPr>
            <w:r>
              <w:rPr>
                <w:rFonts w:hint="eastAsia"/>
                <w:szCs w:val="21"/>
              </w:rPr>
              <w:t>8.</w:t>
            </w:r>
            <w:r>
              <w:rPr>
                <w:rFonts w:hint="eastAsia"/>
                <w:szCs w:val="21"/>
              </w:rPr>
              <w:t>提手拉手采用磨砂设计使用中舒适不伤手；</w:t>
            </w:r>
          </w:p>
          <w:p w:rsidR="00DF4AD3" w:rsidRDefault="00DF4AD3" w:rsidP="00DF4AD3">
            <w:pPr>
              <w:rPr>
                <w:szCs w:val="21"/>
              </w:rPr>
            </w:pPr>
            <w:r>
              <w:rPr>
                <w:rFonts w:hint="eastAsia"/>
                <w:szCs w:val="21"/>
              </w:rPr>
              <w:t>9.</w:t>
            </w:r>
            <w:r>
              <w:rPr>
                <w:szCs w:val="21"/>
              </w:rPr>
              <w:t>印反光标识和应急管理行政执法统一标志。</w:t>
            </w:r>
          </w:p>
        </w:tc>
        <w:tc>
          <w:tcPr>
            <w:tcW w:w="854"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szCs w:val="21"/>
              </w:rPr>
              <w:t>否</w:t>
            </w:r>
          </w:p>
        </w:tc>
      </w:tr>
      <w:tr w:rsidR="00DF4AD3" w:rsidTr="00DF4AD3">
        <w:trPr>
          <w:jc w:val="center"/>
        </w:trPr>
        <w:tc>
          <w:tcPr>
            <w:tcW w:w="399"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t>6</w:t>
            </w:r>
          </w:p>
        </w:tc>
        <w:tc>
          <w:tcPr>
            <w:tcW w:w="71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t>便携式打印终端</w:t>
            </w:r>
          </w:p>
        </w:tc>
        <w:tc>
          <w:tcPr>
            <w:tcW w:w="38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t>台</w:t>
            </w:r>
          </w:p>
        </w:tc>
        <w:tc>
          <w:tcPr>
            <w:tcW w:w="38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t>10</w:t>
            </w:r>
          </w:p>
        </w:tc>
        <w:tc>
          <w:tcPr>
            <w:tcW w:w="2252"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rPr>
                <w:szCs w:val="21"/>
              </w:rPr>
            </w:pPr>
            <w:r>
              <w:rPr>
                <w:rFonts w:hint="eastAsia"/>
                <w:szCs w:val="21"/>
              </w:rPr>
              <w:t xml:space="preserve">1.A4 </w:t>
            </w:r>
            <w:r>
              <w:rPr>
                <w:rFonts w:hint="eastAsia"/>
                <w:szCs w:val="21"/>
              </w:rPr>
              <w:t>复印、黑白</w:t>
            </w:r>
            <w:r>
              <w:rPr>
                <w:rFonts w:hint="eastAsia"/>
                <w:szCs w:val="21"/>
              </w:rPr>
              <w:t>/</w:t>
            </w:r>
            <w:r>
              <w:rPr>
                <w:rFonts w:hint="eastAsia"/>
                <w:szCs w:val="21"/>
              </w:rPr>
              <w:t>彩色打印、扫描；</w:t>
            </w:r>
            <w:r>
              <w:rPr>
                <w:rFonts w:hint="eastAsia"/>
                <w:szCs w:val="21"/>
              </w:rPr>
              <w:t xml:space="preserve"> </w:t>
            </w:r>
          </w:p>
          <w:p w:rsidR="00DF4AD3" w:rsidRDefault="00DF4AD3" w:rsidP="00DF4AD3">
            <w:pPr>
              <w:rPr>
                <w:szCs w:val="21"/>
              </w:rPr>
            </w:pPr>
            <w:r>
              <w:rPr>
                <w:rFonts w:hint="eastAsia"/>
                <w:szCs w:val="21"/>
              </w:rPr>
              <w:t>2.</w:t>
            </w:r>
            <w:r>
              <w:rPr>
                <w:rFonts w:hint="eastAsia"/>
                <w:szCs w:val="21"/>
              </w:rPr>
              <w:t>支持无线网络打印（电脑、手机等），轻巧便于携带，机身：（长宽高）≤</w:t>
            </w:r>
            <w:r>
              <w:rPr>
                <w:rFonts w:hint="eastAsia"/>
                <w:szCs w:val="21"/>
              </w:rPr>
              <w:t>340</w:t>
            </w:r>
            <w:r>
              <w:rPr>
                <w:rFonts w:hint="eastAsia"/>
                <w:szCs w:val="21"/>
              </w:rPr>
              <w:t>×</w:t>
            </w:r>
            <w:r>
              <w:rPr>
                <w:rFonts w:hint="eastAsia"/>
                <w:szCs w:val="21"/>
              </w:rPr>
              <w:t>200</w:t>
            </w:r>
            <w:r>
              <w:rPr>
                <w:rFonts w:hint="eastAsia"/>
                <w:szCs w:val="21"/>
              </w:rPr>
              <w:t>×</w:t>
            </w:r>
            <w:r>
              <w:rPr>
                <w:rFonts w:hint="eastAsia"/>
                <w:szCs w:val="21"/>
              </w:rPr>
              <w:t>70mm</w:t>
            </w:r>
            <w:r>
              <w:rPr>
                <w:rFonts w:hint="eastAsia"/>
                <w:szCs w:val="21"/>
              </w:rPr>
              <w:t>；</w:t>
            </w:r>
            <w:r>
              <w:rPr>
                <w:rFonts w:hint="eastAsia"/>
                <w:szCs w:val="21"/>
              </w:rPr>
              <w:t xml:space="preserve"> </w:t>
            </w:r>
          </w:p>
          <w:p w:rsidR="00DF4AD3" w:rsidRDefault="00DF4AD3" w:rsidP="00DF4AD3">
            <w:pPr>
              <w:rPr>
                <w:szCs w:val="21"/>
              </w:rPr>
            </w:pPr>
            <w:r>
              <w:rPr>
                <w:rFonts w:hint="eastAsia"/>
                <w:szCs w:val="21"/>
              </w:rPr>
              <w:t>3.</w:t>
            </w:r>
            <w:r>
              <w:rPr>
                <w:rFonts w:hint="eastAsia"/>
                <w:szCs w:val="21"/>
              </w:rPr>
              <w:t>印应急管理综合行政执法统一标志。</w:t>
            </w:r>
          </w:p>
        </w:tc>
        <w:tc>
          <w:tcPr>
            <w:tcW w:w="854"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szCs w:val="21"/>
              </w:rPr>
              <w:t>否</w:t>
            </w:r>
          </w:p>
        </w:tc>
      </w:tr>
      <w:tr w:rsidR="00DF4AD3" w:rsidTr="00DF4AD3">
        <w:trPr>
          <w:jc w:val="center"/>
        </w:trPr>
        <w:tc>
          <w:tcPr>
            <w:tcW w:w="399"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t>7</w:t>
            </w:r>
          </w:p>
        </w:tc>
        <w:tc>
          <w:tcPr>
            <w:tcW w:w="71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t>手持式多功能气体检测仪</w:t>
            </w:r>
          </w:p>
        </w:tc>
        <w:tc>
          <w:tcPr>
            <w:tcW w:w="38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t>台</w:t>
            </w:r>
          </w:p>
        </w:tc>
        <w:tc>
          <w:tcPr>
            <w:tcW w:w="388"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rFonts w:hint="eastAsia"/>
                <w:szCs w:val="21"/>
              </w:rPr>
              <w:t>83</w:t>
            </w:r>
          </w:p>
        </w:tc>
        <w:tc>
          <w:tcPr>
            <w:tcW w:w="2252" w:type="pct"/>
            <w:tcBorders>
              <w:top w:val="single" w:sz="4" w:space="0" w:color="auto"/>
              <w:left w:val="single" w:sz="4" w:space="0" w:color="auto"/>
              <w:bottom w:val="single" w:sz="4" w:space="0" w:color="auto"/>
              <w:right w:val="single" w:sz="4" w:space="0" w:color="auto"/>
            </w:tcBorders>
          </w:tcPr>
          <w:p w:rsidR="00DF4AD3" w:rsidRDefault="00DF4AD3" w:rsidP="00DF4AD3">
            <w:pPr>
              <w:rPr>
                <w:szCs w:val="21"/>
              </w:rPr>
            </w:pPr>
            <w:r>
              <w:rPr>
                <w:rFonts w:hint="eastAsia"/>
                <w:szCs w:val="21"/>
              </w:rPr>
              <w:t>1.</w:t>
            </w:r>
            <w:r>
              <w:rPr>
                <w:rFonts w:hint="eastAsia"/>
                <w:szCs w:val="21"/>
              </w:rPr>
              <w:t>根据执法环境需要选择检测气体类别：氧气、二氧化碳、甲烷、硫化氢等，精度≤</w:t>
            </w:r>
            <w:r>
              <w:rPr>
                <w:rFonts w:hint="eastAsia"/>
                <w:szCs w:val="21"/>
              </w:rPr>
              <w:t>1%</w:t>
            </w:r>
            <w:r>
              <w:rPr>
                <w:rFonts w:hint="eastAsia"/>
                <w:szCs w:val="21"/>
              </w:rPr>
              <w:t>；</w:t>
            </w:r>
            <w:r>
              <w:rPr>
                <w:rFonts w:hint="eastAsia"/>
                <w:szCs w:val="21"/>
              </w:rPr>
              <w:t xml:space="preserve"> </w:t>
            </w:r>
          </w:p>
          <w:p w:rsidR="00DF4AD3" w:rsidRDefault="00DF4AD3" w:rsidP="00DF4AD3">
            <w:pPr>
              <w:rPr>
                <w:szCs w:val="21"/>
              </w:rPr>
            </w:pPr>
            <w:r>
              <w:rPr>
                <w:rFonts w:hint="eastAsia"/>
                <w:szCs w:val="21"/>
              </w:rPr>
              <w:t>2.</w:t>
            </w:r>
            <w:r>
              <w:rPr>
                <w:rFonts w:hint="eastAsia"/>
                <w:szCs w:val="21"/>
              </w:rPr>
              <w:t>工作方式：手持式</w:t>
            </w:r>
          </w:p>
          <w:p w:rsidR="00DF4AD3" w:rsidRDefault="00DF4AD3" w:rsidP="00DF4AD3">
            <w:pPr>
              <w:rPr>
                <w:szCs w:val="21"/>
              </w:rPr>
            </w:pPr>
            <w:r>
              <w:rPr>
                <w:rFonts w:hint="eastAsia"/>
                <w:szCs w:val="21"/>
              </w:rPr>
              <w:t>3.</w:t>
            </w:r>
            <w:r>
              <w:rPr>
                <w:rFonts w:hint="eastAsia"/>
                <w:szCs w:val="21"/>
              </w:rPr>
              <w:t>使用环境：</w:t>
            </w:r>
            <w:r>
              <w:rPr>
                <w:rFonts w:hint="eastAsia"/>
                <w:szCs w:val="21"/>
              </w:rPr>
              <w:t>-40</w:t>
            </w:r>
            <w:r>
              <w:rPr>
                <w:rFonts w:hint="eastAsia"/>
                <w:szCs w:val="21"/>
              </w:rPr>
              <w:t>℃</w:t>
            </w:r>
            <w:r>
              <w:rPr>
                <w:rFonts w:hint="eastAsia"/>
                <w:szCs w:val="21"/>
              </w:rPr>
              <w:t>~+70</w:t>
            </w:r>
            <w:r>
              <w:rPr>
                <w:rFonts w:hint="eastAsia"/>
                <w:szCs w:val="21"/>
              </w:rPr>
              <w:t>℃；</w:t>
            </w:r>
          </w:p>
          <w:p w:rsidR="00DF4AD3" w:rsidRDefault="00DF4AD3" w:rsidP="00DF4AD3">
            <w:pPr>
              <w:rPr>
                <w:szCs w:val="21"/>
              </w:rPr>
            </w:pPr>
            <w:r>
              <w:rPr>
                <w:rFonts w:hint="eastAsia"/>
                <w:szCs w:val="21"/>
              </w:rPr>
              <w:t>4.</w:t>
            </w:r>
            <w:r>
              <w:rPr>
                <w:rFonts w:hint="eastAsia"/>
                <w:szCs w:val="21"/>
              </w:rPr>
              <w:t>防护等级</w:t>
            </w:r>
            <w:r>
              <w:rPr>
                <w:rFonts w:hint="eastAsia"/>
                <w:szCs w:val="21"/>
              </w:rPr>
              <w:t xml:space="preserve"> IP66</w:t>
            </w:r>
            <w:r>
              <w:rPr>
                <w:rFonts w:hint="eastAsia"/>
                <w:szCs w:val="21"/>
              </w:rPr>
              <w:t>，重量≤</w:t>
            </w:r>
            <w:r>
              <w:rPr>
                <w:rFonts w:hint="eastAsia"/>
                <w:szCs w:val="21"/>
              </w:rPr>
              <w:t>3kg</w:t>
            </w:r>
            <w:r>
              <w:rPr>
                <w:rFonts w:hint="eastAsia"/>
                <w:szCs w:val="21"/>
              </w:rPr>
              <w:t>；</w:t>
            </w:r>
            <w:r>
              <w:rPr>
                <w:rFonts w:hint="eastAsia"/>
                <w:szCs w:val="21"/>
              </w:rPr>
              <w:t xml:space="preserve"> </w:t>
            </w:r>
          </w:p>
          <w:p w:rsidR="00DF4AD3" w:rsidRDefault="00DF4AD3" w:rsidP="00DF4AD3">
            <w:pPr>
              <w:rPr>
                <w:szCs w:val="21"/>
              </w:rPr>
            </w:pPr>
            <w:r>
              <w:rPr>
                <w:rFonts w:hint="eastAsia"/>
                <w:szCs w:val="21"/>
              </w:rPr>
              <w:t>5.</w:t>
            </w:r>
            <w:r>
              <w:rPr>
                <w:rFonts w:hint="eastAsia"/>
              </w:rPr>
              <w:t xml:space="preserve"> </w:t>
            </w:r>
            <w:r>
              <w:rPr>
                <w:rFonts w:hint="eastAsia"/>
                <w:szCs w:val="21"/>
              </w:rPr>
              <w:t>具备</w:t>
            </w:r>
            <w:r>
              <w:rPr>
                <w:rFonts w:hint="eastAsia"/>
                <w:szCs w:val="21"/>
              </w:rPr>
              <w:t>Ex ia llC T4</w:t>
            </w:r>
            <w:r>
              <w:rPr>
                <w:rFonts w:hint="eastAsia"/>
                <w:szCs w:val="21"/>
              </w:rPr>
              <w:t>防爆等级和安全标志。</w:t>
            </w:r>
          </w:p>
          <w:p w:rsidR="00DF4AD3" w:rsidRDefault="00DF4AD3" w:rsidP="00DF4AD3">
            <w:pPr>
              <w:pStyle w:val="1"/>
              <w:ind w:firstLineChars="0" w:firstLine="0"/>
              <w:rPr>
                <w:rFonts w:ascii="Times New Roman" w:hAnsi="Times New Roman" w:cs="Times New Roman"/>
                <w:szCs w:val="21"/>
              </w:rPr>
            </w:pPr>
            <w:r>
              <w:rPr>
                <w:rFonts w:ascii="Times New Roman" w:hAnsi="Times New Roman" w:cs="Times New Roman" w:hint="eastAsia"/>
                <w:szCs w:val="21"/>
              </w:rPr>
              <w:t>6.</w:t>
            </w:r>
            <w:r>
              <w:rPr>
                <w:rFonts w:ascii="Times New Roman" w:hAnsi="Times New Roman" w:cs="Times New Roman"/>
                <w:szCs w:val="21"/>
              </w:rPr>
              <w:t>印应急管理行政执法统一标志</w:t>
            </w:r>
            <w:r>
              <w:rPr>
                <w:rFonts w:ascii="Times New Roman" w:hAnsi="Times New Roman" w:cs="Times New Roman" w:hint="eastAsia"/>
                <w:szCs w:val="21"/>
              </w:rPr>
              <w:t>。</w:t>
            </w:r>
          </w:p>
        </w:tc>
        <w:tc>
          <w:tcPr>
            <w:tcW w:w="854" w:type="pct"/>
            <w:tcBorders>
              <w:top w:val="single" w:sz="4" w:space="0" w:color="auto"/>
              <w:left w:val="single" w:sz="4" w:space="0" w:color="auto"/>
              <w:bottom w:val="single" w:sz="4" w:space="0" w:color="auto"/>
              <w:right w:val="single" w:sz="4" w:space="0" w:color="auto"/>
            </w:tcBorders>
            <w:vAlign w:val="center"/>
          </w:tcPr>
          <w:p w:rsidR="00DF4AD3" w:rsidRDefault="00DF4AD3" w:rsidP="00DF4AD3">
            <w:pPr>
              <w:jc w:val="center"/>
              <w:rPr>
                <w:szCs w:val="21"/>
              </w:rPr>
            </w:pPr>
            <w:r>
              <w:rPr>
                <w:szCs w:val="21"/>
              </w:rPr>
              <w:t>否</w:t>
            </w:r>
          </w:p>
        </w:tc>
      </w:tr>
    </w:tbl>
    <w:p w:rsidR="00DF4AD3" w:rsidRDefault="00DF4AD3" w:rsidP="00DF4AD3">
      <w:pPr>
        <w:spacing w:line="360" w:lineRule="auto"/>
        <w:ind w:firstLineChars="177" w:firstLine="425"/>
        <w:outlineLvl w:val="0"/>
        <w:rPr>
          <w:sz w:val="24"/>
        </w:rPr>
      </w:pPr>
      <w:r>
        <w:rPr>
          <w:rFonts w:hint="eastAsia"/>
          <w:sz w:val="24"/>
        </w:rPr>
        <w:lastRenderedPageBreak/>
        <w:t>（</w:t>
      </w:r>
      <w:r>
        <w:rPr>
          <w:rFonts w:hint="eastAsia"/>
          <w:sz w:val="24"/>
        </w:rPr>
        <w:t>1</w:t>
      </w:r>
      <w:r>
        <w:rPr>
          <w:rFonts w:hint="eastAsia"/>
          <w:sz w:val="24"/>
        </w:rPr>
        <w:t>）便携式计算机需求明细</w:t>
      </w:r>
    </w:p>
    <w:tbl>
      <w:tblPr>
        <w:tblW w:w="9214"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9"/>
        <w:gridCol w:w="851"/>
        <w:gridCol w:w="1701"/>
        <w:gridCol w:w="1842"/>
        <w:gridCol w:w="4111"/>
      </w:tblGrid>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b/>
                <w:bCs/>
                <w:kern w:val="0"/>
                <w:sz w:val="18"/>
                <w:szCs w:val="18"/>
              </w:rPr>
            </w:pPr>
            <w:r>
              <w:rPr>
                <w:rFonts w:ascii="宋体" w:hAnsi="宋体" w:cs="Arial" w:hint="eastAsia"/>
                <w:b/>
                <w:bCs/>
                <w:kern w:val="0"/>
                <w:sz w:val="18"/>
                <w:szCs w:val="18"/>
              </w:rPr>
              <w:t>序号</w:t>
            </w:r>
          </w:p>
        </w:tc>
        <w:tc>
          <w:tcPr>
            <w:tcW w:w="851" w:type="dxa"/>
            <w:shd w:val="clear" w:color="auto" w:fill="auto"/>
            <w:vAlign w:val="center"/>
          </w:tcPr>
          <w:p w:rsidR="00DF4AD3" w:rsidRDefault="00DF4AD3" w:rsidP="00DF4AD3">
            <w:pPr>
              <w:widowControl/>
              <w:spacing w:line="240" w:lineRule="atLeast"/>
              <w:jc w:val="center"/>
              <w:rPr>
                <w:rFonts w:ascii="宋体" w:hAnsi="宋体" w:cs="Arial"/>
                <w:b/>
                <w:bCs/>
                <w:kern w:val="0"/>
                <w:sz w:val="18"/>
                <w:szCs w:val="18"/>
              </w:rPr>
            </w:pPr>
            <w:r>
              <w:rPr>
                <w:rFonts w:ascii="宋体" w:hAnsi="宋体" w:cs="Arial" w:hint="eastAsia"/>
                <w:b/>
                <w:bCs/>
                <w:kern w:val="0"/>
                <w:sz w:val="18"/>
                <w:szCs w:val="18"/>
              </w:rPr>
              <w:t>指标分类</w:t>
            </w:r>
          </w:p>
        </w:tc>
        <w:tc>
          <w:tcPr>
            <w:tcW w:w="1701" w:type="dxa"/>
            <w:shd w:val="clear" w:color="auto" w:fill="auto"/>
            <w:vAlign w:val="center"/>
          </w:tcPr>
          <w:p w:rsidR="00DF4AD3" w:rsidRDefault="00DF4AD3" w:rsidP="00DF4AD3">
            <w:pPr>
              <w:widowControl/>
              <w:spacing w:line="240" w:lineRule="atLeast"/>
              <w:jc w:val="center"/>
              <w:rPr>
                <w:rFonts w:ascii="宋体" w:hAnsi="宋体" w:cs="Arial"/>
                <w:b/>
                <w:bCs/>
                <w:kern w:val="0"/>
                <w:sz w:val="18"/>
                <w:szCs w:val="18"/>
              </w:rPr>
            </w:pPr>
            <w:r>
              <w:rPr>
                <w:rFonts w:ascii="宋体" w:hAnsi="宋体" w:cs="Arial" w:hint="eastAsia"/>
                <w:b/>
                <w:bCs/>
                <w:kern w:val="0"/>
                <w:sz w:val="18"/>
                <w:szCs w:val="18"/>
              </w:rPr>
              <w:t>一级指标</w:t>
            </w:r>
          </w:p>
        </w:tc>
        <w:tc>
          <w:tcPr>
            <w:tcW w:w="1842" w:type="dxa"/>
            <w:shd w:val="clear" w:color="auto" w:fill="auto"/>
            <w:vAlign w:val="center"/>
          </w:tcPr>
          <w:p w:rsidR="00DF4AD3" w:rsidRDefault="00DF4AD3" w:rsidP="00DF4AD3">
            <w:pPr>
              <w:widowControl/>
              <w:spacing w:line="240" w:lineRule="atLeast"/>
              <w:jc w:val="center"/>
              <w:rPr>
                <w:rFonts w:ascii="宋体" w:hAnsi="宋体" w:cs="Arial"/>
                <w:b/>
                <w:bCs/>
                <w:kern w:val="0"/>
                <w:sz w:val="18"/>
                <w:szCs w:val="18"/>
              </w:rPr>
            </w:pPr>
            <w:r>
              <w:rPr>
                <w:rFonts w:ascii="宋体" w:hAnsi="宋体" w:cs="Arial" w:hint="eastAsia"/>
                <w:b/>
                <w:bCs/>
                <w:kern w:val="0"/>
                <w:sz w:val="18"/>
                <w:szCs w:val="18"/>
              </w:rPr>
              <w:t>二级指标</w:t>
            </w:r>
          </w:p>
        </w:tc>
        <w:tc>
          <w:tcPr>
            <w:tcW w:w="4111" w:type="dxa"/>
            <w:shd w:val="clear" w:color="auto" w:fill="auto"/>
            <w:vAlign w:val="center"/>
          </w:tcPr>
          <w:p w:rsidR="00DF4AD3" w:rsidRDefault="00DF4AD3" w:rsidP="00DF4AD3">
            <w:pPr>
              <w:widowControl/>
              <w:spacing w:line="240" w:lineRule="atLeast"/>
              <w:jc w:val="center"/>
              <w:rPr>
                <w:rFonts w:ascii="宋体" w:hAnsi="宋体" w:cs="Arial"/>
                <w:b/>
                <w:bCs/>
                <w:kern w:val="0"/>
                <w:sz w:val="18"/>
                <w:szCs w:val="18"/>
              </w:rPr>
            </w:pPr>
            <w:r>
              <w:rPr>
                <w:rFonts w:ascii="宋体" w:hAnsi="宋体" w:cs="Arial" w:hint="eastAsia"/>
                <w:b/>
                <w:bCs/>
                <w:kern w:val="0"/>
                <w:sz w:val="18"/>
                <w:szCs w:val="18"/>
              </w:rPr>
              <w:t>指标要求</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CPU规格</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★CPU 信息</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供应商给出CPU 信息，包含 CPU 型号、物理核心数、主频、末级缓存容量、线程数、热设计功耗及内存的最高速率、通道数</w:t>
            </w:r>
            <w:proofErr w:type="gramStart"/>
            <w:r>
              <w:rPr>
                <w:rFonts w:ascii="宋体" w:hAnsi="宋体" w:cs="Arial" w:hint="eastAsia"/>
                <w:kern w:val="0"/>
                <w:sz w:val="18"/>
                <w:szCs w:val="18"/>
              </w:rPr>
              <w:t>和位宽</w:t>
            </w:r>
            <w:proofErr w:type="gramEnd"/>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2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内存规格</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★内存配置容量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≥16GB</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3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★内存类型</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 DDR4/LPDDR4/LPDDR4X 及以上内存类型</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4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★内存条配置数量（</w:t>
            </w:r>
            <w:proofErr w:type="gramStart"/>
            <w:r>
              <w:rPr>
                <w:rFonts w:ascii="宋体" w:hAnsi="宋体" w:cs="Arial" w:hint="eastAsia"/>
                <w:kern w:val="0"/>
                <w:sz w:val="18"/>
                <w:szCs w:val="18"/>
              </w:rPr>
              <w:t>板载内存</w:t>
            </w:r>
            <w:proofErr w:type="gramEnd"/>
            <w:r>
              <w:rPr>
                <w:rFonts w:ascii="宋体" w:hAnsi="宋体" w:cs="Arial" w:hint="eastAsia"/>
                <w:kern w:val="0"/>
                <w:sz w:val="18"/>
                <w:szCs w:val="18"/>
              </w:rPr>
              <w:t>不涉及）</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5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主板规格</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★主板集成模块</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集成资源扩展模块、计算处理模块、音频扩展模块等，主板的互联拓扑可通过处理器或交换电路实现</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6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★主板支持的 CPU 和内存情况</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供应商给出主板支持的CPU 和内存型号和数量</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7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主板内置PCIe 插槽数量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≥0</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8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特殊孔位及接口</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主板支持安装多功能导入装置板卡，或预留相应孔位及接口</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9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★单内存插槽最大可支持容量（</w:t>
            </w:r>
            <w:proofErr w:type="gramStart"/>
            <w:r>
              <w:rPr>
                <w:rFonts w:ascii="宋体" w:hAnsi="宋体" w:cs="Arial" w:hint="eastAsia"/>
                <w:kern w:val="0"/>
                <w:sz w:val="18"/>
                <w:szCs w:val="18"/>
              </w:rPr>
              <w:t>板载内存</w:t>
            </w:r>
            <w:proofErr w:type="gramEnd"/>
            <w:r>
              <w:rPr>
                <w:rFonts w:ascii="宋体" w:hAnsi="宋体" w:cs="Arial" w:hint="eastAsia"/>
                <w:kern w:val="0"/>
                <w:sz w:val="18"/>
                <w:szCs w:val="18"/>
              </w:rPr>
              <w:t>不涉及）</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≥8GB</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10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★内存插槽满配时提供的最高内存总容量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≥16GB</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11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存储设备规格</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★固态盘数量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≥1个</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12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★固态存储容量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≥240GB</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13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存储设备规格</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★固态盘数量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≥1个</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14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机械硬盘数量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≥0</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15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机械硬盘总容量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≥500GB</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16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机械硬盘转速</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≥5400rpm</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17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机械硬盘接口协议</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 SATA3.0 及以上或 SAS3.0 及以上接口</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18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机械硬盘形态</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2.5 </w:t>
            </w:r>
            <w:proofErr w:type="gramStart"/>
            <w:r>
              <w:rPr>
                <w:rFonts w:ascii="宋体" w:hAnsi="宋体" w:cs="Arial" w:hint="eastAsia"/>
                <w:kern w:val="0"/>
                <w:sz w:val="18"/>
                <w:szCs w:val="18"/>
              </w:rPr>
              <w:t>英寸或</w:t>
            </w:r>
            <w:proofErr w:type="gramEnd"/>
            <w:r>
              <w:rPr>
                <w:rFonts w:ascii="宋体" w:hAnsi="宋体" w:cs="Arial" w:hint="eastAsia"/>
                <w:kern w:val="0"/>
                <w:sz w:val="18"/>
                <w:szCs w:val="18"/>
              </w:rPr>
              <w:t xml:space="preserve"> 3.5 英寸等</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19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固态存储接口协议</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支持UFS/SATA/PCIe/NVMe等类型接口协议</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20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固态存储形态</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可采用插卡或</w:t>
            </w:r>
            <w:proofErr w:type="gramStart"/>
            <w:r>
              <w:rPr>
                <w:rFonts w:ascii="宋体" w:hAnsi="宋体" w:cs="Arial" w:hint="eastAsia"/>
                <w:kern w:val="0"/>
                <w:sz w:val="18"/>
                <w:szCs w:val="18"/>
              </w:rPr>
              <w:t>板载等</w:t>
            </w:r>
            <w:proofErr w:type="gramEnd"/>
            <w:r>
              <w:rPr>
                <w:rFonts w:ascii="宋体" w:hAnsi="宋体" w:cs="Arial" w:hint="eastAsia"/>
                <w:kern w:val="0"/>
                <w:sz w:val="18"/>
                <w:szCs w:val="18"/>
              </w:rPr>
              <w:t>形态，插卡形态</w:t>
            </w:r>
            <w:proofErr w:type="gramStart"/>
            <w:r>
              <w:rPr>
                <w:rFonts w:ascii="宋体" w:hAnsi="宋体" w:cs="Arial" w:hint="eastAsia"/>
                <w:kern w:val="0"/>
                <w:sz w:val="18"/>
                <w:szCs w:val="18"/>
              </w:rPr>
              <w:t>宜符合</w:t>
            </w:r>
            <w:proofErr w:type="gramEnd"/>
            <w:r>
              <w:rPr>
                <w:rFonts w:ascii="宋体" w:hAnsi="宋体" w:cs="Arial" w:hint="eastAsia"/>
                <w:kern w:val="0"/>
                <w:sz w:val="18"/>
                <w:szCs w:val="18"/>
              </w:rPr>
              <w:t xml:space="preserve"> M.2 或 mSATA 等标准尺寸和接口定义</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21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★存储设备</w:t>
            </w:r>
            <w:proofErr w:type="gramStart"/>
            <w:r>
              <w:rPr>
                <w:rFonts w:ascii="宋体" w:hAnsi="宋体" w:cs="Arial" w:hint="eastAsia"/>
                <w:kern w:val="0"/>
                <w:sz w:val="18"/>
                <w:szCs w:val="18"/>
              </w:rPr>
              <w:t>扩展盘位</w:t>
            </w:r>
            <w:proofErr w:type="gramEnd"/>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≥0</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22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★存储设备其他参与要求</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a）固态盘应符合 SJ/T 11654 相关规定;b）机械硬盘准备时间应不大于30s；侧面固定螺丝孔数量可为 4 孔或 6孔~；工作状态环境温度应满足5℃55℃ ; 其它参数应符合 GB/T 12628的相关规定</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23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显卡规格</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w:t>
            </w:r>
            <w:proofErr w:type="gramStart"/>
            <w:r>
              <w:rPr>
                <w:rFonts w:ascii="宋体" w:hAnsi="宋体" w:cs="Arial" w:hint="eastAsia"/>
                <w:kern w:val="0"/>
                <w:sz w:val="18"/>
                <w:szCs w:val="18"/>
              </w:rPr>
              <w:t>卡类型</w:t>
            </w:r>
            <w:proofErr w:type="gramEnd"/>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独立显卡或集成显卡</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24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独立显</w:t>
            </w:r>
            <w:proofErr w:type="gramStart"/>
            <w:r>
              <w:rPr>
                <w:rFonts w:ascii="宋体" w:hAnsi="宋体" w:cs="Arial" w:hint="eastAsia"/>
                <w:kern w:val="0"/>
                <w:sz w:val="18"/>
                <w:szCs w:val="18"/>
              </w:rPr>
              <w:t>卡显存类型</w:t>
            </w:r>
            <w:proofErr w:type="gramEnd"/>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若配置独立显卡，显</w:t>
            </w:r>
            <w:proofErr w:type="gramStart"/>
            <w:r>
              <w:rPr>
                <w:rFonts w:ascii="宋体" w:hAnsi="宋体" w:cs="Arial" w:hint="eastAsia"/>
                <w:kern w:val="0"/>
                <w:sz w:val="18"/>
                <w:szCs w:val="18"/>
              </w:rPr>
              <w:t>存类型应</w:t>
            </w:r>
            <w:proofErr w:type="gramEnd"/>
            <w:r>
              <w:rPr>
                <w:rFonts w:ascii="宋体" w:hAnsi="宋体" w:cs="Arial" w:hint="eastAsia"/>
                <w:kern w:val="0"/>
                <w:sz w:val="18"/>
                <w:szCs w:val="18"/>
              </w:rPr>
              <w:t>为DDR3/DDR4/GDDR5/GDDR6/LPDDR4</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25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独立显</w:t>
            </w:r>
            <w:proofErr w:type="gramStart"/>
            <w:r>
              <w:rPr>
                <w:rFonts w:ascii="宋体" w:hAnsi="宋体" w:cs="Arial" w:hint="eastAsia"/>
                <w:kern w:val="0"/>
                <w:sz w:val="18"/>
                <w:szCs w:val="18"/>
              </w:rPr>
              <w:t>卡显存位宽</w:t>
            </w:r>
            <w:proofErr w:type="gramEnd"/>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若配置独立显卡，显</w:t>
            </w:r>
            <w:proofErr w:type="gramStart"/>
            <w:r>
              <w:rPr>
                <w:rFonts w:ascii="宋体" w:hAnsi="宋体" w:cs="Arial" w:hint="eastAsia"/>
                <w:kern w:val="0"/>
                <w:sz w:val="18"/>
                <w:szCs w:val="18"/>
              </w:rPr>
              <w:t>存位宽</w:t>
            </w:r>
            <w:proofErr w:type="gramEnd"/>
            <w:r>
              <w:rPr>
                <w:rFonts w:ascii="宋体" w:hAnsi="宋体" w:cs="Arial" w:hint="eastAsia"/>
                <w:kern w:val="0"/>
                <w:sz w:val="18"/>
                <w:szCs w:val="18"/>
              </w:rPr>
              <w:t>≥32 位</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26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独立</w:t>
            </w:r>
            <w:proofErr w:type="gramStart"/>
            <w:r>
              <w:rPr>
                <w:rFonts w:ascii="宋体" w:hAnsi="宋体" w:cs="Arial" w:hint="eastAsia"/>
                <w:kern w:val="0"/>
                <w:sz w:val="18"/>
                <w:szCs w:val="18"/>
              </w:rPr>
              <w:t>显卡显存</w:t>
            </w:r>
            <w:proofErr w:type="gramEnd"/>
            <w:r>
              <w:rPr>
                <w:rFonts w:ascii="宋体" w:hAnsi="宋体" w:cs="Arial" w:hint="eastAsia"/>
                <w:kern w:val="0"/>
                <w:sz w:val="18"/>
                <w:szCs w:val="18"/>
              </w:rPr>
              <w:t>容量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若配置独立显卡，显存容量≥512MB</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27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独立显卡接口协议</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 PCIe 协议版本大于等于 2.0 或HT（HyperTransport）协议版本大于等于 3.0 的独立显卡接口协议</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28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显示设备规格</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w:t>
            </w:r>
            <w:proofErr w:type="gramStart"/>
            <w:r>
              <w:rPr>
                <w:rFonts w:ascii="宋体" w:hAnsi="宋体" w:cs="Arial" w:hint="eastAsia"/>
                <w:kern w:val="0"/>
                <w:sz w:val="18"/>
                <w:szCs w:val="18"/>
              </w:rPr>
              <w:t>显示屏屏占比</w:t>
            </w:r>
            <w:proofErr w:type="gramEnd"/>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≥80%</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29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★显示屏分辨率</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≥1920x1080</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30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显示屏像素密度</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≥150 像素/英寸</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31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显示屏可视角度</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水平≥170 °</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32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★显示屏尺寸</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供应商给出显示屏尺寸信息</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33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★显示屏屏幕比例</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16:9/3:2/21:9/16:10 等</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34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★显示屏防蓝光</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支持防蓝光模式，蓝光加权辐射亮度比应≤0.0012W/( ·cd ·sr)（</w:t>
            </w:r>
            <w:proofErr w:type="gramStart"/>
            <w:r>
              <w:rPr>
                <w:rFonts w:ascii="宋体" w:hAnsi="宋体" w:cs="Arial" w:hint="eastAsia"/>
                <w:kern w:val="0"/>
                <w:sz w:val="18"/>
                <w:szCs w:val="18"/>
              </w:rPr>
              <w:t>瓦每坎特拉每球面</w:t>
            </w:r>
            <w:proofErr w:type="gramEnd"/>
            <w:r>
              <w:rPr>
                <w:rFonts w:ascii="宋体" w:hAnsi="宋体" w:cs="Arial" w:hint="eastAsia"/>
                <w:kern w:val="0"/>
                <w:sz w:val="18"/>
                <w:szCs w:val="18"/>
              </w:rPr>
              <w:t>度）</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35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★显示屏低频闪</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显示屏应支持低频闪≤-35dB</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36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★显示屏防炫目</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显示器镜面反射率≤10%</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37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外设规格</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★传声器数量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≥1个</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38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★扬声器数量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≥1个</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39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★鼠标数量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≥1个</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40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w:t>
            </w:r>
            <w:r>
              <w:rPr>
                <w:rFonts w:ascii="宋体" w:hAnsi="宋体" w:cs="Arial" w:hint="eastAsia"/>
                <w:kern w:val="0"/>
                <w:sz w:val="18"/>
                <w:szCs w:val="18"/>
              </w:rPr>
              <w:lastRenderedPageBreak/>
              <w:t>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★键盘数量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≥1个</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41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★触</w:t>
            </w:r>
            <w:proofErr w:type="gramStart"/>
            <w:r>
              <w:rPr>
                <w:rFonts w:ascii="宋体" w:hAnsi="宋体" w:cs="Arial" w:hint="eastAsia"/>
                <w:kern w:val="0"/>
                <w:sz w:val="18"/>
                <w:szCs w:val="18"/>
              </w:rPr>
              <w:t>控板数量</w:t>
            </w:r>
            <w:proofErr w:type="gramEnd"/>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≥1个</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42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★摄像头数量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≥1个</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43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光驱数量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≥0 </w:t>
            </w:r>
            <w:proofErr w:type="gramStart"/>
            <w:r>
              <w:rPr>
                <w:rFonts w:ascii="宋体" w:hAnsi="宋体" w:cs="Arial" w:hint="eastAsia"/>
                <w:kern w:val="0"/>
                <w:sz w:val="18"/>
                <w:szCs w:val="18"/>
              </w:rPr>
              <w:t>个</w:t>
            </w:r>
            <w:proofErr w:type="gramEnd"/>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44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★键盘按键数目</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62 键/84 键/105 键等</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45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★摄像头像素</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≥100 万</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46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★摄像头分辨率</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  ≥1280x720</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47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★内置扬声器功率</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 瓦/</w:t>
            </w:r>
            <w:proofErr w:type="gramStart"/>
            <w:r>
              <w:rPr>
                <w:rFonts w:ascii="宋体" w:hAnsi="宋体" w:cs="Arial" w:hint="eastAsia"/>
                <w:kern w:val="0"/>
                <w:sz w:val="18"/>
                <w:szCs w:val="18"/>
              </w:rPr>
              <w:t>个</w:t>
            </w:r>
            <w:proofErr w:type="gramEnd"/>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48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★内置扬声器频率范围</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100Hz-20kHz，其中 100Hz-200Hz：35dB 及以上；200Hz-12kHz：55dB及以上，12kHz-18kHz：35dB 及以上</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49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★内置扬声器总谐波失真</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总谐波失真在300Hz-7kHz频率范围内宜不高于5%</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50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★内置扬声器最大声压级</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最大声压级在粉红噪声播放场景下，工作距离处声压级宜不低于70dB</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51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w:t>
            </w:r>
            <w:proofErr w:type="gramStart"/>
            <w:r>
              <w:rPr>
                <w:rFonts w:ascii="宋体" w:hAnsi="宋体" w:cs="Arial" w:hint="eastAsia"/>
                <w:kern w:val="0"/>
                <w:sz w:val="18"/>
                <w:szCs w:val="18"/>
              </w:rPr>
              <w:t>键盘键程</w:t>
            </w:r>
            <w:proofErr w:type="gramEnd"/>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0.9mm ~ 2.3 mm</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52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★键盘按键压力</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按键压力宜在 0.3～0.8N 之间</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53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★键盘颜色</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黑色/银色/白色等商务色系</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54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★鼠标连接方式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有线或无线</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55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★有线鼠标连接线</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≥1.5 米</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56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★鼠标 DPI分辨率</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800~1600</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57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鼠标颜色</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黑色/银色/白色等商务色系</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58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★鼠标其他要求</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其它参数应符合 GB/T 26245 的相关规定</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59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w:t>
            </w:r>
            <w:proofErr w:type="gramStart"/>
            <w:r>
              <w:rPr>
                <w:rFonts w:ascii="宋体" w:hAnsi="宋体" w:cs="Arial" w:hint="eastAsia"/>
                <w:kern w:val="0"/>
                <w:sz w:val="18"/>
                <w:szCs w:val="18"/>
              </w:rPr>
              <w:t>触控板尺寸</w:t>
            </w:r>
            <w:proofErr w:type="gramEnd"/>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≥70mm×50mm</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60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w:t>
            </w:r>
            <w:proofErr w:type="gramStart"/>
            <w:r>
              <w:rPr>
                <w:rFonts w:ascii="宋体" w:hAnsi="宋体" w:cs="Arial" w:hint="eastAsia"/>
                <w:kern w:val="0"/>
                <w:sz w:val="18"/>
                <w:szCs w:val="18"/>
              </w:rPr>
              <w:t>触控板材质</w:t>
            </w:r>
            <w:proofErr w:type="gramEnd"/>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采用</w:t>
            </w:r>
            <w:proofErr w:type="gramStart"/>
            <w:r>
              <w:rPr>
                <w:rFonts w:ascii="宋体" w:hAnsi="宋体" w:cs="Arial" w:hint="eastAsia"/>
                <w:kern w:val="0"/>
                <w:sz w:val="18"/>
                <w:szCs w:val="18"/>
              </w:rPr>
              <w:t>麦拉片或</w:t>
            </w:r>
            <w:proofErr w:type="gramEnd"/>
            <w:r>
              <w:rPr>
                <w:rFonts w:ascii="宋体" w:hAnsi="宋体" w:cs="Arial" w:hint="eastAsia"/>
                <w:kern w:val="0"/>
                <w:sz w:val="18"/>
                <w:szCs w:val="18"/>
              </w:rPr>
              <w:t>玻璃等材质</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61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光驱规格</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配备光驱设备，可为外置光驱</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62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网络设备规格</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★有线网卡数量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≥1（可通过扩展</w:t>
            </w:r>
            <w:proofErr w:type="gramStart"/>
            <w:r>
              <w:rPr>
                <w:rFonts w:ascii="宋体" w:hAnsi="宋体" w:cs="Arial" w:hint="eastAsia"/>
                <w:kern w:val="0"/>
                <w:sz w:val="18"/>
                <w:szCs w:val="18"/>
              </w:rPr>
              <w:t>坞</w:t>
            </w:r>
            <w:proofErr w:type="gramEnd"/>
            <w:r>
              <w:rPr>
                <w:rFonts w:ascii="宋体" w:hAnsi="宋体" w:cs="Arial" w:hint="eastAsia"/>
                <w:kern w:val="0"/>
                <w:sz w:val="18"/>
                <w:szCs w:val="18"/>
              </w:rPr>
              <w:t>支持）</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63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无线网卡及天线数量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≥0</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64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单无线网卡天线数量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≥0</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65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外部接口规格</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★USB 接口数量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USB 接口数量应不少于 3 </w:t>
            </w:r>
            <w:proofErr w:type="gramStart"/>
            <w:r>
              <w:rPr>
                <w:rFonts w:ascii="宋体" w:hAnsi="宋体" w:cs="Arial" w:hint="eastAsia"/>
                <w:kern w:val="0"/>
                <w:sz w:val="18"/>
                <w:szCs w:val="18"/>
              </w:rPr>
              <w:t>个</w:t>
            </w:r>
            <w:proofErr w:type="gramEnd"/>
            <w:r>
              <w:rPr>
                <w:rFonts w:ascii="宋体" w:hAnsi="宋体" w:cs="Arial" w:hint="eastAsia"/>
                <w:kern w:val="0"/>
                <w:sz w:val="18"/>
                <w:szCs w:val="18"/>
              </w:rPr>
              <w:t xml:space="preserve">，至少包含 1 </w:t>
            </w:r>
            <w:proofErr w:type="gramStart"/>
            <w:r>
              <w:rPr>
                <w:rFonts w:ascii="宋体" w:hAnsi="宋体" w:cs="Arial" w:hint="eastAsia"/>
                <w:kern w:val="0"/>
                <w:sz w:val="18"/>
                <w:szCs w:val="18"/>
              </w:rPr>
              <w:t>个</w:t>
            </w:r>
            <w:proofErr w:type="gramEnd"/>
            <w:r>
              <w:rPr>
                <w:rFonts w:ascii="宋体" w:hAnsi="宋体" w:cs="Arial" w:hint="eastAsia"/>
                <w:kern w:val="0"/>
                <w:sz w:val="18"/>
                <w:szCs w:val="18"/>
              </w:rPr>
              <w:t xml:space="preserve"> USB3.0 及以上标准接口（可通过拓展</w:t>
            </w:r>
            <w:proofErr w:type="gramStart"/>
            <w:r>
              <w:rPr>
                <w:rFonts w:ascii="宋体" w:hAnsi="宋体" w:cs="Arial" w:hint="eastAsia"/>
                <w:kern w:val="0"/>
                <w:sz w:val="18"/>
                <w:szCs w:val="18"/>
              </w:rPr>
              <w:t>坞</w:t>
            </w:r>
            <w:proofErr w:type="gramEnd"/>
            <w:r>
              <w:rPr>
                <w:rFonts w:ascii="宋体" w:hAnsi="宋体" w:cs="Arial" w:hint="eastAsia"/>
                <w:kern w:val="0"/>
                <w:sz w:val="18"/>
                <w:szCs w:val="18"/>
              </w:rPr>
              <w:t>实现）</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66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★视频接口数量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67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★输入充电接口数量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68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★音频接口数量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69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存储卡接口数量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≥0</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70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电池规格</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★电池额定能量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≥50Wh</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71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★电池充放电次数</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≥500 次（常温下 500 次充放电后电池容量应不低于原始容量的80%）</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72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快速充电功能</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支持快速充电功能，如 UFCS、USB PD</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73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★电池安全要求</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符合 GB 31241 的规定</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74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proofErr w:type="gramStart"/>
            <w:r>
              <w:rPr>
                <w:rFonts w:ascii="宋体" w:hAnsi="宋体" w:cs="Arial" w:hint="eastAsia"/>
                <w:kern w:val="0"/>
                <w:sz w:val="18"/>
                <w:szCs w:val="18"/>
              </w:rPr>
              <w:t>电池电</w:t>
            </w:r>
            <w:proofErr w:type="gramEnd"/>
            <w:r>
              <w:rPr>
                <w:rFonts w:ascii="宋体" w:hAnsi="宋体" w:cs="Arial" w:hint="eastAsia"/>
                <w:kern w:val="0"/>
                <w:sz w:val="18"/>
                <w:szCs w:val="18"/>
              </w:rPr>
              <w:t>芯材质</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供应商给出</w:t>
            </w:r>
            <w:proofErr w:type="gramStart"/>
            <w:r>
              <w:rPr>
                <w:rFonts w:ascii="宋体" w:hAnsi="宋体" w:cs="Arial" w:hint="eastAsia"/>
                <w:kern w:val="0"/>
                <w:sz w:val="18"/>
                <w:szCs w:val="18"/>
              </w:rPr>
              <w:t>电池电</w:t>
            </w:r>
            <w:proofErr w:type="gramEnd"/>
            <w:r>
              <w:rPr>
                <w:rFonts w:ascii="宋体" w:hAnsi="宋体" w:cs="Arial" w:hint="eastAsia"/>
                <w:kern w:val="0"/>
                <w:sz w:val="18"/>
                <w:szCs w:val="18"/>
              </w:rPr>
              <w:t>芯材料信息</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75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整机基础规格</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★整机外观</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 a) 产品表面不应有凹痕、划伤、裂缝、变形和污染等。表面涂层均匀，不应起泡、龟裂、脱落和磨损，金属零部件无锈蚀及其它机械损伤； b) 产品表面说明功能的文字、符号、标志，应清晰、端正、牢固；c) 宜在产品显著位置提供运行状态指示功能，并由生产厂商提供详细参数</w:t>
            </w:r>
          </w:p>
        </w:tc>
      </w:tr>
      <w:tr w:rsidR="00DF4AD3" w:rsidTr="00DF4AD3">
        <w:trPr>
          <w:trHeight w:val="312"/>
        </w:trPr>
        <w:tc>
          <w:tcPr>
            <w:tcW w:w="709"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76 </w:t>
            </w:r>
          </w:p>
        </w:tc>
        <w:tc>
          <w:tcPr>
            <w:tcW w:w="85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★整机结构</w:t>
            </w:r>
          </w:p>
        </w:tc>
        <w:tc>
          <w:tcPr>
            <w:tcW w:w="4111" w:type="dxa"/>
            <w:vMerge w:val="restart"/>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 a) 产品应符合 GB/T 4208 的相关规定； b) 产品内部结构应符合通用部件的安装需要； c) 所有输入输出接口应符合相关国家或行业标准； d) 产品零部件应紧固无松动，可插拔部件应可靠连接，开关、按钮和其它控制部件应灵活可靠，布局应方便使用； e) 所有 I/O连接器及需插接线缆的部位应预留用户操作空间，方便插拔解锁与插拔线缆； f) 可插拔板卡插槽部位应预留安装、拆卸或更换板卡空间； g) 拆装可能接触到的金属剪口或金属尖角部位应做防划伤处理，以保证安全； h) 整机内部走线应规整，固线结构和位置要合理可靠并做防割线处理，需便于理线和插拔操作，走线应</w:t>
            </w:r>
            <w:r>
              <w:rPr>
                <w:rFonts w:ascii="宋体" w:hAnsi="宋体" w:cs="Arial" w:hint="eastAsia"/>
                <w:kern w:val="0"/>
                <w:sz w:val="18"/>
                <w:szCs w:val="18"/>
              </w:rPr>
              <w:lastRenderedPageBreak/>
              <w:t>不影响系统各主要部件组装和拆卸； i) 如需</w:t>
            </w:r>
            <w:proofErr w:type="gramStart"/>
            <w:r>
              <w:rPr>
                <w:rFonts w:ascii="宋体" w:hAnsi="宋体" w:cs="Arial" w:hint="eastAsia"/>
                <w:kern w:val="0"/>
                <w:sz w:val="18"/>
                <w:szCs w:val="18"/>
              </w:rPr>
              <w:t>通过孔走线</w:t>
            </w:r>
            <w:proofErr w:type="gramEnd"/>
            <w:r>
              <w:rPr>
                <w:rFonts w:ascii="宋体" w:hAnsi="宋体" w:cs="Arial" w:hint="eastAsia"/>
                <w:kern w:val="0"/>
                <w:sz w:val="18"/>
                <w:szCs w:val="18"/>
              </w:rPr>
              <w:t>，过线孔应做防割线处理； j) 各插头位置和插拔方向应合理，应做到插拔无障碍设计，具备</w:t>
            </w:r>
            <w:proofErr w:type="gramStart"/>
            <w:r>
              <w:rPr>
                <w:rFonts w:ascii="宋体" w:hAnsi="宋体" w:cs="Arial" w:hint="eastAsia"/>
                <w:kern w:val="0"/>
                <w:sz w:val="18"/>
                <w:szCs w:val="18"/>
              </w:rPr>
              <w:t>防呆设计</w:t>
            </w:r>
            <w:proofErr w:type="gramEnd"/>
            <w:r>
              <w:rPr>
                <w:rFonts w:ascii="宋体" w:hAnsi="宋体" w:cs="Arial" w:hint="eastAsia"/>
                <w:kern w:val="0"/>
                <w:sz w:val="18"/>
                <w:szCs w:val="18"/>
              </w:rPr>
              <w:t>，有效避免误操作； k) 各主要部件拆装无障碍，使用常规工具拆装，无特殊拆装工具需求； l) 各主要部件拆装步骤要少，各自</w:t>
            </w:r>
            <w:proofErr w:type="gramStart"/>
            <w:r>
              <w:rPr>
                <w:rFonts w:ascii="宋体" w:hAnsi="宋体" w:cs="Arial" w:hint="eastAsia"/>
                <w:kern w:val="0"/>
                <w:sz w:val="18"/>
                <w:szCs w:val="18"/>
              </w:rPr>
              <w:t>拆装需</w:t>
            </w:r>
            <w:proofErr w:type="gramEnd"/>
            <w:r>
              <w:rPr>
                <w:rFonts w:ascii="宋体" w:hAnsi="宋体" w:cs="Arial" w:hint="eastAsia"/>
                <w:kern w:val="0"/>
                <w:sz w:val="18"/>
                <w:szCs w:val="18"/>
              </w:rPr>
              <w:t>避免相互干扰； m) 对于整机或零部件外表面为高亮面的，应粘贴保护膜，保护膜需粘贴牢固，运输、组装等过程不易脱落，撕下无残留； n) 显示屏的开合机械寿命应能承受至少 15000 次的显示屏开合，显示屏机械转轴的扭力应保持初始状态下扭力的 75%以上； o) 其它要求应符合 GB/T 9813.2 的相关规定</w:t>
            </w:r>
          </w:p>
        </w:tc>
      </w:tr>
      <w:tr w:rsidR="00DF4AD3" w:rsidTr="00DF4AD3">
        <w:trPr>
          <w:trHeight w:val="312"/>
        </w:trPr>
        <w:tc>
          <w:tcPr>
            <w:tcW w:w="709"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85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4111" w:type="dxa"/>
            <w:vMerge/>
            <w:vAlign w:val="center"/>
          </w:tcPr>
          <w:p w:rsidR="00DF4AD3" w:rsidRDefault="00DF4AD3" w:rsidP="00DF4AD3">
            <w:pPr>
              <w:widowControl/>
              <w:spacing w:line="240" w:lineRule="atLeast"/>
              <w:jc w:val="left"/>
              <w:rPr>
                <w:rFonts w:ascii="宋体" w:hAnsi="宋体" w:cs="Arial"/>
                <w:kern w:val="0"/>
                <w:sz w:val="18"/>
                <w:szCs w:val="18"/>
              </w:rPr>
            </w:pP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77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★整机噪音</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25 </w:t>
            </w:r>
            <w:proofErr w:type="gramStart"/>
            <w:r>
              <w:rPr>
                <w:rFonts w:ascii="宋体" w:hAnsi="宋体" w:cs="Arial" w:hint="eastAsia"/>
                <w:kern w:val="0"/>
                <w:sz w:val="18"/>
                <w:szCs w:val="18"/>
              </w:rPr>
              <w:t>摄氏度环温条件</w:t>
            </w:r>
            <w:proofErr w:type="gramEnd"/>
            <w:r>
              <w:rPr>
                <w:rFonts w:ascii="宋体" w:hAnsi="宋体" w:cs="Arial" w:hint="eastAsia"/>
                <w:kern w:val="0"/>
                <w:sz w:val="18"/>
                <w:szCs w:val="18"/>
              </w:rPr>
              <w:t>：空闲小于等于 38dBA满载小于等于45dBA</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78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★整机散热</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产品在环境温度 25℃且运行在满载的状态下，可触及面温度范围内应不高于45℃ , 各表面温度应符合以下要求：a) 键帽温度不高于38℃ ; b) 键盘间隙温度不高于40℃ ; c) 掌托温度不高于38℃ ; d) </w:t>
            </w:r>
            <w:proofErr w:type="gramStart"/>
            <w:r>
              <w:rPr>
                <w:rFonts w:ascii="宋体" w:hAnsi="宋体" w:cs="Arial" w:hint="eastAsia"/>
                <w:kern w:val="0"/>
                <w:sz w:val="18"/>
                <w:szCs w:val="18"/>
              </w:rPr>
              <w:t>触控板温度</w:t>
            </w:r>
            <w:proofErr w:type="gramEnd"/>
            <w:r>
              <w:rPr>
                <w:rFonts w:ascii="宋体" w:hAnsi="宋体" w:cs="Arial" w:hint="eastAsia"/>
                <w:kern w:val="0"/>
                <w:sz w:val="18"/>
                <w:szCs w:val="18"/>
              </w:rPr>
              <w:t>不高于38℃ ; e) 底壳温度不高于45℃</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79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★整机能效限定值</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产品能效限定值应达到 GB 28380-2012 标准中能效等级 2 级及以上</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80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★整机重量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≤1.5kg</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81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★整机厚度</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≤22mm（不含脚垫）</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82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机身材质</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塑料/金属等</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83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产品规格</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★机身颜色</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一般选用灰色/黑色等商务色系</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84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CPU性能</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★CPU 物理核数</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≥8 位</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85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★CPU 主频</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≥1.8GHz</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86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★CPU 末级缓存容量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≥2MB</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87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★CPU 支持的内存最高速率</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≥2666MT/s</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88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性能要求</w:t>
            </w:r>
          </w:p>
        </w:tc>
        <w:tc>
          <w:tcPr>
            <w:tcW w:w="170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内存性能</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★内存读写速率</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≥2666MT/s</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89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显卡性能</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★显示分辨率</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≥1920x1080</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90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w:t>
            </w:r>
            <w:r>
              <w:rPr>
                <w:rFonts w:ascii="宋体" w:hAnsi="宋体" w:cs="Arial" w:hint="eastAsia"/>
                <w:kern w:val="0"/>
                <w:sz w:val="18"/>
                <w:szCs w:val="18"/>
              </w:rPr>
              <w:lastRenderedPageBreak/>
              <w:t>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★显卡显示芯片核心</w:t>
            </w:r>
            <w:r>
              <w:rPr>
                <w:rFonts w:ascii="宋体" w:hAnsi="宋体" w:cs="Arial" w:hint="eastAsia"/>
                <w:kern w:val="0"/>
                <w:sz w:val="18"/>
                <w:szCs w:val="18"/>
              </w:rPr>
              <w:lastRenderedPageBreak/>
              <w:t>频率</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lastRenderedPageBreak/>
              <w:t>≥300MHz</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91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★显存等效频率</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≥1000MT/s</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92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★显卡可支持多</w:t>
            </w:r>
            <w:proofErr w:type="gramStart"/>
            <w:r>
              <w:rPr>
                <w:rFonts w:ascii="宋体" w:hAnsi="宋体" w:cs="Arial" w:hint="eastAsia"/>
                <w:kern w:val="0"/>
                <w:sz w:val="18"/>
                <w:szCs w:val="18"/>
              </w:rPr>
              <w:t>屏同时</w:t>
            </w:r>
            <w:proofErr w:type="gramEnd"/>
            <w:r>
              <w:rPr>
                <w:rFonts w:ascii="宋体" w:hAnsi="宋体" w:cs="Arial" w:hint="eastAsia"/>
                <w:kern w:val="0"/>
                <w:sz w:val="18"/>
                <w:szCs w:val="18"/>
              </w:rPr>
              <w:t>显示数量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显卡应支持 2 块屏幕同时显示，分辨率应不低于 1920×1080</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93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显示设备性能</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★显示屏刷新率</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≥60Hz</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94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★显示屏位深</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≥8 位</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95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w:t>
            </w:r>
            <w:proofErr w:type="gramStart"/>
            <w:r>
              <w:rPr>
                <w:rFonts w:ascii="宋体" w:hAnsi="宋体" w:cs="Arial" w:hint="eastAsia"/>
                <w:kern w:val="0"/>
                <w:sz w:val="18"/>
                <w:szCs w:val="18"/>
              </w:rPr>
              <w:t>显示屏色域</w:t>
            </w:r>
            <w:proofErr w:type="gramEnd"/>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≥99% sRGB</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96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w:t>
            </w:r>
            <w:proofErr w:type="gramStart"/>
            <w:r>
              <w:rPr>
                <w:rFonts w:ascii="宋体" w:hAnsi="宋体" w:cs="Arial" w:hint="eastAsia"/>
                <w:kern w:val="0"/>
                <w:sz w:val="18"/>
                <w:szCs w:val="18"/>
              </w:rPr>
              <w:t>显示屏色准</w:t>
            </w:r>
            <w:proofErr w:type="gramEnd"/>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△E ≤ 4</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97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★显示屏响应时间</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≤30ms</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98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★显示屏亮度</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≥250 尼特</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99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★显示屏亮度一致性</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≥70%</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100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★显示屏对比度</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≥500：1</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101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★显示屏其他参数</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其它参数应符合 SJ/T 11292 的相关规定</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102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网络设备性能</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★有线网卡速率</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最高速率不低于 1000Mbps，支持10Mbps、100Mbps、1000Mbps 速率自适应</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103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★支持无线网络通信技术协议</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 WAP I 或 WiFi5.0 及以上协议</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104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★无线网卡频宽</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≥20MHz</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105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性能要求</w:t>
            </w:r>
          </w:p>
        </w:tc>
        <w:tc>
          <w:tcPr>
            <w:tcW w:w="170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电源适配器性能</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★电源适配器电源效率</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在 20%/50%/100%负载下效率均应不低于 87%</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106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性能要求</w:t>
            </w:r>
          </w:p>
        </w:tc>
        <w:tc>
          <w:tcPr>
            <w:tcW w:w="170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待机性能</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★满载待机性能（LTP）</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≥1.5 小时</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107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主板功能</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★内存扩展接口(</w:t>
            </w:r>
            <w:proofErr w:type="gramStart"/>
            <w:r>
              <w:rPr>
                <w:rFonts w:ascii="宋体" w:hAnsi="宋体" w:cs="Arial" w:hint="eastAsia"/>
                <w:kern w:val="0"/>
                <w:sz w:val="18"/>
                <w:szCs w:val="18"/>
              </w:rPr>
              <w:t>板载内存</w:t>
            </w:r>
            <w:proofErr w:type="gramEnd"/>
            <w:r>
              <w:rPr>
                <w:rFonts w:ascii="宋体" w:hAnsi="宋体" w:cs="Arial" w:hint="eastAsia"/>
                <w:kern w:val="0"/>
                <w:sz w:val="18"/>
                <w:szCs w:val="18"/>
              </w:rPr>
              <w:t>不涉及)</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供应商给出内存扩展接口数量</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108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存储扩展接口(</w:t>
            </w:r>
            <w:proofErr w:type="gramStart"/>
            <w:r>
              <w:rPr>
                <w:rFonts w:ascii="宋体" w:hAnsi="宋体" w:cs="Arial" w:hint="eastAsia"/>
                <w:kern w:val="0"/>
                <w:sz w:val="18"/>
                <w:szCs w:val="18"/>
              </w:rPr>
              <w:t>板载存储</w:t>
            </w:r>
            <w:proofErr w:type="gramEnd"/>
            <w:r>
              <w:rPr>
                <w:rFonts w:ascii="宋体" w:hAnsi="宋体" w:cs="Arial" w:hint="eastAsia"/>
                <w:kern w:val="0"/>
                <w:sz w:val="18"/>
                <w:szCs w:val="18"/>
              </w:rPr>
              <w:t>不涉及)</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供应商给出主板支持存储扩展接口类型，如 UFS3.0、SATA3.0、SAS3.0、M.2 等类型接口</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109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★主板 USB瞬间过流保护</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支持瞬间过流保护功能</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110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★主板防静电保护</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支持防静电保护功能</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111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★I/O 接口功能</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内置或通过扩展</w:t>
            </w:r>
            <w:proofErr w:type="gramStart"/>
            <w:r>
              <w:rPr>
                <w:rFonts w:ascii="宋体" w:hAnsi="宋体" w:cs="Arial" w:hint="eastAsia"/>
                <w:kern w:val="0"/>
                <w:sz w:val="18"/>
                <w:szCs w:val="18"/>
              </w:rPr>
              <w:t>坞</w:t>
            </w:r>
            <w:proofErr w:type="gramEnd"/>
            <w:r>
              <w:rPr>
                <w:rFonts w:ascii="宋体" w:hAnsi="宋体" w:cs="Arial" w:hint="eastAsia"/>
                <w:kern w:val="0"/>
                <w:sz w:val="18"/>
                <w:szCs w:val="18"/>
              </w:rPr>
              <w:t>支持数据传输接口、视频接口、音频接口、网络接口、电源接口等各类标准接口产品应集成键盘、</w:t>
            </w:r>
            <w:proofErr w:type="gramStart"/>
            <w:r>
              <w:rPr>
                <w:rFonts w:ascii="宋体" w:hAnsi="宋体" w:cs="Arial" w:hint="eastAsia"/>
                <w:kern w:val="0"/>
                <w:sz w:val="18"/>
                <w:szCs w:val="18"/>
              </w:rPr>
              <w:t>触控板输入</w:t>
            </w:r>
            <w:proofErr w:type="gramEnd"/>
            <w:r>
              <w:rPr>
                <w:rFonts w:ascii="宋体" w:hAnsi="宋体" w:cs="Arial" w:hint="eastAsia"/>
                <w:kern w:val="0"/>
                <w:sz w:val="18"/>
                <w:szCs w:val="18"/>
              </w:rPr>
              <w:t>部件，同时应具备接入</w:t>
            </w:r>
            <w:r>
              <w:rPr>
                <w:rFonts w:ascii="宋体" w:hAnsi="宋体" w:cs="Arial" w:hint="eastAsia"/>
                <w:kern w:val="0"/>
                <w:sz w:val="18"/>
                <w:szCs w:val="18"/>
              </w:rPr>
              <w:lastRenderedPageBreak/>
              <w:t>键盘、鼠标、写字板等外设的能力，</w:t>
            </w:r>
            <w:proofErr w:type="gramStart"/>
            <w:r>
              <w:rPr>
                <w:rFonts w:ascii="宋体" w:hAnsi="宋体" w:cs="Arial" w:hint="eastAsia"/>
                <w:kern w:val="0"/>
                <w:sz w:val="18"/>
                <w:szCs w:val="18"/>
              </w:rPr>
              <w:t>宜支持</w:t>
            </w:r>
            <w:proofErr w:type="gramEnd"/>
            <w:r>
              <w:rPr>
                <w:rFonts w:ascii="宋体" w:hAnsi="宋体" w:cs="Arial" w:hint="eastAsia"/>
                <w:kern w:val="0"/>
                <w:sz w:val="18"/>
                <w:szCs w:val="18"/>
              </w:rPr>
              <w:t>触摸屏、语音交互、手写笔等人机交互功能</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112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显卡功能</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★显卡外接显示接口</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至少支持 VGA、HDMI、DVI、DP、Type-C中 1 种显示接口</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113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★显示功能</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支持显示屏，同时应支持外接显示器。显示屏和外接显示器应支持多</w:t>
            </w:r>
            <w:proofErr w:type="gramStart"/>
            <w:r>
              <w:rPr>
                <w:rFonts w:ascii="宋体" w:hAnsi="宋体" w:cs="Arial" w:hint="eastAsia"/>
                <w:kern w:val="0"/>
                <w:sz w:val="18"/>
                <w:szCs w:val="18"/>
              </w:rPr>
              <w:t>屏同时</w:t>
            </w:r>
            <w:proofErr w:type="gramEnd"/>
            <w:r>
              <w:rPr>
                <w:rFonts w:ascii="宋体" w:hAnsi="宋体" w:cs="Arial" w:hint="eastAsia"/>
                <w:kern w:val="0"/>
                <w:sz w:val="18"/>
                <w:szCs w:val="18"/>
              </w:rPr>
              <w:t>显示，显示模式应支持复制模式和扩展模式</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114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外设功能</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摄像头物理隐私保护开关</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支持物理隐私保护开关</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115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传声器降噪</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支持降噪功能</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116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音频处理功能</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支持音频效果处理功能</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117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键盘背光</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支持键盘背光</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118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proofErr w:type="gramStart"/>
            <w:r>
              <w:rPr>
                <w:rFonts w:ascii="宋体" w:hAnsi="宋体" w:cs="Arial" w:hint="eastAsia"/>
                <w:kern w:val="0"/>
                <w:sz w:val="18"/>
                <w:szCs w:val="18"/>
              </w:rPr>
              <w:t>触控板多</w:t>
            </w:r>
            <w:proofErr w:type="gramEnd"/>
            <w:r>
              <w:rPr>
                <w:rFonts w:ascii="宋体" w:hAnsi="宋体" w:cs="Arial" w:hint="eastAsia"/>
                <w:kern w:val="0"/>
                <w:sz w:val="18"/>
                <w:szCs w:val="18"/>
              </w:rPr>
              <w:t>点触控</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 2 点及以上触</w:t>
            </w:r>
            <w:proofErr w:type="gramStart"/>
            <w:r>
              <w:rPr>
                <w:rFonts w:ascii="宋体" w:hAnsi="宋体" w:cs="Arial" w:hint="eastAsia"/>
                <w:kern w:val="0"/>
                <w:sz w:val="18"/>
                <w:szCs w:val="18"/>
              </w:rPr>
              <w:t>控功能</w:t>
            </w:r>
            <w:proofErr w:type="gramEnd"/>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119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★光驱功能</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光驱应支持只读、刻录等类型；最大读取速度 CD 不低于24×150KB/s；最大读取速度 DVD 不低于8×1358KB/s；最大刻录速度 CD 不低于24×150KB/s；最大刻录速度 DVD 不低于6×1358KB/s；应兼容光盘类型包含只读光盘、可读写光盘、可擦写光盘等</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120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存储功能</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★存储功能</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支持信息存储功能，包括支持易失性存储功能和非易失性存储功能。为提升存储性能和降低存储功耗，非易失性存储</w:t>
            </w:r>
            <w:proofErr w:type="gramStart"/>
            <w:r>
              <w:rPr>
                <w:rFonts w:ascii="宋体" w:hAnsi="宋体" w:cs="Arial" w:hint="eastAsia"/>
                <w:kern w:val="0"/>
                <w:sz w:val="18"/>
                <w:szCs w:val="18"/>
              </w:rPr>
              <w:t>宜支持</w:t>
            </w:r>
            <w:proofErr w:type="gramEnd"/>
            <w:r>
              <w:rPr>
                <w:rFonts w:ascii="宋体" w:hAnsi="宋体" w:cs="Arial" w:hint="eastAsia"/>
                <w:kern w:val="0"/>
                <w:sz w:val="18"/>
                <w:szCs w:val="18"/>
              </w:rPr>
              <w:t>固态存储设备，如 SSD/UFS。产品应支持外出接口可以与独立的存储设备进行数据交互</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121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网络设备功能</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★网络功能</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a)支持网络连接、网络开启/关闭功能；b)支持访问网络和数据交换功能</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122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★无线网卡频段</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支持双频段</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123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物理开关</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支持网络设备物理开关</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124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★数据传输</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支持数据传输能力，并提供数据流量和异常日志记录功能</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125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w:t>
            </w:r>
            <w:proofErr w:type="gramStart"/>
            <w:r>
              <w:rPr>
                <w:rFonts w:ascii="宋体" w:hAnsi="宋体" w:cs="Arial" w:hint="eastAsia"/>
                <w:kern w:val="0"/>
                <w:sz w:val="18"/>
                <w:szCs w:val="18"/>
              </w:rPr>
              <w:t>蓝牙协议</w:t>
            </w:r>
            <w:proofErr w:type="gramEnd"/>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proofErr w:type="gramStart"/>
            <w:r>
              <w:rPr>
                <w:rFonts w:ascii="宋体" w:hAnsi="宋体" w:cs="Arial" w:hint="eastAsia"/>
                <w:kern w:val="0"/>
                <w:sz w:val="18"/>
                <w:szCs w:val="18"/>
              </w:rPr>
              <w:t>支持蓝牙模块</w:t>
            </w:r>
            <w:proofErr w:type="gramEnd"/>
            <w:r>
              <w:rPr>
                <w:rFonts w:ascii="宋体" w:hAnsi="宋体" w:cs="Arial" w:hint="eastAsia"/>
                <w:kern w:val="0"/>
                <w:sz w:val="18"/>
                <w:szCs w:val="18"/>
              </w:rPr>
              <w:t>，</w:t>
            </w:r>
            <w:proofErr w:type="gramStart"/>
            <w:r>
              <w:rPr>
                <w:rFonts w:ascii="宋体" w:hAnsi="宋体" w:cs="Arial" w:hint="eastAsia"/>
                <w:kern w:val="0"/>
                <w:sz w:val="18"/>
                <w:szCs w:val="18"/>
              </w:rPr>
              <w:t>蓝牙协议</w:t>
            </w:r>
            <w:proofErr w:type="gramEnd"/>
            <w:r>
              <w:rPr>
                <w:rFonts w:ascii="宋体" w:hAnsi="宋体" w:cs="Arial" w:hint="eastAsia"/>
                <w:kern w:val="0"/>
                <w:sz w:val="18"/>
                <w:szCs w:val="18"/>
              </w:rPr>
              <w:t>不低于 5.0版本</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126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有线网卡接口类型</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 RJ45 接口</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127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★无线网卡标准</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符合 GB 15629.11 所有部分</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128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网络设备拆装</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网络设备应支持物理拆装，包括无线网卡</w:t>
            </w:r>
            <w:proofErr w:type="gramStart"/>
            <w:r>
              <w:rPr>
                <w:rFonts w:ascii="宋体" w:hAnsi="宋体" w:cs="Arial" w:hint="eastAsia"/>
                <w:kern w:val="0"/>
                <w:sz w:val="18"/>
                <w:szCs w:val="18"/>
              </w:rPr>
              <w:t>和蓝牙模块</w:t>
            </w:r>
            <w:proofErr w:type="gramEnd"/>
            <w:r>
              <w:rPr>
                <w:rFonts w:ascii="宋体" w:hAnsi="宋体" w:cs="Arial" w:hint="eastAsia"/>
                <w:kern w:val="0"/>
                <w:sz w:val="18"/>
                <w:szCs w:val="18"/>
              </w:rPr>
              <w:t>等</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129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外部接口功能</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★音频接口类型</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不少于 1 </w:t>
            </w:r>
            <w:proofErr w:type="gramStart"/>
            <w:r>
              <w:rPr>
                <w:rFonts w:ascii="宋体" w:hAnsi="宋体" w:cs="Arial" w:hint="eastAsia"/>
                <w:kern w:val="0"/>
                <w:sz w:val="18"/>
                <w:szCs w:val="18"/>
              </w:rPr>
              <w:t>个</w:t>
            </w:r>
            <w:proofErr w:type="gramEnd"/>
            <w:r>
              <w:rPr>
                <w:rFonts w:ascii="宋体" w:hAnsi="宋体" w:cs="Arial" w:hint="eastAsia"/>
                <w:kern w:val="0"/>
                <w:sz w:val="18"/>
                <w:szCs w:val="18"/>
              </w:rPr>
              <w:t>，</w:t>
            </w:r>
            <w:proofErr w:type="gramStart"/>
            <w:r>
              <w:rPr>
                <w:rFonts w:ascii="宋体" w:hAnsi="宋体" w:cs="Arial" w:hint="eastAsia"/>
                <w:kern w:val="0"/>
                <w:sz w:val="18"/>
                <w:szCs w:val="18"/>
              </w:rPr>
              <w:t>宜支持</w:t>
            </w:r>
            <w:proofErr w:type="gramEnd"/>
            <w:r>
              <w:rPr>
                <w:rFonts w:ascii="宋体" w:hAnsi="宋体" w:cs="Arial" w:hint="eastAsia"/>
                <w:kern w:val="0"/>
                <w:sz w:val="18"/>
                <w:szCs w:val="18"/>
              </w:rPr>
              <w:t xml:space="preserve"> 3.5mm 孔径的 3段式或 4 段式接口。若支持 4 段式接口，</w:t>
            </w:r>
            <w:proofErr w:type="gramStart"/>
            <w:r>
              <w:rPr>
                <w:rFonts w:ascii="宋体" w:hAnsi="宋体" w:cs="Arial" w:hint="eastAsia"/>
                <w:kern w:val="0"/>
                <w:sz w:val="18"/>
                <w:szCs w:val="18"/>
              </w:rPr>
              <w:t>宜支持线序</w:t>
            </w:r>
            <w:proofErr w:type="gramEnd"/>
            <w:r>
              <w:rPr>
                <w:rFonts w:ascii="宋体" w:hAnsi="宋体" w:cs="Arial" w:hint="eastAsia"/>
                <w:kern w:val="0"/>
                <w:sz w:val="18"/>
                <w:szCs w:val="18"/>
              </w:rPr>
              <w:t>的自动识别及切换功能</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130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★视频接口类型</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至少支持 VGA、HDMI、DVI、DP、Type-C中 1 种显示接口</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131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★HDMI、DP、Type-C 显示接口要求</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若提供HDMI 或 DP 或 Type-C 作为显示接口，应支持音频和视频同步输出</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132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★输入充电接口类型</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DC in 或 Type-C 接口</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133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其他接口</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PS/2 接口等</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134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存储卡接口类型</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 SD、TF 等存储卡接口</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135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电源功能</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电池快充</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支持快速充电功能，如 UFCS、USB PD</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136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★电源线适配能力</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符合 GB 15934-2008对于可拆线插头 GB15934 不做要求</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137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操作系统及软件功能</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★中文信息处理要求</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符合 GB 18030 的相关规定</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138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★操作系统备份及还原功能</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支持操作系统备份及还原功能</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139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★固件备份还原能力</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支持备份及还原固件的功能</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140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★操作系统及驱动升级</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支持通过网络、闪存盘等方式对操作系统、驱动进行升级</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141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固件升级</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支持通过网络、闪存盘等方式对固件进行升级</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142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★BIOS 支持关闭通讯接口</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 BIOS 关闭以太网及 USB 接口功能</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143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★固件查看信息</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支持查看固件版本、内存信息、主板信息、处理器信息和系统时间信息等功能</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144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★固件设置启动顺序</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支持设置启动顺序功能，并按照设置的启动顺序启动</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145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★固件设置口令</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支持设置口令、修改口令、验证口令功能</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146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★固件设置网络引导</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支持网络引导启动和关闭功能</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147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生物识别功能生物识别功能</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指纹识别</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指纹识别功能符合GB/T 37742 的相关规定</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148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人脸识别</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人脸识别功能符合 GB/T 37036.3 的相关规定</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149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静脉识别</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指静脉识别功能符合 GB/T 33135 的相关规定</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150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w:t>
            </w:r>
            <w:r>
              <w:rPr>
                <w:rFonts w:ascii="宋体" w:hAnsi="宋体" w:cs="Arial" w:hint="eastAsia"/>
                <w:kern w:val="0"/>
                <w:sz w:val="18"/>
                <w:szCs w:val="18"/>
              </w:rPr>
              <w:lastRenderedPageBreak/>
              <w:t>求</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硬件加速功能</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NPU/GPU等 A I 加速</w:t>
            </w:r>
            <w:r>
              <w:rPr>
                <w:rFonts w:ascii="宋体" w:hAnsi="宋体" w:cs="Arial" w:hint="eastAsia"/>
                <w:kern w:val="0"/>
                <w:sz w:val="18"/>
                <w:szCs w:val="18"/>
              </w:rPr>
              <w:lastRenderedPageBreak/>
              <w:t>模块</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lastRenderedPageBreak/>
              <w:t>支持 NPU/GPU 等A I 加速模块</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151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视频编解码加速模块</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支持视频编解码加速模块</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152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影像处理加速模块</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支持影像处理加速模块</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153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存储设备可靠性</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★固态存储寿命</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TBW ≥ 80TB（条件：240GB 硬盘容量）</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154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★机械硬盘寿命</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通电时间≥5 万小时</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155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可靠性要求</w:t>
            </w:r>
          </w:p>
        </w:tc>
        <w:tc>
          <w:tcPr>
            <w:tcW w:w="170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显示设备可靠性</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★显示屏屏幕失效点</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符合 GB/T 9813.2 的要求</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156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外设可靠性</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★键盘按键寿命</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≥1000 万次</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157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★鼠标按键寿命</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≥500 万次</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158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★键盘鼠标线材寿命</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键盘鼠标所用线材经±60 °弯折不低于 3000 次，功能、外观完好</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159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★风扇寿命</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≥4 万小时</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160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整机可靠性要求</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★电磁兼容性要求的抗扰度</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符合 GB/T 9254.2 的规定</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161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★环境条件要求的气候环境适应性</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符合 GB/T 9813.2 中规定</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162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★环境条件要求的振动适应性</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符合 GB/T 9813.2 中规定</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163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★环境条件要求的冲击适应性</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符合 GB/T 9813.2 中规定</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164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★环境条件要求的碰撞适应性</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符合 GB/T 9813.2 中规定</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165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★环境条件要求的自由跌落适应性</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符合 GB/T 9813.2 中规定</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166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★环境条件要求的运输包装件跌落适应性</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符合 GB/T 9813.2 中规定</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167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可靠性要求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★MTBF 测试</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MTBF(m1)≥3 万小时</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168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兼容要求</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兼容要求</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★常用软件兼容</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支持流式软件、版式软件、浏览器、邮件客户端、解压软件、多媒体、图形图像处理等常用软件</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169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★数据库兼容</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兼容 3 </w:t>
            </w:r>
            <w:proofErr w:type="gramStart"/>
            <w:r>
              <w:rPr>
                <w:rFonts w:ascii="宋体" w:hAnsi="宋体" w:cs="Arial" w:hint="eastAsia"/>
                <w:kern w:val="0"/>
                <w:sz w:val="18"/>
                <w:szCs w:val="18"/>
              </w:rPr>
              <w:t>个</w:t>
            </w:r>
            <w:proofErr w:type="gramEnd"/>
            <w:r>
              <w:rPr>
                <w:rFonts w:ascii="宋体" w:hAnsi="宋体" w:cs="Arial" w:hint="eastAsia"/>
                <w:kern w:val="0"/>
                <w:sz w:val="18"/>
                <w:szCs w:val="18"/>
              </w:rPr>
              <w:t>及以上厂商的数据库产品</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170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★中间件兼容</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兼容 3 </w:t>
            </w:r>
            <w:proofErr w:type="gramStart"/>
            <w:r>
              <w:rPr>
                <w:rFonts w:ascii="宋体" w:hAnsi="宋体" w:cs="Arial" w:hint="eastAsia"/>
                <w:kern w:val="0"/>
                <w:sz w:val="18"/>
                <w:szCs w:val="18"/>
              </w:rPr>
              <w:t>个</w:t>
            </w:r>
            <w:proofErr w:type="gramEnd"/>
            <w:r>
              <w:rPr>
                <w:rFonts w:ascii="宋体" w:hAnsi="宋体" w:cs="Arial" w:hint="eastAsia"/>
                <w:kern w:val="0"/>
                <w:sz w:val="18"/>
                <w:szCs w:val="18"/>
              </w:rPr>
              <w:t>及以上厂商中间件产品</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171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★平台软件兼容</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兼容 3 </w:t>
            </w:r>
            <w:proofErr w:type="gramStart"/>
            <w:r>
              <w:rPr>
                <w:rFonts w:ascii="宋体" w:hAnsi="宋体" w:cs="Arial" w:hint="eastAsia"/>
                <w:kern w:val="0"/>
                <w:sz w:val="18"/>
                <w:szCs w:val="18"/>
              </w:rPr>
              <w:t>个</w:t>
            </w:r>
            <w:proofErr w:type="gramEnd"/>
            <w:r>
              <w:rPr>
                <w:rFonts w:ascii="宋体" w:hAnsi="宋体" w:cs="Arial" w:hint="eastAsia"/>
                <w:kern w:val="0"/>
                <w:sz w:val="18"/>
                <w:szCs w:val="18"/>
              </w:rPr>
              <w:t>及以上厂商</w:t>
            </w:r>
            <w:proofErr w:type="gramStart"/>
            <w:r>
              <w:rPr>
                <w:rFonts w:ascii="宋体" w:hAnsi="宋体" w:cs="Arial" w:hint="eastAsia"/>
                <w:kern w:val="0"/>
                <w:sz w:val="18"/>
                <w:szCs w:val="18"/>
              </w:rPr>
              <w:t>云计算</w:t>
            </w:r>
            <w:proofErr w:type="gramEnd"/>
            <w:r>
              <w:rPr>
                <w:rFonts w:ascii="宋体" w:hAnsi="宋体" w:cs="Arial" w:hint="eastAsia"/>
                <w:kern w:val="0"/>
                <w:sz w:val="18"/>
                <w:szCs w:val="18"/>
              </w:rPr>
              <w:t>及大数据平台</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172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包装及运输要求</w:t>
            </w:r>
          </w:p>
        </w:tc>
        <w:tc>
          <w:tcPr>
            <w:tcW w:w="170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包装及运输要求</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★标志、包装、运输和贮存</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符合 GB/T 9813.2 和商品包装政府采购需求标准的相关规定</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173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★配置检查工具</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提供自检测试工具</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174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★服务响应</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a）提供产品</w:t>
            </w:r>
            <w:proofErr w:type="gramStart"/>
            <w:r>
              <w:rPr>
                <w:rFonts w:ascii="宋体" w:hAnsi="宋体" w:cs="Arial" w:hint="eastAsia"/>
                <w:kern w:val="0"/>
                <w:sz w:val="18"/>
                <w:szCs w:val="18"/>
              </w:rPr>
              <w:t>3年维保及</w:t>
            </w:r>
            <w:proofErr w:type="gramEnd"/>
            <w:r>
              <w:rPr>
                <w:rFonts w:ascii="宋体" w:hAnsi="宋体" w:cs="Arial" w:hint="eastAsia"/>
                <w:kern w:val="0"/>
                <w:sz w:val="18"/>
                <w:szCs w:val="18"/>
              </w:rPr>
              <w:t>上门服务（满足同城 4 小时、异地 12 小时响应要求）；b）提供政企专线 7*24 在线服务；c）现场保障技术服务团队员，国内上门服务地级市覆盖率达 100%</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175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★服务周期</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w:t>
            </w:r>
            <w:proofErr w:type="gramStart"/>
            <w:r>
              <w:rPr>
                <w:rFonts w:ascii="宋体" w:hAnsi="宋体" w:cs="Arial" w:hint="eastAsia"/>
                <w:kern w:val="0"/>
                <w:sz w:val="18"/>
                <w:szCs w:val="18"/>
              </w:rPr>
              <w:t>产品延保</w:t>
            </w:r>
            <w:proofErr w:type="gramEnd"/>
            <w:r>
              <w:rPr>
                <w:rFonts w:ascii="宋体" w:hAnsi="宋体" w:cs="Arial" w:hint="eastAsia"/>
                <w:kern w:val="0"/>
                <w:sz w:val="18"/>
                <w:szCs w:val="18"/>
              </w:rPr>
              <w:t>≥3 年提供</w:t>
            </w:r>
            <w:proofErr w:type="gramStart"/>
            <w:r>
              <w:rPr>
                <w:rFonts w:ascii="宋体" w:hAnsi="宋体" w:cs="Arial" w:hint="eastAsia"/>
                <w:kern w:val="0"/>
                <w:sz w:val="18"/>
                <w:szCs w:val="18"/>
              </w:rPr>
              <w:t>每年延保服务</w:t>
            </w:r>
            <w:proofErr w:type="gramEnd"/>
            <w:r>
              <w:rPr>
                <w:rFonts w:ascii="宋体" w:hAnsi="宋体" w:cs="Arial" w:hint="eastAsia"/>
                <w:kern w:val="0"/>
                <w:sz w:val="18"/>
                <w:szCs w:val="18"/>
              </w:rPr>
              <w:t>报价提供备件服务能力≥6 年（自购买之日起）</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176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★预装操作系统</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预装符合桌面操作系统政府采购需求标准的正版操作系统</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177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★培训服务</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供应商提供培训材料、产品手册、培训视频等培训相关内容</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178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★典型问题解决手册</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供应商提供典型问题解决说明文档或视频</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179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★厂家升级软件与扩容服务</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提</w:t>
            </w:r>
            <w:proofErr w:type="gramStart"/>
            <w:r>
              <w:rPr>
                <w:rFonts w:ascii="宋体" w:hAnsi="宋体" w:cs="Arial" w:hint="eastAsia"/>
                <w:kern w:val="0"/>
                <w:sz w:val="18"/>
                <w:szCs w:val="18"/>
              </w:rPr>
              <w:t>供应商供上门</w:t>
            </w:r>
            <w:proofErr w:type="gramEnd"/>
            <w:r>
              <w:rPr>
                <w:rFonts w:ascii="宋体" w:hAnsi="宋体" w:cs="Arial" w:hint="eastAsia"/>
                <w:kern w:val="0"/>
                <w:sz w:val="18"/>
                <w:szCs w:val="18"/>
              </w:rPr>
              <w:t>升级部件/软件的增值服务</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180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★整机质量服务要求</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免费服务周期（含换件和维修）应不小于 3 年</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181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★合格证书要求</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供应商提供产品合格证</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182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★开箱组装/使用指导要求</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供应商提供开箱组装/使用指导</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183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★驱动下载服务要求</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供应商提供驱动光盘或下载方式</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184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★兼容适配软件下载服务要求</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供应商提供兼容适配软件下载渠道（光盘、网站）</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185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跨架构平台应用兼容</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供应商提供跨架构平台应用兼容工具，兼容一种或者一种以上不同架构平台的应用运行</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186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供应保障要求</w:t>
            </w:r>
          </w:p>
        </w:tc>
        <w:tc>
          <w:tcPr>
            <w:tcW w:w="170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供应链合</w:t>
            </w:r>
            <w:proofErr w:type="gramStart"/>
            <w:r>
              <w:rPr>
                <w:rFonts w:ascii="宋体" w:hAnsi="宋体" w:cs="Arial" w:hint="eastAsia"/>
                <w:kern w:val="0"/>
                <w:sz w:val="18"/>
                <w:szCs w:val="18"/>
              </w:rPr>
              <w:t>规</w:t>
            </w:r>
            <w:proofErr w:type="gramEnd"/>
            <w:r>
              <w:rPr>
                <w:rFonts w:ascii="宋体" w:hAnsi="宋体" w:cs="Arial" w:hint="eastAsia"/>
                <w:kern w:val="0"/>
                <w:sz w:val="18"/>
                <w:szCs w:val="18"/>
              </w:rPr>
              <w:t>性</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★产品部件保障</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保障产品主要部件，应提供 6 年的备件服务能力(自购买之日起)，或提供可兼容原设备的升级换代产品</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187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供应保障要求</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供应链质量</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★抗干扰性</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当产品部件出现供应风险时，供应商应通知采购人并提供风险应对方案确保产品的服务保障</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188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供应保障要求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★供应能力证明</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提供供应</w:t>
            </w:r>
            <w:proofErr w:type="gramStart"/>
            <w:r>
              <w:rPr>
                <w:rFonts w:ascii="宋体" w:hAnsi="宋体" w:cs="Arial" w:hint="eastAsia"/>
                <w:kern w:val="0"/>
                <w:sz w:val="18"/>
                <w:szCs w:val="18"/>
              </w:rPr>
              <w:t>链稳定</w:t>
            </w:r>
            <w:proofErr w:type="gramEnd"/>
            <w:r>
              <w:rPr>
                <w:rFonts w:ascii="宋体" w:hAnsi="宋体" w:cs="Arial" w:hint="eastAsia"/>
                <w:kern w:val="0"/>
                <w:sz w:val="18"/>
                <w:szCs w:val="18"/>
              </w:rPr>
              <w:t>承诺书，确保产品的部件在产品服务周期内稳定供货</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189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70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关键部件安全要求</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★关键部件安全要求3</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CPU 和操作系统等关键部件应当符合安全可靠测评要求</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190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701"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整机安全性要求</w:t>
            </w: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USB 端口管控</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 USB 端口管控</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191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★密码算法实现</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CPU 芯片应符合 GM/T 0008 的相关规定，或芯片密码模块应符合GB/T37092 或 GM/T 0028 的相关</w:t>
            </w:r>
            <w:r>
              <w:rPr>
                <w:rFonts w:ascii="宋体" w:hAnsi="宋体" w:cs="Arial" w:hint="eastAsia"/>
                <w:kern w:val="0"/>
                <w:sz w:val="18"/>
                <w:szCs w:val="18"/>
              </w:rPr>
              <w:lastRenderedPageBreak/>
              <w:t>规定</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192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安全物理锁</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支持安全物理锁</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193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★信息安全基本要求</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 a) 应符合 GB/T 39276 的 5.2 的规定； b) 生产厂商应建立漏洞跟踪表，保证产品版本涉及到的漏洞(如驱动程序等)可查看； c) 不得包含已知的恶意代码或漏洞，不存在未声明的指令、功能、接口</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194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★固件安全启动</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支持固件安全启动功能，固件启动过程中只有通过启动校验才能正常启动</w:t>
            </w:r>
          </w:p>
        </w:tc>
      </w:tr>
      <w:tr w:rsidR="00DF4AD3" w:rsidTr="00DF4AD3">
        <w:trPr>
          <w:trHeight w:val="20"/>
        </w:trPr>
        <w:tc>
          <w:tcPr>
            <w:tcW w:w="709"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195 </w:t>
            </w:r>
          </w:p>
        </w:tc>
        <w:tc>
          <w:tcPr>
            <w:tcW w:w="851"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701"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42"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★限用物质的限量要求</w:t>
            </w:r>
          </w:p>
        </w:tc>
        <w:tc>
          <w:tcPr>
            <w:tcW w:w="4111"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符合 GB/T 26572 中规定</w:t>
            </w:r>
          </w:p>
        </w:tc>
      </w:tr>
    </w:tbl>
    <w:p w:rsidR="00DF4AD3" w:rsidRDefault="00DF4AD3" w:rsidP="00DF4AD3">
      <w:pPr>
        <w:spacing w:line="360" w:lineRule="auto"/>
        <w:ind w:firstLineChars="177" w:firstLine="425"/>
        <w:outlineLvl w:val="0"/>
        <w:rPr>
          <w:sz w:val="24"/>
        </w:rPr>
      </w:pPr>
      <w:r>
        <w:rPr>
          <w:rFonts w:hint="eastAsia"/>
          <w:sz w:val="24"/>
        </w:rPr>
        <w:t>（</w:t>
      </w:r>
      <w:r>
        <w:rPr>
          <w:rFonts w:hint="eastAsia"/>
          <w:sz w:val="24"/>
        </w:rPr>
        <w:t>2</w:t>
      </w:r>
      <w:r>
        <w:rPr>
          <w:rFonts w:hint="eastAsia"/>
          <w:sz w:val="24"/>
        </w:rPr>
        <w:t>）桌面操作系统需求明细</w:t>
      </w:r>
    </w:p>
    <w:tbl>
      <w:tblPr>
        <w:tblW w:w="9200" w:type="dxa"/>
        <w:tblInd w:w="-4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40"/>
        <w:gridCol w:w="880"/>
        <w:gridCol w:w="1740"/>
        <w:gridCol w:w="1860"/>
        <w:gridCol w:w="4080"/>
      </w:tblGrid>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b/>
                <w:bCs/>
                <w:kern w:val="0"/>
                <w:sz w:val="18"/>
                <w:szCs w:val="18"/>
              </w:rPr>
            </w:pPr>
            <w:r>
              <w:rPr>
                <w:rFonts w:ascii="宋体" w:hAnsi="宋体" w:cs="Arial" w:hint="eastAsia"/>
                <w:b/>
                <w:bCs/>
                <w:kern w:val="0"/>
                <w:sz w:val="18"/>
                <w:szCs w:val="18"/>
              </w:rPr>
              <w:t>序号</w:t>
            </w:r>
          </w:p>
        </w:tc>
        <w:tc>
          <w:tcPr>
            <w:tcW w:w="880" w:type="dxa"/>
            <w:shd w:val="clear" w:color="auto" w:fill="auto"/>
            <w:vAlign w:val="center"/>
          </w:tcPr>
          <w:p w:rsidR="00DF4AD3" w:rsidRDefault="00DF4AD3" w:rsidP="00DF4AD3">
            <w:pPr>
              <w:widowControl/>
              <w:spacing w:line="240" w:lineRule="atLeast"/>
              <w:jc w:val="center"/>
              <w:rPr>
                <w:rFonts w:ascii="宋体" w:hAnsi="宋体" w:cs="Arial"/>
                <w:b/>
                <w:bCs/>
                <w:kern w:val="0"/>
                <w:sz w:val="18"/>
                <w:szCs w:val="18"/>
              </w:rPr>
            </w:pPr>
            <w:r>
              <w:rPr>
                <w:rFonts w:ascii="宋体" w:hAnsi="宋体" w:cs="Arial" w:hint="eastAsia"/>
                <w:b/>
                <w:bCs/>
                <w:kern w:val="0"/>
                <w:sz w:val="18"/>
                <w:szCs w:val="18"/>
              </w:rPr>
              <w:t>指标分类</w:t>
            </w:r>
          </w:p>
        </w:tc>
        <w:tc>
          <w:tcPr>
            <w:tcW w:w="1740" w:type="dxa"/>
            <w:shd w:val="clear" w:color="auto" w:fill="auto"/>
            <w:vAlign w:val="center"/>
          </w:tcPr>
          <w:p w:rsidR="00DF4AD3" w:rsidRDefault="00DF4AD3" w:rsidP="00DF4AD3">
            <w:pPr>
              <w:widowControl/>
              <w:spacing w:line="240" w:lineRule="atLeast"/>
              <w:jc w:val="center"/>
              <w:rPr>
                <w:rFonts w:ascii="宋体" w:hAnsi="宋体" w:cs="Arial"/>
                <w:b/>
                <w:bCs/>
                <w:kern w:val="0"/>
                <w:sz w:val="18"/>
                <w:szCs w:val="18"/>
              </w:rPr>
            </w:pPr>
            <w:r>
              <w:rPr>
                <w:rFonts w:ascii="宋体" w:hAnsi="宋体" w:cs="Arial" w:hint="eastAsia"/>
                <w:b/>
                <w:bCs/>
                <w:kern w:val="0"/>
                <w:sz w:val="18"/>
                <w:szCs w:val="18"/>
              </w:rPr>
              <w:t>一级指标</w:t>
            </w:r>
          </w:p>
        </w:tc>
        <w:tc>
          <w:tcPr>
            <w:tcW w:w="1860" w:type="dxa"/>
            <w:shd w:val="clear" w:color="auto" w:fill="auto"/>
            <w:vAlign w:val="center"/>
          </w:tcPr>
          <w:p w:rsidR="00DF4AD3" w:rsidRDefault="00DF4AD3" w:rsidP="00DF4AD3">
            <w:pPr>
              <w:widowControl/>
              <w:spacing w:line="240" w:lineRule="atLeast"/>
              <w:jc w:val="center"/>
              <w:rPr>
                <w:rFonts w:ascii="宋体" w:hAnsi="宋体" w:cs="Arial"/>
                <w:b/>
                <w:bCs/>
                <w:kern w:val="0"/>
                <w:sz w:val="18"/>
                <w:szCs w:val="18"/>
              </w:rPr>
            </w:pPr>
            <w:r>
              <w:rPr>
                <w:rFonts w:ascii="宋体" w:hAnsi="宋体" w:cs="Arial" w:hint="eastAsia"/>
                <w:b/>
                <w:bCs/>
                <w:kern w:val="0"/>
                <w:sz w:val="18"/>
                <w:szCs w:val="18"/>
              </w:rPr>
              <w:t>二级指标</w:t>
            </w:r>
          </w:p>
        </w:tc>
        <w:tc>
          <w:tcPr>
            <w:tcW w:w="4080" w:type="dxa"/>
            <w:shd w:val="clear" w:color="auto" w:fill="auto"/>
            <w:vAlign w:val="center"/>
          </w:tcPr>
          <w:p w:rsidR="00DF4AD3" w:rsidRDefault="00DF4AD3" w:rsidP="00DF4AD3">
            <w:pPr>
              <w:widowControl/>
              <w:spacing w:line="240" w:lineRule="atLeast"/>
              <w:jc w:val="center"/>
              <w:rPr>
                <w:rFonts w:ascii="宋体" w:hAnsi="宋体" w:cs="Arial"/>
                <w:b/>
                <w:bCs/>
                <w:kern w:val="0"/>
                <w:sz w:val="18"/>
                <w:szCs w:val="18"/>
              </w:rPr>
            </w:pPr>
            <w:r>
              <w:rPr>
                <w:rFonts w:ascii="宋体" w:hAnsi="宋体" w:cs="Arial" w:hint="eastAsia"/>
                <w:b/>
                <w:bCs/>
                <w:kern w:val="0"/>
                <w:sz w:val="18"/>
                <w:szCs w:val="18"/>
              </w:rPr>
              <w:t>指标要求</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操作系统支持多 CPU 架构</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★同源兼容多CPU 平台架构</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操作系统同源兼容 ARM、LoongArch、MIPS、SW64、x86 等平台架构的 CPU</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2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操作系统支持CPU 内置功能</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★多</w:t>
            </w:r>
            <w:proofErr w:type="gramStart"/>
            <w:r>
              <w:rPr>
                <w:rFonts w:ascii="宋体" w:hAnsi="宋体" w:cs="Arial" w:hint="eastAsia"/>
                <w:kern w:val="0"/>
                <w:sz w:val="18"/>
                <w:szCs w:val="18"/>
              </w:rPr>
              <w:t>核支持</w:t>
            </w:r>
            <w:proofErr w:type="gramEnd"/>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操作系统支持双核及多核处理器，支持核间负载均衡、线程绑定，并提供系统多</w:t>
            </w:r>
            <w:proofErr w:type="gramStart"/>
            <w:r>
              <w:rPr>
                <w:rFonts w:ascii="宋体" w:hAnsi="宋体" w:cs="Arial" w:hint="eastAsia"/>
                <w:kern w:val="0"/>
                <w:sz w:val="18"/>
                <w:szCs w:val="18"/>
              </w:rPr>
              <w:t>核访问</w:t>
            </w:r>
            <w:proofErr w:type="gramEnd"/>
            <w:r>
              <w:rPr>
                <w:rFonts w:ascii="宋体" w:hAnsi="宋体" w:cs="Arial" w:hint="eastAsia"/>
                <w:kern w:val="0"/>
                <w:sz w:val="18"/>
                <w:szCs w:val="18"/>
              </w:rPr>
              <w:t>及调度接口</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3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★CPU 虚拟</w:t>
            </w:r>
            <w:proofErr w:type="gramStart"/>
            <w:r>
              <w:rPr>
                <w:rFonts w:ascii="宋体" w:hAnsi="宋体" w:cs="Arial" w:hint="eastAsia"/>
                <w:kern w:val="0"/>
                <w:sz w:val="18"/>
                <w:szCs w:val="18"/>
              </w:rPr>
              <w:t>化支持</w:t>
            </w:r>
            <w:proofErr w:type="gramEnd"/>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 CPU 虚拟化技术</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4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★动态调节 CPU运行频率</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操作系统根据负载情况，自动调节 CPU的运行频率</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5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 CPU 运行时低功耗状态切换</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操作系统根据负载的情况，自动切换CPU 的低功耗状态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6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 CPU 内置安全功能</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 CPU 硬件密码运算与随机数生成等功能，并提供标准接口供应用程序调用</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7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安装部署</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★安装方式</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操作系统支持光盘、USB 闪存盘和网络等安装方式</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8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★安装过程配置</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操作系统支持安装界面文种设置，默认为简化汉字方式显示，提供时区设置、计算机</w:t>
            </w:r>
            <w:proofErr w:type="gramStart"/>
            <w:r>
              <w:rPr>
                <w:rFonts w:ascii="宋体" w:hAnsi="宋体" w:cs="Arial" w:hint="eastAsia"/>
                <w:kern w:val="0"/>
                <w:sz w:val="18"/>
                <w:szCs w:val="18"/>
              </w:rPr>
              <w:t>名设置</w:t>
            </w:r>
            <w:proofErr w:type="gramEnd"/>
            <w:r>
              <w:rPr>
                <w:rFonts w:ascii="宋体" w:hAnsi="宋体" w:cs="Arial" w:hint="eastAsia"/>
                <w:kern w:val="0"/>
                <w:sz w:val="18"/>
                <w:szCs w:val="18"/>
              </w:rPr>
              <w:t>等</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9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★硬盘分区</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操作系统支持整个硬盘自动分区、自定义分区，支持逻辑分区配置（如 LVM），支持创建备份分区；自定义分区时能自动检测分区设置的合</w:t>
            </w:r>
            <w:proofErr w:type="gramStart"/>
            <w:r>
              <w:rPr>
                <w:rFonts w:ascii="宋体" w:hAnsi="宋体" w:cs="Arial" w:hint="eastAsia"/>
                <w:kern w:val="0"/>
                <w:sz w:val="18"/>
                <w:szCs w:val="18"/>
              </w:rPr>
              <w:t>规</w:t>
            </w:r>
            <w:proofErr w:type="gramEnd"/>
            <w:r>
              <w:rPr>
                <w:rFonts w:ascii="宋体" w:hAnsi="宋体" w:cs="Arial" w:hint="eastAsia"/>
                <w:kern w:val="0"/>
                <w:sz w:val="18"/>
                <w:szCs w:val="18"/>
              </w:rPr>
              <w:t>性，删除已有分区或格式化硬盘提示告警信息</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10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★双硬盘安装</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当计算机同时存在固态硬盘和机械硬盘时，自动分区优先将系统盘（或分区）设置在固态硬盘，优先将数据盘（或分区）设置在机械硬盘</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11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★多系统安装</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操作系统能够识别已安装的其他系统，可自动复用引导分区等，并实现多系统引导</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12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★加密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操作系统应提供基于分区的用户数据加密功能，保护用户存储区数据安全</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13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★初始化备份</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操作系统应提供用户备份初始系统环境的功能</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14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★保留用户数据</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用户重装操作系统时提供保留用户数据的功能</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15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系统引导</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★引导模式</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操作系统应支持UEFI2.0 及以上规范固件引导：a）当计算机以 UEFI模式启动安装时，安装程序应分配 ESP，并在 ESP 中放置启动引导文件，使操作系统能以UEFI模式引导；b)当计算机固件不支持UEFI模式时，安装程序根据计算机固件提供的引导方式，安装系统引导代码或配置系统引导选单，使安装完的系统可以正常引导</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16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★引导修复</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安装程序提供系统引导修复功能，当已安装的操作系统引导被破坏时，可重建系统引导</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17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其他安装要求</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★图形化显示</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操作系统应提供安装过程图形化显示</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18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★安装提示</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操作系统在安装执行前明确提示用户可能会删除已有数据，并提供退出或取消功能；当用户取消安装时，不改变硬盘上已有数据；如用户自定义的某些配置可能会影响后续的正常使用，予以明确提示</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19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★分辨率自适应</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操作系统安装完成后自动适配显示器最佳分辨率</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20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系统内核</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★内核要求</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a)若操作系统是基于 Linux 内核的微型计算机操作系统应兼容 5.4 版内核主要功能，包括进程管理、内存管理、任务调度、中断处理、并发与同步处理等；b)若操作系统属于其他类型内核不做要求</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21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进程管理</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★进程调度</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操作系统支持进程创建、分组、删除及进程信息获取</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22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★优先级设置</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操作系统支持进程优先级设置，包括优先级范围设置、优先级调度策略设置等</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23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★地址映射</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操作系统支持进程内存地址的正向映射和反向映射</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24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内存管理</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★内存地址管理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操作系统支持基础连续虚拟地址、连续物理地址的申请、回收和释放</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25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★内存管理单元</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操作系统支持内存管理单元，通过页表映射实现虚拟地址和物理地址的映射关系</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26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★buddy 分配器</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a)若操作系统基于Linux 内核，支持buddy 分配器，支持 slob、s lub 或 slab分配器；b)若操作系统属于其他类型内核不做要求</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27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★DMA 内存</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 DMA 内存的申请和释放，包括流式 DMA、一致性 DMA 以及大内存DMA</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28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★内存 zone 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a)若操作系统基于Linux 内核，操作系统支持内存 zone 管理；b)若操作系统属于其他类型内核</w:t>
            </w:r>
            <w:r>
              <w:rPr>
                <w:rFonts w:ascii="宋体" w:hAnsi="宋体" w:cs="Arial" w:hint="eastAsia"/>
                <w:kern w:val="0"/>
                <w:sz w:val="18"/>
                <w:szCs w:val="18"/>
              </w:rPr>
              <w:lastRenderedPageBreak/>
              <w:t>不做要求</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29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★内存分配方式</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操作系统支持不交换硬盘的内存分配方式</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30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调用接口</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w:t>
            </w:r>
            <w:proofErr w:type="gramStart"/>
            <w:r>
              <w:rPr>
                <w:rFonts w:ascii="宋体" w:hAnsi="宋体" w:cs="Arial" w:hint="eastAsia"/>
                <w:kern w:val="0"/>
                <w:sz w:val="18"/>
                <w:szCs w:val="18"/>
              </w:rPr>
              <w:t>非文件</w:t>
            </w:r>
            <w:proofErr w:type="gramEnd"/>
            <w:r>
              <w:rPr>
                <w:rFonts w:ascii="宋体" w:hAnsi="宋体" w:cs="Arial" w:hint="eastAsia"/>
                <w:kern w:val="0"/>
                <w:sz w:val="18"/>
                <w:szCs w:val="18"/>
              </w:rPr>
              <w:t>形式的内存动态函数库调用接口，以满足敏感内存动态库的</w:t>
            </w:r>
            <w:proofErr w:type="gramStart"/>
            <w:r>
              <w:rPr>
                <w:rFonts w:ascii="宋体" w:hAnsi="宋体" w:cs="Arial" w:hint="eastAsia"/>
                <w:kern w:val="0"/>
                <w:sz w:val="18"/>
                <w:szCs w:val="18"/>
              </w:rPr>
              <w:t>非文件</w:t>
            </w:r>
            <w:proofErr w:type="gramEnd"/>
            <w:r>
              <w:rPr>
                <w:rFonts w:ascii="宋体" w:hAnsi="宋体" w:cs="Arial" w:hint="eastAsia"/>
                <w:kern w:val="0"/>
                <w:sz w:val="18"/>
                <w:szCs w:val="18"/>
              </w:rPr>
              <w:t>形式调用需求</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31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任务调度</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★上下文切换</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操作系统支持进程上下文切换</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32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proofErr w:type="gramStart"/>
            <w:r>
              <w:rPr>
                <w:rFonts w:ascii="宋体" w:hAnsi="宋体" w:cs="Arial" w:hint="eastAsia"/>
                <w:kern w:val="0"/>
                <w:sz w:val="18"/>
                <w:szCs w:val="18"/>
              </w:rPr>
              <w:t>★进程</w:t>
            </w:r>
            <w:proofErr w:type="gramEnd"/>
            <w:r>
              <w:rPr>
                <w:rFonts w:ascii="宋体" w:hAnsi="宋体" w:cs="Arial" w:hint="eastAsia"/>
                <w:kern w:val="0"/>
                <w:sz w:val="18"/>
                <w:szCs w:val="18"/>
              </w:rPr>
              <w:t>负载均衡</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操作系统支持进程负载均衡调度方式</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33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★调度方式</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操作系统支持进程基于时间片的调度方式</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34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★抢占调度方式</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操作系统支持进程抢占调度方式</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35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中断处理</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★中断处理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操作系统支持硬件中断号和软件中断号的映射、注册和处理；支持高精度时钟中断、类软中断和类tasklet 下半部中断处理；支持中断使能、屏蔽、亲和力处理以及中断抢占；支持中断工作队列处理，包括工作队列创建、初始化、调度和回收等</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36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并发与同步处      理</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★并发同步处理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操作系统支持自旋锁、信号量、互斥体等原子操作；支持读写锁、类 RCU 原子操作；支持内存屏障操作</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37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中文支持要求</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★字符编码</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操作系统符合 GB 18030 的要求</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38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★字库</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操作系统提供符合 GB 18030 标准的字库，至少包括宋体、仿宋体、黑体、楷体及小标宋体在内的 5 种字库；支持曲线字库，可无级放缩字形大小，以适应不同分辨率的输出设备，输出字形应字形正确，字体规范；支持用户扩展安装字库</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39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★输入法</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操作系统应内置输入法框架；至少提供一种音码和</w:t>
            </w:r>
            <w:proofErr w:type="gramStart"/>
            <w:r>
              <w:rPr>
                <w:rFonts w:ascii="宋体" w:hAnsi="宋体" w:cs="Arial" w:hint="eastAsia"/>
                <w:kern w:val="0"/>
                <w:sz w:val="18"/>
                <w:szCs w:val="18"/>
              </w:rPr>
              <w:t>一种型码输入法</w:t>
            </w:r>
            <w:proofErr w:type="gramEnd"/>
            <w:r>
              <w:rPr>
                <w:rFonts w:ascii="宋体" w:hAnsi="宋体" w:cs="Arial" w:hint="eastAsia"/>
                <w:kern w:val="0"/>
                <w:sz w:val="18"/>
                <w:szCs w:val="18"/>
              </w:rPr>
              <w:t>；支持 GB 18030 中已编码的语言文字输入法的安装使用</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40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★输入法标准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操作系统提供的通用键盘输入法应符合 GB/T 19246—2003 要求；如提供手写输入法，应符合 GB/T 18790—2010 要求；如提供语音输入法，应符合 GB/T 21023—2007 要求</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41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互联网输入法</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操作系统支持主流互联网输入法，支持输入法词库在线更新</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42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★输出</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系统配置的字库能被工具或软件正常调用打印和显示</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43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★表示</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操作系统提供中文界面显示，提供符合要求的日期、星期、上下午、时间、货币、数字等显示及表示方式</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44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系统管理要求</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★系统信息</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操作系统提供系统信息查看工具，支持用户查看系统版本、内核版本、内存容量、CPU 型号等信息</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45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★系统资源管理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操作系统提供系统资源管理工具并图形化显示进程信息、资源信息、文件资源信息等</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46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★硬盘管理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操作系统提供硬盘管理工具，显示硬盘容量及硬盘信息，支持新建和删除硬盘分区，分区支持 EXT3、EXT4、FAT32、NTFS、XFS、exFAT、Btrfs 等文件系统格式</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47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★设备信息</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操作系统提供设备信息工具，显示 CPU、内存、主板、存储、网卡、声卡、电源、USB、</w:t>
            </w:r>
            <w:proofErr w:type="gramStart"/>
            <w:r>
              <w:rPr>
                <w:rFonts w:ascii="宋体" w:hAnsi="宋体" w:cs="Arial" w:hint="eastAsia"/>
                <w:kern w:val="0"/>
                <w:sz w:val="18"/>
                <w:szCs w:val="18"/>
              </w:rPr>
              <w:t>蓝牙等</w:t>
            </w:r>
            <w:proofErr w:type="gramEnd"/>
            <w:r>
              <w:rPr>
                <w:rFonts w:ascii="宋体" w:hAnsi="宋体" w:cs="Arial" w:hint="eastAsia"/>
                <w:kern w:val="0"/>
                <w:sz w:val="18"/>
                <w:szCs w:val="18"/>
              </w:rPr>
              <w:t>参数信息，显示硬件信息、计算机型号和操作系统信息、设备驱动状态（启用或禁用），并支持设备启用、禁用状态设置</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48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★文件管理器</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操作系统支持按文件名、文件类型、文件修改时间、文件大小排序显示文件；支持文本文件、图片文件和视频</w:t>
            </w:r>
            <w:proofErr w:type="gramStart"/>
            <w:r>
              <w:rPr>
                <w:rFonts w:ascii="宋体" w:hAnsi="宋体" w:cs="Arial" w:hint="eastAsia"/>
                <w:kern w:val="0"/>
                <w:sz w:val="18"/>
                <w:szCs w:val="18"/>
              </w:rPr>
              <w:t>文件首帧的</w:t>
            </w:r>
            <w:proofErr w:type="gramEnd"/>
            <w:r>
              <w:rPr>
                <w:rFonts w:ascii="宋体" w:hAnsi="宋体" w:cs="Arial" w:hint="eastAsia"/>
                <w:kern w:val="0"/>
                <w:sz w:val="18"/>
                <w:szCs w:val="18"/>
              </w:rPr>
              <w:t>预览；显示当前用户的主目录、桌面、文档、下载、回收站等文件资源；支持对光驱、闪存盘的访问；支持对网络资源的访问，包括 SMB、FTP、NFS 等协议下的网络资源；支持通过地址栏输入绝对路径定位文件夹；支持文件按照列表显示或网格图标显示；支持新建文件、文件夹和快捷方式，并支持扩展新建的文件类型；支持</w:t>
            </w:r>
            <w:proofErr w:type="gramStart"/>
            <w:r>
              <w:rPr>
                <w:rFonts w:ascii="宋体" w:hAnsi="宋体" w:cs="Arial" w:hint="eastAsia"/>
                <w:kern w:val="0"/>
                <w:sz w:val="18"/>
                <w:szCs w:val="18"/>
              </w:rPr>
              <w:t>全选当前</w:t>
            </w:r>
            <w:proofErr w:type="gramEnd"/>
            <w:r>
              <w:rPr>
                <w:rFonts w:ascii="宋体" w:hAnsi="宋体" w:cs="Arial" w:hint="eastAsia"/>
                <w:kern w:val="0"/>
                <w:sz w:val="18"/>
                <w:szCs w:val="18"/>
              </w:rPr>
              <w:t>文件夹所有文件，支持文件多选、反选；支持复制、粘贴、删除、剪切、重命名、压缩等文件操作；支持选择文件打开方式，可以使用默认用程序打开，并支持修改默认用程序；支持按文件名、修改时间、文件大小等搜索</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49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全文搜索</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操作系统支持全文搜索，文件类型包括OFD、UOF、PDF、OOXML、纯文本、网页、XML、sh 脚本等</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50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★本地</w:t>
            </w:r>
            <w:proofErr w:type="gramStart"/>
            <w:r>
              <w:rPr>
                <w:rFonts w:ascii="宋体" w:hAnsi="宋体" w:cs="Arial" w:hint="eastAsia"/>
                <w:kern w:val="0"/>
                <w:sz w:val="18"/>
                <w:szCs w:val="18"/>
              </w:rPr>
              <w:t>帐户</w:t>
            </w:r>
            <w:proofErr w:type="gramEnd"/>
            <w:r>
              <w:rPr>
                <w:rFonts w:ascii="宋体" w:hAnsi="宋体" w:cs="Arial" w:hint="eastAsia"/>
                <w:kern w:val="0"/>
                <w:sz w:val="18"/>
                <w:szCs w:val="18"/>
              </w:rPr>
              <w:t>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操作系统提供图形管理界面，支持</w:t>
            </w:r>
            <w:proofErr w:type="gramStart"/>
            <w:r>
              <w:rPr>
                <w:rFonts w:ascii="宋体" w:hAnsi="宋体" w:cs="Arial" w:hint="eastAsia"/>
                <w:kern w:val="0"/>
                <w:sz w:val="18"/>
                <w:szCs w:val="18"/>
              </w:rPr>
              <w:t>帐户</w:t>
            </w:r>
            <w:proofErr w:type="gramEnd"/>
            <w:r>
              <w:rPr>
                <w:rFonts w:ascii="宋体" w:hAnsi="宋体" w:cs="Arial" w:hint="eastAsia"/>
                <w:kern w:val="0"/>
                <w:sz w:val="18"/>
                <w:szCs w:val="18"/>
              </w:rPr>
              <w:t>和用户组管理，支持口令、头像、权限设置，支持口令修改，支持重设管理</w:t>
            </w:r>
            <w:proofErr w:type="gramStart"/>
            <w:r>
              <w:rPr>
                <w:rFonts w:ascii="宋体" w:hAnsi="宋体" w:cs="Arial" w:hint="eastAsia"/>
                <w:kern w:val="0"/>
                <w:sz w:val="18"/>
                <w:szCs w:val="18"/>
              </w:rPr>
              <w:t>帐户</w:t>
            </w:r>
            <w:proofErr w:type="gramEnd"/>
            <w:r>
              <w:rPr>
                <w:rFonts w:ascii="宋体" w:hAnsi="宋体" w:cs="Arial" w:hint="eastAsia"/>
                <w:kern w:val="0"/>
                <w:sz w:val="18"/>
                <w:szCs w:val="18"/>
              </w:rPr>
              <w:t>口令</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51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★登录管理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操作系统支持本地</w:t>
            </w:r>
            <w:proofErr w:type="gramStart"/>
            <w:r>
              <w:rPr>
                <w:rFonts w:ascii="宋体" w:hAnsi="宋体" w:cs="Arial" w:hint="eastAsia"/>
                <w:kern w:val="0"/>
                <w:sz w:val="18"/>
                <w:szCs w:val="18"/>
              </w:rPr>
              <w:t>帐户</w:t>
            </w:r>
            <w:proofErr w:type="gramEnd"/>
            <w:r>
              <w:rPr>
                <w:rFonts w:ascii="宋体" w:hAnsi="宋体" w:cs="Arial" w:hint="eastAsia"/>
                <w:kern w:val="0"/>
                <w:sz w:val="18"/>
                <w:szCs w:val="18"/>
              </w:rPr>
              <w:t xml:space="preserve">、LDAP </w:t>
            </w:r>
            <w:proofErr w:type="gramStart"/>
            <w:r>
              <w:rPr>
                <w:rFonts w:ascii="宋体" w:hAnsi="宋体" w:cs="Arial" w:hint="eastAsia"/>
                <w:kern w:val="0"/>
                <w:sz w:val="18"/>
                <w:szCs w:val="18"/>
              </w:rPr>
              <w:t>帐户</w:t>
            </w:r>
            <w:proofErr w:type="gramEnd"/>
            <w:r>
              <w:rPr>
                <w:rFonts w:ascii="宋体" w:hAnsi="宋体" w:cs="Arial" w:hint="eastAsia"/>
                <w:kern w:val="0"/>
                <w:sz w:val="18"/>
                <w:szCs w:val="18"/>
              </w:rPr>
              <w:t>鉴别登录，提供口令、指纹、人脸、U-Key等多种鉴别方式登录，支持本地</w:t>
            </w:r>
            <w:proofErr w:type="gramStart"/>
            <w:r>
              <w:rPr>
                <w:rFonts w:ascii="宋体" w:hAnsi="宋体" w:cs="Arial" w:hint="eastAsia"/>
                <w:kern w:val="0"/>
                <w:sz w:val="18"/>
                <w:szCs w:val="18"/>
              </w:rPr>
              <w:t>帐户</w:t>
            </w:r>
            <w:proofErr w:type="gramEnd"/>
            <w:r>
              <w:rPr>
                <w:rFonts w:ascii="宋体" w:hAnsi="宋体" w:cs="Arial" w:hint="eastAsia"/>
                <w:kern w:val="0"/>
                <w:sz w:val="18"/>
                <w:szCs w:val="18"/>
              </w:rPr>
              <w:t>免口令登录和自动登录</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52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★鼠标管理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操作系统提供图形化鼠标管理工具；支持鼠标灵敏度、滚轮方向的设置与测试；支持左右手习惯设置；对于</w:t>
            </w:r>
            <w:proofErr w:type="gramStart"/>
            <w:r>
              <w:rPr>
                <w:rFonts w:ascii="宋体" w:hAnsi="宋体" w:cs="Arial" w:hint="eastAsia"/>
                <w:kern w:val="0"/>
                <w:sz w:val="18"/>
                <w:szCs w:val="18"/>
              </w:rPr>
              <w:t>带触控板</w:t>
            </w:r>
            <w:proofErr w:type="gramEnd"/>
            <w:r>
              <w:rPr>
                <w:rFonts w:ascii="宋体" w:hAnsi="宋体" w:cs="Arial" w:hint="eastAsia"/>
                <w:kern w:val="0"/>
                <w:sz w:val="18"/>
                <w:szCs w:val="18"/>
              </w:rPr>
              <w:t>的微型计算机，应具有触</w:t>
            </w:r>
            <w:proofErr w:type="gramStart"/>
            <w:r>
              <w:rPr>
                <w:rFonts w:ascii="宋体" w:hAnsi="宋体" w:cs="Arial" w:hint="eastAsia"/>
                <w:kern w:val="0"/>
                <w:sz w:val="18"/>
                <w:szCs w:val="18"/>
              </w:rPr>
              <w:t>控板管理</w:t>
            </w:r>
            <w:proofErr w:type="gramEnd"/>
            <w:r>
              <w:rPr>
                <w:rFonts w:ascii="宋体" w:hAnsi="宋体" w:cs="Arial" w:hint="eastAsia"/>
                <w:kern w:val="0"/>
                <w:sz w:val="18"/>
                <w:szCs w:val="18"/>
              </w:rPr>
              <w:t>功能，包括启动与禁止及相应的防误触等功能</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53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★键盘管理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操作系统提供键盘图形化管理工具；支持重复键延时及速度设置；支持数字键盘、大写锁定提示</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54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w:t>
            </w:r>
            <w:r>
              <w:rPr>
                <w:rFonts w:ascii="宋体" w:hAnsi="宋体" w:cs="Arial" w:hint="eastAsia"/>
                <w:kern w:val="0"/>
                <w:sz w:val="18"/>
                <w:szCs w:val="18"/>
              </w:rPr>
              <w:lastRenderedPageBreak/>
              <w:t>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★显示管理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操作系统支持屏幕分辨率设置；支持屏幕刷新率</w:t>
            </w:r>
            <w:r>
              <w:rPr>
                <w:rFonts w:ascii="宋体" w:hAnsi="宋体" w:cs="Arial" w:hint="eastAsia"/>
                <w:kern w:val="0"/>
                <w:sz w:val="18"/>
                <w:szCs w:val="18"/>
              </w:rPr>
              <w:lastRenderedPageBreak/>
              <w:t>设置；支持屏幕亮度设置；支持屏幕显示冷暖色温手动、自动调节；支持多个屏幕以复制、扩展、单独方式输出显示，支持多个屏幕显示位置设置，支持各屏幕显示方向独立设置；支持 4K 高分辨率屏幕显示，支持手动和自适应匹配设置窗口等比缩放显示；支持超宽屏显示，如：21:9、32:9 的显示器；支持触屏功能，包括选择、点击、双击、滚动等操作；支持登录界面、锁屏界面、系统桌面的背景图片设置；支持屏幕保护定时设置和</w:t>
            </w:r>
            <w:proofErr w:type="gramStart"/>
            <w:r>
              <w:rPr>
                <w:rFonts w:ascii="宋体" w:hAnsi="宋体" w:cs="Arial" w:hint="eastAsia"/>
                <w:kern w:val="0"/>
                <w:sz w:val="18"/>
                <w:szCs w:val="18"/>
              </w:rPr>
              <w:t>帐户</w:t>
            </w:r>
            <w:proofErr w:type="gramEnd"/>
            <w:r>
              <w:rPr>
                <w:rFonts w:ascii="宋体" w:hAnsi="宋体" w:cs="Arial" w:hint="eastAsia"/>
                <w:kern w:val="0"/>
                <w:sz w:val="18"/>
                <w:szCs w:val="18"/>
              </w:rPr>
              <w:t>口令鉴</w:t>
            </w:r>
            <w:proofErr w:type="gramStart"/>
            <w:r>
              <w:rPr>
                <w:rFonts w:ascii="宋体" w:hAnsi="宋体" w:cs="Arial" w:hint="eastAsia"/>
                <w:kern w:val="0"/>
                <w:sz w:val="18"/>
                <w:szCs w:val="18"/>
              </w:rPr>
              <w:t>权恢复</w:t>
            </w:r>
            <w:proofErr w:type="gramEnd"/>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55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★声音管理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操作系统支持输出音量大小设置、静音设置；支持系统默认音效配置；支持输入输出设备配置；支持输入噪音抑制开关设置；支持输出音量增强开关设置；支持输出声道左右平衡设置</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56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★快捷键管理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操作系统支持预先定义系统快捷键；支持自定义快捷键</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57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★时间日期管理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操作系统支持图形化显示；支持系统日期、时间设置；支持时区设置；支持网络时钟同步设置</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58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★电源管理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操作系统支持空闲时显示器转入待机的时间设置；支持空闲时计算机转入屏幕保护的时间设置；支持屏幕显示亮度设置；便携式计算机使用时支持高性能、平衡、节能等模式设置</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59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★输入法管理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操作系统支持添加和删除输入法；支持快捷键设置，包括输入法启动、输入法激活/非激活切换、顺序切换等；支持多种输入法共存</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60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★默认登录语言</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按照安装时选择的文种类型作为初次登录系统文种</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61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多语言图形界面</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 GB18030 规定的文种的语言环境，支持已安装文种切换显示设置</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62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★打印机管理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添加和删除打印机；支持添加本地打印机、网络打印机及共享打印机；支持打印机共享；支持查看打印机列表；支持任务队列管理，包括取消、暂停、挂起；支持页面设置；提供接口查询打印机打印状态，包括指定文件打印成功的页数、份数、页码及打印失败的文件名和页码等信息</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63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★外设管控</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操作系统支持动态显示未授权设备信息；支持接口控制、设备控制、权限控制等（接口包括 USB、蓝牙、网络接口等；设备包括打印机、摄录设备、USB 存储设备等；权限包括读、写、执行等）；支持按设备类型、设备 ID、接口等配置设备接入黑白名单策略；提供完整的连接记录，记录可追溯</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64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w:t>
            </w:r>
            <w:r>
              <w:rPr>
                <w:rFonts w:ascii="宋体" w:hAnsi="宋体" w:cs="Arial" w:hint="eastAsia"/>
                <w:kern w:val="0"/>
                <w:sz w:val="18"/>
                <w:szCs w:val="18"/>
              </w:rPr>
              <w:lastRenderedPageBreak/>
              <w:t>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★隐私文件保护</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操作系统提供基于独立口令和密钥保护的文件保</w:t>
            </w:r>
            <w:r>
              <w:rPr>
                <w:rFonts w:ascii="宋体" w:hAnsi="宋体" w:cs="Arial" w:hint="eastAsia"/>
                <w:kern w:val="0"/>
                <w:sz w:val="18"/>
                <w:szCs w:val="18"/>
              </w:rPr>
              <w:lastRenderedPageBreak/>
              <w:t>险箱；支持口令和透明加解密鉴</w:t>
            </w:r>
            <w:proofErr w:type="gramStart"/>
            <w:r>
              <w:rPr>
                <w:rFonts w:ascii="宋体" w:hAnsi="宋体" w:cs="Arial" w:hint="eastAsia"/>
                <w:kern w:val="0"/>
                <w:sz w:val="18"/>
                <w:szCs w:val="18"/>
              </w:rPr>
              <w:t>权访问</w:t>
            </w:r>
            <w:proofErr w:type="gramEnd"/>
            <w:r>
              <w:rPr>
                <w:rFonts w:ascii="宋体" w:hAnsi="宋体" w:cs="Arial" w:hint="eastAsia"/>
                <w:kern w:val="0"/>
                <w:sz w:val="18"/>
                <w:szCs w:val="18"/>
              </w:rPr>
              <w:t>文件保险箱内的文件和文件夹；支持手动上锁文件保险箱；支持通过密钥找回口令</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65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★网络管理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支持图形化显示；支持 DNS 设置；支持 IPV4/IPV6 地址配置；支持自动获取网络地址；支持网关设置；支持手动/自动设置网络代理服务器，支持 HTTP、HTTPS、FTP、SOCKS 等多种协议；支持无线网络管理，包括连接或断开网络、配置口令、手动刷新无线热点列表等；支持个人热点共享，包括有线、无线网络生成的网络热点；支持 L2TP、PPTP、OpenVPN、StrongSwan类型的 VPN 连接，支持新增、导入、编辑和删除连接配置，支持启用或禁用VPN 自动连接</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66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★默认应用程序管理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操作系统提供默认用程序管理工具，支持预先定义和修改指定</w:t>
            </w:r>
            <w:proofErr w:type="gramStart"/>
            <w:r>
              <w:rPr>
                <w:rFonts w:ascii="宋体" w:hAnsi="宋体" w:cs="Arial" w:hint="eastAsia"/>
                <w:kern w:val="0"/>
                <w:sz w:val="18"/>
                <w:szCs w:val="18"/>
              </w:rPr>
              <w:t>用类型</w:t>
            </w:r>
            <w:proofErr w:type="gramEnd"/>
            <w:r>
              <w:rPr>
                <w:rFonts w:ascii="宋体" w:hAnsi="宋体" w:cs="Arial" w:hint="eastAsia"/>
                <w:kern w:val="0"/>
                <w:sz w:val="18"/>
                <w:szCs w:val="18"/>
              </w:rPr>
              <w:t>的默认程序，包括图片、文本、音视频、网页、邮件</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67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应用商店</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支持应用软件可视化管理；支持按日常办公、网络应用、多媒体、安全软件、应用开发、游戏娱乐等分类显示；支持应用软件搜索功能；支持应用软件推荐、下载、安装、卸载和升级</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68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★通知管理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操作系统任务栏提供通知中心图标，并显示消息提醒；系统和应用使用通知接口发送通知消息；支持对通知消息的管理，包括显示、删除、清理等</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69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★主题管理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操作系统提供图形化主题管理工具；支持以深色、浅色和昼夜切换自动配色方式显示系统图形化界面；支持系统主题颜色设置；支持系统图标主题设置；支持系统光标主题设置</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70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产品许可机制</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a)操作系统支持序列号授权、批量激活服务、场地授权等未激活期间，系统不得频繁提示干扰用户正常使用；未激活系统不得影响用户数据安全与完整性；b)免激活的系统不适用</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71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图形化要求</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★用户操作界面</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操作系统提供图形化操作界面</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72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★桌面图标</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操作系统默认提供我的系统、个人文档、回收站等图标</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73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★桌面图标管理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操作系统提供回收站工具，可收集要删除的文件和文件夹，并支持</w:t>
            </w:r>
            <w:proofErr w:type="gramStart"/>
            <w:r>
              <w:rPr>
                <w:rFonts w:ascii="宋体" w:hAnsi="宋体" w:cs="Arial" w:hint="eastAsia"/>
                <w:kern w:val="0"/>
                <w:sz w:val="18"/>
                <w:szCs w:val="18"/>
              </w:rPr>
              <w:t>右键清</w:t>
            </w:r>
            <w:proofErr w:type="gramEnd"/>
            <w:r>
              <w:rPr>
                <w:rFonts w:ascii="宋体" w:hAnsi="宋体" w:cs="Arial" w:hint="eastAsia"/>
                <w:kern w:val="0"/>
                <w:sz w:val="18"/>
                <w:szCs w:val="18"/>
              </w:rPr>
              <w:t>空操作；支持应用程序快捷方式与文件共存；支持右键选单进行复制、剪切和粘贴文件操作；支持文件图标拖拽、摆放；支持图标名称修改；支持按照文件类别显示文件图标</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74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★桌面快捷选单</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操作系统支持桌面图标按照网格排列；支持右键选单新建纯文本；支持右键选单新建文件夹；支</w:t>
            </w:r>
            <w:r>
              <w:rPr>
                <w:rFonts w:ascii="宋体" w:hAnsi="宋体" w:cs="Arial" w:hint="eastAsia"/>
                <w:kern w:val="0"/>
                <w:sz w:val="18"/>
                <w:szCs w:val="18"/>
              </w:rPr>
              <w:lastRenderedPageBreak/>
              <w:t>持右键选单选择图标排列顺序，排序可按名称、类型、修改时间、文件大小</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75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★起始选单</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分类显示系统已安装应用；支持创建应用的快捷方式到桌面；支持添加应用访问快捷方式到任务栏；支持多种方式搜索内容，支持拼音搜索、模糊搜索快捷查找系统应用；支持新安装应用与应用列表中其他应用以明显方式区分，包括突出显示、增加标识或单独分类；包含电源操作按钮，并可触发系统退出界面；包含直接进入控制系统或配置系统的功能入口或应用图标</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76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★任务栏</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操作系统应提供图形化任务管理工具栏，任务栏中应该包括快速启动栏、通知栏；提供快速启动应用程序区，可以添加或删除应用启动快捷方式；提供系统通知栏，显示网络、声音、电源、USB 设备等，支持应用程序（如输入法等）的状态信息；提供显示桌面功能，支持最小</w:t>
            </w:r>
            <w:proofErr w:type="gramStart"/>
            <w:r>
              <w:rPr>
                <w:rFonts w:ascii="宋体" w:hAnsi="宋体" w:cs="Arial" w:hint="eastAsia"/>
                <w:kern w:val="0"/>
                <w:sz w:val="18"/>
                <w:szCs w:val="18"/>
              </w:rPr>
              <w:t>化当前</w:t>
            </w:r>
            <w:proofErr w:type="gramEnd"/>
            <w:r>
              <w:rPr>
                <w:rFonts w:ascii="宋体" w:hAnsi="宋体" w:cs="Arial" w:hint="eastAsia"/>
                <w:kern w:val="0"/>
                <w:sz w:val="18"/>
                <w:szCs w:val="18"/>
              </w:rPr>
              <w:t>所有窗口，在有活动窗口的情况下快速切换成只显示用户桌面；对已切换成只显示用户桌面的状态，可以快速切换回活动窗口状态；直观区分任务栏应用运行与未运行的状态；支持任务栏隐藏；支持任务栏位置调整</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77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★桌面工作区</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操作系统支持多工作区，支持应用跨工作区移动；可配置工作区数量；可通过快捷键切换工作区</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78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★系统退出</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操作系统退出界面应为模态或全屏界面，提供选择关机、重启、锁定、注销、休眠、待机等六种操作</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79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★窗口管理器</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对窗口的操作，如最小化、最大化、移动、改变大小、总是置顶或在最前端、关闭；提供窗口显示最小化、最大化和关闭按钮；提供窗口标题，显示窗口名称，并区别显示选中和未选中窗口；窗口可以在不同工作区中移动；提供</w:t>
            </w:r>
            <w:proofErr w:type="gramStart"/>
            <w:r>
              <w:rPr>
                <w:rFonts w:ascii="宋体" w:hAnsi="宋体" w:cs="Arial" w:hint="eastAsia"/>
                <w:kern w:val="0"/>
                <w:sz w:val="18"/>
                <w:szCs w:val="18"/>
              </w:rPr>
              <w:t>窗口防呆功能</w:t>
            </w:r>
            <w:proofErr w:type="gramEnd"/>
            <w:r>
              <w:rPr>
                <w:rFonts w:ascii="宋体" w:hAnsi="宋体" w:cs="Arial" w:hint="eastAsia"/>
                <w:kern w:val="0"/>
                <w:sz w:val="18"/>
                <w:szCs w:val="18"/>
              </w:rPr>
              <w:t>，防止窗口完全移出桌面范围内；提供窗口切换功能，通过快捷键可在打开的窗口中按一定顺序进行快速切换；提供多任务视图功能，可以预览当前工作区内已打开的所有窗口；支持一键操作移开桌面所有窗口，显示桌面；提供多窗口分屏功能，支持屏幕分割显示各窗口，支持同时调整窗口尺寸</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80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★图形特效</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操作系统窗口显示支持模糊透明特效，</w:t>
            </w:r>
            <w:proofErr w:type="gramStart"/>
            <w:r>
              <w:rPr>
                <w:rFonts w:ascii="宋体" w:hAnsi="宋体" w:cs="Arial" w:hint="eastAsia"/>
                <w:kern w:val="0"/>
                <w:sz w:val="18"/>
                <w:szCs w:val="18"/>
              </w:rPr>
              <w:t>当支持</w:t>
            </w:r>
            <w:proofErr w:type="gramEnd"/>
            <w:r>
              <w:rPr>
                <w:rFonts w:ascii="宋体" w:hAnsi="宋体" w:cs="Arial" w:hint="eastAsia"/>
                <w:kern w:val="0"/>
                <w:sz w:val="18"/>
                <w:szCs w:val="18"/>
              </w:rPr>
              <w:t>透明效果的窗口与其他窗口重叠时，前置窗口颜色能随背景窗口颜色的融合发生变化；提供窗口外观装饰效果设置，如边框、阴影、模糊、透明度、圆角等，且透明度可调节</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81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常用软件支持</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★应用软件安全要求</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操作系统预装应用软件应进行签名认证，确保应用软件的安全性、稳定性、可靠性</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82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★压缩工具</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操作系统提供压缩解压缩工具，支持zip、7z、tar、tar.7z、tar.bz2、tar.gz等压缩格式新建、打开、解压操作，以及对压缩文件中所含文件进行添加、删除、重命名等操作；支持解压 rar 格式文件；支持对压缩包进行加解密</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83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★音频播放工具</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操作系统提供音频播放工具，支持 MP3、OGG、WAV 等音频格式文件；支持播放本地音频文件；支持本地音乐文件搜索功能；支持播放控制，可设置播放模式</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84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★音频录制工具</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操作系统提供音频录制工具，支持系统播放和传声器输入的音频录制为文件；支持录制音频过程中的录制、暂停、续录和停止等操作</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85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★视频播放工具</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操作系统提供视频播放工具，支持 MKV、OGG 等封装格式的视频文件；支持播放本地视频文件；支持自动加载本地字幕；支持播放控制功能；提供软件解码与硬件编解码切换选项，如硬件支持编解码，应优先使用</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86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★视频录制工具</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操作系统提供视频录制工具，支持通过摄像头等设备拍摄图片和录制音视频文件；拍摄照片时，支持设置构图网格、快门音效、多张连拍、延时拍摄、镜像拍摄和图像分辨率；录制音视频时，支持延时录制</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87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★光盘刻录管理工具</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操作系统提供光盘刻录管理工具，支持CD-R、CD-RW、DVD-R、DVD-RW、DVD+R、DVD+RW 格式的光盘；支持将光盘复制为镜像文件保存到另一张光盘；支持将光盘镜像文件刻录到光盘；支持 ISO9660、UDF 格式光盘挂载、读取；支持 ISO9660 格式光盘追加刻录；支持检查光盘数据完整性</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88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★截图录屏</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w:t>
            </w:r>
            <w:proofErr w:type="gramStart"/>
            <w:r>
              <w:rPr>
                <w:rFonts w:ascii="宋体" w:hAnsi="宋体" w:cs="Arial" w:hint="eastAsia"/>
                <w:kern w:val="0"/>
                <w:sz w:val="18"/>
                <w:szCs w:val="18"/>
              </w:rPr>
              <w:t>截</w:t>
            </w:r>
            <w:proofErr w:type="gramEnd"/>
            <w:r>
              <w:rPr>
                <w:rFonts w:ascii="宋体" w:hAnsi="宋体" w:cs="Arial" w:hint="eastAsia"/>
                <w:kern w:val="0"/>
                <w:sz w:val="18"/>
                <w:szCs w:val="18"/>
              </w:rPr>
              <w:t>图录屏工具，支持系统截图和录屏；支持延时捕捉屏幕图像设置；支持录制光标移动、鼠标点击、键盘操作痕迹、系统音频、传声器输入、摄像头画中画内容；支持多种截图区域，包括全屏、程序窗口和自选区域；支持多种保存选项，包括保存到系统默认文件夹、桌面、指定存储路径、剪贴板；系统截</w:t>
            </w:r>
            <w:proofErr w:type="gramStart"/>
            <w:r>
              <w:rPr>
                <w:rFonts w:ascii="宋体" w:hAnsi="宋体" w:cs="Arial" w:hint="eastAsia"/>
                <w:kern w:val="0"/>
                <w:sz w:val="18"/>
                <w:szCs w:val="18"/>
              </w:rPr>
              <w:t>图支持</w:t>
            </w:r>
            <w:proofErr w:type="gramEnd"/>
            <w:r>
              <w:rPr>
                <w:rFonts w:ascii="宋体" w:hAnsi="宋体" w:cs="Arial" w:hint="eastAsia"/>
                <w:kern w:val="0"/>
                <w:sz w:val="18"/>
                <w:szCs w:val="18"/>
              </w:rPr>
              <w:t>保存为 PNG、JPG、BMP 等格式，录</w:t>
            </w:r>
            <w:proofErr w:type="gramStart"/>
            <w:r>
              <w:rPr>
                <w:rFonts w:ascii="宋体" w:hAnsi="宋体" w:cs="Arial" w:hint="eastAsia"/>
                <w:kern w:val="0"/>
                <w:sz w:val="18"/>
                <w:szCs w:val="18"/>
              </w:rPr>
              <w:t>屏支持</w:t>
            </w:r>
            <w:proofErr w:type="gramEnd"/>
            <w:r>
              <w:rPr>
                <w:rFonts w:ascii="宋体" w:hAnsi="宋体" w:cs="Arial" w:hint="eastAsia"/>
                <w:kern w:val="0"/>
                <w:sz w:val="18"/>
                <w:szCs w:val="18"/>
              </w:rPr>
              <w:t>保存为 GIF、MP4、MKV等格式</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89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★图像查看工具</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操作系统提供图像查看工具，支持查看图像文件，支持 PNG、JPEG、TIFF、GIF、BMP 等图像格式；支持显示图像文件的基本信息，包括文件大小、图像格式、宽度和高度等；支持对图像文件的操作，包括放大、缩小、旋转、打印等</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90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★文件扫描工具</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操作系统提供文件扫描工具，支持扫描文件类型设置，包括 PNG、JPEG、TIFF、BMP、PDF 等；支持扫描颜色设置，包括彩色、灰度；支持扫描分辨率、幅面设置</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91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★浏览器</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操作系统提供浏览器，支持 HTML4、HTML5、ECMAScript、CSS 等标准；支持符合国家密码管理要求的商用密码算法；支持国家电子认证根 CA 签发的符合相关要求的CA 机构证书；支持符合 GB/T 38636—2020 的 TLCP</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92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远程协助工具</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操作系统提供远程协助工具，支持本地桌面被远程控制和对远程桌面的控制</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93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★文件共享</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操作系统提供文件共享工具，支持按用户身份进行读写权限设置</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94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远程桌面支持</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操作系统提供支持 SSH、SFTP 的网络客户端工具</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95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开发环境</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★开发环境</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操作系统通过内置、软件仓库或附加光盘等方式提供如 Qt、Eclipse、VSCode等集成开发环境</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96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★开发库</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操作系统通过内置、软件仓库或附加光盘等方式提供如 GNU C、GNU C++、Java、Qt 、Gtk+、Cairo、OpenGL、Perl、Python、Ruby、Rust、Golang、JS 等开发库</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97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★编译开发工具</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操作系统通过内置、软件仓库或附加光盘等方式提供如 GCC、G++、Binutils、GDB、Make、CMake 等语言编译器</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98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★文本编辑工具</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操作系统通过内置、软件仓库或附加光盘等方式提供如 Emacs、Vim 等。</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99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功能要求</w:t>
            </w:r>
          </w:p>
        </w:tc>
        <w:tc>
          <w:tcPr>
            <w:tcW w:w="17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开发支持</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★开发文档</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操作系统应内置或通过官方网站、社区等提供中文开发文档，包括：软件开发参考文档；驱动开发参考文档；应用移植开发文档；API 文档</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100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运行环境兼容</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★版本兼容</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操作系统基础运行库或开发环境向后（向下）兼容，即系统版本升级后，能兼容上一版本所运行的软件与设备；系统主版本兼容维护时间自发布之日起不低于 5 年，包括但不限于安全修复、功能升级、新硬件支持等；支持以增量升级包的方式实现版本更新</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101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★文件系统层次结构</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供应商应给出长期兼容支持的文件系统层次结构</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102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★运行库</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供应商应给出长期兼容支持的运行库</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103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★命令</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供应商应给出长期兼容支持的常用命令</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104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软件包</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软件包格式</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操作系统是Linux 内核的操作系统时，支持安装 RPM 与 DEB 格式的软件包，当系统默认不支持 RPM 或 DEB 格式的软件包时，提供工具对软件包</w:t>
            </w:r>
            <w:r>
              <w:rPr>
                <w:rFonts w:ascii="宋体" w:hAnsi="宋体" w:cs="Arial" w:hint="eastAsia"/>
                <w:kern w:val="0"/>
                <w:sz w:val="18"/>
                <w:szCs w:val="18"/>
              </w:rPr>
              <w:lastRenderedPageBreak/>
              <w:t>格式进行转换，软件包格式转换不影响软件对环境依赖关系</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105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★软件包管理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图形化方式下载、安装和卸载软件包；显示已安装软件包的描述和包含的文件；支持安装时优先自动进行缺失依赖软件包的下载和安装；自动检测本地安装包，当发现安装包未经签名认证时自动告警；在连接软件仓库/应用商店时（含局域网、广域网）能自动搜索并下载依赖的软件包</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106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restart"/>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硬件兼容（整     机）</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★微型计算机兼容清单</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供应商提供兼容的台式微型计算机品牌及型号清单，且至少兼容一款产品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107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★便携式微型计算机兼容清单</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供应商提供兼容的便携式微型计算机品牌及型号清单，且至少兼容一款产品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108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restart"/>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硬件兼容（部     件）</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★固件</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供应商提供兼容的固件品牌及型号清单，且至少兼容一款产品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109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★显卡</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供应商提供兼容的显卡品牌及型号清单，且至少兼容一款产品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110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★网卡</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供应商提供兼容的有线、无线网卡品牌及型号清单，且至少兼容一款产品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111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w:t>
            </w:r>
            <w:proofErr w:type="gramStart"/>
            <w:r>
              <w:rPr>
                <w:rFonts w:ascii="宋体" w:hAnsi="宋体" w:cs="Arial" w:hint="eastAsia"/>
                <w:kern w:val="0"/>
                <w:sz w:val="18"/>
                <w:szCs w:val="18"/>
              </w:rPr>
              <w:t>蓝牙</w:t>
            </w:r>
            <w:proofErr w:type="gramEnd"/>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w:t>
            </w:r>
            <w:proofErr w:type="gramStart"/>
            <w:r>
              <w:rPr>
                <w:rFonts w:ascii="宋体" w:hAnsi="宋体" w:cs="Arial" w:hint="eastAsia"/>
                <w:kern w:val="0"/>
                <w:sz w:val="18"/>
                <w:szCs w:val="18"/>
              </w:rPr>
              <w:t>蓝牙设备</w:t>
            </w:r>
            <w:proofErr w:type="gramEnd"/>
            <w:r>
              <w:rPr>
                <w:rFonts w:ascii="宋体" w:hAnsi="宋体" w:cs="Arial" w:hint="eastAsia"/>
                <w:kern w:val="0"/>
                <w:sz w:val="18"/>
                <w:szCs w:val="18"/>
              </w:rPr>
              <w:t>品牌及型号清单，且至少兼容一款产品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112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★显示设备</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供应商提供兼容的显示设备品牌及型号清单，且至少兼容一款产品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113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★生物特征</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供应商提供兼容的生物识别设备（指纹、人脸）品牌及型号清单，且至少兼容一款产品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114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硬件兼容（外设）</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★打印机</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供应商提供兼容的打印机品牌及型号清单，且至少兼容一款产品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115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★扫描仪</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供应商提供兼容的扫描仪品牌及型号清单，且至少兼容一款产品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116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★摄录设备</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供应商提供兼容的摄录设备品牌及型号清单，且至少兼容一款产品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117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★存储设备</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 USB2.0，3.0，3.1 的 U盘和移动硬盘品牌及型号清单，且至少兼容一款产品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118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★主流</w:t>
            </w:r>
            <w:proofErr w:type="gramStart"/>
            <w:r>
              <w:rPr>
                <w:rFonts w:ascii="宋体" w:hAnsi="宋体" w:cs="Arial" w:hint="eastAsia"/>
                <w:kern w:val="0"/>
                <w:sz w:val="18"/>
                <w:szCs w:val="18"/>
              </w:rPr>
              <w:t>蓝牙设备</w:t>
            </w:r>
            <w:proofErr w:type="gramEnd"/>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w:t>
            </w:r>
            <w:proofErr w:type="gramStart"/>
            <w:r>
              <w:rPr>
                <w:rFonts w:ascii="宋体" w:hAnsi="宋体" w:cs="Arial" w:hint="eastAsia"/>
                <w:kern w:val="0"/>
                <w:sz w:val="18"/>
                <w:szCs w:val="18"/>
              </w:rPr>
              <w:t>的蓝牙鼠标</w:t>
            </w:r>
            <w:proofErr w:type="gramEnd"/>
            <w:r>
              <w:rPr>
                <w:rFonts w:ascii="宋体" w:hAnsi="宋体" w:cs="Arial" w:hint="eastAsia"/>
                <w:kern w:val="0"/>
                <w:sz w:val="18"/>
                <w:szCs w:val="18"/>
              </w:rPr>
              <w:t>、键盘、音响等品牌及型号清单，且至少兼容一款产品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119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★主流 USB 外设</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供应商提供兼容的USB 设备，如 USB 鼠标、键盘、音响、网卡等品牌及型号清单，且至少兼容一款产品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120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软件兼容（日常办公）</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★办公软件</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供应商提供兼容的办公软件品牌及版本清单，且至少兼容一款产品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121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★版式软件</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供应商提供兼容的版式软件品牌及版本清单，且至少兼容一款产品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122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★签名软件</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供应商提供兼容的电子签名、电子签章、云签章、key 签署等签名软件的品牌及版本清单，且至少</w:t>
            </w:r>
            <w:r>
              <w:rPr>
                <w:rFonts w:ascii="宋体" w:hAnsi="宋体" w:cs="Arial" w:hint="eastAsia"/>
                <w:kern w:val="0"/>
                <w:sz w:val="18"/>
                <w:szCs w:val="18"/>
              </w:rPr>
              <w:lastRenderedPageBreak/>
              <w:t>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123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软件兼容（安全防护）</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★杀毒软件</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供应商提供兼容的杀毒软件的品牌及版本清单，且至少兼容一款产品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124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★身份鉴别系统</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供应商提供兼容的通过指纹、人脸识别、Ukey 等方式对使用者身份进行验证的系统品牌及版本清单，且至少兼容一款产品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125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 日志管理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供应商提供兼容的日志管理软件品牌及版本清单，且至少兼容一款产品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126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★防火墙</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供应商提供兼容的网络防护、安全管理等软件的品牌及版本清单，且至少兼容一款产品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127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软件兼容（网络应用）</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★网络会议</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供应商提供兼容的网络会议软件的品牌及版本清单，且至少兼容一款产品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128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★浏览器</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供应商提供兼容的浏览器的品牌及版本清单，且至少兼容一款产品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129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★新闻信息</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供应商提供兼容的新闻信息类软件的品牌及版本清单，且至少兼容一款产品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130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★社交软件</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供应商提供兼容的社交软件的品牌及版本清单，且至少兼容一款产品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131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restart"/>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软件兼容（多    媒体）</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★图形图像</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供应商提供兼容的图像查看、图像编辑的品牌及版本清单，且至少兼容一款产品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132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★媒体播放</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供应商提供兼容的媒体播放类软件品牌及版本清单，且至少兼容一款产品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133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兼容性要求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★音乐电台</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供应商提供兼容的多媒体类软件品牌及版本清单，且至少兼容一款产品</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134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易用性要求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便捷使用</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★帮助提示</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操作系统提供内置系统和应用中文图文用户手册，包括使用说明、示例、常见故障处理等；对需要补充解释的部分，以合适方式提供中文提示</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135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易用性要求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★快捷键</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 xml:space="preserve">操作系统支持以下快捷键：&lt;Super&gt; 开始选单&lt;Alt&gt;+&lt;Tab&gt; 遍历窗口&lt;Shift&gt;+&lt;Alt&gt;+&lt;Tab&gt; 反向遍历窗口&lt;Alt&gt;+&lt;F4&gt; 关闭当前窗口&lt;Ctrl&gt;+&lt;A&gt; </w:t>
            </w:r>
            <w:proofErr w:type="gramStart"/>
            <w:r>
              <w:rPr>
                <w:rFonts w:ascii="宋体" w:hAnsi="宋体" w:cs="Arial" w:hint="eastAsia"/>
                <w:kern w:val="0"/>
                <w:sz w:val="18"/>
                <w:szCs w:val="18"/>
              </w:rPr>
              <w:t>全选</w:t>
            </w:r>
            <w:proofErr w:type="gramEnd"/>
            <w:r>
              <w:rPr>
                <w:rFonts w:ascii="宋体" w:hAnsi="宋体" w:cs="Arial" w:hint="eastAsia"/>
                <w:kern w:val="0"/>
                <w:sz w:val="18"/>
                <w:szCs w:val="18"/>
              </w:rPr>
              <w:t>&lt;Ctrl&gt;+&lt;X&gt; 剪切&lt;Ctrl&gt;+&lt;C&gt; 复制&lt;Ctrl&gt;+&lt;V&gt; 粘贴&lt;Ctrl&gt;+&lt;Space&gt; 开启/关闭输入法&lt;Ctrl&gt;+&lt;Shift&gt; 切换输入法&lt;Super&gt;+&lt;L&gt; 桌面锁定&lt;Super&gt;+&lt;D&gt; 显示桌面&lt;Super&gt;+&lt;E&gt; 打开文件管理器&lt;Ctrl&gt;+&lt;Alt&gt;+&lt;Delete&gt; 退出界面</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136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易用性要求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语音助手</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语音助手工具支持开启关闭系统应用，如应用商店、音视频播放、记事本、计算器等；支持显示控制，如调高调低屏幕亮度、开启关闭投影仪等；支持网络控制，如开启关闭无线局域网、开启</w:t>
            </w:r>
            <w:proofErr w:type="gramStart"/>
            <w:r>
              <w:rPr>
                <w:rFonts w:ascii="宋体" w:hAnsi="宋体" w:cs="Arial" w:hint="eastAsia"/>
                <w:kern w:val="0"/>
                <w:sz w:val="18"/>
                <w:szCs w:val="18"/>
              </w:rPr>
              <w:t>关闭蓝牙等</w:t>
            </w:r>
            <w:proofErr w:type="gramEnd"/>
            <w:r>
              <w:rPr>
                <w:rFonts w:ascii="宋体" w:hAnsi="宋体" w:cs="Arial" w:hint="eastAsia"/>
                <w:kern w:val="0"/>
                <w:sz w:val="18"/>
                <w:szCs w:val="18"/>
              </w:rPr>
              <w:t>；支持语音播报，以语音方式播报当前窗口所显示的文字内容；支持语音听写，使用语音方式通过输入设备，以文字内容显示在当前可编辑窗口；支持语音翻译，支持语音方式通过输</w:t>
            </w:r>
            <w:r>
              <w:rPr>
                <w:rFonts w:ascii="宋体" w:hAnsi="宋体" w:cs="Arial" w:hint="eastAsia"/>
                <w:kern w:val="0"/>
                <w:sz w:val="18"/>
                <w:szCs w:val="18"/>
              </w:rPr>
              <w:lastRenderedPageBreak/>
              <w:t>入设备，将内容进行中英文互译；支持音乐播放控制，如上一首、下一首、快进等</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137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可靠性要求</w:t>
            </w:r>
          </w:p>
        </w:tc>
        <w:tc>
          <w:tcPr>
            <w:tcW w:w="17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系统稳定性</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★操作系统连续运行 72 小时</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操作系统在 CPU 占用大于等于80%，或内存占用大于等于 80%压力情况下，连续运行 72 小时无故障</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138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可靠性要求</w:t>
            </w:r>
          </w:p>
        </w:tc>
        <w:tc>
          <w:tcPr>
            <w:tcW w:w="17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检查修复</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★系统修复</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操作系统提供文件系统检查与修复功能，能自动修复文件系统错误或以显</w:t>
            </w:r>
            <w:proofErr w:type="gramStart"/>
            <w:r>
              <w:rPr>
                <w:rFonts w:ascii="宋体" w:hAnsi="宋体" w:cs="Arial" w:hint="eastAsia"/>
                <w:kern w:val="0"/>
                <w:sz w:val="18"/>
                <w:szCs w:val="18"/>
              </w:rPr>
              <w:t>式方式</w:t>
            </w:r>
            <w:proofErr w:type="gramEnd"/>
            <w:r>
              <w:rPr>
                <w:rFonts w:ascii="宋体" w:hAnsi="宋体" w:cs="Arial" w:hint="eastAsia"/>
                <w:kern w:val="0"/>
                <w:sz w:val="18"/>
                <w:szCs w:val="18"/>
              </w:rPr>
              <w:t>提示用户进行手动文件系统修复</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139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可靠性要求</w:t>
            </w:r>
          </w:p>
        </w:tc>
        <w:tc>
          <w:tcPr>
            <w:tcW w:w="17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备份恢复</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★备份还原</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操作系统提供备份还原功能：支持系统的备份和还原；支持全盘备份到外部存储设备；支持还原到指定备份点；支持保留用户数据的系统还原；支持系统无法正常进入状态时，可对系统进行还原</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140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可维护性要求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系统维护</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 日志管理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操作系统提供日志管理工具：支持图形化显示；支持对系统日志信息的显示和刷新；支持对日志文件的查找和导出；支持对特定时间段内的日志进行筛选；支持系统日志定期清除功能</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141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可维护性要求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★系统升级</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系统增量升级功能，对系统部件、安全补丁等升级；支持在线升级和离线升级；升级不得修改破坏用户数据；升级不得影响原有软硬件兼容性；提供升级回退机制，能卸载已升级的软件包，恢复系统原有状态；如升级为不可回退，则系统升级前以显式的提示告知用户</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142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交付方式</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★交付方式</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操作系统支持光盘、USB 闪存盘、镜像文件（下载）等交付方式</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143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40" w:type="dxa"/>
            <w:vMerge w:val="restart"/>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产品维护服务     周期</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★产品维护周期</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产品自发布之日起</w:t>
            </w:r>
            <w:proofErr w:type="gramStart"/>
            <w:r>
              <w:rPr>
                <w:rFonts w:ascii="宋体" w:hAnsi="宋体" w:cs="Arial" w:hint="eastAsia"/>
                <w:kern w:val="0"/>
                <w:sz w:val="18"/>
                <w:szCs w:val="18"/>
              </w:rPr>
              <w:t>至产品</w:t>
            </w:r>
            <w:proofErr w:type="gramEnd"/>
            <w:r>
              <w:rPr>
                <w:rFonts w:ascii="宋体" w:hAnsi="宋体" w:cs="Arial" w:hint="eastAsia"/>
                <w:kern w:val="0"/>
                <w:sz w:val="18"/>
                <w:szCs w:val="18"/>
              </w:rPr>
              <w:t>停止功能升级（包含不限于新特性、新硬件支持、问题修复、安全补丁等）之日止≥5 年</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144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★产品延伸服务周期</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产品停止功能升级之日起</w:t>
            </w:r>
            <w:proofErr w:type="gramStart"/>
            <w:r>
              <w:rPr>
                <w:rFonts w:ascii="宋体" w:hAnsi="宋体" w:cs="Arial" w:hint="eastAsia"/>
                <w:kern w:val="0"/>
                <w:sz w:val="18"/>
                <w:szCs w:val="18"/>
              </w:rPr>
              <w:t>至产品</w:t>
            </w:r>
            <w:proofErr w:type="gramEnd"/>
            <w:r>
              <w:rPr>
                <w:rFonts w:ascii="宋体" w:hAnsi="宋体" w:cs="Arial" w:hint="eastAsia"/>
                <w:kern w:val="0"/>
                <w:sz w:val="18"/>
                <w:szCs w:val="18"/>
              </w:rPr>
              <w:t>停止功能维护（包括问题修复、安全补丁等）之日止≥4 年</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145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★产品延伸安全服务周期</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产品功能维护停止之日起</w:t>
            </w:r>
            <w:proofErr w:type="gramStart"/>
            <w:r>
              <w:rPr>
                <w:rFonts w:ascii="宋体" w:hAnsi="宋体" w:cs="Arial" w:hint="eastAsia"/>
                <w:kern w:val="0"/>
                <w:sz w:val="18"/>
                <w:szCs w:val="18"/>
              </w:rPr>
              <w:t>至产品</w:t>
            </w:r>
            <w:proofErr w:type="gramEnd"/>
            <w:r>
              <w:rPr>
                <w:rFonts w:ascii="宋体" w:hAnsi="宋体" w:cs="Arial" w:hint="eastAsia"/>
                <w:kern w:val="0"/>
                <w:sz w:val="18"/>
                <w:szCs w:val="18"/>
              </w:rPr>
              <w:t>停止安全维护（包括中高风险漏洞修复）之日止≥2 年</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146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★产品售后服务周期</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≥6 年</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147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售后服务</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★原厂服务</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服务由操作系统厂商的正式员工提供，不由代理商提供</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148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★服务热线电话</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操作系统厂商为最终用户提供工作日每日不少于8h（应覆盖一般工作时间，具体时间由企业标准给出）中文技术服务热线</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149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★技术服务标准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操作系统厂商提供工作日每日不少于8h 技术支持服务</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150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定制优化增值服务</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操作系统厂商提供</w:t>
            </w:r>
            <w:proofErr w:type="gramStart"/>
            <w:r>
              <w:rPr>
                <w:rFonts w:ascii="宋体" w:hAnsi="宋体" w:cs="Arial" w:hint="eastAsia"/>
                <w:kern w:val="0"/>
                <w:sz w:val="18"/>
                <w:szCs w:val="18"/>
              </w:rPr>
              <w:t>代码级</w:t>
            </w:r>
            <w:proofErr w:type="gramEnd"/>
            <w:r>
              <w:rPr>
                <w:rFonts w:ascii="宋体" w:hAnsi="宋体" w:cs="Arial" w:hint="eastAsia"/>
                <w:kern w:val="0"/>
                <w:sz w:val="18"/>
                <w:szCs w:val="18"/>
              </w:rPr>
              <w:t>定制优化服务</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151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w:t>
            </w:r>
            <w:r>
              <w:rPr>
                <w:rFonts w:ascii="宋体" w:hAnsi="宋体" w:cs="Arial" w:hint="eastAsia"/>
                <w:kern w:val="0"/>
                <w:sz w:val="18"/>
                <w:szCs w:val="18"/>
              </w:rPr>
              <w:lastRenderedPageBreak/>
              <w:t>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★技术服务时效</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操作系统厂商满足同城 4h、异地 12h 响应要求，</w:t>
            </w:r>
            <w:r>
              <w:rPr>
                <w:rFonts w:ascii="宋体" w:hAnsi="宋体" w:cs="Arial" w:hint="eastAsia"/>
                <w:kern w:val="0"/>
                <w:sz w:val="18"/>
                <w:szCs w:val="18"/>
              </w:rPr>
              <w:lastRenderedPageBreak/>
              <w:t>两个工作日解决问题，对于未能解决的问题和故障提供可行的升级方案</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152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★技术服务保障</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发生非人为因素故障，在七日内由操作系统厂商原厂人员免费对产品进行补充或更换</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153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交付与安装调试</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现场服务</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单次采购 500 套及以上时提供原厂团队驻场服务</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154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★配套资料</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操作系统厂商交付产品时提供配套的技术资料，包括但不限于系统说明文件、用户手册（用户安装、操作、维护、故障排除）等</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155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系统更换</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★系统更换</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服务期内，操作系统厂商支持版本免费更换（注：更换后不延长服务期）</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156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服务要求</w:t>
            </w:r>
          </w:p>
        </w:tc>
        <w:tc>
          <w:tcPr>
            <w:tcW w:w="17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厂商能力要求</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★服务团队</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操作系统厂商建立全国技术服务体系和服务团队，为客户提供专业的原厂中文服务</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157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供应保障要求</w:t>
            </w:r>
          </w:p>
        </w:tc>
        <w:tc>
          <w:tcPr>
            <w:tcW w:w="174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数据上行安全     保障</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★数据收集安全保障</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proofErr w:type="gramStart"/>
            <w:r>
              <w:rPr>
                <w:rFonts w:ascii="宋体" w:hAnsi="宋体" w:cs="Arial" w:hint="eastAsia"/>
                <w:kern w:val="0"/>
                <w:sz w:val="18"/>
                <w:szCs w:val="18"/>
              </w:rPr>
              <w:t>除用户</w:t>
            </w:r>
            <w:proofErr w:type="gramEnd"/>
            <w:r>
              <w:rPr>
                <w:rFonts w:ascii="宋体" w:hAnsi="宋体" w:cs="Arial" w:hint="eastAsia"/>
                <w:kern w:val="0"/>
                <w:sz w:val="18"/>
                <w:szCs w:val="18"/>
              </w:rPr>
              <w:t>授权采集的信息外不采集其他数据，相关信息采集无安全风险，相关数据存储在大陆境内</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158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供应保障要求</w:t>
            </w:r>
          </w:p>
        </w:tc>
        <w:tc>
          <w:tcPr>
            <w:tcW w:w="174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数据下行安全     保障</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★数据供给安全保障</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数据供给安全保障：涉及数据下载的线上服务物理服务器不出境，包括代码仓库、系统补丁、安全补丁、服务网站等</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159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供应保障要求</w:t>
            </w:r>
          </w:p>
        </w:tc>
        <w:tc>
          <w:tcPr>
            <w:tcW w:w="17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代码无风险</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★代码无风险</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操作系统厂商可提供源代码，源代码可供第三方机构审查，开源许可合</w:t>
            </w:r>
            <w:proofErr w:type="gramStart"/>
            <w:r>
              <w:rPr>
                <w:rFonts w:ascii="宋体" w:hAnsi="宋体" w:cs="Arial" w:hint="eastAsia"/>
                <w:kern w:val="0"/>
                <w:sz w:val="18"/>
                <w:szCs w:val="18"/>
              </w:rPr>
              <w:t>规</w:t>
            </w:r>
            <w:proofErr w:type="gramEnd"/>
            <w:r>
              <w:rPr>
                <w:rFonts w:ascii="宋体" w:hAnsi="宋体" w:cs="Arial" w:hint="eastAsia"/>
                <w:kern w:val="0"/>
                <w:sz w:val="18"/>
                <w:szCs w:val="18"/>
              </w:rPr>
              <w:t>，代码知识产权无风险，无恶意安全漏洞或后门，代码可追溯、可重构</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160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7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基本要求</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★基本要求</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操作系统应当符合安全可靠测评要求</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161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密码算法支持</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★密码算法实现</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 GM/T 0002 、GM/T 0003和 GM/T 0004 规定的密码算法运算</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162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★随机数生成</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随机数质量符合GM/T 0005《随机性检测规范》或 GB/T32915《信息安全技术二元序列随机性检测方法》</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163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★内置数字证书</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操作系统内置国家电子认证根 CA 的根证书</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164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★密码协议实现</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操作系统支持符合 GB/T 38636—2020的 TLCP</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165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7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安全管理工具</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★安全管理工具</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操作系统提供安全管理工具，包括</w:t>
            </w:r>
            <w:proofErr w:type="gramStart"/>
            <w:r>
              <w:rPr>
                <w:rFonts w:ascii="宋体" w:hAnsi="宋体" w:cs="Arial" w:hint="eastAsia"/>
                <w:kern w:val="0"/>
                <w:sz w:val="18"/>
                <w:szCs w:val="18"/>
              </w:rPr>
              <w:t>帐户</w:t>
            </w:r>
            <w:proofErr w:type="gramEnd"/>
            <w:r>
              <w:rPr>
                <w:rFonts w:ascii="宋体" w:hAnsi="宋体" w:cs="Arial" w:hint="eastAsia"/>
                <w:kern w:val="0"/>
                <w:sz w:val="18"/>
                <w:szCs w:val="18"/>
              </w:rPr>
              <w:t>安全、网络防护、病毒防护、应用程序执行控制</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166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身份鉴别</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★生物特征识别管理</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操作系统支持两种及以上的生物特征类型鉴别，如指纹、人脸；支持使用生物特征进行命令行、</w:t>
            </w:r>
            <w:proofErr w:type="gramStart"/>
            <w:r>
              <w:rPr>
                <w:rFonts w:ascii="宋体" w:hAnsi="宋体" w:cs="Arial" w:hint="eastAsia"/>
                <w:kern w:val="0"/>
                <w:sz w:val="18"/>
                <w:szCs w:val="18"/>
              </w:rPr>
              <w:t>图形化提权操作</w:t>
            </w:r>
            <w:proofErr w:type="gramEnd"/>
            <w:r>
              <w:rPr>
                <w:rFonts w:ascii="宋体" w:hAnsi="宋体" w:cs="Arial" w:hint="eastAsia"/>
                <w:kern w:val="0"/>
                <w:sz w:val="18"/>
                <w:szCs w:val="18"/>
              </w:rPr>
              <w:t>的身份鉴别；支持使用生物特征进行系统登录操作的身份鉴别；支持用户管理自己的生物特征信息</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167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★身份鉴别服务</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操作系统用户标识使用</w:t>
            </w:r>
            <w:proofErr w:type="gramStart"/>
            <w:r>
              <w:rPr>
                <w:rFonts w:ascii="宋体" w:hAnsi="宋体" w:cs="Arial" w:hint="eastAsia"/>
                <w:kern w:val="0"/>
                <w:sz w:val="18"/>
                <w:szCs w:val="18"/>
              </w:rPr>
              <w:t>帐户</w:t>
            </w:r>
            <w:proofErr w:type="gramEnd"/>
            <w:r>
              <w:rPr>
                <w:rFonts w:ascii="宋体" w:hAnsi="宋体" w:cs="Arial" w:hint="eastAsia"/>
                <w:kern w:val="0"/>
                <w:sz w:val="18"/>
                <w:szCs w:val="18"/>
              </w:rPr>
              <w:t>名和</w:t>
            </w:r>
            <w:proofErr w:type="gramStart"/>
            <w:r>
              <w:rPr>
                <w:rFonts w:ascii="宋体" w:hAnsi="宋体" w:cs="Arial" w:hint="eastAsia"/>
                <w:kern w:val="0"/>
                <w:sz w:val="18"/>
                <w:szCs w:val="18"/>
              </w:rPr>
              <w:t>帐户</w:t>
            </w:r>
            <w:proofErr w:type="gramEnd"/>
            <w:r>
              <w:rPr>
                <w:rFonts w:ascii="宋体" w:hAnsi="宋体" w:cs="Arial" w:hint="eastAsia"/>
                <w:kern w:val="0"/>
                <w:sz w:val="18"/>
                <w:szCs w:val="18"/>
              </w:rPr>
              <w:t>ID，在操作系统的整个生存周期内</w:t>
            </w:r>
            <w:proofErr w:type="gramStart"/>
            <w:r>
              <w:rPr>
                <w:rFonts w:ascii="宋体" w:hAnsi="宋体" w:cs="Arial" w:hint="eastAsia"/>
                <w:kern w:val="0"/>
                <w:sz w:val="18"/>
                <w:szCs w:val="18"/>
              </w:rPr>
              <w:t>帐户</w:t>
            </w:r>
            <w:proofErr w:type="gramEnd"/>
            <w:r>
              <w:rPr>
                <w:rFonts w:ascii="宋体" w:hAnsi="宋体" w:cs="Arial" w:hint="eastAsia"/>
                <w:kern w:val="0"/>
                <w:sz w:val="18"/>
                <w:szCs w:val="18"/>
              </w:rPr>
              <w:t>标识具有唯一性；支持配置</w:t>
            </w:r>
            <w:proofErr w:type="gramStart"/>
            <w:r>
              <w:rPr>
                <w:rFonts w:ascii="宋体" w:hAnsi="宋体" w:cs="Arial" w:hint="eastAsia"/>
                <w:kern w:val="0"/>
                <w:sz w:val="18"/>
                <w:szCs w:val="18"/>
              </w:rPr>
              <w:t>帐户</w:t>
            </w:r>
            <w:proofErr w:type="gramEnd"/>
            <w:r>
              <w:rPr>
                <w:rFonts w:ascii="宋体" w:hAnsi="宋体" w:cs="Arial" w:hint="eastAsia"/>
                <w:kern w:val="0"/>
                <w:sz w:val="18"/>
                <w:szCs w:val="18"/>
              </w:rPr>
              <w:t>口令复杂度校验及强口令管理；支持</w:t>
            </w:r>
            <w:proofErr w:type="gramStart"/>
            <w:r>
              <w:rPr>
                <w:rFonts w:ascii="宋体" w:hAnsi="宋体" w:cs="Arial" w:hint="eastAsia"/>
                <w:kern w:val="0"/>
                <w:sz w:val="18"/>
                <w:szCs w:val="18"/>
              </w:rPr>
              <w:t>帐户</w:t>
            </w:r>
            <w:proofErr w:type="gramEnd"/>
            <w:r>
              <w:rPr>
                <w:rFonts w:ascii="宋体" w:hAnsi="宋体" w:cs="Arial" w:hint="eastAsia"/>
                <w:kern w:val="0"/>
                <w:sz w:val="18"/>
                <w:szCs w:val="18"/>
              </w:rPr>
              <w:t>口令有效期配置；支持口令鉴别失败控制；支持口令加密算法配置，</w:t>
            </w:r>
            <w:proofErr w:type="gramStart"/>
            <w:r>
              <w:rPr>
                <w:rFonts w:ascii="宋体" w:hAnsi="宋体" w:cs="Arial" w:hint="eastAsia"/>
                <w:kern w:val="0"/>
                <w:sz w:val="18"/>
                <w:szCs w:val="18"/>
              </w:rPr>
              <w:t>帐户</w:t>
            </w:r>
            <w:proofErr w:type="gramEnd"/>
            <w:r>
              <w:rPr>
                <w:rFonts w:ascii="宋体" w:hAnsi="宋体" w:cs="Arial" w:hint="eastAsia"/>
                <w:kern w:val="0"/>
                <w:sz w:val="18"/>
                <w:szCs w:val="18"/>
              </w:rPr>
              <w:t>口令进行加密后以</w:t>
            </w:r>
            <w:r>
              <w:rPr>
                <w:rFonts w:ascii="宋体" w:hAnsi="宋体" w:cs="Arial" w:hint="eastAsia"/>
                <w:kern w:val="0"/>
                <w:sz w:val="18"/>
                <w:szCs w:val="18"/>
              </w:rPr>
              <w:lastRenderedPageBreak/>
              <w:t>不可逆的密文形式保存；支持禁止根</w:t>
            </w:r>
            <w:proofErr w:type="gramStart"/>
            <w:r>
              <w:rPr>
                <w:rFonts w:ascii="宋体" w:hAnsi="宋体" w:cs="Arial" w:hint="eastAsia"/>
                <w:kern w:val="0"/>
                <w:sz w:val="18"/>
                <w:szCs w:val="18"/>
              </w:rPr>
              <w:t>帐户</w:t>
            </w:r>
            <w:proofErr w:type="gramEnd"/>
            <w:r>
              <w:rPr>
                <w:rFonts w:ascii="宋体" w:hAnsi="宋体" w:cs="Arial" w:hint="eastAsia"/>
                <w:kern w:val="0"/>
                <w:sz w:val="18"/>
                <w:szCs w:val="18"/>
              </w:rPr>
              <w:t>(root)远程登录设置</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lastRenderedPageBreak/>
              <w:t xml:space="preserve">168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访问控制</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★自主访问控制</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允许客体拥有者以普通</w:t>
            </w:r>
            <w:proofErr w:type="gramStart"/>
            <w:r>
              <w:rPr>
                <w:rFonts w:ascii="宋体" w:hAnsi="宋体" w:cs="Arial" w:hint="eastAsia"/>
                <w:kern w:val="0"/>
                <w:sz w:val="18"/>
                <w:szCs w:val="18"/>
              </w:rPr>
              <w:t>帐户</w:t>
            </w:r>
            <w:proofErr w:type="gramEnd"/>
            <w:r>
              <w:rPr>
                <w:rFonts w:ascii="宋体" w:hAnsi="宋体" w:cs="Arial" w:hint="eastAsia"/>
                <w:kern w:val="0"/>
                <w:sz w:val="18"/>
                <w:szCs w:val="18"/>
              </w:rPr>
              <w:t>决定并控制对客体的访问，并</w:t>
            </w:r>
            <w:proofErr w:type="gramStart"/>
            <w:r>
              <w:rPr>
                <w:rFonts w:ascii="宋体" w:hAnsi="宋体" w:cs="Arial" w:hint="eastAsia"/>
                <w:kern w:val="0"/>
                <w:sz w:val="18"/>
                <w:szCs w:val="18"/>
              </w:rPr>
              <w:t>阻止非</w:t>
            </w:r>
            <w:proofErr w:type="gramEnd"/>
            <w:r>
              <w:rPr>
                <w:rFonts w:ascii="宋体" w:hAnsi="宋体" w:cs="Arial" w:hint="eastAsia"/>
                <w:kern w:val="0"/>
                <w:sz w:val="18"/>
                <w:szCs w:val="18"/>
              </w:rPr>
              <w:t>授权</w:t>
            </w:r>
            <w:proofErr w:type="gramStart"/>
            <w:r>
              <w:rPr>
                <w:rFonts w:ascii="宋体" w:hAnsi="宋体" w:cs="Arial" w:hint="eastAsia"/>
                <w:kern w:val="0"/>
                <w:sz w:val="18"/>
                <w:szCs w:val="18"/>
              </w:rPr>
              <w:t>帐户</w:t>
            </w:r>
            <w:proofErr w:type="gramEnd"/>
            <w:r>
              <w:rPr>
                <w:rFonts w:ascii="宋体" w:hAnsi="宋体" w:cs="Arial" w:hint="eastAsia"/>
                <w:kern w:val="0"/>
                <w:sz w:val="18"/>
                <w:szCs w:val="18"/>
              </w:rPr>
              <w:t>对客体的访问普通用户缺省拥有新建、读写和删除私有目录下文件的权限；支持细粒度的自主访问控制，将访问控制的粒度控制在指定</w:t>
            </w:r>
            <w:proofErr w:type="gramStart"/>
            <w:r>
              <w:rPr>
                <w:rFonts w:ascii="宋体" w:hAnsi="宋体" w:cs="Arial" w:hint="eastAsia"/>
                <w:kern w:val="0"/>
                <w:sz w:val="18"/>
                <w:szCs w:val="18"/>
              </w:rPr>
              <w:t>帐户</w:t>
            </w:r>
            <w:proofErr w:type="gramEnd"/>
            <w:r>
              <w:rPr>
                <w:rFonts w:ascii="宋体" w:hAnsi="宋体" w:cs="Arial" w:hint="eastAsia"/>
                <w:kern w:val="0"/>
                <w:sz w:val="18"/>
                <w:szCs w:val="18"/>
              </w:rPr>
              <w:t>，对系统中的每一个客体，实现由客体拥有者以指定</w:t>
            </w:r>
            <w:proofErr w:type="gramStart"/>
            <w:r>
              <w:rPr>
                <w:rFonts w:ascii="宋体" w:hAnsi="宋体" w:cs="Arial" w:hint="eastAsia"/>
                <w:kern w:val="0"/>
                <w:sz w:val="18"/>
                <w:szCs w:val="18"/>
              </w:rPr>
              <w:t>帐户</w:t>
            </w:r>
            <w:proofErr w:type="gramEnd"/>
            <w:r>
              <w:rPr>
                <w:rFonts w:ascii="宋体" w:hAnsi="宋体" w:cs="Arial" w:hint="eastAsia"/>
                <w:kern w:val="0"/>
                <w:sz w:val="18"/>
                <w:szCs w:val="18"/>
              </w:rPr>
              <w:t>方式确定其对该客体的访问权限，而其他同组</w:t>
            </w:r>
            <w:proofErr w:type="gramStart"/>
            <w:r>
              <w:rPr>
                <w:rFonts w:ascii="宋体" w:hAnsi="宋体" w:cs="Arial" w:hint="eastAsia"/>
                <w:kern w:val="0"/>
                <w:sz w:val="18"/>
                <w:szCs w:val="18"/>
              </w:rPr>
              <w:t>帐户</w:t>
            </w:r>
            <w:proofErr w:type="gramEnd"/>
            <w:r>
              <w:rPr>
                <w:rFonts w:ascii="宋体" w:hAnsi="宋体" w:cs="Arial" w:hint="eastAsia"/>
                <w:kern w:val="0"/>
                <w:sz w:val="18"/>
                <w:szCs w:val="18"/>
              </w:rPr>
              <w:t>或非同组的</w:t>
            </w:r>
            <w:proofErr w:type="gramStart"/>
            <w:r>
              <w:rPr>
                <w:rFonts w:ascii="宋体" w:hAnsi="宋体" w:cs="Arial" w:hint="eastAsia"/>
                <w:kern w:val="0"/>
                <w:sz w:val="18"/>
                <w:szCs w:val="18"/>
              </w:rPr>
              <w:t>帐户</w:t>
            </w:r>
            <w:proofErr w:type="gramEnd"/>
            <w:r>
              <w:rPr>
                <w:rFonts w:ascii="宋体" w:hAnsi="宋体" w:cs="Arial" w:hint="eastAsia"/>
                <w:kern w:val="0"/>
                <w:sz w:val="18"/>
                <w:szCs w:val="18"/>
              </w:rPr>
              <w:t>和用户组对该客体的访问权则由客体拥有者授予</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169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★强制访问控制</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操作系统支持对应用程序的访问控制与资源限制，包括对文件、网络等客体的访问控制；支持应用安装控制、应用执行控制</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170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★安全审计</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操作系统能对身份鉴别的使用、自主访问控制、标记和强制访问控制策略的修改等生成审计日志；审计记录包括事件类型、事件发生的日期、触发事件的</w:t>
            </w:r>
            <w:proofErr w:type="gramStart"/>
            <w:r>
              <w:rPr>
                <w:rFonts w:ascii="宋体" w:hAnsi="宋体" w:cs="Arial" w:hint="eastAsia"/>
                <w:kern w:val="0"/>
                <w:sz w:val="18"/>
                <w:szCs w:val="18"/>
              </w:rPr>
              <w:t>帐户</w:t>
            </w:r>
            <w:proofErr w:type="gramEnd"/>
            <w:r>
              <w:rPr>
                <w:rFonts w:ascii="宋体" w:hAnsi="宋体" w:cs="Arial" w:hint="eastAsia"/>
                <w:kern w:val="0"/>
                <w:sz w:val="18"/>
                <w:szCs w:val="18"/>
              </w:rPr>
              <w:t>、事件成功或失败等字段；支持审计日志查询和导出功能设置</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171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740" w:type="dxa"/>
            <w:vMerge w:val="restart"/>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防火墙工具</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★基本要求</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操作系统支持开启或关闭防火墙；支持添加防火墙规则，至少包括名称、协议、地址和端口；提供不同场景下的缺省防火墙配置，如公共、专用和自定义；支持不同的访问策略，包括允许、拒绝</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172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740" w:type="dxa"/>
            <w:vMerge/>
            <w:vAlign w:val="center"/>
          </w:tcPr>
          <w:p w:rsidR="00DF4AD3" w:rsidRDefault="00DF4AD3" w:rsidP="00DF4AD3">
            <w:pPr>
              <w:widowControl/>
              <w:spacing w:line="240" w:lineRule="atLeast"/>
              <w:jc w:val="left"/>
              <w:rPr>
                <w:rFonts w:ascii="宋体" w:hAnsi="宋体" w:cs="Arial"/>
                <w:kern w:val="0"/>
                <w:sz w:val="18"/>
                <w:szCs w:val="18"/>
              </w:rPr>
            </w:pP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扩展要求</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提供一键关闭远程访问功能</w:t>
            </w:r>
          </w:p>
        </w:tc>
      </w:tr>
      <w:tr w:rsidR="00DF4AD3" w:rsidTr="00DF4AD3">
        <w:trPr>
          <w:trHeight w:val="20"/>
        </w:trPr>
        <w:tc>
          <w:tcPr>
            <w:tcW w:w="6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 xml:space="preserve">173 </w:t>
            </w:r>
          </w:p>
        </w:tc>
        <w:tc>
          <w:tcPr>
            <w:tcW w:w="88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安全要求</w:t>
            </w:r>
          </w:p>
        </w:tc>
        <w:tc>
          <w:tcPr>
            <w:tcW w:w="1740" w:type="dxa"/>
            <w:shd w:val="clear" w:color="auto" w:fill="auto"/>
            <w:vAlign w:val="center"/>
          </w:tcPr>
          <w:p w:rsidR="00DF4AD3" w:rsidRDefault="00DF4AD3" w:rsidP="00DF4AD3">
            <w:pPr>
              <w:widowControl/>
              <w:spacing w:line="240" w:lineRule="atLeast"/>
              <w:jc w:val="center"/>
              <w:rPr>
                <w:rFonts w:ascii="宋体" w:hAnsi="宋体" w:cs="Arial"/>
                <w:kern w:val="0"/>
                <w:sz w:val="18"/>
                <w:szCs w:val="18"/>
              </w:rPr>
            </w:pPr>
            <w:r>
              <w:rPr>
                <w:rFonts w:ascii="宋体" w:hAnsi="宋体" w:cs="Arial" w:hint="eastAsia"/>
                <w:kern w:val="0"/>
                <w:sz w:val="18"/>
                <w:szCs w:val="18"/>
              </w:rPr>
              <w:t>漏洞管理</w:t>
            </w:r>
          </w:p>
        </w:tc>
        <w:tc>
          <w:tcPr>
            <w:tcW w:w="186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★漏洞编号</w:t>
            </w:r>
          </w:p>
        </w:tc>
        <w:tc>
          <w:tcPr>
            <w:tcW w:w="4080" w:type="dxa"/>
            <w:shd w:val="clear" w:color="auto" w:fill="auto"/>
            <w:vAlign w:val="center"/>
          </w:tcPr>
          <w:p w:rsidR="00DF4AD3" w:rsidRDefault="00DF4AD3" w:rsidP="00DF4AD3">
            <w:pPr>
              <w:widowControl/>
              <w:spacing w:line="240" w:lineRule="atLeast"/>
              <w:jc w:val="left"/>
              <w:rPr>
                <w:rFonts w:ascii="宋体" w:hAnsi="宋体" w:cs="Arial"/>
                <w:kern w:val="0"/>
                <w:sz w:val="18"/>
                <w:szCs w:val="18"/>
              </w:rPr>
            </w:pPr>
            <w:r>
              <w:rPr>
                <w:rFonts w:ascii="宋体" w:hAnsi="宋体" w:cs="Arial" w:hint="eastAsia"/>
                <w:kern w:val="0"/>
                <w:sz w:val="18"/>
                <w:szCs w:val="18"/>
              </w:rPr>
              <w:t>操作系统支持漏洞编号，每个漏洞独立编号，可直接使用 NVDB、CNVD 或 CVE编号；漏洞提醒，发现或获悉漏洞信息时，通过系统推送、电子邮件或官方网站等方式通知用户；漏洞修复，对已发现的安全漏洞通过补丁等方式对系统漏洞进行修复；漏洞列表，提供每个版本已修复的漏洞列表，并提供命令或网页等方式方便用户查询漏洞及其修复情况</w:t>
            </w:r>
          </w:p>
        </w:tc>
      </w:tr>
    </w:tbl>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lastRenderedPageBreak/>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1. </w:t>
      </w:r>
      <w:r w:rsidRPr="002C3241">
        <w:rPr>
          <w:rFonts w:hint="eastAsia"/>
          <w:sz w:val="24"/>
        </w:rPr>
        <w:t>提供所投产品至少</w:t>
      </w:r>
      <w:r w:rsidRPr="002C3241">
        <w:rPr>
          <w:rFonts w:hint="eastAsia"/>
          <w:sz w:val="24"/>
        </w:rPr>
        <w:t>1</w:t>
      </w:r>
      <w:r w:rsidRPr="002C3241">
        <w:rPr>
          <w:rFonts w:hint="eastAsia"/>
          <w:sz w:val="24"/>
        </w:rPr>
        <w:t>年的免费上门保修，终身维修。</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2. </w:t>
      </w:r>
      <w:r w:rsidRPr="002C3241">
        <w:rPr>
          <w:rFonts w:hint="eastAsia"/>
          <w:sz w:val="24"/>
        </w:rPr>
        <w:t>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sidRPr="002C3241">
        <w:rPr>
          <w:rFonts w:hint="eastAsia"/>
          <w:sz w:val="24"/>
        </w:rPr>
        <w:t>48</w:t>
      </w:r>
      <w:r w:rsidRPr="002C3241">
        <w:rPr>
          <w:rFonts w:hint="eastAsia"/>
          <w:sz w:val="24"/>
        </w:rPr>
        <w:t>小时内维修工程师到达维修现场。保修期自验收合格之日起计算。</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3. </w:t>
      </w:r>
      <w:r w:rsidRPr="002C3241">
        <w:rPr>
          <w:rFonts w:hint="eastAsia"/>
          <w:sz w:val="24"/>
        </w:rPr>
        <w:t>提供所投产品制造商服务机构情况，包括地址、联系方式及技术人员数量等。</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提供原厂标准的易耗品、消耗材料价格清单及折扣率，保修期后设备维修的价格清单及折扣率。</w:t>
      </w:r>
    </w:p>
    <w:p w:rsidR="00F73252" w:rsidRDefault="00F73252" w:rsidP="002A1FBA">
      <w:pPr>
        <w:spacing w:line="360" w:lineRule="auto"/>
        <w:ind w:firstLineChars="200" w:firstLine="480"/>
        <w:outlineLvl w:val="0"/>
        <w:rPr>
          <w:sz w:val="24"/>
        </w:rPr>
      </w:pPr>
      <w:r w:rsidRPr="002C3241">
        <w:rPr>
          <w:rFonts w:hint="eastAsia"/>
          <w:sz w:val="24"/>
        </w:rPr>
        <w:t xml:space="preserve">5. </w:t>
      </w:r>
      <w:r w:rsidRPr="002C3241">
        <w:rPr>
          <w:rFonts w:hint="eastAsia"/>
          <w:sz w:val="24"/>
        </w:rPr>
        <w:t>提供现场技术培训。</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交货期：</w:t>
      </w:r>
    </w:p>
    <w:p w:rsidR="00DF4AD3" w:rsidRDefault="00DF4AD3" w:rsidP="00DF4AD3">
      <w:pPr>
        <w:autoSpaceDE w:val="0"/>
        <w:autoSpaceDN w:val="0"/>
        <w:adjustRightInd w:val="0"/>
        <w:spacing w:line="360" w:lineRule="auto"/>
        <w:ind w:firstLineChars="200" w:firstLine="480"/>
        <w:rPr>
          <w:sz w:val="24"/>
        </w:rPr>
      </w:pPr>
      <w:r>
        <w:rPr>
          <w:rFonts w:hint="eastAsia"/>
          <w:sz w:val="24"/>
        </w:rPr>
        <w:t>货到时间：签订合同之日起</w:t>
      </w:r>
      <w:r>
        <w:rPr>
          <w:rFonts w:hint="eastAsia"/>
          <w:sz w:val="24"/>
        </w:rPr>
        <w:t>45</w:t>
      </w:r>
      <w:r>
        <w:rPr>
          <w:rFonts w:hint="eastAsia"/>
          <w:sz w:val="24"/>
        </w:rPr>
        <w:t>天之内（特殊情况以合同为准）。</w:t>
      </w:r>
    </w:p>
    <w:p w:rsidR="00DF4AD3" w:rsidRDefault="00DF4AD3" w:rsidP="00DF4AD3">
      <w:pPr>
        <w:autoSpaceDE w:val="0"/>
        <w:autoSpaceDN w:val="0"/>
        <w:adjustRightInd w:val="0"/>
        <w:spacing w:line="360" w:lineRule="auto"/>
        <w:ind w:firstLineChars="200" w:firstLine="480"/>
        <w:rPr>
          <w:sz w:val="24"/>
        </w:rPr>
      </w:pPr>
      <w:r>
        <w:rPr>
          <w:rFonts w:hint="eastAsia"/>
          <w:sz w:val="24"/>
        </w:rPr>
        <w:t>安装完成：货到之日起</w:t>
      </w:r>
      <w:r>
        <w:rPr>
          <w:rFonts w:hint="eastAsia"/>
          <w:sz w:val="24"/>
        </w:rPr>
        <w:t>10</w:t>
      </w:r>
      <w:r>
        <w:rPr>
          <w:rFonts w:hint="eastAsia"/>
          <w:sz w:val="24"/>
        </w:rPr>
        <w:t>日内（特殊情况以合同为准）。</w:t>
      </w:r>
    </w:p>
    <w:p w:rsidR="00F73252" w:rsidRPr="00DF4AD3" w:rsidRDefault="00F73252" w:rsidP="002A1FBA">
      <w:pPr>
        <w:autoSpaceDE w:val="0"/>
        <w:autoSpaceDN w:val="0"/>
        <w:adjustRightInd w:val="0"/>
        <w:spacing w:line="360" w:lineRule="auto"/>
        <w:ind w:firstLineChars="200" w:firstLine="480"/>
        <w:rPr>
          <w:sz w:val="24"/>
        </w:rPr>
      </w:pPr>
      <w:r w:rsidRPr="00DF4AD3">
        <w:rPr>
          <w:rFonts w:hint="eastAsia"/>
          <w:sz w:val="24"/>
        </w:rPr>
        <w:t xml:space="preserve">2. </w:t>
      </w:r>
      <w:r w:rsidRPr="00DF4AD3">
        <w:rPr>
          <w:rFonts w:hint="eastAsia"/>
          <w:sz w:val="24"/>
        </w:rPr>
        <w:t>交货地点：</w:t>
      </w:r>
      <w:r w:rsidR="00DF4AD3" w:rsidRPr="00DF4AD3">
        <w:rPr>
          <w:rFonts w:hint="eastAsia"/>
          <w:sz w:val="24"/>
        </w:rPr>
        <w:t>天津市河西区创智西园</w:t>
      </w:r>
      <w:r w:rsidR="00DF4AD3" w:rsidRPr="00DF4AD3">
        <w:rPr>
          <w:rFonts w:hint="eastAsia"/>
          <w:sz w:val="24"/>
        </w:rPr>
        <w:t>2</w:t>
      </w:r>
      <w:r w:rsidR="00DF4AD3" w:rsidRPr="00DF4AD3">
        <w:rPr>
          <w:rFonts w:hint="eastAsia"/>
          <w:sz w:val="24"/>
        </w:rPr>
        <w:t>号楼</w:t>
      </w:r>
      <w:r w:rsidRPr="00DF4AD3">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w:t>
      </w:r>
      <w:r w:rsidRPr="0080752E">
        <w:rPr>
          <w:rFonts w:hint="eastAsia"/>
          <w:color w:val="000000"/>
          <w:sz w:val="24"/>
        </w:rPr>
        <w:lastRenderedPageBreak/>
        <w:t>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DF4AD3" w:rsidRDefault="00DF4AD3" w:rsidP="002A1FBA">
      <w:pPr>
        <w:autoSpaceDE w:val="0"/>
        <w:autoSpaceDN w:val="0"/>
        <w:adjustRightInd w:val="0"/>
        <w:spacing w:line="360" w:lineRule="auto"/>
        <w:ind w:firstLineChars="200" w:firstLine="480"/>
        <w:rPr>
          <w:sz w:val="24"/>
        </w:rPr>
      </w:pPr>
      <w:r w:rsidRPr="00DF4AD3">
        <w:rPr>
          <w:rFonts w:hint="eastAsia"/>
          <w:sz w:val="24"/>
        </w:rPr>
        <w:t>签订合同后</w:t>
      </w:r>
      <w:r w:rsidRPr="00DF4AD3">
        <w:rPr>
          <w:rFonts w:hint="eastAsia"/>
          <w:sz w:val="24"/>
        </w:rPr>
        <w:t>20</w:t>
      </w:r>
      <w:r w:rsidRPr="00DF4AD3">
        <w:rPr>
          <w:rFonts w:hint="eastAsia"/>
          <w:sz w:val="24"/>
        </w:rPr>
        <w:t>个工作日内支付合同总额的</w:t>
      </w:r>
      <w:r w:rsidRPr="00DF4AD3">
        <w:rPr>
          <w:rFonts w:hint="eastAsia"/>
          <w:sz w:val="24"/>
        </w:rPr>
        <w:t>30%</w:t>
      </w:r>
      <w:r w:rsidRPr="00DF4AD3">
        <w:rPr>
          <w:rFonts w:hint="eastAsia"/>
          <w:sz w:val="24"/>
        </w:rPr>
        <w:t>，货到现场安装、调试完毕，所有设备使用无质量问题，验收合格后</w:t>
      </w:r>
      <w:r w:rsidRPr="00DF4AD3">
        <w:rPr>
          <w:rFonts w:hint="eastAsia"/>
          <w:sz w:val="24"/>
        </w:rPr>
        <w:t>20</w:t>
      </w:r>
      <w:r w:rsidRPr="00DF4AD3">
        <w:rPr>
          <w:rFonts w:hint="eastAsia"/>
          <w:sz w:val="24"/>
        </w:rPr>
        <w:t>个工作日内支付合同总额的</w:t>
      </w:r>
      <w:r w:rsidRPr="00DF4AD3">
        <w:rPr>
          <w:rFonts w:hint="eastAsia"/>
          <w:sz w:val="24"/>
        </w:rPr>
        <w:t>70%</w:t>
      </w:r>
      <w:r w:rsidR="00F73252" w:rsidRPr="00DF4AD3">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五</w:t>
      </w:r>
      <w:r w:rsidRPr="0080752E">
        <w:rPr>
          <w:rFonts w:hint="eastAsia"/>
          <w:color w:val="000000"/>
          <w:sz w:val="24"/>
        </w:rPr>
        <w:t>）投标保证金和履约保证金</w:t>
      </w:r>
    </w:p>
    <w:p w:rsidR="00DF4AD3" w:rsidRDefault="00DF4AD3" w:rsidP="00DF4AD3">
      <w:pPr>
        <w:autoSpaceDE w:val="0"/>
        <w:autoSpaceDN w:val="0"/>
        <w:adjustRightInd w:val="0"/>
        <w:spacing w:line="360" w:lineRule="auto"/>
        <w:ind w:firstLineChars="200" w:firstLine="480"/>
        <w:rPr>
          <w:sz w:val="24"/>
        </w:rPr>
      </w:pPr>
      <w:r>
        <w:rPr>
          <w:rFonts w:hint="eastAsia"/>
          <w:sz w:val="24"/>
        </w:rPr>
        <w:t>本项目不收取投标保证金。签订合同后</w:t>
      </w:r>
      <w:r>
        <w:rPr>
          <w:rFonts w:hint="eastAsia"/>
          <w:sz w:val="24"/>
        </w:rPr>
        <w:t>15</w:t>
      </w:r>
      <w:r>
        <w:rPr>
          <w:rFonts w:hint="eastAsia"/>
          <w:sz w:val="24"/>
        </w:rPr>
        <w:t>个工作日内中标供应商应向采购人提供合同总额</w:t>
      </w:r>
      <w:r>
        <w:rPr>
          <w:rFonts w:hint="eastAsia"/>
          <w:sz w:val="24"/>
        </w:rPr>
        <w:t>10%</w:t>
      </w:r>
      <w:r>
        <w:rPr>
          <w:rFonts w:hint="eastAsia"/>
          <w:sz w:val="24"/>
        </w:rPr>
        <w:t>的履约保证金，供应商应当以支票、汇票、本票或者金融机构、担保机构出具的保函等非现金形式提交。此履约保证金的递交、退还、罚没和有效期以合同为准。</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73252" w:rsidRPr="00771DDB"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F4AD3" w:rsidTr="00DF4AD3">
        <w:trPr>
          <w:jc w:val="center"/>
        </w:trPr>
        <w:tc>
          <w:tcPr>
            <w:tcW w:w="9250" w:type="dxa"/>
            <w:gridSpan w:val="3"/>
            <w:shd w:val="clear" w:color="auto" w:fill="auto"/>
            <w:vAlign w:val="center"/>
          </w:tcPr>
          <w:p w:rsidR="00DF4AD3" w:rsidRDefault="00DF4AD3" w:rsidP="00DF4AD3">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DF4AD3" w:rsidRDefault="00DF4AD3" w:rsidP="00DF4AD3">
            <w:pPr>
              <w:widowControl/>
              <w:snapToGrid w:val="0"/>
              <w:jc w:val="center"/>
              <w:rPr>
                <w:kern w:val="0"/>
                <w:sz w:val="24"/>
                <w:szCs w:val="24"/>
              </w:rPr>
            </w:pPr>
            <w:r>
              <w:rPr>
                <w:kern w:val="0"/>
                <w:sz w:val="24"/>
                <w:szCs w:val="24"/>
              </w:rPr>
              <w:t>分值</w:t>
            </w:r>
          </w:p>
        </w:tc>
      </w:tr>
      <w:tr w:rsidR="00DF4AD3" w:rsidTr="00DF4AD3">
        <w:trPr>
          <w:jc w:val="center"/>
        </w:trPr>
        <w:tc>
          <w:tcPr>
            <w:tcW w:w="508" w:type="dxa"/>
            <w:shd w:val="clear" w:color="auto" w:fill="auto"/>
            <w:noWrap/>
            <w:vAlign w:val="center"/>
          </w:tcPr>
          <w:p w:rsidR="00DF4AD3" w:rsidRDefault="00DF4AD3" w:rsidP="00DF4AD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DF4AD3" w:rsidRDefault="00DF4AD3" w:rsidP="00DF4AD3">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DF4AD3" w:rsidRDefault="00DF4AD3" w:rsidP="00DF4AD3">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DF4AD3" w:rsidRDefault="00DF4AD3" w:rsidP="00DF4AD3">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DF4AD3" w:rsidRDefault="00DF4AD3" w:rsidP="00DF4AD3">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DF4AD3" w:rsidRDefault="00DF4AD3" w:rsidP="00DF4AD3">
            <w:pPr>
              <w:widowControl/>
              <w:snapToGrid w:val="0"/>
              <w:jc w:val="center"/>
              <w:rPr>
                <w:kern w:val="0"/>
                <w:sz w:val="24"/>
                <w:szCs w:val="24"/>
              </w:rPr>
            </w:pPr>
            <w:r>
              <w:rPr>
                <w:rFonts w:hint="eastAsia"/>
                <w:kern w:val="0"/>
                <w:sz w:val="24"/>
                <w:szCs w:val="24"/>
              </w:rPr>
              <w:t>30</w:t>
            </w:r>
          </w:p>
        </w:tc>
      </w:tr>
      <w:tr w:rsidR="00DF4AD3" w:rsidTr="00DF4AD3">
        <w:trPr>
          <w:jc w:val="center"/>
        </w:trPr>
        <w:tc>
          <w:tcPr>
            <w:tcW w:w="9250" w:type="dxa"/>
            <w:gridSpan w:val="3"/>
            <w:shd w:val="clear" w:color="auto" w:fill="auto"/>
            <w:noWrap/>
            <w:vAlign w:val="center"/>
          </w:tcPr>
          <w:p w:rsidR="00DF4AD3" w:rsidRDefault="00DF4AD3" w:rsidP="00DF4AD3">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46</w:t>
            </w:r>
            <w:r>
              <w:rPr>
                <w:kern w:val="0"/>
                <w:sz w:val="24"/>
                <w:szCs w:val="24"/>
              </w:rPr>
              <w:t>分）</w:t>
            </w:r>
          </w:p>
        </w:tc>
        <w:tc>
          <w:tcPr>
            <w:tcW w:w="1010" w:type="dxa"/>
            <w:shd w:val="clear" w:color="auto" w:fill="auto"/>
            <w:vAlign w:val="center"/>
          </w:tcPr>
          <w:p w:rsidR="00DF4AD3" w:rsidRDefault="00DF4AD3" w:rsidP="00DF4AD3">
            <w:pPr>
              <w:widowControl/>
              <w:snapToGrid w:val="0"/>
              <w:jc w:val="center"/>
              <w:rPr>
                <w:kern w:val="0"/>
                <w:sz w:val="24"/>
                <w:szCs w:val="24"/>
              </w:rPr>
            </w:pPr>
            <w:r>
              <w:rPr>
                <w:rFonts w:hint="eastAsia"/>
                <w:kern w:val="0"/>
                <w:sz w:val="24"/>
                <w:szCs w:val="24"/>
              </w:rPr>
              <w:t>分值</w:t>
            </w:r>
          </w:p>
        </w:tc>
      </w:tr>
      <w:tr w:rsidR="00DF4AD3" w:rsidTr="00DF4AD3">
        <w:trPr>
          <w:jc w:val="center"/>
        </w:trPr>
        <w:tc>
          <w:tcPr>
            <w:tcW w:w="508" w:type="dxa"/>
            <w:shd w:val="clear" w:color="auto" w:fill="auto"/>
            <w:noWrap/>
            <w:vAlign w:val="center"/>
          </w:tcPr>
          <w:p w:rsidR="00DF4AD3" w:rsidRDefault="00DF4AD3" w:rsidP="00DF4AD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DF4AD3" w:rsidRDefault="00DF4AD3" w:rsidP="00DF4AD3">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DF4AD3" w:rsidRDefault="00DF4AD3" w:rsidP="00DF4AD3">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DF4AD3" w:rsidRDefault="00DF4AD3" w:rsidP="00DF4AD3">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DF4AD3" w:rsidRDefault="00DF4AD3" w:rsidP="00DF4AD3">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DF4AD3" w:rsidRDefault="00DF4AD3" w:rsidP="00DF4AD3">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DF4AD3" w:rsidRDefault="00DF4AD3" w:rsidP="00DF4AD3">
            <w:pPr>
              <w:widowControl/>
              <w:snapToGrid w:val="0"/>
              <w:jc w:val="center"/>
              <w:rPr>
                <w:kern w:val="0"/>
                <w:sz w:val="24"/>
                <w:szCs w:val="24"/>
              </w:rPr>
            </w:pPr>
            <w:r>
              <w:rPr>
                <w:rFonts w:hint="eastAsia"/>
                <w:kern w:val="0"/>
                <w:sz w:val="24"/>
                <w:szCs w:val="24"/>
              </w:rPr>
              <w:t>2</w:t>
            </w:r>
          </w:p>
        </w:tc>
      </w:tr>
      <w:tr w:rsidR="00DF4AD3" w:rsidTr="00DF4AD3">
        <w:trPr>
          <w:jc w:val="center"/>
        </w:trPr>
        <w:tc>
          <w:tcPr>
            <w:tcW w:w="508" w:type="dxa"/>
            <w:shd w:val="clear" w:color="auto" w:fill="auto"/>
            <w:noWrap/>
            <w:vAlign w:val="center"/>
          </w:tcPr>
          <w:p w:rsidR="00DF4AD3" w:rsidRDefault="00DF4AD3" w:rsidP="00DF4AD3">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DF4AD3" w:rsidRDefault="00DF4AD3" w:rsidP="00DF4AD3">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DF4AD3" w:rsidRDefault="00DF4AD3" w:rsidP="00DF4AD3">
            <w:pPr>
              <w:snapToGrid w:val="0"/>
              <w:rPr>
                <w:bCs/>
                <w:sz w:val="24"/>
              </w:rPr>
            </w:pPr>
            <w:r>
              <w:rPr>
                <w:rFonts w:hint="eastAsia"/>
                <w:bCs/>
                <w:sz w:val="24"/>
              </w:rPr>
              <w:t>按照《关于调整优化节能产品、环境标志产品政府采购执行机制的</w:t>
            </w:r>
            <w:r>
              <w:rPr>
                <w:rFonts w:hint="eastAsia"/>
                <w:bCs/>
                <w:sz w:val="24"/>
              </w:rPr>
              <w:lastRenderedPageBreak/>
              <w:t>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DF4AD3" w:rsidRDefault="00DF4AD3" w:rsidP="00DF4AD3">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2</w:t>
            </w:r>
            <w:r>
              <w:rPr>
                <w:rFonts w:hint="eastAsia"/>
                <w:bCs/>
                <w:sz w:val="24"/>
              </w:rPr>
              <w:t>分</w:t>
            </w:r>
          </w:p>
          <w:p w:rsidR="00DF4AD3" w:rsidRDefault="00DF4AD3" w:rsidP="00DF4AD3">
            <w:pPr>
              <w:snapToGrid w:val="0"/>
              <w:rPr>
                <w:bCs/>
                <w:sz w:val="24"/>
              </w:rPr>
            </w:pPr>
            <w:r>
              <w:rPr>
                <w:rFonts w:hint="eastAsia"/>
                <w:bCs/>
                <w:sz w:val="24"/>
              </w:rPr>
              <w:t>投标产品为多项的，得分为非强制采购节能产品价值权重×</w:t>
            </w:r>
            <w:r>
              <w:rPr>
                <w:rFonts w:hint="eastAsia"/>
                <w:bCs/>
                <w:sz w:val="24"/>
              </w:rPr>
              <w:t>2</w:t>
            </w:r>
            <w:r>
              <w:rPr>
                <w:rFonts w:hint="eastAsia"/>
                <w:bCs/>
                <w:sz w:val="24"/>
              </w:rPr>
              <w:t>分</w:t>
            </w:r>
          </w:p>
          <w:p w:rsidR="00DF4AD3" w:rsidRDefault="00DF4AD3" w:rsidP="00DF4AD3">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DF4AD3" w:rsidRDefault="00DF4AD3" w:rsidP="00DF4AD3">
            <w:pPr>
              <w:widowControl/>
              <w:snapToGrid w:val="0"/>
              <w:jc w:val="center"/>
              <w:rPr>
                <w:kern w:val="0"/>
                <w:sz w:val="24"/>
                <w:szCs w:val="24"/>
              </w:rPr>
            </w:pPr>
            <w:r>
              <w:rPr>
                <w:rFonts w:hint="eastAsia"/>
                <w:kern w:val="0"/>
                <w:sz w:val="24"/>
                <w:szCs w:val="24"/>
              </w:rPr>
              <w:lastRenderedPageBreak/>
              <w:t>2</w:t>
            </w:r>
          </w:p>
        </w:tc>
      </w:tr>
      <w:tr w:rsidR="00DF4AD3" w:rsidTr="00DF4AD3">
        <w:trPr>
          <w:jc w:val="center"/>
        </w:trPr>
        <w:tc>
          <w:tcPr>
            <w:tcW w:w="508" w:type="dxa"/>
            <w:shd w:val="clear" w:color="auto" w:fill="auto"/>
            <w:noWrap/>
            <w:vAlign w:val="center"/>
          </w:tcPr>
          <w:p w:rsidR="00DF4AD3" w:rsidRDefault="00DF4AD3" w:rsidP="00DF4AD3">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DF4AD3" w:rsidRDefault="00DF4AD3" w:rsidP="00DF4AD3">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DF4AD3" w:rsidRDefault="00DF4AD3" w:rsidP="00DF4AD3">
            <w:pPr>
              <w:snapToGrid w:val="0"/>
              <w:rPr>
                <w:bCs/>
                <w:sz w:val="24"/>
              </w:rPr>
            </w:pPr>
            <w:r>
              <w:rPr>
                <w:rFonts w:hint="eastAsia"/>
                <w:bCs/>
                <w:sz w:val="24"/>
              </w:rPr>
              <w:t>所投产品的制造商具备质量管理体系认证、职业健康安全管理体系认证、环境管理体系认证，投标文件中提供证书扫描件。具备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DF4AD3" w:rsidRDefault="00DF4AD3" w:rsidP="00DF4AD3">
            <w:pPr>
              <w:widowControl/>
              <w:snapToGrid w:val="0"/>
              <w:jc w:val="center"/>
              <w:rPr>
                <w:kern w:val="0"/>
                <w:sz w:val="24"/>
                <w:szCs w:val="24"/>
              </w:rPr>
            </w:pPr>
            <w:r>
              <w:rPr>
                <w:rFonts w:hint="eastAsia"/>
                <w:kern w:val="0"/>
                <w:sz w:val="24"/>
                <w:szCs w:val="24"/>
              </w:rPr>
              <w:t>3</w:t>
            </w:r>
          </w:p>
        </w:tc>
      </w:tr>
      <w:tr w:rsidR="00DF4AD3" w:rsidTr="00DF4AD3">
        <w:trPr>
          <w:trHeight w:val="239"/>
          <w:jc w:val="center"/>
        </w:trPr>
        <w:tc>
          <w:tcPr>
            <w:tcW w:w="508" w:type="dxa"/>
            <w:shd w:val="clear" w:color="auto" w:fill="auto"/>
            <w:noWrap/>
            <w:vAlign w:val="center"/>
          </w:tcPr>
          <w:p w:rsidR="00DF4AD3" w:rsidRDefault="00DF4AD3" w:rsidP="00DF4AD3">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DF4AD3" w:rsidRDefault="00DF4AD3" w:rsidP="00DF4AD3">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rsidR="00DF4AD3" w:rsidRDefault="00DF4AD3" w:rsidP="00DF4AD3">
            <w:pPr>
              <w:snapToGrid w:val="0"/>
              <w:rPr>
                <w:bCs/>
                <w:sz w:val="24"/>
              </w:rPr>
            </w:pPr>
            <w:r>
              <w:rPr>
                <w:rFonts w:hint="eastAsia"/>
                <w:bCs/>
                <w:sz w:val="24"/>
              </w:rPr>
              <w:t>提供与所投产</w:t>
            </w:r>
            <w:proofErr w:type="gramStart"/>
            <w:r>
              <w:rPr>
                <w:rFonts w:hint="eastAsia"/>
                <w:bCs/>
                <w:sz w:val="24"/>
              </w:rPr>
              <w:t>品相关</w:t>
            </w:r>
            <w:proofErr w:type="gramEnd"/>
            <w:r>
              <w:rPr>
                <w:rFonts w:hint="eastAsia"/>
                <w:bCs/>
                <w:sz w:val="24"/>
              </w:rPr>
              <w:t>的知识产权证书扫描件。具备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DF4AD3" w:rsidRDefault="00DF4AD3" w:rsidP="00DF4AD3">
            <w:pPr>
              <w:widowControl/>
              <w:snapToGrid w:val="0"/>
              <w:jc w:val="center"/>
              <w:rPr>
                <w:kern w:val="0"/>
                <w:sz w:val="24"/>
                <w:szCs w:val="24"/>
              </w:rPr>
            </w:pPr>
            <w:r>
              <w:rPr>
                <w:rFonts w:hint="eastAsia"/>
                <w:kern w:val="0"/>
                <w:sz w:val="24"/>
                <w:szCs w:val="24"/>
              </w:rPr>
              <w:t>3</w:t>
            </w:r>
          </w:p>
        </w:tc>
      </w:tr>
      <w:tr w:rsidR="00DF4AD3" w:rsidTr="00DF4AD3">
        <w:trPr>
          <w:jc w:val="center"/>
        </w:trPr>
        <w:tc>
          <w:tcPr>
            <w:tcW w:w="508" w:type="dxa"/>
            <w:shd w:val="clear" w:color="auto" w:fill="auto"/>
            <w:noWrap/>
            <w:vAlign w:val="center"/>
          </w:tcPr>
          <w:p w:rsidR="00DF4AD3" w:rsidRDefault="00DF4AD3" w:rsidP="00DF4AD3">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DF4AD3" w:rsidRDefault="00DF4AD3" w:rsidP="00DF4AD3">
            <w:pPr>
              <w:widowControl/>
              <w:snapToGrid w:val="0"/>
              <w:jc w:val="center"/>
              <w:rPr>
                <w:bCs/>
                <w:sz w:val="24"/>
              </w:rPr>
            </w:pPr>
            <w:r>
              <w:rPr>
                <w:rFonts w:hint="eastAsia"/>
                <w:bCs/>
                <w:sz w:val="24"/>
              </w:rPr>
              <w:t>保修时间评价</w:t>
            </w:r>
          </w:p>
        </w:tc>
        <w:tc>
          <w:tcPr>
            <w:tcW w:w="7087" w:type="dxa"/>
            <w:shd w:val="clear" w:color="auto" w:fill="auto"/>
            <w:vAlign w:val="center"/>
          </w:tcPr>
          <w:p w:rsidR="00DF4AD3" w:rsidRDefault="00DF4AD3" w:rsidP="00DF4AD3">
            <w:pPr>
              <w:snapToGrid w:val="0"/>
              <w:rPr>
                <w:bCs/>
                <w:sz w:val="24"/>
              </w:rPr>
            </w:pPr>
            <w:r>
              <w:rPr>
                <w:rFonts w:hint="eastAsia"/>
                <w:bCs/>
                <w:sz w:val="24"/>
              </w:rPr>
              <w:t>满足招标文件要求的基础上所</w:t>
            </w:r>
            <w:proofErr w:type="gramStart"/>
            <w:r>
              <w:rPr>
                <w:rFonts w:hint="eastAsia"/>
                <w:bCs/>
                <w:sz w:val="24"/>
              </w:rPr>
              <w:t>投产品每增加</w:t>
            </w:r>
            <w:proofErr w:type="gramEnd"/>
            <w:r>
              <w:rPr>
                <w:rFonts w:hint="eastAsia"/>
                <w:bCs/>
                <w:sz w:val="24"/>
              </w:rPr>
              <w:t>1</w:t>
            </w:r>
            <w:r>
              <w:rPr>
                <w:rFonts w:hint="eastAsia"/>
                <w:bCs/>
                <w:sz w:val="24"/>
              </w:rPr>
              <w:t>年保修得</w:t>
            </w:r>
            <w:r>
              <w:rPr>
                <w:rFonts w:hint="eastAsia"/>
                <w:bCs/>
                <w:sz w:val="24"/>
              </w:rPr>
              <w:t>1</w:t>
            </w:r>
            <w:r>
              <w:rPr>
                <w:rFonts w:hint="eastAsia"/>
                <w:bCs/>
                <w:sz w:val="24"/>
              </w:rPr>
              <w:t>分，最多</w:t>
            </w:r>
            <w:r>
              <w:rPr>
                <w:rFonts w:hint="eastAsia"/>
                <w:bCs/>
                <w:sz w:val="24"/>
              </w:rPr>
              <w:t>2</w:t>
            </w:r>
            <w:r>
              <w:rPr>
                <w:rFonts w:hint="eastAsia"/>
                <w:bCs/>
                <w:sz w:val="24"/>
              </w:rPr>
              <w:t>分。</w:t>
            </w:r>
          </w:p>
        </w:tc>
        <w:tc>
          <w:tcPr>
            <w:tcW w:w="1010" w:type="dxa"/>
            <w:shd w:val="clear" w:color="auto" w:fill="auto"/>
            <w:vAlign w:val="center"/>
          </w:tcPr>
          <w:p w:rsidR="00DF4AD3" w:rsidRDefault="00DF4AD3" w:rsidP="00DF4AD3">
            <w:pPr>
              <w:widowControl/>
              <w:snapToGrid w:val="0"/>
              <w:jc w:val="center"/>
              <w:rPr>
                <w:kern w:val="0"/>
                <w:sz w:val="24"/>
                <w:szCs w:val="24"/>
              </w:rPr>
            </w:pPr>
            <w:r>
              <w:rPr>
                <w:rFonts w:hint="eastAsia"/>
                <w:kern w:val="0"/>
                <w:sz w:val="24"/>
                <w:szCs w:val="24"/>
              </w:rPr>
              <w:t>2</w:t>
            </w:r>
          </w:p>
        </w:tc>
      </w:tr>
      <w:tr w:rsidR="00DF4AD3" w:rsidTr="00DF4AD3">
        <w:trPr>
          <w:jc w:val="center"/>
        </w:trPr>
        <w:tc>
          <w:tcPr>
            <w:tcW w:w="508" w:type="dxa"/>
            <w:shd w:val="clear" w:color="auto" w:fill="auto"/>
            <w:noWrap/>
            <w:vAlign w:val="center"/>
          </w:tcPr>
          <w:p w:rsidR="00DF4AD3" w:rsidRDefault="00DF4AD3" w:rsidP="00DF4AD3">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DF4AD3" w:rsidRDefault="00DF4AD3" w:rsidP="00DF4AD3">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DF4AD3" w:rsidRDefault="00DF4AD3" w:rsidP="00DF4AD3">
            <w:pPr>
              <w:snapToGrid w:val="0"/>
              <w:rPr>
                <w:bCs/>
                <w:sz w:val="24"/>
              </w:rPr>
            </w:pPr>
            <w:r>
              <w:rPr>
                <w:bCs/>
                <w:sz w:val="24"/>
              </w:rPr>
              <w:t>完全按照以下要求提供</w:t>
            </w:r>
            <w:r>
              <w:rPr>
                <w:rFonts w:hint="eastAsia"/>
                <w:bCs/>
                <w:sz w:val="24"/>
              </w:rPr>
              <w:t>便携式计算机或激光测距仪或泵吸式多功能气体检测仪或手持式多功能气体检测仪销售</w:t>
            </w:r>
            <w:r>
              <w:rPr>
                <w:bCs/>
                <w:sz w:val="24"/>
              </w:rPr>
              <w:t>且已完成的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DF4AD3" w:rsidRDefault="00DF4AD3" w:rsidP="00DF4AD3">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DF4AD3" w:rsidRDefault="00DF4AD3" w:rsidP="00DF4AD3">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DF4AD3" w:rsidRDefault="00DF4AD3" w:rsidP="00DF4AD3">
            <w:pPr>
              <w:widowControl/>
              <w:snapToGrid w:val="0"/>
              <w:rPr>
                <w:sz w:val="24"/>
              </w:rPr>
            </w:pPr>
            <w:r>
              <w:rPr>
                <w:rFonts w:hint="eastAsia"/>
                <w:bCs/>
                <w:sz w:val="24"/>
              </w:rPr>
              <w:t>1</w:t>
            </w:r>
            <w:r>
              <w:rPr>
                <w:rFonts w:hint="eastAsia"/>
                <w:bCs/>
                <w:sz w:val="24"/>
              </w:rPr>
              <w:t>个业绩</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shd w:val="clear" w:color="auto" w:fill="auto"/>
            <w:vAlign w:val="center"/>
          </w:tcPr>
          <w:p w:rsidR="00DF4AD3" w:rsidRDefault="00DF4AD3" w:rsidP="00DF4AD3">
            <w:pPr>
              <w:widowControl/>
              <w:snapToGrid w:val="0"/>
              <w:jc w:val="center"/>
              <w:rPr>
                <w:kern w:val="0"/>
                <w:sz w:val="24"/>
                <w:szCs w:val="24"/>
              </w:rPr>
            </w:pPr>
            <w:r>
              <w:rPr>
                <w:rFonts w:hint="eastAsia"/>
                <w:kern w:val="0"/>
                <w:sz w:val="24"/>
                <w:szCs w:val="24"/>
              </w:rPr>
              <w:t>6</w:t>
            </w:r>
          </w:p>
        </w:tc>
      </w:tr>
      <w:tr w:rsidR="00DF4AD3" w:rsidTr="00DF4AD3">
        <w:trPr>
          <w:jc w:val="center"/>
        </w:trPr>
        <w:tc>
          <w:tcPr>
            <w:tcW w:w="508" w:type="dxa"/>
            <w:shd w:val="clear" w:color="auto" w:fill="auto"/>
            <w:noWrap/>
            <w:vAlign w:val="center"/>
          </w:tcPr>
          <w:p w:rsidR="00DF4AD3" w:rsidRDefault="00DF4AD3" w:rsidP="00DF4AD3">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DF4AD3" w:rsidRDefault="00DF4AD3" w:rsidP="00DF4AD3">
            <w:pPr>
              <w:widowControl/>
              <w:snapToGrid w:val="0"/>
              <w:jc w:val="center"/>
              <w:rPr>
                <w:kern w:val="0"/>
                <w:sz w:val="24"/>
                <w:szCs w:val="24"/>
              </w:rPr>
            </w:pPr>
            <w:r>
              <w:rPr>
                <w:rFonts w:hint="eastAsia"/>
                <w:kern w:val="0"/>
                <w:sz w:val="24"/>
                <w:szCs w:val="24"/>
              </w:rPr>
              <w:t>产品参数证明评价</w:t>
            </w:r>
          </w:p>
        </w:tc>
        <w:tc>
          <w:tcPr>
            <w:tcW w:w="7087" w:type="dxa"/>
            <w:shd w:val="clear" w:color="auto" w:fill="auto"/>
            <w:vAlign w:val="center"/>
          </w:tcPr>
          <w:p w:rsidR="00DF4AD3" w:rsidRDefault="00DF4AD3" w:rsidP="00DF4AD3">
            <w:pPr>
              <w:snapToGrid w:val="0"/>
              <w:rPr>
                <w:bCs/>
                <w:sz w:val="24"/>
              </w:rPr>
            </w:pPr>
            <w:r>
              <w:rPr>
                <w:rFonts w:hint="eastAsia"/>
                <w:bCs/>
                <w:sz w:val="24"/>
              </w:rPr>
              <w:t>（</w:t>
            </w:r>
            <w:r>
              <w:rPr>
                <w:rFonts w:hint="eastAsia"/>
                <w:bCs/>
                <w:sz w:val="24"/>
              </w:rPr>
              <w:t>1</w:t>
            </w:r>
            <w:r>
              <w:rPr>
                <w:rFonts w:hint="eastAsia"/>
                <w:bCs/>
                <w:sz w:val="24"/>
              </w:rPr>
              <w:t>）提供所投安全帽的技术支撑材料扫描件，上述技术支撑材料能证明所投产</w:t>
            </w:r>
            <w:proofErr w:type="gramStart"/>
            <w:r>
              <w:rPr>
                <w:rFonts w:hint="eastAsia"/>
                <w:bCs/>
                <w:sz w:val="24"/>
              </w:rPr>
              <w:t>品满足</w:t>
            </w:r>
            <w:proofErr w:type="gramEnd"/>
            <w:r>
              <w:rPr>
                <w:rFonts w:hint="eastAsia"/>
                <w:bCs/>
                <w:sz w:val="24"/>
              </w:rPr>
              <w:t>以下参数要求，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1</w:t>
            </w:r>
            <w:r>
              <w:rPr>
                <w:rFonts w:hint="eastAsia"/>
                <w:bCs/>
                <w:sz w:val="24"/>
              </w:rPr>
              <w:t>分。</w:t>
            </w:r>
          </w:p>
          <w:p w:rsidR="00DF4AD3" w:rsidRDefault="00DF4AD3" w:rsidP="00DF4AD3">
            <w:pPr>
              <w:snapToGrid w:val="0"/>
              <w:rPr>
                <w:bCs/>
                <w:sz w:val="24"/>
              </w:rPr>
            </w:pPr>
            <w:r>
              <w:rPr>
                <w:rFonts w:hint="eastAsia"/>
                <w:bCs/>
                <w:sz w:val="24"/>
              </w:rPr>
              <w:t xml:space="preserve">A. </w:t>
            </w:r>
            <w:r>
              <w:rPr>
                <w:rFonts w:hint="eastAsia"/>
                <w:bCs/>
                <w:sz w:val="24"/>
              </w:rPr>
              <w:t>符合《头部防护</w:t>
            </w:r>
            <w:r>
              <w:rPr>
                <w:rFonts w:hint="eastAsia"/>
                <w:bCs/>
                <w:sz w:val="24"/>
              </w:rPr>
              <w:t xml:space="preserve"> </w:t>
            </w:r>
            <w:r>
              <w:rPr>
                <w:rFonts w:hint="eastAsia"/>
                <w:bCs/>
                <w:sz w:val="24"/>
              </w:rPr>
              <w:t>安全帽》</w:t>
            </w:r>
            <w:r>
              <w:rPr>
                <w:rFonts w:hint="eastAsia"/>
                <w:bCs/>
                <w:sz w:val="24"/>
              </w:rPr>
              <w:t>GB 2811</w:t>
            </w:r>
            <w:r>
              <w:rPr>
                <w:rFonts w:hint="eastAsia"/>
                <w:bCs/>
                <w:sz w:val="24"/>
              </w:rPr>
              <w:t>。</w:t>
            </w:r>
          </w:p>
          <w:p w:rsidR="00DF4AD3" w:rsidRDefault="00DF4AD3" w:rsidP="00DF4AD3">
            <w:pPr>
              <w:snapToGrid w:val="0"/>
              <w:rPr>
                <w:bCs/>
                <w:sz w:val="24"/>
              </w:rPr>
            </w:pPr>
            <w:r>
              <w:rPr>
                <w:rFonts w:hint="eastAsia"/>
                <w:bCs/>
                <w:sz w:val="24"/>
              </w:rPr>
              <w:t>（</w:t>
            </w:r>
            <w:r>
              <w:rPr>
                <w:rFonts w:hint="eastAsia"/>
                <w:bCs/>
                <w:sz w:val="24"/>
              </w:rPr>
              <w:t>2</w:t>
            </w:r>
            <w:r>
              <w:rPr>
                <w:rFonts w:hint="eastAsia"/>
                <w:bCs/>
                <w:sz w:val="24"/>
              </w:rPr>
              <w:t>）提供所投泵吸式多功能气体检测仪的技术支撑材料扫描件，上述技术支撑材料能证明所投产</w:t>
            </w:r>
            <w:proofErr w:type="gramStart"/>
            <w:r>
              <w:rPr>
                <w:rFonts w:hint="eastAsia"/>
                <w:bCs/>
                <w:sz w:val="24"/>
              </w:rPr>
              <w:t>品满足</w:t>
            </w:r>
            <w:proofErr w:type="gramEnd"/>
            <w:r>
              <w:rPr>
                <w:rFonts w:hint="eastAsia"/>
                <w:bCs/>
                <w:sz w:val="24"/>
              </w:rPr>
              <w:t>以下参数要求，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2</w:t>
            </w:r>
            <w:r>
              <w:rPr>
                <w:rFonts w:hint="eastAsia"/>
                <w:bCs/>
                <w:sz w:val="24"/>
              </w:rPr>
              <w:t>分。</w:t>
            </w:r>
          </w:p>
          <w:p w:rsidR="00DF4AD3" w:rsidRDefault="00DF4AD3" w:rsidP="00DF4AD3">
            <w:pPr>
              <w:snapToGrid w:val="0"/>
              <w:rPr>
                <w:bCs/>
                <w:sz w:val="24"/>
              </w:rPr>
            </w:pPr>
            <w:r>
              <w:rPr>
                <w:bCs/>
                <w:sz w:val="24"/>
              </w:rPr>
              <w:t xml:space="preserve">A. </w:t>
            </w:r>
            <w:r>
              <w:rPr>
                <w:rFonts w:hint="eastAsia"/>
                <w:bCs/>
                <w:sz w:val="24"/>
              </w:rPr>
              <w:t>氧气、二氧化碳、可燃气体、有毒气体等多种组合，精度≤</w:t>
            </w:r>
            <w:r>
              <w:rPr>
                <w:rFonts w:hint="eastAsia"/>
                <w:bCs/>
                <w:sz w:val="24"/>
              </w:rPr>
              <w:t>1%</w:t>
            </w:r>
            <w:r>
              <w:rPr>
                <w:rFonts w:hint="eastAsia"/>
                <w:bCs/>
                <w:sz w:val="24"/>
              </w:rPr>
              <w:t>；</w:t>
            </w:r>
          </w:p>
          <w:p w:rsidR="00DF4AD3" w:rsidRDefault="00DF4AD3" w:rsidP="00DF4AD3">
            <w:pPr>
              <w:snapToGrid w:val="0"/>
              <w:rPr>
                <w:bCs/>
                <w:sz w:val="24"/>
              </w:rPr>
            </w:pPr>
            <w:r>
              <w:rPr>
                <w:bCs/>
                <w:sz w:val="24"/>
              </w:rPr>
              <w:t>B.</w:t>
            </w:r>
            <w:r>
              <w:rPr>
                <w:rFonts w:hint="eastAsia"/>
              </w:rPr>
              <w:t xml:space="preserve"> </w:t>
            </w:r>
            <w:r>
              <w:rPr>
                <w:rFonts w:hint="eastAsia"/>
                <w:bCs/>
                <w:sz w:val="24"/>
              </w:rPr>
              <w:t>防护等级</w:t>
            </w:r>
            <w:r>
              <w:rPr>
                <w:rFonts w:hint="eastAsia"/>
                <w:bCs/>
                <w:sz w:val="24"/>
              </w:rPr>
              <w:t xml:space="preserve"> IP66</w:t>
            </w:r>
            <w:r>
              <w:rPr>
                <w:rFonts w:hint="eastAsia"/>
                <w:bCs/>
                <w:sz w:val="24"/>
              </w:rPr>
              <w:t>，具备</w:t>
            </w:r>
            <w:r>
              <w:rPr>
                <w:rFonts w:hint="eastAsia"/>
                <w:bCs/>
                <w:sz w:val="24"/>
              </w:rPr>
              <w:t>Ex ia llC T4</w:t>
            </w:r>
            <w:r>
              <w:rPr>
                <w:rFonts w:hint="eastAsia"/>
                <w:bCs/>
                <w:sz w:val="24"/>
              </w:rPr>
              <w:t>防爆等级和安全标志。</w:t>
            </w:r>
          </w:p>
          <w:p w:rsidR="00DF4AD3" w:rsidRDefault="00DF4AD3" w:rsidP="00DF4AD3">
            <w:pPr>
              <w:snapToGrid w:val="0"/>
              <w:rPr>
                <w:bCs/>
                <w:sz w:val="24"/>
              </w:rPr>
            </w:pPr>
            <w:r>
              <w:rPr>
                <w:rFonts w:hint="eastAsia"/>
                <w:bCs/>
                <w:sz w:val="24"/>
              </w:rPr>
              <w:t>（</w:t>
            </w:r>
            <w:r>
              <w:rPr>
                <w:rFonts w:hint="eastAsia"/>
                <w:bCs/>
                <w:sz w:val="24"/>
              </w:rPr>
              <w:t>3</w:t>
            </w:r>
            <w:r>
              <w:rPr>
                <w:rFonts w:hint="eastAsia"/>
                <w:bCs/>
                <w:sz w:val="24"/>
              </w:rPr>
              <w:t>）提供所投激光测距仪的技术支撑材料扫描件，上述技术支撑材料能证明所投产</w:t>
            </w:r>
            <w:proofErr w:type="gramStart"/>
            <w:r>
              <w:rPr>
                <w:rFonts w:hint="eastAsia"/>
                <w:bCs/>
                <w:sz w:val="24"/>
              </w:rPr>
              <w:t>品满足</w:t>
            </w:r>
            <w:proofErr w:type="gramEnd"/>
            <w:r>
              <w:rPr>
                <w:rFonts w:hint="eastAsia"/>
                <w:bCs/>
                <w:sz w:val="24"/>
              </w:rPr>
              <w:t>以下参数要求，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2</w:t>
            </w:r>
            <w:r>
              <w:rPr>
                <w:rFonts w:hint="eastAsia"/>
                <w:bCs/>
                <w:sz w:val="24"/>
              </w:rPr>
              <w:t>分。</w:t>
            </w:r>
          </w:p>
          <w:p w:rsidR="00DF4AD3" w:rsidRDefault="00DF4AD3" w:rsidP="00DF4AD3">
            <w:pPr>
              <w:snapToGrid w:val="0"/>
              <w:rPr>
                <w:bCs/>
                <w:sz w:val="24"/>
              </w:rPr>
            </w:pPr>
            <w:r>
              <w:rPr>
                <w:bCs/>
                <w:sz w:val="24"/>
              </w:rPr>
              <w:t xml:space="preserve">A. </w:t>
            </w:r>
            <w:r>
              <w:rPr>
                <w:rFonts w:hint="eastAsia"/>
                <w:bCs/>
                <w:sz w:val="24"/>
              </w:rPr>
              <w:t>最大测距</w:t>
            </w:r>
            <w:r>
              <w:rPr>
                <w:rFonts w:hint="eastAsia"/>
                <w:bCs/>
                <w:sz w:val="24"/>
              </w:rPr>
              <w:t xml:space="preserve"> 2km</w:t>
            </w:r>
            <w:r>
              <w:rPr>
                <w:rFonts w:hint="eastAsia"/>
                <w:bCs/>
                <w:sz w:val="24"/>
              </w:rPr>
              <w:t>，测距精度≤</w:t>
            </w:r>
            <w:r>
              <w:rPr>
                <w:rFonts w:hint="eastAsia"/>
                <w:bCs/>
                <w:sz w:val="24"/>
              </w:rPr>
              <w:t>0.5%</w:t>
            </w:r>
            <w:r>
              <w:rPr>
                <w:rFonts w:hint="eastAsia"/>
                <w:bCs/>
                <w:sz w:val="24"/>
              </w:rPr>
              <w:t>；</w:t>
            </w:r>
          </w:p>
          <w:p w:rsidR="00DF4AD3" w:rsidRDefault="00DF4AD3" w:rsidP="00DF4AD3">
            <w:pPr>
              <w:snapToGrid w:val="0"/>
              <w:rPr>
                <w:bCs/>
                <w:sz w:val="24"/>
              </w:rPr>
            </w:pPr>
            <w:r>
              <w:rPr>
                <w:bCs/>
                <w:sz w:val="24"/>
              </w:rPr>
              <w:t>B.</w:t>
            </w:r>
            <w:r>
              <w:rPr>
                <w:rFonts w:hint="eastAsia"/>
              </w:rPr>
              <w:t xml:space="preserve"> </w:t>
            </w:r>
            <w:r>
              <w:rPr>
                <w:rFonts w:hint="eastAsia"/>
                <w:bCs/>
                <w:sz w:val="24"/>
              </w:rPr>
              <w:t>防护等级：</w:t>
            </w:r>
            <w:r>
              <w:rPr>
                <w:rFonts w:hint="eastAsia"/>
                <w:bCs/>
                <w:sz w:val="24"/>
              </w:rPr>
              <w:t>IPX7</w:t>
            </w:r>
            <w:r>
              <w:rPr>
                <w:rFonts w:hint="eastAsia"/>
                <w:bCs/>
                <w:sz w:val="24"/>
              </w:rPr>
              <w:t>，具备</w:t>
            </w:r>
            <w:r>
              <w:rPr>
                <w:rFonts w:hint="eastAsia"/>
                <w:bCs/>
                <w:sz w:val="24"/>
              </w:rPr>
              <w:t>Ex ia llC T4</w:t>
            </w:r>
            <w:r>
              <w:rPr>
                <w:rFonts w:hint="eastAsia"/>
                <w:bCs/>
                <w:sz w:val="24"/>
              </w:rPr>
              <w:t>防爆等级和安全标志。</w:t>
            </w:r>
          </w:p>
          <w:p w:rsidR="00DF4AD3" w:rsidRDefault="00DF4AD3" w:rsidP="00DF4AD3">
            <w:pPr>
              <w:snapToGrid w:val="0"/>
              <w:rPr>
                <w:bCs/>
                <w:sz w:val="24"/>
              </w:rPr>
            </w:pPr>
            <w:r>
              <w:rPr>
                <w:rFonts w:hint="eastAsia"/>
                <w:bCs/>
                <w:sz w:val="24"/>
              </w:rPr>
              <w:t>（</w:t>
            </w:r>
            <w:r>
              <w:rPr>
                <w:rFonts w:hint="eastAsia"/>
                <w:bCs/>
                <w:sz w:val="24"/>
              </w:rPr>
              <w:t>4</w:t>
            </w:r>
            <w:r>
              <w:rPr>
                <w:rFonts w:hint="eastAsia"/>
                <w:bCs/>
                <w:sz w:val="24"/>
              </w:rPr>
              <w:t>）提供所投执法装备箱的技术支撑材料扫描件，上述技术支撑材料能证明所投产</w:t>
            </w:r>
            <w:proofErr w:type="gramStart"/>
            <w:r>
              <w:rPr>
                <w:rFonts w:hint="eastAsia"/>
                <w:bCs/>
                <w:sz w:val="24"/>
              </w:rPr>
              <w:t>品满足</w:t>
            </w:r>
            <w:proofErr w:type="gramEnd"/>
            <w:r>
              <w:rPr>
                <w:rFonts w:hint="eastAsia"/>
                <w:bCs/>
                <w:sz w:val="24"/>
              </w:rPr>
              <w:t>以下参数要求，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1</w:t>
            </w:r>
            <w:r>
              <w:rPr>
                <w:rFonts w:hint="eastAsia"/>
                <w:bCs/>
                <w:sz w:val="24"/>
              </w:rPr>
              <w:t>分。</w:t>
            </w:r>
          </w:p>
          <w:p w:rsidR="00DF4AD3" w:rsidRDefault="00DF4AD3" w:rsidP="00DF4AD3">
            <w:pPr>
              <w:snapToGrid w:val="0"/>
              <w:rPr>
                <w:bCs/>
                <w:sz w:val="24"/>
              </w:rPr>
            </w:pPr>
            <w:r>
              <w:rPr>
                <w:bCs/>
                <w:sz w:val="24"/>
              </w:rPr>
              <w:t xml:space="preserve">A. </w:t>
            </w:r>
            <w:r>
              <w:rPr>
                <w:rFonts w:hint="eastAsia"/>
                <w:bCs/>
                <w:sz w:val="24"/>
              </w:rPr>
              <w:t>具备防水性能，跌落和抗冲击性能等满足《旅行箱包》</w:t>
            </w:r>
            <w:r>
              <w:rPr>
                <w:rFonts w:hint="eastAsia"/>
                <w:bCs/>
                <w:sz w:val="24"/>
              </w:rPr>
              <w:t xml:space="preserve">QB/T 2155 </w:t>
            </w:r>
            <w:r>
              <w:rPr>
                <w:rFonts w:hint="eastAsia"/>
                <w:bCs/>
                <w:sz w:val="24"/>
              </w:rPr>
              <w:t>要求。</w:t>
            </w:r>
          </w:p>
          <w:p w:rsidR="00DF4AD3" w:rsidRDefault="00DF4AD3" w:rsidP="00DF4AD3">
            <w:pPr>
              <w:snapToGrid w:val="0"/>
              <w:rPr>
                <w:bCs/>
                <w:sz w:val="24"/>
              </w:rPr>
            </w:pPr>
            <w:r>
              <w:rPr>
                <w:rFonts w:hint="eastAsia"/>
                <w:bCs/>
                <w:sz w:val="24"/>
              </w:rPr>
              <w:t>（</w:t>
            </w:r>
            <w:r>
              <w:rPr>
                <w:rFonts w:hint="eastAsia"/>
                <w:bCs/>
                <w:sz w:val="24"/>
              </w:rPr>
              <w:t>5</w:t>
            </w:r>
            <w:r>
              <w:rPr>
                <w:rFonts w:hint="eastAsia"/>
                <w:bCs/>
                <w:sz w:val="24"/>
              </w:rPr>
              <w:t>）提供所投便携式打印终端的技术支撑材料扫描件，上述技术支撑材料能证明所投产</w:t>
            </w:r>
            <w:proofErr w:type="gramStart"/>
            <w:r>
              <w:rPr>
                <w:rFonts w:hint="eastAsia"/>
                <w:bCs/>
                <w:sz w:val="24"/>
              </w:rPr>
              <w:t>品满足</w:t>
            </w:r>
            <w:proofErr w:type="gramEnd"/>
            <w:r>
              <w:rPr>
                <w:rFonts w:hint="eastAsia"/>
                <w:bCs/>
                <w:sz w:val="24"/>
              </w:rPr>
              <w:t>以下参数要求，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2</w:t>
            </w:r>
            <w:r>
              <w:rPr>
                <w:rFonts w:hint="eastAsia"/>
                <w:bCs/>
                <w:sz w:val="24"/>
              </w:rPr>
              <w:t>分。</w:t>
            </w:r>
          </w:p>
          <w:p w:rsidR="00DF4AD3" w:rsidRDefault="00DF4AD3" w:rsidP="00DF4AD3">
            <w:pPr>
              <w:snapToGrid w:val="0"/>
              <w:rPr>
                <w:bCs/>
                <w:sz w:val="24"/>
              </w:rPr>
            </w:pPr>
            <w:r>
              <w:rPr>
                <w:bCs/>
                <w:sz w:val="24"/>
              </w:rPr>
              <w:t xml:space="preserve">A. </w:t>
            </w:r>
            <w:r>
              <w:rPr>
                <w:rFonts w:hint="eastAsia"/>
                <w:bCs/>
                <w:sz w:val="24"/>
              </w:rPr>
              <w:t xml:space="preserve">A4 </w:t>
            </w:r>
            <w:r>
              <w:rPr>
                <w:rFonts w:hint="eastAsia"/>
                <w:bCs/>
                <w:sz w:val="24"/>
              </w:rPr>
              <w:t>复印、黑白</w:t>
            </w:r>
            <w:r>
              <w:rPr>
                <w:rFonts w:hint="eastAsia"/>
                <w:bCs/>
                <w:sz w:val="24"/>
              </w:rPr>
              <w:t>/</w:t>
            </w:r>
            <w:r>
              <w:rPr>
                <w:rFonts w:hint="eastAsia"/>
                <w:bCs/>
                <w:sz w:val="24"/>
              </w:rPr>
              <w:t>彩色打印、扫描；</w:t>
            </w:r>
          </w:p>
          <w:p w:rsidR="00DF4AD3" w:rsidRDefault="00DF4AD3" w:rsidP="00DF4AD3">
            <w:pPr>
              <w:snapToGrid w:val="0"/>
              <w:rPr>
                <w:bCs/>
                <w:sz w:val="24"/>
              </w:rPr>
            </w:pPr>
            <w:r>
              <w:rPr>
                <w:bCs/>
                <w:sz w:val="24"/>
              </w:rPr>
              <w:t>B.</w:t>
            </w:r>
            <w:r>
              <w:rPr>
                <w:rFonts w:hint="eastAsia"/>
              </w:rPr>
              <w:t xml:space="preserve"> </w:t>
            </w:r>
            <w:r>
              <w:rPr>
                <w:rFonts w:hint="eastAsia"/>
                <w:bCs/>
                <w:sz w:val="24"/>
              </w:rPr>
              <w:t>支持无线网络打印（电脑、手机等），轻巧便于携带。</w:t>
            </w:r>
          </w:p>
          <w:p w:rsidR="00DF4AD3" w:rsidRDefault="00DF4AD3" w:rsidP="00DF4AD3">
            <w:pPr>
              <w:snapToGrid w:val="0"/>
              <w:rPr>
                <w:bCs/>
                <w:sz w:val="24"/>
              </w:rPr>
            </w:pPr>
            <w:r>
              <w:rPr>
                <w:rFonts w:hint="eastAsia"/>
                <w:bCs/>
                <w:sz w:val="24"/>
              </w:rPr>
              <w:t>（</w:t>
            </w:r>
            <w:r>
              <w:rPr>
                <w:rFonts w:hint="eastAsia"/>
                <w:bCs/>
                <w:sz w:val="24"/>
              </w:rPr>
              <w:t>6</w:t>
            </w:r>
            <w:r>
              <w:rPr>
                <w:rFonts w:hint="eastAsia"/>
                <w:bCs/>
                <w:sz w:val="24"/>
              </w:rPr>
              <w:t>）提供所投手持式多功能气体检测仪的技术支撑材料扫描件，上述技术支撑材料能证明所投产</w:t>
            </w:r>
            <w:proofErr w:type="gramStart"/>
            <w:r>
              <w:rPr>
                <w:rFonts w:hint="eastAsia"/>
                <w:bCs/>
                <w:sz w:val="24"/>
              </w:rPr>
              <w:t>品满足</w:t>
            </w:r>
            <w:proofErr w:type="gramEnd"/>
            <w:r>
              <w:rPr>
                <w:rFonts w:hint="eastAsia"/>
                <w:bCs/>
                <w:sz w:val="24"/>
              </w:rPr>
              <w:t>以下参数要求，</w:t>
            </w:r>
            <w:proofErr w:type="gramStart"/>
            <w:r>
              <w:rPr>
                <w:rFonts w:hint="eastAsia"/>
                <w:bCs/>
                <w:sz w:val="24"/>
              </w:rPr>
              <w:t>每证明</w:t>
            </w:r>
            <w:proofErr w:type="gramEnd"/>
            <w:r>
              <w:rPr>
                <w:rFonts w:hint="eastAsia"/>
                <w:bCs/>
                <w:sz w:val="24"/>
              </w:rPr>
              <w:t>1</w:t>
            </w:r>
            <w:r>
              <w:rPr>
                <w:rFonts w:hint="eastAsia"/>
                <w:bCs/>
                <w:sz w:val="24"/>
              </w:rPr>
              <w:t>条</w:t>
            </w:r>
            <w:r>
              <w:rPr>
                <w:rFonts w:hint="eastAsia"/>
                <w:bCs/>
                <w:sz w:val="24"/>
              </w:rPr>
              <w:lastRenderedPageBreak/>
              <w:t>得</w:t>
            </w:r>
            <w:r>
              <w:rPr>
                <w:rFonts w:hint="eastAsia"/>
                <w:bCs/>
                <w:sz w:val="24"/>
              </w:rPr>
              <w:t>1</w:t>
            </w:r>
            <w:r>
              <w:rPr>
                <w:rFonts w:hint="eastAsia"/>
                <w:bCs/>
                <w:sz w:val="24"/>
              </w:rPr>
              <w:t>分，最多</w:t>
            </w:r>
            <w:r>
              <w:rPr>
                <w:rFonts w:hint="eastAsia"/>
                <w:bCs/>
                <w:sz w:val="24"/>
              </w:rPr>
              <w:t>2</w:t>
            </w:r>
            <w:r>
              <w:rPr>
                <w:rFonts w:hint="eastAsia"/>
                <w:bCs/>
                <w:sz w:val="24"/>
              </w:rPr>
              <w:t>分。</w:t>
            </w:r>
          </w:p>
          <w:p w:rsidR="00DF4AD3" w:rsidRDefault="00DF4AD3" w:rsidP="00DF4AD3">
            <w:pPr>
              <w:snapToGrid w:val="0"/>
              <w:rPr>
                <w:bCs/>
                <w:sz w:val="24"/>
              </w:rPr>
            </w:pPr>
            <w:r>
              <w:rPr>
                <w:bCs/>
                <w:sz w:val="24"/>
              </w:rPr>
              <w:t xml:space="preserve">A. </w:t>
            </w:r>
            <w:r>
              <w:rPr>
                <w:rFonts w:hint="eastAsia"/>
                <w:bCs/>
                <w:sz w:val="24"/>
              </w:rPr>
              <w:t>氧气、二氧化碳、甲烷、硫化氢等，精度≤</w:t>
            </w:r>
            <w:r>
              <w:rPr>
                <w:rFonts w:hint="eastAsia"/>
                <w:bCs/>
                <w:sz w:val="24"/>
              </w:rPr>
              <w:t>1%</w:t>
            </w:r>
          </w:p>
          <w:p w:rsidR="00DF4AD3" w:rsidRDefault="00DF4AD3" w:rsidP="00DF4AD3">
            <w:pPr>
              <w:snapToGrid w:val="0"/>
              <w:rPr>
                <w:bCs/>
                <w:sz w:val="24"/>
              </w:rPr>
            </w:pPr>
            <w:r>
              <w:rPr>
                <w:bCs/>
                <w:sz w:val="24"/>
              </w:rPr>
              <w:t>B.</w:t>
            </w:r>
            <w:r>
              <w:rPr>
                <w:rFonts w:hint="eastAsia"/>
              </w:rPr>
              <w:t xml:space="preserve"> </w:t>
            </w:r>
            <w:r>
              <w:rPr>
                <w:rFonts w:hint="eastAsia"/>
                <w:bCs/>
                <w:sz w:val="24"/>
              </w:rPr>
              <w:t>防护等级</w:t>
            </w:r>
            <w:r>
              <w:rPr>
                <w:rFonts w:hint="eastAsia"/>
                <w:bCs/>
                <w:sz w:val="24"/>
              </w:rPr>
              <w:t xml:space="preserve"> IP66</w:t>
            </w:r>
            <w:r>
              <w:rPr>
                <w:rFonts w:hint="eastAsia"/>
                <w:bCs/>
                <w:sz w:val="24"/>
              </w:rPr>
              <w:t>，重量≤</w:t>
            </w:r>
            <w:r>
              <w:rPr>
                <w:rFonts w:hint="eastAsia"/>
                <w:bCs/>
                <w:sz w:val="24"/>
              </w:rPr>
              <w:t>3kg</w:t>
            </w:r>
            <w:r>
              <w:rPr>
                <w:rFonts w:hint="eastAsia"/>
                <w:bCs/>
                <w:sz w:val="24"/>
              </w:rPr>
              <w:t>，具备</w:t>
            </w:r>
            <w:r>
              <w:rPr>
                <w:rFonts w:hint="eastAsia"/>
                <w:bCs/>
                <w:sz w:val="24"/>
              </w:rPr>
              <w:t>Ex ia llC T4</w:t>
            </w:r>
            <w:r>
              <w:rPr>
                <w:rFonts w:hint="eastAsia"/>
                <w:bCs/>
                <w:sz w:val="24"/>
              </w:rPr>
              <w:t>防爆等级和安全标志。</w:t>
            </w:r>
          </w:p>
          <w:p w:rsidR="00DF4AD3" w:rsidRDefault="00DF4AD3" w:rsidP="00DF4AD3">
            <w:pPr>
              <w:snapToGrid w:val="0"/>
              <w:rPr>
                <w:bCs/>
                <w:sz w:val="24"/>
              </w:rPr>
            </w:pPr>
            <w:r>
              <w:rPr>
                <w:rFonts w:hint="eastAsia"/>
                <w:bCs/>
                <w:sz w:val="24"/>
              </w:rPr>
              <w:t>技术支撑材料是指具有</w:t>
            </w:r>
            <w:r>
              <w:rPr>
                <w:rFonts w:hint="eastAsia"/>
                <w:bCs/>
                <w:sz w:val="24"/>
              </w:rPr>
              <w:t>CMA</w:t>
            </w:r>
            <w:r>
              <w:rPr>
                <w:rFonts w:hint="eastAsia"/>
                <w:bCs/>
                <w:sz w:val="24"/>
              </w:rPr>
              <w:t>标识的检测</w:t>
            </w:r>
            <w:r>
              <w:rPr>
                <w:rFonts w:hint="eastAsia"/>
                <w:bCs/>
                <w:sz w:val="24"/>
              </w:rPr>
              <w:t>/</w:t>
            </w:r>
            <w:r>
              <w:rPr>
                <w:rFonts w:hint="eastAsia"/>
                <w:bCs/>
                <w:sz w:val="24"/>
              </w:rPr>
              <w:t>检验</w:t>
            </w:r>
            <w:r>
              <w:rPr>
                <w:rFonts w:hint="eastAsia"/>
                <w:bCs/>
                <w:sz w:val="24"/>
              </w:rPr>
              <w:t>/</w:t>
            </w:r>
            <w:r>
              <w:rPr>
                <w:rFonts w:hint="eastAsia"/>
                <w:bCs/>
                <w:sz w:val="24"/>
              </w:rPr>
              <w:t>试验</w:t>
            </w:r>
            <w:r>
              <w:rPr>
                <w:rFonts w:hint="eastAsia"/>
                <w:bCs/>
                <w:sz w:val="24"/>
              </w:rPr>
              <w:t>/</w:t>
            </w:r>
            <w:r>
              <w:rPr>
                <w:rFonts w:hint="eastAsia"/>
                <w:bCs/>
                <w:sz w:val="24"/>
              </w:rPr>
              <w:t>测试报告，或加盖所投产品制造商公章的技术证明材料</w:t>
            </w:r>
          </w:p>
          <w:p w:rsidR="00DF4AD3" w:rsidRDefault="00DF4AD3" w:rsidP="00DF4AD3">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的，则视为无效投标。</w:t>
            </w:r>
          </w:p>
        </w:tc>
        <w:tc>
          <w:tcPr>
            <w:tcW w:w="1010" w:type="dxa"/>
            <w:shd w:val="clear" w:color="auto" w:fill="auto"/>
            <w:vAlign w:val="center"/>
          </w:tcPr>
          <w:p w:rsidR="00DF4AD3" w:rsidRDefault="00DF4AD3" w:rsidP="00DF4AD3">
            <w:pPr>
              <w:widowControl/>
              <w:snapToGrid w:val="0"/>
              <w:jc w:val="center"/>
              <w:rPr>
                <w:kern w:val="0"/>
                <w:sz w:val="24"/>
                <w:szCs w:val="24"/>
              </w:rPr>
            </w:pPr>
            <w:r>
              <w:rPr>
                <w:rFonts w:hint="eastAsia"/>
                <w:kern w:val="0"/>
                <w:sz w:val="24"/>
                <w:szCs w:val="24"/>
              </w:rPr>
              <w:lastRenderedPageBreak/>
              <w:t>10</w:t>
            </w:r>
          </w:p>
        </w:tc>
      </w:tr>
      <w:tr w:rsidR="00DF4AD3" w:rsidTr="00DF4AD3">
        <w:trPr>
          <w:jc w:val="center"/>
        </w:trPr>
        <w:tc>
          <w:tcPr>
            <w:tcW w:w="508" w:type="dxa"/>
            <w:shd w:val="clear" w:color="auto" w:fill="auto"/>
            <w:noWrap/>
            <w:vAlign w:val="center"/>
          </w:tcPr>
          <w:p w:rsidR="00DF4AD3" w:rsidRDefault="00DF4AD3" w:rsidP="00DF4AD3">
            <w:pPr>
              <w:widowControl/>
              <w:snapToGrid w:val="0"/>
              <w:jc w:val="center"/>
              <w:rPr>
                <w:kern w:val="0"/>
                <w:sz w:val="24"/>
                <w:szCs w:val="24"/>
              </w:rPr>
            </w:pPr>
            <w:r>
              <w:rPr>
                <w:rFonts w:hint="eastAsia"/>
                <w:kern w:val="0"/>
                <w:sz w:val="24"/>
                <w:szCs w:val="24"/>
              </w:rPr>
              <w:lastRenderedPageBreak/>
              <w:t>8</w:t>
            </w:r>
          </w:p>
        </w:tc>
        <w:tc>
          <w:tcPr>
            <w:tcW w:w="1655" w:type="dxa"/>
            <w:shd w:val="clear" w:color="auto" w:fill="auto"/>
            <w:vAlign w:val="center"/>
          </w:tcPr>
          <w:p w:rsidR="00DF4AD3" w:rsidRDefault="00DF4AD3" w:rsidP="00DF4AD3">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rsidR="00DF4AD3" w:rsidRDefault="00DF4AD3" w:rsidP="00DF4AD3">
            <w:pPr>
              <w:widowControl/>
              <w:snapToGrid w:val="0"/>
              <w:rPr>
                <w:kern w:val="0"/>
                <w:sz w:val="24"/>
                <w:szCs w:val="24"/>
              </w:rPr>
            </w:pPr>
            <w:r>
              <w:rPr>
                <w:rFonts w:hint="eastAsia"/>
                <w:kern w:val="0"/>
                <w:sz w:val="24"/>
                <w:szCs w:val="24"/>
              </w:rPr>
              <w:t>完全满足无偏离的得</w:t>
            </w:r>
            <w:r>
              <w:rPr>
                <w:rFonts w:hint="eastAsia"/>
                <w:kern w:val="0"/>
                <w:sz w:val="24"/>
                <w:szCs w:val="24"/>
              </w:rPr>
              <w:t>18</w:t>
            </w:r>
            <w:r>
              <w:rPr>
                <w:rFonts w:hint="eastAsia"/>
                <w:kern w:val="0"/>
                <w:sz w:val="24"/>
                <w:szCs w:val="24"/>
              </w:rPr>
              <w:t>分；</w:t>
            </w:r>
          </w:p>
          <w:p w:rsidR="00DF4AD3" w:rsidRDefault="00DF4AD3" w:rsidP="00DF4AD3">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18</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DF4AD3" w:rsidRDefault="00DF4AD3" w:rsidP="00DF4AD3">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18</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DF4AD3" w:rsidRDefault="00DF4AD3" w:rsidP="00DF4AD3">
            <w:pPr>
              <w:widowControl/>
              <w:snapToGrid w:val="0"/>
              <w:jc w:val="center"/>
              <w:rPr>
                <w:kern w:val="0"/>
                <w:sz w:val="24"/>
                <w:szCs w:val="24"/>
              </w:rPr>
            </w:pPr>
            <w:r>
              <w:rPr>
                <w:rFonts w:hint="eastAsia"/>
                <w:kern w:val="0"/>
                <w:sz w:val="24"/>
                <w:szCs w:val="24"/>
              </w:rPr>
              <w:t>18</w:t>
            </w:r>
          </w:p>
        </w:tc>
      </w:tr>
      <w:tr w:rsidR="00DF4AD3" w:rsidTr="00DF4AD3">
        <w:trPr>
          <w:jc w:val="center"/>
        </w:trPr>
        <w:tc>
          <w:tcPr>
            <w:tcW w:w="9250" w:type="dxa"/>
            <w:gridSpan w:val="3"/>
            <w:shd w:val="clear" w:color="auto" w:fill="auto"/>
            <w:noWrap/>
            <w:vAlign w:val="center"/>
          </w:tcPr>
          <w:p w:rsidR="00DF4AD3" w:rsidRDefault="00DF4AD3" w:rsidP="00DF4AD3">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24</w:t>
            </w:r>
            <w:r>
              <w:rPr>
                <w:kern w:val="0"/>
                <w:sz w:val="24"/>
                <w:szCs w:val="24"/>
              </w:rPr>
              <w:t>分）</w:t>
            </w:r>
          </w:p>
        </w:tc>
        <w:tc>
          <w:tcPr>
            <w:tcW w:w="1010" w:type="dxa"/>
            <w:shd w:val="clear" w:color="auto" w:fill="auto"/>
            <w:vAlign w:val="center"/>
          </w:tcPr>
          <w:p w:rsidR="00DF4AD3" w:rsidRDefault="00DF4AD3" w:rsidP="00DF4AD3">
            <w:pPr>
              <w:widowControl/>
              <w:snapToGrid w:val="0"/>
              <w:jc w:val="center"/>
              <w:rPr>
                <w:kern w:val="0"/>
                <w:sz w:val="24"/>
                <w:szCs w:val="24"/>
              </w:rPr>
            </w:pPr>
            <w:r>
              <w:rPr>
                <w:rFonts w:hint="eastAsia"/>
                <w:kern w:val="0"/>
                <w:sz w:val="24"/>
                <w:szCs w:val="24"/>
              </w:rPr>
              <w:t>分值</w:t>
            </w:r>
          </w:p>
        </w:tc>
      </w:tr>
      <w:tr w:rsidR="00DF4AD3" w:rsidTr="00DF4AD3">
        <w:trPr>
          <w:jc w:val="center"/>
        </w:trPr>
        <w:tc>
          <w:tcPr>
            <w:tcW w:w="508" w:type="dxa"/>
            <w:shd w:val="clear" w:color="auto" w:fill="auto"/>
            <w:noWrap/>
            <w:vAlign w:val="center"/>
          </w:tcPr>
          <w:p w:rsidR="00DF4AD3" w:rsidRDefault="00DF4AD3" w:rsidP="00DF4AD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DF4AD3" w:rsidRDefault="00DF4AD3" w:rsidP="00DF4AD3">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rsidR="00DF4AD3" w:rsidRDefault="00DF4AD3" w:rsidP="00DF4AD3">
            <w:pPr>
              <w:widowControl/>
              <w:snapToGrid w:val="0"/>
              <w:rPr>
                <w:kern w:val="0"/>
                <w:sz w:val="24"/>
                <w:szCs w:val="24"/>
              </w:rPr>
            </w:pPr>
            <w:r>
              <w:rPr>
                <w:rFonts w:hint="eastAsia"/>
                <w:kern w:val="0"/>
                <w:sz w:val="24"/>
                <w:szCs w:val="24"/>
              </w:rPr>
              <w:t>至少包含产品整体</w:t>
            </w:r>
            <w:proofErr w:type="gramStart"/>
            <w:r>
              <w:rPr>
                <w:rFonts w:hint="eastAsia"/>
                <w:kern w:val="0"/>
                <w:sz w:val="24"/>
                <w:szCs w:val="24"/>
              </w:rPr>
              <w:t>件设计</w:t>
            </w:r>
            <w:proofErr w:type="gramEnd"/>
            <w:r>
              <w:rPr>
                <w:rFonts w:hint="eastAsia"/>
                <w:kern w:val="0"/>
                <w:sz w:val="24"/>
                <w:szCs w:val="24"/>
              </w:rPr>
              <w:t>理念、性能描述、安全耐用性描述等。</w:t>
            </w:r>
          </w:p>
          <w:p w:rsidR="00DF4AD3" w:rsidRDefault="00DF4AD3" w:rsidP="00DF4AD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DF4AD3" w:rsidRDefault="00DF4AD3" w:rsidP="00DF4AD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F4AD3" w:rsidRDefault="00DF4AD3" w:rsidP="00DF4AD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F4AD3" w:rsidRDefault="00DF4AD3" w:rsidP="00DF4AD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F4AD3" w:rsidRDefault="00DF4AD3" w:rsidP="00DF4AD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F4AD3" w:rsidRDefault="00DF4AD3" w:rsidP="00DF4AD3">
            <w:pPr>
              <w:widowControl/>
              <w:snapToGrid w:val="0"/>
              <w:jc w:val="center"/>
              <w:rPr>
                <w:kern w:val="0"/>
                <w:sz w:val="24"/>
                <w:szCs w:val="24"/>
              </w:rPr>
            </w:pPr>
            <w:r>
              <w:rPr>
                <w:rFonts w:hint="eastAsia"/>
                <w:kern w:val="0"/>
                <w:sz w:val="24"/>
                <w:szCs w:val="24"/>
              </w:rPr>
              <w:t>6</w:t>
            </w:r>
          </w:p>
        </w:tc>
      </w:tr>
      <w:tr w:rsidR="00DF4AD3" w:rsidTr="00DF4AD3">
        <w:trPr>
          <w:jc w:val="center"/>
        </w:trPr>
        <w:tc>
          <w:tcPr>
            <w:tcW w:w="508" w:type="dxa"/>
            <w:shd w:val="clear" w:color="auto" w:fill="auto"/>
            <w:noWrap/>
            <w:vAlign w:val="center"/>
          </w:tcPr>
          <w:p w:rsidR="00DF4AD3" w:rsidRDefault="00DF4AD3" w:rsidP="00DF4AD3">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DF4AD3" w:rsidRDefault="00DF4AD3" w:rsidP="00DF4AD3">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rsidR="00DF4AD3" w:rsidRDefault="00DF4AD3" w:rsidP="00DF4AD3">
            <w:pPr>
              <w:widowControl/>
              <w:snapToGrid w:val="0"/>
              <w:rPr>
                <w:kern w:val="0"/>
                <w:sz w:val="24"/>
                <w:szCs w:val="24"/>
              </w:rPr>
            </w:pPr>
            <w:r>
              <w:rPr>
                <w:rFonts w:hint="eastAsia"/>
                <w:kern w:val="0"/>
                <w:sz w:val="24"/>
                <w:szCs w:val="24"/>
              </w:rPr>
              <w:t>至少包含人员安排、进度计划、安装方法、施工安全保障措施等。</w:t>
            </w:r>
          </w:p>
          <w:p w:rsidR="00DF4AD3" w:rsidRDefault="00DF4AD3" w:rsidP="00DF4AD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3</w:t>
            </w:r>
            <w:r>
              <w:rPr>
                <w:kern w:val="0"/>
                <w:sz w:val="24"/>
                <w:szCs w:val="24"/>
              </w:rPr>
              <w:t>分；</w:t>
            </w:r>
          </w:p>
          <w:p w:rsidR="00DF4AD3" w:rsidRDefault="00DF4AD3" w:rsidP="00DF4AD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F4AD3" w:rsidRDefault="00DF4AD3" w:rsidP="00DF4AD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DF4AD3" w:rsidRDefault="00DF4AD3" w:rsidP="00DF4AD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F4AD3" w:rsidRDefault="00DF4AD3" w:rsidP="00DF4AD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F4AD3" w:rsidRDefault="00DF4AD3" w:rsidP="00DF4AD3">
            <w:pPr>
              <w:widowControl/>
              <w:snapToGrid w:val="0"/>
              <w:jc w:val="center"/>
              <w:rPr>
                <w:kern w:val="0"/>
                <w:sz w:val="24"/>
                <w:szCs w:val="24"/>
              </w:rPr>
            </w:pPr>
            <w:r>
              <w:rPr>
                <w:rFonts w:hint="eastAsia"/>
                <w:kern w:val="0"/>
                <w:sz w:val="24"/>
                <w:szCs w:val="24"/>
              </w:rPr>
              <w:t>3</w:t>
            </w:r>
          </w:p>
        </w:tc>
      </w:tr>
      <w:tr w:rsidR="00DF4AD3" w:rsidTr="00DF4AD3">
        <w:trPr>
          <w:jc w:val="center"/>
        </w:trPr>
        <w:tc>
          <w:tcPr>
            <w:tcW w:w="508" w:type="dxa"/>
            <w:shd w:val="clear" w:color="auto" w:fill="auto"/>
            <w:noWrap/>
            <w:vAlign w:val="center"/>
          </w:tcPr>
          <w:p w:rsidR="00DF4AD3" w:rsidRDefault="00DF4AD3" w:rsidP="00DF4AD3">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DF4AD3" w:rsidRDefault="00DF4AD3" w:rsidP="00DF4AD3">
            <w:pPr>
              <w:widowControl/>
              <w:snapToGrid w:val="0"/>
              <w:jc w:val="center"/>
              <w:rPr>
                <w:sz w:val="24"/>
              </w:rPr>
            </w:pPr>
            <w:r>
              <w:rPr>
                <w:rFonts w:hint="eastAsia"/>
                <w:sz w:val="24"/>
              </w:rPr>
              <w:t>售后服务方案评价</w:t>
            </w:r>
          </w:p>
        </w:tc>
        <w:tc>
          <w:tcPr>
            <w:tcW w:w="7087" w:type="dxa"/>
            <w:shd w:val="clear" w:color="auto" w:fill="auto"/>
            <w:vAlign w:val="center"/>
          </w:tcPr>
          <w:p w:rsidR="00DF4AD3" w:rsidRDefault="00DF4AD3" w:rsidP="00DF4AD3">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DF4AD3" w:rsidRDefault="00DF4AD3" w:rsidP="00DF4AD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15</w:t>
            </w:r>
            <w:r>
              <w:rPr>
                <w:kern w:val="0"/>
                <w:sz w:val="24"/>
                <w:szCs w:val="24"/>
              </w:rPr>
              <w:t>分；</w:t>
            </w:r>
          </w:p>
          <w:p w:rsidR="00DF4AD3" w:rsidRDefault="00DF4AD3" w:rsidP="00DF4AD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12</w:t>
            </w:r>
            <w:r>
              <w:rPr>
                <w:kern w:val="0"/>
                <w:sz w:val="24"/>
                <w:szCs w:val="24"/>
              </w:rPr>
              <w:t>分；</w:t>
            </w:r>
          </w:p>
          <w:p w:rsidR="00DF4AD3" w:rsidRDefault="00DF4AD3" w:rsidP="00DF4AD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DF4AD3" w:rsidRDefault="00DF4AD3" w:rsidP="00DF4AD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DF4AD3" w:rsidRDefault="00DF4AD3" w:rsidP="00DF4AD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4</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DF4AD3" w:rsidRDefault="00DF4AD3" w:rsidP="00DF4AD3">
            <w:pPr>
              <w:widowControl/>
              <w:adjustRightInd w:val="0"/>
              <w:snapToGrid w:val="0"/>
              <w:rPr>
                <w:kern w:val="0"/>
                <w:sz w:val="24"/>
                <w:szCs w:val="24"/>
              </w:rPr>
            </w:pPr>
            <w:r>
              <w:rPr>
                <w:kern w:val="0"/>
                <w:sz w:val="24"/>
                <w:szCs w:val="24"/>
              </w:rPr>
              <w:lastRenderedPageBreak/>
              <w:t>未提供方案或不满足招标文件要求或内容存在</w:t>
            </w:r>
            <w:r>
              <w:rPr>
                <w:rFonts w:hint="eastAsia"/>
                <w:kern w:val="0"/>
                <w:sz w:val="24"/>
                <w:szCs w:val="24"/>
              </w:rPr>
              <w:t>5</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F4AD3" w:rsidRDefault="00DF4AD3" w:rsidP="00DF4AD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F4AD3" w:rsidRDefault="00DF4AD3" w:rsidP="00DF4AD3">
            <w:pPr>
              <w:widowControl/>
              <w:snapToGrid w:val="0"/>
              <w:jc w:val="center"/>
              <w:rPr>
                <w:kern w:val="0"/>
                <w:sz w:val="24"/>
                <w:szCs w:val="24"/>
              </w:rPr>
            </w:pPr>
            <w:r>
              <w:rPr>
                <w:rFonts w:hint="eastAsia"/>
                <w:kern w:val="0"/>
                <w:sz w:val="24"/>
                <w:szCs w:val="24"/>
              </w:rPr>
              <w:lastRenderedPageBreak/>
              <w:t>15</w:t>
            </w:r>
          </w:p>
        </w:tc>
      </w:tr>
    </w:tbl>
    <w:p w:rsidR="00DE1ECD" w:rsidRDefault="00DE1ECD" w:rsidP="002A1FBA">
      <w:pPr>
        <w:spacing w:line="360" w:lineRule="auto"/>
        <w:ind w:firstLineChars="200" w:firstLine="480"/>
        <w:outlineLvl w:val="0"/>
        <w:rPr>
          <w:sz w:val="24"/>
        </w:rPr>
      </w:pPr>
      <w:r>
        <w:rPr>
          <w:rFonts w:hint="eastAsia"/>
          <w:sz w:val="24"/>
        </w:rPr>
        <w:lastRenderedPageBreak/>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010A71">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010A71">
            <w:pPr>
              <w:adjustRightInd w:val="0"/>
              <w:snapToGrid w:val="0"/>
              <w:spacing w:line="300" w:lineRule="exact"/>
              <w:jc w:val="center"/>
              <w:rPr>
                <w:szCs w:val="24"/>
              </w:rPr>
            </w:pPr>
            <w:r w:rsidRPr="00CC7A4B">
              <w:rPr>
                <w:szCs w:val="21"/>
              </w:rPr>
              <w:t>乙方（供应商）</w:t>
            </w:r>
          </w:p>
        </w:tc>
      </w:tr>
      <w:tr w:rsidR="002A1FBA" w:rsidRPr="00CC7A4B" w:rsidTr="00010A71">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10A7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10A71">
            <w:pPr>
              <w:adjustRightInd w:val="0"/>
              <w:snapToGrid w:val="0"/>
              <w:spacing w:line="300" w:lineRule="exact"/>
              <w:jc w:val="center"/>
              <w:rPr>
                <w:spacing w:val="20"/>
                <w:szCs w:val="21"/>
              </w:rPr>
            </w:pPr>
          </w:p>
        </w:tc>
      </w:tr>
      <w:tr w:rsidR="002A1FBA" w:rsidRPr="00CC7A4B" w:rsidTr="00010A71">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10A7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1"/>
              </w:rPr>
            </w:pPr>
            <w:r w:rsidRPr="00CC7A4B">
              <w:rPr>
                <w:szCs w:val="21"/>
              </w:rPr>
              <w:t>法定代表人</w:t>
            </w:r>
          </w:p>
          <w:p w:rsidR="002A1FBA" w:rsidRPr="00CC7A4B" w:rsidRDefault="002A1FBA" w:rsidP="00010A71">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10A71">
            <w:pPr>
              <w:adjustRightInd w:val="0"/>
              <w:snapToGrid w:val="0"/>
              <w:spacing w:line="300" w:lineRule="exact"/>
              <w:jc w:val="center"/>
              <w:rPr>
                <w:szCs w:val="21"/>
              </w:rPr>
            </w:pPr>
          </w:p>
        </w:tc>
      </w:tr>
      <w:tr w:rsidR="002A1FBA" w:rsidRPr="00CC7A4B" w:rsidTr="00010A71">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10A71">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10A71">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10A71">
            <w:pPr>
              <w:adjustRightInd w:val="0"/>
              <w:snapToGrid w:val="0"/>
              <w:spacing w:line="300" w:lineRule="exact"/>
              <w:jc w:val="center"/>
              <w:rPr>
                <w:spacing w:val="20"/>
                <w:szCs w:val="21"/>
              </w:rPr>
            </w:pPr>
          </w:p>
        </w:tc>
      </w:tr>
      <w:tr w:rsidR="002A1FBA" w:rsidRPr="00CC7A4B" w:rsidTr="00010A7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10A7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10A71">
            <w:pPr>
              <w:adjustRightInd w:val="0"/>
              <w:snapToGrid w:val="0"/>
              <w:spacing w:line="300" w:lineRule="exact"/>
              <w:jc w:val="center"/>
              <w:rPr>
                <w:spacing w:val="20"/>
                <w:szCs w:val="21"/>
              </w:rPr>
            </w:pPr>
          </w:p>
        </w:tc>
      </w:tr>
      <w:tr w:rsidR="002A1FBA" w:rsidRPr="00CC7A4B" w:rsidTr="00010A7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10A7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10A71">
            <w:pPr>
              <w:adjustRightInd w:val="0"/>
              <w:snapToGrid w:val="0"/>
              <w:spacing w:line="300" w:lineRule="exact"/>
              <w:jc w:val="center"/>
              <w:rPr>
                <w:spacing w:val="20"/>
                <w:szCs w:val="21"/>
              </w:rPr>
            </w:pPr>
          </w:p>
        </w:tc>
      </w:tr>
      <w:tr w:rsidR="002A1FBA" w:rsidRPr="00CC7A4B" w:rsidTr="00010A7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10A7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10A71">
            <w:pPr>
              <w:adjustRightInd w:val="0"/>
              <w:snapToGrid w:val="0"/>
              <w:spacing w:line="300" w:lineRule="exact"/>
              <w:jc w:val="center"/>
              <w:rPr>
                <w:spacing w:val="20"/>
                <w:szCs w:val="21"/>
              </w:rPr>
            </w:pPr>
          </w:p>
        </w:tc>
      </w:tr>
      <w:tr w:rsidR="002A1FBA" w:rsidRPr="00CC7A4B" w:rsidTr="00010A7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10A7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10A71">
            <w:pPr>
              <w:adjustRightInd w:val="0"/>
              <w:snapToGrid w:val="0"/>
              <w:spacing w:line="300" w:lineRule="exact"/>
              <w:jc w:val="center"/>
              <w:rPr>
                <w:spacing w:val="20"/>
                <w:szCs w:val="21"/>
              </w:rPr>
            </w:pPr>
          </w:p>
        </w:tc>
      </w:tr>
      <w:tr w:rsidR="002A1FBA" w:rsidRPr="00CC7A4B" w:rsidTr="00010A7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10A7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10A71">
            <w:pPr>
              <w:adjustRightInd w:val="0"/>
              <w:snapToGrid w:val="0"/>
              <w:spacing w:line="300" w:lineRule="exact"/>
              <w:jc w:val="center"/>
              <w:rPr>
                <w:spacing w:val="20"/>
                <w:szCs w:val="21"/>
              </w:rPr>
            </w:pPr>
          </w:p>
        </w:tc>
      </w:tr>
      <w:tr w:rsidR="002A1FBA" w:rsidRPr="00CC7A4B" w:rsidTr="00010A7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10A7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10A71">
            <w:pPr>
              <w:adjustRightInd w:val="0"/>
              <w:snapToGrid w:val="0"/>
              <w:spacing w:line="300" w:lineRule="exact"/>
              <w:jc w:val="center"/>
              <w:rPr>
                <w:spacing w:val="20"/>
                <w:szCs w:val="21"/>
              </w:rPr>
            </w:pPr>
          </w:p>
        </w:tc>
      </w:tr>
      <w:tr w:rsidR="002A1FBA" w:rsidRPr="00CC7A4B" w:rsidTr="00010A7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10A7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10A71">
            <w:pPr>
              <w:adjustRightInd w:val="0"/>
              <w:snapToGrid w:val="0"/>
              <w:spacing w:line="300" w:lineRule="exact"/>
              <w:jc w:val="center"/>
              <w:rPr>
                <w:spacing w:val="20"/>
                <w:szCs w:val="21"/>
              </w:rPr>
            </w:pPr>
          </w:p>
        </w:tc>
      </w:tr>
      <w:tr w:rsidR="002A1FBA" w:rsidRPr="00CC7A4B" w:rsidTr="00010A7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010A7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10A7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10A71">
            <w:pPr>
              <w:adjustRightInd w:val="0"/>
              <w:snapToGrid w:val="0"/>
              <w:spacing w:line="300" w:lineRule="exact"/>
              <w:jc w:val="center"/>
              <w:rPr>
                <w:spacing w:val="20"/>
                <w:szCs w:val="21"/>
              </w:rPr>
            </w:pPr>
          </w:p>
        </w:tc>
      </w:tr>
      <w:tr w:rsidR="002A1FBA" w:rsidRPr="00CC7A4B" w:rsidTr="00010A7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010A7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10A7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10A71">
            <w:pPr>
              <w:adjustRightInd w:val="0"/>
              <w:snapToGrid w:val="0"/>
              <w:spacing w:line="300" w:lineRule="exact"/>
              <w:jc w:val="center"/>
              <w:rPr>
                <w:spacing w:val="20"/>
                <w:szCs w:val="21"/>
              </w:rPr>
            </w:pPr>
          </w:p>
        </w:tc>
      </w:tr>
      <w:tr w:rsidR="002A1FBA" w:rsidRPr="00CC7A4B" w:rsidTr="00010A7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010A7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10A7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10A71">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10A71">
            <w:pPr>
              <w:adjustRightInd w:val="0"/>
              <w:snapToGrid w:val="0"/>
              <w:spacing w:line="300" w:lineRule="exact"/>
              <w:jc w:val="center"/>
              <w:rPr>
                <w:spacing w:val="20"/>
                <w:szCs w:val="21"/>
              </w:rPr>
            </w:pPr>
          </w:p>
        </w:tc>
      </w:tr>
      <w:tr w:rsidR="002A1FBA" w:rsidRPr="00CC7A4B" w:rsidTr="00010A71">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010A71">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010A71">
            <w:pPr>
              <w:adjustRightInd w:val="0"/>
              <w:snapToGrid w:val="0"/>
              <w:jc w:val="center"/>
              <w:rPr>
                <w:szCs w:val="21"/>
              </w:rPr>
            </w:pPr>
            <w:r w:rsidRPr="00CC7A4B">
              <w:rPr>
                <w:szCs w:val="21"/>
              </w:rPr>
              <w:t>第二节</w:t>
            </w:r>
          </w:p>
          <w:p w:rsidR="002A1FBA" w:rsidRPr="00CC7A4B" w:rsidRDefault="002A1FBA" w:rsidP="00010A71">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010A71">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010A71">
            <w:pPr>
              <w:adjustRightInd w:val="0"/>
              <w:snapToGrid w:val="0"/>
              <w:jc w:val="left"/>
              <w:rPr>
                <w:szCs w:val="21"/>
              </w:rPr>
            </w:pPr>
          </w:p>
        </w:tc>
      </w:tr>
      <w:tr w:rsidR="002A1FBA" w:rsidRPr="00CC7A4B" w:rsidTr="00010A71">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10A71">
            <w:pPr>
              <w:adjustRightInd w:val="0"/>
              <w:snapToGrid w:val="0"/>
              <w:jc w:val="center"/>
              <w:rPr>
                <w:szCs w:val="21"/>
              </w:rPr>
            </w:pPr>
            <w:r w:rsidRPr="00CC7A4B">
              <w:rPr>
                <w:szCs w:val="21"/>
              </w:rPr>
              <w:t>第二节</w:t>
            </w:r>
          </w:p>
          <w:p w:rsidR="002A1FBA" w:rsidRPr="00CC7A4B" w:rsidRDefault="002A1FBA" w:rsidP="00010A71">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10A71">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10A71">
            <w:pPr>
              <w:adjustRightInd w:val="0"/>
              <w:snapToGrid w:val="0"/>
              <w:jc w:val="left"/>
              <w:rPr>
                <w:szCs w:val="21"/>
              </w:rPr>
            </w:pPr>
          </w:p>
        </w:tc>
      </w:tr>
      <w:tr w:rsidR="002A1FBA" w:rsidRPr="00CC7A4B" w:rsidTr="00010A7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10A71">
            <w:pPr>
              <w:adjustRightInd w:val="0"/>
              <w:snapToGrid w:val="0"/>
              <w:jc w:val="center"/>
              <w:rPr>
                <w:szCs w:val="21"/>
              </w:rPr>
            </w:pPr>
            <w:r w:rsidRPr="00CC7A4B">
              <w:rPr>
                <w:szCs w:val="21"/>
              </w:rPr>
              <w:t>第二节</w:t>
            </w:r>
          </w:p>
          <w:p w:rsidR="002A1FBA" w:rsidRPr="00CC7A4B" w:rsidRDefault="002A1FBA" w:rsidP="00010A71">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10A71">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10A71">
            <w:pPr>
              <w:adjustRightInd w:val="0"/>
              <w:snapToGrid w:val="0"/>
              <w:jc w:val="left"/>
              <w:rPr>
                <w:szCs w:val="21"/>
              </w:rPr>
            </w:pPr>
          </w:p>
        </w:tc>
      </w:tr>
      <w:tr w:rsidR="002A1FBA" w:rsidRPr="00CC7A4B" w:rsidTr="00010A7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10A71">
            <w:pPr>
              <w:adjustRightInd w:val="0"/>
              <w:snapToGrid w:val="0"/>
              <w:jc w:val="center"/>
              <w:rPr>
                <w:szCs w:val="21"/>
              </w:rPr>
            </w:pPr>
            <w:r w:rsidRPr="00CC7A4B">
              <w:rPr>
                <w:szCs w:val="21"/>
              </w:rPr>
              <w:t>第二节</w:t>
            </w:r>
          </w:p>
          <w:p w:rsidR="002A1FBA" w:rsidRPr="00CC7A4B" w:rsidRDefault="002A1FBA" w:rsidP="00010A71">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10A71">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10A71">
            <w:pPr>
              <w:adjustRightInd w:val="0"/>
              <w:snapToGrid w:val="0"/>
              <w:jc w:val="left"/>
              <w:rPr>
                <w:szCs w:val="21"/>
              </w:rPr>
            </w:pPr>
          </w:p>
        </w:tc>
      </w:tr>
      <w:tr w:rsidR="002A1FBA" w:rsidRPr="00CC7A4B" w:rsidTr="00010A7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10A71">
            <w:pPr>
              <w:adjustRightInd w:val="0"/>
              <w:snapToGrid w:val="0"/>
              <w:jc w:val="center"/>
              <w:rPr>
                <w:szCs w:val="21"/>
              </w:rPr>
            </w:pPr>
            <w:r w:rsidRPr="00CC7A4B">
              <w:rPr>
                <w:szCs w:val="21"/>
              </w:rPr>
              <w:t>第二节</w:t>
            </w:r>
          </w:p>
          <w:p w:rsidR="002A1FBA" w:rsidRPr="00CC7A4B" w:rsidRDefault="002A1FBA" w:rsidP="00010A71">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10A71">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10A71">
            <w:pPr>
              <w:adjustRightInd w:val="0"/>
              <w:snapToGrid w:val="0"/>
              <w:jc w:val="left"/>
              <w:rPr>
                <w:szCs w:val="21"/>
              </w:rPr>
            </w:pPr>
          </w:p>
        </w:tc>
      </w:tr>
      <w:tr w:rsidR="002A1FBA" w:rsidRPr="00CC7A4B" w:rsidTr="00010A7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10A71">
            <w:pPr>
              <w:adjustRightInd w:val="0"/>
              <w:snapToGrid w:val="0"/>
              <w:jc w:val="center"/>
              <w:rPr>
                <w:szCs w:val="21"/>
              </w:rPr>
            </w:pPr>
            <w:r w:rsidRPr="00CC7A4B">
              <w:rPr>
                <w:szCs w:val="21"/>
              </w:rPr>
              <w:t>第二节</w:t>
            </w:r>
          </w:p>
          <w:p w:rsidR="002A1FBA" w:rsidRPr="00CC7A4B" w:rsidRDefault="002A1FBA" w:rsidP="00010A71">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10A71">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10A71">
            <w:pPr>
              <w:adjustRightInd w:val="0"/>
              <w:snapToGrid w:val="0"/>
              <w:jc w:val="left"/>
              <w:rPr>
                <w:szCs w:val="21"/>
              </w:rPr>
            </w:pPr>
          </w:p>
        </w:tc>
      </w:tr>
      <w:tr w:rsidR="002A1FBA" w:rsidRPr="00CC7A4B" w:rsidTr="00010A71">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10A71">
            <w:pPr>
              <w:adjustRightInd w:val="0"/>
              <w:snapToGrid w:val="0"/>
              <w:jc w:val="center"/>
              <w:rPr>
                <w:szCs w:val="21"/>
              </w:rPr>
            </w:pPr>
            <w:r w:rsidRPr="00CC7A4B">
              <w:rPr>
                <w:szCs w:val="21"/>
              </w:rPr>
              <w:t>第二节</w:t>
            </w:r>
          </w:p>
          <w:p w:rsidR="002A1FBA" w:rsidRPr="00CC7A4B" w:rsidRDefault="002A1FBA" w:rsidP="00010A71">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10A71">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10A71">
            <w:pPr>
              <w:rPr>
                <w:szCs w:val="24"/>
              </w:rPr>
            </w:pPr>
          </w:p>
        </w:tc>
      </w:tr>
      <w:tr w:rsidR="002A1FBA" w:rsidRPr="00CC7A4B" w:rsidTr="00010A71">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10A71">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10A71">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10A71">
            <w:pPr>
              <w:rPr>
                <w:szCs w:val="24"/>
              </w:rPr>
            </w:pPr>
          </w:p>
        </w:tc>
      </w:tr>
      <w:tr w:rsidR="002A1FBA" w:rsidRPr="00CC7A4B" w:rsidTr="00010A71">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10A71">
            <w:pPr>
              <w:adjustRightInd w:val="0"/>
              <w:snapToGrid w:val="0"/>
              <w:jc w:val="center"/>
              <w:rPr>
                <w:szCs w:val="21"/>
              </w:rPr>
            </w:pPr>
            <w:r w:rsidRPr="00CC7A4B">
              <w:rPr>
                <w:szCs w:val="21"/>
              </w:rPr>
              <w:t>第二节</w:t>
            </w:r>
          </w:p>
          <w:p w:rsidR="002A1FBA" w:rsidRPr="00CC7A4B" w:rsidRDefault="002A1FBA" w:rsidP="00010A71">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10A71">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10A71">
            <w:pPr>
              <w:rPr>
                <w:szCs w:val="24"/>
              </w:rPr>
            </w:pPr>
          </w:p>
        </w:tc>
      </w:tr>
      <w:tr w:rsidR="002A1FBA" w:rsidRPr="00CC7A4B" w:rsidTr="00010A71">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10A71">
            <w:pPr>
              <w:adjustRightInd w:val="0"/>
              <w:snapToGrid w:val="0"/>
              <w:jc w:val="center"/>
              <w:rPr>
                <w:szCs w:val="21"/>
              </w:rPr>
            </w:pPr>
            <w:r w:rsidRPr="00CC7A4B">
              <w:rPr>
                <w:szCs w:val="21"/>
              </w:rPr>
              <w:t>第二节</w:t>
            </w:r>
          </w:p>
          <w:p w:rsidR="002A1FBA" w:rsidRPr="00CC7A4B" w:rsidRDefault="002A1FBA" w:rsidP="00010A71">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10A71">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10A71">
            <w:pPr>
              <w:rPr>
                <w:szCs w:val="24"/>
              </w:rPr>
            </w:pPr>
          </w:p>
        </w:tc>
      </w:tr>
      <w:tr w:rsidR="002A1FBA" w:rsidRPr="00CC7A4B" w:rsidTr="00010A7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10A71">
            <w:pPr>
              <w:adjustRightInd w:val="0"/>
              <w:snapToGrid w:val="0"/>
              <w:jc w:val="center"/>
              <w:rPr>
                <w:szCs w:val="21"/>
              </w:rPr>
            </w:pPr>
            <w:r w:rsidRPr="00CC7A4B">
              <w:rPr>
                <w:szCs w:val="21"/>
              </w:rPr>
              <w:t>第二节</w:t>
            </w:r>
          </w:p>
          <w:p w:rsidR="002A1FBA" w:rsidRPr="00CC7A4B" w:rsidRDefault="002A1FBA" w:rsidP="00010A71">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10A71">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010A7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10A71">
            <w:pPr>
              <w:adjustRightInd w:val="0"/>
              <w:snapToGrid w:val="0"/>
              <w:jc w:val="center"/>
              <w:rPr>
                <w:szCs w:val="21"/>
              </w:rPr>
            </w:pPr>
            <w:r w:rsidRPr="00CC7A4B">
              <w:rPr>
                <w:szCs w:val="21"/>
              </w:rPr>
              <w:t>第二节</w:t>
            </w:r>
          </w:p>
          <w:p w:rsidR="002A1FBA" w:rsidRPr="00CC7A4B" w:rsidRDefault="002A1FBA" w:rsidP="00010A71">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10A71">
            <w:pPr>
              <w:adjustRightInd w:val="0"/>
              <w:snapToGrid w:val="0"/>
              <w:jc w:val="left"/>
              <w:rPr>
                <w:szCs w:val="21"/>
              </w:rPr>
            </w:pPr>
            <w:r w:rsidRPr="00CC7A4B">
              <w:rPr>
                <w:szCs w:val="21"/>
              </w:rPr>
              <w:t>货物质量缺陷</w:t>
            </w:r>
          </w:p>
          <w:p w:rsidR="002A1FBA" w:rsidRPr="00CC7A4B" w:rsidRDefault="002A1FBA" w:rsidP="00010A71">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10A71">
            <w:pPr>
              <w:adjustRightInd w:val="0"/>
              <w:snapToGrid w:val="0"/>
              <w:jc w:val="left"/>
              <w:rPr>
                <w:szCs w:val="21"/>
              </w:rPr>
            </w:pPr>
          </w:p>
        </w:tc>
      </w:tr>
      <w:tr w:rsidR="002A1FBA" w:rsidRPr="00CC7A4B" w:rsidTr="00010A7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10A71">
            <w:pPr>
              <w:snapToGrid w:val="0"/>
              <w:jc w:val="center"/>
              <w:rPr>
                <w:szCs w:val="21"/>
              </w:rPr>
            </w:pPr>
            <w:r w:rsidRPr="00CC7A4B">
              <w:rPr>
                <w:szCs w:val="21"/>
              </w:rPr>
              <w:t>第二节</w:t>
            </w:r>
          </w:p>
          <w:p w:rsidR="002A1FBA" w:rsidRPr="00CC7A4B" w:rsidRDefault="002A1FBA" w:rsidP="00010A71">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10A71">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10A71">
            <w:pPr>
              <w:adjustRightInd w:val="0"/>
              <w:snapToGrid w:val="0"/>
              <w:jc w:val="left"/>
              <w:rPr>
                <w:szCs w:val="21"/>
              </w:rPr>
            </w:pPr>
          </w:p>
        </w:tc>
      </w:tr>
      <w:tr w:rsidR="002A1FBA" w:rsidRPr="00CC7A4B" w:rsidTr="00010A7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10A71">
            <w:pPr>
              <w:adjustRightInd w:val="0"/>
              <w:snapToGrid w:val="0"/>
              <w:jc w:val="center"/>
              <w:rPr>
                <w:szCs w:val="21"/>
              </w:rPr>
            </w:pPr>
            <w:r w:rsidRPr="00CC7A4B">
              <w:rPr>
                <w:szCs w:val="21"/>
              </w:rPr>
              <w:t>第二节</w:t>
            </w:r>
          </w:p>
          <w:p w:rsidR="002A1FBA" w:rsidRPr="00CC7A4B" w:rsidRDefault="002A1FBA" w:rsidP="00010A71">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10A71">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10A71">
            <w:pPr>
              <w:adjustRightInd w:val="0"/>
              <w:snapToGrid w:val="0"/>
              <w:jc w:val="left"/>
              <w:rPr>
                <w:szCs w:val="21"/>
              </w:rPr>
            </w:pPr>
          </w:p>
        </w:tc>
      </w:tr>
      <w:tr w:rsidR="002A1FBA" w:rsidRPr="00CC7A4B" w:rsidTr="00010A7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10A71">
            <w:pPr>
              <w:adjustRightInd w:val="0"/>
              <w:snapToGrid w:val="0"/>
              <w:jc w:val="center"/>
              <w:rPr>
                <w:szCs w:val="21"/>
              </w:rPr>
            </w:pPr>
            <w:r w:rsidRPr="00CC7A4B">
              <w:rPr>
                <w:szCs w:val="21"/>
              </w:rPr>
              <w:t>第二节</w:t>
            </w:r>
          </w:p>
          <w:p w:rsidR="002A1FBA" w:rsidRPr="00CC7A4B" w:rsidRDefault="002A1FBA" w:rsidP="00010A71">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10A71">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10A71">
            <w:pPr>
              <w:adjustRightInd w:val="0"/>
              <w:snapToGrid w:val="0"/>
              <w:jc w:val="left"/>
              <w:rPr>
                <w:szCs w:val="21"/>
              </w:rPr>
            </w:pPr>
          </w:p>
        </w:tc>
      </w:tr>
      <w:tr w:rsidR="002A1FBA" w:rsidRPr="00CC7A4B" w:rsidTr="00010A7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10A71">
            <w:pPr>
              <w:adjustRightInd w:val="0"/>
              <w:snapToGrid w:val="0"/>
              <w:jc w:val="center"/>
              <w:rPr>
                <w:szCs w:val="21"/>
              </w:rPr>
            </w:pPr>
            <w:r w:rsidRPr="00CC7A4B">
              <w:rPr>
                <w:szCs w:val="21"/>
              </w:rPr>
              <w:t>第二节</w:t>
            </w:r>
          </w:p>
          <w:p w:rsidR="002A1FBA" w:rsidRPr="00CC7A4B" w:rsidRDefault="002A1FBA" w:rsidP="00010A71">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10A71">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10A71">
            <w:pPr>
              <w:adjustRightInd w:val="0"/>
              <w:snapToGrid w:val="0"/>
              <w:jc w:val="left"/>
              <w:rPr>
                <w:szCs w:val="21"/>
              </w:rPr>
            </w:pPr>
          </w:p>
        </w:tc>
      </w:tr>
      <w:tr w:rsidR="002A1FBA" w:rsidRPr="00CC7A4B" w:rsidTr="00010A7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10A71">
            <w:pPr>
              <w:adjustRightInd w:val="0"/>
              <w:snapToGrid w:val="0"/>
              <w:jc w:val="center"/>
              <w:rPr>
                <w:szCs w:val="21"/>
              </w:rPr>
            </w:pPr>
            <w:r w:rsidRPr="00CC7A4B">
              <w:rPr>
                <w:szCs w:val="21"/>
              </w:rPr>
              <w:t>第二节</w:t>
            </w:r>
          </w:p>
          <w:p w:rsidR="002A1FBA" w:rsidRPr="00CC7A4B" w:rsidRDefault="002A1FBA" w:rsidP="00010A71">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10A71">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10A71">
            <w:pPr>
              <w:adjustRightInd w:val="0"/>
              <w:snapToGrid w:val="0"/>
              <w:jc w:val="left"/>
              <w:rPr>
                <w:szCs w:val="21"/>
              </w:rPr>
            </w:pPr>
          </w:p>
        </w:tc>
      </w:tr>
      <w:tr w:rsidR="002A1FBA" w:rsidRPr="00CC7A4B" w:rsidTr="00010A7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10A71">
            <w:pPr>
              <w:adjustRightInd w:val="0"/>
              <w:snapToGrid w:val="0"/>
              <w:jc w:val="center"/>
              <w:rPr>
                <w:szCs w:val="21"/>
              </w:rPr>
            </w:pPr>
            <w:r w:rsidRPr="00CC7A4B">
              <w:rPr>
                <w:szCs w:val="21"/>
              </w:rPr>
              <w:lastRenderedPageBreak/>
              <w:t>第二节</w:t>
            </w:r>
          </w:p>
          <w:p w:rsidR="002A1FBA" w:rsidRPr="00CC7A4B" w:rsidRDefault="002A1FBA" w:rsidP="00010A71">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10A71">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10A71">
            <w:pPr>
              <w:adjustRightInd w:val="0"/>
              <w:snapToGrid w:val="0"/>
              <w:jc w:val="left"/>
              <w:rPr>
                <w:szCs w:val="21"/>
              </w:rPr>
            </w:pPr>
          </w:p>
        </w:tc>
      </w:tr>
      <w:tr w:rsidR="002A1FBA" w:rsidRPr="00CC7A4B" w:rsidTr="00010A7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10A71">
            <w:pPr>
              <w:adjustRightInd w:val="0"/>
              <w:snapToGrid w:val="0"/>
              <w:jc w:val="center"/>
              <w:rPr>
                <w:szCs w:val="21"/>
              </w:rPr>
            </w:pPr>
            <w:r w:rsidRPr="00CC7A4B">
              <w:rPr>
                <w:szCs w:val="21"/>
              </w:rPr>
              <w:t>第二节</w:t>
            </w:r>
          </w:p>
          <w:p w:rsidR="002A1FBA" w:rsidRPr="00CC7A4B" w:rsidRDefault="002A1FBA" w:rsidP="00010A71">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10A71">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10A71">
            <w:pPr>
              <w:adjustRightInd w:val="0"/>
              <w:snapToGrid w:val="0"/>
              <w:jc w:val="left"/>
              <w:rPr>
                <w:szCs w:val="21"/>
              </w:rPr>
            </w:pPr>
          </w:p>
        </w:tc>
      </w:tr>
      <w:tr w:rsidR="002A1FBA" w:rsidRPr="00CC7A4B" w:rsidTr="00010A7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10A71">
            <w:pPr>
              <w:adjustRightInd w:val="0"/>
              <w:snapToGrid w:val="0"/>
              <w:jc w:val="center"/>
              <w:rPr>
                <w:szCs w:val="21"/>
              </w:rPr>
            </w:pPr>
            <w:r w:rsidRPr="00CC7A4B">
              <w:rPr>
                <w:szCs w:val="21"/>
              </w:rPr>
              <w:t>第二节</w:t>
            </w:r>
          </w:p>
          <w:p w:rsidR="002A1FBA" w:rsidRPr="00CC7A4B" w:rsidRDefault="002A1FBA" w:rsidP="00010A71">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10A71">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10A71">
            <w:pPr>
              <w:adjustRightInd w:val="0"/>
              <w:snapToGrid w:val="0"/>
              <w:jc w:val="left"/>
              <w:rPr>
                <w:szCs w:val="21"/>
              </w:rPr>
            </w:pPr>
          </w:p>
        </w:tc>
      </w:tr>
      <w:tr w:rsidR="002A1FBA" w:rsidRPr="00CC7A4B" w:rsidTr="00010A7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10A71">
            <w:pPr>
              <w:adjustRightInd w:val="0"/>
              <w:snapToGrid w:val="0"/>
              <w:jc w:val="center"/>
              <w:rPr>
                <w:szCs w:val="21"/>
              </w:rPr>
            </w:pPr>
            <w:r w:rsidRPr="00CC7A4B">
              <w:rPr>
                <w:szCs w:val="21"/>
              </w:rPr>
              <w:t>第二节</w:t>
            </w:r>
          </w:p>
          <w:p w:rsidR="002A1FBA" w:rsidRPr="00CC7A4B" w:rsidRDefault="002A1FBA" w:rsidP="00010A71">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10A71">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10A71">
            <w:pPr>
              <w:adjustRightInd w:val="0"/>
              <w:snapToGrid w:val="0"/>
              <w:jc w:val="left"/>
              <w:rPr>
                <w:szCs w:val="21"/>
                <w:u w:val="single"/>
              </w:rPr>
            </w:pPr>
          </w:p>
        </w:tc>
      </w:tr>
      <w:tr w:rsidR="002A1FBA" w:rsidRPr="00CC7A4B" w:rsidTr="00010A7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10A71">
            <w:pPr>
              <w:adjustRightInd w:val="0"/>
              <w:snapToGrid w:val="0"/>
              <w:jc w:val="center"/>
              <w:rPr>
                <w:szCs w:val="21"/>
              </w:rPr>
            </w:pPr>
            <w:r w:rsidRPr="00CC7A4B">
              <w:rPr>
                <w:szCs w:val="21"/>
              </w:rPr>
              <w:t>第二节</w:t>
            </w:r>
          </w:p>
          <w:p w:rsidR="002A1FBA" w:rsidRPr="00CC7A4B" w:rsidRDefault="002A1FBA" w:rsidP="00010A71">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10A71">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10A71">
            <w:pPr>
              <w:adjustRightInd w:val="0"/>
              <w:snapToGrid w:val="0"/>
              <w:jc w:val="left"/>
              <w:rPr>
                <w:szCs w:val="21"/>
                <w:u w:val="single"/>
              </w:rPr>
            </w:pPr>
          </w:p>
        </w:tc>
      </w:tr>
      <w:tr w:rsidR="002A1FBA" w:rsidRPr="00CC7A4B" w:rsidTr="00010A71">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010A71">
            <w:pPr>
              <w:adjustRightInd w:val="0"/>
              <w:snapToGrid w:val="0"/>
              <w:jc w:val="center"/>
              <w:rPr>
                <w:szCs w:val="21"/>
              </w:rPr>
            </w:pPr>
            <w:r w:rsidRPr="00CC7A4B">
              <w:rPr>
                <w:szCs w:val="21"/>
              </w:rPr>
              <w:t>第二节</w:t>
            </w:r>
          </w:p>
          <w:p w:rsidR="002A1FBA" w:rsidRPr="00CC7A4B" w:rsidRDefault="002A1FBA" w:rsidP="00010A71">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010A71">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010A71">
            <w:pPr>
              <w:adjustRightInd w:val="0"/>
              <w:snapToGrid w:val="0"/>
              <w:jc w:val="left"/>
              <w:rPr>
                <w:szCs w:val="21"/>
                <w:u w:val="single"/>
              </w:rPr>
            </w:pPr>
          </w:p>
        </w:tc>
      </w:tr>
      <w:tr w:rsidR="002A1FBA" w:rsidRPr="00CC7A4B" w:rsidTr="00010A71">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010A71">
            <w:pPr>
              <w:adjustRightInd w:val="0"/>
              <w:snapToGrid w:val="0"/>
              <w:jc w:val="center"/>
              <w:rPr>
                <w:szCs w:val="21"/>
              </w:rPr>
            </w:pPr>
            <w:r w:rsidRPr="00CC7A4B">
              <w:rPr>
                <w:szCs w:val="21"/>
              </w:rPr>
              <w:t>第二节</w:t>
            </w:r>
          </w:p>
          <w:p w:rsidR="002A1FBA" w:rsidRPr="00CC7A4B" w:rsidRDefault="002A1FBA" w:rsidP="00010A71">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010A71">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010A71">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010A71">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010A71">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010A71">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010A71">
            <w:pPr>
              <w:adjustRightInd w:val="0"/>
              <w:snapToGrid w:val="0"/>
              <w:jc w:val="center"/>
              <w:rPr>
                <w:szCs w:val="21"/>
              </w:rPr>
            </w:pPr>
            <w:r w:rsidRPr="00CC7A4B">
              <w:rPr>
                <w:szCs w:val="21"/>
              </w:rPr>
              <w:t>第二节</w:t>
            </w:r>
          </w:p>
          <w:p w:rsidR="002A1FBA" w:rsidRPr="00CC7A4B" w:rsidRDefault="002A1FBA" w:rsidP="00010A71">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010A71">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010A71">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w:t>
      </w:r>
      <w:proofErr w:type="gramStart"/>
      <w:r w:rsidRPr="000B7480">
        <w:rPr>
          <w:sz w:val="24"/>
        </w:rPr>
        <w:t>附在此</w:t>
      </w:r>
      <w:proofErr w:type="gramEnd"/>
      <w:r w:rsidRPr="000B7480">
        <w:rPr>
          <w:sz w:val="24"/>
        </w:rPr>
        <w:t>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lastRenderedPageBreak/>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0B7480">
      <w:pPr>
        <w:tabs>
          <w:tab w:val="left" w:pos="360"/>
        </w:tabs>
        <w:spacing w:afterLines="100" w:after="285" w:line="360" w:lineRule="auto"/>
        <w:rPr>
          <w:b/>
          <w:sz w:val="24"/>
        </w:rPr>
      </w:pPr>
      <w:r w:rsidRPr="000B7480">
        <w:rPr>
          <w:sz w:val="24"/>
        </w:rPr>
        <w:br w:type="page"/>
      </w:r>
      <w:r w:rsidRPr="000F58E8">
        <w:rPr>
          <w:b/>
          <w:sz w:val="24"/>
        </w:rPr>
        <w:lastRenderedPageBreak/>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F58E8">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D62E54">
            <w:pPr>
              <w:pStyle w:val="13"/>
              <w:tabs>
                <w:tab w:val="num" w:pos="1260"/>
              </w:tabs>
              <w:adjustRightInd w:val="0"/>
              <w:snapToGrid w:val="0"/>
              <w:rPr>
                <w:b/>
                <w:szCs w:val="21"/>
              </w:rPr>
            </w:pPr>
            <w:r w:rsidRPr="00172854">
              <w:rPr>
                <w:b/>
                <w:szCs w:val="21"/>
              </w:rPr>
              <w:lastRenderedPageBreak/>
              <w:t>所投货物中有大型企业制造的，不享受中小企业扶持政策，无需填写以下内容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EF5643">
      <w:pPr>
        <w:tabs>
          <w:tab w:val="left" w:pos="360"/>
        </w:tabs>
        <w:spacing w:afterLines="100" w:after="285" w:line="360" w:lineRule="auto"/>
        <w:rPr>
          <w:b/>
          <w:sz w:val="24"/>
        </w:rPr>
      </w:pPr>
      <w:r w:rsidRPr="000F58E8">
        <w:rPr>
          <w:b/>
          <w:sz w:val="24"/>
        </w:rPr>
        <w:lastRenderedPageBreak/>
        <w:t>附件</w:t>
      </w:r>
      <w:r w:rsidR="0041737D" w:rsidRPr="000F58E8">
        <w:rPr>
          <w:rFonts w:hint="eastAsia"/>
          <w:b/>
          <w:sz w:val="24"/>
        </w:rPr>
        <w:t>12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D74E8A">
        <w:rPr>
          <w:rFonts w:hint="eastAsia"/>
          <w:sz w:val="24"/>
          <w:szCs w:val="24"/>
          <w:u w:val="single"/>
        </w:rPr>
        <w:t>工业</w:t>
      </w:r>
      <w:r w:rsidRPr="00156549">
        <w:rPr>
          <w:sz w:val="24"/>
          <w:szCs w:val="24"/>
          <w:u w:val="single"/>
        </w:rPr>
        <w:t xml:space="preserve">   </w:t>
      </w:r>
      <w:r w:rsidRPr="00156549">
        <w:rPr>
          <w:sz w:val="24"/>
          <w:szCs w:val="24"/>
        </w:rPr>
        <w:t>；制造商为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lastRenderedPageBreak/>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EC317F">
        <w:rPr>
          <w:rFonts w:hint="eastAsia"/>
          <w:b/>
          <w:bCs/>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3ED6" w:rsidRDefault="00863ED6" w:rsidP="00AE5C1F">
      <w:r>
        <w:separator/>
      </w:r>
    </w:p>
  </w:endnote>
  <w:endnote w:type="continuationSeparator" w:id="0">
    <w:p w:rsidR="00863ED6" w:rsidRDefault="00863ED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AD3" w:rsidRDefault="00DF4AD3">
    <w:pPr>
      <w:pStyle w:val="a6"/>
      <w:jc w:val="center"/>
    </w:pPr>
  </w:p>
  <w:p w:rsidR="00DF4AD3" w:rsidRDefault="00DF4AD3">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AD3" w:rsidRDefault="00DF4AD3">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DF4AD3" w:rsidRDefault="00DF4AD3">
        <w:pPr>
          <w:pStyle w:val="a6"/>
          <w:jc w:val="center"/>
        </w:pPr>
        <w:r>
          <w:fldChar w:fldCharType="begin"/>
        </w:r>
        <w:r>
          <w:instrText>PAGE   \* MERGEFORMAT</w:instrText>
        </w:r>
        <w:r>
          <w:fldChar w:fldCharType="separate"/>
        </w:r>
        <w:r w:rsidR="00D772D1" w:rsidRPr="00D772D1">
          <w:rPr>
            <w:noProof/>
            <w:lang w:val="zh-CN"/>
          </w:rPr>
          <w:t>6</w:t>
        </w:r>
        <w:r>
          <w:fldChar w:fldCharType="end"/>
        </w:r>
      </w:p>
    </w:sdtContent>
  </w:sdt>
  <w:p w:rsidR="00DF4AD3" w:rsidRDefault="00DF4AD3">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AD3" w:rsidRDefault="00DF4AD3" w:rsidP="00AE5C1F">
    <w:pPr>
      <w:pStyle w:val="a6"/>
      <w:jc w:val="center"/>
    </w:pPr>
    <w:r>
      <w:rPr>
        <w:b/>
      </w:rPr>
      <w:fldChar w:fldCharType="begin"/>
    </w:r>
    <w:r>
      <w:rPr>
        <w:b/>
      </w:rPr>
      <w:instrText>PAGE  \* Arabic  \* MERGEFORMAT</w:instrText>
    </w:r>
    <w:r>
      <w:rPr>
        <w:b/>
      </w:rPr>
      <w:fldChar w:fldCharType="separate"/>
    </w:r>
    <w:r w:rsidR="00CE79D3" w:rsidRPr="00CE79D3">
      <w:rPr>
        <w:b/>
        <w:noProof/>
        <w:lang w:val="zh-CN"/>
      </w:rPr>
      <w:t>99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3ED6" w:rsidRDefault="00863ED6" w:rsidP="00AE5C1F">
      <w:r>
        <w:separator/>
      </w:r>
    </w:p>
  </w:footnote>
  <w:footnote w:type="continuationSeparator" w:id="0">
    <w:p w:rsidR="00863ED6" w:rsidRDefault="00863ED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AD3" w:rsidRDefault="00DF4AD3"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A71"/>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4848"/>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529"/>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2952"/>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3ED6"/>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9D3"/>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4E8A"/>
    <w:rsid w:val="00D7519F"/>
    <w:rsid w:val="00D772D1"/>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1ECD"/>
    <w:rsid w:val="00DE5B26"/>
    <w:rsid w:val="00DE6181"/>
    <w:rsid w:val="00DE78D0"/>
    <w:rsid w:val="00DF12BE"/>
    <w:rsid w:val="00DF1B23"/>
    <w:rsid w:val="00DF2A97"/>
    <w:rsid w:val="00DF3C12"/>
    <w:rsid w:val="00DF4AD3"/>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813"/>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semiHidden/>
    <w:unhideWhenUsed/>
    <w:qFormat/>
    <w:rsid w:val="00284657"/>
    <w:pPr>
      <w:spacing w:after="120"/>
    </w:pPr>
  </w:style>
  <w:style w:type="character" w:customStyle="1" w:styleId="Char9">
    <w:name w:val="正文文本 Char"/>
    <w:basedOn w:val="a0"/>
    <w:link w:val="af"/>
    <w:uiPriority w:val="99"/>
    <w:semiHidden/>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qFormat/>
    <w:rsid w:val="00DF4AD3"/>
    <w:rPr>
      <w:b/>
      <w:bCs/>
    </w:rPr>
  </w:style>
  <w:style w:type="character" w:customStyle="1" w:styleId="Chara">
    <w:name w:val="批注主题 Char"/>
    <w:basedOn w:val="Char8"/>
    <w:link w:val="af2"/>
    <w:uiPriority w:val="99"/>
    <w:semiHidden/>
    <w:qFormat/>
    <w:rsid w:val="00DF4AD3"/>
    <w:rPr>
      <w:rFonts w:ascii="Times New Roman" w:eastAsia="宋体" w:hAnsi="Times New Roman" w:cs="Times New Roman"/>
      <w:b/>
      <w:bCs/>
      <w:szCs w:val="20"/>
    </w:rPr>
  </w:style>
  <w:style w:type="character" w:styleId="af3">
    <w:name w:val="FollowedHyperlink"/>
    <w:basedOn w:val="a0"/>
    <w:uiPriority w:val="99"/>
    <w:semiHidden/>
    <w:unhideWhenUsed/>
    <w:qFormat/>
    <w:rsid w:val="00DF4AD3"/>
    <w:rPr>
      <w:color w:val="800080"/>
      <w:u w:val="single"/>
    </w:rPr>
  </w:style>
  <w:style w:type="paragraph" w:customStyle="1" w:styleId="font5">
    <w:name w:val="font5"/>
    <w:basedOn w:val="a"/>
    <w:qFormat/>
    <w:rsid w:val="00DF4AD3"/>
    <w:pPr>
      <w:widowControl/>
      <w:spacing w:before="100" w:beforeAutospacing="1" w:after="100" w:afterAutospacing="1"/>
      <w:jc w:val="left"/>
    </w:pPr>
    <w:rPr>
      <w:rFonts w:ascii="宋体" w:hAnsi="宋体" w:cs="宋体"/>
      <w:kern w:val="0"/>
      <w:sz w:val="18"/>
      <w:szCs w:val="18"/>
    </w:rPr>
  </w:style>
  <w:style w:type="paragraph" w:customStyle="1" w:styleId="xl65">
    <w:name w:val="xl65"/>
    <w:basedOn w:val="a"/>
    <w:qFormat/>
    <w:rsid w:val="00DF4AD3"/>
    <w:pPr>
      <w:widowControl/>
      <w:spacing w:before="100" w:beforeAutospacing="1" w:after="100" w:afterAutospacing="1"/>
      <w:jc w:val="left"/>
    </w:pPr>
    <w:rPr>
      <w:rFonts w:ascii="宋体" w:hAnsi="宋体" w:cs="宋体"/>
      <w:kern w:val="0"/>
      <w:sz w:val="24"/>
      <w:szCs w:val="24"/>
    </w:rPr>
  </w:style>
  <w:style w:type="paragraph" w:customStyle="1" w:styleId="xl66">
    <w:name w:val="xl66"/>
    <w:basedOn w:val="a"/>
    <w:qFormat/>
    <w:rsid w:val="00DF4AD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7">
    <w:name w:val="xl67"/>
    <w:basedOn w:val="a"/>
    <w:qFormat/>
    <w:rsid w:val="00DF4AD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68">
    <w:name w:val="xl68"/>
    <w:basedOn w:val="a"/>
    <w:qFormat/>
    <w:rsid w:val="00DF4AD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69">
    <w:name w:val="xl69"/>
    <w:basedOn w:val="a"/>
    <w:qFormat/>
    <w:rsid w:val="00DF4AD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0">
    <w:name w:val="xl70"/>
    <w:basedOn w:val="a"/>
    <w:qFormat/>
    <w:rsid w:val="00DF4AD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1">
    <w:name w:val="xl71"/>
    <w:basedOn w:val="a"/>
    <w:qFormat/>
    <w:rsid w:val="00DF4AD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2">
    <w:name w:val="xl72"/>
    <w:basedOn w:val="a"/>
    <w:qFormat/>
    <w:rsid w:val="00DF4AD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
    <w:qFormat/>
    <w:rsid w:val="00DF4AD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4">
    <w:name w:val="xl74"/>
    <w:basedOn w:val="a"/>
    <w:qFormat/>
    <w:rsid w:val="00DF4AD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75">
    <w:name w:val="xl75"/>
    <w:basedOn w:val="a"/>
    <w:qFormat/>
    <w:rsid w:val="00DF4AD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24"/>
      <w:szCs w:val="24"/>
    </w:rPr>
  </w:style>
  <w:style w:type="paragraph" w:customStyle="1" w:styleId="xl76">
    <w:name w:val="xl76"/>
    <w:basedOn w:val="a"/>
    <w:qFormat/>
    <w:rsid w:val="00DF4AD3"/>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7">
    <w:name w:val="xl77"/>
    <w:basedOn w:val="a"/>
    <w:qFormat/>
    <w:rsid w:val="00DF4AD3"/>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8">
    <w:name w:val="xl78"/>
    <w:basedOn w:val="a"/>
    <w:qFormat/>
    <w:rsid w:val="00DF4AD3"/>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9">
    <w:name w:val="xl79"/>
    <w:basedOn w:val="a"/>
    <w:qFormat/>
    <w:rsid w:val="00DF4AD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24"/>
      <w:szCs w:val="24"/>
    </w:rPr>
  </w:style>
  <w:style w:type="paragraph" w:customStyle="1" w:styleId="xl80">
    <w:name w:val="xl80"/>
    <w:basedOn w:val="a"/>
    <w:qFormat/>
    <w:rsid w:val="00DF4AD3"/>
    <w:pPr>
      <w:widowControl/>
      <w:pBdr>
        <w:top w:val="single" w:sz="4" w:space="0" w:color="000000"/>
        <w:left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81">
    <w:name w:val="xl81"/>
    <w:basedOn w:val="a"/>
    <w:qFormat/>
    <w:rsid w:val="00DF4AD3"/>
    <w:pPr>
      <w:widowControl/>
      <w:pBdr>
        <w:left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82">
    <w:name w:val="xl82"/>
    <w:basedOn w:val="a"/>
    <w:qFormat/>
    <w:rsid w:val="00DF4AD3"/>
    <w:pPr>
      <w:widowControl/>
      <w:pBdr>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83">
    <w:name w:val="xl83"/>
    <w:basedOn w:val="a"/>
    <w:qFormat/>
    <w:rsid w:val="00DF4AD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semiHidden/>
    <w:unhideWhenUsed/>
    <w:qFormat/>
    <w:rsid w:val="00284657"/>
    <w:pPr>
      <w:spacing w:after="120"/>
    </w:pPr>
  </w:style>
  <w:style w:type="character" w:customStyle="1" w:styleId="Char9">
    <w:name w:val="正文文本 Char"/>
    <w:basedOn w:val="a0"/>
    <w:link w:val="af"/>
    <w:uiPriority w:val="99"/>
    <w:semiHidden/>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qFormat/>
    <w:rsid w:val="00DF4AD3"/>
    <w:rPr>
      <w:b/>
      <w:bCs/>
    </w:rPr>
  </w:style>
  <w:style w:type="character" w:customStyle="1" w:styleId="Chara">
    <w:name w:val="批注主题 Char"/>
    <w:basedOn w:val="Char8"/>
    <w:link w:val="af2"/>
    <w:uiPriority w:val="99"/>
    <w:semiHidden/>
    <w:qFormat/>
    <w:rsid w:val="00DF4AD3"/>
    <w:rPr>
      <w:rFonts w:ascii="Times New Roman" w:eastAsia="宋体" w:hAnsi="Times New Roman" w:cs="Times New Roman"/>
      <w:b/>
      <w:bCs/>
      <w:szCs w:val="20"/>
    </w:rPr>
  </w:style>
  <w:style w:type="character" w:styleId="af3">
    <w:name w:val="FollowedHyperlink"/>
    <w:basedOn w:val="a0"/>
    <w:uiPriority w:val="99"/>
    <w:semiHidden/>
    <w:unhideWhenUsed/>
    <w:qFormat/>
    <w:rsid w:val="00DF4AD3"/>
    <w:rPr>
      <w:color w:val="800080"/>
      <w:u w:val="single"/>
    </w:rPr>
  </w:style>
  <w:style w:type="paragraph" w:customStyle="1" w:styleId="font5">
    <w:name w:val="font5"/>
    <w:basedOn w:val="a"/>
    <w:qFormat/>
    <w:rsid w:val="00DF4AD3"/>
    <w:pPr>
      <w:widowControl/>
      <w:spacing w:before="100" w:beforeAutospacing="1" w:after="100" w:afterAutospacing="1"/>
      <w:jc w:val="left"/>
    </w:pPr>
    <w:rPr>
      <w:rFonts w:ascii="宋体" w:hAnsi="宋体" w:cs="宋体"/>
      <w:kern w:val="0"/>
      <w:sz w:val="18"/>
      <w:szCs w:val="18"/>
    </w:rPr>
  </w:style>
  <w:style w:type="paragraph" w:customStyle="1" w:styleId="xl65">
    <w:name w:val="xl65"/>
    <w:basedOn w:val="a"/>
    <w:qFormat/>
    <w:rsid w:val="00DF4AD3"/>
    <w:pPr>
      <w:widowControl/>
      <w:spacing w:before="100" w:beforeAutospacing="1" w:after="100" w:afterAutospacing="1"/>
      <w:jc w:val="left"/>
    </w:pPr>
    <w:rPr>
      <w:rFonts w:ascii="宋体" w:hAnsi="宋体" w:cs="宋体"/>
      <w:kern w:val="0"/>
      <w:sz w:val="24"/>
      <w:szCs w:val="24"/>
    </w:rPr>
  </w:style>
  <w:style w:type="paragraph" w:customStyle="1" w:styleId="xl66">
    <w:name w:val="xl66"/>
    <w:basedOn w:val="a"/>
    <w:qFormat/>
    <w:rsid w:val="00DF4AD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7">
    <w:name w:val="xl67"/>
    <w:basedOn w:val="a"/>
    <w:qFormat/>
    <w:rsid w:val="00DF4AD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68">
    <w:name w:val="xl68"/>
    <w:basedOn w:val="a"/>
    <w:qFormat/>
    <w:rsid w:val="00DF4AD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69">
    <w:name w:val="xl69"/>
    <w:basedOn w:val="a"/>
    <w:qFormat/>
    <w:rsid w:val="00DF4AD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0">
    <w:name w:val="xl70"/>
    <w:basedOn w:val="a"/>
    <w:qFormat/>
    <w:rsid w:val="00DF4AD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1">
    <w:name w:val="xl71"/>
    <w:basedOn w:val="a"/>
    <w:qFormat/>
    <w:rsid w:val="00DF4AD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2">
    <w:name w:val="xl72"/>
    <w:basedOn w:val="a"/>
    <w:qFormat/>
    <w:rsid w:val="00DF4AD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
    <w:qFormat/>
    <w:rsid w:val="00DF4AD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4">
    <w:name w:val="xl74"/>
    <w:basedOn w:val="a"/>
    <w:qFormat/>
    <w:rsid w:val="00DF4AD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75">
    <w:name w:val="xl75"/>
    <w:basedOn w:val="a"/>
    <w:qFormat/>
    <w:rsid w:val="00DF4AD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24"/>
      <w:szCs w:val="24"/>
    </w:rPr>
  </w:style>
  <w:style w:type="paragraph" w:customStyle="1" w:styleId="xl76">
    <w:name w:val="xl76"/>
    <w:basedOn w:val="a"/>
    <w:qFormat/>
    <w:rsid w:val="00DF4AD3"/>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7">
    <w:name w:val="xl77"/>
    <w:basedOn w:val="a"/>
    <w:qFormat/>
    <w:rsid w:val="00DF4AD3"/>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8">
    <w:name w:val="xl78"/>
    <w:basedOn w:val="a"/>
    <w:qFormat/>
    <w:rsid w:val="00DF4AD3"/>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9">
    <w:name w:val="xl79"/>
    <w:basedOn w:val="a"/>
    <w:qFormat/>
    <w:rsid w:val="00DF4AD3"/>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24"/>
      <w:szCs w:val="24"/>
    </w:rPr>
  </w:style>
  <w:style w:type="paragraph" w:customStyle="1" w:styleId="xl80">
    <w:name w:val="xl80"/>
    <w:basedOn w:val="a"/>
    <w:qFormat/>
    <w:rsid w:val="00DF4AD3"/>
    <w:pPr>
      <w:widowControl/>
      <w:pBdr>
        <w:top w:val="single" w:sz="4" w:space="0" w:color="000000"/>
        <w:left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81">
    <w:name w:val="xl81"/>
    <w:basedOn w:val="a"/>
    <w:qFormat/>
    <w:rsid w:val="00DF4AD3"/>
    <w:pPr>
      <w:widowControl/>
      <w:pBdr>
        <w:left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82">
    <w:name w:val="xl82"/>
    <w:basedOn w:val="a"/>
    <w:qFormat/>
    <w:rsid w:val="00DF4AD3"/>
    <w:pPr>
      <w:widowControl/>
      <w:pBdr>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83">
    <w:name w:val="xl83"/>
    <w:basedOn w:val="a"/>
    <w:qFormat/>
    <w:rsid w:val="00DF4AD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98</TotalTime>
  <Pages>101</Pages>
  <Words>10207</Words>
  <Characters>58182</Characters>
  <Application>Microsoft Office Word</Application>
  <DocSecurity>0</DocSecurity>
  <Lines>484</Lines>
  <Paragraphs>136</Paragraphs>
  <ScaleCrop>false</ScaleCrop>
  <Company>MS</Company>
  <LinksUpToDate>false</LinksUpToDate>
  <CharactersWithSpaces>68253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11</cp:revision>
  <cp:lastPrinted>2017-09-13T07:55:00Z</cp:lastPrinted>
  <dcterms:created xsi:type="dcterms:W3CDTF">2025-01-26T01:52:00Z</dcterms:created>
  <dcterms:modified xsi:type="dcterms:W3CDTF">2025-07-18T03:59:00Z</dcterms:modified>
</cp:coreProperties>
</file>