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5836" w:rsidRDefault="007D5836">
      <w:pPr>
        <w:rPr>
          <w:rFonts w:eastAsia="仿宋_GB2312"/>
          <w:sz w:val="84"/>
        </w:rPr>
      </w:pPr>
    </w:p>
    <w:p w:rsidR="007D5836" w:rsidRDefault="00281960">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天津医科大学眼科医院移动护理系统</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16510" b="1079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J6PJIXtAQAAuQMAAA4AAABkcnMvZTJvRG9jLnhtbK1TzW4T&#10;MRC+I/EOlu9kNy0tZJVNpSYqlwKRWh5g4vVmLWyPZTvZ5CV4ASRucOqRO29DeQzGzg+lXHrgYq09&#10;M9983zez44uN0WwtfVBoaz4clJxJK7BRdlnzD7dXL15zFiLYBjRaWfOtDPxi8vzZuHeVPMEOdSM9&#10;IxAbqt7VvIvRVUURRCcNhAE6aSnYojcQ6eqXReOhJ3Sji5OyPC969I3zKGQI9DrbBfke0T8FENtW&#10;CTlDsTLSxh2qlxoiSQqdcoFPMtu2lSK+b9sgI9M1J6Uxn9SEvhfpLCZjqJYeXKfEngI8hcIjTQaU&#10;paZHqBlEYCuv/oEySngM2MaBQFPshGRHSMWwfOTNTQdOZi1kdXBH08P/gxXv1nPPVFPzU84sGBr4&#10;/efvPz99/fXjC533d9/YaTKpd6Gi3Kmd+yRTbOyNu0bxMTCL0w7sUmayt1tHCMNUUfxVki7BUatF&#10;/xYbyoFVxOzYpvUmQZIXbJMHsz0ORm4iE/T4ihZnRCMTh1AB1aHO+RDfSDQsfdRcK5ssgwrW1yEm&#10;HlAdUtKzxSuldR67tqwnsqPyrCxzSUCtmhROicEvF1Pt2RpodV5eno8uz7IsijxM87iyza6NtqlO&#10;5q3b9z7I3hm4wGY79wdvaKKZ3X770so8vGcH//xxk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b&#10;CLxp1gAAAAgBAAAPAAAAAAAAAAEAIAAAACIAAABkcnMvZG93bnJldi54bWxQSwECFAAUAAAACACH&#10;TuJAno8khe0BAAC5AwAADgAAAAAAAAABACAAAAAlAQAAZHJzL2Uyb0RvYy54bWxQSwUGAAAAAAYA&#10;BgBZAQAAhAU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7D5836" w:rsidRDefault="0028196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361950</wp:posOffset>
                </wp:positionV>
                <wp:extent cx="3308985" cy="0"/>
                <wp:effectExtent l="0" t="95250" r="18415" b="1079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5pt;height:0pt;width:260.55pt;z-index:251660288;mso-width-relative:page;mso-height-relative:page;" filled="f" stroked="t" coordsize="21600,21600"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MXSOSD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7D5836" w:rsidRDefault="007D5836">
      <w:pPr>
        <w:ind w:right="1025"/>
        <w:jc w:val="center"/>
        <w:rPr>
          <w:rFonts w:eastAsia="黑体"/>
          <w:b/>
          <w:spacing w:val="40"/>
          <w:w w:val="66"/>
          <w:sz w:val="60"/>
          <w:szCs w:val="60"/>
        </w:rPr>
      </w:pPr>
    </w:p>
    <w:p w:rsidR="007D5836" w:rsidRDefault="007D5836">
      <w:pPr>
        <w:jc w:val="center"/>
        <w:rPr>
          <w:rFonts w:eastAsia="黑体"/>
          <w:b/>
          <w:spacing w:val="40"/>
          <w:w w:val="66"/>
          <w:sz w:val="15"/>
          <w:szCs w:val="15"/>
        </w:rPr>
      </w:pPr>
    </w:p>
    <w:p w:rsidR="007D5836" w:rsidRDefault="00281960">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1C5424">
        <w:rPr>
          <w:rFonts w:eastAsia="黑体" w:hint="eastAsia"/>
          <w:spacing w:val="40"/>
          <w:w w:val="66"/>
          <w:sz w:val="32"/>
          <w:szCs w:val="32"/>
        </w:rPr>
        <w:t>356</w:t>
      </w:r>
      <w:r>
        <w:rPr>
          <w:rFonts w:eastAsia="黑体"/>
          <w:spacing w:val="40"/>
          <w:w w:val="66"/>
          <w:sz w:val="32"/>
          <w:szCs w:val="32"/>
        </w:rPr>
        <w:t>）</w:t>
      </w:r>
    </w:p>
    <w:p w:rsidR="007D5836" w:rsidRDefault="007D5836">
      <w:pPr>
        <w:rPr>
          <w:sz w:val="40"/>
        </w:rPr>
      </w:pPr>
    </w:p>
    <w:p w:rsidR="007D5836" w:rsidRDefault="007D5836">
      <w:pPr>
        <w:rPr>
          <w:sz w:val="36"/>
        </w:rPr>
      </w:pPr>
    </w:p>
    <w:p w:rsidR="007D5836" w:rsidRDefault="007D5836">
      <w:pPr>
        <w:rPr>
          <w:sz w:val="36"/>
        </w:rPr>
      </w:pPr>
    </w:p>
    <w:p w:rsidR="007D5836" w:rsidRDefault="007D5836">
      <w:pPr>
        <w:rPr>
          <w:sz w:val="36"/>
        </w:rPr>
      </w:pPr>
    </w:p>
    <w:p w:rsidR="007D5836" w:rsidRDefault="007D5836">
      <w:pPr>
        <w:rPr>
          <w:sz w:val="36"/>
        </w:rPr>
      </w:pPr>
    </w:p>
    <w:p w:rsidR="007D5836" w:rsidRDefault="007D5836">
      <w:pPr>
        <w:rPr>
          <w:sz w:val="36"/>
        </w:rPr>
      </w:pPr>
    </w:p>
    <w:p w:rsidR="007D5836" w:rsidRDefault="007D5836">
      <w:pPr>
        <w:rPr>
          <w:sz w:val="36"/>
        </w:rPr>
      </w:pPr>
    </w:p>
    <w:p w:rsidR="007D5836" w:rsidRDefault="007D5836">
      <w:pPr>
        <w:rPr>
          <w:sz w:val="36"/>
        </w:rPr>
      </w:pPr>
    </w:p>
    <w:p w:rsidR="007D5836" w:rsidRDefault="007D5836">
      <w:pPr>
        <w:rPr>
          <w:sz w:val="36"/>
        </w:rPr>
      </w:pPr>
    </w:p>
    <w:p w:rsidR="007D5836" w:rsidRDefault="00281960" w:rsidP="00281960">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7D5836" w:rsidRDefault="0028196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sidR="00306ECF">
        <w:rPr>
          <w:rFonts w:eastAsia="仿宋_GB2312" w:hint="eastAsia"/>
          <w:b/>
          <w:bCs/>
          <w:kern w:val="0"/>
          <w:sz w:val="44"/>
          <w:szCs w:val="44"/>
        </w:rPr>
        <w:t>10</w:t>
      </w:r>
    </w:p>
    <w:p w:rsidR="007D5836" w:rsidRDefault="007D5836">
      <w:pPr>
        <w:widowControl/>
        <w:jc w:val="left"/>
        <w:rPr>
          <w:rFonts w:eastAsia="仿宋_GB2312"/>
          <w:b/>
          <w:bCs/>
          <w:color w:val="333399"/>
          <w:kern w:val="0"/>
          <w:sz w:val="44"/>
          <w:szCs w:val="44"/>
        </w:rPr>
      </w:pPr>
    </w:p>
    <w:p w:rsidR="007D5836" w:rsidRDefault="007D5836" w:rsidP="00281960">
      <w:pPr>
        <w:ind w:firstLineChars="100" w:firstLine="411"/>
        <w:jc w:val="center"/>
        <w:rPr>
          <w:b/>
          <w:spacing w:val="20"/>
          <w:w w:val="80"/>
          <w:sz w:val="48"/>
          <w:szCs w:val="48"/>
        </w:rPr>
        <w:sectPr w:rsidR="007D5836">
          <w:headerReference w:type="default" r:id="rId11"/>
          <w:pgSz w:w="11906" w:h="16838"/>
          <w:pgMar w:top="1440" w:right="1797" w:bottom="1440" w:left="1797" w:header="851" w:footer="992" w:gutter="0"/>
          <w:pgNumType w:start="1"/>
          <w:cols w:space="425"/>
          <w:docGrid w:type="linesAndChars" w:linePitch="285" w:charSpace="-3449"/>
        </w:sectPr>
      </w:pPr>
    </w:p>
    <w:p w:rsidR="007D5836" w:rsidRDefault="00281960" w:rsidP="00281960">
      <w:pPr>
        <w:ind w:firstLineChars="100" w:firstLine="411"/>
        <w:jc w:val="center"/>
        <w:rPr>
          <w:b/>
          <w:spacing w:val="20"/>
          <w:w w:val="80"/>
          <w:sz w:val="48"/>
          <w:szCs w:val="48"/>
        </w:rPr>
      </w:pPr>
      <w:r>
        <w:rPr>
          <w:b/>
          <w:spacing w:val="20"/>
          <w:w w:val="80"/>
          <w:sz w:val="48"/>
          <w:szCs w:val="48"/>
        </w:rPr>
        <w:lastRenderedPageBreak/>
        <w:t>目录</w:t>
      </w:r>
    </w:p>
    <w:p w:rsidR="007D5836" w:rsidRDefault="00281960">
      <w:pPr>
        <w:spacing w:line="560" w:lineRule="exact"/>
        <w:ind w:rightChars="-73" w:right="-141"/>
        <w:rPr>
          <w:b/>
          <w:sz w:val="24"/>
        </w:rPr>
      </w:pPr>
      <w:r>
        <w:rPr>
          <w:b/>
          <w:sz w:val="24"/>
        </w:rPr>
        <w:t>第一部分投标邀请函</w:t>
      </w:r>
    </w:p>
    <w:p w:rsidR="007D5836" w:rsidRDefault="007D5836">
      <w:pPr>
        <w:spacing w:line="560" w:lineRule="exact"/>
        <w:ind w:rightChars="-73" w:right="-141"/>
        <w:rPr>
          <w:b/>
          <w:sz w:val="24"/>
        </w:rPr>
      </w:pPr>
    </w:p>
    <w:p w:rsidR="007D5836" w:rsidRDefault="00281960">
      <w:pPr>
        <w:spacing w:line="560" w:lineRule="exact"/>
        <w:ind w:rightChars="-73" w:right="-141"/>
        <w:rPr>
          <w:b/>
          <w:sz w:val="24"/>
        </w:rPr>
      </w:pPr>
      <w:r>
        <w:rPr>
          <w:b/>
          <w:sz w:val="24"/>
        </w:rPr>
        <w:t>第二部分</w:t>
      </w:r>
      <w:r>
        <w:rPr>
          <w:rFonts w:hint="eastAsia"/>
          <w:b/>
          <w:sz w:val="24"/>
        </w:rPr>
        <w:t>招标项目要求</w:t>
      </w:r>
    </w:p>
    <w:p w:rsidR="007D5836" w:rsidRDefault="007D5836">
      <w:pPr>
        <w:spacing w:line="560" w:lineRule="exact"/>
        <w:ind w:rightChars="-73" w:right="-141"/>
        <w:rPr>
          <w:b/>
          <w:sz w:val="24"/>
        </w:rPr>
      </w:pPr>
    </w:p>
    <w:p w:rsidR="007D5836" w:rsidRDefault="00281960">
      <w:pPr>
        <w:spacing w:line="560" w:lineRule="exact"/>
        <w:ind w:rightChars="-73" w:right="-141"/>
        <w:rPr>
          <w:b/>
          <w:sz w:val="24"/>
        </w:rPr>
      </w:pPr>
      <w:r>
        <w:rPr>
          <w:b/>
          <w:sz w:val="24"/>
        </w:rPr>
        <w:t>第三部分</w:t>
      </w:r>
      <w:r>
        <w:rPr>
          <w:rFonts w:hint="eastAsia"/>
          <w:b/>
          <w:sz w:val="24"/>
        </w:rPr>
        <w:t>投标须知</w:t>
      </w:r>
    </w:p>
    <w:p w:rsidR="007D5836" w:rsidRDefault="007D5836">
      <w:pPr>
        <w:spacing w:line="560" w:lineRule="exact"/>
        <w:ind w:rightChars="-73" w:right="-141"/>
        <w:rPr>
          <w:sz w:val="24"/>
        </w:rPr>
      </w:pPr>
    </w:p>
    <w:p w:rsidR="007D5836" w:rsidRDefault="00281960">
      <w:pPr>
        <w:spacing w:line="560" w:lineRule="exact"/>
        <w:rPr>
          <w:b/>
          <w:sz w:val="24"/>
        </w:rPr>
      </w:pPr>
      <w:r>
        <w:rPr>
          <w:b/>
          <w:sz w:val="24"/>
        </w:rPr>
        <w:t>第四部分合同条款</w:t>
      </w:r>
    </w:p>
    <w:p w:rsidR="007D5836" w:rsidRDefault="007D5836">
      <w:pPr>
        <w:spacing w:line="560" w:lineRule="exact"/>
        <w:rPr>
          <w:sz w:val="24"/>
        </w:rPr>
      </w:pPr>
    </w:p>
    <w:p w:rsidR="007D5836" w:rsidRDefault="00281960">
      <w:pPr>
        <w:spacing w:line="560" w:lineRule="exact"/>
        <w:rPr>
          <w:sz w:val="24"/>
        </w:rPr>
      </w:pPr>
      <w:r>
        <w:rPr>
          <w:b/>
          <w:sz w:val="24"/>
        </w:rPr>
        <w:t>第五部分投标文件格式</w:t>
      </w:r>
    </w:p>
    <w:p w:rsidR="007D5836" w:rsidRDefault="007D5836">
      <w:pPr>
        <w:rPr>
          <w:sz w:val="24"/>
        </w:rPr>
      </w:pPr>
    </w:p>
    <w:p w:rsidR="007D5836" w:rsidRDefault="007D5836">
      <w:pPr>
        <w:rPr>
          <w:sz w:val="24"/>
        </w:rPr>
      </w:pPr>
    </w:p>
    <w:p w:rsidR="007D5836" w:rsidRDefault="007D5836">
      <w:pPr>
        <w:rPr>
          <w:sz w:val="24"/>
        </w:rPr>
      </w:pPr>
    </w:p>
    <w:p w:rsidR="007D5836" w:rsidRDefault="007D5836">
      <w:pPr>
        <w:rPr>
          <w:sz w:val="24"/>
        </w:rPr>
      </w:pPr>
    </w:p>
    <w:p w:rsidR="007D5836" w:rsidRDefault="007D5836">
      <w:pPr>
        <w:rPr>
          <w:sz w:val="24"/>
        </w:rPr>
      </w:pPr>
    </w:p>
    <w:p w:rsidR="007D5836" w:rsidRDefault="007D5836">
      <w:pPr>
        <w:rPr>
          <w:sz w:val="24"/>
        </w:rPr>
      </w:pPr>
    </w:p>
    <w:p w:rsidR="007D5836" w:rsidRDefault="007D5836">
      <w:pPr>
        <w:rPr>
          <w:b/>
        </w:rPr>
      </w:pPr>
    </w:p>
    <w:p w:rsidR="007D5836" w:rsidRDefault="007D5836">
      <w:pPr>
        <w:pStyle w:val="ac"/>
        <w:rPr>
          <w:rFonts w:ascii="Times New Roman" w:hAnsi="Times New Roman"/>
        </w:rPr>
        <w:sectPr w:rsidR="007D5836">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7D5836" w:rsidRDefault="00281960">
      <w:pPr>
        <w:pStyle w:val="ac"/>
        <w:rPr>
          <w:rFonts w:ascii="Times New Roman" w:hAnsi="Times New Roman"/>
        </w:rPr>
      </w:pPr>
      <w:r>
        <w:rPr>
          <w:rFonts w:ascii="Times New Roman" w:hAnsi="Times New Roman"/>
        </w:rPr>
        <w:lastRenderedPageBreak/>
        <w:t>第一部分投标邀请函</w:t>
      </w:r>
      <w:bookmarkEnd w:id="0"/>
    </w:p>
    <w:p w:rsidR="007D5836" w:rsidRPr="000964BC" w:rsidRDefault="00281960">
      <w:pPr>
        <w:pStyle w:val="Default"/>
        <w:spacing w:line="360" w:lineRule="auto"/>
        <w:ind w:firstLineChars="200" w:firstLine="480"/>
        <w:jc w:val="both"/>
        <w:rPr>
          <w:rFonts w:ascii="Times New Roman" w:eastAsia="宋体" w:hAnsi="Times New Roman" w:cs="Times New Roman"/>
          <w:color w:val="auto"/>
          <w:szCs w:val="32"/>
        </w:rPr>
      </w:pPr>
      <w:r w:rsidRPr="000964BC">
        <w:rPr>
          <w:rFonts w:ascii="Times New Roman" w:eastAsia="宋体" w:hAnsi="Times New Roman" w:cs="Times New Roman" w:hint="eastAsia"/>
          <w:color w:val="auto"/>
          <w:szCs w:val="32"/>
        </w:rPr>
        <w:t>受天津医科大学眼科医院委托</w:t>
      </w:r>
      <w:r w:rsidRPr="000964BC">
        <w:rPr>
          <w:rFonts w:ascii="Times New Roman" w:eastAsia="宋体" w:hAnsi="Times New Roman" w:cs="Times New Roman"/>
          <w:color w:val="auto"/>
          <w:szCs w:val="32"/>
        </w:rPr>
        <w:t>，天津市政府采购中心将以公开招标方式</w:t>
      </w:r>
      <w:r w:rsidRPr="000964BC">
        <w:rPr>
          <w:rFonts w:ascii="Times New Roman" w:eastAsia="宋体" w:hAnsi="Times New Roman" w:cs="Times New Roman" w:hint="eastAsia"/>
          <w:color w:val="auto"/>
          <w:szCs w:val="32"/>
        </w:rPr>
        <w:t>，对天津医科大学眼科医院移动护理系统项目实施政府采购。</w:t>
      </w:r>
      <w:r w:rsidRPr="000964BC">
        <w:rPr>
          <w:rFonts w:ascii="Times New Roman" w:eastAsia="宋体" w:hAnsi="Times New Roman" w:cs="Times New Roman"/>
          <w:color w:val="auto"/>
          <w:szCs w:val="32"/>
        </w:rPr>
        <w:t>现欢迎合格的供应商参加投标。</w:t>
      </w:r>
    </w:p>
    <w:p w:rsidR="007D5836" w:rsidRDefault="00281960">
      <w:pPr>
        <w:pStyle w:val="Default"/>
        <w:spacing w:line="360" w:lineRule="auto"/>
        <w:ind w:firstLineChars="200" w:firstLine="480"/>
        <w:jc w:val="both"/>
        <w:rPr>
          <w:rFonts w:ascii="Times New Roman" w:eastAsia="宋体" w:hAnsi="Times New Roman" w:cs="Times New Roman"/>
          <w:color w:val="auto"/>
          <w:szCs w:val="32"/>
        </w:rPr>
      </w:pPr>
      <w:r w:rsidRPr="000964BC">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0964BC">
        <w:rPr>
          <w:rFonts w:ascii="Times New Roman" w:eastAsia="宋体" w:hAnsi="Times New Roman" w:cs="Times New Roman" w:hint="eastAsia"/>
          <w:color w:val="auto"/>
          <w:szCs w:val="32"/>
        </w:rPr>
        <w:t>CA</w:t>
      </w:r>
      <w:r w:rsidRPr="000964BC">
        <w:rPr>
          <w:rFonts w:ascii="Times New Roman" w:eastAsia="宋体" w:hAnsi="Times New Roman" w:cs="Times New Roman" w:hint="eastAsia"/>
          <w:color w:val="auto"/>
          <w:szCs w:val="32"/>
        </w:rPr>
        <w:t>数字证书（</w:t>
      </w:r>
      <w:r w:rsidRPr="000964BC">
        <w:rPr>
          <w:rFonts w:ascii="Times New Roman" w:eastAsia="宋体" w:hAnsi="Times New Roman" w:cs="Times New Roman" w:hint="eastAsia"/>
          <w:color w:val="auto"/>
          <w:szCs w:val="32"/>
        </w:rPr>
        <w:t>USBKey</w:t>
      </w:r>
      <w:r w:rsidRPr="000964BC">
        <w:rPr>
          <w:rFonts w:ascii="Times New Roman" w:eastAsia="宋体" w:hAnsi="Times New Roman" w:cs="Times New Roman" w:hint="eastAsia"/>
          <w:color w:val="auto"/>
          <w:szCs w:val="32"/>
        </w:rPr>
        <w:t>）和电子签章。投标人须按招标文件的规定</w:t>
      </w:r>
      <w:r>
        <w:rPr>
          <w:rFonts w:ascii="Times New Roman" w:eastAsia="宋体" w:hAnsi="Times New Roman" w:cs="Times New Roman" w:hint="eastAsia"/>
          <w:color w:val="auto"/>
          <w:szCs w:val="32"/>
        </w:rPr>
        <w:t>在天津市政府采购中心招投标系统中提交网上应答并上传加盖投标人电子签章的电子投标文件（以通过天津公共资源电子签章客户端正确读取签章信息为准）。</w:t>
      </w:r>
    </w:p>
    <w:p w:rsidR="007D5836" w:rsidRDefault="0028196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7D5836" w:rsidRPr="000964BC"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sidRPr="000964BC">
        <w:rPr>
          <w:rFonts w:ascii="Times New Roman" w:eastAsia="宋体" w:hAnsi="Times New Roman" w:cs="Times New Roman"/>
          <w:color w:val="auto"/>
        </w:rPr>
        <w:t>：</w:t>
      </w:r>
      <w:r w:rsidRPr="000964BC">
        <w:rPr>
          <w:rFonts w:ascii="Times New Roman" w:eastAsia="宋体" w:hAnsi="Times New Roman" w:cs="Times New Roman" w:hint="eastAsia"/>
          <w:color w:val="auto"/>
          <w:szCs w:val="32"/>
        </w:rPr>
        <w:t>天津医科大学眼科医院移动护理系统项目</w:t>
      </w:r>
    </w:p>
    <w:p w:rsidR="007D5836" w:rsidRPr="000964BC" w:rsidRDefault="00281960">
      <w:pPr>
        <w:pStyle w:val="Default"/>
        <w:spacing w:line="360" w:lineRule="auto"/>
        <w:ind w:firstLineChars="200" w:firstLine="480"/>
        <w:jc w:val="both"/>
        <w:rPr>
          <w:rFonts w:ascii="Times New Roman" w:eastAsia="宋体" w:hAnsi="Times New Roman" w:cs="Times New Roman"/>
          <w:color w:val="auto"/>
        </w:rPr>
      </w:pPr>
      <w:r w:rsidRPr="000964BC">
        <w:rPr>
          <w:rFonts w:ascii="Times New Roman" w:eastAsia="宋体" w:hAnsi="Times New Roman" w:cs="Times New Roman"/>
          <w:color w:val="auto"/>
        </w:rPr>
        <w:t>（二）项目编号：</w:t>
      </w:r>
      <w:r w:rsidRPr="000964BC">
        <w:rPr>
          <w:rFonts w:ascii="Times New Roman" w:eastAsia="宋体" w:hAnsi="Times New Roman" w:cs="Times New Roman"/>
          <w:color w:val="auto"/>
        </w:rPr>
        <w:t>TGPC-202</w:t>
      </w:r>
      <w:r w:rsidRPr="000964BC">
        <w:rPr>
          <w:rFonts w:ascii="Times New Roman" w:eastAsia="宋体" w:hAnsi="Times New Roman" w:cs="Times New Roman" w:hint="eastAsia"/>
          <w:color w:val="auto"/>
        </w:rPr>
        <w:t>5</w:t>
      </w:r>
      <w:r w:rsidRPr="000964BC">
        <w:rPr>
          <w:rFonts w:ascii="Times New Roman" w:eastAsia="宋体" w:hAnsi="Times New Roman" w:cs="Times New Roman"/>
          <w:color w:val="auto"/>
        </w:rPr>
        <w:t>-A-0</w:t>
      </w:r>
      <w:r w:rsidR="000964BC" w:rsidRPr="000964BC">
        <w:rPr>
          <w:rFonts w:ascii="Times New Roman" w:eastAsia="宋体" w:hAnsi="Times New Roman" w:cs="Times New Roman" w:hint="eastAsia"/>
          <w:color w:val="auto"/>
        </w:rPr>
        <w:t>356</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7D5836" w:rsidRPr="000964BC" w:rsidRDefault="00281960">
      <w:pPr>
        <w:tabs>
          <w:tab w:val="left" w:pos="210"/>
        </w:tabs>
        <w:autoSpaceDE w:val="0"/>
        <w:autoSpaceDN w:val="0"/>
        <w:adjustRightInd w:val="0"/>
        <w:spacing w:line="360" w:lineRule="auto"/>
        <w:ind w:firstLineChars="200" w:firstLine="480"/>
        <w:outlineLvl w:val="0"/>
        <w:rPr>
          <w:sz w:val="24"/>
          <w:szCs w:val="24"/>
          <w:lang w:val="zh-CN"/>
        </w:rPr>
      </w:pPr>
      <w:r w:rsidRPr="000964BC">
        <w:rPr>
          <w:rFonts w:hint="eastAsia"/>
          <w:sz w:val="24"/>
          <w:szCs w:val="24"/>
          <w:lang w:val="zh-CN"/>
        </w:rPr>
        <w:t>第一包：移动护理、护理管理系统</w:t>
      </w:r>
      <w:r w:rsidRPr="000964BC">
        <w:rPr>
          <w:rFonts w:hint="eastAsia"/>
          <w:sz w:val="24"/>
          <w:szCs w:val="24"/>
          <w:lang w:val="zh-CN"/>
        </w:rPr>
        <w:t>1</w:t>
      </w:r>
      <w:r w:rsidRPr="000964BC">
        <w:rPr>
          <w:rFonts w:hint="eastAsia"/>
          <w:sz w:val="24"/>
          <w:szCs w:val="24"/>
          <w:lang w:val="zh-CN"/>
        </w:rPr>
        <w:t>套；手持采集终端（医用</w:t>
      </w:r>
      <w:r w:rsidRPr="000964BC">
        <w:rPr>
          <w:rFonts w:hint="eastAsia"/>
          <w:sz w:val="24"/>
          <w:szCs w:val="24"/>
          <w:lang w:val="zh-CN"/>
        </w:rPr>
        <w:t>PDA</w:t>
      </w:r>
      <w:r w:rsidRPr="000964BC">
        <w:rPr>
          <w:rFonts w:hint="eastAsia"/>
          <w:sz w:val="24"/>
          <w:szCs w:val="24"/>
          <w:lang w:val="zh-CN"/>
        </w:rPr>
        <w:t>）</w:t>
      </w:r>
      <w:r w:rsidRPr="000964BC">
        <w:rPr>
          <w:rFonts w:hint="eastAsia"/>
          <w:sz w:val="24"/>
          <w:szCs w:val="24"/>
          <w:lang w:val="zh-CN"/>
        </w:rPr>
        <w:t>16</w:t>
      </w:r>
      <w:r w:rsidRPr="000964BC">
        <w:rPr>
          <w:rFonts w:hint="eastAsia"/>
          <w:sz w:val="24"/>
          <w:szCs w:val="24"/>
          <w:lang w:val="zh-CN"/>
        </w:rPr>
        <w:t>台；质控平板</w:t>
      </w:r>
      <w:r w:rsidRPr="000964BC">
        <w:rPr>
          <w:rFonts w:hint="eastAsia"/>
          <w:sz w:val="24"/>
          <w:szCs w:val="24"/>
          <w:lang w:val="zh-CN"/>
        </w:rPr>
        <w:t>7</w:t>
      </w:r>
      <w:r w:rsidRPr="000964BC">
        <w:rPr>
          <w:rFonts w:hint="eastAsia"/>
          <w:sz w:val="24"/>
          <w:szCs w:val="24"/>
          <w:lang w:val="zh-CN"/>
        </w:rPr>
        <w:t>台；条码和腕带打印机</w:t>
      </w:r>
      <w:r w:rsidRPr="000964BC">
        <w:rPr>
          <w:rFonts w:hint="eastAsia"/>
          <w:sz w:val="24"/>
          <w:szCs w:val="24"/>
          <w:lang w:val="zh-CN"/>
        </w:rPr>
        <w:t>9</w:t>
      </w:r>
      <w:r w:rsidRPr="000964BC">
        <w:rPr>
          <w:rFonts w:hint="eastAsia"/>
          <w:sz w:val="24"/>
          <w:szCs w:val="24"/>
          <w:lang w:val="zh-CN"/>
        </w:rPr>
        <w:t>台；腕带标签</w:t>
      </w:r>
      <w:r w:rsidRPr="000964BC">
        <w:rPr>
          <w:rFonts w:hint="eastAsia"/>
          <w:sz w:val="24"/>
          <w:szCs w:val="24"/>
          <w:lang w:val="zh-CN"/>
        </w:rPr>
        <w:t>20000</w:t>
      </w:r>
      <w:r w:rsidRPr="000964BC">
        <w:rPr>
          <w:rFonts w:hint="eastAsia"/>
          <w:sz w:val="24"/>
          <w:szCs w:val="24"/>
          <w:lang w:val="zh-CN"/>
        </w:rPr>
        <w:t>条；供应室消毒追溯系统</w:t>
      </w:r>
      <w:r w:rsidRPr="000964BC">
        <w:rPr>
          <w:rFonts w:hint="eastAsia"/>
          <w:sz w:val="24"/>
          <w:szCs w:val="24"/>
          <w:lang w:val="zh-CN"/>
        </w:rPr>
        <w:t>1</w:t>
      </w:r>
      <w:r w:rsidRPr="000964BC">
        <w:rPr>
          <w:rFonts w:hint="eastAsia"/>
          <w:sz w:val="24"/>
          <w:szCs w:val="24"/>
          <w:lang w:val="zh-CN"/>
        </w:rPr>
        <w:t>套；小票打印机</w:t>
      </w:r>
      <w:r w:rsidRPr="000964BC">
        <w:rPr>
          <w:rFonts w:hint="eastAsia"/>
          <w:sz w:val="24"/>
          <w:szCs w:val="24"/>
          <w:lang w:val="zh-CN"/>
        </w:rPr>
        <w:t>1</w:t>
      </w:r>
      <w:r w:rsidRPr="000964BC">
        <w:rPr>
          <w:rFonts w:hint="eastAsia"/>
          <w:sz w:val="24"/>
          <w:szCs w:val="24"/>
          <w:lang w:val="zh-CN"/>
        </w:rPr>
        <w:t>台；扫描枪</w:t>
      </w:r>
      <w:r w:rsidRPr="000964BC">
        <w:rPr>
          <w:rFonts w:hint="eastAsia"/>
          <w:sz w:val="24"/>
          <w:szCs w:val="24"/>
          <w:lang w:val="zh-CN"/>
        </w:rPr>
        <w:t>3</w:t>
      </w:r>
      <w:r w:rsidRPr="000964BC">
        <w:rPr>
          <w:rFonts w:hint="eastAsia"/>
          <w:sz w:val="24"/>
          <w:szCs w:val="24"/>
          <w:lang w:val="zh-CN"/>
        </w:rPr>
        <w:t>台；触摸一体机</w:t>
      </w:r>
      <w:r w:rsidRPr="000964BC">
        <w:rPr>
          <w:rFonts w:hint="eastAsia"/>
          <w:sz w:val="24"/>
          <w:szCs w:val="24"/>
          <w:lang w:val="zh-CN"/>
        </w:rPr>
        <w:t>2</w:t>
      </w:r>
      <w:r w:rsidRPr="000964BC">
        <w:rPr>
          <w:rFonts w:hint="eastAsia"/>
          <w:sz w:val="24"/>
          <w:szCs w:val="24"/>
          <w:lang w:val="zh-CN"/>
        </w:rPr>
        <w:t>台；防火墙</w:t>
      </w:r>
      <w:r w:rsidRPr="000964BC">
        <w:rPr>
          <w:rFonts w:hint="eastAsia"/>
          <w:sz w:val="24"/>
          <w:szCs w:val="24"/>
          <w:lang w:val="zh-CN"/>
        </w:rPr>
        <w:t>1</w:t>
      </w:r>
      <w:r w:rsidRPr="000964BC">
        <w:rPr>
          <w:rFonts w:hint="eastAsia"/>
          <w:sz w:val="24"/>
          <w:szCs w:val="24"/>
          <w:lang w:val="zh-CN"/>
        </w:rPr>
        <w:t>台；数据库管理系统</w:t>
      </w:r>
      <w:r w:rsidRPr="000964BC">
        <w:rPr>
          <w:rFonts w:hint="eastAsia"/>
          <w:sz w:val="24"/>
          <w:szCs w:val="24"/>
          <w:lang w:val="zh-CN"/>
        </w:rPr>
        <w:t>1</w:t>
      </w:r>
      <w:r w:rsidRPr="000964BC">
        <w:rPr>
          <w:rFonts w:hint="eastAsia"/>
          <w:sz w:val="24"/>
          <w:szCs w:val="24"/>
          <w:lang w:val="zh-CN"/>
        </w:rPr>
        <w:t>套；高级服务器操作系统</w:t>
      </w:r>
      <w:r w:rsidRPr="000964BC">
        <w:rPr>
          <w:rFonts w:hint="eastAsia"/>
          <w:sz w:val="24"/>
          <w:szCs w:val="24"/>
          <w:lang w:val="zh-CN"/>
        </w:rPr>
        <w:t>2</w:t>
      </w:r>
      <w:r w:rsidRPr="000964BC">
        <w:rPr>
          <w:rFonts w:hint="eastAsia"/>
          <w:sz w:val="24"/>
          <w:szCs w:val="24"/>
          <w:lang w:val="zh-CN"/>
        </w:rPr>
        <w:t>套；接口服务</w:t>
      </w:r>
      <w:r w:rsidRPr="000964BC">
        <w:rPr>
          <w:rFonts w:hint="eastAsia"/>
          <w:sz w:val="24"/>
          <w:szCs w:val="24"/>
          <w:lang w:val="zh-CN"/>
        </w:rPr>
        <w:t>1</w:t>
      </w:r>
      <w:r w:rsidRPr="000964BC">
        <w:rPr>
          <w:rFonts w:hint="eastAsia"/>
          <w:sz w:val="24"/>
          <w:szCs w:val="24"/>
          <w:lang w:val="zh-CN"/>
        </w:rPr>
        <w:t>套；室内信号分布基站</w:t>
      </w:r>
      <w:r w:rsidRPr="000964BC">
        <w:rPr>
          <w:rFonts w:hint="eastAsia"/>
          <w:sz w:val="24"/>
          <w:szCs w:val="24"/>
          <w:lang w:val="zh-CN"/>
        </w:rPr>
        <w:t>24</w:t>
      </w:r>
      <w:r w:rsidRPr="000964BC">
        <w:rPr>
          <w:rFonts w:hint="eastAsia"/>
          <w:sz w:val="24"/>
          <w:szCs w:val="24"/>
          <w:lang w:val="zh-CN"/>
        </w:rPr>
        <w:t>台；</w:t>
      </w:r>
      <w:r w:rsidRPr="000964BC">
        <w:rPr>
          <w:rFonts w:hint="eastAsia"/>
          <w:sz w:val="24"/>
          <w:szCs w:val="24"/>
          <w:lang w:val="zh-CN"/>
        </w:rPr>
        <w:t>24</w:t>
      </w:r>
      <w:r w:rsidRPr="000964BC">
        <w:rPr>
          <w:rFonts w:hint="eastAsia"/>
          <w:sz w:val="24"/>
          <w:szCs w:val="24"/>
          <w:lang w:val="zh-CN"/>
        </w:rPr>
        <w:t>口</w:t>
      </w:r>
      <w:r w:rsidRPr="000964BC">
        <w:rPr>
          <w:rFonts w:hint="eastAsia"/>
          <w:sz w:val="24"/>
          <w:szCs w:val="24"/>
          <w:lang w:val="zh-CN"/>
        </w:rPr>
        <w:t>POE</w:t>
      </w:r>
      <w:r w:rsidRPr="000964BC">
        <w:rPr>
          <w:rFonts w:hint="eastAsia"/>
          <w:sz w:val="24"/>
          <w:szCs w:val="24"/>
          <w:lang w:val="zh-CN"/>
        </w:rPr>
        <w:t>交换机</w:t>
      </w:r>
      <w:r w:rsidRPr="000964BC">
        <w:rPr>
          <w:rFonts w:hint="eastAsia"/>
          <w:sz w:val="24"/>
          <w:szCs w:val="24"/>
          <w:lang w:val="zh-CN"/>
        </w:rPr>
        <w:t>A3</w:t>
      </w:r>
      <w:r w:rsidRPr="000964BC">
        <w:rPr>
          <w:rFonts w:hint="eastAsia"/>
          <w:sz w:val="24"/>
          <w:szCs w:val="24"/>
          <w:lang w:val="zh-CN"/>
        </w:rPr>
        <w:t>台；</w:t>
      </w:r>
      <w:r w:rsidRPr="000964BC">
        <w:rPr>
          <w:rFonts w:hint="eastAsia"/>
          <w:sz w:val="24"/>
          <w:szCs w:val="24"/>
          <w:lang w:val="zh-CN"/>
        </w:rPr>
        <w:t>24</w:t>
      </w:r>
      <w:r w:rsidRPr="000964BC">
        <w:rPr>
          <w:rFonts w:hint="eastAsia"/>
          <w:sz w:val="24"/>
          <w:szCs w:val="24"/>
          <w:lang w:val="zh-CN"/>
        </w:rPr>
        <w:t>口</w:t>
      </w:r>
      <w:r w:rsidRPr="000964BC">
        <w:rPr>
          <w:rFonts w:hint="eastAsia"/>
          <w:sz w:val="24"/>
          <w:szCs w:val="24"/>
          <w:lang w:val="zh-CN"/>
        </w:rPr>
        <w:t>POE</w:t>
      </w:r>
      <w:r w:rsidRPr="000964BC">
        <w:rPr>
          <w:rFonts w:hint="eastAsia"/>
          <w:sz w:val="24"/>
          <w:szCs w:val="24"/>
          <w:lang w:val="zh-CN"/>
        </w:rPr>
        <w:t>交换机</w:t>
      </w:r>
      <w:r w:rsidRPr="000964BC">
        <w:rPr>
          <w:rFonts w:hint="eastAsia"/>
          <w:sz w:val="24"/>
          <w:szCs w:val="24"/>
          <w:lang w:val="zh-CN"/>
        </w:rPr>
        <w:t>B1</w:t>
      </w:r>
      <w:r w:rsidRPr="000964BC">
        <w:rPr>
          <w:rFonts w:hint="eastAsia"/>
          <w:sz w:val="24"/>
          <w:szCs w:val="24"/>
          <w:lang w:val="zh-CN"/>
        </w:rPr>
        <w:t>台；无线控制器</w:t>
      </w:r>
      <w:r w:rsidRPr="000964BC">
        <w:rPr>
          <w:rFonts w:hint="eastAsia"/>
          <w:sz w:val="24"/>
          <w:szCs w:val="24"/>
          <w:lang w:val="zh-CN"/>
        </w:rPr>
        <w:t>1</w:t>
      </w:r>
      <w:r w:rsidRPr="000964BC">
        <w:rPr>
          <w:rFonts w:hint="eastAsia"/>
          <w:sz w:val="24"/>
          <w:szCs w:val="24"/>
          <w:lang w:val="zh-CN"/>
        </w:rPr>
        <w:t>台；放装</w:t>
      </w:r>
      <w:r w:rsidRPr="000964BC">
        <w:rPr>
          <w:rFonts w:hint="eastAsia"/>
          <w:sz w:val="24"/>
          <w:szCs w:val="24"/>
          <w:lang w:val="zh-CN"/>
        </w:rPr>
        <w:t>AP2</w:t>
      </w:r>
      <w:r w:rsidRPr="000964BC">
        <w:rPr>
          <w:rFonts w:hint="eastAsia"/>
          <w:sz w:val="24"/>
          <w:szCs w:val="24"/>
          <w:lang w:val="zh-CN"/>
        </w:rPr>
        <w:t>台；无线网汇聚交换机</w:t>
      </w:r>
      <w:r w:rsidRPr="000964BC">
        <w:rPr>
          <w:rFonts w:hint="eastAsia"/>
          <w:sz w:val="24"/>
          <w:szCs w:val="24"/>
          <w:lang w:val="zh-CN"/>
        </w:rPr>
        <w:t>2</w:t>
      </w:r>
      <w:r w:rsidRPr="000964BC">
        <w:rPr>
          <w:rFonts w:hint="eastAsia"/>
          <w:sz w:val="24"/>
          <w:szCs w:val="24"/>
          <w:lang w:val="zh-CN"/>
        </w:rPr>
        <w:t>台；网络管理系统</w:t>
      </w:r>
      <w:r w:rsidRPr="000964BC">
        <w:rPr>
          <w:rFonts w:hint="eastAsia"/>
          <w:sz w:val="24"/>
          <w:szCs w:val="24"/>
          <w:lang w:val="zh-CN"/>
        </w:rPr>
        <w:t>1</w:t>
      </w:r>
      <w:r w:rsidRPr="000964BC">
        <w:rPr>
          <w:rFonts w:hint="eastAsia"/>
          <w:sz w:val="24"/>
          <w:szCs w:val="24"/>
          <w:lang w:val="zh-CN"/>
        </w:rPr>
        <w:t>套；准入系统</w:t>
      </w:r>
      <w:r w:rsidRPr="000964BC">
        <w:rPr>
          <w:rFonts w:hint="eastAsia"/>
          <w:sz w:val="24"/>
          <w:szCs w:val="24"/>
          <w:lang w:val="zh-CN"/>
        </w:rPr>
        <w:t>1</w:t>
      </w:r>
      <w:r w:rsidRPr="000964BC">
        <w:rPr>
          <w:rFonts w:hint="eastAsia"/>
          <w:sz w:val="24"/>
          <w:szCs w:val="24"/>
          <w:lang w:val="zh-CN"/>
        </w:rPr>
        <w:t>套（采购需求详见附件），合同履行期限：</w:t>
      </w:r>
      <w:r w:rsidR="00122C83" w:rsidRPr="0031036B">
        <w:rPr>
          <w:rFonts w:hint="eastAsia"/>
          <w:sz w:val="24"/>
        </w:rPr>
        <w:t>签订合同之日起</w:t>
      </w:r>
      <w:r w:rsidR="00122C83" w:rsidRPr="0031036B">
        <w:rPr>
          <w:rFonts w:hint="eastAsia"/>
          <w:sz w:val="24"/>
        </w:rPr>
        <w:t>30</w:t>
      </w:r>
      <w:r w:rsidR="00122C83" w:rsidRPr="0031036B">
        <w:rPr>
          <w:rFonts w:hint="eastAsia"/>
          <w:sz w:val="24"/>
        </w:rPr>
        <w:t>日内到货</w:t>
      </w:r>
      <w:r w:rsidR="00122C83">
        <w:rPr>
          <w:rFonts w:hint="eastAsia"/>
          <w:sz w:val="24"/>
        </w:rPr>
        <w:t>，</w:t>
      </w:r>
      <w:r w:rsidR="00122C83" w:rsidRPr="0031036B">
        <w:rPr>
          <w:rFonts w:hint="eastAsia"/>
          <w:sz w:val="24"/>
        </w:rPr>
        <w:t>货到之日起</w:t>
      </w:r>
      <w:r w:rsidR="00122C83" w:rsidRPr="0031036B">
        <w:rPr>
          <w:rFonts w:hint="eastAsia"/>
          <w:sz w:val="24"/>
        </w:rPr>
        <w:t>90</w:t>
      </w:r>
      <w:r w:rsidR="00122C83" w:rsidRPr="0031036B">
        <w:rPr>
          <w:rFonts w:hint="eastAsia"/>
          <w:sz w:val="24"/>
        </w:rPr>
        <w:t>日内完成安装调试</w:t>
      </w:r>
      <w:r w:rsidR="00122C83">
        <w:rPr>
          <w:rFonts w:hint="eastAsia"/>
          <w:sz w:val="24"/>
        </w:rPr>
        <w:t>。</w:t>
      </w:r>
      <w:bookmarkStart w:id="1" w:name="_GoBack"/>
      <w:bookmarkEnd w:id="1"/>
    </w:p>
    <w:p w:rsidR="007D5836" w:rsidRPr="000964BC" w:rsidRDefault="00281960">
      <w:pPr>
        <w:tabs>
          <w:tab w:val="left" w:pos="210"/>
        </w:tabs>
        <w:autoSpaceDE w:val="0"/>
        <w:autoSpaceDN w:val="0"/>
        <w:adjustRightInd w:val="0"/>
        <w:spacing w:line="360" w:lineRule="auto"/>
        <w:ind w:firstLineChars="200" w:firstLine="480"/>
        <w:outlineLvl w:val="0"/>
        <w:rPr>
          <w:strike/>
          <w:sz w:val="24"/>
          <w:szCs w:val="24"/>
        </w:rPr>
      </w:pPr>
      <w:r w:rsidRPr="000964BC">
        <w:rPr>
          <w:sz w:val="24"/>
          <w:szCs w:val="24"/>
          <w:lang w:val="zh-CN"/>
        </w:rPr>
        <w:t>本项目</w:t>
      </w:r>
      <w:r w:rsidRPr="000964BC">
        <w:rPr>
          <w:rFonts w:hint="eastAsia"/>
          <w:sz w:val="24"/>
          <w:szCs w:val="24"/>
          <w:lang w:val="zh-CN"/>
        </w:rPr>
        <w:t>不接受进口产品投标。</w:t>
      </w:r>
    </w:p>
    <w:p w:rsidR="007D5836" w:rsidRPr="000964BC" w:rsidRDefault="00281960">
      <w:pPr>
        <w:pStyle w:val="Default"/>
        <w:spacing w:line="360" w:lineRule="auto"/>
        <w:ind w:firstLineChars="200" w:firstLine="480"/>
        <w:jc w:val="both"/>
        <w:rPr>
          <w:rFonts w:ascii="Times New Roman" w:eastAsia="宋体" w:hAnsi="Times New Roman" w:cs="Times New Roman"/>
          <w:color w:val="auto"/>
        </w:rPr>
      </w:pPr>
      <w:r w:rsidRPr="000964BC">
        <w:rPr>
          <w:rFonts w:ascii="Times New Roman" w:eastAsia="宋体" w:hAnsi="Times New Roman" w:cs="Times New Roman"/>
          <w:color w:val="auto"/>
        </w:rPr>
        <w:t>三、项目预算</w:t>
      </w:r>
    </w:p>
    <w:p w:rsidR="007D5836" w:rsidRPr="000964BC" w:rsidRDefault="00281960">
      <w:pPr>
        <w:pStyle w:val="Default"/>
        <w:spacing w:line="360" w:lineRule="auto"/>
        <w:ind w:firstLineChars="200" w:firstLine="480"/>
        <w:rPr>
          <w:rFonts w:ascii="Times New Roman" w:eastAsia="宋体" w:hAnsi="Times New Roman" w:cs="Times New Roman"/>
          <w:color w:val="auto"/>
        </w:rPr>
      </w:pPr>
      <w:r w:rsidRPr="000964BC">
        <w:rPr>
          <w:rFonts w:ascii="Times New Roman" w:eastAsia="宋体" w:hAnsi="Times New Roman" w:cs="Times New Roman" w:hint="eastAsia"/>
          <w:color w:val="auto"/>
        </w:rPr>
        <w:t>第一包：</w:t>
      </w:r>
      <w:r w:rsidRPr="000964BC">
        <w:rPr>
          <w:color w:val="auto"/>
        </w:rPr>
        <w:t>280</w:t>
      </w:r>
      <w:r w:rsidRPr="000964BC">
        <w:rPr>
          <w:rFonts w:hint="eastAsia"/>
          <w:color w:val="auto"/>
        </w:rPr>
        <w:t>0000</w:t>
      </w:r>
      <w:r w:rsidRPr="000964BC">
        <w:rPr>
          <w:rFonts w:ascii="Times New Roman" w:eastAsia="宋体" w:hAnsi="Times New Roman" w:cs="Times New Roman" w:hint="eastAsia"/>
          <w:color w:val="auto"/>
        </w:rPr>
        <w:t>元。其中，移动护理、护理管理系统</w:t>
      </w:r>
      <w:r w:rsidRPr="000964BC">
        <w:rPr>
          <w:rFonts w:ascii="Times New Roman" w:eastAsia="宋体" w:hAnsi="Times New Roman" w:cs="Times New Roman"/>
          <w:color w:val="auto"/>
        </w:rPr>
        <w:t>1531000</w:t>
      </w:r>
      <w:r w:rsidRPr="000964BC">
        <w:rPr>
          <w:rFonts w:ascii="Times New Roman" w:eastAsia="宋体" w:hAnsi="Times New Roman" w:cs="Times New Roman" w:hint="eastAsia"/>
          <w:color w:val="auto"/>
        </w:rPr>
        <w:t>元；手持采集终端（医用</w:t>
      </w:r>
      <w:r w:rsidRPr="000964BC">
        <w:rPr>
          <w:rFonts w:ascii="Times New Roman" w:eastAsia="宋体" w:hAnsi="Times New Roman" w:cs="Times New Roman" w:hint="eastAsia"/>
          <w:color w:val="auto"/>
        </w:rPr>
        <w:t>PDA</w:t>
      </w:r>
      <w:r w:rsidRPr="000964BC">
        <w:rPr>
          <w:rFonts w:ascii="Times New Roman" w:eastAsia="宋体" w:hAnsi="Times New Roman" w:cs="Times New Roman" w:hint="eastAsia"/>
          <w:color w:val="auto"/>
        </w:rPr>
        <w:t>）</w:t>
      </w:r>
      <w:r w:rsidRPr="000964BC">
        <w:rPr>
          <w:rFonts w:ascii="Times New Roman" w:eastAsia="宋体" w:hAnsi="Times New Roman" w:cs="Times New Roman" w:hint="eastAsia"/>
          <w:color w:val="auto"/>
        </w:rPr>
        <w:t>64000</w:t>
      </w:r>
      <w:r w:rsidRPr="000964BC">
        <w:rPr>
          <w:rFonts w:ascii="Times New Roman" w:eastAsia="宋体" w:hAnsi="Times New Roman" w:cs="Times New Roman" w:hint="eastAsia"/>
          <w:color w:val="auto"/>
        </w:rPr>
        <w:t>元；质控平板</w:t>
      </w:r>
      <w:r w:rsidRPr="000964BC">
        <w:rPr>
          <w:rFonts w:ascii="Times New Roman" w:eastAsia="宋体" w:hAnsi="Times New Roman" w:cs="Times New Roman" w:hint="eastAsia"/>
          <w:color w:val="auto"/>
        </w:rPr>
        <w:t>27300</w:t>
      </w:r>
      <w:r w:rsidRPr="000964BC">
        <w:rPr>
          <w:rFonts w:ascii="Times New Roman" w:eastAsia="宋体" w:hAnsi="Times New Roman" w:cs="Times New Roman" w:hint="eastAsia"/>
          <w:color w:val="auto"/>
        </w:rPr>
        <w:t>元；条码和腕带打印机</w:t>
      </w:r>
      <w:r w:rsidRPr="000964BC">
        <w:rPr>
          <w:rFonts w:ascii="Times New Roman" w:eastAsia="宋体" w:hAnsi="Times New Roman" w:cs="Times New Roman" w:hint="eastAsia"/>
          <w:color w:val="auto"/>
        </w:rPr>
        <w:t>14800</w:t>
      </w:r>
      <w:r w:rsidRPr="000964BC">
        <w:rPr>
          <w:rFonts w:ascii="Times New Roman" w:eastAsia="宋体" w:hAnsi="Times New Roman" w:cs="Times New Roman" w:hint="eastAsia"/>
          <w:color w:val="auto"/>
        </w:rPr>
        <w:t>元；腕带标签</w:t>
      </w:r>
      <w:r w:rsidRPr="000964BC">
        <w:rPr>
          <w:rFonts w:ascii="Times New Roman" w:eastAsia="宋体" w:hAnsi="Times New Roman" w:cs="Times New Roman" w:hint="eastAsia"/>
          <w:color w:val="auto"/>
        </w:rPr>
        <w:t>58000</w:t>
      </w:r>
      <w:r w:rsidRPr="000964BC">
        <w:rPr>
          <w:rFonts w:ascii="Times New Roman" w:eastAsia="宋体" w:hAnsi="Times New Roman" w:cs="Times New Roman" w:hint="eastAsia"/>
          <w:color w:val="auto"/>
        </w:rPr>
        <w:t>元；供应室消毒追溯系统</w:t>
      </w:r>
      <w:r w:rsidRPr="000964BC">
        <w:rPr>
          <w:rFonts w:ascii="Times New Roman" w:eastAsia="宋体" w:hAnsi="Times New Roman" w:cs="Times New Roman" w:hint="eastAsia"/>
          <w:color w:val="auto"/>
        </w:rPr>
        <w:t>130000</w:t>
      </w:r>
      <w:r w:rsidRPr="000964BC">
        <w:rPr>
          <w:rFonts w:ascii="Times New Roman" w:eastAsia="宋体" w:hAnsi="Times New Roman" w:cs="Times New Roman" w:hint="eastAsia"/>
          <w:color w:val="auto"/>
        </w:rPr>
        <w:t>元；小票打印机</w:t>
      </w:r>
      <w:r w:rsidRPr="000964BC">
        <w:rPr>
          <w:rFonts w:ascii="Times New Roman" w:eastAsia="宋体" w:hAnsi="Times New Roman" w:cs="Times New Roman" w:hint="eastAsia"/>
          <w:color w:val="auto"/>
        </w:rPr>
        <w:t>600</w:t>
      </w:r>
      <w:r w:rsidRPr="000964BC">
        <w:rPr>
          <w:rFonts w:ascii="Times New Roman" w:eastAsia="宋体" w:hAnsi="Times New Roman" w:cs="Times New Roman" w:hint="eastAsia"/>
          <w:color w:val="auto"/>
        </w:rPr>
        <w:t>元；扫描枪</w:t>
      </w:r>
      <w:r w:rsidRPr="000964BC">
        <w:rPr>
          <w:rFonts w:ascii="Times New Roman" w:eastAsia="宋体" w:hAnsi="Times New Roman" w:cs="Times New Roman" w:hint="eastAsia"/>
          <w:color w:val="auto"/>
        </w:rPr>
        <w:t>2100</w:t>
      </w:r>
      <w:r w:rsidRPr="000964BC">
        <w:rPr>
          <w:rFonts w:ascii="Times New Roman" w:eastAsia="宋体" w:hAnsi="Times New Roman" w:cs="Times New Roman" w:hint="eastAsia"/>
          <w:color w:val="auto"/>
        </w:rPr>
        <w:t>元；触摸一体机</w:t>
      </w:r>
      <w:r w:rsidRPr="000964BC">
        <w:rPr>
          <w:rFonts w:ascii="Times New Roman" w:eastAsia="宋体" w:hAnsi="Times New Roman" w:cs="Times New Roman" w:hint="eastAsia"/>
          <w:color w:val="auto"/>
        </w:rPr>
        <w:t>13000</w:t>
      </w:r>
      <w:r w:rsidRPr="000964BC">
        <w:rPr>
          <w:rFonts w:ascii="Times New Roman" w:eastAsia="宋体" w:hAnsi="Times New Roman" w:cs="Times New Roman" w:hint="eastAsia"/>
          <w:color w:val="auto"/>
        </w:rPr>
        <w:t>元；防火墙</w:t>
      </w:r>
      <w:r w:rsidRPr="000964BC">
        <w:rPr>
          <w:rFonts w:ascii="Times New Roman" w:eastAsia="宋体" w:hAnsi="Times New Roman" w:cs="Times New Roman" w:hint="eastAsia"/>
          <w:color w:val="auto"/>
        </w:rPr>
        <w:t>80000</w:t>
      </w:r>
      <w:r w:rsidRPr="000964BC">
        <w:rPr>
          <w:rFonts w:ascii="Times New Roman" w:eastAsia="宋体" w:hAnsi="Times New Roman" w:cs="Times New Roman" w:hint="eastAsia"/>
          <w:color w:val="auto"/>
        </w:rPr>
        <w:t>元；数据库管理系统</w:t>
      </w:r>
      <w:r w:rsidRPr="000964BC">
        <w:rPr>
          <w:rFonts w:ascii="Times New Roman" w:eastAsia="宋体" w:hAnsi="Times New Roman" w:cs="Times New Roman" w:hint="eastAsia"/>
          <w:color w:val="auto"/>
        </w:rPr>
        <w:t>+</w:t>
      </w:r>
      <w:r w:rsidRPr="000964BC">
        <w:rPr>
          <w:rFonts w:ascii="Times New Roman" w:eastAsia="宋体" w:hAnsi="Times New Roman" w:cs="Times New Roman" w:hint="eastAsia"/>
          <w:color w:val="auto"/>
        </w:rPr>
        <w:t>高级服务器操作系统</w:t>
      </w:r>
      <w:r w:rsidRPr="000964BC">
        <w:rPr>
          <w:rFonts w:ascii="Times New Roman" w:eastAsia="宋体" w:hAnsi="Times New Roman" w:cs="Times New Roman" w:hint="eastAsia"/>
          <w:color w:val="auto"/>
        </w:rPr>
        <w:t>109000</w:t>
      </w:r>
      <w:r w:rsidRPr="000964BC">
        <w:rPr>
          <w:rFonts w:ascii="Times New Roman" w:eastAsia="宋体" w:hAnsi="Times New Roman" w:cs="Times New Roman" w:hint="eastAsia"/>
          <w:color w:val="auto"/>
        </w:rPr>
        <w:t>元；接口服务</w:t>
      </w:r>
      <w:r w:rsidRPr="000964BC">
        <w:rPr>
          <w:rFonts w:ascii="Times New Roman" w:eastAsia="宋体" w:hAnsi="Times New Roman" w:cs="Times New Roman" w:hint="eastAsia"/>
          <w:color w:val="auto"/>
        </w:rPr>
        <w:t>150200</w:t>
      </w:r>
      <w:r w:rsidRPr="000964BC">
        <w:rPr>
          <w:rFonts w:ascii="Times New Roman" w:eastAsia="宋体" w:hAnsi="Times New Roman" w:cs="Times New Roman" w:hint="eastAsia"/>
          <w:color w:val="auto"/>
        </w:rPr>
        <w:t>元；室内信号分布基站</w:t>
      </w:r>
      <w:r w:rsidRPr="000964BC">
        <w:rPr>
          <w:rFonts w:ascii="Times New Roman" w:eastAsia="宋体" w:hAnsi="Times New Roman" w:cs="Times New Roman" w:hint="eastAsia"/>
          <w:color w:val="auto"/>
        </w:rPr>
        <w:t>330000</w:t>
      </w:r>
      <w:r w:rsidRPr="000964BC">
        <w:rPr>
          <w:rFonts w:ascii="Times New Roman" w:eastAsia="宋体" w:hAnsi="Times New Roman" w:cs="Times New Roman" w:hint="eastAsia"/>
          <w:color w:val="auto"/>
        </w:rPr>
        <w:t>元；</w:t>
      </w:r>
      <w:r w:rsidRPr="000964BC">
        <w:rPr>
          <w:rFonts w:ascii="Times New Roman" w:eastAsia="宋体" w:hAnsi="Times New Roman" w:cs="Times New Roman" w:hint="eastAsia"/>
          <w:color w:val="auto"/>
        </w:rPr>
        <w:t>24</w:t>
      </w:r>
      <w:r w:rsidRPr="000964BC">
        <w:rPr>
          <w:rFonts w:ascii="Times New Roman" w:eastAsia="宋体" w:hAnsi="Times New Roman" w:cs="Times New Roman" w:hint="eastAsia"/>
          <w:color w:val="auto"/>
        </w:rPr>
        <w:t>口</w:t>
      </w:r>
      <w:r w:rsidRPr="000964BC">
        <w:rPr>
          <w:rFonts w:ascii="Times New Roman" w:eastAsia="宋体" w:hAnsi="Times New Roman" w:cs="Times New Roman" w:hint="eastAsia"/>
          <w:color w:val="auto"/>
        </w:rPr>
        <w:t>POE</w:t>
      </w:r>
      <w:r w:rsidRPr="000964BC">
        <w:rPr>
          <w:rFonts w:ascii="Times New Roman" w:eastAsia="宋体" w:hAnsi="Times New Roman" w:cs="Times New Roman" w:hint="eastAsia"/>
          <w:color w:val="auto"/>
        </w:rPr>
        <w:t>交换机</w:t>
      </w:r>
      <w:r w:rsidRPr="000964BC">
        <w:rPr>
          <w:rFonts w:ascii="Times New Roman" w:eastAsia="宋体" w:hAnsi="Times New Roman" w:cs="Times New Roman" w:hint="eastAsia"/>
          <w:color w:val="auto"/>
        </w:rPr>
        <w:t>A+24</w:t>
      </w:r>
      <w:r w:rsidRPr="000964BC">
        <w:rPr>
          <w:rFonts w:ascii="Times New Roman" w:eastAsia="宋体" w:hAnsi="Times New Roman" w:cs="Times New Roman" w:hint="eastAsia"/>
          <w:color w:val="auto"/>
        </w:rPr>
        <w:t>口</w:t>
      </w:r>
      <w:r w:rsidRPr="000964BC">
        <w:rPr>
          <w:rFonts w:ascii="Times New Roman" w:eastAsia="宋体" w:hAnsi="Times New Roman" w:cs="Times New Roman" w:hint="eastAsia"/>
          <w:color w:val="auto"/>
        </w:rPr>
        <w:t>POE</w:t>
      </w:r>
      <w:r w:rsidRPr="000964BC">
        <w:rPr>
          <w:rFonts w:ascii="Times New Roman" w:eastAsia="宋体" w:hAnsi="Times New Roman" w:cs="Times New Roman" w:hint="eastAsia"/>
          <w:color w:val="auto"/>
        </w:rPr>
        <w:t>交换机</w:t>
      </w:r>
      <w:r w:rsidRPr="000964BC">
        <w:rPr>
          <w:rFonts w:ascii="Times New Roman" w:eastAsia="宋体" w:hAnsi="Times New Roman" w:cs="Times New Roman" w:hint="eastAsia"/>
          <w:color w:val="auto"/>
        </w:rPr>
        <w:t>B+</w:t>
      </w:r>
      <w:r w:rsidRPr="000964BC">
        <w:rPr>
          <w:rFonts w:ascii="Times New Roman" w:eastAsia="宋体" w:hAnsi="Times New Roman" w:cs="Times New Roman" w:hint="eastAsia"/>
          <w:color w:val="auto"/>
        </w:rPr>
        <w:t>无线控制器</w:t>
      </w:r>
      <w:r w:rsidRPr="000964BC">
        <w:rPr>
          <w:rFonts w:ascii="Times New Roman" w:eastAsia="宋体" w:hAnsi="Times New Roman" w:cs="Times New Roman" w:hint="eastAsia"/>
          <w:color w:val="auto"/>
        </w:rPr>
        <w:t>+</w:t>
      </w:r>
      <w:r w:rsidRPr="000964BC">
        <w:rPr>
          <w:rFonts w:ascii="Times New Roman" w:eastAsia="宋体" w:hAnsi="Times New Roman" w:cs="Times New Roman" w:hint="eastAsia"/>
          <w:color w:val="auto"/>
        </w:rPr>
        <w:t>放装</w:t>
      </w:r>
      <w:r w:rsidRPr="000964BC">
        <w:rPr>
          <w:rFonts w:ascii="Times New Roman" w:eastAsia="宋体" w:hAnsi="Times New Roman" w:cs="Times New Roman" w:hint="eastAsia"/>
          <w:color w:val="auto"/>
        </w:rPr>
        <w:t>AP+</w:t>
      </w:r>
      <w:r w:rsidRPr="000964BC">
        <w:rPr>
          <w:rFonts w:ascii="Times New Roman" w:eastAsia="宋体" w:hAnsi="Times New Roman" w:cs="Times New Roman" w:hint="eastAsia"/>
          <w:color w:val="auto"/>
        </w:rPr>
        <w:t>无线网汇聚交换机</w:t>
      </w:r>
      <w:r w:rsidRPr="000964BC">
        <w:rPr>
          <w:rFonts w:ascii="Times New Roman" w:eastAsia="宋体" w:hAnsi="Times New Roman" w:cs="Times New Roman" w:hint="eastAsia"/>
          <w:color w:val="auto"/>
        </w:rPr>
        <w:t>120000</w:t>
      </w:r>
      <w:r w:rsidRPr="000964BC">
        <w:rPr>
          <w:rFonts w:ascii="Times New Roman" w:eastAsia="宋体" w:hAnsi="Times New Roman" w:cs="Times New Roman" w:hint="eastAsia"/>
          <w:color w:val="auto"/>
        </w:rPr>
        <w:t>元；网络管</w:t>
      </w:r>
      <w:r w:rsidRPr="000964BC">
        <w:rPr>
          <w:rFonts w:ascii="Times New Roman" w:eastAsia="宋体" w:hAnsi="Times New Roman" w:cs="Times New Roman" w:hint="eastAsia"/>
          <w:color w:val="auto"/>
        </w:rPr>
        <w:lastRenderedPageBreak/>
        <w:t>理系统</w:t>
      </w:r>
      <w:r w:rsidRPr="000964BC">
        <w:rPr>
          <w:rFonts w:ascii="Times New Roman" w:eastAsia="宋体" w:hAnsi="Times New Roman" w:cs="Times New Roman" w:hint="eastAsia"/>
          <w:color w:val="auto"/>
        </w:rPr>
        <w:t>+</w:t>
      </w:r>
      <w:r w:rsidRPr="000964BC">
        <w:rPr>
          <w:rFonts w:ascii="Times New Roman" w:eastAsia="宋体" w:hAnsi="Times New Roman" w:cs="Times New Roman" w:hint="eastAsia"/>
          <w:color w:val="auto"/>
        </w:rPr>
        <w:t>准入系统</w:t>
      </w:r>
      <w:r w:rsidRPr="000964BC">
        <w:rPr>
          <w:rFonts w:ascii="Times New Roman" w:eastAsia="宋体" w:hAnsi="Times New Roman" w:cs="Times New Roman" w:hint="eastAsia"/>
          <w:color w:val="auto"/>
        </w:rPr>
        <w:t>170000</w:t>
      </w:r>
      <w:r w:rsidRPr="000964BC">
        <w:rPr>
          <w:rFonts w:ascii="Times New Roman" w:eastAsia="宋体" w:hAnsi="Times New Roman" w:cs="Times New Roman" w:hint="eastAsia"/>
          <w:color w:val="auto"/>
        </w:rPr>
        <w:t>元。</w:t>
      </w:r>
    </w:p>
    <w:p w:rsidR="007D5836" w:rsidRPr="000964BC" w:rsidRDefault="00281960">
      <w:pPr>
        <w:pStyle w:val="Default"/>
        <w:spacing w:line="360" w:lineRule="auto"/>
        <w:ind w:firstLineChars="200" w:firstLine="480"/>
        <w:jc w:val="both"/>
        <w:rPr>
          <w:rFonts w:ascii="Times New Roman" w:eastAsia="宋体" w:hAnsi="Times New Roman" w:cs="Times New Roman"/>
          <w:color w:val="auto"/>
        </w:rPr>
      </w:pPr>
      <w:r w:rsidRPr="000964BC">
        <w:rPr>
          <w:rFonts w:ascii="Times New Roman" w:eastAsia="宋体" w:hAnsi="Times New Roman" w:cs="Times New Roman" w:hint="eastAsia"/>
          <w:color w:val="auto"/>
        </w:rPr>
        <w:t>注：每项产品的投标报价不得超出该项产品的预算，否则投标无效。</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7D5836" w:rsidRPr="00BC5B91" w:rsidRDefault="00281960">
      <w:pPr>
        <w:pStyle w:val="Default"/>
        <w:spacing w:line="360" w:lineRule="auto"/>
        <w:ind w:firstLineChars="200" w:firstLine="480"/>
        <w:jc w:val="both"/>
        <w:rPr>
          <w:rFonts w:ascii="Times New Roman" w:eastAsia="宋体" w:hAnsi="Times New Roman" w:cs="Times New Roman"/>
          <w:color w:val="auto"/>
        </w:rPr>
      </w:pPr>
      <w:r w:rsidRPr="00BC5B91">
        <w:rPr>
          <w:rFonts w:ascii="Times New Roman" w:eastAsia="宋体" w:hAnsi="Times New Roman" w:cs="Times New Roman" w:hint="eastAsia"/>
          <w:color w:val="auto"/>
        </w:rPr>
        <w:t>（一）</w:t>
      </w:r>
      <w:bookmarkStart w:id="2" w:name="_Toc412903615"/>
      <w:r w:rsidRPr="00BC5B91">
        <w:rPr>
          <w:rFonts w:ascii="Times New Roman" w:eastAsia="宋体" w:hAnsi="Times New Roman" w:cs="Times New Roman" w:hint="eastAsia"/>
          <w:color w:val="auto"/>
        </w:rPr>
        <w:t>投标人须具备《中华人民共和国政府采购法》第二十二条第一款规定的条件，提供以下材料：</w:t>
      </w:r>
    </w:p>
    <w:p w:rsidR="007D5836" w:rsidRPr="00BC5B91" w:rsidRDefault="00281960">
      <w:pPr>
        <w:pStyle w:val="Default"/>
        <w:spacing w:line="360" w:lineRule="auto"/>
        <w:ind w:firstLineChars="200" w:firstLine="480"/>
        <w:rPr>
          <w:rFonts w:ascii="Times New Roman" w:eastAsia="宋体" w:hAnsi="Times New Roman" w:cs="Times New Roman"/>
          <w:color w:val="auto"/>
        </w:rPr>
      </w:pPr>
      <w:r w:rsidRPr="00BC5B91">
        <w:rPr>
          <w:rFonts w:ascii="Times New Roman" w:eastAsia="宋体" w:hAnsi="Times New Roman" w:cs="Times New Roman" w:hint="eastAsia"/>
          <w:color w:val="auto"/>
        </w:rPr>
        <w:t xml:space="preserve">1. </w:t>
      </w:r>
      <w:r w:rsidRPr="00BC5B9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D5836" w:rsidRPr="00BC5B91" w:rsidRDefault="00281960">
      <w:pPr>
        <w:pStyle w:val="Default"/>
        <w:spacing w:line="360" w:lineRule="auto"/>
        <w:ind w:firstLineChars="200" w:firstLine="480"/>
        <w:rPr>
          <w:rFonts w:ascii="Times New Roman" w:eastAsia="宋体" w:hAnsi="Times New Roman" w:cs="Times New Roman"/>
          <w:color w:val="auto"/>
        </w:rPr>
      </w:pPr>
      <w:r w:rsidRPr="00BC5B91">
        <w:rPr>
          <w:rFonts w:ascii="Times New Roman" w:eastAsia="宋体" w:hAnsi="Times New Roman" w:cs="Times New Roman" w:hint="eastAsia"/>
          <w:color w:val="auto"/>
        </w:rPr>
        <w:t xml:space="preserve">2. </w:t>
      </w:r>
      <w:r w:rsidRPr="00BC5B91">
        <w:rPr>
          <w:rFonts w:ascii="Times New Roman" w:eastAsia="宋体" w:hAnsi="Times New Roman" w:cs="Times New Roman" w:hint="eastAsia"/>
          <w:color w:val="auto"/>
        </w:rPr>
        <w:t>财务状况报告等相关材料：</w:t>
      </w:r>
    </w:p>
    <w:p w:rsidR="007D5836" w:rsidRPr="00BC5B91" w:rsidRDefault="00281960">
      <w:pPr>
        <w:pStyle w:val="Default"/>
        <w:spacing w:line="360" w:lineRule="auto"/>
        <w:ind w:firstLineChars="200" w:firstLine="480"/>
        <w:rPr>
          <w:rFonts w:ascii="Times New Roman" w:eastAsia="宋体" w:hAnsi="Times New Roman" w:cs="Times New Roman"/>
          <w:color w:val="auto"/>
        </w:rPr>
      </w:pPr>
      <w:r w:rsidRPr="00BC5B91">
        <w:rPr>
          <w:rFonts w:ascii="Times New Roman" w:eastAsia="宋体" w:hAnsi="Times New Roman" w:cs="Times New Roman" w:hint="eastAsia"/>
          <w:color w:val="auto"/>
        </w:rPr>
        <w:t>A.</w:t>
      </w:r>
      <w:r w:rsidRPr="00BC5B91">
        <w:rPr>
          <w:rFonts w:ascii="Times New Roman" w:eastAsia="宋体" w:hAnsi="Times New Roman" w:cs="Times New Roman" w:hint="eastAsia"/>
          <w:color w:val="auto"/>
        </w:rPr>
        <w:t>经第三方会计师事务所审计的</w:t>
      </w:r>
      <w:r w:rsidRPr="00BC5B91">
        <w:rPr>
          <w:rFonts w:ascii="Times New Roman" w:eastAsia="宋体" w:hAnsi="Times New Roman" w:cs="Times New Roman" w:hint="eastAsia"/>
          <w:color w:val="auto"/>
        </w:rPr>
        <w:t>2024</w:t>
      </w:r>
      <w:r w:rsidRPr="00BC5B91">
        <w:rPr>
          <w:rFonts w:ascii="Times New Roman" w:eastAsia="宋体" w:hAnsi="Times New Roman" w:cs="Times New Roman" w:hint="eastAsia"/>
          <w:color w:val="auto"/>
        </w:rPr>
        <w:t>年度财务报告扫描件。</w:t>
      </w:r>
    </w:p>
    <w:p w:rsidR="007D5836" w:rsidRPr="00BC5B91" w:rsidRDefault="00281960">
      <w:pPr>
        <w:pStyle w:val="Default"/>
        <w:spacing w:line="360" w:lineRule="auto"/>
        <w:ind w:firstLineChars="200" w:firstLine="480"/>
        <w:rPr>
          <w:rFonts w:ascii="Times New Roman" w:eastAsia="宋体" w:hAnsi="Times New Roman" w:cs="Times New Roman"/>
          <w:color w:val="auto"/>
        </w:rPr>
      </w:pPr>
      <w:r w:rsidRPr="00BC5B91">
        <w:rPr>
          <w:rFonts w:ascii="Times New Roman" w:eastAsia="宋体" w:hAnsi="Times New Roman" w:cs="Times New Roman" w:hint="eastAsia"/>
          <w:color w:val="auto"/>
        </w:rPr>
        <w:t xml:space="preserve">B. </w:t>
      </w:r>
      <w:r w:rsidRPr="00BC5B91">
        <w:rPr>
          <w:rFonts w:ascii="Times New Roman" w:eastAsia="宋体" w:hAnsi="Times New Roman" w:cs="Times New Roman" w:hint="eastAsia"/>
          <w:color w:val="auto"/>
        </w:rPr>
        <w:t>具有良好的商业信誉和健全的财务会计制度的书面声明。</w:t>
      </w:r>
    </w:p>
    <w:p w:rsidR="007D5836" w:rsidRPr="00BC5B91" w:rsidRDefault="00281960">
      <w:pPr>
        <w:pStyle w:val="Default"/>
        <w:spacing w:line="360" w:lineRule="auto"/>
        <w:ind w:firstLineChars="200" w:firstLine="480"/>
        <w:rPr>
          <w:rFonts w:ascii="Times New Roman" w:eastAsia="宋体" w:hAnsi="Times New Roman" w:cs="Times New Roman"/>
          <w:color w:val="auto"/>
        </w:rPr>
      </w:pPr>
      <w:r w:rsidRPr="00BC5B91">
        <w:rPr>
          <w:rFonts w:ascii="Times New Roman" w:eastAsia="宋体" w:hAnsi="Times New Roman" w:cs="Times New Roman" w:hint="eastAsia"/>
          <w:color w:val="auto"/>
        </w:rPr>
        <w:t>注：</w:t>
      </w:r>
      <w:r w:rsidRPr="00BC5B91">
        <w:rPr>
          <w:rFonts w:ascii="Times New Roman" w:eastAsia="宋体" w:hAnsi="Times New Roman" w:cs="Times New Roman" w:hint="eastAsia"/>
          <w:color w:val="auto"/>
        </w:rPr>
        <w:t>A</w:t>
      </w:r>
      <w:r w:rsidRPr="00BC5B91">
        <w:rPr>
          <w:rFonts w:ascii="Times New Roman" w:eastAsia="宋体" w:hAnsi="Times New Roman" w:cs="Times New Roman" w:hint="eastAsia"/>
          <w:color w:val="auto"/>
        </w:rPr>
        <w:t>、</w:t>
      </w:r>
      <w:r w:rsidRPr="00BC5B91">
        <w:rPr>
          <w:rFonts w:ascii="Times New Roman" w:eastAsia="宋体" w:hAnsi="Times New Roman" w:cs="Times New Roman" w:hint="eastAsia"/>
          <w:color w:val="auto"/>
        </w:rPr>
        <w:t>B</w:t>
      </w:r>
      <w:r w:rsidRPr="00BC5B91">
        <w:rPr>
          <w:rFonts w:ascii="Times New Roman" w:eastAsia="宋体" w:hAnsi="Times New Roman" w:cs="Times New Roman" w:hint="eastAsia"/>
          <w:color w:val="auto"/>
        </w:rPr>
        <w:t>两项提供任意一项均可。</w:t>
      </w:r>
    </w:p>
    <w:p w:rsidR="007D5836" w:rsidRPr="00BC5B91" w:rsidRDefault="00281960">
      <w:pPr>
        <w:pStyle w:val="Default"/>
        <w:spacing w:line="360" w:lineRule="auto"/>
        <w:ind w:firstLineChars="200" w:firstLine="480"/>
        <w:rPr>
          <w:rFonts w:ascii="Times New Roman" w:eastAsia="宋体" w:hAnsi="Times New Roman" w:cs="Times New Roman"/>
          <w:color w:val="auto"/>
        </w:rPr>
      </w:pPr>
      <w:r w:rsidRPr="00BC5B91">
        <w:rPr>
          <w:rFonts w:ascii="Times New Roman" w:eastAsia="宋体" w:hAnsi="Times New Roman" w:cs="Times New Roman" w:hint="eastAsia"/>
          <w:color w:val="auto"/>
        </w:rPr>
        <w:t xml:space="preserve">3. </w:t>
      </w:r>
      <w:r w:rsidRPr="00BC5B91">
        <w:rPr>
          <w:rFonts w:ascii="Times New Roman" w:eastAsia="宋体" w:hAnsi="Times New Roman" w:cs="Times New Roman" w:hint="eastAsia"/>
          <w:color w:val="auto"/>
        </w:rPr>
        <w:t>依法缴纳税收和社会保障资金的书面声明。</w:t>
      </w:r>
    </w:p>
    <w:p w:rsidR="007D5836" w:rsidRPr="00BC5B91" w:rsidRDefault="00281960">
      <w:pPr>
        <w:pStyle w:val="Default"/>
        <w:spacing w:line="360" w:lineRule="auto"/>
        <w:ind w:firstLineChars="200" w:firstLine="480"/>
        <w:jc w:val="both"/>
        <w:rPr>
          <w:rFonts w:ascii="Times New Roman" w:eastAsia="宋体" w:hAnsi="Times New Roman" w:cs="Times New Roman"/>
          <w:color w:val="auto"/>
        </w:rPr>
      </w:pPr>
      <w:r w:rsidRPr="00BC5B91">
        <w:rPr>
          <w:rFonts w:ascii="Times New Roman" w:eastAsia="宋体" w:hAnsi="Times New Roman" w:cs="Times New Roman" w:hint="eastAsia"/>
          <w:color w:val="auto"/>
        </w:rPr>
        <w:t xml:space="preserve">4. </w:t>
      </w:r>
      <w:r w:rsidRPr="00BC5B91">
        <w:rPr>
          <w:rFonts w:ascii="Times New Roman" w:eastAsia="宋体" w:hAnsi="Times New Roman" w:cs="Times New Roman" w:hint="eastAsia"/>
          <w:color w:val="auto"/>
        </w:rPr>
        <w:t>投标截止日前</w:t>
      </w:r>
      <w:r w:rsidRPr="00BC5B91">
        <w:rPr>
          <w:rFonts w:ascii="Times New Roman" w:eastAsia="宋体" w:hAnsi="Times New Roman" w:cs="Times New Roman" w:hint="eastAsia"/>
          <w:color w:val="auto"/>
        </w:rPr>
        <w:t>3</w:t>
      </w:r>
      <w:r w:rsidRPr="00BC5B91">
        <w:rPr>
          <w:rFonts w:ascii="Times New Roman" w:eastAsia="宋体" w:hAnsi="Times New Roman" w:cs="Times New Roman" w:hint="eastAsia"/>
          <w:color w:val="auto"/>
        </w:rPr>
        <w:t>年在经营活动中没有重大违法记录的书面声明（截至开标日成立不足</w:t>
      </w:r>
      <w:r w:rsidRPr="00BC5B91">
        <w:rPr>
          <w:rFonts w:ascii="Times New Roman" w:eastAsia="宋体" w:hAnsi="Times New Roman" w:cs="Times New Roman" w:hint="eastAsia"/>
          <w:color w:val="auto"/>
        </w:rPr>
        <w:t>3</w:t>
      </w:r>
      <w:r w:rsidRPr="00BC5B91">
        <w:rPr>
          <w:rFonts w:ascii="Times New Roman" w:eastAsia="宋体" w:hAnsi="Times New Roman" w:cs="Times New Roman" w:hint="eastAsia"/>
          <w:color w:val="auto"/>
        </w:rPr>
        <w:t>年的供应商可提供自成立以来无重大违法记录的书面声明）。</w:t>
      </w:r>
    </w:p>
    <w:p w:rsidR="007D5836" w:rsidRPr="00BC5B91" w:rsidRDefault="00281960">
      <w:pPr>
        <w:pStyle w:val="Default"/>
        <w:spacing w:line="360" w:lineRule="auto"/>
        <w:ind w:firstLineChars="200" w:firstLine="480"/>
        <w:rPr>
          <w:rFonts w:ascii="Times New Roman" w:eastAsia="宋体" w:hAnsi="Times New Roman" w:cs="Times New Roman"/>
          <w:color w:val="auto"/>
        </w:rPr>
      </w:pPr>
      <w:r w:rsidRPr="00BC5B91">
        <w:rPr>
          <w:rFonts w:ascii="Times New Roman" w:eastAsia="宋体" w:hAnsi="Times New Roman" w:cs="Times New Roman" w:hint="eastAsia"/>
          <w:color w:val="auto"/>
        </w:rPr>
        <w:t xml:space="preserve">5. </w:t>
      </w:r>
      <w:r w:rsidRPr="00BC5B91">
        <w:rPr>
          <w:rFonts w:ascii="Times New Roman" w:eastAsia="宋体" w:hAnsi="Times New Roman" w:cs="Times New Roman" w:hint="eastAsia"/>
          <w:color w:val="auto"/>
        </w:rPr>
        <w:t>提交具备履行合同所必需的设备和专业技术能力证明材料。</w:t>
      </w:r>
    </w:p>
    <w:p w:rsidR="007D5836" w:rsidRPr="00BC5B91" w:rsidRDefault="00281960">
      <w:pPr>
        <w:pStyle w:val="Default"/>
        <w:spacing w:line="360" w:lineRule="auto"/>
        <w:ind w:firstLineChars="200" w:firstLine="480"/>
        <w:jc w:val="both"/>
        <w:rPr>
          <w:rFonts w:ascii="Times New Roman" w:eastAsia="宋体" w:hAnsi="Times New Roman" w:cs="Times New Roman"/>
          <w:color w:val="auto"/>
        </w:rPr>
      </w:pPr>
      <w:r w:rsidRPr="00BC5B91">
        <w:rPr>
          <w:rFonts w:ascii="Times New Roman" w:eastAsia="宋体" w:hAnsi="Times New Roman" w:cs="Times New Roman" w:hint="eastAsia"/>
          <w:color w:val="auto"/>
        </w:rPr>
        <w:t>（二）本项目不接受联合体投标。</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（一）全部货物均由小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制造的，对符合规定的小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制造的产品报价给予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制造的货物，也有大中企业制造的货物，不享受此扶持政策。</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w:t>
      </w:r>
      <w:r>
        <w:rPr>
          <w:rFonts w:ascii="Times New Roman" w:eastAsia="宋体" w:hAnsi="Times New Roman" w:cs="Times New Roman"/>
          <w:color w:val="auto"/>
        </w:rPr>
        <w:lastRenderedPageBreak/>
        <w:t>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3" w:name="OLE_LINK2"/>
      <w:bookmarkStart w:id="4" w:name="OLE_LINK1"/>
      <w:bookmarkStart w:id="5"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5"/>
      <w:bookmarkStart w:id="7"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3"/>
      <w:bookmarkEnd w:id="4"/>
      <w:bookmarkEnd w:id="5"/>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BC5B91">
        <w:rPr>
          <w:rFonts w:ascii="Times New Roman" w:eastAsia="宋体" w:hAnsi="Times New Roman" w:cs="Times New Roman" w:hint="eastAsia"/>
          <w:color w:val="auto"/>
        </w:rPr>
        <w:t>10</w:t>
      </w:r>
      <w:r>
        <w:rPr>
          <w:rFonts w:ascii="Times New Roman" w:eastAsia="宋体" w:hAnsi="Times New Roman" w:cs="Times New Roman"/>
          <w:color w:val="auto"/>
        </w:rPr>
        <w:t>月</w:t>
      </w:r>
      <w:r w:rsidR="00BC5B91">
        <w:rPr>
          <w:rFonts w:ascii="Times New Roman" w:eastAsia="宋体" w:hAnsi="Times New Roman" w:cs="Times New Roman" w:hint="eastAsia"/>
          <w:color w:val="auto"/>
        </w:rPr>
        <w:t>16</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BC5B91">
        <w:rPr>
          <w:rFonts w:ascii="Times New Roman" w:eastAsia="宋体" w:hAnsi="Times New Roman" w:cs="Times New Roman" w:hint="eastAsia"/>
          <w:color w:val="auto"/>
        </w:rPr>
        <w:t>10</w:t>
      </w:r>
      <w:r>
        <w:rPr>
          <w:rFonts w:ascii="Times New Roman" w:eastAsia="宋体" w:hAnsi="Times New Roman" w:cs="Times New Roman"/>
          <w:color w:val="auto"/>
        </w:rPr>
        <w:t>月</w:t>
      </w:r>
      <w:r w:rsidR="00BC5B91">
        <w:rPr>
          <w:rFonts w:ascii="Times New Roman" w:eastAsia="宋体" w:hAnsi="Times New Roman" w:cs="Times New Roman" w:hint="eastAsia"/>
          <w:color w:val="auto"/>
        </w:rPr>
        <w:t>23</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4"/>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7D5836" w:rsidRPr="00BC5B91" w:rsidRDefault="00281960">
      <w:pPr>
        <w:pStyle w:val="Default"/>
        <w:spacing w:line="360" w:lineRule="auto"/>
        <w:ind w:firstLineChars="200" w:firstLine="480"/>
        <w:jc w:val="both"/>
        <w:rPr>
          <w:rFonts w:ascii="Times New Roman" w:eastAsia="宋体" w:hAnsi="Times New Roman" w:cs="Times New Roman"/>
          <w:color w:val="auto"/>
        </w:rPr>
      </w:pPr>
      <w:r w:rsidRPr="00BC5B91">
        <w:rPr>
          <w:rFonts w:ascii="Times New Roman" w:eastAsia="宋体" w:hAnsi="Times New Roman" w:cs="Times New Roman" w:hint="eastAsia"/>
          <w:color w:val="auto"/>
        </w:rPr>
        <w:lastRenderedPageBreak/>
        <w:t>CA</w:t>
      </w:r>
      <w:r w:rsidRPr="00BC5B91">
        <w:rPr>
          <w:rFonts w:ascii="Times New Roman" w:eastAsia="宋体" w:hAnsi="Times New Roman" w:cs="Times New Roman" w:hint="eastAsia"/>
          <w:color w:val="auto"/>
        </w:rPr>
        <w:t>数字证书办理联系电话：</w:t>
      </w:r>
      <w:r w:rsidRPr="00BC5B91">
        <w:rPr>
          <w:rFonts w:ascii="Times New Roman" w:eastAsia="宋体" w:hAnsi="Times New Roman" w:cs="Times New Roman" w:hint="eastAsia"/>
          <w:color w:val="auto"/>
        </w:rPr>
        <w:t>400-0566-110</w:t>
      </w:r>
      <w:r w:rsidRPr="00BC5B91">
        <w:rPr>
          <w:rFonts w:ascii="Times New Roman" w:eastAsia="宋体" w:hAnsi="Times New Roman" w:cs="Times New Roman" w:hint="eastAsia"/>
          <w:color w:val="auto"/>
        </w:rPr>
        <w:t>或</w:t>
      </w:r>
      <w:r w:rsidRPr="00BC5B91">
        <w:rPr>
          <w:rFonts w:ascii="Times New Roman" w:eastAsia="宋体" w:hAnsi="Times New Roman" w:cs="Times New Roman" w:hint="eastAsia"/>
          <w:color w:val="auto"/>
        </w:rPr>
        <w:t>022-24538059</w:t>
      </w:r>
      <w:r w:rsidRPr="00BC5B91">
        <w:rPr>
          <w:rFonts w:ascii="Times New Roman" w:eastAsia="宋体" w:hAnsi="Times New Roman" w:cs="Times New Roman" w:hint="eastAsia"/>
          <w:color w:val="auto"/>
        </w:rPr>
        <w:t>。</w:t>
      </w:r>
    </w:p>
    <w:p w:rsidR="007D5836" w:rsidRPr="00BC5B91" w:rsidRDefault="00281960">
      <w:pPr>
        <w:pStyle w:val="Default"/>
        <w:spacing w:line="360" w:lineRule="auto"/>
        <w:ind w:firstLineChars="200" w:firstLine="480"/>
        <w:jc w:val="both"/>
        <w:rPr>
          <w:rFonts w:ascii="Times New Roman" w:eastAsia="宋体" w:hAnsi="Times New Roman" w:cs="Times New Roman"/>
          <w:color w:val="auto"/>
        </w:rPr>
      </w:pPr>
      <w:r w:rsidRPr="00BC5B91">
        <w:rPr>
          <w:rFonts w:ascii="Times New Roman" w:eastAsia="宋体" w:hAnsi="Times New Roman" w:cs="Times New Roman" w:hint="eastAsia"/>
          <w:color w:val="auto"/>
        </w:rPr>
        <w:t>电子签章办理联系电话：</w:t>
      </w:r>
      <w:r w:rsidRPr="00BC5B91">
        <w:rPr>
          <w:rFonts w:ascii="Times New Roman" w:eastAsia="宋体" w:hAnsi="Times New Roman" w:cs="Times New Roman" w:hint="eastAsia"/>
          <w:color w:val="auto"/>
        </w:rPr>
        <w:t>022-24538059</w:t>
      </w:r>
      <w:r w:rsidRPr="00BC5B91">
        <w:rPr>
          <w:rFonts w:ascii="Times New Roman" w:eastAsia="宋体" w:hAnsi="Times New Roman" w:cs="Times New Roman" w:hint="eastAsia"/>
          <w:color w:val="auto"/>
        </w:rPr>
        <w:t>。</w:t>
      </w:r>
    </w:p>
    <w:p w:rsidR="007D5836" w:rsidRPr="00BC5B91" w:rsidRDefault="00281960" w:rsidP="00F71445">
      <w:pPr>
        <w:pStyle w:val="Default"/>
        <w:spacing w:line="360" w:lineRule="auto"/>
        <w:ind w:firstLineChars="200" w:firstLine="480"/>
        <w:jc w:val="both"/>
        <w:rPr>
          <w:rFonts w:ascii="Times New Roman" w:eastAsia="宋体" w:hAnsi="Times New Roman" w:cs="Times New Roman"/>
          <w:color w:val="auto"/>
        </w:rPr>
      </w:pPr>
      <w:r w:rsidRPr="00BC5B91">
        <w:rPr>
          <w:rFonts w:ascii="Times New Roman" w:eastAsia="宋体" w:hAnsi="Times New Roman" w:cs="Times New Roman"/>
          <w:color w:val="auto"/>
        </w:rPr>
        <w:t>（</w:t>
      </w:r>
      <w:r w:rsidRPr="00BC5B91">
        <w:rPr>
          <w:rFonts w:ascii="Times New Roman" w:eastAsia="宋体" w:hAnsi="Times New Roman" w:cs="Times New Roman" w:hint="eastAsia"/>
          <w:color w:val="auto"/>
        </w:rPr>
        <w:t>三</w:t>
      </w:r>
      <w:r w:rsidRPr="00BC5B91">
        <w:rPr>
          <w:rFonts w:ascii="Times New Roman" w:eastAsia="宋体" w:hAnsi="Times New Roman" w:cs="Times New Roman"/>
          <w:color w:val="auto"/>
        </w:rPr>
        <w:t>）</w:t>
      </w:r>
      <w:r w:rsidRPr="00BC5B91">
        <w:rPr>
          <w:rFonts w:ascii="Times New Roman" w:eastAsia="宋体" w:hAnsi="Times New Roman" w:cs="Times New Roman" w:hint="eastAsia"/>
          <w:color w:val="auto"/>
        </w:rPr>
        <w:t>本项目不组织</w:t>
      </w:r>
      <w:r w:rsidRPr="00BC5B91">
        <w:rPr>
          <w:rFonts w:ascii="Times New Roman" w:eastAsia="宋体" w:hAnsi="Times New Roman" w:cs="Times New Roman"/>
          <w:color w:val="auto"/>
        </w:rPr>
        <w:t>踏勘现场。</w:t>
      </w:r>
    </w:p>
    <w:p w:rsidR="007D5836" w:rsidRPr="00BC5B91" w:rsidRDefault="00281960" w:rsidP="00F71445">
      <w:pPr>
        <w:pStyle w:val="Default"/>
        <w:spacing w:line="360" w:lineRule="auto"/>
        <w:ind w:firstLineChars="200" w:firstLine="480"/>
        <w:jc w:val="both"/>
        <w:rPr>
          <w:rFonts w:ascii="Times New Roman" w:eastAsia="宋体" w:hAnsi="Times New Roman" w:cs="Times New Roman"/>
          <w:color w:val="auto"/>
        </w:rPr>
      </w:pPr>
      <w:r w:rsidRPr="00BC5B91">
        <w:rPr>
          <w:rFonts w:ascii="Times New Roman" w:eastAsia="宋体" w:hAnsi="Times New Roman" w:cs="Times New Roman" w:hint="eastAsia"/>
          <w:color w:val="auto"/>
        </w:rPr>
        <w:t>（四）本项目不组织标前答疑会</w:t>
      </w:r>
      <w:r w:rsidRPr="00BC5B91">
        <w:rPr>
          <w:rFonts w:ascii="Times New Roman" w:eastAsia="宋体" w:hAnsi="Times New Roman" w:cs="Times New Roman"/>
          <w:color w:val="auto"/>
        </w:rPr>
        <w:t>。</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7D5836" w:rsidRPr="00AC45AE" w:rsidRDefault="00281960">
      <w:pPr>
        <w:pStyle w:val="Default"/>
        <w:spacing w:line="360" w:lineRule="auto"/>
        <w:ind w:firstLineChars="200" w:firstLine="480"/>
        <w:jc w:val="both"/>
        <w:rPr>
          <w:rFonts w:ascii="Times New Roman" w:eastAsia="宋体" w:hAnsi="Times New Roman" w:cs="Times New Roman"/>
          <w:color w:val="auto"/>
        </w:rPr>
      </w:pPr>
      <w:r w:rsidRPr="00AC45AE">
        <w:rPr>
          <w:rFonts w:ascii="Times New Roman" w:eastAsia="宋体" w:hAnsi="Times New Roman" w:cs="Times New Roman"/>
          <w:color w:val="auto"/>
        </w:rPr>
        <w:t>2025</w:t>
      </w:r>
      <w:r w:rsidRPr="00AC45AE">
        <w:rPr>
          <w:rFonts w:ascii="Times New Roman" w:eastAsia="宋体" w:hAnsi="Times New Roman" w:cs="Times New Roman"/>
          <w:color w:val="auto"/>
        </w:rPr>
        <w:t>年</w:t>
      </w:r>
      <w:r w:rsidR="00BC5B91" w:rsidRPr="00AC45AE">
        <w:rPr>
          <w:rFonts w:ascii="Times New Roman" w:eastAsia="宋体" w:hAnsi="Times New Roman" w:cs="Times New Roman" w:hint="eastAsia"/>
          <w:color w:val="auto"/>
        </w:rPr>
        <w:t>10</w:t>
      </w:r>
      <w:r w:rsidRPr="00AC45AE">
        <w:rPr>
          <w:rFonts w:ascii="Times New Roman" w:eastAsia="宋体" w:hAnsi="Times New Roman" w:cs="Times New Roman"/>
          <w:color w:val="auto"/>
        </w:rPr>
        <w:t>月</w:t>
      </w:r>
      <w:r w:rsidR="00BC5B91" w:rsidRPr="00AC45AE">
        <w:rPr>
          <w:rFonts w:ascii="Times New Roman" w:eastAsia="宋体" w:hAnsi="Times New Roman" w:cs="Times New Roman" w:hint="eastAsia"/>
          <w:color w:val="auto"/>
        </w:rPr>
        <w:t>16</w:t>
      </w:r>
      <w:r w:rsidRPr="00AC45AE">
        <w:rPr>
          <w:rFonts w:ascii="Times New Roman" w:eastAsia="宋体" w:hAnsi="Times New Roman" w:cs="Times New Roman"/>
          <w:color w:val="auto"/>
        </w:rPr>
        <w:t>日</w:t>
      </w:r>
      <w:r w:rsidRPr="00AC45AE">
        <w:rPr>
          <w:rFonts w:ascii="Times New Roman" w:eastAsia="宋体" w:hAnsi="Times New Roman" w:cs="Times New Roman"/>
          <w:color w:val="auto"/>
        </w:rPr>
        <w:t>9:00</w:t>
      </w:r>
      <w:r w:rsidRPr="00AC45AE">
        <w:rPr>
          <w:rFonts w:ascii="Times New Roman" w:eastAsia="宋体" w:hAnsi="Times New Roman" w:cs="Times New Roman"/>
          <w:color w:val="auto"/>
        </w:rPr>
        <w:t>至</w:t>
      </w:r>
      <w:r w:rsidRPr="00AC45AE">
        <w:rPr>
          <w:rFonts w:ascii="Times New Roman" w:eastAsia="宋体" w:hAnsi="Times New Roman" w:cs="Times New Roman"/>
          <w:color w:val="auto"/>
        </w:rPr>
        <w:t>2025</w:t>
      </w:r>
      <w:r w:rsidRPr="00AC45AE">
        <w:rPr>
          <w:rFonts w:ascii="Times New Roman" w:eastAsia="宋体" w:hAnsi="Times New Roman" w:cs="Times New Roman"/>
          <w:color w:val="auto"/>
        </w:rPr>
        <w:t>年</w:t>
      </w:r>
      <w:r w:rsidR="00BC5B91" w:rsidRPr="00AC45AE">
        <w:rPr>
          <w:rFonts w:ascii="Times New Roman" w:eastAsia="宋体" w:hAnsi="Times New Roman" w:cs="Times New Roman" w:hint="eastAsia"/>
          <w:color w:val="auto"/>
        </w:rPr>
        <w:t>11</w:t>
      </w:r>
      <w:r w:rsidRPr="00AC45AE">
        <w:rPr>
          <w:rFonts w:ascii="Times New Roman" w:eastAsia="宋体" w:hAnsi="Times New Roman" w:cs="Times New Roman"/>
          <w:color w:val="auto"/>
        </w:rPr>
        <w:t>月</w:t>
      </w:r>
      <w:r w:rsidR="00BC5B91" w:rsidRPr="00AC45AE">
        <w:rPr>
          <w:rFonts w:ascii="Times New Roman" w:eastAsia="宋体" w:hAnsi="Times New Roman" w:cs="Times New Roman" w:hint="eastAsia"/>
          <w:color w:val="auto"/>
        </w:rPr>
        <w:t>6</w:t>
      </w:r>
      <w:r w:rsidRPr="00AC45AE">
        <w:rPr>
          <w:rFonts w:ascii="Times New Roman" w:eastAsia="宋体" w:hAnsi="Times New Roman" w:cs="Times New Roman"/>
          <w:color w:val="auto"/>
        </w:rPr>
        <w:t>日</w:t>
      </w:r>
      <w:r w:rsidRPr="00AC45AE">
        <w:rPr>
          <w:rFonts w:ascii="Times New Roman" w:eastAsia="宋体" w:hAnsi="Times New Roman" w:cs="Times New Roman"/>
          <w:color w:val="auto"/>
        </w:rPr>
        <w:t>8:30</w:t>
      </w:r>
      <w:r w:rsidRPr="00AC45AE">
        <w:rPr>
          <w:rFonts w:ascii="Times New Roman" w:eastAsia="宋体" w:hAnsi="Times New Roman" w:cs="Times New Roman"/>
          <w:color w:val="auto"/>
        </w:rPr>
        <w:t>，使用天津数字认证有限公司发出的</w:t>
      </w:r>
      <w:r w:rsidRPr="00AC45AE">
        <w:rPr>
          <w:rFonts w:ascii="Times New Roman" w:eastAsia="宋体" w:hAnsi="Times New Roman" w:cs="Times New Roman"/>
          <w:color w:val="auto"/>
        </w:rPr>
        <w:t>CA</w:t>
      </w:r>
      <w:r w:rsidRPr="00AC45AE">
        <w:rPr>
          <w:rFonts w:ascii="Times New Roman" w:eastAsia="宋体" w:hAnsi="Times New Roman" w:cs="Times New Roman"/>
          <w:color w:val="auto"/>
        </w:rPr>
        <w:t>数字证书（原天津市电子认证中心发出尚在有效期内的</w:t>
      </w:r>
      <w:r w:rsidRPr="00AC45AE">
        <w:rPr>
          <w:rFonts w:ascii="Times New Roman" w:eastAsia="宋体" w:hAnsi="Times New Roman" w:cs="Times New Roman"/>
          <w:color w:val="auto"/>
        </w:rPr>
        <w:t>CA</w:t>
      </w:r>
      <w:r w:rsidRPr="00AC45AE">
        <w:rPr>
          <w:rFonts w:ascii="Times New Roman" w:eastAsia="宋体" w:hAnsi="Times New Roman" w:cs="Times New Roman"/>
          <w:color w:val="auto"/>
        </w:rPr>
        <w:t>数字证书仍可使用）</w:t>
      </w:r>
      <w:r w:rsidRPr="00AC45AE">
        <w:rPr>
          <w:rFonts w:ascii="Times New Roman" w:eastAsia="宋体" w:hAnsi="Times New Roman" w:cs="Times New Roman" w:hint="eastAsia"/>
          <w:color w:val="auto"/>
        </w:rPr>
        <w:t>登录天津市政府采购中心网（网址：</w:t>
      </w:r>
      <w:r w:rsidRPr="00AC45AE">
        <w:rPr>
          <w:rFonts w:ascii="Times New Roman" w:eastAsia="宋体" w:hAnsi="Times New Roman" w:cs="Times New Roman" w:hint="eastAsia"/>
          <w:color w:val="auto"/>
        </w:rPr>
        <w:t>http://tjgpc.zwfwb.tj.gov.cn</w:t>
      </w:r>
      <w:r w:rsidRPr="00AC45AE">
        <w:rPr>
          <w:rFonts w:ascii="Times New Roman" w:eastAsia="宋体" w:hAnsi="Times New Roman" w:cs="Times New Roman" w:hint="eastAsia"/>
          <w:color w:val="auto"/>
        </w:rPr>
        <w:t>）</w:t>
      </w:r>
      <w:r w:rsidRPr="00AC45AE">
        <w:rPr>
          <w:rFonts w:ascii="Times New Roman" w:eastAsia="宋体" w:hAnsi="Times New Roman" w:cs="Times New Roman" w:hint="eastAsia"/>
          <w:color w:val="auto"/>
        </w:rPr>
        <w:t>-</w:t>
      </w:r>
      <w:r w:rsidRPr="00AC45AE">
        <w:rPr>
          <w:rFonts w:ascii="Times New Roman" w:eastAsia="宋体" w:hAnsi="Times New Roman" w:cs="Times New Roman" w:hint="eastAsia"/>
          <w:color w:val="auto"/>
        </w:rPr>
        <w:t>“网上招投标”</w:t>
      </w:r>
      <w:r w:rsidRPr="00AC45AE">
        <w:rPr>
          <w:rFonts w:ascii="Times New Roman" w:eastAsia="宋体" w:hAnsi="Times New Roman" w:cs="Times New Roman" w:hint="eastAsia"/>
          <w:color w:val="auto"/>
        </w:rPr>
        <w:t>-</w:t>
      </w:r>
      <w:r w:rsidRPr="00AC45AE">
        <w:rPr>
          <w:rFonts w:ascii="Times New Roman" w:eastAsia="宋体" w:hAnsi="Times New Roman" w:cs="Times New Roman" w:hint="eastAsia"/>
          <w:color w:val="auto"/>
        </w:rPr>
        <w:t>“供应商登录”</w:t>
      </w:r>
      <w:r w:rsidRPr="00AC45AE">
        <w:rPr>
          <w:rFonts w:ascii="Times New Roman" w:eastAsia="宋体" w:hAnsi="Times New Roman" w:cs="Times New Roman" w:hint="eastAsia"/>
          <w:color w:val="auto"/>
        </w:rPr>
        <w:t>-</w:t>
      </w:r>
      <w:r w:rsidRPr="00AC45AE">
        <w:rPr>
          <w:rFonts w:ascii="Times New Roman" w:eastAsia="宋体" w:hAnsi="Times New Roman" w:cs="Times New Roman" w:hint="eastAsia"/>
          <w:color w:val="auto"/>
        </w:rPr>
        <w:t>“市级集采机构入口”</w:t>
      </w:r>
      <w:r w:rsidRPr="00AC45AE">
        <w:rPr>
          <w:rFonts w:ascii="Times New Roman" w:eastAsia="宋体" w:hAnsi="Times New Roman" w:cs="Times New Roman"/>
          <w:color w:val="auto"/>
        </w:rPr>
        <w:t>进行应答</w:t>
      </w:r>
      <w:r w:rsidRPr="00AC45AE">
        <w:rPr>
          <w:rFonts w:ascii="Times New Roman" w:eastAsia="宋体" w:hAnsi="Times New Roman" w:cs="Times New Roman" w:hint="eastAsia"/>
          <w:color w:val="auto"/>
        </w:rPr>
        <w:t>并提交</w:t>
      </w:r>
      <w:r w:rsidRPr="00AC45AE">
        <w:rPr>
          <w:rFonts w:ascii="Times New Roman" w:eastAsia="宋体" w:hAnsi="Times New Roman" w:cs="Times New Roman"/>
          <w:color w:val="auto"/>
        </w:rPr>
        <w:t>。</w:t>
      </w:r>
    </w:p>
    <w:p w:rsidR="007D5836" w:rsidRPr="00AC45AE" w:rsidRDefault="00281960">
      <w:pPr>
        <w:pStyle w:val="Default"/>
        <w:spacing w:line="360" w:lineRule="auto"/>
        <w:ind w:firstLineChars="200" w:firstLine="480"/>
        <w:rPr>
          <w:rFonts w:ascii="Times New Roman" w:eastAsia="宋体" w:hAnsi="Times New Roman" w:cs="Times New Roman"/>
          <w:color w:val="auto"/>
        </w:rPr>
      </w:pPr>
      <w:r w:rsidRPr="00AC45AE">
        <w:rPr>
          <w:rFonts w:ascii="Times New Roman" w:eastAsia="宋体" w:hAnsi="Times New Roman" w:cs="Times New Roman"/>
          <w:color w:val="auto"/>
        </w:rPr>
        <w:t>网上应答帮助链接：</w:t>
      </w:r>
      <w:r w:rsidRPr="00AC45AE">
        <w:rPr>
          <w:rFonts w:ascii="Times New Roman" w:eastAsia="宋体" w:hAnsi="Times New Roman" w:cs="Times New Roman"/>
          <w:color w:val="auto"/>
        </w:rPr>
        <w:t>http://tjgpc.zwfwb.tj.gov.cn/webInfo/getWebInfoListForwebInfoClass.do?fkWebInfoclassId=W008</w:t>
      </w:r>
    </w:p>
    <w:p w:rsidR="007D5836" w:rsidRPr="00AC45AE" w:rsidRDefault="00281960">
      <w:pPr>
        <w:pStyle w:val="Default"/>
        <w:spacing w:line="360" w:lineRule="auto"/>
        <w:ind w:firstLineChars="200" w:firstLine="480"/>
        <w:jc w:val="both"/>
        <w:rPr>
          <w:rFonts w:ascii="Times New Roman" w:eastAsia="宋体" w:hAnsi="Times New Roman" w:cs="Times New Roman"/>
          <w:color w:val="auto"/>
        </w:rPr>
      </w:pPr>
      <w:r w:rsidRPr="00AC45AE">
        <w:rPr>
          <w:rFonts w:ascii="Times New Roman" w:eastAsia="宋体" w:hAnsi="Times New Roman" w:cs="Times New Roman"/>
          <w:color w:val="auto"/>
        </w:rPr>
        <w:t>八、投标</w:t>
      </w:r>
      <w:r w:rsidRPr="00AC45AE">
        <w:rPr>
          <w:rFonts w:ascii="Times New Roman" w:eastAsia="宋体" w:hAnsi="Times New Roman" w:cs="Times New Roman" w:hint="eastAsia"/>
          <w:color w:val="auto"/>
        </w:rPr>
        <w:t>截止</w:t>
      </w:r>
      <w:r w:rsidRPr="00AC45AE">
        <w:rPr>
          <w:rFonts w:ascii="Times New Roman" w:eastAsia="宋体" w:hAnsi="Times New Roman" w:cs="Times New Roman"/>
          <w:color w:val="auto"/>
        </w:rPr>
        <w:t>时间</w:t>
      </w:r>
      <w:r w:rsidRPr="00AC45AE">
        <w:rPr>
          <w:rFonts w:ascii="Times New Roman" w:eastAsia="宋体" w:hAnsi="Times New Roman" w:cs="Times New Roman" w:hint="eastAsia"/>
          <w:color w:val="auto"/>
        </w:rPr>
        <w:t>及方式</w:t>
      </w:r>
    </w:p>
    <w:p w:rsidR="007D5836" w:rsidRPr="00AC45AE" w:rsidRDefault="00281960">
      <w:pPr>
        <w:pStyle w:val="Default"/>
        <w:spacing w:line="360" w:lineRule="auto"/>
        <w:ind w:firstLineChars="200" w:firstLine="480"/>
        <w:jc w:val="both"/>
        <w:rPr>
          <w:rFonts w:ascii="Times New Roman" w:eastAsia="宋体" w:hAnsi="Times New Roman" w:cs="Times New Roman"/>
          <w:color w:val="auto"/>
        </w:rPr>
      </w:pPr>
      <w:r w:rsidRPr="00AC45AE">
        <w:rPr>
          <w:rFonts w:ascii="Times New Roman" w:eastAsia="宋体" w:hAnsi="Times New Roman" w:cs="Times New Roman"/>
          <w:color w:val="auto"/>
        </w:rPr>
        <w:t>（一）投标</w:t>
      </w:r>
      <w:r w:rsidRPr="00AC45AE">
        <w:rPr>
          <w:rFonts w:ascii="Times New Roman" w:eastAsia="宋体" w:hAnsi="Times New Roman" w:cs="Times New Roman" w:hint="eastAsia"/>
          <w:color w:val="auto"/>
        </w:rPr>
        <w:t>截止</w:t>
      </w:r>
      <w:r w:rsidRPr="00AC45AE">
        <w:rPr>
          <w:rFonts w:ascii="Times New Roman" w:eastAsia="宋体" w:hAnsi="Times New Roman" w:cs="Times New Roman"/>
          <w:color w:val="auto"/>
        </w:rPr>
        <w:t>时间：</w:t>
      </w:r>
      <w:r w:rsidRPr="00AC45AE">
        <w:rPr>
          <w:rFonts w:ascii="Times New Roman" w:eastAsia="宋体" w:hAnsi="Times New Roman" w:cs="Times New Roman"/>
          <w:color w:val="auto"/>
        </w:rPr>
        <w:t>2025</w:t>
      </w:r>
      <w:r w:rsidRPr="00AC45AE">
        <w:rPr>
          <w:rFonts w:ascii="Times New Roman" w:eastAsia="宋体" w:hAnsi="Times New Roman" w:cs="Times New Roman"/>
          <w:color w:val="auto"/>
        </w:rPr>
        <w:t>年</w:t>
      </w:r>
      <w:r w:rsidR="00BC5B91" w:rsidRPr="00AC45AE">
        <w:rPr>
          <w:rFonts w:ascii="Times New Roman" w:eastAsia="宋体" w:hAnsi="Times New Roman" w:cs="Times New Roman" w:hint="eastAsia"/>
          <w:color w:val="auto"/>
        </w:rPr>
        <w:t>11</w:t>
      </w:r>
      <w:r w:rsidRPr="00AC45AE">
        <w:rPr>
          <w:rFonts w:ascii="Times New Roman" w:eastAsia="宋体" w:hAnsi="Times New Roman" w:cs="Times New Roman"/>
          <w:color w:val="auto"/>
        </w:rPr>
        <w:t>月</w:t>
      </w:r>
      <w:r w:rsidR="00BC5B91" w:rsidRPr="00AC45AE">
        <w:rPr>
          <w:rFonts w:ascii="Times New Roman" w:eastAsia="宋体" w:hAnsi="Times New Roman" w:cs="Times New Roman" w:hint="eastAsia"/>
          <w:color w:val="auto"/>
        </w:rPr>
        <w:t>6</w:t>
      </w:r>
      <w:r w:rsidRPr="00AC45AE">
        <w:rPr>
          <w:rFonts w:ascii="Times New Roman" w:eastAsia="宋体" w:hAnsi="Times New Roman" w:cs="Times New Roman"/>
          <w:color w:val="auto"/>
        </w:rPr>
        <w:t>日</w:t>
      </w:r>
      <w:r w:rsidRPr="00AC45AE">
        <w:rPr>
          <w:rFonts w:ascii="Times New Roman" w:eastAsia="宋体" w:hAnsi="Times New Roman" w:cs="Times New Roman"/>
          <w:color w:val="auto"/>
        </w:rPr>
        <w:t>8:30</w:t>
      </w:r>
      <w:r w:rsidRPr="00AC45AE">
        <w:rPr>
          <w:rFonts w:ascii="Times New Roman" w:eastAsia="宋体" w:hAnsi="Times New Roman" w:cs="Times New Roman" w:hint="eastAsia"/>
          <w:color w:val="auto"/>
          <w:szCs w:val="21"/>
        </w:rPr>
        <w:t>。</w:t>
      </w:r>
      <w:r w:rsidRPr="00AC45AE">
        <w:rPr>
          <w:rFonts w:ascii="Times New Roman" w:eastAsia="宋体" w:hAnsi="Times New Roman" w:cs="Times New Roman"/>
          <w:color w:val="auto"/>
        </w:rPr>
        <w:t>投标截止时间前</w:t>
      </w:r>
      <w:r w:rsidRPr="00AC45AE">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AC45AE">
        <w:rPr>
          <w:rFonts w:ascii="Times New Roman" w:eastAsia="宋体" w:hAnsi="Times New Roman" w:cs="Times New Roman"/>
          <w:color w:val="auto"/>
        </w:rPr>
        <w:t>方为有效投标。</w:t>
      </w:r>
    </w:p>
    <w:p w:rsidR="007D5836" w:rsidRPr="00AC45AE" w:rsidRDefault="00281960">
      <w:pPr>
        <w:pStyle w:val="Default"/>
        <w:spacing w:line="360" w:lineRule="auto"/>
        <w:ind w:firstLineChars="200" w:firstLine="480"/>
        <w:jc w:val="both"/>
        <w:rPr>
          <w:rFonts w:ascii="Times New Roman" w:eastAsia="宋体" w:hAnsi="Times New Roman" w:cs="Times New Roman"/>
          <w:color w:val="auto"/>
        </w:rPr>
      </w:pPr>
      <w:r w:rsidRPr="00AC45AE">
        <w:rPr>
          <w:rFonts w:ascii="Times New Roman" w:eastAsia="宋体" w:hAnsi="Times New Roman" w:cs="Times New Roman"/>
          <w:color w:val="auto"/>
        </w:rPr>
        <w:t>（二）投标</w:t>
      </w:r>
      <w:r w:rsidRPr="00AC45AE">
        <w:rPr>
          <w:rFonts w:ascii="Times New Roman" w:eastAsia="宋体" w:hAnsi="Times New Roman" w:cs="Times New Roman" w:hint="eastAsia"/>
          <w:color w:val="auto"/>
        </w:rPr>
        <w:t>方式</w:t>
      </w:r>
      <w:r w:rsidRPr="00AC45AE">
        <w:rPr>
          <w:rFonts w:ascii="Times New Roman" w:eastAsia="宋体" w:hAnsi="Times New Roman" w:cs="Times New Roman"/>
          <w:color w:val="auto"/>
        </w:rPr>
        <w:t>：本项目投标采用网上电子投标方式，投标人须于投标截止时间前使用天津数字认证有限公司发出的</w:t>
      </w:r>
      <w:r w:rsidRPr="00AC45AE">
        <w:rPr>
          <w:rFonts w:ascii="Times New Roman" w:eastAsia="宋体" w:hAnsi="Times New Roman" w:cs="Times New Roman"/>
          <w:color w:val="auto"/>
        </w:rPr>
        <w:t>CA</w:t>
      </w:r>
      <w:r w:rsidRPr="00AC45AE">
        <w:rPr>
          <w:rFonts w:ascii="Times New Roman" w:eastAsia="宋体" w:hAnsi="Times New Roman" w:cs="Times New Roman"/>
          <w:color w:val="auto"/>
        </w:rPr>
        <w:t>数字证书（原天津市电子认证中心发出尚在有效期内的</w:t>
      </w:r>
      <w:r w:rsidRPr="00AC45AE">
        <w:rPr>
          <w:rFonts w:ascii="Times New Roman" w:eastAsia="宋体" w:hAnsi="Times New Roman" w:cs="Times New Roman"/>
          <w:color w:val="auto"/>
        </w:rPr>
        <w:t>CA</w:t>
      </w:r>
      <w:r w:rsidRPr="00AC45AE">
        <w:rPr>
          <w:rFonts w:ascii="Times New Roman" w:eastAsia="宋体" w:hAnsi="Times New Roman" w:cs="Times New Roman"/>
          <w:color w:val="auto"/>
        </w:rPr>
        <w:t>数字证书仍可使用）登录</w:t>
      </w:r>
      <w:r w:rsidRPr="00AC45AE">
        <w:rPr>
          <w:rFonts w:ascii="Times New Roman" w:eastAsia="宋体" w:hAnsi="Times New Roman" w:cs="Times New Roman" w:hint="eastAsia"/>
          <w:color w:val="auto"/>
        </w:rPr>
        <w:t>天津市政府采购中心网（网址：</w:t>
      </w:r>
      <w:r w:rsidRPr="00AC45AE">
        <w:rPr>
          <w:rFonts w:ascii="Times New Roman" w:eastAsia="宋体" w:hAnsi="Times New Roman" w:cs="Times New Roman" w:hint="eastAsia"/>
          <w:color w:val="auto"/>
        </w:rPr>
        <w:t>http://tjgpc.zwfwb.tj.gov.cn</w:t>
      </w:r>
      <w:r w:rsidRPr="00AC45AE">
        <w:rPr>
          <w:rFonts w:ascii="Times New Roman" w:eastAsia="宋体" w:hAnsi="Times New Roman" w:cs="Times New Roman" w:hint="eastAsia"/>
          <w:color w:val="auto"/>
        </w:rPr>
        <w:t>）</w:t>
      </w:r>
      <w:r w:rsidRPr="00AC45AE">
        <w:rPr>
          <w:rFonts w:ascii="Times New Roman" w:eastAsia="宋体" w:hAnsi="Times New Roman" w:cs="Times New Roman" w:hint="eastAsia"/>
          <w:color w:val="auto"/>
        </w:rPr>
        <w:t>-</w:t>
      </w:r>
      <w:r w:rsidRPr="00AC45AE">
        <w:rPr>
          <w:rFonts w:ascii="Times New Roman" w:eastAsia="宋体" w:hAnsi="Times New Roman" w:cs="Times New Roman" w:hint="eastAsia"/>
          <w:color w:val="auto"/>
        </w:rPr>
        <w:t>“网上招投标”</w:t>
      </w:r>
      <w:r w:rsidRPr="00AC45AE">
        <w:rPr>
          <w:rFonts w:ascii="Times New Roman" w:eastAsia="宋体" w:hAnsi="Times New Roman" w:cs="Times New Roman" w:hint="eastAsia"/>
          <w:color w:val="auto"/>
        </w:rPr>
        <w:t>-</w:t>
      </w:r>
      <w:r w:rsidRPr="00AC45AE">
        <w:rPr>
          <w:rFonts w:ascii="Times New Roman" w:eastAsia="宋体" w:hAnsi="Times New Roman" w:cs="Times New Roman" w:hint="eastAsia"/>
          <w:color w:val="auto"/>
        </w:rPr>
        <w:t>“供应商登录”</w:t>
      </w:r>
      <w:r w:rsidRPr="00AC45AE">
        <w:rPr>
          <w:rFonts w:ascii="Times New Roman" w:eastAsia="宋体" w:hAnsi="Times New Roman" w:cs="Times New Roman" w:hint="eastAsia"/>
          <w:color w:val="auto"/>
        </w:rPr>
        <w:t>-</w:t>
      </w:r>
      <w:r w:rsidRPr="00AC45AE">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7D5836" w:rsidRPr="00AC45AE" w:rsidRDefault="00281960">
      <w:pPr>
        <w:pStyle w:val="Default"/>
        <w:spacing w:line="360" w:lineRule="auto"/>
        <w:ind w:firstLineChars="200" w:firstLine="480"/>
        <w:jc w:val="both"/>
        <w:rPr>
          <w:rFonts w:ascii="Times New Roman" w:eastAsia="宋体" w:hAnsi="Times New Roman" w:cs="Times New Roman"/>
          <w:color w:val="auto"/>
        </w:rPr>
      </w:pPr>
      <w:r w:rsidRPr="00AC45AE">
        <w:rPr>
          <w:rFonts w:ascii="Times New Roman" w:eastAsia="宋体" w:hAnsi="Times New Roman" w:cs="Times New Roman" w:hint="eastAsia"/>
          <w:color w:val="auto"/>
        </w:rPr>
        <w:t>九</w:t>
      </w:r>
      <w:r w:rsidRPr="00AC45AE">
        <w:rPr>
          <w:rFonts w:ascii="Times New Roman" w:eastAsia="宋体" w:hAnsi="Times New Roman" w:cs="Times New Roman"/>
          <w:color w:val="auto"/>
        </w:rPr>
        <w:t>、开标时间及方式</w:t>
      </w:r>
    </w:p>
    <w:p w:rsidR="007D5836" w:rsidRPr="00AC45AE" w:rsidRDefault="00281960">
      <w:pPr>
        <w:pStyle w:val="Default"/>
        <w:spacing w:line="360" w:lineRule="auto"/>
        <w:ind w:firstLineChars="200" w:firstLine="480"/>
        <w:jc w:val="both"/>
        <w:rPr>
          <w:rFonts w:ascii="Times New Roman" w:eastAsia="宋体" w:hAnsi="Times New Roman" w:cs="Times New Roman"/>
          <w:color w:val="auto"/>
        </w:rPr>
      </w:pPr>
      <w:r w:rsidRPr="00AC45AE">
        <w:rPr>
          <w:rFonts w:ascii="Times New Roman" w:eastAsia="宋体" w:hAnsi="Times New Roman" w:cs="Times New Roman"/>
          <w:color w:val="auto"/>
        </w:rPr>
        <w:t>（一）开标解密时间：</w:t>
      </w:r>
      <w:r w:rsidRPr="00AC45AE">
        <w:rPr>
          <w:rFonts w:ascii="Times New Roman" w:eastAsia="宋体" w:hAnsi="Times New Roman" w:cs="Times New Roman"/>
          <w:color w:val="auto"/>
        </w:rPr>
        <w:t>2025</w:t>
      </w:r>
      <w:r w:rsidRPr="00AC45AE">
        <w:rPr>
          <w:rFonts w:ascii="Times New Roman" w:eastAsia="宋体" w:hAnsi="Times New Roman" w:cs="Times New Roman"/>
          <w:color w:val="auto"/>
        </w:rPr>
        <w:t>年</w:t>
      </w:r>
      <w:r w:rsidR="00BC5B91" w:rsidRPr="00AC45AE">
        <w:rPr>
          <w:rFonts w:ascii="Times New Roman" w:eastAsia="宋体" w:hAnsi="Times New Roman" w:cs="Times New Roman" w:hint="eastAsia"/>
          <w:color w:val="auto"/>
        </w:rPr>
        <w:t>11</w:t>
      </w:r>
      <w:r w:rsidRPr="00AC45AE">
        <w:rPr>
          <w:rFonts w:ascii="Times New Roman" w:eastAsia="宋体" w:hAnsi="Times New Roman" w:cs="Times New Roman"/>
          <w:color w:val="auto"/>
        </w:rPr>
        <w:t>月</w:t>
      </w:r>
      <w:r w:rsidR="00BC5B91" w:rsidRPr="00AC45AE">
        <w:rPr>
          <w:rFonts w:ascii="Times New Roman" w:eastAsia="宋体" w:hAnsi="Times New Roman" w:cs="Times New Roman" w:hint="eastAsia"/>
          <w:color w:val="auto"/>
        </w:rPr>
        <w:t>6</w:t>
      </w:r>
      <w:r w:rsidRPr="00AC45AE">
        <w:rPr>
          <w:rFonts w:ascii="Times New Roman" w:eastAsia="宋体" w:hAnsi="Times New Roman" w:cs="Times New Roman"/>
          <w:color w:val="auto"/>
        </w:rPr>
        <w:t>日</w:t>
      </w:r>
      <w:r w:rsidRPr="00AC45AE">
        <w:rPr>
          <w:rFonts w:ascii="Times New Roman" w:eastAsia="宋体" w:hAnsi="Times New Roman" w:cs="Times New Roman"/>
          <w:color w:val="auto"/>
        </w:rPr>
        <w:t>8:30</w:t>
      </w:r>
      <w:r w:rsidRPr="00AC45AE">
        <w:rPr>
          <w:rFonts w:ascii="Times New Roman" w:eastAsia="宋体" w:hAnsi="Times New Roman" w:cs="Times New Roman"/>
          <w:color w:val="auto"/>
        </w:rPr>
        <w:t>至</w:t>
      </w:r>
      <w:r w:rsidRPr="00AC45AE">
        <w:rPr>
          <w:rFonts w:ascii="Times New Roman" w:eastAsia="宋体" w:hAnsi="Times New Roman" w:cs="Times New Roman"/>
          <w:color w:val="auto"/>
        </w:rPr>
        <w:t>9:</w:t>
      </w:r>
      <w:r w:rsidRPr="00AC45AE">
        <w:rPr>
          <w:rFonts w:ascii="Times New Roman" w:eastAsia="宋体" w:hAnsi="Times New Roman" w:cs="Times New Roman" w:hint="eastAsia"/>
          <w:color w:val="auto"/>
        </w:rPr>
        <w:t>30</w:t>
      </w:r>
      <w:r w:rsidRPr="00AC45AE">
        <w:rPr>
          <w:rFonts w:ascii="Times New Roman" w:eastAsia="宋体" w:hAnsi="Times New Roman" w:cs="Times New Roman"/>
          <w:color w:val="auto"/>
        </w:rPr>
        <w:t>完成开标解密的投标为有效投标。</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sidRPr="00AC45AE">
        <w:rPr>
          <w:rFonts w:ascii="Times New Roman" w:eastAsia="宋体" w:hAnsi="Times New Roman" w:cs="Times New Roman"/>
          <w:color w:val="auto"/>
        </w:rPr>
        <w:t>（二）开标</w:t>
      </w:r>
      <w:r w:rsidRPr="00AC45AE">
        <w:rPr>
          <w:rFonts w:ascii="Times New Roman" w:eastAsia="宋体" w:hAnsi="Times New Roman" w:cs="Times New Roman" w:hint="eastAsia"/>
          <w:color w:val="auto"/>
        </w:rPr>
        <w:t>解密方式</w:t>
      </w:r>
      <w:r w:rsidRPr="00AC45AE">
        <w:rPr>
          <w:rFonts w:ascii="Times New Roman" w:eastAsia="宋体" w:hAnsi="Times New Roman" w:cs="Times New Roman"/>
          <w:color w:val="auto"/>
        </w:rPr>
        <w:t>：本项目采用网上开标方式，投标人须于</w:t>
      </w:r>
      <w:r w:rsidRPr="00AC45AE">
        <w:rPr>
          <w:rFonts w:ascii="Times New Roman" w:eastAsia="宋体" w:hAnsi="Times New Roman" w:cs="Times New Roman" w:hint="eastAsia"/>
          <w:color w:val="auto"/>
        </w:rPr>
        <w:t>规定时间</w:t>
      </w:r>
      <w:r w:rsidRPr="00AC45AE">
        <w:rPr>
          <w:rFonts w:ascii="Times New Roman" w:eastAsia="宋体" w:hAnsi="Times New Roman" w:cs="Times New Roman"/>
          <w:color w:val="auto"/>
        </w:rPr>
        <w:t>内使用天津数字认证有限公</w:t>
      </w:r>
      <w:r>
        <w:rPr>
          <w:rFonts w:ascii="Times New Roman" w:eastAsia="宋体" w:hAnsi="Times New Roman" w:cs="Times New Roman"/>
          <w:color w:val="auto"/>
        </w:rPr>
        <w:t>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w:t>
      </w:r>
      <w:r>
        <w:rPr>
          <w:rFonts w:ascii="Times New Roman" w:eastAsia="宋体" w:hAnsi="Times New Roman" w:cs="Times New Roman" w:hint="eastAsia"/>
          <w:color w:val="auto"/>
        </w:rPr>
        <w:lastRenderedPageBreak/>
        <w:t>入口”</w:t>
      </w:r>
      <w:r>
        <w:rPr>
          <w:rFonts w:ascii="Times New Roman" w:eastAsia="宋体" w:hAnsi="Times New Roman" w:cs="Times New Roman"/>
          <w:color w:val="auto"/>
        </w:rPr>
        <w:t>完成开标解密。</w:t>
      </w:r>
    </w:p>
    <w:p w:rsidR="007D5836" w:rsidRPr="00AC45AE"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w:t>
      </w:r>
      <w:r w:rsidRPr="00AC45AE">
        <w:rPr>
          <w:rFonts w:ascii="Times New Roman" w:eastAsia="宋体" w:hAnsi="Times New Roman" w:cs="Times New Roman"/>
          <w:color w:val="auto"/>
        </w:rPr>
        <w:t>时间：</w:t>
      </w:r>
      <w:r w:rsidRPr="00AC45AE">
        <w:rPr>
          <w:rFonts w:ascii="Times New Roman" w:eastAsia="宋体" w:hAnsi="Times New Roman" w:cs="Times New Roman"/>
          <w:color w:val="auto"/>
        </w:rPr>
        <w:t>2025</w:t>
      </w:r>
      <w:r w:rsidRPr="00AC45AE">
        <w:rPr>
          <w:rFonts w:ascii="Times New Roman" w:eastAsia="宋体" w:hAnsi="Times New Roman" w:cs="Times New Roman"/>
          <w:color w:val="auto"/>
        </w:rPr>
        <w:t>年</w:t>
      </w:r>
      <w:r w:rsidR="00BC5B91" w:rsidRPr="00AC45AE">
        <w:rPr>
          <w:rFonts w:ascii="Times New Roman" w:eastAsia="宋体" w:hAnsi="Times New Roman" w:cs="Times New Roman" w:hint="eastAsia"/>
          <w:color w:val="auto"/>
        </w:rPr>
        <w:t>11</w:t>
      </w:r>
      <w:r w:rsidRPr="00AC45AE">
        <w:rPr>
          <w:rFonts w:ascii="Times New Roman" w:eastAsia="宋体" w:hAnsi="Times New Roman" w:cs="Times New Roman"/>
          <w:color w:val="auto"/>
        </w:rPr>
        <w:t>月</w:t>
      </w:r>
      <w:r w:rsidR="00BC5B91" w:rsidRPr="00AC45AE">
        <w:rPr>
          <w:rFonts w:ascii="Times New Roman" w:eastAsia="宋体" w:hAnsi="Times New Roman" w:cs="Times New Roman" w:hint="eastAsia"/>
          <w:color w:val="auto"/>
        </w:rPr>
        <w:t>6</w:t>
      </w:r>
      <w:r w:rsidRPr="00AC45AE">
        <w:rPr>
          <w:rFonts w:ascii="Times New Roman" w:eastAsia="宋体" w:hAnsi="Times New Roman" w:cs="Times New Roman"/>
          <w:color w:val="auto"/>
        </w:rPr>
        <w:t>日</w:t>
      </w:r>
      <w:r w:rsidRPr="00AC45AE">
        <w:rPr>
          <w:rFonts w:ascii="Times New Roman" w:eastAsia="宋体" w:hAnsi="Times New Roman" w:cs="Times New Roman"/>
          <w:color w:val="auto"/>
        </w:rPr>
        <w:t>9:</w:t>
      </w:r>
      <w:r w:rsidRPr="00AC45AE">
        <w:rPr>
          <w:rFonts w:ascii="Times New Roman" w:eastAsia="宋体" w:hAnsi="Times New Roman" w:cs="Times New Roman" w:hint="eastAsia"/>
          <w:color w:val="auto"/>
        </w:rPr>
        <w:t>30</w:t>
      </w:r>
      <w:r w:rsidRPr="00AC45AE">
        <w:rPr>
          <w:rFonts w:ascii="Times New Roman" w:eastAsia="宋体" w:hAnsi="Times New Roman" w:cs="Times New Roman"/>
          <w:color w:val="auto"/>
        </w:rPr>
        <w:t>至</w:t>
      </w:r>
      <w:r w:rsidRPr="00AC45AE">
        <w:rPr>
          <w:rFonts w:ascii="Times New Roman" w:eastAsia="宋体" w:hAnsi="Times New Roman" w:cs="Times New Roman"/>
          <w:color w:val="auto"/>
        </w:rPr>
        <w:t>12:00</w:t>
      </w:r>
      <w:r w:rsidRPr="00AC45AE">
        <w:rPr>
          <w:rFonts w:ascii="Times New Roman" w:eastAsia="宋体" w:hAnsi="Times New Roman" w:cs="Times New Roman"/>
          <w:color w:val="auto"/>
        </w:rPr>
        <w:t>。</w:t>
      </w:r>
      <w:r w:rsidRPr="00AC45AE">
        <w:rPr>
          <w:rFonts w:ascii="Times New Roman" w:eastAsia="宋体" w:hAnsi="Times New Roman" w:cs="Times New Roman" w:hint="eastAsia"/>
          <w:color w:val="auto"/>
        </w:rPr>
        <w:t>投标人可在规定时间内使用天津数字认证有限公司发出的</w:t>
      </w:r>
      <w:r w:rsidRPr="00AC45AE">
        <w:rPr>
          <w:rFonts w:ascii="Times New Roman" w:eastAsia="宋体" w:hAnsi="Times New Roman" w:cs="Times New Roman" w:hint="eastAsia"/>
          <w:color w:val="auto"/>
        </w:rPr>
        <w:t>CA</w:t>
      </w:r>
      <w:r w:rsidRPr="00AC45AE">
        <w:rPr>
          <w:rFonts w:ascii="Times New Roman" w:eastAsia="宋体" w:hAnsi="Times New Roman" w:cs="Times New Roman" w:hint="eastAsia"/>
          <w:color w:val="auto"/>
        </w:rPr>
        <w:t>数字证书（原天津市电子认证中心发出尚在有效期内的</w:t>
      </w:r>
      <w:r w:rsidRPr="00AC45AE">
        <w:rPr>
          <w:rFonts w:ascii="Times New Roman" w:eastAsia="宋体" w:hAnsi="Times New Roman" w:cs="Times New Roman" w:hint="eastAsia"/>
          <w:color w:val="auto"/>
        </w:rPr>
        <w:t>CA</w:t>
      </w:r>
      <w:r w:rsidRPr="00AC45AE">
        <w:rPr>
          <w:rFonts w:ascii="Times New Roman" w:eastAsia="宋体" w:hAnsi="Times New Roman" w:cs="Times New Roman" w:hint="eastAsia"/>
          <w:color w:val="auto"/>
        </w:rPr>
        <w:t>数字证书仍可使用）登录天津市政府采购中心网（网址：</w:t>
      </w:r>
      <w:r w:rsidRPr="00AC45AE">
        <w:rPr>
          <w:rFonts w:ascii="Times New Roman" w:eastAsia="宋体" w:hAnsi="Times New Roman" w:cs="Times New Roman" w:hint="eastAsia"/>
          <w:color w:val="auto"/>
        </w:rPr>
        <w:t>http://tjgpc.zwfwb.tj.gov.cn</w:t>
      </w:r>
      <w:r w:rsidRPr="00AC45AE">
        <w:rPr>
          <w:rFonts w:ascii="Times New Roman" w:eastAsia="宋体" w:hAnsi="Times New Roman" w:cs="Times New Roman" w:hint="eastAsia"/>
          <w:color w:val="auto"/>
        </w:rPr>
        <w:t>）</w:t>
      </w:r>
      <w:r w:rsidRPr="00AC45AE">
        <w:rPr>
          <w:rFonts w:ascii="Times New Roman" w:eastAsia="宋体" w:hAnsi="Times New Roman" w:cs="Times New Roman" w:hint="eastAsia"/>
          <w:color w:val="auto"/>
        </w:rPr>
        <w:t>-</w:t>
      </w:r>
      <w:r w:rsidRPr="00AC45AE">
        <w:rPr>
          <w:rFonts w:ascii="Times New Roman" w:eastAsia="宋体" w:hAnsi="Times New Roman" w:cs="Times New Roman" w:hint="eastAsia"/>
          <w:color w:val="auto"/>
        </w:rPr>
        <w:t>“网上招投标”</w:t>
      </w:r>
      <w:r w:rsidRPr="00AC45AE">
        <w:rPr>
          <w:rFonts w:ascii="Times New Roman" w:eastAsia="宋体" w:hAnsi="Times New Roman" w:cs="Times New Roman" w:hint="eastAsia"/>
          <w:color w:val="auto"/>
        </w:rPr>
        <w:t>-</w:t>
      </w:r>
      <w:r w:rsidRPr="00AC45AE">
        <w:rPr>
          <w:rFonts w:ascii="Times New Roman" w:eastAsia="宋体" w:hAnsi="Times New Roman" w:cs="Times New Roman" w:hint="eastAsia"/>
          <w:color w:val="auto"/>
        </w:rPr>
        <w:t>“供应商登录”</w:t>
      </w:r>
      <w:r w:rsidRPr="00AC45AE">
        <w:rPr>
          <w:rFonts w:ascii="Times New Roman" w:eastAsia="宋体" w:hAnsi="Times New Roman" w:cs="Times New Roman" w:hint="eastAsia"/>
          <w:color w:val="auto"/>
        </w:rPr>
        <w:t>-</w:t>
      </w:r>
      <w:r w:rsidRPr="00AC45AE">
        <w:rPr>
          <w:rFonts w:ascii="Times New Roman" w:eastAsia="宋体" w:hAnsi="Times New Roman" w:cs="Times New Roman" w:hint="eastAsia"/>
          <w:color w:val="auto"/>
        </w:rPr>
        <w:t>“市级集采机构入口”自行查看开标信息。</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天津医科大学眼科医院</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w:t>
      </w:r>
      <w:proofErr w:type="gramStart"/>
      <w:r>
        <w:rPr>
          <w:rFonts w:ascii="Times New Roman" w:eastAsia="宋体" w:hAnsi="Times New Roman" w:cs="Times New Roman" w:hint="eastAsia"/>
          <w:color w:val="auto"/>
        </w:rPr>
        <w:t>南开区复康</w:t>
      </w:r>
      <w:proofErr w:type="gramEnd"/>
      <w:r>
        <w:rPr>
          <w:rFonts w:ascii="Times New Roman" w:eastAsia="宋体" w:hAnsi="Times New Roman" w:cs="Times New Roman" w:hint="eastAsia"/>
          <w:color w:val="auto"/>
        </w:rPr>
        <w:t>路</w:t>
      </w:r>
      <w:r>
        <w:rPr>
          <w:rFonts w:ascii="Times New Roman" w:eastAsia="宋体" w:hAnsi="Times New Roman" w:cs="Times New Roman" w:hint="eastAsia"/>
          <w:color w:val="auto"/>
        </w:rPr>
        <w:t>251</w:t>
      </w:r>
      <w:r>
        <w:rPr>
          <w:rFonts w:ascii="Times New Roman" w:eastAsia="宋体" w:hAnsi="Times New Roman" w:cs="Times New Roman" w:hint="eastAsia"/>
          <w:color w:val="auto"/>
        </w:rPr>
        <w:t>号</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张茂芃</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022-86428742</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联系部门：天津医科大学眼科医院设备物资科</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联系地址：天津市</w:t>
      </w:r>
      <w:proofErr w:type="gramStart"/>
      <w:r>
        <w:rPr>
          <w:rFonts w:ascii="Times New Roman" w:eastAsia="宋体" w:hAnsi="Times New Roman" w:cs="Times New Roman" w:hint="eastAsia"/>
          <w:color w:val="auto"/>
        </w:rPr>
        <w:t>南开区复康</w:t>
      </w:r>
      <w:proofErr w:type="gramEnd"/>
      <w:r>
        <w:rPr>
          <w:rFonts w:ascii="Times New Roman" w:eastAsia="宋体" w:hAnsi="Times New Roman" w:cs="Times New Roman" w:hint="eastAsia"/>
          <w:color w:val="auto"/>
        </w:rPr>
        <w:t>路</w:t>
      </w:r>
      <w:r>
        <w:rPr>
          <w:rFonts w:ascii="Times New Roman" w:eastAsia="宋体" w:hAnsi="Times New Roman" w:cs="Times New Roman" w:hint="eastAsia"/>
          <w:color w:val="auto"/>
        </w:rPr>
        <w:t>251</w:t>
      </w:r>
      <w:r>
        <w:rPr>
          <w:rFonts w:ascii="Times New Roman" w:eastAsia="宋体" w:hAnsi="Times New Roman" w:cs="Times New Roman" w:hint="eastAsia"/>
          <w:color w:val="auto"/>
        </w:rPr>
        <w:t>号</w:t>
      </w:r>
    </w:p>
    <w:p w:rsidR="007D5836" w:rsidRPr="00AC45AE" w:rsidRDefault="00281960">
      <w:pPr>
        <w:pStyle w:val="Default"/>
        <w:spacing w:line="360" w:lineRule="auto"/>
        <w:ind w:firstLineChars="200" w:firstLine="480"/>
        <w:rPr>
          <w:rFonts w:ascii="Times New Roman" w:eastAsia="宋体" w:hAnsi="Times New Roman" w:cs="Times New Roman"/>
          <w:color w:val="auto"/>
        </w:rPr>
      </w:pPr>
      <w:r w:rsidRPr="00AC45AE">
        <w:rPr>
          <w:rFonts w:ascii="Times New Roman" w:eastAsia="宋体" w:hAnsi="Times New Roman" w:cs="Times New Roman" w:hint="eastAsia"/>
          <w:color w:val="auto"/>
        </w:rPr>
        <w:t xml:space="preserve">3. </w:t>
      </w:r>
      <w:r w:rsidRPr="00AC45AE">
        <w:rPr>
          <w:rFonts w:ascii="Times New Roman" w:eastAsia="宋体" w:hAnsi="Times New Roman" w:cs="Times New Roman" w:hint="eastAsia"/>
          <w:color w:val="auto"/>
        </w:rPr>
        <w:t>联系人：张茂芃</w:t>
      </w:r>
    </w:p>
    <w:p w:rsidR="007D5836" w:rsidRPr="00AC45AE" w:rsidRDefault="00281960">
      <w:pPr>
        <w:pStyle w:val="Default"/>
        <w:spacing w:line="360" w:lineRule="auto"/>
        <w:ind w:firstLineChars="200" w:firstLine="480"/>
        <w:rPr>
          <w:rFonts w:ascii="Times New Roman" w:eastAsia="宋体" w:hAnsi="Times New Roman" w:cs="Times New Roman"/>
          <w:color w:val="auto"/>
        </w:rPr>
      </w:pPr>
      <w:r w:rsidRPr="00AC45AE">
        <w:rPr>
          <w:rFonts w:ascii="Times New Roman" w:eastAsia="宋体" w:hAnsi="Times New Roman" w:cs="Times New Roman" w:hint="eastAsia"/>
          <w:color w:val="auto"/>
        </w:rPr>
        <w:t>4.</w:t>
      </w:r>
      <w:r w:rsidRPr="00AC45AE">
        <w:rPr>
          <w:rFonts w:ascii="Times New Roman" w:eastAsia="宋体" w:hAnsi="Times New Roman" w:cs="Times New Roman" w:hint="eastAsia"/>
          <w:color w:val="auto"/>
        </w:rPr>
        <w:t>联系方式：</w:t>
      </w:r>
      <w:r w:rsidRPr="00AC45AE">
        <w:rPr>
          <w:rFonts w:ascii="Times New Roman" w:eastAsia="宋体" w:hAnsi="Times New Roman" w:cs="Times New Roman"/>
          <w:color w:val="auto"/>
        </w:rPr>
        <w:t>022-86428742</w:t>
      </w:r>
    </w:p>
    <w:p w:rsidR="007D5836" w:rsidRPr="00AC45AE" w:rsidRDefault="00281960">
      <w:pPr>
        <w:pStyle w:val="Default"/>
        <w:spacing w:line="360" w:lineRule="auto"/>
        <w:ind w:firstLineChars="200" w:firstLine="480"/>
        <w:jc w:val="both"/>
        <w:rPr>
          <w:rFonts w:ascii="Times New Roman" w:eastAsia="宋体" w:hAnsi="Times New Roman" w:cs="Times New Roman"/>
          <w:color w:val="auto"/>
        </w:rPr>
      </w:pPr>
      <w:r w:rsidRPr="00AC45AE">
        <w:rPr>
          <w:rFonts w:ascii="Times New Roman" w:eastAsia="宋体" w:hAnsi="Times New Roman" w:cs="Times New Roman" w:hint="eastAsia"/>
          <w:color w:val="auto"/>
        </w:rPr>
        <w:t>（二）供应商对质疑答复不满意的，或者采购人、天津市政府采购中心未在规定期限内</w:t>
      </w:r>
      <w:proofErr w:type="gramStart"/>
      <w:r w:rsidRPr="00AC45AE">
        <w:rPr>
          <w:rFonts w:ascii="Times New Roman" w:eastAsia="宋体" w:hAnsi="Times New Roman" w:cs="Times New Roman" w:hint="eastAsia"/>
          <w:color w:val="auto"/>
        </w:rPr>
        <w:t>作出</w:t>
      </w:r>
      <w:proofErr w:type="gramEnd"/>
      <w:r w:rsidRPr="00AC45AE">
        <w:rPr>
          <w:rFonts w:ascii="Times New Roman" w:eastAsia="宋体" w:hAnsi="Times New Roman" w:cs="Times New Roman" w:hint="eastAsia"/>
          <w:color w:val="auto"/>
        </w:rPr>
        <w:t>答复的，供应商可以在质疑答复期满后</w:t>
      </w:r>
      <w:r w:rsidRPr="00AC45AE">
        <w:rPr>
          <w:rFonts w:ascii="Times New Roman" w:eastAsia="宋体" w:hAnsi="Times New Roman" w:cs="Times New Roman" w:hint="eastAsia"/>
          <w:color w:val="auto"/>
        </w:rPr>
        <w:t>15</w:t>
      </w:r>
      <w:r w:rsidRPr="00AC45AE">
        <w:rPr>
          <w:rFonts w:ascii="Times New Roman" w:eastAsia="宋体" w:hAnsi="Times New Roman" w:cs="Times New Roman" w:hint="eastAsia"/>
          <w:color w:val="auto"/>
        </w:rPr>
        <w:t>个工作日内，向采购人同级财政部门提出投诉，逾期不予受理。</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sidRPr="00AC45AE">
        <w:rPr>
          <w:rFonts w:ascii="Times New Roman" w:eastAsia="宋体" w:hAnsi="Times New Roman" w:cs="Times New Roman"/>
          <w:color w:val="auto"/>
        </w:rPr>
        <w:t>十</w:t>
      </w:r>
      <w:r w:rsidRPr="00AC45AE">
        <w:rPr>
          <w:rFonts w:ascii="Times New Roman" w:eastAsia="宋体" w:hAnsi="Times New Roman" w:cs="Times New Roman" w:hint="eastAsia"/>
          <w:color w:val="auto"/>
        </w:rPr>
        <w:t>三</w:t>
      </w:r>
      <w:r w:rsidRPr="00AC45AE">
        <w:rPr>
          <w:rFonts w:ascii="Times New Roman" w:eastAsia="宋体" w:hAnsi="Times New Roman" w:cs="Times New Roman"/>
          <w:color w:val="auto"/>
        </w:rPr>
        <w:t>、公</w:t>
      </w:r>
      <w:r>
        <w:rPr>
          <w:rFonts w:ascii="Times New Roman" w:eastAsia="宋体" w:hAnsi="Times New Roman" w:cs="Times New Roman"/>
          <w:color w:val="auto"/>
        </w:rPr>
        <w:t>告期限</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本项目针对集中采购目录外产品按以下比例向中标供应商收取招标代理服务费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7D5836">
        <w:trPr>
          <w:trHeight w:val="440"/>
          <w:tblHeader/>
          <w:jc w:val="center"/>
        </w:trPr>
        <w:tc>
          <w:tcPr>
            <w:tcW w:w="4190" w:type="dxa"/>
            <w:vAlign w:val="center"/>
          </w:tcPr>
          <w:p w:rsidR="007D5836" w:rsidRDefault="00281960">
            <w:pPr>
              <w:tabs>
                <w:tab w:val="left" w:pos="750"/>
                <w:tab w:val="left" w:pos="840"/>
              </w:tabs>
              <w:adjustRightInd w:val="0"/>
              <w:snapToGrid w:val="0"/>
              <w:jc w:val="center"/>
              <w:rPr>
                <w:sz w:val="24"/>
              </w:rPr>
            </w:pPr>
            <w:r>
              <w:rPr>
                <w:rFonts w:hint="eastAsia"/>
                <w:sz w:val="24"/>
              </w:rPr>
              <w:t>集中采购目录外产品报价合计（万元）</w:t>
            </w:r>
          </w:p>
        </w:tc>
        <w:tc>
          <w:tcPr>
            <w:tcW w:w="3657" w:type="dxa"/>
            <w:vAlign w:val="center"/>
          </w:tcPr>
          <w:p w:rsidR="007D5836" w:rsidRDefault="00281960">
            <w:pPr>
              <w:tabs>
                <w:tab w:val="left" w:pos="750"/>
                <w:tab w:val="left" w:pos="840"/>
              </w:tabs>
              <w:adjustRightInd w:val="0"/>
              <w:snapToGrid w:val="0"/>
              <w:jc w:val="center"/>
              <w:rPr>
                <w:sz w:val="24"/>
              </w:rPr>
            </w:pPr>
            <w:r>
              <w:rPr>
                <w:sz w:val="24"/>
              </w:rPr>
              <w:t>费率</w:t>
            </w:r>
          </w:p>
        </w:tc>
      </w:tr>
      <w:tr w:rsidR="007D5836">
        <w:trPr>
          <w:trHeight w:val="440"/>
          <w:jc w:val="center"/>
        </w:trPr>
        <w:tc>
          <w:tcPr>
            <w:tcW w:w="4190" w:type="dxa"/>
            <w:vAlign w:val="center"/>
          </w:tcPr>
          <w:p w:rsidR="007D5836" w:rsidRDefault="00281960">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7D5836" w:rsidRDefault="00281960">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7D5836">
        <w:trPr>
          <w:trHeight w:val="440"/>
          <w:jc w:val="center"/>
        </w:trPr>
        <w:tc>
          <w:tcPr>
            <w:tcW w:w="4190" w:type="dxa"/>
            <w:vAlign w:val="center"/>
          </w:tcPr>
          <w:p w:rsidR="007D5836" w:rsidRDefault="00281960">
            <w:pPr>
              <w:tabs>
                <w:tab w:val="left" w:pos="750"/>
                <w:tab w:val="left" w:pos="840"/>
              </w:tabs>
              <w:adjustRightInd w:val="0"/>
              <w:snapToGrid w:val="0"/>
              <w:jc w:val="center"/>
              <w:rPr>
                <w:sz w:val="24"/>
              </w:rPr>
            </w:pPr>
            <w:r>
              <w:rPr>
                <w:sz w:val="24"/>
              </w:rPr>
              <w:t>100-500</w:t>
            </w:r>
          </w:p>
        </w:tc>
        <w:tc>
          <w:tcPr>
            <w:tcW w:w="3657" w:type="dxa"/>
            <w:vAlign w:val="center"/>
          </w:tcPr>
          <w:p w:rsidR="007D5836" w:rsidRDefault="00281960">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7D5836">
        <w:trPr>
          <w:trHeight w:val="440"/>
          <w:jc w:val="center"/>
        </w:trPr>
        <w:tc>
          <w:tcPr>
            <w:tcW w:w="4190" w:type="dxa"/>
            <w:vAlign w:val="center"/>
          </w:tcPr>
          <w:p w:rsidR="007D5836" w:rsidRDefault="00281960">
            <w:pPr>
              <w:tabs>
                <w:tab w:val="left" w:pos="750"/>
                <w:tab w:val="left" w:pos="840"/>
              </w:tabs>
              <w:adjustRightInd w:val="0"/>
              <w:snapToGrid w:val="0"/>
              <w:jc w:val="center"/>
              <w:rPr>
                <w:sz w:val="24"/>
              </w:rPr>
            </w:pPr>
            <w:r>
              <w:rPr>
                <w:sz w:val="24"/>
              </w:rPr>
              <w:t>500-1000</w:t>
            </w:r>
          </w:p>
        </w:tc>
        <w:tc>
          <w:tcPr>
            <w:tcW w:w="3657" w:type="dxa"/>
            <w:vAlign w:val="center"/>
          </w:tcPr>
          <w:p w:rsidR="007D5836" w:rsidRDefault="00281960">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7D5836">
        <w:trPr>
          <w:trHeight w:val="440"/>
          <w:jc w:val="center"/>
        </w:trPr>
        <w:tc>
          <w:tcPr>
            <w:tcW w:w="4190" w:type="dxa"/>
            <w:vAlign w:val="center"/>
          </w:tcPr>
          <w:p w:rsidR="007D5836" w:rsidRDefault="00281960">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7D5836" w:rsidRDefault="00281960">
            <w:pPr>
              <w:tabs>
                <w:tab w:val="left" w:pos="750"/>
                <w:tab w:val="left" w:pos="840"/>
              </w:tabs>
              <w:adjustRightInd w:val="0"/>
              <w:snapToGrid w:val="0"/>
              <w:jc w:val="center"/>
              <w:rPr>
                <w:sz w:val="24"/>
              </w:rPr>
            </w:pPr>
            <w:r>
              <w:rPr>
                <w:sz w:val="24"/>
              </w:rPr>
              <w:t>0.5%</w:t>
            </w:r>
          </w:p>
        </w:tc>
      </w:tr>
      <w:tr w:rsidR="007D5836">
        <w:trPr>
          <w:trHeight w:val="440"/>
          <w:jc w:val="center"/>
        </w:trPr>
        <w:tc>
          <w:tcPr>
            <w:tcW w:w="4190" w:type="dxa"/>
            <w:vAlign w:val="center"/>
          </w:tcPr>
          <w:p w:rsidR="007D5836" w:rsidRDefault="00281960">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7D5836" w:rsidRDefault="00281960">
            <w:pPr>
              <w:tabs>
                <w:tab w:val="left" w:pos="750"/>
                <w:tab w:val="left" w:pos="840"/>
              </w:tabs>
              <w:adjustRightInd w:val="0"/>
              <w:snapToGrid w:val="0"/>
              <w:jc w:val="center"/>
              <w:rPr>
                <w:sz w:val="24"/>
              </w:rPr>
            </w:pPr>
            <w:r>
              <w:rPr>
                <w:sz w:val="24"/>
              </w:rPr>
              <w:t>0.25%</w:t>
            </w:r>
          </w:p>
        </w:tc>
      </w:tr>
      <w:tr w:rsidR="007D5836">
        <w:trPr>
          <w:trHeight w:val="440"/>
          <w:jc w:val="center"/>
        </w:trPr>
        <w:tc>
          <w:tcPr>
            <w:tcW w:w="4190" w:type="dxa"/>
            <w:vAlign w:val="center"/>
          </w:tcPr>
          <w:p w:rsidR="007D5836" w:rsidRDefault="00281960">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7D5836" w:rsidRDefault="00281960">
            <w:pPr>
              <w:tabs>
                <w:tab w:val="left" w:pos="750"/>
                <w:tab w:val="left" w:pos="840"/>
              </w:tabs>
              <w:adjustRightInd w:val="0"/>
              <w:snapToGrid w:val="0"/>
              <w:jc w:val="center"/>
              <w:rPr>
                <w:sz w:val="24"/>
              </w:rPr>
            </w:pPr>
            <w:r>
              <w:rPr>
                <w:sz w:val="24"/>
              </w:rPr>
              <w:t>0.05%</w:t>
            </w:r>
          </w:p>
        </w:tc>
      </w:tr>
    </w:tbl>
    <w:p w:rsidR="007D5836" w:rsidRDefault="00281960">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p>
    <w:p w:rsidR="007D5836" w:rsidRDefault="00281960">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名称：天津市公共资源交易中心</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p>
    <w:p w:rsidR="007D5836" w:rsidRDefault="00281960" w:rsidP="00281960">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7D5836" w:rsidRDefault="00281960">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lastRenderedPageBreak/>
        <w:t>缴费及开票咨询电话：</w:t>
      </w:r>
      <w:r>
        <w:rPr>
          <w:rFonts w:ascii="Times New Roman" w:eastAsia="宋体" w:hAnsi="Times New Roman" w:cs="Times New Roman" w:hint="eastAsia"/>
          <w:color w:val="auto"/>
          <w:kern w:val="2"/>
          <w:lang w:val="zh-CN"/>
        </w:rPr>
        <w:t>022-24532012</w:t>
      </w:r>
    </w:p>
    <w:p w:rsidR="007D5836" w:rsidRDefault="00281960">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7D5836" w:rsidRDefault="007D5836">
      <w:pPr>
        <w:pStyle w:val="Default"/>
        <w:spacing w:line="360" w:lineRule="auto"/>
        <w:jc w:val="both"/>
        <w:rPr>
          <w:rFonts w:ascii="Times New Roman" w:eastAsia="宋体" w:hAnsi="Times New Roman" w:cs="Times New Roman"/>
          <w:color w:val="auto"/>
        </w:rPr>
      </w:pPr>
    </w:p>
    <w:p w:rsidR="007D5836" w:rsidRDefault="007D5836">
      <w:pPr>
        <w:pStyle w:val="Default"/>
        <w:spacing w:line="360" w:lineRule="auto"/>
        <w:jc w:val="both"/>
        <w:rPr>
          <w:rFonts w:ascii="Times New Roman" w:eastAsia="宋体" w:hAnsi="Times New Roman" w:cs="Times New Roman"/>
          <w:color w:val="auto"/>
        </w:rPr>
      </w:pPr>
    </w:p>
    <w:p w:rsidR="007D5836" w:rsidRDefault="00281960">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BC5B91">
        <w:rPr>
          <w:rFonts w:ascii="Times New Roman" w:eastAsia="宋体" w:hAnsi="Times New Roman" w:cs="Times New Roman" w:hint="eastAsia"/>
          <w:color w:val="auto"/>
        </w:rPr>
        <w:t>10</w:t>
      </w:r>
      <w:r>
        <w:rPr>
          <w:rFonts w:ascii="Times New Roman" w:eastAsia="宋体" w:hAnsi="Times New Roman" w:cs="Times New Roman"/>
          <w:color w:val="auto"/>
        </w:rPr>
        <w:t>月</w:t>
      </w:r>
      <w:r w:rsidR="00BC5B91">
        <w:rPr>
          <w:rFonts w:ascii="Times New Roman" w:eastAsia="宋体" w:hAnsi="Times New Roman" w:cs="Times New Roman" w:hint="eastAsia"/>
          <w:color w:val="auto"/>
        </w:rPr>
        <w:t>16</w:t>
      </w:r>
      <w:r>
        <w:rPr>
          <w:rFonts w:ascii="Times New Roman" w:eastAsia="宋体" w:hAnsi="Times New Roman" w:cs="Times New Roman"/>
          <w:color w:val="auto"/>
        </w:rPr>
        <w:t>日</w:t>
      </w:r>
    </w:p>
    <w:p w:rsidR="007D5836" w:rsidRDefault="007D5836">
      <w:pPr>
        <w:pStyle w:val="Default"/>
        <w:spacing w:line="360" w:lineRule="auto"/>
        <w:ind w:right="892"/>
        <w:rPr>
          <w:rFonts w:ascii="Times New Roman" w:eastAsia="宋体" w:hAnsi="Times New Roman" w:cs="Times New Roman"/>
          <w:color w:val="auto"/>
        </w:rPr>
      </w:pPr>
    </w:p>
    <w:p w:rsidR="007D5836" w:rsidRDefault="007D5836">
      <w:pPr>
        <w:pStyle w:val="Default"/>
        <w:spacing w:line="360" w:lineRule="auto"/>
        <w:ind w:right="892"/>
        <w:rPr>
          <w:rFonts w:ascii="Times New Roman" w:eastAsia="宋体" w:hAnsi="Times New Roman" w:cs="Times New Roman"/>
          <w:color w:val="auto"/>
        </w:rPr>
      </w:pPr>
    </w:p>
    <w:p w:rsidR="007D5836" w:rsidRDefault="00281960">
      <w:pPr>
        <w:widowControl/>
        <w:jc w:val="left"/>
        <w:rPr>
          <w:kern w:val="0"/>
          <w:sz w:val="24"/>
          <w:szCs w:val="24"/>
        </w:rPr>
      </w:pPr>
      <w:r>
        <w:br w:type="page"/>
      </w:r>
    </w:p>
    <w:p w:rsidR="007D5836" w:rsidRDefault="0028196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7D5836" w:rsidRDefault="007D5836">
      <w:pPr>
        <w:spacing w:line="360" w:lineRule="auto"/>
        <w:jc w:val="center"/>
        <w:rPr>
          <w:rFonts w:eastAsia="方正小标宋简体"/>
          <w:bCs/>
          <w:kern w:val="0"/>
          <w:sz w:val="24"/>
          <w:szCs w:val="24"/>
        </w:rPr>
      </w:pPr>
    </w:p>
    <w:p w:rsidR="007D5836" w:rsidRDefault="00281960">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7D5836" w:rsidRDefault="00281960">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7D5836" w:rsidRDefault="00281960">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7D5836" w:rsidRDefault="007D5836">
      <w:pPr>
        <w:spacing w:line="360" w:lineRule="auto"/>
        <w:jc w:val="center"/>
        <w:rPr>
          <w:rFonts w:eastAsia="方正小标宋简体"/>
          <w:spacing w:val="-10"/>
          <w:sz w:val="24"/>
          <w:szCs w:val="24"/>
        </w:rPr>
      </w:pPr>
    </w:p>
    <w:p w:rsidR="007D5836" w:rsidRDefault="007D5836">
      <w:pPr>
        <w:spacing w:line="360" w:lineRule="auto"/>
        <w:jc w:val="center"/>
        <w:rPr>
          <w:rFonts w:eastAsia="方正小标宋简体"/>
          <w:spacing w:val="-10"/>
          <w:sz w:val="24"/>
          <w:szCs w:val="24"/>
        </w:rPr>
      </w:pPr>
    </w:p>
    <w:p w:rsidR="007D5836" w:rsidRDefault="0028196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D5836" w:rsidRDefault="0028196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7D5836" w:rsidRDefault="00281960">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7D5836" w:rsidRDefault="00281960">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7D5836" w:rsidRDefault="00281960">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7D5836" w:rsidRDefault="00281960">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7D5836" w:rsidRDefault="00281960">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7D5836" w:rsidRDefault="00281960">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7D5836" w:rsidRDefault="00281960">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7D5836" w:rsidRDefault="00281960">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7D5836" w:rsidRDefault="00281960">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7D5836" w:rsidRDefault="00281960">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7D5836" w:rsidRDefault="00281960">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7D5836" w:rsidRDefault="00281960">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7D5836" w:rsidRDefault="00281960">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7D5836" w:rsidRDefault="00281960">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7D5836" w:rsidRDefault="00281960">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财政部工业和信息化部关于印发《政府采购促进中小企业发展管理办法》的通知（财库〔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7D5836" w:rsidRDefault="00281960">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7D5836" w:rsidRDefault="00281960">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7D5836" w:rsidRDefault="00281960">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市财政局市发展</w:t>
      </w:r>
      <w:proofErr w:type="gramStart"/>
      <w:r>
        <w:rPr>
          <w:rFonts w:eastAsiaTheme="minorEastAsia" w:hint="eastAsia"/>
          <w:sz w:val="24"/>
        </w:rPr>
        <w:t>改革委市住房</w:t>
      </w:r>
      <w:proofErr w:type="gramEnd"/>
      <w:r>
        <w:rPr>
          <w:rFonts w:eastAsiaTheme="minorEastAsia" w:hint="eastAsia"/>
          <w:sz w:val="24"/>
        </w:rPr>
        <w:t>城乡</w:t>
      </w:r>
      <w:proofErr w:type="gramStart"/>
      <w:r>
        <w:rPr>
          <w:rFonts w:eastAsiaTheme="minorEastAsia" w:hint="eastAsia"/>
          <w:sz w:val="24"/>
        </w:rPr>
        <w:t>建设委市交通</w:t>
      </w:r>
      <w:proofErr w:type="gramEnd"/>
      <w:r>
        <w:rPr>
          <w:rFonts w:eastAsiaTheme="minorEastAsia" w:hint="eastAsia"/>
          <w:sz w:val="24"/>
        </w:rPr>
        <w:t>运输</w:t>
      </w:r>
      <w:proofErr w:type="gramStart"/>
      <w:r>
        <w:rPr>
          <w:rFonts w:eastAsiaTheme="minorEastAsia" w:hint="eastAsia"/>
          <w:sz w:val="24"/>
        </w:rPr>
        <w:t>委市水务</w:t>
      </w:r>
      <w:proofErr w:type="gramEnd"/>
      <w:r>
        <w:rPr>
          <w:rFonts w:eastAsiaTheme="minorEastAsia" w:hint="eastAsia"/>
          <w:sz w:val="24"/>
        </w:rPr>
        <w:t>局市政务服务办关于进一步贯彻落实政府采购支持中小企业政策的通知（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7D5836" w:rsidRDefault="007D5836">
      <w:pPr>
        <w:spacing w:line="360" w:lineRule="exact"/>
        <w:ind w:firstLineChars="200" w:firstLine="480"/>
        <w:rPr>
          <w:rFonts w:eastAsiaTheme="minorEastAsia"/>
          <w:sz w:val="24"/>
        </w:rPr>
      </w:pPr>
    </w:p>
    <w:p w:rsidR="007D5836" w:rsidRDefault="00281960">
      <w:pPr>
        <w:adjustRightInd w:val="0"/>
        <w:snapToGrid w:val="0"/>
        <w:spacing w:line="400" w:lineRule="exact"/>
        <w:jc w:val="center"/>
        <w:rPr>
          <w:b/>
          <w:sz w:val="24"/>
          <w:szCs w:val="24"/>
        </w:rPr>
      </w:pPr>
      <w:r>
        <w:rPr>
          <w:b/>
          <w:sz w:val="24"/>
          <w:szCs w:val="24"/>
        </w:rPr>
        <w:lastRenderedPageBreak/>
        <w:t>诚信参与政府采购活动提示函</w:t>
      </w:r>
    </w:p>
    <w:p w:rsidR="007D5836" w:rsidRDefault="007D5836">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7D5836" w:rsidRDefault="002819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7D5836" w:rsidRDefault="002819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7D5836" w:rsidRDefault="002819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1"/>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7D5836" w:rsidRDefault="002819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7D5836" w:rsidRDefault="002819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7D5836" w:rsidRDefault="002819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7D5836" w:rsidRDefault="002819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7D5836" w:rsidRDefault="002819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7D5836" w:rsidRDefault="002819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7D5836" w:rsidRDefault="002819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1"/>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7D5836" w:rsidRDefault="002819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7D5836" w:rsidRDefault="00281960">
      <w:pPr>
        <w:widowControl/>
        <w:jc w:val="left"/>
        <w:rPr>
          <w:b/>
          <w:bCs/>
          <w:kern w:val="28"/>
          <w:sz w:val="32"/>
          <w:szCs w:val="32"/>
        </w:rPr>
      </w:pPr>
      <w:r>
        <w:br w:type="page"/>
      </w:r>
    </w:p>
    <w:p w:rsidR="007D5836" w:rsidRDefault="00281960">
      <w:pPr>
        <w:pStyle w:val="ac"/>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部分招标项目要求</w:t>
      </w:r>
      <w:bookmarkEnd w:id="2"/>
    </w:p>
    <w:p w:rsidR="007D5836" w:rsidRDefault="00281960">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7D5836" w:rsidRDefault="00281960">
      <w:pPr>
        <w:spacing w:line="360" w:lineRule="auto"/>
        <w:ind w:firstLineChars="200" w:firstLine="480"/>
        <w:outlineLvl w:val="0"/>
        <w:rPr>
          <w:sz w:val="24"/>
        </w:rPr>
      </w:pPr>
      <w:r>
        <w:rPr>
          <w:rFonts w:hint="eastAsia"/>
          <w:sz w:val="24"/>
        </w:rPr>
        <w:t>一、项目背景</w:t>
      </w:r>
    </w:p>
    <w:p w:rsidR="007D5836" w:rsidRDefault="00281960">
      <w:pPr>
        <w:spacing w:line="360" w:lineRule="auto"/>
        <w:ind w:firstLineChars="200" w:firstLine="480"/>
        <w:outlineLvl w:val="0"/>
        <w:rPr>
          <w:sz w:val="24"/>
        </w:rPr>
      </w:pPr>
      <w:r>
        <w:rPr>
          <w:rFonts w:hint="eastAsia"/>
          <w:sz w:val="24"/>
        </w:rPr>
        <w:t>病区护士使用的移动护理系统和护理管理人员使用的护理管理系统，满足移动护理系统覆盖需求的</w:t>
      </w:r>
      <w:r>
        <w:rPr>
          <w:rFonts w:hint="eastAsia"/>
          <w:sz w:val="24"/>
        </w:rPr>
        <w:t xml:space="preserve"> WiFi </w:t>
      </w:r>
      <w:r>
        <w:rPr>
          <w:rFonts w:hint="eastAsia"/>
          <w:sz w:val="24"/>
        </w:rPr>
        <w:t>环境建设所需软硬件产品，以及保障数据安全的网络安全产品。</w:t>
      </w:r>
    </w:p>
    <w:p w:rsidR="007D5836" w:rsidRDefault="00281960">
      <w:pPr>
        <w:spacing w:line="360" w:lineRule="auto"/>
        <w:ind w:firstLineChars="200" w:firstLine="480"/>
        <w:outlineLvl w:val="0"/>
        <w:rPr>
          <w:sz w:val="24"/>
        </w:rPr>
      </w:pPr>
      <w:r>
        <w:rPr>
          <w:rFonts w:hint="eastAsia"/>
          <w:sz w:val="24"/>
        </w:rPr>
        <w:t>本项目属于工业行业</w:t>
      </w:r>
    </w:p>
    <w:p w:rsidR="007D5836" w:rsidRDefault="00281960">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7D5836" w:rsidRDefault="00281960">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7D5836" w:rsidRDefault="00281960">
      <w:pPr>
        <w:spacing w:line="360" w:lineRule="auto"/>
        <w:ind w:firstLineChars="200" w:firstLine="480"/>
        <w:outlineLvl w:val="0"/>
        <w:rPr>
          <w:sz w:val="24"/>
        </w:rPr>
      </w:pPr>
      <w:r>
        <w:rPr>
          <w:rFonts w:hint="eastAsia"/>
          <w:sz w:val="24"/>
        </w:rPr>
        <w:t>（二）采购清单</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p>
    <w:p w:rsidR="007D5836" w:rsidRDefault="00281960">
      <w:pPr>
        <w:spacing w:line="360" w:lineRule="auto"/>
        <w:ind w:firstLineChars="200" w:firstLine="480"/>
        <w:outlineLvl w:val="0"/>
        <w:rPr>
          <w:sz w:val="24"/>
        </w:rPr>
      </w:pPr>
      <w:r>
        <w:rPr>
          <w:rFonts w:hint="eastAsia"/>
          <w:sz w:val="24"/>
        </w:rPr>
        <w:t xml:space="preserve">1. </w:t>
      </w:r>
      <w:r>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0"/>
        <w:gridCol w:w="2410"/>
        <w:gridCol w:w="2735"/>
        <w:gridCol w:w="812"/>
        <w:gridCol w:w="989"/>
        <w:gridCol w:w="1335"/>
      </w:tblGrid>
      <w:tr w:rsidR="007D5836">
        <w:trPr>
          <w:cantSplit/>
          <w:trHeight w:val="1017"/>
          <w:jc w:val="center"/>
        </w:trPr>
        <w:tc>
          <w:tcPr>
            <w:tcW w:w="930" w:type="dxa"/>
            <w:vAlign w:val="center"/>
          </w:tcPr>
          <w:p w:rsidR="007D5836" w:rsidRDefault="00281960">
            <w:pPr>
              <w:jc w:val="center"/>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序号</w:t>
            </w:r>
          </w:p>
        </w:tc>
        <w:tc>
          <w:tcPr>
            <w:tcW w:w="2410" w:type="dxa"/>
            <w:vAlign w:val="center"/>
          </w:tcPr>
          <w:p w:rsidR="007D5836" w:rsidRDefault="00281960">
            <w:pPr>
              <w:jc w:val="center"/>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标的名称</w:t>
            </w:r>
          </w:p>
        </w:tc>
        <w:tc>
          <w:tcPr>
            <w:tcW w:w="2735" w:type="dxa"/>
            <w:vAlign w:val="center"/>
          </w:tcPr>
          <w:p w:rsidR="007D5836" w:rsidRDefault="00281960">
            <w:pPr>
              <w:jc w:val="center"/>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需求条款</w:t>
            </w:r>
          </w:p>
        </w:tc>
        <w:tc>
          <w:tcPr>
            <w:tcW w:w="812" w:type="dxa"/>
            <w:vAlign w:val="center"/>
          </w:tcPr>
          <w:p w:rsidR="007D5836" w:rsidRDefault="00281960">
            <w:pPr>
              <w:jc w:val="center"/>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单位</w:t>
            </w:r>
          </w:p>
        </w:tc>
        <w:tc>
          <w:tcPr>
            <w:tcW w:w="989" w:type="dxa"/>
            <w:vAlign w:val="center"/>
          </w:tcPr>
          <w:p w:rsidR="007D5836" w:rsidRDefault="00281960">
            <w:pPr>
              <w:jc w:val="center"/>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数量</w:t>
            </w:r>
          </w:p>
        </w:tc>
        <w:tc>
          <w:tcPr>
            <w:tcW w:w="1335" w:type="dxa"/>
          </w:tcPr>
          <w:p w:rsidR="007D5836" w:rsidRDefault="00281960">
            <w:pPr>
              <w:jc w:val="center"/>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是否为集采目录内产品</w:t>
            </w:r>
          </w:p>
        </w:tc>
      </w:tr>
      <w:tr w:rsidR="007D5836">
        <w:trPr>
          <w:cantSplit/>
          <w:trHeight w:val="555"/>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sidRPr="00A36DEF">
              <w:rPr>
                <w:rFonts w:hint="eastAsia"/>
                <w:sz w:val="24"/>
              </w:rPr>
              <w:t>▲</w:t>
            </w:r>
            <w:r>
              <w:rPr>
                <w:rFonts w:asciiTheme="minorEastAsia" w:eastAsiaTheme="minorEastAsia" w:hAnsiTheme="minorEastAsia" w:hint="eastAsia"/>
                <w:color w:val="000000"/>
                <w:sz w:val="24"/>
                <w:szCs w:val="24"/>
              </w:rPr>
              <w:t>移动护理、护理管理系统</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套</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否</w:t>
            </w:r>
          </w:p>
        </w:tc>
      </w:tr>
      <w:tr w:rsidR="007D5836">
        <w:trPr>
          <w:cantSplit/>
          <w:trHeight w:val="90"/>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2</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手持采集终端（医用PDA）</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台</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16</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否</w:t>
            </w:r>
          </w:p>
        </w:tc>
      </w:tr>
      <w:tr w:rsidR="007D5836">
        <w:trPr>
          <w:cantSplit/>
          <w:trHeight w:val="608"/>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3</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质控平板</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台</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7</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否</w:t>
            </w:r>
          </w:p>
        </w:tc>
      </w:tr>
      <w:tr w:rsidR="007D5836">
        <w:trPr>
          <w:cantSplit/>
          <w:trHeight w:val="520"/>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4</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条码和腕带打印机</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台</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9</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否</w:t>
            </w:r>
          </w:p>
        </w:tc>
      </w:tr>
      <w:tr w:rsidR="007D5836">
        <w:trPr>
          <w:cantSplit/>
          <w:trHeight w:val="520"/>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腕带标签</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条</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20000</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否</w:t>
            </w:r>
          </w:p>
        </w:tc>
      </w:tr>
      <w:tr w:rsidR="007D5836">
        <w:trPr>
          <w:cantSplit/>
          <w:trHeight w:val="520"/>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6</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供应室消毒追溯系统</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套</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否</w:t>
            </w:r>
          </w:p>
        </w:tc>
      </w:tr>
      <w:tr w:rsidR="007D5836">
        <w:trPr>
          <w:cantSplit/>
          <w:trHeight w:val="520"/>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7</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小票打印机</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台</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是</w:t>
            </w:r>
          </w:p>
        </w:tc>
      </w:tr>
      <w:tr w:rsidR="007D5836">
        <w:trPr>
          <w:cantSplit/>
          <w:trHeight w:val="520"/>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8</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扫描枪</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台</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3</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否</w:t>
            </w:r>
          </w:p>
        </w:tc>
      </w:tr>
      <w:tr w:rsidR="007D5836">
        <w:trPr>
          <w:cantSplit/>
          <w:trHeight w:val="520"/>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9</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触摸一体机</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台</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2</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否</w:t>
            </w:r>
          </w:p>
        </w:tc>
      </w:tr>
      <w:tr w:rsidR="007D5836">
        <w:trPr>
          <w:cantSplit/>
          <w:trHeight w:val="520"/>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r>
              <w:rPr>
                <w:rFonts w:asciiTheme="minorEastAsia" w:eastAsiaTheme="minorEastAsia" w:hAnsiTheme="minorEastAsia" w:hint="eastAsia"/>
                <w:color w:val="000000"/>
                <w:sz w:val="24"/>
                <w:szCs w:val="24"/>
              </w:rPr>
              <w:t>0</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防火墙</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台</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否</w:t>
            </w:r>
          </w:p>
        </w:tc>
      </w:tr>
      <w:tr w:rsidR="007D5836">
        <w:trPr>
          <w:cantSplit/>
          <w:trHeight w:val="520"/>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r>
              <w:rPr>
                <w:rFonts w:asciiTheme="minorEastAsia" w:eastAsiaTheme="minorEastAsia" w:hAnsiTheme="minorEastAsia" w:hint="eastAsia"/>
                <w:color w:val="000000"/>
                <w:sz w:val="24"/>
                <w:szCs w:val="24"/>
              </w:rPr>
              <w:t>1</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数据库管理系统</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套</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是</w:t>
            </w:r>
          </w:p>
        </w:tc>
      </w:tr>
      <w:tr w:rsidR="007D5836">
        <w:trPr>
          <w:cantSplit/>
          <w:trHeight w:val="520"/>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lastRenderedPageBreak/>
              <w:t>1</w:t>
            </w:r>
            <w:r>
              <w:rPr>
                <w:rFonts w:asciiTheme="minorEastAsia" w:eastAsiaTheme="minorEastAsia" w:hAnsiTheme="minorEastAsia" w:hint="eastAsia"/>
                <w:color w:val="000000"/>
                <w:sz w:val="24"/>
                <w:szCs w:val="24"/>
              </w:rPr>
              <w:t>2</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高级服务器操作系统</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套</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2</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是</w:t>
            </w:r>
          </w:p>
        </w:tc>
      </w:tr>
      <w:tr w:rsidR="007D5836">
        <w:trPr>
          <w:cantSplit/>
          <w:trHeight w:val="520"/>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r>
              <w:rPr>
                <w:rFonts w:asciiTheme="minorEastAsia" w:eastAsiaTheme="minorEastAsia" w:hAnsiTheme="minorEastAsia" w:hint="eastAsia"/>
                <w:color w:val="000000"/>
                <w:sz w:val="24"/>
                <w:szCs w:val="24"/>
              </w:rPr>
              <w:t>3</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接口服务</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套</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否</w:t>
            </w:r>
          </w:p>
        </w:tc>
      </w:tr>
      <w:tr w:rsidR="007D5836">
        <w:trPr>
          <w:cantSplit/>
          <w:trHeight w:val="520"/>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r>
              <w:rPr>
                <w:rFonts w:asciiTheme="minorEastAsia" w:eastAsiaTheme="minorEastAsia" w:hAnsiTheme="minorEastAsia" w:hint="eastAsia"/>
                <w:color w:val="000000"/>
                <w:sz w:val="24"/>
                <w:szCs w:val="24"/>
              </w:rPr>
              <w:t>4</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室内信号分布基站</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台</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24</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否</w:t>
            </w:r>
          </w:p>
        </w:tc>
      </w:tr>
      <w:tr w:rsidR="007D5836">
        <w:trPr>
          <w:cantSplit/>
          <w:trHeight w:val="520"/>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r>
              <w:rPr>
                <w:rFonts w:asciiTheme="minorEastAsia" w:eastAsiaTheme="minorEastAsia" w:hAnsiTheme="minorEastAsia" w:hint="eastAsia"/>
                <w:color w:val="000000"/>
                <w:sz w:val="24"/>
                <w:szCs w:val="24"/>
              </w:rPr>
              <w:t>5</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24</w:t>
            </w:r>
            <w:r>
              <w:rPr>
                <w:rFonts w:asciiTheme="minorEastAsia" w:eastAsiaTheme="minorEastAsia" w:hAnsiTheme="minorEastAsia"/>
                <w:sz w:val="24"/>
                <w:szCs w:val="24"/>
              </w:rPr>
              <w:t>口POE交换机</w:t>
            </w:r>
            <w:r>
              <w:rPr>
                <w:rFonts w:asciiTheme="minorEastAsia" w:eastAsiaTheme="minorEastAsia" w:hAnsiTheme="minorEastAsia" w:hint="eastAsia"/>
                <w:sz w:val="24"/>
                <w:szCs w:val="24"/>
              </w:rPr>
              <w:t>A</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台</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3</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否</w:t>
            </w:r>
          </w:p>
        </w:tc>
      </w:tr>
      <w:tr w:rsidR="007D5836">
        <w:trPr>
          <w:cantSplit/>
          <w:trHeight w:val="520"/>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r>
              <w:rPr>
                <w:rFonts w:asciiTheme="minorEastAsia" w:eastAsiaTheme="minorEastAsia" w:hAnsiTheme="minorEastAsia" w:hint="eastAsia"/>
                <w:color w:val="000000"/>
                <w:sz w:val="24"/>
                <w:szCs w:val="24"/>
              </w:rPr>
              <w:t>6</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24</w:t>
            </w:r>
            <w:r>
              <w:rPr>
                <w:rFonts w:asciiTheme="minorEastAsia" w:eastAsiaTheme="minorEastAsia" w:hAnsiTheme="minorEastAsia"/>
                <w:sz w:val="24"/>
                <w:szCs w:val="24"/>
              </w:rPr>
              <w:t>口POE交换机</w:t>
            </w:r>
            <w:r>
              <w:rPr>
                <w:rFonts w:asciiTheme="minorEastAsia" w:eastAsiaTheme="minorEastAsia" w:hAnsiTheme="minorEastAsia" w:hint="eastAsia"/>
                <w:sz w:val="24"/>
                <w:szCs w:val="24"/>
              </w:rPr>
              <w:t>B</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台</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否</w:t>
            </w:r>
          </w:p>
        </w:tc>
      </w:tr>
      <w:tr w:rsidR="007D5836">
        <w:trPr>
          <w:cantSplit/>
          <w:trHeight w:val="520"/>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r>
              <w:rPr>
                <w:rFonts w:asciiTheme="minorEastAsia" w:eastAsiaTheme="minorEastAsia" w:hAnsiTheme="minorEastAsia" w:hint="eastAsia"/>
                <w:color w:val="000000"/>
                <w:sz w:val="24"/>
                <w:szCs w:val="24"/>
              </w:rPr>
              <w:t>7</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无线控制器</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台</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否</w:t>
            </w:r>
          </w:p>
        </w:tc>
      </w:tr>
      <w:tr w:rsidR="007D5836">
        <w:trPr>
          <w:cantSplit/>
          <w:trHeight w:val="520"/>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r>
              <w:rPr>
                <w:rFonts w:asciiTheme="minorEastAsia" w:eastAsiaTheme="minorEastAsia" w:hAnsiTheme="minorEastAsia" w:hint="eastAsia"/>
                <w:color w:val="000000"/>
                <w:sz w:val="24"/>
                <w:szCs w:val="24"/>
              </w:rPr>
              <w:t>8</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放装</w:t>
            </w:r>
            <w:r>
              <w:rPr>
                <w:rFonts w:asciiTheme="minorEastAsia" w:eastAsiaTheme="minorEastAsia" w:hAnsiTheme="minorEastAsia"/>
                <w:sz w:val="24"/>
                <w:szCs w:val="24"/>
              </w:rPr>
              <w:t>AP</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台</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2</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否</w:t>
            </w:r>
          </w:p>
        </w:tc>
      </w:tr>
      <w:tr w:rsidR="007D5836">
        <w:trPr>
          <w:cantSplit/>
          <w:trHeight w:val="520"/>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19</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无线网汇聚交换机</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台</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2</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否</w:t>
            </w:r>
          </w:p>
        </w:tc>
      </w:tr>
      <w:tr w:rsidR="007D5836">
        <w:trPr>
          <w:cantSplit/>
          <w:trHeight w:val="520"/>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2</w:t>
            </w:r>
            <w:r>
              <w:rPr>
                <w:rFonts w:asciiTheme="minorEastAsia" w:eastAsiaTheme="minorEastAsia" w:hAnsiTheme="minorEastAsia" w:hint="eastAsia"/>
                <w:color w:val="000000"/>
                <w:sz w:val="24"/>
                <w:szCs w:val="24"/>
              </w:rPr>
              <w:t>0</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网络管理系统</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套</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否</w:t>
            </w:r>
          </w:p>
        </w:tc>
      </w:tr>
      <w:tr w:rsidR="007D5836">
        <w:trPr>
          <w:cantSplit/>
          <w:trHeight w:val="520"/>
          <w:jc w:val="center"/>
        </w:trPr>
        <w:tc>
          <w:tcPr>
            <w:tcW w:w="93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2</w:t>
            </w:r>
            <w:r>
              <w:rPr>
                <w:rFonts w:asciiTheme="minorEastAsia" w:eastAsiaTheme="minorEastAsia" w:hAnsiTheme="minorEastAsia" w:hint="eastAsia"/>
                <w:color w:val="000000"/>
                <w:sz w:val="24"/>
                <w:szCs w:val="24"/>
              </w:rPr>
              <w:t>1</w:t>
            </w:r>
          </w:p>
        </w:tc>
        <w:tc>
          <w:tcPr>
            <w:tcW w:w="2410"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准入系统</w:t>
            </w:r>
          </w:p>
        </w:tc>
        <w:tc>
          <w:tcPr>
            <w:tcW w:w="27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见附件</w:t>
            </w:r>
            <w:r>
              <w:rPr>
                <w:rFonts w:asciiTheme="minorEastAsia" w:eastAsiaTheme="minorEastAsia" w:hAnsiTheme="minorEastAsia" w:hint="eastAsia"/>
                <w:color w:val="000000"/>
                <w:sz w:val="24"/>
                <w:szCs w:val="24"/>
              </w:rPr>
              <w:t>A</w:t>
            </w:r>
          </w:p>
        </w:tc>
        <w:tc>
          <w:tcPr>
            <w:tcW w:w="812"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套</w:t>
            </w:r>
          </w:p>
        </w:tc>
        <w:tc>
          <w:tcPr>
            <w:tcW w:w="989"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p>
        </w:tc>
        <w:tc>
          <w:tcPr>
            <w:tcW w:w="1335" w:type="dxa"/>
            <w:vAlign w:val="center"/>
          </w:tcPr>
          <w:p w:rsidR="007D5836" w:rsidRDefault="00281960">
            <w:pPr>
              <w:adjustRightInd w:val="0"/>
              <w:snapToGrid w:val="0"/>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否</w:t>
            </w:r>
          </w:p>
        </w:tc>
      </w:tr>
    </w:tbl>
    <w:p w:rsidR="007D5836" w:rsidRDefault="00281960">
      <w:pPr>
        <w:spacing w:line="360" w:lineRule="auto"/>
        <w:ind w:firstLineChars="200" w:firstLine="482"/>
        <w:rPr>
          <w:b/>
          <w:sz w:val="24"/>
          <w:szCs w:val="24"/>
        </w:rPr>
      </w:pPr>
      <w:bookmarkStart w:id="8" w:name="_Toc20384570"/>
      <w:r>
        <w:rPr>
          <w:rFonts w:hint="eastAsia"/>
          <w:b/>
          <w:sz w:val="24"/>
          <w:szCs w:val="24"/>
        </w:rPr>
        <w:t>附件</w:t>
      </w:r>
      <w:r>
        <w:rPr>
          <w:rFonts w:hint="eastAsia"/>
          <w:b/>
          <w:sz w:val="24"/>
          <w:szCs w:val="24"/>
        </w:rPr>
        <w:t>A</w:t>
      </w:r>
    </w:p>
    <w:p w:rsidR="007D5836" w:rsidRDefault="00281960">
      <w:pPr>
        <w:spacing w:line="360" w:lineRule="auto"/>
        <w:ind w:firstLineChars="200" w:firstLine="480"/>
        <w:rPr>
          <w:sz w:val="24"/>
          <w:szCs w:val="24"/>
        </w:rPr>
      </w:pPr>
      <w:proofErr w:type="gramStart"/>
      <w:r>
        <w:rPr>
          <w:rFonts w:hint="eastAsia"/>
          <w:sz w:val="24"/>
          <w:szCs w:val="24"/>
        </w:rPr>
        <w:t>一</w:t>
      </w:r>
      <w:proofErr w:type="gramEnd"/>
      <w:r>
        <w:rPr>
          <w:rFonts w:hint="eastAsia"/>
          <w:sz w:val="24"/>
          <w:szCs w:val="24"/>
        </w:rPr>
        <w:t>．总体</w:t>
      </w:r>
      <w:r>
        <w:rPr>
          <w:sz w:val="24"/>
          <w:szCs w:val="24"/>
        </w:rPr>
        <w:t>要求</w:t>
      </w:r>
    </w:p>
    <w:p w:rsidR="007D5836" w:rsidRDefault="00281960">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1）先进性</w:t>
      </w:r>
    </w:p>
    <w:p w:rsidR="007D5836" w:rsidRDefault="00281960">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采用先进的基于构件/构架的设计思想和开发方法，支持大用户量并发访问，包括大并发下的缓存技术，页面异步数据交换，支持htm5等新的互联网技术。</w:t>
      </w:r>
    </w:p>
    <w:p w:rsidR="007D5836" w:rsidRDefault="00281960">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2）安全性</w:t>
      </w:r>
    </w:p>
    <w:p w:rsidR="007D5836" w:rsidRDefault="00281960">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系统采用分级管理模式，对不同级别用户的操作权限和数据访问范围有严格的限制，系统管理员可以根据情况灵活设置安全策略。系统级安全：定期备份、应急（支持脱机程序及相应的应急预案、支持智能客户端）及恢复、</w:t>
      </w:r>
      <w:proofErr w:type="gramStart"/>
      <w:r>
        <w:rPr>
          <w:rFonts w:asciiTheme="minorEastAsia" w:eastAsiaTheme="minorEastAsia" w:hAnsiTheme="minorEastAsia" w:hint="eastAsia"/>
          <w:color w:val="000000"/>
          <w:sz w:val="24"/>
          <w:szCs w:val="24"/>
        </w:rPr>
        <w:t>灾备解决</w:t>
      </w:r>
      <w:proofErr w:type="gramEnd"/>
      <w:r>
        <w:rPr>
          <w:rFonts w:asciiTheme="minorEastAsia" w:eastAsiaTheme="minorEastAsia" w:hAnsiTheme="minorEastAsia" w:hint="eastAsia"/>
          <w:color w:val="000000"/>
          <w:sz w:val="24"/>
          <w:szCs w:val="24"/>
        </w:rPr>
        <w:t>方案。</w:t>
      </w:r>
    </w:p>
    <w:p w:rsidR="007D5836" w:rsidRDefault="00281960">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3）兼容性</w:t>
      </w:r>
    </w:p>
    <w:p w:rsidR="007D5836" w:rsidRDefault="00281960">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技术上按照国际标准，同时符合国家标准，支持多种主流浏览器访问，自适应移动设备在线浏览，实现良好的跨平台能力，便于与不同系统间的数据交互。</w:t>
      </w:r>
    </w:p>
    <w:p w:rsidR="007D5836" w:rsidRDefault="00281960">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4）开发技术</w:t>
      </w:r>
    </w:p>
    <w:p w:rsidR="007D5836" w:rsidRDefault="00281960">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系统采用B/S、C/S或C/M/S架构，数据库支持Oracle、SQL Server等大型数据库，支持主流的应用服务器、集群及负载等。</w:t>
      </w:r>
    </w:p>
    <w:p w:rsidR="007D5836" w:rsidRDefault="00281960">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5）可扩展性</w:t>
      </w:r>
    </w:p>
    <w:p w:rsidR="007D5836" w:rsidRDefault="00281960">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采用模块化的设计框架，模块之间相对独立又可相互关联。在已有功能基础</w:t>
      </w:r>
      <w:r>
        <w:rPr>
          <w:rFonts w:asciiTheme="minorEastAsia" w:eastAsiaTheme="minorEastAsia" w:hAnsiTheme="minorEastAsia" w:hint="eastAsia"/>
          <w:color w:val="000000"/>
          <w:sz w:val="24"/>
          <w:szCs w:val="24"/>
        </w:rPr>
        <w:lastRenderedPageBreak/>
        <w:t>上添加新模块或新功能，都非常方便。而且系统采用对象化设计理念，程序接口和数据接口都要清晰，便于二次开发。</w:t>
      </w:r>
    </w:p>
    <w:p w:rsidR="007D5836" w:rsidRDefault="00281960">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6）易维护性</w:t>
      </w:r>
    </w:p>
    <w:p w:rsidR="007D5836" w:rsidRDefault="00281960">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采用代码维护、公式调整、参数配置等手段，确保管理员可</w:t>
      </w:r>
      <w:proofErr w:type="gramStart"/>
      <w:r>
        <w:rPr>
          <w:rFonts w:asciiTheme="minorEastAsia" w:eastAsiaTheme="minorEastAsia" w:hAnsiTheme="minorEastAsia" w:hint="eastAsia"/>
          <w:color w:val="000000"/>
          <w:sz w:val="24"/>
          <w:szCs w:val="24"/>
        </w:rPr>
        <w:t>自维护</w:t>
      </w:r>
      <w:proofErr w:type="gramEnd"/>
      <w:r>
        <w:rPr>
          <w:rFonts w:asciiTheme="minorEastAsia" w:eastAsiaTheme="minorEastAsia" w:hAnsiTheme="minorEastAsia" w:hint="eastAsia"/>
          <w:color w:val="000000"/>
          <w:sz w:val="24"/>
          <w:szCs w:val="24"/>
        </w:rPr>
        <w:t>系统基础设置数据项。系统升级和日常维护只需要在服务器进行即可。系统为管理员有系统设置和维护功能，包括用户和权限设置、字段维护、代码表维护、日志监控、数据批量处理、远程备份、数据同步等等。系统维护期满后，采购人有权要求投标人提供应用系统相关技术文档。开放数据库规格描述。</w:t>
      </w:r>
    </w:p>
    <w:p w:rsidR="007D5836" w:rsidRDefault="00281960">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7）可操作性</w:t>
      </w:r>
    </w:p>
    <w:p w:rsidR="007D5836" w:rsidRDefault="00281960">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设计方案符合业务流程，切实可行，并具有成功案例。</w:t>
      </w:r>
    </w:p>
    <w:p w:rsidR="007D5836" w:rsidRDefault="00281960">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8）规范性</w:t>
      </w:r>
    </w:p>
    <w:p w:rsidR="007D5836" w:rsidRDefault="00281960">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系统应遵循《医院信息系统基本功能规范》、《电子病历基本规范》、《电子病历系统功能规范（试行）》及国家有关护理规章制度。系统需满足国家</w:t>
      </w:r>
      <w:proofErr w:type="gramStart"/>
      <w:r>
        <w:rPr>
          <w:rFonts w:asciiTheme="minorEastAsia" w:eastAsiaTheme="minorEastAsia" w:hAnsiTheme="minorEastAsia" w:hint="eastAsia"/>
          <w:color w:val="000000"/>
          <w:sz w:val="24"/>
          <w:szCs w:val="24"/>
        </w:rPr>
        <w:t>卫健委对</w:t>
      </w:r>
      <w:proofErr w:type="gramEnd"/>
      <w:r>
        <w:rPr>
          <w:rFonts w:asciiTheme="minorEastAsia" w:eastAsiaTheme="minorEastAsia" w:hAnsiTheme="minorEastAsia" w:hint="eastAsia"/>
          <w:color w:val="000000"/>
          <w:sz w:val="24"/>
          <w:szCs w:val="24"/>
        </w:rPr>
        <w:t>三级医院的评审要求。</w:t>
      </w:r>
    </w:p>
    <w:p w:rsidR="007D5836" w:rsidRDefault="00281960">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9）适用性</w:t>
      </w:r>
    </w:p>
    <w:p w:rsidR="007D5836" w:rsidRDefault="00281960">
      <w:pPr>
        <w:spacing w:line="360" w:lineRule="auto"/>
        <w:ind w:firstLineChars="200" w:firstLine="48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系统要求与院方的HIS、LIS、PACS、EMR等系统无缝集成，并应提供标准的数据交换接口，支持被医院其他信息系统的应用集成。</w:t>
      </w:r>
    </w:p>
    <w:p w:rsidR="007D5836" w:rsidRDefault="00281960">
      <w:pPr>
        <w:spacing w:line="360" w:lineRule="auto"/>
        <w:ind w:firstLine="200"/>
        <w:rPr>
          <w:rFonts w:asciiTheme="minorEastAsia" w:eastAsiaTheme="minorEastAsia" w:hAnsiTheme="minorEastAsia"/>
          <w:b/>
          <w:sz w:val="24"/>
          <w:szCs w:val="24"/>
        </w:rPr>
      </w:pPr>
      <w:r>
        <w:rPr>
          <w:rFonts w:asciiTheme="minorEastAsia" w:eastAsiaTheme="minorEastAsia" w:hAnsiTheme="minorEastAsia" w:hint="eastAsia"/>
          <w:b/>
          <w:sz w:val="24"/>
          <w:szCs w:val="24"/>
        </w:rPr>
        <w:t>二、需求条款</w:t>
      </w:r>
    </w:p>
    <w:p w:rsidR="007D5836" w:rsidRDefault="00281960">
      <w:pPr>
        <w:spacing w:line="360" w:lineRule="auto"/>
        <w:ind w:firstLine="200"/>
        <w:rPr>
          <w:rFonts w:asciiTheme="minorEastAsia" w:eastAsiaTheme="minorEastAsia" w:hAnsiTheme="minorEastAsia"/>
          <w:sz w:val="24"/>
          <w:szCs w:val="24"/>
        </w:rPr>
      </w:pPr>
      <w:r>
        <w:rPr>
          <w:rFonts w:asciiTheme="minorEastAsia" w:eastAsiaTheme="minorEastAsia" w:hAnsiTheme="minorEastAsia" w:hint="eastAsia"/>
          <w:b/>
          <w:color w:val="000000"/>
          <w:sz w:val="24"/>
          <w:szCs w:val="24"/>
        </w:rPr>
        <w:t>1.1</w:t>
      </w:r>
      <w:r>
        <w:rPr>
          <w:rFonts w:asciiTheme="minorEastAsia" w:eastAsiaTheme="minorEastAsia" w:hAnsiTheme="minorEastAsia" w:hint="eastAsia"/>
          <w:sz w:val="24"/>
          <w:szCs w:val="24"/>
        </w:rPr>
        <w:t>移动护理系统要求</w:t>
      </w:r>
    </w:p>
    <w:tbl>
      <w:tblPr>
        <w:tblW w:w="841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1"/>
        <w:gridCol w:w="1372"/>
        <w:gridCol w:w="1872"/>
        <w:gridCol w:w="4405"/>
      </w:tblGrid>
      <w:tr w:rsidR="007D5836">
        <w:trPr>
          <w:tblHeader/>
        </w:trPr>
        <w:tc>
          <w:tcPr>
            <w:tcW w:w="761" w:type="dxa"/>
            <w:vAlign w:val="center"/>
          </w:tcPr>
          <w:p w:rsidR="007D5836" w:rsidRDefault="00281960">
            <w:pPr>
              <w:widowControl/>
              <w:rPr>
                <w:rFonts w:asciiTheme="minorEastAsia" w:eastAsiaTheme="minorEastAsia" w:hAnsiTheme="minorEastAsia" w:cs="宋体"/>
                <w:b/>
                <w:bCs/>
                <w:kern w:val="0"/>
                <w:sz w:val="24"/>
                <w:szCs w:val="24"/>
              </w:rPr>
            </w:pPr>
            <w:r>
              <w:rPr>
                <w:rFonts w:asciiTheme="minorEastAsia" w:eastAsiaTheme="minorEastAsia" w:hAnsiTheme="minorEastAsia" w:cs="宋体" w:hint="eastAsia"/>
                <w:b/>
                <w:bCs/>
                <w:kern w:val="0"/>
                <w:sz w:val="24"/>
                <w:szCs w:val="24"/>
              </w:rPr>
              <w:t>序号</w:t>
            </w:r>
          </w:p>
        </w:tc>
        <w:tc>
          <w:tcPr>
            <w:tcW w:w="1372" w:type="dxa"/>
            <w:vAlign w:val="center"/>
          </w:tcPr>
          <w:p w:rsidR="007D5836" w:rsidRDefault="00281960">
            <w:pPr>
              <w:widowControl/>
              <w:jc w:val="center"/>
              <w:rPr>
                <w:rFonts w:asciiTheme="minorEastAsia" w:eastAsiaTheme="minorEastAsia" w:hAnsiTheme="minorEastAsia" w:cs="宋体"/>
                <w:b/>
                <w:bCs/>
                <w:kern w:val="0"/>
                <w:sz w:val="24"/>
                <w:szCs w:val="24"/>
              </w:rPr>
            </w:pPr>
            <w:r>
              <w:rPr>
                <w:rFonts w:asciiTheme="minorEastAsia" w:eastAsiaTheme="minorEastAsia" w:hAnsiTheme="minorEastAsia" w:cs="宋体" w:hint="eastAsia"/>
                <w:b/>
                <w:bCs/>
                <w:kern w:val="0"/>
                <w:sz w:val="24"/>
                <w:szCs w:val="24"/>
              </w:rPr>
              <w:t>模块</w:t>
            </w:r>
          </w:p>
        </w:tc>
        <w:tc>
          <w:tcPr>
            <w:tcW w:w="1872" w:type="dxa"/>
            <w:vAlign w:val="center"/>
          </w:tcPr>
          <w:p w:rsidR="007D5836" w:rsidRDefault="00281960">
            <w:pPr>
              <w:widowControl/>
              <w:jc w:val="center"/>
              <w:rPr>
                <w:rFonts w:asciiTheme="minorEastAsia" w:eastAsiaTheme="minorEastAsia" w:hAnsiTheme="minorEastAsia" w:cs="宋体"/>
                <w:b/>
                <w:bCs/>
                <w:kern w:val="0"/>
                <w:sz w:val="24"/>
                <w:szCs w:val="24"/>
              </w:rPr>
            </w:pPr>
            <w:r>
              <w:rPr>
                <w:rFonts w:asciiTheme="minorEastAsia" w:eastAsiaTheme="minorEastAsia" w:hAnsiTheme="minorEastAsia" w:cs="宋体" w:hint="eastAsia"/>
                <w:b/>
                <w:bCs/>
                <w:kern w:val="0"/>
                <w:sz w:val="24"/>
                <w:szCs w:val="24"/>
              </w:rPr>
              <w:t>功能</w:t>
            </w:r>
          </w:p>
        </w:tc>
        <w:tc>
          <w:tcPr>
            <w:tcW w:w="4405" w:type="dxa"/>
            <w:vAlign w:val="center"/>
          </w:tcPr>
          <w:p w:rsidR="007D5836" w:rsidRDefault="00281960">
            <w:pPr>
              <w:widowControl/>
              <w:jc w:val="center"/>
              <w:rPr>
                <w:rFonts w:asciiTheme="minorEastAsia" w:eastAsiaTheme="minorEastAsia" w:hAnsiTheme="minorEastAsia" w:cs="宋体"/>
                <w:b/>
                <w:bCs/>
                <w:kern w:val="0"/>
                <w:sz w:val="24"/>
                <w:szCs w:val="24"/>
              </w:rPr>
            </w:pPr>
            <w:r>
              <w:rPr>
                <w:rFonts w:asciiTheme="minorEastAsia" w:eastAsiaTheme="minorEastAsia" w:hAnsiTheme="minorEastAsia" w:cs="宋体" w:hint="eastAsia"/>
                <w:b/>
                <w:bCs/>
                <w:kern w:val="0"/>
                <w:sz w:val="24"/>
                <w:szCs w:val="24"/>
              </w:rPr>
              <w:t>功能描述</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系统登录与防护机制</w:t>
            </w: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系统登录</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系统登录后，自动同步服务器时间；支持根据用户角色权限显示对应功能模块，并支持多病区权限切换；PDA</w:t>
            </w:r>
            <w:proofErr w:type="gramStart"/>
            <w:r>
              <w:rPr>
                <w:rFonts w:asciiTheme="minorEastAsia" w:eastAsiaTheme="minorEastAsia" w:hAnsiTheme="minorEastAsia" w:hint="eastAsia"/>
                <w:color w:val="000000"/>
                <w:sz w:val="24"/>
                <w:szCs w:val="24"/>
              </w:rPr>
              <w:t>端支持</w:t>
            </w:r>
            <w:proofErr w:type="gramEnd"/>
            <w:r>
              <w:rPr>
                <w:rFonts w:asciiTheme="minorEastAsia" w:eastAsiaTheme="minorEastAsia" w:hAnsiTheme="minorEastAsia" w:hint="eastAsia"/>
                <w:color w:val="000000"/>
                <w:sz w:val="24"/>
                <w:szCs w:val="24"/>
              </w:rPr>
              <w:t>多种登录方式。</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双重防护机制</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系统支持双重安全机制：一定时间后无操作自动登出，并分终端管理会话。PC和PDA可同时在线，但同类型终端仅保持单一会话。</w:t>
            </w:r>
          </w:p>
        </w:tc>
      </w:tr>
      <w:tr w:rsidR="007D5836">
        <w:tc>
          <w:tcPr>
            <w:tcW w:w="761" w:type="dxa"/>
            <w:vAlign w:val="center"/>
          </w:tcPr>
          <w:p w:rsidR="007D5836" w:rsidRDefault="007D5836">
            <w:pPr>
              <w:pStyle w:val="af6"/>
              <w:widowControl/>
              <w:numPr>
                <w:ilvl w:val="0"/>
                <w:numId w:val="1"/>
              </w:numPr>
              <w:ind w:firstLineChars="0"/>
              <w:rPr>
                <w:rFonts w:asciiTheme="minorEastAsia" w:eastAsiaTheme="minorEastAsia" w:hAnsiTheme="minorEastAsia" w:cs="宋体"/>
                <w:kern w:val="0"/>
                <w:sz w:val="24"/>
                <w:szCs w:val="24"/>
              </w:rPr>
            </w:pPr>
          </w:p>
        </w:tc>
        <w:tc>
          <w:tcPr>
            <w:tcW w:w="1372" w:type="dxa"/>
            <w:vMerge w:val="restart"/>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患者一览</w:t>
            </w: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在</w:t>
            </w:r>
            <w:proofErr w:type="gramStart"/>
            <w:r>
              <w:rPr>
                <w:rFonts w:asciiTheme="minorEastAsia" w:eastAsiaTheme="minorEastAsia" w:hAnsiTheme="minorEastAsia" w:hint="eastAsia"/>
                <w:color w:val="000000"/>
                <w:sz w:val="24"/>
                <w:szCs w:val="24"/>
              </w:rPr>
              <w:t>院患者</w:t>
            </w:r>
            <w:proofErr w:type="gramEnd"/>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支持全景</w:t>
            </w:r>
            <w:proofErr w:type="gramStart"/>
            <w:r>
              <w:rPr>
                <w:rFonts w:asciiTheme="minorEastAsia" w:eastAsiaTheme="minorEastAsia" w:hAnsiTheme="minorEastAsia" w:hint="eastAsia"/>
                <w:color w:val="000000"/>
                <w:sz w:val="24"/>
                <w:szCs w:val="24"/>
              </w:rPr>
              <w:t>卡展示</w:t>
            </w:r>
            <w:proofErr w:type="gramEnd"/>
            <w:r>
              <w:rPr>
                <w:rFonts w:asciiTheme="minorEastAsia" w:eastAsiaTheme="minorEastAsia" w:hAnsiTheme="minorEastAsia" w:hint="eastAsia"/>
                <w:color w:val="000000"/>
                <w:sz w:val="24"/>
                <w:szCs w:val="24"/>
              </w:rPr>
              <w:t>患者信息（</w:t>
            </w:r>
            <w:proofErr w:type="gramStart"/>
            <w:r>
              <w:rPr>
                <w:rFonts w:asciiTheme="minorEastAsia" w:eastAsiaTheme="minorEastAsia" w:hAnsiTheme="minorEastAsia" w:hint="eastAsia"/>
                <w:color w:val="000000"/>
                <w:sz w:val="24"/>
                <w:szCs w:val="24"/>
              </w:rPr>
              <w:t>含基础</w:t>
            </w:r>
            <w:proofErr w:type="gramEnd"/>
            <w:r>
              <w:rPr>
                <w:rFonts w:asciiTheme="minorEastAsia" w:eastAsiaTheme="minorEastAsia" w:hAnsiTheme="minorEastAsia" w:hint="eastAsia"/>
                <w:color w:val="000000"/>
                <w:sz w:val="24"/>
                <w:szCs w:val="24"/>
              </w:rPr>
              <w:t>信息、住院信息及风险/危重/手术标签），护理等级通过可配置色标区分；支持多次手术天数的合并显示；支持空床显示。</w:t>
            </w:r>
          </w:p>
        </w:tc>
      </w:tr>
      <w:tr w:rsidR="007D5836">
        <w:tc>
          <w:tcPr>
            <w:tcW w:w="761" w:type="dxa"/>
            <w:vAlign w:val="center"/>
          </w:tcPr>
          <w:p w:rsidR="007D5836" w:rsidRDefault="007D5836">
            <w:pPr>
              <w:pStyle w:val="af6"/>
              <w:widowControl/>
              <w:numPr>
                <w:ilvl w:val="0"/>
                <w:numId w:val="1"/>
              </w:numPr>
              <w:ind w:firstLineChars="0"/>
              <w:rPr>
                <w:rFonts w:asciiTheme="minorEastAsia" w:eastAsiaTheme="minorEastAsia" w:hAnsiTheme="minorEastAsia" w:cs="宋体"/>
                <w:kern w:val="0"/>
                <w:sz w:val="24"/>
                <w:szCs w:val="24"/>
              </w:rPr>
            </w:pPr>
          </w:p>
        </w:tc>
        <w:tc>
          <w:tcPr>
            <w:tcW w:w="1372" w:type="dxa"/>
            <w:vMerge/>
            <w:vAlign w:val="center"/>
          </w:tcPr>
          <w:p w:rsidR="007D5836" w:rsidRDefault="007D5836">
            <w:pPr>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出院/转出患者</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系统支持查看转科和出院患者，出院患者需要显示离院时间，并支持按时间范围、患者姓名、住院号检索。</w:t>
            </w:r>
          </w:p>
        </w:tc>
      </w:tr>
      <w:tr w:rsidR="007D5836">
        <w:tc>
          <w:tcPr>
            <w:tcW w:w="761" w:type="dxa"/>
            <w:vAlign w:val="center"/>
          </w:tcPr>
          <w:p w:rsidR="007D5836" w:rsidRDefault="007D5836">
            <w:pPr>
              <w:pStyle w:val="af6"/>
              <w:widowControl/>
              <w:numPr>
                <w:ilvl w:val="0"/>
                <w:numId w:val="1"/>
              </w:numPr>
              <w:ind w:firstLineChars="0"/>
              <w:rPr>
                <w:rFonts w:asciiTheme="minorEastAsia" w:eastAsiaTheme="minorEastAsia" w:hAnsiTheme="minorEastAsia" w:cs="宋体"/>
                <w:kern w:val="0"/>
                <w:sz w:val="24"/>
                <w:szCs w:val="24"/>
              </w:rPr>
            </w:pPr>
          </w:p>
        </w:tc>
        <w:tc>
          <w:tcPr>
            <w:tcW w:w="1372" w:type="dxa"/>
            <w:vMerge/>
            <w:vAlign w:val="center"/>
          </w:tcPr>
          <w:p w:rsidR="007D5836" w:rsidRDefault="007D5836">
            <w:pPr>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展示模式</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系统支持全景卡、简卡和列表三种视图：</w:t>
            </w:r>
            <w:proofErr w:type="gramStart"/>
            <w:r>
              <w:rPr>
                <w:rFonts w:asciiTheme="minorEastAsia" w:eastAsiaTheme="minorEastAsia" w:hAnsiTheme="minorEastAsia" w:hint="eastAsia"/>
                <w:color w:val="000000"/>
                <w:sz w:val="24"/>
                <w:szCs w:val="24"/>
              </w:rPr>
              <w:t>简卡直观</w:t>
            </w:r>
            <w:proofErr w:type="gramEnd"/>
            <w:r>
              <w:rPr>
                <w:rFonts w:asciiTheme="minorEastAsia" w:eastAsiaTheme="minorEastAsia" w:hAnsiTheme="minorEastAsia" w:hint="eastAsia"/>
                <w:color w:val="000000"/>
                <w:sz w:val="24"/>
                <w:szCs w:val="24"/>
              </w:rPr>
              <w:t>展示床位分布，列表详细显示患者核心数据及联系方式等。</w:t>
            </w:r>
          </w:p>
        </w:tc>
      </w:tr>
      <w:tr w:rsidR="007D5836">
        <w:tc>
          <w:tcPr>
            <w:tcW w:w="761" w:type="dxa"/>
            <w:vAlign w:val="center"/>
          </w:tcPr>
          <w:p w:rsidR="007D5836" w:rsidRDefault="007D5836">
            <w:pPr>
              <w:pStyle w:val="af6"/>
              <w:widowControl/>
              <w:numPr>
                <w:ilvl w:val="0"/>
                <w:numId w:val="1"/>
              </w:numPr>
              <w:ind w:firstLineChars="0"/>
              <w:rPr>
                <w:rFonts w:asciiTheme="minorEastAsia" w:eastAsiaTheme="minorEastAsia" w:hAnsiTheme="minorEastAsia" w:cs="宋体"/>
                <w:kern w:val="0"/>
                <w:sz w:val="24"/>
                <w:szCs w:val="24"/>
              </w:rPr>
            </w:pPr>
          </w:p>
        </w:tc>
        <w:tc>
          <w:tcPr>
            <w:tcW w:w="1372" w:type="dxa"/>
            <w:vMerge/>
            <w:vAlign w:val="center"/>
          </w:tcPr>
          <w:p w:rsidR="007D5836" w:rsidRDefault="007D5836">
            <w:pPr>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患者筛选</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系统支持姓名/床号模糊搜索患者，并提供多维筛选（护理等级、危重状态、风险评估等关键指标），支持个性化筛选项配置。</w:t>
            </w:r>
          </w:p>
        </w:tc>
      </w:tr>
      <w:tr w:rsidR="007D5836">
        <w:tc>
          <w:tcPr>
            <w:tcW w:w="761" w:type="dxa"/>
            <w:vAlign w:val="center"/>
          </w:tcPr>
          <w:p w:rsidR="007D5836" w:rsidRDefault="007D5836">
            <w:pPr>
              <w:pStyle w:val="af6"/>
              <w:widowControl/>
              <w:numPr>
                <w:ilvl w:val="0"/>
                <w:numId w:val="1"/>
              </w:numPr>
              <w:ind w:firstLineChars="0"/>
              <w:rPr>
                <w:rFonts w:asciiTheme="minorEastAsia" w:eastAsiaTheme="minorEastAsia" w:hAnsiTheme="minorEastAsia" w:cs="宋体"/>
                <w:kern w:val="0"/>
                <w:sz w:val="24"/>
                <w:szCs w:val="24"/>
              </w:rPr>
            </w:pPr>
          </w:p>
        </w:tc>
        <w:tc>
          <w:tcPr>
            <w:tcW w:w="1372" w:type="dxa"/>
            <w:vMerge/>
            <w:vAlign w:val="center"/>
          </w:tcPr>
          <w:p w:rsidR="007D5836" w:rsidRDefault="007D5836">
            <w:pPr>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快捷操作</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支持重点患者关注标记管理、含</w:t>
            </w:r>
            <w:proofErr w:type="gramStart"/>
            <w:r>
              <w:rPr>
                <w:rFonts w:asciiTheme="minorEastAsia" w:eastAsiaTheme="minorEastAsia" w:hAnsiTheme="minorEastAsia" w:hint="eastAsia"/>
                <w:color w:val="000000"/>
                <w:sz w:val="24"/>
                <w:szCs w:val="24"/>
              </w:rPr>
              <w:t>二维码的</w:t>
            </w:r>
            <w:proofErr w:type="gramEnd"/>
            <w:r>
              <w:rPr>
                <w:rFonts w:asciiTheme="minorEastAsia" w:eastAsiaTheme="minorEastAsia" w:hAnsiTheme="minorEastAsia" w:hint="eastAsia"/>
                <w:color w:val="000000"/>
                <w:sz w:val="24"/>
                <w:szCs w:val="24"/>
              </w:rPr>
              <w:t>腕带/床头卡一键打印，以及手术/检查等患者暂离状态设置。</w:t>
            </w:r>
          </w:p>
        </w:tc>
      </w:tr>
      <w:tr w:rsidR="007D5836">
        <w:tc>
          <w:tcPr>
            <w:tcW w:w="761" w:type="dxa"/>
            <w:vAlign w:val="center"/>
          </w:tcPr>
          <w:p w:rsidR="007D5836" w:rsidRDefault="007D5836">
            <w:pPr>
              <w:pStyle w:val="af6"/>
              <w:widowControl/>
              <w:numPr>
                <w:ilvl w:val="0"/>
                <w:numId w:val="1"/>
              </w:numPr>
              <w:ind w:firstLineChars="0"/>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患者中心</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显示患者的护理任务、体征信息、评估结果等，并可通过菜单</w:t>
            </w:r>
            <w:proofErr w:type="gramStart"/>
            <w:r>
              <w:rPr>
                <w:rFonts w:asciiTheme="minorEastAsia" w:eastAsiaTheme="minorEastAsia" w:hAnsiTheme="minorEastAsia" w:hint="eastAsia"/>
                <w:color w:val="000000"/>
                <w:sz w:val="24"/>
                <w:szCs w:val="24"/>
              </w:rPr>
              <w:t>项进入</w:t>
            </w:r>
            <w:proofErr w:type="gramEnd"/>
            <w:r>
              <w:rPr>
                <w:rFonts w:asciiTheme="minorEastAsia" w:eastAsiaTheme="minorEastAsia" w:hAnsiTheme="minorEastAsia" w:hint="eastAsia"/>
                <w:color w:val="000000"/>
                <w:sz w:val="24"/>
                <w:szCs w:val="24"/>
              </w:rPr>
              <w:t>医嘱查询、体征采集，体温单、护理记录、翻身记录、护理评估、护理计划、检验检查结果、病历浏览、费用信息等。</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医嘱信息管理</w:t>
            </w: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★医嘱类型</w:t>
            </w:r>
          </w:p>
        </w:tc>
        <w:tc>
          <w:tcPr>
            <w:tcW w:w="4405" w:type="dxa"/>
            <w:vAlign w:val="center"/>
          </w:tcPr>
          <w:p w:rsidR="007D5836" w:rsidRDefault="00281960">
            <w:pPr>
              <w:widowControl/>
              <w:rPr>
                <w:rFonts w:asciiTheme="minorEastAsia" w:eastAsiaTheme="minorEastAsia" w:hAnsiTheme="minorEastAsia" w:cs="黑体"/>
                <w:sz w:val="24"/>
                <w:szCs w:val="24"/>
              </w:rPr>
            </w:pPr>
            <w:r>
              <w:rPr>
                <w:rFonts w:asciiTheme="minorEastAsia" w:eastAsiaTheme="minorEastAsia" w:hAnsiTheme="minorEastAsia" w:cs="黑体" w:hint="eastAsia"/>
                <w:sz w:val="24"/>
                <w:szCs w:val="24"/>
              </w:rPr>
              <w:t>支持医嘱二级分类管理，一级分类包括输液、注射、口服药等大类，每个大类下设详细二级分类</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医嘱查询</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支持多维度医嘱查询，可按时间、分类（药品/输液/护理等）、长期/临时、执行状态等条件组合筛选，完整显示医嘱详情（用法/用量/备注/执行状态），并提供高危药品警示标识。支持查看医生开的原始医嘱，也可以查看根据医嘱执行时间拆分后的医嘱。</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Merge w:val="restart"/>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医嘱执行汇总</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病区医嘱执行情况查询，可以选择时间段、医嘱类型、执行情况等条件对全病区医嘱进行查询，便于护士长查看整个病区的医嘱执行情况。</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各班次护士根据自己负责的医嘱执行情况进行核对签字，并由护士长进行终审核对。支持节假日主班代替行使护士长终审核对。</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汇总每天每班次的医嘱执行核对签字数据。</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Merge w:val="restart"/>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药品标签打印</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医院有</w:t>
            </w:r>
            <w:proofErr w:type="gramStart"/>
            <w:r>
              <w:rPr>
                <w:rFonts w:asciiTheme="minorEastAsia" w:eastAsiaTheme="minorEastAsia" w:hAnsiTheme="minorEastAsia" w:hint="eastAsia"/>
                <w:color w:val="000000"/>
                <w:sz w:val="24"/>
                <w:szCs w:val="24"/>
              </w:rPr>
              <w:t>静配中心</w:t>
            </w:r>
            <w:proofErr w:type="gramEnd"/>
            <w:r>
              <w:rPr>
                <w:rFonts w:asciiTheme="minorEastAsia" w:eastAsiaTheme="minorEastAsia" w:hAnsiTheme="minorEastAsia" w:hint="eastAsia"/>
                <w:color w:val="000000"/>
                <w:sz w:val="24"/>
                <w:szCs w:val="24"/>
              </w:rPr>
              <w:t>系统，药品标签由</w:t>
            </w:r>
            <w:proofErr w:type="gramStart"/>
            <w:r>
              <w:rPr>
                <w:rFonts w:asciiTheme="minorEastAsia" w:eastAsiaTheme="minorEastAsia" w:hAnsiTheme="minorEastAsia" w:hint="eastAsia"/>
                <w:color w:val="000000"/>
                <w:sz w:val="24"/>
                <w:szCs w:val="24"/>
              </w:rPr>
              <w:t>静配中心</w:t>
            </w:r>
            <w:proofErr w:type="gramEnd"/>
            <w:r>
              <w:rPr>
                <w:rFonts w:asciiTheme="minorEastAsia" w:eastAsiaTheme="minorEastAsia" w:hAnsiTheme="minorEastAsia" w:hint="eastAsia"/>
                <w:color w:val="000000"/>
                <w:sz w:val="24"/>
                <w:szCs w:val="24"/>
              </w:rPr>
              <w:t>打印，药品标签中生成二维码，病区PDA扫描接收入区后，进入摆药、配药（如需要）等核对流程或者直接开始输液流程。</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将医嘱信息（含剂量、用法、频次等）生成电子瓶签，支持不同尺寸瓶签，支持医嘱组呈现。可按多种条件（如今日/</w:t>
            </w:r>
            <w:r>
              <w:rPr>
                <w:rFonts w:asciiTheme="minorEastAsia" w:eastAsiaTheme="minorEastAsia" w:hAnsiTheme="minorEastAsia" w:hint="eastAsia"/>
                <w:color w:val="000000"/>
                <w:sz w:val="24"/>
                <w:szCs w:val="24"/>
              </w:rPr>
              <w:lastRenderedPageBreak/>
              <w:t>明日、长期/临时医嘱等）筛选，具备出院带药、泵入等专项筛选功能，支持多种选择方式进行打印。</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可以按时间段、单个患者、全科患者、医嘱类型、医嘱分类、药品等多种方式打印医嘱标签。</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支持补打印输液、注射、口服药等医嘱条码标签。</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proofErr w:type="gramStart"/>
            <w:r>
              <w:rPr>
                <w:rFonts w:asciiTheme="minorEastAsia" w:eastAsiaTheme="minorEastAsia" w:hAnsiTheme="minorEastAsia" w:hint="eastAsia"/>
                <w:color w:val="000000"/>
                <w:sz w:val="24"/>
                <w:szCs w:val="24"/>
              </w:rPr>
              <w:t>药品静配接收</w:t>
            </w:r>
            <w:proofErr w:type="gramEnd"/>
          </w:p>
        </w:tc>
        <w:tc>
          <w:tcPr>
            <w:tcW w:w="4405" w:type="dxa"/>
            <w:vAlign w:val="center"/>
          </w:tcPr>
          <w:p w:rsidR="007D5836" w:rsidRDefault="00281960">
            <w:pPr>
              <w:widowControl/>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PDA端：病区</w:t>
            </w:r>
            <w:proofErr w:type="gramStart"/>
            <w:r>
              <w:rPr>
                <w:rFonts w:asciiTheme="minorEastAsia" w:eastAsiaTheme="minorEastAsia" w:hAnsiTheme="minorEastAsia" w:hint="eastAsia"/>
                <w:color w:val="000000"/>
                <w:sz w:val="24"/>
                <w:szCs w:val="24"/>
              </w:rPr>
              <w:t>按静配中心</w:t>
            </w:r>
            <w:proofErr w:type="gramEnd"/>
            <w:r>
              <w:rPr>
                <w:rFonts w:asciiTheme="minorEastAsia" w:eastAsiaTheme="minorEastAsia" w:hAnsiTheme="minorEastAsia" w:hint="eastAsia"/>
                <w:color w:val="000000"/>
                <w:sz w:val="24"/>
                <w:szCs w:val="24"/>
              </w:rPr>
              <w:t>配送批次接收药品，并记录接收批次、批次实际药品总数、接收人、接收时间。</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Merge w:val="restart"/>
            <w:vAlign w:val="center"/>
          </w:tcPr>
          <w:p w:rsidR="007D5836" w:rsidRDefault="00281960">
            <w:pPr>
              <w:pStyle w:val="paragraph"/>
              <w:spacing w:before="0" w:beforeAutospacing="0" w:after="0" w:afterAutospacing="0"/>
              <w:rPr>
                <w:rFonts w:asciiTheme="minorEastAsia" w:eastAsiaTheme="minorEastAsia" w:hAnsiTheme="minorEastAsia"/>
              </w:rPr>
            </w:pPr>
            <w:r>
              <w:rPr>
                <w:rFonts w:asciiTheme="minorEastAsia" w:eastAsiaTheme="minorEastAsia" w:hAnsiTheme="minorEastAsia" w:hint="eastAsia"/>
                <w:color w:val="000000"/>
              </w:rPr>
              <w:t>摆药、配药、核对</w:t>
            </w:r>
          </w:p>
        </w:tc>
        <w:tc>
          <w:tcPr>
            <w:tcW w:w="4405" w:type="dxa"/>
            <w:vAlign w:val="center"/>
          </w:tcPr>
          <w:p w:rsidR="007D5836" w:rsidRDefault="00281960">
            <w:pPr>
              <w:widowControl/>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PDA端：进入医嘱摆药功能，</w:t>
            </w:r>
            <w:proofErr w:type="gramStart"/>
            <w:r>
              <w:rPr>
                <w:rFonts w:asciiTheme="minorEastAsia" w:eastAsiaTheme="minorEastAsia" w:hAnsiTheme="minorEastAsia" w:hint="eastAsia"/>
                <w:color w:val="000000"/>
                <w:sz w:val="24"/>
                <w:szCs w:val="24"/>
              </w:rPr>
              <w:t>扫瓶签系统</w:t>
            </w:r>
            <w:proofErr w:type="gramEnd"/>
            <w:r>
              <w:rPr>
                <w:rFonts w:asciiTheme="minorEastAsia" w:eastAsiaTheme="minorEastAsia" w:hAnsiTheme="minorEastAsia" w:hint="eastAsia"/>
                <w:color w:val="000000"/>
                <w:sz w:val="24"/>
                <w:szCs w:val="24"/>
              </w:rPr>
              <w:t>自动进入摆药流程</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olor w:val="000000"/>
                <w:sz w:val="24"/>
                <w:szCs w:val="24"/>
              </w:rPr>
            </w:pPr>
          </w:p>
        </w:tc>
        <w:tc>
          <w:tcPr>
            <w:tcW w:w="4405" w:type="dxa"/>
            <w:vAlign w:val="center"/>
          </w:tcPr>
          <w:p w:rsidR="007D5836" w:rsidRDefault="00281960">
            <w:pPr>
              <w:widowControl/>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PDA端：进入医嘱配药功能，</w:t>
            </w:r>
            <w:proofErr w:type="gramStart"/>
            <w:r>
              <w:rPr>
                <w:rFonts w:asciiTheme="minorEastAsia" w:eastAsiaTheme="minorEastAsia" w:hAnsiTheme="minorEastAsia" w:hint="eastAsia"/>
                <w:color w:val="000000"/>
                <w:sz w:val="24"/>
                <w:szCs w:val="24"/>
              </w:rPr>
              <w:t>扫瓶签系统</w:t>
            </w:r>
            <w:proofErr w:type="gramEnd"/>
            <w:r>
              <w:rPr>
                <w:rFonts w:asciiTheme="minorEastAsia" w:eastAsiaTheme="minorEastAsia" w:hAnsiTheme="minorEastAsia" w:hint="eastAsia"/>
                <w:color w:val="000000"/>
                <w:sz w:val="24"/>
                <w:szCs w:val="24"/>
              </w:rPr>
              <w:t>自动进入配药流程</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PDA端：进入医嘱核对功能，</w:t>
            </w:r>
            <w:proofErr w:type="gramStart"/>
            <w:r>
              <w:rPr>
                <w:rFonts w:asciiTheme="minorEastAsia" w:eastAsiaTheme="minorEastAsia" w:hAnsiTheme="minorEastAsia" w:hint="eastAsia"/>
                <w:color w:val="000000"/>
                <w:sz w:val="24"/>
                <w:szCs w:val="24"/>
              </w:rPr>
              <w:t>扫瓶签系统</w:t>
            </w:r>
            <w:proofErr w:type="gramEnd"/>
            <w:r>
              <w:rPr>
                <w:rFonts w:asciiTheme="minorEastAsia" w:eastAsiaTheme="minorEastAsia" w:hAnsiTheme="minorEastAsia" w:hint="eastAsia"/>
                <w:color w:val="000000"/>
                <w:sz w:val="24"/>
                <w:szCs w:val="24"/>
              </w:rPr>
              <w:t>自动进入摆药、配药、核对流程</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PDA端：进入</w:t>
            </w:r>
            <w:proofErr w:type="gramStart"/>
            <w:r>
              <w:rPr>
                <w:rFonts w:asciiTheme="minorEastAsia" w:eastAsiaTheme="minorEastAsia" w:hAnsiTheme="minorEastAsia" w:hint="eastAsia"/>
                <w:color w:val="000000"/>
                <w:sz w:val="24"/>
                <w:szCs w:val="24"/>
              </w:rPr>
              <w:t>摆配核</w:t>
            </w:r>
            <w:proofErr w:type="gramEnd"/>
            <w:r>
              <w:rPr>
                <w:rFonts w:asciiTheme="minorEastAsia" w:eastAsiaTheme="minorEastAsia" w:hAnsiTheme="minorEastAsia" w:hint="eastAsia"/>
                <w:color w:val="000000"/>
                <w:sz w:val="24"/>
                <w:szCs w:val="24"/>
              </w:rPr>
              <w:t>功能，点击右上角记录按钮，可以查看本病区的摆药、配药、核对记录；</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高危药品双人核对</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PDA端：当患者使用高危药品时，医嘱详情里会提醒该高位药品注意事项，按医院要求，支持需要双人核对确认后方可执行。</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药品说明书</w:t>
            </w:r>
          </w:p>
        </w:tc>
        <w:tc>
          <w:tcPr>
            <w:tcW w:w="4405" w:type="dxa"/>
            <w:vAlign w:val="center"/>
          </w:tcPr>
          <w:p w:rsidR="007D5836" w:rsidRDefault="00281960">
            <w:pPr>
              <w:widowControl/>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PDA中执行药品医嘱时，可以在医嘱详情里查看药品的说明书，帮助护士更好执行相关医嘱。</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医嘱</w:t>
            </w:r>
            <w:proofErr w:type="gramStart"/>
            <w:r>
              <w:rPr>
                <w:rFonts w:asciiTheme="minorEastAsia" w:eastAsiaTheme="minorEastAsia" w:hAnsiTheme="minorEastAsia" w:hint="eastAsia"/>
                <w:color w:val="000000"/>
                <w:sz w:val="24"/>
                <w:szCs w:val="24"/>
              </w:rPr>
              <w:t>补执行</w:t>
            </w:r>
            <w:proofErr w:type="gramEnd"/>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支持PC端医嘱执行补录功能，需电子签名确认，支持按在</w:t>
            </w:r>
            <w:proofErr w:type="gramStart"/>
            <w:r>
              <w:rPr>
                <w:rFonts w:asciiTheme="minorEastAsia" w:eastAsiaTheme="minorEastAsia" w:hAnsiTheme="minorEastAsia" w:hint="eastAsia"/>
                <w:color w:val="000000"/>
                <w:sz w:val="24"/>
                <w:szCs w:val="24"/>
              </w:rPr>
              <w:t>院状态</w:t>
            </w:r>
            <w:proofErr w:type="gramEnd"/>
            <w:r>
              <w:rPr>
                <w:rFonts w:asciiTheme="minorEastAsia" w:eastAsiaTheme="minorEastAsia" w:hAnsiTheme="minorEastAsia" w:hint="eastAsia"/>
                <w:color w:val="000000"/>
                <w:sz w:val="24"/>
                <w:szCs w:val="24"/>
              </w:rPr>
              <w:t>/签名情况筛选，允许修改执行时间及备注。</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执行备注</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对于暂时不能执行的所有类型、类别医嘱，护士可以选择不执行，并可标明原因。</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执行结果回写</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可将输液医嘱执行结果回写至HIS或电子病历系统中【需相关系统接口支持】。</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医嘱管理-输液医嘱</w:t>
            </w: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输液医嘱执行</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PDA端：护理人员在输液类医嘱执行前首先扫描患者腕带条码，再扫描输液瓶签上的条码，当两者匹配后继续用药（同时记录用药时间和用药人）；如不匹配不能继续执行并进行提醒。</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医嘱执行-输液巡视</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PDA端：对执行用药患者情况的查看及一般情况的基本操作，包括暂停，继续，终止和异常情况。</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医嘱执行-结束输液</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PDA端：通过PDA扫描液体结束输液，系统自动记录输液结束时间、结束人。</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医嘱执行-多组输液</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PDA端：支持同时多个输液医嘱同时执行。</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针剂医嘱执行</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护理人员在注射类医嘱执行前首先扫描患者腕带条码，再扫描针剂签上的条码，当两者匹配后继续用药（同时记录用药时间和用药人）；如不匹配进行提醒。针剂由于执行时间较短，不需要记录结束时间。</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vAlign w:val="center"/>
          </w:tcPr>
          <w:p w:rsidR="007D5836" w:rsidRDefault="00281960">
            <w:pPr>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医嘱管理-皮试医嘱</w:t>
            </w: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皮试药</w:t>
            </w:r>
            <w:proofErr w:type="gramStart"/>
            <w:r>
              <w:rPr>
                <w:rFonts w:asciiTheme="minorEastAsia" w:eastAsiaTheme="minorEastAsia" w:hAnsiTheme="minorEastAsia" w:cs="宋体" w:hint="eastAsia"/>
                <w:kern w:val="0"/>
                <w:sz w:val="24"/>
                <w:szCs w:val="24"/>
              </w:rPr>
              <w:t>品维护</w:t>
            </w:r>
            <w:proofErr w:type="gramEnd"/>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 xml:space="preserve">病区可以维护皮试药品库，当医生开出含有易过敏的输液医嘱时，护士在配药时会自动提示护士录入皮试结果，如果没有结果或结果为阳性，就不能进行配药和后续的操作。 </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皮试医嘱执行</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护士在皮试医嘱执行前扫描腕带信息匹配可用药，不匹配有提醒，同时记录用药时间及用药人信息。</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皮试结果提醒</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护士扫描腕带和皮试药签进行皮试，到时间（例如20分钟）后，自动提醒护士录入皮试结果，并有双人进行核对皮试结果。</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noWrap/>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皮试结果记录</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PDA护理app：扫描患者腕带录入皮试结果。</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皮试相关药品执行</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输液时会检查皮试结果，没有皮试结果会提示录入皮试结果，皮试结果为阳性时会有声音警示，不能使用该药品。</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执行结果回写</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可将皮试医嘱执行结果回写至HIS或电子病历系统中【需相关系统接口支持】。</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医嘱管理-口服药医嘱</w:t>
            </w: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医嘱执行之口服药</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使用PDA设备执行药品发放操作时，需通过扫描患者腕带与口服药签上的条形码进行双重核验。当扫描结果显示两者信息匹配时，系统将允许继续执行给药流程，并自动记录具体给药时间及操作人员信息；若扫描信息不匹配，系统将即时触发预警提示并自动锁定给药操作。本系统同时支持批量条形码扫描功能，可批量发药。</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vAlign w:val="center"/>
          </w:tcPr>
          <w:p w:rsidR="007D5836" w:rsidRDefault="00281960">
            <w:pPr>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医嘱管理-检验医嘱</w:t>
            </w: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标本采集</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使用PDA设备执行标本采集操作时，需通过扫描患者腕带与标本签上的条形码进行双重核验。系统将对两者信息进行自动比对，确认匹配后方可继续执行样本采集流程，并同步记录采集人员信息</w:t>
            </w:r>
            <w:r>
              <w:rPr>
                <w:rFonts w:asciiTheme="minorEastAsia" w:eastAsiaTheme="minorEastAsia" w:hAnsiTheme="minorEastAsia" w:cs="宋体" w:hint="eastAsia"/>
                <w:kern w:val="0"/>
                <w:sz w:val="24"/>
                <w:szCs w:val="24"/>
              </w:rPr>
              <w:lastRenderedPageBreak/>
              <w:t>及具体采集时间。若扫描结果显示条码信息不匹配，系统将即时发出警示提示。</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标本接收</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使用PDA：需要患者自行采集的标本，如痰、尿等标本，由PDA扫描标本签及患者腕带发管，患者提交标本后PDA扫描标本签和患者腕带进行双重核验，核对没问题后，进行收管，完成标本采集。</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b/>
                <w:bCs/>
                <w:kern w:val="0"/>
                <w:sz w:val="24"/>
                <w:szCs w:val="24"/>
              </w:rPr>
              <w:t>标本防漏扫</w:t>
            </w:r>
          </w:p>
        </w:tc>
        <w:tc>
          <w:tcPr>
            <w:tcW w:w="4405" w:type="dxa"/>
            <w:vAlign w:val="center"/>
          </w:tcPr>
          <w:p w:rsidR="007D5836" w:rsidRDefault="00281960">
            <w:pPr>
              <w:rPr>
                <w:rFonts w:asciiTheme="minorEastAsia" w:eastAsiaTheme="minorEastAsia" w:hAnsiTheme="minorEastAsia" w:cs="宋体"/>
                <w:kern w:val="0"/>
                <w:sz w:val="24"/>
                <w:szCs w:val="24"/>
              </w:rPr>
            </w:pPr>
            <w:r>
              <w:rPr>
                <w:rFonts w:asciiTheme="minorEastAsia" w:eastAsiaTheme="minorEastAsia" w:hAnsiTheme="minorEastAsia" w:hint="eastAsia"/>
                <w:bCs/>
                <w:sz w:val="24"/>
                <w:szCs w:val="24"/>
              </w:rPr>
              <w:t>●</w:t>
            </w:r>
            <w:r>
              <w:rPr>
                <w:rFonts w:asciiTheme="minorEastAsia" w:eastAsiaTheme="minorEastAsia" w:hAnsiTheme="minorEastAsia"/>
                <w:b/>
                <w:bCs/>
                <w:sz w:val="24"/>
                <w:szCs w:val="24"/>
              </w:rPr>
              <w:t>对于同一患者的多项检验项目，可以通过一次性扫描多个试管标签来批量核对患者信息。为避免护士遗漏扫描标本，在扫描该患者</w:t>
            </w:r>
            <w:r>
              <w:rPr>
                <w:rFonts w:asciiTheme="minorEastAsia" w:eastAsiaTheme="minorEastAsia" w:hAnsiTheme="minorEastAsia" w:hint="eastAsia"/>
                <w:b/>
                <w:bCs/>
                <w:sz w:val="24"/>
                <w:szCs w:val="24"/>
              </w:rPr>
              <w:t>任意</w:t>
            </w:r>
            <w:r>
              <w:rPr>
                <w:rFonts w:asciiTheme="minorEastAsia" w:eastAsiaTheme="minorEastAsia" w:hAnsiTheme="minorEastAsia"/>
                <w:b/>
                <w:bCs/>
                <w:sz w:val="24"/>
                <w:szCs w:val="24"/>
              </w:rPr>
              <w:t>一个标本时，当日其余标本的信息将以灰色显示形式一并呈现。护士每扫描一个标签，PDA中相应的标本记录将被点亮，以此防止漏</w:t>
            </w:r>
            <w:proofErr w:type="gramStart"/>
            <w:r>
              <w:rPr>
                <w:rFonts w:asciiTheme="minorEastAsia" w:eastAsiaTheme="minorEastAsia" w:hAnsiTheme="minorEastAsia"/>
                <w:b/>
                <w:bCs/>
                <w:sz w:val="24"/>
                <w:szCs w:val="24"/>
              </w:rPr>
              <w:t>扫现象</w:t>
            </w:r>
            <w:proofErr w:type="gramEnd"/>
            <w:r>
              <w:rPr>
                <w:rFonts w:asciiTheme="minorEastAsia" w:eastAsiaTheme="minorEastAsia" w:hAnsiTheme="minorEastAsia"/>
                <w:b/>
                <w:bCs/>
                <w:sz w:val="24"/>
                <w:szCs w:val="24"/>
              </w:rPr>
              <w:t>的发生。</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b/>
                <w:bCs/>
                <w:kern w:val="0"/>
                <w:sz w:val="24"/>
                <w:szCs w:val="24"/>
              </w:rPr>
            </w:pPr>
            <w:r>
              <w:rPr>
                <w:rFonts w:asciiTheme="minorEastAsia" w:eastAsiaTheme="minorEastAsia" w:hAnsiTheme="minorEastAsia" w:hint="eastAsia"/>
                <w:color w:val="000000"/>
                <w:sz w:val="24"/>
                <w:szCs w:val="24"/>
              </w:rPr>
              <w:t>标本出科</w:t>
            </w:r>
          </w:p>
        </w:tc>
        <w:tc>
          <w:tcPr>
            <w:tcW w:w="4405" w:type="dxa"/>
            <w:vAlign w:val="center"/>
          </w:tcPr>
          <w:p w:rsidR="007D5836" w:rsidRDefault="00281960">
            <w:pPr>
              <w:widowControl/>
              <w:rPr>
                <w:rFonts w:asciiTheme="minorEastAsia" w:eastAsiaTheme="minorEastAsia" w:hAnsiTheme="minorEastAsia" w:cs="宋体"/>
                <w:b/>
                <w:bCs/>
                <w:kern w:val="0"/>
                <w:sz w:val="24"/>
                <w:szCs w:val="24"/>
              </w:rPr>
            </w:pPr>
            <w:r>
              <w:rPr>
                <w:rFonts w:asciiTheme="minorEastAsia" w:eastAsiaTheme="minorEastAsia" w:hAnsiTheme="minorEastAsia" w:hint="eastAsia"/>
                <w:color w:val="000000"/>
                <w:sz w:val="24"/>
                <w:szCs w:val="24"/>
              </w:rPr>
              <w:t>护士完成标本接收后，检验科工作人员可扫描标本条形码对标本信息进行核对。经确认信息准确无误后，检验科正式接收标本，该标本随即完成科室出科流程。</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标本提醒</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大小便标本采集提醒功能，可查看</w:t>
            </w:r>
            <w:proofErr w:type="gramStart"/>
            <w:r>
              <w:rPr>
                <w:rFonts w:asciiTheme="minorEastAsia" w:eastAsiaTheme="minorEastAsia" w:hAnsiTheme="minorEastAsia" w:cs="宋体"/>
                <w:kern w:val="0"/>
                <w:sz w:val="24"/>
                <w:szCs w:val="24"/>
              </w:rPr>
              <w:t>每日待采大小便</w:t>
            </w:r>
            <w:proofErr w:type="gramEnd"/>
            <w:r>
              <w:rPr>
                <w:rFonts w:asciiTheme="minorEastAsia" w:eastAsiaTheme="minorEastAsia" w:hAnsiTheme="minorEastAsia" w:cs="宋体"/>
                <w:kern w:val="0"/>
                <w:sz w:val="24"/>
                <w:szCs w:val="24"/>
              </w:rPr>
              <w:t>标本、已采标本记录；对于</w:t>
            </w:r>
            <w:proofErr w:type="gramStart"/>
            <w:r>
              <w:rPr>
                <w:rFonts w:asciiTheme="minorEastAsia" w:eastAsiaTheme="minorEastAsia" w:hAnsiTheme="minorEastAsia" w:cs="宋体"/>
                <w:kern w:val="0"/>
                <w:sz w:val="24"/>
                <w:szCs w:val="24"/>
              </w:rPr>
              <w:t>该采却未采</w:t>
            </w:r>
            <w:proofErr w:type="gramEnd"/>
            <w:r>
              <w:rPr>
                <w:rFonts w:asciiTheme="minorEastAsia" w:eastAsiaTheme="minorEastAsia" w:hAnsiTheme="minorEastAsia" w:cs="宋体"/>
                <w:kern w:val="0"/>
                <w:sz w:val="24"/>
                <w:szCs w:val="24"/>
              </w:rPr>
              <w:t>的标本，进行提醒、防止漏采</w:t>
            </w:r>
            <w:r>
              <w:rPr>
                <w:rFonts w:asciiTheme="minorEastAsia" w:eastAsiaTheme="minorEastAsia" w:hAnsiTheme="minorEastAsia" w:cs="宋体" w:hint="eastAsia"/>
                <w:kern w:val="0"/>
                <w:sz w:val="24"/>
                <w:szCs w:val="24"/>
              </w:rPr>
              <w:t>。</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危急值提醒</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检验结果有危机值时，检验结果界面有明显提示。</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采集信息回写</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将标本采集信息回写到LIS系统中【需对方系统接口支持】。</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vAlign w:val="center"/>
          </w:tcPr>
          <w:p w:rsidR="007D5836" w:rsidRDefault="00281960">
            <w:pPr>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医嘱管理-输血医嘱</w:t>
            </w: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血</w:t>
            </w:r>
            <w:proofErr w:type="gramStart"/>
            <w:r>
              <w:rPr>
                <w:rFonts w:asciiTheme="minorEastAsia" w:eastAsiaTheme="minorEastAsia" w:hAnsiTheme="minorEastAsia" w:hint="eastAsia"/>
                <w:color w:val="000000"/>
                <w:sz w:val="24"/>
                <w:szCs w:val="24"/>
              </w:rPr>
              <w:t>袋安全</w:t>
            </w:r>
            <w:proofErr w:type="gramEnd"/>
            <w:r>
              <w:rPr>
                <w:rFonts w:asciiTheme="minorEastAsia" w:eastAsiaTheme="minorEastAsia" w:hAnsiTheme="minorEastAsia" w:hint="eastAsia"/>
                <w:color w:val="000000"/>
                <w:sz w:val="24"/>
                <w:szCs w:val="24"/>
              </w:rPr>
              <w:t>核查</w:t>
            </w:r>
          </w:p>
        </w:tc>
        <w:tc>
          <w:tcPr>
            <w:tcW w:w="4405" w:type="dxa"/>
            <w:vAlign w:val="center"/>
          </w:tcPr>
          <w:p w:rsidR="007D5836" w:rsidRDefault="00281960">
            <w:pPr>
              <w:pStyle w:val="paragraph"/>
              <w:spacing w:before="0" w:beforeAutospacing="0" w:after="0" w:afterAutospacing="0"/>
              <w:rPr>
                <w:rFonts w:asciiTheme="minorEastAsia" w:eastAsiaTheme="minorEastAsia" w:hAnsiTheme="minorEastAsia"/>
              </w:rPr>
            </w:pPr>
            <w:r>
              <w:rPr>
                <w:rFonts w:asciiTheme="minorEastAsia" w:eastAsiaTheme="minorEastAsia" w:hAnsiTheme="minorEastAsia" w:hint="eastAsia"/>
                <w:color w:val="000000"/>
              </w:rPr>
              <w:t>当护士通过PDA扫描血</w:t>
            </w:r>
            <w:proofErr w:type="gramStart"/>
            <w:r>
              <w:rPr>
                <w:rFonts w:asciiTheme="minorEastAsia" w:eastAsiaTheme="minorEastAsia" w:hAnsiTheme="minorEastAsia" w:hint="eastAsia"/>
                <w:color w:val="000000"/>
              </w:rPr>
              <w:t>袋二维码</w:t>
            </w:r>
            <w:proofErr w:type="gramEnd"/>
            <w:r>
              <w:rPr>
                <w:rFonts w:asciiTheme="minorEastAsia" w:eastAsiaTheme="minorEastAsia" w:hAnsiTheme="minorEastAsia" w:hint="eastAsia"/>
                <w:color w:val="000000"/>
              </w:rPr>
              <w:t>时，系统自动执行以下安全核查流程：</w:t>
            </w:r>
          </w:p>
          <w:p w:rsidR="007D5836" w:rsidRDefault="00281960">
            <w:pPr>
              <w:pStyle w:val="paragraph"/>
              <w:spacing w:before="0" w:beforeAutospacing="0" w:after="0" w:afterAutospacing="0"/>
              <w:rPr>
                <w:rFonts w:asciiTheme="minorEastAsia" w:eastAsiaTheme="minorEastAsia" w:hAnsiTheme="minorEastAsia"/>
              </w:rPr>
            </w:pPr>
            <w:r>
              <w:rPr>
                <w:rFonts w:asciiTheme="minorEastAsia" w:eastAsiaTheme="minorEastAsia" w:hAnsiTheme="minorEastAsia" w:hint="eastAsia"/>
                <w:color w:val="000000"/>
              </w:rPr>
              <w:t>通过</w:t>
            </w:r>
            <w:proofErr w:type="gramStart"/>
            <w:r>
              <w:rPr>
                <w:rFonts w:asciiTheme="minorEastAsia" w:eastAsiaTheme="minorEastAsia" w:hAnsiTheme="minorEastAsia" w:hint="eastAsia"/>
                <w:color w:val="000000"/>
              </w:rPr>
              <w:t>二维码识别</w:t>
            </w:r>
            <w:proofErr w:type="gramEnd"/>
            <w:r>
              <w:rPr>
                <w:rFonts w:asciiTheme="minorEastAsia" w:eastAsiaTheme="minorEastAsia" w:hAnsiTheme="minorEastAsia" w:hint="eastAsia"/>
                <w:color w:val="000000"/>
              </w:rPr>
              <w:t>技术精准获取血</w:t>
            </w:r>
            <w:proofErr w:type="gramStart"/>
            <w:r>
              <w:rPr>
                <w:rFonts w:asciiTheme="minorEastAsia" w:eastAsiaTheme="minorEastAsia" w:hAnsiTheme="minorEastAsia" w:hint="eastAsia"/>
                <w:color w:val="000000"/>
              </w:rPr>
              <w:t>袋关键</w:t>
            </w:r>
            <w:proofErr w:type="gramEnd"/>
            <w:r>
              <w:rPr>
                <w:rFonts w:asciiTheme="minorEastAsia" w:eastAsiaTheme="minorEastAsia" w:hAnsiTheme="minorEastAsia" w:hint="eastAsia"/>
                <w:color w:val="000000"/>
              </w:rPr>
              <w:t>参数</w:t>
            </w:r>
          </w:p>
          <w:p w:rsidR="007D5836" w:rsidRDefault="00281960">
            <w:pPr>
              <w:pStyle w:val="paragraph"/>
              <w:spacing w:before="0" w:beforeAutospacing="0" w:after="0" w:afterAutospacing="0"/>
              <w:rPr>
                <w:rFonts w:asciiTheme="minorEastAsia" w:eastAsiaTheme="minorEastAsia" w:hAnsiTheme="minorEastAsia"/>
              </w:rPr>
            </w:pPr>
            <w:r>
              <w:rPr>
                <w:rFonts w:asciiTheme="minorEastAsia" w:eastAsiaTheme="minorEastAsia" w:hAnsiTheme="minorEastAsia" w:hint="eastAsia"/>
                <w:color w:val="000000"/>
              </w:rPr>
              <w:t>与患者电子病历中的输血医嘱进行匹配：</w:t>
            </w:r>
          </w:p>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自动生成带时间戳的电子交接记录。</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输血执行核对</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智能输血双人核查体系，进行工号密码校验的身份核验机制，同步扫描患者腕带与血袋标签进行核对。</w:t>
            </w:r>
          </w:p>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自动生成带时间戳的电子记录。</w:t>
            </w:r>
          </w:p>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完整留存双人电子签名及核对明细。</w:t>
            </w:r>
          </w:p>
          <w:p w:rsidR="007D5836" w:rsidRDefault="007D5836">
            <w:pPr>
              <w:widowControl/>
              <w:rPr>
                <w:rFonts w:asciiTheme="minorEastAsia" w:eastAsiaTheme="minorEastAsia" w:hAnsiTheme="minorEastAsia" w:cs="宋体"/>
                <w:kern w:val="0"/>
                <w:sz w:val="24"/>
                <w:szCs w:val="24"/>
              </w:rPr>
            </w:pP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proofErr w:type="gramStart"/>
            <w:r>
              <w:rPr>
                <w:rFonts w:asciiTheme="minorEastAsia" w:eastAsiaTheme="minorEastAsia" w:hAnsiTheme="minorEastAsia" w:hint="eastAsia"/>
                <w:color w:val="000000"/>
                <w:sz w:val="24"/>
                <w:szCs w:val="24"/>
              </w:rPr>
              <w:t>输血双码核验</w:t>
            </w:r>
            <w:proofErr w:type="gramEnd"/>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采用</w:t>
            </w:r>
            <w:proofErr w:type="gramStart"/>
            <w:r>
              <w:rPr>
                <w:rFonts w:asciiTheme="minorEastAsia" w:eastAsiaTheme="minorEastAsia" w:hAnsiTheme="minorEastAsia" w:hint="eastAsia"/>
                <w:color w:val="000000"/>
                <w:sz w:val="24"/>
                <w:szCs w:val="24"/>
              </w:rPr>
              <w:t>智能双</w:t>
            </w:r>
            <w:proofErr w:type="gramEnd"/>
            <w:r>
              <w:rPr>
                <w:rFonts w:asciiTheme="minorEastAsia" w:eastAsiaTheme="minorEastAsia" w:hAnsiTheme="minorEastAsia" w:hint="eastAsia"/>
                <w:color w:val="000000"/>
                <w:sz w:val="24"/>
                <w:szCs w:val="24"/>
              </w:rPr>
              <w:t>码校验机制严格保障输血安全，护理人员执行输血医嘱时需依次扫</w:t>
            </w:r>
            <w:r>
              <w:rPr>
                <w:rFonts w:asciiTheme="minorEastAsia" w:eastAsiaTheme="minorEastAsia" w:hAnsiTheme="minorEastAsia" w:hint="eastAsia"/>
                <w:color w:val="000000"/>
                <w:sz w:val="24"/>
                <w:szCs w:val="24"/>
              </w:rPr>
              <w:lastRenderedPageBreak/>
              <w:t>描患者腕带唯一识别码和血袋特种标签码。</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输血巡视</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支持每15分钟巡视任务。每次巡视均需完成电子签名双重认证，系统完整记录从输血启动到结束的全流程医疗行为。</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输血执行单</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自动生成符合临床规范的结构化输血执行单。执行单支持多维度智能检索，，并具备语义化模糊搜索功能。系统提供专业打印模板，确保输血记录可追溯。</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输血执行结果回写</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系统通过标准化接口与医院HIS及电子病历系统实现实时数据交互。</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vAlign w:val="center"/>
          </w:tcPr>
          <w:p w:rsidR="007D5836" w:rsidRDefault="00281960">
            <w:pPr>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医嘱管理-治疗类医嘱</w:t>
            </w: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标签打印</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使用设备进行治疗的项目时，首先扫描设备</w:t>
            </w:r>
            <w:proofErr w:type="gramStart"/>
            <w:r>
              <w:rPr>
                <w:rFonts w:asciiTheme="minorEastAsia" w:eastAsiaTheme="minorEastAsia" w:hAnsiTheme="minorEastAsia" w:hint="eastAsia"/>
                <w:color w:val="000000"/>
                <w:sz w:val="24"/>
                <w:szCs w:val="24"/>
              </w:rPr>
              <w:t>二维码标识</w:t>
            </w:r>
            <w:proofErr w:type="gramEnd"/>
            <w:r>
              <w:rPr>
                <w:rFonts w:asciiTheme="minorEastAsia" w:eastAsiaTheme="minorEastAsia" w:hAnsiTheme="minorEastAsia" w:hint="eastAsia"/>
                <w:color w:val="000000"/>
                <w:sz w:val="24"/>
                <w:szCs w:val="24"/>
              </w:rPr>
              <w:t>及患者腕带信息，系统将自动进行数据核验与匹配。经系统确认信息核对无误后，开始执行。</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医嘱执行</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对于无法通过系统打印标签的治疗类医嘱，护理人员需使用PDA扫描患者腕带标识，在完成患者身份信息核验程序后，方可执行</w:t>
            </w:r>
            <w:proofErr w:type="gramStart"/>
            <w:r>
              <w:rPr>
                <w:rFonts w:asciiTheme="minorEastAsia" w:eastAsiaTheme="minorEastAsia" w:hAnsiTheme="minorEastAsia" w:hint="eastAsia"/>
                <w:color w:val="000000"/>
                <w:sz w:val="24"/>
                <w:szCs w:val="24"/>
              </w:rPr>
              <w:t>医嘱勾选操作</w:t>
            </w:r>
            <w:proofErr w:type="gramEnd"/>
            <w:r>
              <w:rPr>
                <w:rFonts w:asciiTheme="minorEastAsia" w:eastAsiaTheme="minorEastAsia" w:hAnsiTheme="minorEastAsia" w:hint="eastAsia"/>
                <w:color w:val="000000"/>
                <w:sz w:val="24"/>
                <w:szCs w:val="24"/>
              </w:rPr>
              <w:t>，并同步记录具体执行时间及操作执行人员信息。</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批量执行</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治疗类医嘱支持批量执行操作。用户可通过点击"批量执行"功能按钮，</w:t>
            </w:r>
            <w:proofErr w:type="gramStart"/>
            <w:r>
              <w:rPr>
                <w:rFonts w:asciiTheme="minorEastAsia" w:eastAsiaTheme="minorEastAsia" w:hAnsiTheme="minorEastAsia" w:hint="eastAsia"/>
                <w:color w:val="000000"/>
                <w:sz w:val="24"/>
                <w:szCs w:val="24"/>
              </w:rPr>
              <w:t>勾选需</w:t>
            </w:r>
            <w:proofErr w:type="gramEnd"/>
            <w:r>
              <w:rPr>
                <w:rFonts w:asciiTheme="minorEastAsia" w:eastAsiaTheme="minorEastAsia" w:hAnsiTheme="minorEastAsia" w:hint="eastAsia"/>
                <w:color w:val="000000"/>
                <w:sz w:val="24"/>
                <w:szCs w:val="24"/>
              </w:rPr>
              <w:t>统一处理的治疗项目，实现多项医嘱的集中化处理与完成。</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vAlign w:val="center"/>
          </w:tcPr>
          <w:p w:rsidR="007D5836" w:rsidRDefault="00281960">
            <w:pPr>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医嘱管理-护理类医嘱</w:t>
            </w: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标签打印</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支持将高频护理项目标签码张贴于对应床位。护理人员在执行操作时，通过移动终端分别扫描患者腕带</w:t>
            </w:r>
            <w:proofErr w:type="gramStart"/>
            <w:r>
              <w:rPr>
                <w:rFonts w:asciiTheme="minorEastAsia" w:eastAsiaTheme="minorEastAsia" w:hAnsiTheme="minorEastAsia" w:cs="宋体" w:hint="eastAsia"/>
                <w:kern w:val="0"/>
                <w:sz w:val="24"/>
                <w:szCs w:val="24"/>
              </w:rPr>
              <w:t>二维码与</w:t>
            </w:r>
            <w:proofErr w:type="gramEnd"/>
            <w:r>
              <w:rPr>
                <w:rFonts w:asciiTheme="minorEastAsia" w:eastAsiaTheme="minorEastAsia" w:hAnsiTheme="minorEastAsia" w:cs="宋体" w:hint="eastAsia"/>
                <w:kern w:val="0"/>
                <w:sz w:val="24"/>
                <w:szCs w:val="24"/>
              </w:rPr>
              <w:t>护理项目</w:t>
            </w:r>
            <w:proofErr w:type="gramStart"/>
            <w:r>
              <w:rPr>
                <w:rFonts w:asciiTheme="minorEastAsia" w:eastAsiaTheme="minorEastAsia" w:hAnsiTheme="minorEastAsia" w:cs="宋体" w:hint="eastAsia"/>
                <w:kern w:val="0"/>
                <w:sz w:val="24"/>
                <w:szCs w:val="24"/>
              </w:rPr>
              <w:t>二维码进行</w:t>
            </w:r>
            <w:proofErr w:type="gramEnd"/>
            <w:r>
              <w:rPr>
                <w:rFonts w:asciiTheme="minorEastAsia" w:eastAsiaTheme="minorEastAsia" w:hAnsiTheme="minorEastAsia" w:cs="宋体" w:hint="eastAsia"/>
                <w:kern w:val="0"/>
                <w:sz w:val="24"/>
                <w:szCs w:val="24"/>
              </w:rPr>
              <w:t>双重核验，经系统确认信息匹配无误后，方可实施相应护理操作。系统将自动记录具体执行时间节点及操作人员信息，实现护理过程的全程可追溯与责任明确化。</w:t>
            </w:r>
          </w:p>
          <w:p w:rsidR="007D5836" w:rsidRDefault="007D5836">
            <w:pPr>
              <w:widowControl/>
              <w:rPr>
                <w:rFonts w:asciiTheme="minorEastAsia" w:eastAsiaTheme="minorEastAsia" w:hAnsiTheme="minorEastAsia" w:cs="宋体"/>
                <w:kern w:val="0"/>
                <w:sz w:val="24"/>
                <w:szCs w:val="24"/>
              </w:rPr>
            </w:pP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医嘱执行</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对不能打印成</w:t>
            </w:r>
            <w:proofErr w:type="gramStart"/>
            <w:r>
              <w:rPr>
                <w:rFonts w:asciiTheme="minorEastAsia" w:eastAsiaTheme="minorEastAsia" w:hAnsiTheme="minorEastAsia" w:cs="宋体" w:hint="eastAsia"/>
                <w:kern w:val="0"/>
                <w:sz w:val="24"/>
                <w:szCs w:val="24"/>
              </w:rPr>
              <w:t>二维码的</w:t>
            </w:r>
            <w:proofErr w:type="gramEnd"/>
            <w:r>
              <w:rPr>
                <w:rFonts w:asciiTheme="minorEastAsia" w:eastAsiaTheme="minorEastAsia" w:hAnsiTheme="minorEastAsia" w:cs="宋体" w:hint="eastAsia"/>
                <w:kern w:val="0"/>
                <w:sz w:val="24"/>
                <w:szCs w:val="24"/>
              </w:rPr>
              <w:t>护理项目，护士使用PDA扫描患者腕带，核对患者身份后，</w:t>
            </w:r>
            <w:proofErr w:type="gramStart"/>
            <w:r>
              <w:rPr>
                <w:rFonts w:asciiTheme="minorEastAsia" w:eastAsiaTheme="minorEastAsia" w:hAnsiTheme="minorEastAsia" w:cs="宋体" w:hint="eastAsia"/>
                <w:kern w:val="0"/>
                <w:sz w:val="24"/>
                <w:szCs w:val="24"/>
              </w:rPr>
              <w:t>可以勾选执行</w:t>
            </w:r>
            <w:proofErr w:type="gramEnd"/>
            <w:r>
              <w:rPr>
                <w:rFonts w:asciiTheme="minorEastAsia" w:eastAsiaTheme="minorEastAsia" w:hAnsiTheme="minorEastAsia" w:cs="宋体" w:hint="eastAsia"/>
                <w:kern w:val="0"/>
                <w:sz w:val="24"/>
                <w:szCs w:val="24"/>
              </w:rPr>
              <w:t>，同时记录执行时间和执行人。</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批量执行</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护理类医嘱，可以批量执行，点击批量执行可</w:t>
            </w:r>
            <w:proofErr w:type="gramStart"/>
            <w:r>
              <w:rPr>
                <w:rFonts w:asciiTheme="minorEastAsia" w:eastAsiaTheme="minorEastAsia" w:hAnsiTheme="minorEastAsia" w:cs="宋体" w:hint="eastAsia"/>
                <w:kern w:val="0"/>
                <w:sz w:val="24"/>
                <w:szCs w:val="24"/>
              </w:rPr>
              <w:t>勾选需要</w:t>
            </w:r>
            <w:proofErr w:type="gramEnd"/>
            <w:r>
              <w:rPr>
                <w:rFonts w:asciiTheme="minorEastAsia" w:eastAsiaTheme="minorEastAsia" w:hAnsiTheme="minorEastAsia" w:cs="宋体" w:hint="eastAsia"/>
                <w:kern w:val="0"/>
                <w:sz w:val="24"/>
                <w:szCs w:val="24"/>
              </w:rPr>
              <w:t>批量执行的项目批量完成。</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rPr>
                <w:rFonts w:asciiTheme="minorEastAsia" w:eastAsiaTheme="minorEastAsia" w:hAnsiTheme="minorEastAsia" w:cs="宋体"/>
                <w:kern w:val="0"/>
                <w:sz w:val="24"/>
                <w:szCs w:val="24"/>
              </w:rPr>
            </w:pPr>
          </w:p>
        </w:tc>
        <w:tc>
          <w:tcPr>
            <w:tcW w:w="1872" w:type="dxa"/>
            <w:noWrap/>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 xml:space="preserve">　护理类医嘱：记录与执行关联</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 xml:space="preserve">测血压、血糖，执行医嘱可跳转到记录单，提交文书后，相应的医嘱也执行。       </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护理评估</w:t>
            </w: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评估表单</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可自定义配置医院各种护理评估表单，包括但不限于以下表单，入院评估、风险类评估、成人专科评估、儿童专科评估、新生儿专科评估、孕产妇专科评估、老年人能力评估、重症类评估等。</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restart"/>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通用评估</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支持自定义入院评估模板，可预设标准项目并一键导入。</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支持评估录入后，自动计算量表总分及风险等级。</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支持一键生成护理评分、风险等级及关联措施，并自动同步至护理记录单，支持配置护理措施类型，分类展示。</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支持评估表单复评，将上一次评估结果自动带入，只需调整差异化评估项。</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支持完整记录每次评估的操作时间和执行人。</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对于即将过期但护士还没做的</w:t>
            </w:r>
            <w:proofErr w:type="gramStart"/>
            <w:r>
              <w:rPr>
                <w:rFonts w:asciiTheme="minorEastAsia" w:eastAsiaTheme="minorEastAsia" w:hAnsiTheme="minorEastAsia" w:hint="eastAsia"/>
                <w:color w:val="000000"/>
                <w:sz w:val="24"/>
                <w:szCs w:val="24"/>
              </w:rPr>
              <w:t>的</w:t>
            </w:r>
            <w:proofErr w:type="gramEnd"/>
            <w:r>
              <w:rPr>
                <w:rFonts w:asciiTheme="minorEastAsia" w:eastAsiaTheme="minorEastAsia" w:hAnsiTheme="minorEastAsia" w:hint="eastAsia"/>
                <w:color w:val="000000"/>
                <w:sz w:val="24"/>
                <w:szCs w:val="24"/>
              </w:rPr>
              <w:t>评估，给予提醒。</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针对评估表单中高风险的评估结果，推送护理计划。</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按患者查看各类已评估的结果数据。</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单个护理评估单历次评估结果进行集中打印。</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restart"/>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压疮评估闭环</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w:t>
            </w:r>
            <w:proofErr w:type="gramStart"/>
            <w:r>
              <w:rPr>
                <w:rFonts w:asciiTheme="minorEastAsia" w:eastAsiaTheme="minorEastAsia" w:hAnsiTheme="minorEastAsia" w:hint="eastAsia"/>
                <w:color w:val="000000"/>
                <w:sz w:val="24"/>
                <w:szCs w:val="24"/>
              </w:rPr>
              <w:t>压疮全流程</w:t>
            </w:r>
            <w:proofErr w:type="gramEnd"/>
            <w:r>
              <w:rPr>
                <w:rFonts w:asciiTheme="minorEastAsia" w:eastAsiaTheme="minorEastAsia" w:hAnsiTheme="minorEastAsia" w:hint="eastAsia"/>
                <w:color w:val="000000"/>
                <w:sz w:val="24"/>
                <w:szCs w:val="24"/>
              </w:rPr>
              <w:t>管理，覆盖院内院外病例，支持从评估到转归的闭环追踪。</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评估：支持评估上报状态显示及一键上报/撤回操作。</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记录：支持完整记录压疮信息（来源、部位、分期、尺寸等），并支持按院外/院内分类筛选；支持压</w:t>
            </w:r>
            <w:proofErr w:type="gramStart"/>
            <w:r>
              <w:rPr>
                <w:rFonts w:asciiTheme="minorEastAsia" w:eastAsiaTheme="minorEastAsia" w:hAnsiTheme="minorEastAsia" w:hint="eastAsia"/>
                <w:color w:val="000000"/>
                <w:sz w:val="24"/>
                <w:szCs w:val="24"/>
              </w:rPr>
              <w:t>疮照片</w:t>
            </w:r>
            <w:proofErr w:type="gramEnd"/>
            <w:r>
              <w:rPr>
                <w:rFonts w:asciiTheme="minorEastAsia" w:eastAsiaTheme="minorEastAsia" w:hAnsiTheme="minorEastAsia" w:hint="eastAsia"/>
                <w:color w:val="000000"/>
                <w:sz w:val="24"/>
                <w:szCs w:val="24"/>
              </w:rPr>
              <w:t>通过PDA上传。</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支持通过可视化人体图示点选标注压疮部位，支持批量录入多部位信息。</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上报：关联风险评估与记录（高风险可直接上报）；上报后支持转归操作；</w:t>
            </w:r>
            <w:proofErr w:type="gramStart"/>
            <w:r>
              <w:rPr>
                <w:rFonts w:asciiTheme="minorEastAsia" w:eastAsiaTheme="minorEastAsia" w:hAnsiTheme="minorEastAsia" w:hint="eastAsia"/>
                <w:color w:val="000000"/>
                <w:sz w:val="24"/>
                <w:szCs w:val="24"/>
              </w:rPr>
              <w:t>支持防重机制</w:t>
            </w:r>
            <w:proofErr w:type="gramEnd"/>
            <w:r>
              <w:rPr>
                <w:rFonts w:asciiTheme="minorEastAsia" w:eastAsiaTheme="minorEastAsia" w:hAnsiTheme="minorEastAsia" w:hint="eastAsia"/>
                <w:color w:val="000000"/>
                <w:sz w:val="24"/>
                <w:szCs w:val="24"/>
              </w:rPr>
              <w:t>，已存在院外压</w:t>
            </w:r>
            <w:proofErr w:type="gramStart"/>
            <w:r>
              <w:rPr>
                <w:rFonts w:asciiTheme="minorEastAsia" w:eastAsiaTheme="minorEastAsia" w:hAnsiTheme="minorEastAsia" w:hint="eastAsia"/>
                <w:color w:val="000000"/>
                <w:sz w:val="24"/>
                <w:szCs w:val="24"/>
              </w:rPr>
              <w:t>疮记录</w:t>
            </w:r>
            <w:proofErr w:type="gramEnd"/>
            <w:r>
              <w:rPr>
                <w:rFonts w:asciiTheme="minorEastAsia" w:eastAsiaTheme="minorEastAsia" w:hAnsiTheme="minorEastAsia" w:hint="eastAsia"/>
                <w:color w:val="000000"/>
                <w:sz w:val="24"/>
                <w:szCs w:val="24"/>
              </w:rPr>
              <w:t>时，再上报院外压</w:t>
            </w:r>
            <w:proofErr w:type="gramStart"/>
            <w:r>
              <w:rPr>
                <w:rFonts w:asciiTheme="minorEastAsia" w:eastAsiaTheme="minorEastAsia" w:hAnsiTheme="minorEastAsia" w:hint="eastAsia"/>
                <w:color w:val="000000"/>
                <w:sz w:val="24"/>
                <w:szCs w:val="24"/>
              </w:rPr>
              <w:t>疮进行</w:t>
            </w:r>
            <w:proofErr w:type="gramEnd"/>
            <w:r>
              <w:rPr>
                <w:rFonts w:asciiTheme="minorEastAsia" w:eastAsiaTheme="minorEastAsia" w:hAnsiTheme="minorEastAsia" w:hint="eastAsia"/>
                <w:color w:val="000000"/>
                <w:sz w:val="24"/>
                <w:szCs w:val="24"/>
              </w:rPr>
              <w:t>提醒。</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审核：支持分级审核（护士长初审+专家组抽查），上报内容</w:t>
            </w:r>
            <w:proofErr w:type="gramStart"/>
            <w:r>
              <w:rPr>
                <w:rFonts w:asciiTheme="minorEastAsia" w:eastAsiaTheme="minorEastAsia" w:hAnsiTheme="minorEastAsia" w:hint="eastAsia"/>
                <w:color w:val="000000"/>
                <w:sz w:val="24"/>
                <w:szCs w:val="24"/>
              </w:rPr>
              <w:t>含患者</w:t>
            </w:r>
            <w:proofErr w:type="gramEnd"/>
            <w:r>
              <w:rPr>
                <w:rFonts w:asciiTheme="minorEastAsia" w:eastAsiaTheme="minorEastAsia" w:hAnsiTheme="minorEastAsia" w:hint="eastAsia"/>
                <w:color w:val="000000"/>
                <w:sz w:val="24"/>
                <w:szCs w:val="24"/>
              </w:rPr>
              <w:t>信息、压疮详情及转归数据，支持向护士长发送审核消息提醒。</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追随观察：支持记录追踪压</w:t>
            </w:r>
            <w:proofErr w:type="gramStart"/>
            <w:r>
              <w:rPr>
                <w:rFonts w:asciiTheme="minorEastAsia" w:eastAsiaTheme="minorEastAsia" w:hAnsiTheme="minorEastAsia" w:hint="eastAsia"/>
                <w:color w:val="000000"/>
                <w:sz w:val="24"/>
                <w:szCs w:val="24"/>
              </w:rPr>
              <w:t>疮患者</w:t>
            </w:r>
            <w:proofErr w:type="gramEnd"/>
            <w:r>
              <w:rPr>
                <w:rFonts w:asciiTheme="minorEastAsia" w:eastAsiaTheme="minorEastAsia" w:hAnsiTheme="minorEastAsia" w:hint="eastAsia"/>
                <w:color w:val="000000"/>
                <w:sz w:val="24"/>
                <w:szCs w:val="24"/>
              </w:rPr>
              <w:t>皮肤变化，支持自动调取上一次的记录。</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翻身：支持通过PDA扫描患者</w:t>
            </w:r>
            <w:proofErr w:type="gramStart"/>
            <w:r>
              <w:rPr>
                <w:rFonts w:asciiTheme="minorEastAsia" w:eastAsiaTheme="minorEastAsia" w:hAnsiTheme="minorEastAsia" w:hint="eastAsia"/>
                <w:color w:val="000000"/>
                <w:sz w:val="24"/>
                <w:szCs w:val="24"/>
              </w:rPr>
              <w:t>二维码记录</w:t>
            </w:r>
            <w:proofErr w:type="gramEnd"/>
            <w:r>
              <w:rPr>
                <w:rFonts w:asciiTheme="minorEastAsia" w:eastAsiaTheme="minorEastAsia" w:hAnsiTheme="minorEastAsia" w:hint="eastAsia"/>
                <w:color w:val="000000"/>
                <w:sz w:val="24"/>
                <w:szCs w:val="24"/>
              </w:rPr>
              <w:t>护理执行数据。</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restart"/>
            <w:vAlign w:val="center"/>
          </w:tcPr>
          <w:p w:rsidR="007D5836" w:rsidRDefault="00281960">
            <w:pPr>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评估监控与统计</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针对入院、手术、发热等患者及常规体征采集，新入、转科、手术的评估数据实施监控，便于管理者监督管理。</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支持统计跌倒、压疮、营养</w:t>
            </w:r>
            <w:proofErr w:type="gramStart"/>
            <w:r>
              <w:rPr>
                <w:rFonts w:asciiTheme="minorEastAsia" w:eastAsiaTheme="minorEastAsia" w:hAnsiTheme="minorEastAsia" w:hint="eastAsia"/>
                <w:color w:val="000000"/>
                <w:sz w:val="24"/>
                <w:szCs w:val="24"/>
              </w:rPr>
              <w:t>风险及院内外</w:t>
            </w:r>
            <w:proofErr w:type="gramEnd"/>
            <w:r>
              <w:rPr>
                <w:rFonts w:asciiTheme="minorEastAsia" w:eastAsiaTheme="minorEastAsia" w:hAnsiTheme="minorEastAsia" w:hint="eastAsia"/>
                <w:color w:val="000000"/>
                <w:sz w:val="24"/>
                <w:szCs w:val="24"/>
              </w:rPr>
              <w:t>压</w:t>
            </w:r>
            <w:proofErr w:type="gramStart"/>
            <w:r>
              <w:rPr>
                <w:rFonts w:asciiTheme="minorEastAsia" w:eastAsiaTheme="minorEastAsia" w:hAnsiTheme="minorEastAsia" w:hint="eastAsia"/>
                <w:color w:val="000000"/>
                <w:sz w:val="24"/>
                <w:szCs w:val="24"/>
              </w:rPr>
              <w:t>疮患者</w:t>
            </w:r>
            <w:proofErr w:type="gramEnd"/>
            <w:r>
              <w:rPr>
                <w:rFonts w:asciiTheme="minorEastAsia" w:eastAsiaTheme="minorEastAsia" w:hAnsiTheme="minorEastAsia" w:hint="eastAsia"/>
                <w:color w:val="000000"/>
                <w:sz w:val="24"/>
                <w:szCs w:val="24"/>
              </w:rPr>
              <w:t>的关键指标，包括患者信息及事件存在天数等。</w:t>
            </w:r>
          </w:p>
        </w:tc>
      </w:tr>
      <w:tr w:rsidR="007D5836">
        <w:tc>
          <w:tcPr>
            <w:tcW w:w="761" w:type="dxa"/>
            <w:vAlign w:val="center"/>
          </w:tcPr>
          <w:p w:rsidR="007D5836" w:rsidRDefault="007D5836">
            <w:pPr>
              <w:pStyle w:val="af6"/>
              <w:widowControl/>
              <w:ind w:firstLineChars="0" w:firstLine="0"/>
              <w:rPr>
                <w:rFonts w:asciiTheme="minorEastAsia" w:eastAsiaTheme="minorEastAsia" w:hAnsiTheme="minorEastAsia" w:cs="宋体"/>
                <w:kern w:val="0"/>
                <w:sz w:val="24"/>
                <w:szCs w:val="24"/>
              </w:rPr>
            </w:pPr>
          </w:p>
        </w:tc>
        <w:tc>
          <w:tcPr>
            <w:tcW w:w="1372" w:type="dxa"/>
            <w:vMerge w:val="restart"/>
            <w:vAlign w:val="center"/>
          </w:tcPr>
          <w:p w:rsidR="007D5836" w:rsidRDefault="007D5836">
            <w:pPr>
              <w:widowControl/>
              <w:jc w:val="center"/>
              <w:rPr>
                <w:rFonts w:asciiTheme="minorEastAsia" w:eastAsiaTheme="minorEastAsia" w:hAnsiTheme="minorEastAsia" w:cs="宋体"/>
                <w:kern w:val="0"/>
                <w:sz w:val="24"/>
                <w:szCs w:val="24"/>
              </w:rPr>
            </w:pPr>
          </w:p>
          <w:p w:rsidR="007D5836" w:rsidRDefault="007D5836">
            <w:pPr>
              <w:widowControl/>
              <w:jc w:val="center"/>
              <w:rPr>
                <w:rFonts w:asciiTheme="minorEastAsia" w:eastAsiaTheme="minorEastAsia" w:hAnsiTheme="minorEastAsia" w:cs="宋体"/>
                <w:kern w:val="0"/>
                <w:sz w:val="24"/>
                <w:szCs w:val="24"/>
              </w:rPr>
            </w:pPr>
          </w:p>
          <w:p w:rsidR="007D5836" w:rsidRDefault="007D5836">
            <w:pPr>
              <w:widowControl/>
              <w:jc w:val="center"/>
              <w:rPr>
                <w:rFonts w:asciiTheme="minorEastAsia" w:eastAsiaTheme="minorEastAsia" w:hAnsiTheme="minorEastAsia" w:cs="宋体"/>
                <w:kern w:val="0"/>
                <w:sz w:val="24"/>
                <w:szCs w:val="24"/>
              </w:rPr>
            </w:pPr>
          </w:p>
          <w:p w:rsidR="007D5836" w:rsidRDefault="007D5836">
            <w:pPr>
              <w:widowControl/>
              <w:jc w:val="center"/>
              <w:rPr>
                <w:rFonts w:asciiTheme="minorEastAsia" w:eastAsiaTheme="minorEastAsia" w:hAnsiTheme="minorEastAsia" w:cs="宋体"/>
                <w:kern w:val="0"/>
                <w:sz w:val="24"/>
                <w:szCs w:val="24"/>
              </w:rPr>
            </w:pPr>
          </w:p>
          <w:p w:rsidR="007D5836" w:rsidRDefault="007D5836">
            <w:pPr>
              <w:widowControl/>
              <w:jc w:val="center"/>
              <w:rPr>
                <w:rFonts w:asciiTheme="minorEastAsia" w:eastAsiaTheme="minorEastAsia" w:hAnsiTheme="minorEastAsia" w:cs="宋体"/>
                <w:kern w:val="0"/>
                <w:sz w:val="24"/>
                <w:szCs w:val="24"/>
              </w:rPr>
            </w:pPr>
          </w:p>
          <w:p w:rsidR="007D5836" w:rsidRDefault="007D5836">
            <w:pPr>
              <w:widowControl/>
              <w:jc w:val="center"/>
              <w:rPr>
                <w:rFonts w:asciiTheme="minorEastAsia" w:eastAsiaTheme="minorEastAsia" w:hAnsiTheme="minorEastAsia" w:cs="宋体"/>
                <w:kern w:val="0"/>
                <w:sz w:val="24"/>
                <w:szCs w:val="24"/>
              </w:rPr>
            </w:pPr>
          </w:p>
          <w:p w:rsidR="007D5836" w:rsidRDefault="007D5836">
            <w:pPr>
              <w:widowControl/>
              <w:jc w:val="center"/>
              <w:rPr>
                <w:rFonts w:asciiTheme="minorEastAsia" w:eastAsiaTheme="minorEastAsia" w:hAnsiTheme="minorEastAsia" w:cs="宋体"/>
                <w:kern w:val="0"/>
                <w:sz w:val="24"/>
                <w:szCs w:val="24"/>
              </w:rPr>
            </w:pPr>
          </w:p>
          <w:p w:rsidR="007D5836" w:rsidRDefault="007D5836">
            <w:pPr>
              <w:widowControl/>
              <w:jc w:val="center"/>
              <w:rPr>
                <w:rFonts w:asciiTheme="minorEastAsia" w:eastAsiaTheme="minorEastAsia" w:hAnsiTheme="minorEastAsia" w:cs="宋体"/>
                <w:kern w:val="0"/>
                <w:sz w:val="24"/>
                <w:szCs w:val="24"/>
              </w:rPr>
            </w:pPr>
          </w:p>
          <w:p w:rsidR="007D5836" w:rsidRDefault="007D5836">
            <w:pPr>
              <w:widowControl/>
              <w:jc w:val="center"/>
              <w:rPr>
                <w:rFonts w:asciiTheme="minorEastAsia" w:eastAsiaTheme="minorEastAsia" w:hAnsiTheme="minorEastAsia" w:cs="宋体"/>
                <w:kern w:val="0"/>
                <w:sz w:val="24"/>
                <w:szCs w:val="24"/>
              </w:rPr>
            </w:pPr>
          </w:p>
          <w:p w:rsidR="007D5836" w:rsidRDefault="007D5836">
            <w:pPr>
              <w:widowControl/>
              <w:jc w:val="center"/>
              <w:rPr>
                <w:rFonts w:asciiTheme="minorEastAsia" w:eastAsiaTheme="minorEastAsia" w:hAnsiTheme="minorEastAsia" w:cs="宋体"/>
                <w:kern w:val="0"/>
                <w:sz w:val="24"/>
                <w:szCs w:val="24"/>
              </w:rPr>
            </w:pPr>
          </w:p>
          <w:p w:rsidR="007D5836" w:rsidRDefault="007D5836">
            <w:pPr>
              <w:widowControl/>
              <w:jc w:val="center"/>
              <w:rPr>
                <w:rFonts w:asciiTheme="minorEastAsia" w:eastAsiaTheme="minorEastAsia" w:hAnsiTheme="minorEastAsia" w:cs="宋体"/>
                <w:kern w:val="0"/>
                <w:sz w:val="24"/>
                <w:szCs w:val="24"/>
              </w:rPr>
            </w:pPr>
          </w:p>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生理监测</w:t>
            </w:r>
          </w:p>
          <w:p w:rsidR="007D5836" w:rsidRDefault="007D5836">
            <w:pPr>
              <w:widowControl/>
              <w:jc w:val="center"/>
              <w:rPr>
                <w:rFonts w:asciiTheme="minorEastAsia" w:eastAsiaTheme="minorEastAsia" w:hAnsiTheme="minorEastAsia" w:cs="宋体"/>
                <w:kern w:val="0"/>
                <w:sz w:val="24"/>
                <w:szCs w:val="24"/>
              </w:rPr>
            </w:pPr>
          </w:p>
        </w:tc>
        <w:tc>
          <w:tcPr>
            <w:tcW w:w="1872" w:type="dxa"/>
            <w:vMerge w:val="restart"/>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生命体征单</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支持按时间顺序展示患者生命体征记录，默认显示近一周数据，支持切换查看跨病区完整记录。</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bCs/>
                <w:sz w:val="24"/>
                <w:szCs w:val="24"/>
              </w:rPr>
            </w:pPr>
            <w:r>
              <w:rPr>
                <w:rFonts w:asciiTheme="minorEastAsia" w:eastAsiaTheme="minorEastAsia" w:hAnsiTheme="minorEastAsia" w:hint="eastAsia"/>
                <w:color w:val="000000"/>
                <w:sz w:val="24"/>
                <w:szCs w:val="24"/>
              </w:rPr>
              <w:t>支持PC/PDA双端体征采集，涵盖体温、脉搏、心率、呼吸、血压、血糖、大便、身高体重等，关键指标可</w:t>
            </w:r>
            <w:proofErr w:type="gramStart"/>
            <w:r>
              <w:rPr>
                <w:rFonts w:asciiTheme="minorEastAsia" w:eastAsiaTheme="minorEastAsia" w:hAnsiTheme="minorEastAsia" w:hint="eastAsia"/>
                <w:color w:val="000000"/>
                <w:sz w:val="24"/>
                <w:szCs w:val="24"/>
              </w:rPr>
              <w:t>标注未测原因</w:t>
            </w:r>
            <w:proofErr w:type="gramEnd"/>
            <w:r>
              <w:rPr>
                <w:rFonts w:asciiTheme="minorEastAsia" w:eastAsiaTheme="minorEastAsia" w:hAnsiTheme="minorEastAsia" w:hint="eastAsia"/>
                <w:color w:val="000000"/>
                <w:sz w:val="24"/>
                <w:szCs w:val="24"/>
              </w:rPr>
              <w:t>。</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bCs/>
                <w:sz w:val="24"/>
                <w:szCs w:val="24"/>
              </w:rPr>
            </w:pPr>
            <w:r>
              <w:rPr>
                <w:rFonts w:asciiTheme="minorEastAsia" w:eastAsiaTheme="minorEastAsia" w:hAnsiTheme="minorEastAsia" w:hint="eastAsia"/>
                <w:color w:val="000000"/>
                <w:sz w:val="24"/>
                <w:szCs w:val="24"/>
              </w:rPr>
              <w:t>支持新生儿专科采集模块。</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bCs/>
                <w:sz w:val="24"/>
                <w:szCs w:val="24"/>
              </w:rPr>
            </w:pPr>
            <w:r>
              <w:rPr>
                <w:rFonts w:asciiTheme="minorEastAsia" w:eastAsiaTheme="minorEastAsia" w:hAnsiTheme="minorEastAsia" w:hint="eastAsia"/>
                <w:color w:val="000000"/>
                <w:sz w:val="24"/>
                <w:szCs w:val="24"/>
              </w:rPr>
              <w:t>添加生命体征数据时，根据当前时间判断，系统根据规则智能选择体温单六个时间刻度。</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bCs/>
                <w:sz w:val="24"/>
                <w:szCs w:val="24"/>
              </w:rPr>
            </w:pPr>
            <w:r>
              <w:rPr>
                <w:rFonts w:asciiTheme="minorEastAsia" w:eastAsiaTheme="minorEastAsia" w:hAnsiTheme="minorEastAsia" w:hint="eastAsia"/>
                <w:color w:val="000000"/>
                <w:sz w:val="24"/>
                <w:szCs w:val="24"/>
              </w:rPr>
              <w:t>支持疼痛评估与体征采集联动，提供多种疼痛量表。</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bCs/>
                <w:sz w:val="24"/>
                <w:szCs w:val="24"/>
              </w:rPr>
            </w:pPr>
            <w:r>
              <w:rPr>
                <w:rFonts w:asciiTheme="minorEastAsia" w:eastAsiaTheme="minorEastAsia" w:hAnsiTheme="minorEastAsia" w:hint="eastAsia"/>
                <w:color w:val="000000"/>
                <w:sz w:val="24"/>
                <w:szCs w:val="24"/>
              </w:rPr>
              <w:t>体温过高时，系统生成“降温”操作图标，添加降温数值后自动显示至体温单。</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bCs/>
                <w:sz w:val="24"/>
                <w:szCs w:val="24"/>
              </w:rPr>
            </w:pPr>
            <w:r>
              <w:rPr>
                <w:rFonts w:asciiTheme="minorEastAsia" w:eastAsiaTheme="minorEastAsia" w:hAnsiTheme="minorEastAsia" w:hint="eastAsia"/>
                <w:color w:val="000000"/>
                <w:sz w:val="24"/>
                <w:szCs w:val="24"/>
              </w:rPr>
              <w:t>对灌肠大便、呼吸机、体温</w:t>
            </w:r>
            <w:proofErr w:type="gramStart"/>
            <w:r>
              <w:rPr>
                <w:rFonts w:asciiTheme="minorEastAsia" w:eastAsiaTheme="minorEastAsia" w:hAnsiTheme="minorEastAsia" w:hint="eastAsia"/>
                <w:color w:val="000000"/>
                <w:sz w:val="24"/>
                <w:szCs w:val="24"/>
              </w:rPr>
              <w:t>未测等</w:t>
            </w:r>
            <w:proofErr w:type="gramEnd"/>
            <w:r>
              <w:rPr>
                <w:rFonts w:asciiTheme="minorEastAsia" w:eastAsiaTheme="minorEastAsia" w:hAnsiTheme="minorEastAsia" w:hint="eastAsia"/>
                <w:color w:val="000000"/>
                <w:sz w:val="24"/>
                <w:szCs w:val="24"/>
              </w:rPr>
              <w:t>特殊情况都提供选项供护士勾选。</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bCs/>
                <w:sz w:val="24"/>
                <w:szCs w:val="24"/>
              </w:rPr>
            </w:pPr>
            <w:r>
              <w:rPr>
                <w:rFonts w:asciiTheme="minorEastAsia" w:eastAsiaTheme="minorEastAsia" w:hAnsiTheme="minorEastAsia" w:hint="eastAsia"/>
                <w:color w:val="000000"/>
                <w:sz w:val="24"/>
                <w:szCs w:val="24"/>
              </w:rPr>
              <w:t>支持PC端批量录入体征数据，可操作</w:t>
            </w:r>
            <w:proofErr w:type="gramStart"/>
            <w:r>
              <w:rPr>
                <w:rFonts w:asciiTheme="minorEastAsia" w:eastAsiaTheme="minorEastAsia" w:hAnsiTheme="minorEastAsia" w:hint="eastAsia"/>
                <w:color w:val="000000"/>
                <w:sz w:val="24"/>
                <w:szCs w:val="24"/>
              </w:rPr>
              <w:t>单患者</w:t>
            </w:r>
            <w:proofErr w:type="gramEnd"/>
            <w:r>
              <w:rPr>
                <w:rFonts w:asciiTheme="minorEastAsia" w:eastAsiaTheme="minorEastAsia" w:hAnsiTheme="minorEastAsia" w:hint="eastAsia"/>
                <w:color w:val="000000"/>
                <w:sz w:val="24"/>
                <w:szCs w:val="24"/>
              </w:rPr>
              <w:t>全日或多患者单时点体征录入。系统根据护理规则自动生成待测项目并</w:t>
            </w:r>
            <w:proofErr w:type="gramStart"/>
            <w:r>
              <w:rPr>
                <w:rFonts w:asciiTheme="minorEastAsia" w:eastAsiaTheme="minorEastAsia" w:hAnsiTheme="minorEastAsia" w:hint="eastAsia"/>
                <w:color w:val="000000"/>
                <w:sz w:val="24"/>
                <w:szCs w:val="24"/>
              </w:rPr>
              <w:t>标记待录数据</w:t>
            </w:r>
            <w:proofErr w:type="gramEnd"/>
            <w:r>
              <w:rPr>
                <w:rFonts w:asciiTheme="minorEastAsia" w:eastAsiaTheme="minorEastAsia" w:hAnsiTheme="minorEastAsia" w:hint="eastAsia"/>
                <w:color w:val="000000"/>
                <w:sz w:val="24"/>
                <w:szCs w:val="24"/>
              </w:rPr>
              <w:t>。</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bCs/>
                <w:sz w:val="24"/>
                <w:szCs w:val="24"/>
              </w:rPr>
            </w:pPr>
            <w:r>
              <w:rPr>
                <w:rFonts w:asciiTheme="minorEastAsia" w:eastAsiaTheme="minorEastAsia" w:hAnsiTheme="minorEastAsia" w:hint="eastAsia"/>
                <w:color w:val="000000"/>
                <w:sz w:val="24"/>
                <w:szCs w:val="24"/>
              </w:rPr>
              <w:t>系统支持体征数值范围校验，超出范围值自动拦截提醒；支持体征异常高亮标记；同时支持护理键盘录入方式。</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bCs/>
                <w:sz w:val="24"/>
                <w:szCs w:val="24"/>
              </w:rPr>
            </w:pPr>
            <w:r>
              <w:rPr>
                <w:rFonts w:asciiTheme="minorEastAsia" w:eastAsiaTheme="minorEastAsia" w:hAnsiTheme="minorEastAsia" w:hint="eastAsia"/>
                <w:color w:val="000000"/>
                <w:sz w:val="24"/>
                <w:szCs w:val="24"/>
              </w:rPr>
              <w:t>体征异常时，可自动弹出针对异常体征的护理诊断项，制定后续护理计划。</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bCs/>
                <w:sz w:val="24"/>
                <w:szCs w:val="24"/>
              </w:rPr>
            </w:pPr>
            <w:r>
              <w:rPr>
                <w:rFonts w:asciiTheme="minorEastAsia" w:eastAsiaTheme="minorEastAsia" w:hAnsiTheme="minorEastAsia" w:hint="eastAsia"/>
                <w:bCs/>
                <w:sz w:val="24"/>
                <w:szCs w:val="24"/>
              </w:rPr>
              <w:t>●</w:t>
            </w:r>
            <w:r>
              <w:rPr>
                <w:rFonts w:asciiTheme="minorEastAsia" w:eastAsiaTheme="minorEastAsia" w:hAnsiTheme="minorEastAsia" w:cs="宋体" w:hint="eastAsia"/>
                <w:b/>
                <w:bCs/>
                <w:kern w:val="0"/>
                <w:sz w:val="24"/>
                <w:szCs w:val="24"/>
              </w:rPr>
              <w:t>体征数据的相互引用，录入的体征数据可以相互引用，避免重复录入，可以引用到一般护理记录单，病危病重护理记录单，交接班报告中。</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restart"/>
            <w:vAlign w:val="center"/>
          </w:tcPr>
          <w:p w:rsidR="007D5836" w:rsidRDefault="00281960">
            <w:pPr>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出入量管理</w:t>
            </w:r>
          </w:p>
        </w:tc>
        <w:tc>
          <w:tcPr>
            <w:tcW w:w="4405" w:type="dxa"/>
            <w:vAlign w:val="center"/>
          </w:tcPr>
          <w:p w:rsidR="007D5836" w:rsidRDefault="00281960">
            <w:pPr>
              <w:widowControl/>
              <w:rPr>
                <w:rFonts w:asciiTheme="minorEastAsia" w:eastAsiaTheme="minorEastAsia" w:hAnsiTheme="minorEastAsia" w:cs="宋体"/>
                <w:b/>
                <w:bCs/>
                <w:kern w:val="0"/>
                <w:sz w:val="24"/>
                <w:szCs w:val="24"/>
              </w:rPr>
            </w:pPr>
            <w:r>
              <w:rPr>
                <w:rFonts w:asciiTheme="minorEastAsia" w:eastAsiaTheme="minorEastAsia" w:hAnsiTheme="minorEastAsia" w:cs="宋体"/>
                <w:kern w:val="0"/>
                <w:sz w:val="24"/>
                <w:szCs w:val="24"/>
              </w:rPr>
              <w:t>按时间线展示该患者出入量记录单，支持按图表呈现，自动生成出入量对比趋势图。</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shd w:val="clear" w:color="auto" w:fill="FFFF00"/>
              </w:rPr>
            </w:pPr>
            <w:r>
              <w:rPr>
                <w:rFonts w:asciiTheme="minorEastAsia" w:eastAsiaTheme="minorEastAsia" w:hAnsiTheme="minorEastAsia" w:cs="宋体" w:hint="eastAsia"/>
                <w:b/>
                <w:bCs/>
                <w:kern w:val="0"/>
                <w:sz w:val="24"/>
                <w:szCs w:val="24"/>
              </w:rPr>
              <w:t>●系统支持入量食物以克(g)为单位录入，自动转换为</w:t>
            </w:r>
            <w:proofErr w:type="gramStart"/>
            <w:r>
              <w:rPr>
                <w:rFonts w:asciiTheme="minorEastAsia" w:eastAsiaTheme="minorEastAsia" w:hAnsiTheme="minorEastAsia" w:cs="宋体" w:hint="eastAsia"/>
                <w:b/>
                <w:bCs/>
                <w:kern w:val="0"/>
                <w:sz w:val="24"/>
                <w:szCs w:val="24"/>
              </w:rPr>
              <w:t>毫升(</w:t>
            </w:r>
            <w:proofErr w:type="gramEnd"/>
            <w:r>
              <w:rPr>
                <w:rFonts w:asciiTheme="minorEastAsia" w:eastAsiaTheme="minorEastAsia" w:hAnsiTheme="minorEastAsia" w:cs="宋体" w:hint="eastAsia"/>
                <w:b/>
                <w:bCs/>
                <w:kern w:val="0"/>
                <w:sz w:val="24"/>
                <w:szCs w:val="24"/>
              </w:rPr>
              <w:t>ml)。</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b/>
                <w:bCs/>
                <w:kern w:val="0"/>
                <w:sz w:val="24"/>
                <w:szCs w:val="24"/>
              </w:rPr>
            </w:pPr>
            <w:r>
              <w:rPr>
                <w:rFonts w:asciiTheme="minorEastAsia" w:eastAsiaTheme="minorEastAsia" w:hAnsiTheme="minorEastAsia" w:cs="宋体" w:hint="eastAsia"/>
                <w:b/>
                <w:bCs/>
                <w:kern w:val="0"/>
                <w:sz w:val="24"/>
                <w:szCs w:val="24"/>
              </w:rPr>
              <w:t>●系统自动计算输入液量，对于病重病</w:t>
            </w:r>
            <w:r>
              <w:rPr>
                <w:rFonts w:asciiTheme="minorEastAsia" w:eastAsiaTheme="minorEastAsia" w:hAnsiTheme="minorEastAsia" w:cs="宋体" w:hint="eastAsia"/>
                <w:b/>
                <w:bCs/>
                <w:kern w:val="0"/>
                <w:sz w:val="24"/>
                <w:szCs w:val="24"/>
              </w:rPr>
              <w:lastRenderedPageBreak/>
              <w:t>危、有记出入量医嘱的患者，护士使用PDA进行输液操作，就自动计算输入液量，不需要护士手工计算。</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b/>
                <w:bCs/>
                <w:kern w:val="0"/>
                <w:sz w:val="24"/>
                <w:szCs w:val="24"/>
              </w:rPr>
            </w:pPr>
            <w:r>
              <w:rPr>
                <w:rFonts w:asciiTheme="minorEastAsia" w:eastAsiaTheme="minorEastAsia" w:hAnsiTheme="minorEastAsia" w:cs="宋体" w:hint="eastAsia"/>
                <w:kern w:val="0"/>
                <w:sz w:val="24"/>
                <w:szCs w:val="24"/>
              </w:rPr>
              <w:t>支持出入量子项自动汇总计算，如各种口入量，引流量，痰量，呕吐量，尿量等。</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出入量的24小时汇总。并根据同步规则自动显示在体温单上。</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支持按图表呈现，自动生成出入量对比趋势图。</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restart"/>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体温单</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★按《病历书写与管理基本规范》，依据体征录入结果生成标准7日体温单及其打印模板。</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支持对体温单上数值点进行数据修改。</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PDA终端和PC上自动生成标准体温单，护士可以方便地查看患者体温变化情况。</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支持体温单灵活配置自定义监测项目。</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支持批量查看体温单</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restart"/>
            <w:vAlign w:val="center"/>
          </w:tcPr>
          <w:p w:rsidR="007D5836" w:rsidRDefault="00281960">
            <w:pPr>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血糖、血酮监测</w:t>
            </w:r>
          </w:p>
        </w:tc>
        <w:tc>
          <w:tcPr>
            <w:tcW w:w="4405" w:type="dxa"/>
            <w:vAlign w:val="center"/>
          </w:tcPr>
          <w:p w:rsidR="007D5836" w:rsidRDefault="00281960">
            <w:pPr>
              <w:widowControl/>
              <w:rPr>
                <w:rFonts w:asciiTheme="minorEastAsia" w:eastAsiaTheme="minorEastAsia" w:hAnsiTheme="minorEastAsia"/>
                <w:sz w:val="24"/>
                <w:szCs w:val="24"/>
                <w:shd w:val="clear" w:color="auto" w:fill="FFFF00"/>
              </w:rPr>
            </w:pPr>
            <w:r>
              <w:rPr>
                <w:rFonts w:asciiTheme="minorEastAsia" w:eastAsiaTheme="minorEastAsia" w:hAnsiTheme="minorEastAsia" w:cs="宋体"/>
                <w:kern w:val="0"/>
                <w:sz w:val="24"/>
                <w:szCs w:val="24"/>
              </w:rPr>
              <w:t>按时间线展示患者血糖、血酮测量记录单，支持表单打印</w:t>
            </w:r>
            <w:r>
              <w:rPr>
                <w:rFonts w:asciiTheme="minorEastAsia" w:eastAsiaTheme="minorEastAsia" w:hAnsiTheme="minorEastAsia" w:cs="宋体" w:hint="eastAsia"/>
                <w:kern w:val="0"/>
                <w:sz w:val="24"/>
                <w:szCs w:val="24"/>
              </w:rPr>
              <w:t>,</w:t>
            </w:r>
            <w:r>
              <w:rPr>
                <w:rFonts w:asciiTheme="minorEastAsia" w:eastAsiaTheme="minorEastAsia" w:hAnsiTheme="minorEastAsia" w:hint="eastAsia"/>
                <w:color w:val="000000"/>
                <w:kern w:val="0"/>
                <w:sz w:val="24"/>
                <w:szCs w:val="24"/>
              </w:rPr>
              <w:t xml:space="preserve"> </w:t>
            </w:r>
            <w:r>
              <w:rPr>
                <w:rFonts w:asciiTheme="minorEastAsia" w:eastAsiaTheme="minorEastAsia" w:hAnsiTheme="minorEastAsia" w:cs="宋体" w:hint="eastAsia"/>
                <w:kern w:val="0"/>
                <w:sz w:val="24"/>
                <w:szCs w:val="24"/>
              </w:rPr>
              <w:t>支持切换查看跨病区完整记录</w:t>
            </w:r>
            <w:r>
              <w:rPr>
                <w:rFonts w:asciiTheme="minorEastAsia" w:eastAsiaTheme="minorEastAsia" w:hAnsiTheme="minorEastAsia" w:cs="宋体"/>
                <w:kern w:val="0"/>
                <w:sz w:val="24"/>
                <w:szCs w:val="24"/>
              </w:rPr>
              <w:t>。</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支持标记自测异常数据并记录原因。支持数值范围校验，超出范围值自动拦截提醒；支持异常高亮标记。</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针对内分泌等血糖高频测量场景，支持批量录入血糖数值及快速修改功能。测量时间支持批量统一切换、按患者个体切换。</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支持按周、</w:t>
            </w:r>
            <w:proofErr w:type="gramStart"/>
            <w:r>
              <w:rPr>
                <w:rFonts w:asciiTheme="minorEastAsia" w:eastAsiaTheme="minorEastAsia" w:hAnsiTheme="minorEastAsia" w:cs="宋体" w:hint="eastAsia"/>
                <w:kern w:val="0"/>
                <w:sz w:val="24"/>
                <w:szCs w:val="24"/>
              </w:rPr>
              <w:t>月展示</w:t>
            </w:r>
            <w:proofErr w:type="gramEnd"/>
            <w:r>
              <w:rPr>
                <w:rFonts w:asciiTheme="minorEastAsia" w:eastAsiaTheme="minorEastAsia" w:hAnsiTheme="minorEastAsia" w:cs="宋体" w:hint="eastAsia"/>
                <w:kern w:val="0"/>
                <w:sz w:val="24"/>
                <w:szCs w:val="24"/>
              </w:rPr>
              <w:t>血糖变化，支持显示餐前、餐后正常范围区间。</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restart"/>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管路管理</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支持对管路全生命周期（置入-评估-更换-拔除）进行全流程管理。</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支持对过期置管重点标记显示。</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支持通过人体部位</w:t>
            </w:r>
            <w:proofErr w:type="gramStart"/>
            <w:r>
              <w:rPr>
                <w:rFonts w:asciiTheme="minorEastAsia" w:eastAsiaTheme="minorEastAsia" w:hAnsiTheme="minorEastAsia" w:hint="eastAsia"/>
                <w:color w:val="000000"/>
                <w:sz w:val="24"/>
                <w:szCs w:val="24"/>
              </w:rPr>
              <w:t>图选择置</w:t>
            </w:r>
            <w:proofErr w:type="gramEnd"/>
            <w:r>
              <w:rPr>
                <w:rFonts w:asciiTheme="minorEastAsia" w:eastAsiaTheme="minorEastAsia" w:hAnsiTheme="minorEastAsia" w:hint="eastAsia"/>
                <w:color w:val="000000"/>
                <w:sz w:val="24"/>
                <w:szCs w:val="24"/>
              </w:rPr>
              <w:t>管部位。</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支持管路拔管操作，记录拔管时间、操作人及原因。</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持管路定期评估，记录管路固定状态、通畅度及感染风险等关键指标。</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支持通过站内消息主动推送过期预警。</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大小便标本</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支持按时间展示</w:t>
            </w:r>
            <w:proofErr w:type="gramStart"/>
            <w:r>
              <w:rPr>
                <w:rFonts w:asciiTheme="minorEastAsia" w:eastAsiaTheme="minorEastAsia" w:hAnsiTheme="minorEastAsia" w:hint="eastAsia"/>
                <w:color w:val="000000"/>
                <w:sz w:val="24"/>
                <w:szCs w:val="24"/>
              </w:rPr>
              <w:t>每日待采标本</w:t>
            </w:r>
            <w:proofErr w:type="gramEnd"/>
            <w:r>
              <w:rPr>
                <w:rFonts w:asciiTheme="minorEastAsia" w:eastAsiaTheme="minorEastAsia" w:hAnsiTheme="minorEastAsia" w:hint="eastAsia"/>
                <w:color w:val="000000"/>
                <w:sz w:val="24"/>
                <w:szCs w:val="24"/>
              </w:rPr>
              <w:t>、已采标本，防止大小便等</w:t>
            </w:r>
            <w:proofErr w:type="gramStart"/>
            <w:r>
              <w:rPr>
                <w:rFonts w:asciiTheme="minorEastAsia" w:eastAsiaTheme="minorEastAsia" w:hAnsiTheme="minorEastAsia" w:hint="eastAsia"/>
                <w:color w:val="000000"/>
                <w:sz w:val="24"/>
                <w:szCs w:val="24"/>
              </w:rPr>
              <w:t>标本漏采的</w:t>
            </w:r>
            <w:proofErr w:type="gramEnd"/>
            <w:r>
              <w:rPr>
                <w:rFonts w:asciiTheme="minorEastAsia" w:eastAsiaTheme="minorEastAsia" w:hAnsiTheme="minorEastAsia" w:hint="eastAsia"/>
                <w:color w:val="000000"/>
                <w:sz w:val="24"/>
                <w:szCs w:val="24"/>
              </w:rPr>
              <w:t>情况发生。</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restart"/>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数据同步</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支持PDA和PC</w:t>
            </w:r>
            <w:proofErr w:type="gramStart"/>
            <w:r>
              <w:rPr>
                <w:rFonts w:asciiTheme="minorEastAsia" w:eastAsiaTheme="minorEastAsia" w:hAnsiTheme="minorEastAsia" w:hint="eastAsia"/>
                <w:color w:val="000000"/>
                <w:sz w:val="24"/>
                <w:szCs w:val="24"/>
              </w:rPr>
              <w:t>端数据</w:t>
            </w:r>
            <w:proofErr w:type="gramEnd"/>
            <w:r>
              <w:rPr>
                <w:rFonts w:asciiTheme="minorEastAsia" w:eastAsiaTheme="minorEastAsia" w:hAnsiTheme="minorEastAsia" w:hint="eastAsia"/>
                <w:color w:val="000000"/>
                <w:sz w:val="24"/>
                <w:szCs w:val="24"/>
              </w:rPr>
              <w:t>双向同步。</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vAlign w:val="center"/>
          </w:tcPr>
          <w:p w:rsidR="007D5836" w:rsidRDefault="00281960">
            <w:pPr>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护理记录单</w:t>
            </w:r>
          </w:p>
        </w:tc>
        <w:tc>
          <w:tcPr>
            <w:tcW w:w="1872" w:type="dxa"/>
            <w:vMerge/>
            <w:vAlign w:val="center"/>
          </w:tcPr>
          <w:p w:rsidR="007D5836" w:rsidRDefault="007D5836">
            <w:pPr>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支持护理记录单与体征监测、出入量等核心模块数据双向同步。</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支持根据患者临床分级（普通/病重/ICU）自动匹配对应护理记录单。</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jc w:val="center"/>
              <w:rPr>
                <w:rFonts w:asciiTheme="minorEastAsia" w:eastAsiaTheme="minorEastAsia" w:hAnsiTheme="minorEastAsia" w:cs="宋体"/>
                <w:kern w:val="0"/>
                <w:sz w:val="24"/>
                <w:szCs w:val="24"/>
              </w:rPr>
            </w:pPr>
          </w:p>
        </w:tc>
        <w:tc>
          <w:tcPr>
            <w:tcW w:w="1872" w:type="dxa"/>
            <w:vMerge w:val="restart"/>
            <w:vAlign w:val="center"/>
          </w:tcPr>
          <w:p w:rsidR="007D5836" w:rsidRDefault="00281960">
            <w:pPr>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护理表单</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一般护理记录单：记录病情变化与护理措施；支持按班次统计出入量；支持切换查看跨病区完整记录。</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病重(病危)护理记录单：记录生命体征、出入量、病情变化等，支持按班次统计出入量；支持切换查看跨病区完整记录。</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支持重症、新生儿、心外等专科护理记录单。</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观察记录单：针对病区个性化护理</w:t>
            </w:r>
            <w:proofErr w:type="gramStart"/>
            <w:r>
              <w:rPr>
                <w:rFonts w:asciiTheme="minorEastAsia" w:eastAsiaTheme="minorEastAsia" w:hAnsiTheme="minorEastAsia" w:hint="eastAsia"/>
                <w:color w:val="000000"/>
                <w:sz w:val="24"/>
                <w:szCs w:val="24"/>
              </w:rPr>
              <w:t>项记录</w:t>
            </w:r>
            <w:proofErr w:type="gramEnd"/>
            <w:r>
              <w:rPr>
                <w:rFonts w:asciiTheme="minorEastAsia" w:eastAsiaTheme="minorEastAsia" w:hAnsiTheme="minorEastAsia" w:hint="eastAsia"/>
                <w:color w:val="000000"/>
                <w:sz w:val="24"/>
                <w:szCs w:val="24"/>
              </w:rPr>
              <w:t>观察结果。</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三级查房记录单：针对各级护士查房观察结果记录查房数据。</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数据共享与引用</w:t>
            </w:r>
          </w:p>
        </w:tc>
        <w:tc>
          <w:tcPr>
            <w:tcW w:w="4405" w:type="dxa"/>
            <w:vAlign w:val="center"/>
          </w:tcPr>
          <w:p w:rsidR="007D5836" w:rsidRDefault="00281960">
            <w:pPr>
              <w:widowControl/>
              <w:rPr>
                <w:rFonts w:asciiTheme="minorEastAsia" w:eastAsiaTheme="minorEastAsia" w:hAnsiTheme="minorEastAsia"/>
                <w:color w:val="000000"/>
                <w:sz w:val="24"/>
                <w:szCs w:val="24"/>
              </w:rPr>
            </w:pPr>
            <w:r>
              <w:rPr>
                <w:rFonts w:asciiTheme="minorEastAsia" w:eastAsiaTheme="minorEastAsia" w:hAnsiTheme="minorEastAsia" w:hint="eastAsia"/>
                <w:b/>
                <w:bCs/>
                <w:color w:val="000000"/>
                <w:sz w:val="24"/>
                <w:szCs w:val="24"/>
              </w:rPr>
              <w:t>●支持护理记录快捷引用共享数据，可一键引用标准化模板（含体征、管路、评估等临床要素），并支持二次编辑。</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vAlign w:val="center"/>
          </w:tcPr>
          <w:p w:rsidR="007D5836" w:rsidRDefault="00281960">
            <w:pPr>
              <w:rPr>
                <w:rFonts w:asciiTheme="minorEastAsia" w:eastAsiaTheme="minorEastAsia" w:hAnsiTheme="minorEastAsia"/>
                <w:sz w:val="24"/>
                <w:szCs w:val="24"/>
              </w:rPr>
            </w:pPr>
            <w:r>
              <w:rPr>
                <w:rFonts w:asciiTheme="minorEastAsia" w:eastAsiaTheme="minorEastAsia" w:hAnsiTheme="minorEastAsia" w:cs="宋体"/>
                <w:sz w:val="24"/>
                <w:szCs w:val="24"/>
              </w:rPr>
              <w:t>告知记录</w:t>
            </w: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模板配置</w:t>
            </w:r>
          </w:p>
        </w:tc>
        <w:tc>
          <w:tcPr>
            <w:tcW w:w="4405" w:type="dxa"/>
            <w:vAlign w:val="center"/>
          </w:tcPr>
          <w:p w:rsidR="007D5836" w:rsidRDefault="00281960">
            <w:pPr>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支持告知文书模板的自定义配置。</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PDA签名</w:t>
            </w:r>
          </w:p>
        </w:tc>
        <w:tc>
          <w:tcPr>
            <w:tcW w:w="4405" w:type="dxa"/>
            <w:vAlign w:val="center"/>
          </w:tcPr>
          <w:p w:rsidR="007D5836" w:rsidRDefault="00281960">
            <w:pPr>
              <w:rPr>
                <w:rFonts w:asciiTheme="minorEastAsia" w:eastAsiaTheme="minorEastAsia" w:hAnsiTheme="minorEastAsia" w:cs="宋体"/>
                <w:sz w:val="24"/>
                <w:szCs w:val="24"/>
              </w:rPr>
            </w:pPr>
            <w:r>
              <w:rPr>
                <w:rFonts w:asciiTheme="minorEastAsia" w:eastAsiaTheme="minorEastAsia" w:hAnsiTheme="minorEastAsia" w:hint="eastAsia"/>
                <w:color w:val="000000"/>
                <w:sz w:val="24"/>
                <w:szCs w:val="24"/>
              </w:rPr>
              <w:t>支持患者通过PDA</w:t>
            </w:r>
            <w:proofErr w:type="gramStart"/>
            <w:r>
              <w:rPr>
                <w:rFonts w:asciiTheme="minorEastAsia" w:eastAsiaTheme="minorEastAsia" w:hAnsiTheme="minorEastAsia" w:hint="eastAsia"/>
                <w:color w:val="000000"/>
                <w:sz w:val="24"/>
                <w:szCs w:val="24"/>
              </w:rPr>
              <w:t>手写签署知</w:t>
            </w:r>
            <w:proofErr w:type="gramEnd"/>
            <w:r>
              <w:rPr>
                <w:rFonts w:asciiTheme="minorEastAsia" w:eastAsiaTheme="minorEastAsia" w:hAnsiTheme="minorEastAsia" w:hint="eastAsia"/>
                <w:color w:val="000000"/>
                <w:sz w:val="24"/>
                <w:szCs w:val="24"/>
              </w:rPr>
              <w:t>情书，签名数据回传系统。</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告知书打印</w:t>
            </w:r>
          </w:p>
        </w:tc>
        <w:tc>
          <w:tcPr>
            <w:tcW w:w="4405" w:type="dxa"/>
            <w:vAlign w:val="center"/>
          </w:tcPr>
          <w:p w:rsidR="007D5836" w:rsidRDefault="00281960">
            <w:pPr>
              <w:rPr>
                <w:rFonts w:asciiTheme="minorEastAsia" w:eastAsiaTheme="minorEastAsia" w:hAnsiTheme="minorEastAsia" w:cs="宋体"/>
                <w:sz w:val="24"/>
                <w:szCs w:val="24"/>
              </w:rPr>
            </w:pPr>
            <w:r>
              <w:rPr>
                <w:rFonts w:asciiTheme="minorEastAsia" w:eastAsiaTheme="minorEastAsia" w:hAnsiTheme="minorEastAsia" w:hint="eastAsia"/>
                <w:color w:val="000000"/>
                <w:sz w:val="24"/>
                <w:szCs w:val="24"/>
              </w:rPr>
              <w:t>支持知情告知书打印管理，包括表单名称、打印状态、打印时间等。</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转运交接</w:t>
            </w:r>
          </w:p>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转运闭环</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b/>
                <w:bCs/>
                <w:color w:val="000000"/>
                <w:sz w:val="24"/>
                <w:szCs w:val="24"/>
              </w:rPr>
              <w:t>●以患者为中心，展示其在住院期间跨护理单元转运交接的全过程路径，包括各节点时间、执行人等信息。</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转运流程</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支持PDA/PC端进行患者转运交接，PC</w:t>
            </w:r>
            <w:proofErr w:type="gramStart"/>
            <w:r>
              <w:rPr>
                <w:rFonts w:asciiTheme="minorEastAsia" w:eastAsiaTheme="minorEastAsia" w:hAnsiTheme="minorEastAsia" w:hint="eastAsia"/>
                <w:color w:val="000000"/>
                <w:sz w:val="24"/>
                <w:szCs w:val="24"/>
              </w:rPr>
              <w:t>端支持</w:t>
            </w:r>
            <w:proofErr w:type="gramEnd"/>
            <w:r>
              <w:rPr>
                <w:rFonts w:asciiTheme="minorEastAsia" w:eastAsiaTheme="minorEastAsia" w:hAnsiTheme="minorEastAsia" w:hint="eastAsia"/>
                <w:color w:val="000000"/>
                <w:sz w:val="24"/>
                <w:szCs w:val="24"/>
              </w:rPr>
              <w:t>暂存未完成记录，最终通过PDA</w:t>
            </w:r>
            <w:proofErr w:type="gramStart"/>
            <w:r>
              <w:rPr>
                <w:rFonts w:asciiTheme="minorEastAsia" w:eastAsiaTheme="minorEastAsia" w:hAnsiTheme="minorEastAsia" w:hint="eastAsia"/>
                <w:color w:val="000000"/>
                <w:sz w:val="24"/>
                <w:szCs w:val="24"/>
              </w:rPr>
              <w:t>扫码腕带</w:t>
            </w:r>
            <w:proofErr w:type="gramEnd"/>
            <w:r>
              <w:rPr>
                <w:rFonts w:asciiTheme="minorEastAsia" w:eastAsiaTheme="minorEastAsia" w:hAnsiTheme="minorEastAsia" w:hint="eastAsia"/>
                <w:color w:val="000000"/>
                <w:sz w:val="24"/>
                <w:szCs w:val="24"/>
              </w:rPr>
              <w:t>确认转出。</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restart"/>
            <w:vAlign w:val="center"/>
          </w:tcPr>
          <w:p w:rsidR="007D5836" w:rsidRDefault="00281960">
            <w:pPr>
              <w:widowControl/>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转运交接单</w:t>
            </w:r>
          </w:p>
        </w:tc>
        <w:tc>
          <w:tcPr>
            <w:tcW w:w="4405" w:type="dxa"/>
            <w:vAlign w:val="center"/>
          </w:tcPr>
          <w:p w:rsidR="007D5836" w:rsidRDefault="00281960">
            <w:pPr>
              <w:widowControl/>
              <w:rPr>
                <w:rFonts w:asciiTheme="minorEastAsia" w:eastAsiaTheme="minorEastAsia" w:hAnsiTheme="minorEastAsia"/>
                <w:b/>
                <w:bCs/>
                <w:color w:val="000000"/>
                <w:sz w:val="24"/>
                <w:szCs w:val="24"/>
              </w:rPr>
            </w:pPr>
            <w:r>
              <w:rPr>
                <w:rFonts w:asciiTheme="minorEastAsia" w:eastAsiaTheme="minorEastAsia" w:hAnsiTheme="minorEastAsia" w:hint="eastAsia"/>
                <w:color w:val="000000"/>
                <w:sz w:val="24"/>
                <w:szCs w:val="24"/>
              </w:rPr>
              <w:t>支持一键引用生命体征数据。</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olor w:val="000000"/>
                <w:sz w:val="24"/>
                <w:szCs w:val="24"/>
              </w:rPr>
            </w:pPr>
          </w:p>
        </w:tc>
        <w:tc>
          <w:tcPr>
            <w:tcW w:w="4405" w:type="dxa"/>
            <w:vAlign w:val="center"/>
          </w:tcPr>
          <w:p w:rsidR="007D5836" w:rsidRDefault="00281960">
            <w:pPr>
              <w:widowControl/>
              <w:rPr>
                <w:rFonts w:asciiTheme="minorEastAsia" w:eastAsiaTheme="minorEastAsia" w:hAnsiTheme="minorEastAsia"/>
                <w:b/>
                <w:bCs/>
                <w:color w:val="000000"/>
                <w:sz w:val="24"/>
                <w:szCs w:val="24"/>
              </w:rPr>
            </w:pPr>
            <w:r>
              <w:rPr>
                <w:rFonts w:asciiTheme="minorEastAsia" w:eastAsiaTheme="minorEastAsia" w:hAnsiTheme="minorEastAsia" w:hint="eastAsia"/>
                <w:color w:val="000000"/>
                <w:sz w:val="24"/>
                <w:szCs w:val="24"/>
              </w:rPr>
              <w:t>针对转出科室转运交接记录单填写不全、不准确等情况，支持接收科室退回操作。</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olor w:val="000000"/>
                <w:sz w:val="24"/>
                <w:szCs w:val="24"/>
              </w:rPr>
            </w:pPr>
          </w:p>
        </w:tc>
        <w:tc>
          <w:tcPr>
            <w:tcW w:w="4405" w:type="dxa"/>
            <w:vAlign w:val="center"/>
          </w:tcPr>
          <w:p w:rsidR="007D5836" w:rsidRDefault="00281960">
            <w:pPr>
              <w:widowControl/>
              <w:rPr>
                <w:rFonts w:asciiTheme="minorEastAsia" w:eastAsiaTheme="minorEastAsia" w:hAnsiTheme="minorEastAsia"/>
                <w:b/>
                <w:bCs/>
                <w:color w:val="000000"/>
                <w:sz w:val="24"/>
                <w:szCs w:val="24"/>
              </w:rPr>
            </w:pPr>
            <w:r>
              <w:rPr>
                <w:rFonts w:asciiTheme="minorEastAsia" w:eastAsiaTheme="minorEastAsia" w:hAnsiTheme="minorEastAsia" w:hint="eastAsia"/>
                <w:color w:val="000000"/>
                <w:sz w:val="24"/>
                <w:szCs w:val="24"/>
              </w:rPr>
              <w:t>支持医技科室发起转运流程。</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olor w:val="000000"/>
                <w:sz w:val="24"/>
                <w:szCs w:val="24"/>
              </w:rPr>
            </w:pPr>
          </w:p>
        </w:tc>
        <w:tc>
          <w:tcPr>
            <w:tcW w:w="4405" w:type="dxa"/>
            <w:vAlign w:val="center"/>
          </w:tcPr>
          <w:p w:rsidR="007D5836" w:rsidRDefault="00281960">
            <w:pPr>
              <w:widowControl/>
              <w:rPr>
                <w:rFonts w:asciiTheme="minorEastAsia" w:eastAsiaTheme="minorEastAsia" w:hAnsiTheme="minorEastAsia"/>
                <w:b/>
                <w:bCs/>
                <w:color w:val="000000"/>
                <w:sz w:val="24"/>
                <w:szCs w:val="24"/>
              </w:rPr>
            </w:pPr>
            <w:r>
              <w:rPr>
                <w:rFonts w:asciiTheme="minorEastAsia" w:eastAsiaTheme="minorEastAsia" w:hAnsiTheme="minorEastAsia" w:hint="eastAsia"/>
                <w:color w:val="000000"/>
                <w:sz w:val="24"/>
                <w:szCs w:val="24"/>
              </w:rPr>
              <w:t>支持手术、产科、新生儿、透析、危重患者等转运交接记录单。</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导出打印</w:t>
            </w:r>
          </w:p>
        </w:tc>
        <w:tc>
          <w:tcPr>
            <w:tcW w:w="4405" w:type="dxa"/>
            <w:vAlign w:val="center"/>
          </w:tcPr>
          <w:p w:rsidR="007D5836" w:rsidRDefault="00281960">
            <w:pPr>
              <w:widowControl/>
              <w:rPr>
                <w:rFonts w:asciiTheme="minorEastAsia" w:eastAsiaTheme="minorEastAsia" w:hAnsiTheme="minorEastAsia"/>
                <w:b/>
                <w:bCs/>
                <w:color w:val="000000"/>
                <w:sz w:val="24"/>
                <w:szCs w:val="24"/>
              </w:rPr>
            </w:pPr>
            <w:r>
              <w:rPr>
                <w:rFonts w:asciiTheme="minorEastAsia" w:eastAsiaTheme="minorEastAsia" w:hAnsiTheme="minorEastAsia" w:hint="eastAsia"/>
                <w:color w:val="000000"/>
                <w:sz w:val="24"/>
                <w:szCs w:val="24"/>
              </w:rPr>
              <w:t>支持生成完整转运交接记录单，一键导出打印。</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护理文书质控</w:t>
            </w: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文书质控</w:t>
            </w:r>
          </w:p>
        </w:tc>
        <w:tc>
          <w:tcPr>
            <w:tcW w:w="4405" w:type="dxa"/>
            <w:vAlign w:val="center"/>
          </w:tcPr>
          <w:p w:rsidR="007D5836" w:rsidRDefault="00281960">
            <w:pPr>
              <w:rPr>
                <w:rFonts w:asciiTheme="minorEastAsia" w:eastAsiaTheme="minorEastAsia" w:hAnsiTheme="minorEastAsia" w:cs="宋体"/>
                <w:kern w:val="0"/>
                <w:sz w:val="24"/>
                <w:szCs w:val="24"/>
                <w:shd w:val="clear" w:color="auto" w:fill="FFFF00"/>
              </w:rPr>
            </w:pPr>
            <w:r>
              <w:rPr>
                <w:rFonts w:asciiTheme="minorEastAsia" w:eastAsiaTheme="minorEastAsia" w:hAnsiTheme="minorEastAsia" w:hint="eastAsia"/>
                <w:color w:val="000000"/>
                <w:sz w:val="24"/>
                <w:szCs w:val="24"/>
              </w:rPr>
              <w:t>支持护理文书质控管理：责任护士生成→质管人员审核→反馈修订→复核确认归档。</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文书打印</w:t>
            </w:r>
          </w:p>
        </w:tc>
        <w:tc>
          <w:tcPr>
            <w:tcW w:w="4405" w:type="dxa"/>
            <w:vAlign w:val="center"/>
          </w:tcPr>
          <w:p w:rsidR="007D5836" w:rsidRDefault="00281960">
            <w:pPr>
              <w:rPr>
                <w:rFonts w:asciiTheme="minorEastAsia" w:eastAsiaTheme="minorEastAsia" w:hAnsiTheme="minorEastAsia" w:cs="宋体"/>
                <w:sz w:val="24"/>
                <w:szCs w:val="24"/>
              </w:rPr>
            </w:pPr>
            <w:r>
              <w:rPr>
                <w:rFonts w:asciiTheme="minorEastAsia" w:eastAsiaTheme="minorEastAsia" w:hAnsiTheme="minorEastAsia" w:hint="eastAsia"/>
                <w:color w:val="000000"/>
                <w:sz w:val="24"/>
                <w:szCs w:val="24"/>
              </w:rPr>
              <w:t>护理文书作为患者护理过程的重要记</w:t>
            </w:r>
            <w:r>
              <w:rPr>
                <w:rFonts w:asciiTheme="minorEastAsia" w:eastAsiaTheme="minorEastAsia" w:hAnsiTheme="minorEastAsia" w:hint="eastAsia"/>
                <w:color w:val="000000"/>
                <w:sz w:val="24"/>
                <w:szCs w:val="24"/>
              </w:rPr>
              <w:lastRenderedPageBreak/>
              <w:t>录，对出院患者的病历电子进行归档，包括体温单、血糖测量记录单、手术物品清点记录单、病重（病危）护理记录单等，支持打印预览及打印功能。</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vAlign w:val="center"/>
          </w:tcPr>
          <w:p w:rsidR="007D5836" w:rsidRDefault="00281960">
            <w:pPr>
              <w:widowControl/>
              <w:jc w:val="center"/>
              <w:rPr>
                <w:rFonts w:asciiTheme="minorEastAsia" w:eastAsiaTheme="minorEastAsia" w:hAnsiTheme="minorEastAsia" w:cs="宋体"/>
                <w:kern w:val="0"/>
                <w:sz w:val="24"/>
                <w:szCs w:val="24"/>
                <w:shd w:val="clear" w:color="auto" w:fill="FFFF00"/>
              </w:rPr>
            </w:pPr>
            <w:proofErr w:type="gramStart"/>
            <w:r>
              <w:rPr>
                <w:rFonts w:asciiTheme="minorEastAsia" w:eastAsiaTheme="minorEastAsia" w:hAnsiTheme="minorEastAsia" w:hint="eastAsia"/>
                <w:sz w:val="24"/>
                <w:szCs w:val="24"/>
              </w:rPr>
              <w:t>计划排程</w:t>
            </w:r>
            <w:proofErr w:type="gramEnd"/>
          </w:p>
        </w:tc>
        <w:tc>
          <w:tcPr>
            <w:tcW w:w="1872" w:type="dxa"/>
            <w:vMerge w:val="restart"/>
            <w:vAlign w:val="center"/>
          </w:tcPr>
          <w:p w:rsidR="007D5836" w:rsidRDefault="00281960">
            <w:pPr>
              <w:widowControl/>
              <w:jc w:val="center"/>
              <w:rPr>
                <w:rFonts w:asciiTheme="minorEastAsia" w:eastAsiaTheme="minorEastAsia" w:hAnsiTheme="minorEastAsia" w:cs="宋体"/>
                <w:kern w:val="0"/>
                <w:sz w:val="24"/>
                <w:szCs w:val="24"/>
                <w:shd w:val="clear" w:color="auto" w:fill="FFFF00"/>
              </w:rPr>
            </w:pPr>
            <w:r>
              <w:rPr>
                <w:rFonts w:asciiTheme="minorEastAsia" w:eastAsiaTheme="minorEastAsia" w:hAnsiTheme="minorEastAsia" w:cs="宋体" w:hint="eastAsia"/>
                <w:kern w:val="0"/>
                <w:sz w:val="24"/>
                <w:szCs w:val="24"/>
              </w:rPr>
              <w:t>护理计划</w:t>
            </w:r>
          </w:p>
        </w:tc>
        <w:tc>
          <w:tcPr>
            <w:tcW w:w="4405" w:type="dxa"/>
            <w:vAlign w:val="center"/>
          </w:tcPr>
          <w:p w:rsidR="007D5836" w:rsidRDefault="00281960">
            <w:pPr>
              <w:widowControl/>
              <w:rPr>
                <w:rFonts w:asciiTheme="minorEastAsia" w:eastAsiaTheme="minorEastAsia" w:hAnsiTheme="minorEastAsia" w:cs="宋体"/>
                <w:kern w:val="0"/>
                <w:sz w:val="24"/>
                <w:szCs w:val="24"/>
                <w:shd w:val="clear" w:color="auto" w:fill="FFFF00"/>
              </w:rPr>
            </w:pPr>
            <w:r>
              <w:rPr>
                <w:rFonts w:asciiTheme="minorEastAsia" w:eastAsiaTheme="minorEastAsia" w:hAnsiTheme="minorEastAsia" w:hint="eastAsia"/>
                <w:color w:val="000000"/>
                <w:sz w:val="24"/>
                <w:szCs w:val="24"/>
              </w:rPr>
              <w:t>制定护理计划：依据实际护理诊断，填写特征、导因、达成天数。预估护理目标，并针对护理目标选择护理措施。</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Merge/>
            <w:vAlign w:val="center"/>
          </w:tcPr>
          <w:p w:rsidR="007D5836" w:rsidRDefault="007D5836">
            <w:pPr>
              <w:rPr>
                <w:rFonts w:asciiTheme="minorEastAsia" w:eastAsiaTheme="minorEastAsia" w:hAnsiTheme="minorEastAsia" w:cs="宋体"/>
                <w:kern w:val="0"/>
                <w:sz w:val="24"/>
                <w:szCs w:val="24"/>
                <w:shd w:val="clear" w:color="auto" w:fill="FFFF00"/>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诊断问题：支持根据异常体征自动推荐诊断问题，也支持选择添加。</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Merge/>
            <w:vAlign w:val="center"/>
          </w:tcPr>
          <w:p w:rsidR="007D5836" w:rsidRDefault="007D5836">
            <w:pPr>
              <w:rPr>
                <w:rFonts w:asciiTheme="minorEastAsia" w:eastAsiaTheme="minorEastAsia" w:hAnsiTheme="minorEastAsia" w:cs="宋体"/>
                <w:kern w:val="0"/>
                <w:sz w:val="24"/>
                <w:szCs w:val="24"/>
                <w:shd w:val="clear" w:color="auto" w:fill="FFFF00"/>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护理目标：针对诊断问题自动关联相匹配的护理目标。</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Merge/>
            <w:vAlign w:val="center"/>
          </w:tcPr>
          <w:p w:rsidR="007D5836" w:rsidRDefault="007D5836">
            <w:pPr>
              <w:rPr>
                <w:rFonts w:asciiTheme="minorEastAsia" w:eastAsiaTheme="minorEastAsia" w:hAnsiTheme="minorEastAsia" w:cs="宋体"/>
                <w:kern w:val="0"/>
                <w:sz w:val="24"/>
                <w:szCs w:val="24"/>
                <w:shd w:val="clear" w:color="auto" w:fill="FFFF00"/>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护理措施：针对诊断问题自动关联相匹配的护理措施，支持按不同类型分类展示，包括监测类评、</w:t>
            </w:r>
            <w:proofErr w:type="gramStart"/>
            <w:r>
              <w:rPr>
                <w:rFonts w:asciiTheme="minorEastAsia" w:eastAsiaTheme="minorEastAsia" w:hAnsiTheme="minorEastAsia" w:hint="eastAsia"/>
                <w:color w:val="000000"/>
                <w:sz w:val="24"/>
                <w:szCs w:val="24"/>
              </w:rPr>
              <w:t>估观察类</w:t>
            </w:r>
            <w:proofErr w:type="gramEnd"/>
            <w:r>
              <w:rPr>
                <w:rFonts w:asciiTheme="minorEastAsia" w:eastAsiaTheme="minorEastAsia" w:hAnsiTheme="minorEastAsia" w:hint="eastAsia"/>
                <w:color w:val="000000"/>
                <w:sz w:val="24"/>
                <w:szCs w:val="24"/>
              </w:rPr>
              <w:t>、处置类、措施类、指导类等。</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Merge/>
            <w:vAlign w:val="center"/>
          </w:tcPr>
          <w:p w:rsidR="007D5836" w:rsidRDefault="007D5836">
            <w:pPr>
              <w:rPr>
                <w:rFonts w:asciiTheme="minorEastAsia" w:eastAsiaTheme="minorEastAsia" w:hAnsiTheme="minorEastAsia" w:cs="宋体"/>
                <w:kern w:val="0"/>
                <w:sz w:val="24"/>
                <w:szCs w:val="24"/>
                <w:shd w:val="clear" w:color="auto" w:fill="FFFF00"/>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护理评价：根据实际护理情况对护理目标、措施进行评值，支持</w:t>
            </w:r>
            <w:proofErr w:type="gramStart"/>
            <w:r>
              <w:rPr>
                <w:rFonts w:asciiTheme="minorEastAsia" w:eastAsiaTheme="minorEastAsia" w:hAnsiTheme="minorEastAsia" w:hint="eastAsia"/>
                <w:color w:val="000000"/>
                <w:sz w:val="24"/>
                <w:szCs w:val="24"/>
              </w:rPr>
              <w:t>批量评值功能</w:t>
            </w:r>
            <w:proofErr w:type="gramEnd"/>
            <w:r>
              <w:rPr>
                <w:rFonts w:asciiTheme="minorEastAsia" w:eastAsiaTheme="minorEastAsia" w:hAnsiTheme="minorEastAsia" w:hint="eastAsia"/>
                <w:color w:val="000000"/>
                <w:sz w:val="24"/>
                <w:szCs w:val="24"/>
              </w:rPr>
              <w:t>。当该诊断关联的所有目标均</w:t>
            </w:r>
            <w:proofErr w:type="gramStart"/>
            <w:r>
              <w:rPr>
                <w:rFonts w:asciiTheme="minorEastAsia" w:eastAsiaTheme="minorEastAsia" w:hAnsiTheme="minorEastAsia" w:hint="eastAsia"/>
                <w:color w:val="000000"/>
                <w:sz w:val="24"/>
                <w:szCs w:val="24"/>
              </w:rPr>
              <w:t>完成评值时</w:t>
            </w:r>
            <w:proofErr w:type="gramEnd"/>
            <w:r>
              <w:rPr>
                <w:rFonts w:asciiTheme="minorEastAsia" w:eastAsiaTheme="minorEastAsia" w:hAnsiTheme="minorEastAsia" w:hint="eastAsia"/>
                <w:color w:val="000000"/>
                <w:sz w:val="24"/>
                <w:szCs w:val="24"/>
              </w:rPr>
              <w:t>，系统自动将诊断状态标记为“结束”。</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Merge w:val="restart"/>
            <w:vAlign w:val="center"/>
          </w:tcPr>
          <w:p w:rsidR="007D5836" w:rsidRDefault="00281960">
            <w:pPr>
              <w:rPr>
                <w:rFonts w:asciiTheme="minorEastAsia" w:eastAsiaTheme="minorEastAsia" w:hAnsiTheme="minorEastAsia" w:cs="宋体"/>
                <w:kern w:val="0"/>
                <w:sz w:val="24"/>
                <w:szCs w:val="24"/>
                <w:shd w:val="clear" w:color="auto" w:fill="FFFF00"/>
              </w:rPr>
            </w:pPr>
            <w:r>
              <w:rPr>
                <w:rFonts w:asciiTheme="minorEastAsia" w:eastAsiaTheme="minorEastAsia" w:hAnsiTheme="minorEastAsia" w:cs="宋体" w:hint="eastAsia"/>
                <w:kern w:val="0"/>
                <w:sz w:val="24"/>
                <w:szCs w:val="24"/>
              </w:rPr>
              <w:t>护理计划知识库引擎</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模板护理关系设置：允许用户创建和管理护理模板，将护理措施、护理目标等，以模板方式进行整合。便于护理计划的快捷设定。</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Merge/>
            <w:vAlign w:val="center"/>
          </w:tcPr>
          <w:p w:rsidR="007D5836" w:rsidRDefault="007D5836">
            <w:pPr>
              <w:rPr>
                <w:rFonts w:asciiTheme="minorEastAsia" w:eastAsiaTheme="minorEastAsia" w:hAnsiTheme="minorEastAsia" w:cs="宋体"/>
                <w:kern w:val="0"/>
                <w:sz w:val="24"/>
                <w:szCs w:val="24"/>
                <w:shd w:val="clear" w:color="auto" w:fill="FFFF00"/>
              </w:rPr>
            </w:pPr>
          </w:p>
        </w:tc>
        <w:tc>
          <w:tcPr>
            <w:tcW w:w="4405" w:type="dxa"/>
            <w:vAlign w:val="center"/>
          </w:tcPr>
          <w:p w:rsidR="007D5836" w:rsidRDefault="00281960">
            <w:pPr>
              <w:widowControl/>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护理指导维护：提供一个平台来编写和更新护理指导，内容包含具体的护理指导项，</w:t>
            </w:r>
            <w:proofErr w:type="gramStart"/>
            <w:r>
              <w:rPr>
                <w:rFonts w:asciiTheme="minorEastAsia" w:eastAsiaTheme="minorEastAsia" w:hAnsiTheme="minorEastAsia" w:hint="eastAsia"/>
                <w:color w:val="000000"/>
                <w:sz w:val="24"/>
                <w:szCs w:val="24"/>
              </w:rPr>
              <w:t>以及评值指标</w:t>
            </w:r>
            <w:proofErr w:type="gramEnd"/>
            <w:r>
              <w:rPr>
                <w:rFonts w:asciiTheme="minorEastAsia" w:eastAsiaTheme="minorEastAsia" w:hAnsiTheme="minorEastAsia" w:hint="eastAsia"/>
                <w:color w:val="000000"/>
                <w:sz w:val="24"/>
                <w:szCs w:val="24"/>
              </w:rPr>
              <w:t>名称。这些指导可以作为护理人员在提供护理时的参考。</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Merge/>
            <w:vAlign w:val="center"/>
          </w:tcPr>
          <w:p w:rsidR="007D5836" w:rsidRDefault="007D5836">
            <w:pPr>
              <w:rPr>
                <w:rFonts w:asciiTheme="minorEastAsia" w:eastAsiaTheme="minorEastAsia" w:hAnsiTheme="minorEastAsia" w:cs="宋体"/>
                <w:kern w:val="0"/>
                <w:sz w:val="24"/>
                <w:szCs w:val="24"/>
                <w:shd w:val="clear" w:color="auto" w:fill="FFFF00"/>
              </w:rPr>
            </w:pPr>
          </w:p>
        </w:tc>
        <w:tc>
          <w:tcPr>
            <w:tcW w:w="4405" w:type="dxa"/>
            <w:vAlign w:val="center"/>
          </w:tcPr>
          <w:p w:rsidR="007D5836" w:rsidRDefault="00281960">
            <w:pPr>
              <w:widowControl/>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护理计划设置：允许用户创建和管理护理计划，包括护理诊断、护理导因、互留特征、护理措施、护理目标等，以及它们之间的关联关系。这有助于标准化护理计划流程，确保护理质量。</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Merge/>
            <w:vAlign w:val="center"/>
          </w:tcPr>
          <w:p w:rsidR="007D5836" w:rsidRDefault="007D5836">
            <w:pPr>
              <w:rPr>
                <w:rFonts w:asciiTheme="minorEastAsia" w:eastAsiaTheme="minorEastAsia" w:hAnsiTheme="minorEastAsia" w:cs="宋体"/>
                <w:kern w:val="0"/>
                <w:sz w:val="24"/>
                <w:szCs w:val="24"/>
                <w:shd w:val="clear" w:color="auto" w:fill="FFFF00"/>
              </w:rPr>
            </w:pPr>
          </w:p>
        </w:tc>
        <w:tc>
          <w:tcPr>
            <w:tcW w:w="4405" w:type="dxa"/>
            <w:vAlign w:val="center"/>
          </w:tcPr>
          <w:p w:rsidR="007D5836" w:rsidRDefault="00281960">
            <w:pPr>
              <w:widowControl/>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护理措施维护：管理护理措施的数据库，内部包含措施所属类别、措施名称、以及对应诊断项。可以添加新的护理措施、更新现有措施和删除过时的措施。</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Merge/>
            <w:vAlign w:val="center"/>
          </w:tcPr>
          <w:p w:rsidR="007D5836" w:rsidRDefault="007D5836">
            <w:pPr>
              <w:rPr>
                <w:rFonts w:asciiTheme="minorEastAsia" w:eastAsiaTheme="minorEastAsia" w:hAnsiTheme="minorEastAsia" w:cs="宋体"/>
                <w:kern w:val="0"/>
                <w:sz w:val="24"/>
                <w:szCs w:val="24"/>
                <w:shd w:val="clear" w:color="auto" w:fill="FFFF00"/>
              </w:rPr>
            </w:pPr>
          </w:p>
        </w:tc>
        <w:tc>
          <w:tcPr>
            <w:tcW w:w="4405" w:type="dxa"/>
            <w:vAlign w:val="center"/>
          </w:tcPr>
          <w:p w:rsidR="007D5836" w:rsidRDefault="00281960">
            <w:pPr>
              <w:widowControl/>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字典代码维护：维护一个包含所有医疗术语和代码的字典，以确保护理记录的一致性和准确性。</w:t>
            </w:r>
          </w:p>
        </w:tc>
      </w:tr>
      <w:tr w:rsidR="007D5836">
        <w:tc>
          <w:tcPr>
            <w:tcW w:w="761" w:type="dxa"/>
            <w:tcBorders>
              <w:bottom w:val="single" w:sz="4" w:space="0" w:color="auto"/>
            </w:tcBorders>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tcBorders>
              <w:bottom w:val="single" w:sz="4" w:space="0" w:color="auto"/>
            </w:tcBorders>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Merge w:val="restart"/>
            <w:vAlign w:val="center"/>
          </w:tcPr>
          <w:p w:rsidR="007D5836" w:rsidRDefault="00281960">
            <w:pPr>
              <w:rPr>
                <w:rFonts w:asciiTheme="minorEastAsia" w:eastAsiaTheme="minorEastAsia" w:hAnsiTheme="minorEastAsia" w:cs="宋体"/>
                <w:kern w:val="0"/>
                <w:sz w:val="24"/>
                <w:szCs w:val="24"/>
                <w:shd w:val="clear" w:color="auto" w:fill="FFFF00"/>
              </w:rPr>
            </w:pPr>
            <w:r>
              <w:rPr>
                <w:rFonts w:asciiTheme="minorEastAsia" w:eastAsiaTheme="minorEastAsia" w:hAnsiTheme="minorEastAsia" w:cs="宋体" w:hint="eastAsia"/>
                <w:kern w:val="0"/>
                <w:sz w:val="24"/>
                <w:szCs w:val="24"/>
              </w:rPr>
              <w:t>护理</w:t>
            </w:r>
            <w:proofErr w:type="gramStart"/>
            <w:r>
              <w:rPr>
                <w:rFonts w:asciiTheme="minorEastAsia" w:eastAsiaTheme="minorEastAsia" w:hAnsiTheme="minorEastAsia" w:cs="宋体" w:hint="eastAsia"/>
                <w:kern w:val="0"/>
                <w:sz w:val="24"/>
                <w:szCs w:val="24"/>
              </w:rPr>
              <w:t>任务排程</w:t>
            </w:r>
            <w:proofErr w:type="gramEnd"/>
          </w:p>
        </w:tc>
        <w:tc>
          <w:tcPr>
            <w:tcW w:w="4405" w:type="dxa"/>
            <w:tcBorders>
              <w:bottom w:val="single" w:sz="4" w:space="0" w:color="auto"/>
            </w:tcBorders>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根据护理任务生成护理排程，包括体征、评估两大模块，按时</w:t>
            </w:r>
            <w:proofErr w:type="gramStart"/>
            <w:r>
              <w:rPr>
                <w:rFonts w:asciiTheme="minorEastAsia" w:eastAsiaTheme="minorEastAsia" w:hAnsiTheme="minorEastAsia" w:hint="eastAsia"/>
                <w:color w:val="000000"/>
                <w:sz w:val="24"/>
                <w:szCs w:val="24"/>
              </w:rPr>
              <w:t>间轴方式</w:t>
            </w:r>
            <w:proofErr w:type="gramEnd"/>
            <w:r>
              <w:rPr>
                <w:rFonts w:asciiTheme="minorEastAsia" w:eastAsiaTheme="minorEastAsia" w:hAnsiTheme="minorEastAsia" w:hint="eastAsia"/>
                <w:color w:val="000000"/>
                <w:sz w:val="24"/>
                <w:szCs w:val="24"/>
              </w:rPr>
              <w:t>显示当日各项护理任务是否完成；PDA支持按“待执行、已执行、漏执行”三种状态分类</w:t>
            </w:r>
            <w:r>
              <w:rPr>
                <w:rFonts w:asciiTheme="minorEastAsia" w:eastAsiaTheme="minorEastAsia" w:hAnsiTheme="minorEastAsia" w:hint="eastAsia"/>
                <w:color w:val="000000"/>
                <w:sz w:val="24"/>
                <w:szCs w:val="24"/>
              </w:rPr>
              <w:lastRenderedPageBreak/>
              <w:t>展示。</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Merge/>
            <w:vAlign w:val="center"/>
          </w:tcPr>
          <w:p w:rsidR="007D5836" w:rsidRDefault="007D5836">
            <w:pP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PDA支持展示病区患者变化数据，包括今日出院、入院、转入、转出、病危、病重、死亡、分娩等。</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Merge/>
            <w:vAlign w:val="center"/>
          </w:tcPr>
          <w:p w:rsidR="007D5836" w:rsidRDefault="007D5836">
            <w:pP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单人护理任务：患者每日需要执行的医嘱、体征采集、护理评估按照时间排序显示，执行后标记成已执行，便于护士查看患者一天的治疗内容。</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Merge/>
            <w:vAlign w:val="center"/>
          </w:tcPr>
          <w:p w:rsidR="007D5836" w:rsidRDefault="007D5836">
            <w:pP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根据病区的体征采集规则，到时提醒护士需要对哪些患者进行体征采集，提醒内容包括体温、脉搏、呼吸、血压、疼痛等。</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Merge/>
            <w:vAlign w:val="center"/>
          </w:tcPr>
          <w:p w:rsidR="007D5836" w:rsidRDefault="007D5836">
            <w:pP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针对重要节点进行二次提醒，包括入院、手术患者的T、P、R、BP，发热患者的体温，入院评估等。</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Merge w:val="restart"/>
            <w:vAlign w:val="center"/>
          </w:tcPr>
          <w:p w:rsidR="007D5836" w:rsidRDefault="00281960">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健康宣教</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 xml:space="preserve">制定宣教计划：科室可以针对不同疾病制定相应的宣教计划，从患者入院到出院有详细的宣教计划。 </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Merge/>
            <w:vAlign w:val="center"/>
          </w:tcPr>
          <w:p w:rsidR="007D5836" w:rsidRDefault="007D5836">
            <w:pP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宣教模板：采用宣教模板，宣教计划、项目和内容可编辑、可修改，科室可以定义本科室各种疾病的</w:t>
            </w:r>
            <w:proofErr w:type="gramStart"/>
            <w:r>
              <w:rPr>
                <w:rFonts w:asciiTheme="minorEastAsia" w:eastAsiaTheme="minorEastAsia" w:hAnsiTheme="minorEastAsia" w:cs="宋体" w:hint="eastAsia"/>
                <w:kern w:val="0"/>
                <w:sz w:val="24"/>
                <w:szCs w:val="24"/>
              </w:rPr>
              <w:t>的</w:t>
            </w:r>
            <w:proofErr w:type="gramEnd"/>
            <w:r>
              <w:rPr>
                <w:rFonts w:asciiTheme="minorEastAsia" w:eastAsiaTheme="minorEastAsia" w:hAnsiTheme="minorEastAsia" w:cs="宋体" w:hint="eastAsia"/>
                <w:kern w:val="0"/>
                <w:sz w:val="24"/>
                <w:szCs w:val="24"/>
              </w:rPr>
              <w:t>宣教计划和宣教内容，包括入院宣教、术前宣教、术后宣教、疾病治疗宣教、运动饮食、出院宣教等。</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Merge/>
            <w:vAlign w:val="center"/>
          </w:tcPr>
          <w:p w:rsidR="007D5836" w:rsidRDefault="007D5836">
            <w:pP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指导评值：</w:t>
            </w:r>
            <w:r>
              <w:rPr>
                <w:rFonts w:asciiTheme="minorEastAsia" w:eastAsiaTheme="minorEastAsia" w:hAnsiTheme="minorEastAsia" w:cs="宋体"/>
                <w:kern w:val="0"/>
                <w:sz w:val="24"/>
                <w:szCs w:val="24"/>
              </w:rPr>
              <w:t>通过对患者接受护理指导后的反应、病情变化等方面进行观察和评值。</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Merge/>
            <w:vAlign w:val="center"/>
          </w:tcPr>
          <w:p w:rsidR="007D5836" w:rsidRDefault="007D5836">
            <w:pP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宣教记录查看：在PDA和电脑PC上可以查看以往的宣教记录和宣教内容。</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Merge/>
            <w:vAlign w:val="center"/>
          </w:tcPr>
          <w:p w:rsidR="007D5836" w:rsidRDefault="007D5836">
            <w:pP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宣教内容推送：完全实现无纸化，系统支持根据宣教路径进行相关内容推送，患者可以绑定医院公众号或者互联网医院接收相关宣教推送内容。同时在PDA点击可以查看详细的宣教内容。并支持在床旁进行宣教、以及通过对患者接受护理指导后的反应、病情变化等方面进行观察和评值。</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Merge w:val="restart"/>
            <w:vAlign w:val="center"/>
          </w:tcPr>
          <w:p w:rsidR="007D5836" w:rsidRDefault="00281960">
            <w:pP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生活照护-照护计划、记录查看</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可快捷查看每位患者的生活照护计划，完成照护任务后，可通过PDA</w:t>
            </w:r>
            <w:proofErr w:type="gramStart"/>
            <w:r>
              <w:rPr>
                <w:rFonts w:asciiTheme="minorEastAsia" w:eastAsiaTheme="minorEastAsia" w:hAnsiTheme="minorEastAsia" w:hint="eastAsia"/>
                <w:color w:val="000000"/>
                <w:sz w:val="24"/>
                <w:szCs w:val="24"/>
              </w:rPr>
              <w:t>快速扫码记录</w:t>
            </w:r>
            <w:proofErr w:type="gramEnd"/>
            <w:r>
              <w:rPr>
                <w:rFonts w:asciiTheme="minorEastAsia" w:eastAsiaTheme="minorEastAsia" w:hAnsiTheme="minorEastAsia" w:hint="eastAsia"/>
                <w:color w:val="000000"/>
                <w:sz w:val="24"/>
                <w:szCs w:val="24"/>
              </w:rPr>
              <w:t>完成情况。</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可查看每项生活照护任务的执行人、执行时间、执行频次、执行计划。</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restart"/>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生活照护-照护</w:t>
            </w:r>
            <w:r>
              <w:rPr>
                <w:rFonts w:asciiTheme="minorEastAsia" w:eastAsiaTheme="minorEastAsia" w:hAnsiTheme="minorEastAsia" w:cs="宋体" w:hint="eastAsia"/>
                <w:kern w:val="0"/>
                <w:sz w:val="24"/>
                <w:szCs w:val="24"/>
              </w:rPr>
              <w:lastRenderedPageBreak/>
              <w:t>任务执行</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lastRenderedPageBreak/>
              <w:t>在PDA中可批量完成多个生活照护任务。</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对于一些非计划内的护理，可在PDA中通过添加个性化护理，来记录自己的工作量。</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可补漏执行的生活护理任务、也可以取消执行任务。</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noWrap/>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护理巡视</w:t>
            </w:r>
          </w:p>
        </w:tc>
        <w:tc>
          <w:tcPr>
            <w:tcW w:w="1872" w:type="dxa"/>
            <w:vMerge w:val="restart"/>
            <w:vAlign w:val="center"/>
          </w:tcPr>
          <w:p w:rsidR="007D5836" w:rsidRDefault="00281960">
            <w:pPr>
              <w:widowControl/>
              <w:jc w:val="center"/>
              <w:rPr>
                <w:rFonts w:asciiTheme="minorEastAsia" w:eastAsiaTheme="minorEastAsia" w:hAnsiTheme="minorEastAsia" w:cs="宋体"/>
                <w:b/>
                <w:bCs/>
                <w:kern w:val="0"/>
                <w:sz w:val="24"/>
                <w:szCs w:val="24"/>
              </w:rPr>
            </w:pPr>
            <w:r>
              <w:rPr>
                <w:rFonts w:asciiTheme="minorEastAsia" w:eastAsiaTheme="minorEastAsia" w:hAnsiTheme="minorEastAsia" w:hint="eastAsia"/>
                <w:color w:val="000000"/>
                <w:sz w:val="24"/>
                <w:szCs w:val="24"/>
              </w:rPr>
              <w:t>等级巡视</w:t>
            </w:r>
          </w:p>
        </w:tc>
        <w:tc>
          <w:tcPr>
            <w:tcW w:w="4405" w:type="dxa"/>
            <w:vAlign w:val="center"/>
          </w:tcPr>
          <w:p w:rsidR="007D5836" w:rsidRDefault="00281960">
            <w:pPr>
              <w:widowControl/>
              <w:rPr>
                <w:rFonts w:asciiTheme="minorEastAsia" w:eastAsiaTheme="minorEastAsia" w:hAnsiTheme="minorEastAsia" w:cs="宋体"/>
                <w:b/>
                <w:bCs/>
                <w:kern w:val="0"/>
                <w:sz w:val="24"/>
                <w:szCs w:val="24"/>
              </w:rPr>
            </w:pPr>
            <w:r>
              <w:rPr>
                <w:rFonts w:asciiTheme="minorEastAsia" w:eastAsiaTheme="minorEastAsia" w:hAnsiTheme="minorEastAsia" w:hint="eastAsia"/>
                <w:color w:val="000000"/>
                <w:sz w:val="24"/>
                <w:szCs w:val="24"/>
              </w:rPr>
              <w:t>根据护理等级巡视要求，进行巡视。</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jc w:val="center"/>
              <w:rPr>
                <w:rFonts w:asciiTheme="minorEastAsia" w:eastAsiaTheme="minorEastAsia" w:hAnsiTheme="minorEastAsia" w:cs="宋体"/>
                <w:b/>
                <w:bCs/>
                <w:kern w:val="0"/>
                <w:sz w:val="24"/>
                <w:szCs w:val="24"/>
              </w:rPr>
            </w:pPr>
          </w:p>
        </w:tc>
        <w:tc>
          <w:tcPr>
            <w:tcW w:w="4405" w:type="dxa"/>
            <w:vAlign w:val="center"/>
          </w:tcPr>
          <w:p w:rsidR="007D5836" w:rsidRDefault="00281960">
            <w:pPr>
              <w:widowControl/>
              <w:rPr>
                <w:rFonts w:asciiTheme="minorEastAsia" w:eastAsiaTheme="minorEastAsia" w:hAnsiTheme="minorEastAsia" w:cs="宋体"/>
                <w:b/>
                <w:bCs/>
                <w:kern w:val="0"/>
                <w:sz w:val="24"/>
                <w:szCs w:val="24"/>
              </w:rPr>
            </w:pPr>
            <w:r>
              <w:rPr>
                <w:rFonts w:asciiTheme="minorEastAsia" w:eastAsiaTheme="minorEastAsia" w:hAnsiTheme="minorEastAsia" w:hint="eastAsia"/>
                <w:color w:val="000000"/>
                <w:sz w:val="24"/>
                <w:szCs w:val="24"/>
              </w:rPr>
              <w:t>根据护理等级匹配巡视频率，并配置有效巡视时间范围。</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restart"/>
            <w:vAlign w:val="center"/>
          </w:tcPr>
          <w:p w:rsidR="007D5836" w:rsidRDefault="00281960">
            <w:pPr>
              <w:widowControl/>
              <w:jc w:val="center"/>
              <w:rPr>
                <w:rFonts w:asciiTheme="minorEastAsia" w:eastAsiaTheme="minorEastAsia" w:hAnsiTheme="minorEastAsia" w:cs="宋体"/>
                <w:b/>
                <w:bCs/>
                <w:kern w:val="0"/>
                <w:sz w:val="24"/>
                <w:szCs w:val="24"/>
              </w:rPr>
            </w:pPr>
            <w:r>
              <w:rPr>
                <w:rFonts w:asciiTheme="minorEastAsia" w:eastAsiaTheme="minorEastAsia" w:hAnsiTheme="minorEastAsia" w:hint="eastAsia"/>
                <w:color w:val="000000"/>
                <w:sz w:val="24"/>
                <w:szCs w:val="24"/>
              </w:rPr>
              <w:t>巡视规则</w:t>
            </w:r>
          </w:p>
        </w:tc>
        <w:tc>
          <w:tcPr>
            <w:tcW w:w="4405" w:type="dxa"/>
            <w:vAlign w:val="center"/>
          </w:tcPr>
          <w:p w:rsidR="007D5836" w:rsidRDefault="00281960">
            <w:pPr>
              <w:widowControl/>
              <w:rPr>
                <w:rFonts w:asciiTheme="minorEastAsia" w:eastAsiaTheme="minorEastAsia" w:hAnsiTheme="minorEastAsia" w:cs="宋体"/>
                <w:b/>
                <w:bCs/>
                <w:kern w:val="0"/>
                <w:sz w:val="24"/>
                <w:szCs w:val="24"/>
              </w:rPr>
            </w:pPr>
            <w:r>
              <w:rPr>
                <w:rFonts w:asciiTheme="minorEastAsia" w:eastAsiaTheme="minorEastAsia" w:hAnsiTheme="minorEastAsia" w:hint="eastAsia"/>
                <w:color w:val="000000"/>
                <w:sz w:val="24"/>
                <w:szCs w:val="24"/>
              </w:rPr>
              <w:t>系统提供两种巡视规则配置选项：1) 整点模式 - 按护理等级要求，在整点前后允许的时间范围内完成巡视即为有效；2) 间隔模式 - 基于上次巡视时间和护理等级要求间隔，自动计算下次应巡视时间，通过时间差判定合</w:t>
            </w:r>
            <w:proofErr w:type="gramStart"/>
            <w:r>
              <w:rPr>
                <w:rFonts w:asciiTheme="minorEastAsia" w:eastAsiaTheme="minorEastAsia" w:hAnsiTheme="minorEastAsia" w:hint="eastAsia"/>
                <w:color w:val="000000"/>
                <w:sz w:val="24"/>
                <w:szCs w:val="24"/>
              </w:rPr>
              <w:t>规</w:t>
            </w:r>
            <w:proofErr w:type="gramEnd"/>
            <w:r>
              <w:rPr>
                <w:rFonts w:asciiTheme="minorEastAsia" w:eastAsiaTheme="minorEastAsia" w:hAnsiTheme="minorEastAsia" w:hint="eastAsia"/>
                <w:color w:val="000000"/>
                <w:sz w:val="24"/>
                <w:szCs w:val="24"/>
              </w:rPr>
              <w:t>性。</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b/>
                <w:bCs/>
                <w:kern w:val="0"/>
                <w:sz w:val="24"/>
                <w:szCs w:val="24"/>
              </w:rPr>
            </w:pPr>
          </w:p>
        </w:tc>
        <w:tc>
          <w:tcPr>
            <w:tcW w:w="4405" w:type="dxa"/>
            <w:vAlign w:val="center"/>
          </w:tcPr>
          <w:p w:rsidR="007D5836" w:rsidRDefault="00281960">
            <w:pPr>
              <w:widowControl/>
              <w:rPr>
                <w:rFonts w:asciiTheme="minorEastAsia" w:eastAsiaTheme="minorEastAsia" w:hAnsiTheme="minorEastAsia" w:cs="宋体"/>
                <w:b/>
                <w:bCs/>
                <w:kern w:val="0"/>
                <w:sz w:val="24"/>
                <w:szCs w:val="24"/>
              </w:rPr>
            </w:pPr>
            <w:r>
              <w:rPr>
                <w:rFonts w:asciiTheme="minorEastAsia" w:eastAsiaTheme="minorEastAsia" w:hAnsiTheme="minorEastAsia" w:hint="eastAsia"/>
                <w:color w:val="000000"/>
                <w:sz w:val="24"/>
                <w:szCs w:val="24"/>
              </w:rPr>
              <w:t>特殊处理：判断漏巡视数据时需要处理护理等级变更、医嘱变更、死亡、手术、检查、日间等特殊情况。</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b/>
                <w:bCs/>
                <w:kern w:val="0"/>
                <w:sz w:val="24"/>
                <w:szCs w:val="24"/>
              </w:rPr>
            </w:pPr>
          </w:p>
        </w:tc>
        <w:tc>
          <w:tcPr>
            <w:tcW w:w="4405" w:type="dxa"/>
            <w:vAlign w:val="center"/>
          </w:tcPr>
          <w:p w:rsidR="007D5836" w:rsidRDefault="00281960">
            <w:pPr>
              <w:widowControl/>
              <w:rPr>
                <w:rFonts w:asciiTheme="minorEastAsia" w:eastAsiaTheme="minorEastAsia" w:hAnsiTheme="minorEastAsia" w:cs="宋体"/>
                <w:b/>
                <w:bCs/>
                <w:kern w:val="0"/>
                <w:sz w:val="24"/>
                <w:szCs w:val="24"/>
              </w:rPr>
            </w:pPr>
            <w:r>
              <w:rPr>
                <w:rFonts w:asciiTheme="minorEastAsia" w:eastAsiaTheme="minorEastAsia" w:hAnsiTheme="minorEastAsia" w:hint="eastAsia"/>
                <w:b/>
                <w:bCs/>
                <w:color w:val="000000"/>
                <w:sz w:val="24"/>
                <w:szCs w:val="24"/>
              </w:rPr>
              <w:t>●暂离功能，遇到做手术、外出等患者，护士可以在PC、PDA中给该患者标记暂离；暂离时间内，不记录漏巡视。</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restart"/>
            <w:vAlign w:val="center"/>
          </w:tcPr>
          <w:p w:rsidR="007D5836" w:rsidRDefault="00281960">
            <w:pPr>
              <w:widowControl/>
              <w:jc w:val="center"/>
              <w:rPr>
                <w:rFonts w:asciiTheme="minorEastAsia" w:eastAsiaTheme="minorEastAsia" w:hAnsiTheme="minorEastAsia" w:cs="宋体"/>
                <w:b/>
                <w:bCs/>
                <w:kern w:val="0"/>
                <w:sz w:val="24"/>
                <w:szCs w:val="24"/>
              </w:rPr>
            </w:pPr>
            <w:r>
              <w:rPr>
                <w:rFonts w:asciiTheme="minorEastAsia" w:eastAsiaTheme="minorEastAsia" w:hAnsiTheme="minorEastAsia" w:hint="eastAsia"/>
                <w:color w:val="000000"/>
                <w:sz w:val="24"/>
                <w:szCs w:val="24"/>
              </w:rPr>
              <w:t>巡视记录</w:t>
            </w:r>
          </w:p>
        </w:tc>
        <w:tc>
          <w:tcPr>
            <w:tcW w:w="4405" w:type="dxa"/>
            <w:vAlign w:val="center"/>
          </w:tcPr>
          <w:p w:rsidR="007D5836" w:rsidRDefault="00281960">
            <w:pPr>
              <w:widowControl/>
              <w:rPr>
                <w:rFonts w:asciiTheme="minorEastAsia" w:eastAsiaTheme="minorEastAsia" w:hAnsiTheme="minorEastAsia" w:cs="宋体"/>
                <w:b/>
                <w:bCs/>
                <w:kern w:val="0"/>
                <w:sz w:val="24"/>
                <w:szCs w:val="24"/>
              </w:rPr>
            </w:pPr>
            <w:r>
              <w:rPr>
                <w:rFonts w:asciiTheme="minorEastAsia" w:eastAsiaTheme="minorEastAsia" w:hAnsiTheme="minorEastAsia" w:hint="eastAsia"/>
                <w:color w:val="000000"/>
                <w:sz w:val="24"/>
                <w:szCs w:val="24"/>
              </w:rPr>
              <w:t>支持PDA和PC端查看巡视记录，包括巡视时间、巡视人、巡视内容等信息，并根据护理等级，提醒下次巡视时间。</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b/>
                <w:bCs/>
                <w:kern w:val="0"/>
                <w:sz w:val="24"/>
                <w:szCs w:val="24"/>
              </w:rPr>
            </w:pPr>
          </w:p>
        </w:tc>
        <w:tc>
          <w:tcPr>
            <w:tcW w:w="4405" w:type="dxa"/>
            <w:vAlign w:val="center"/>
          </w:tcPr>
          <w:p w:rsidR="007D5836" w:rsidRDefault="00281960">
            <w:pPr>
              <w:widowControl/>
              <w:rPr>
                <w:rFonts w:asciiTheme="minorEastAsia" w:eastAsiaTheme="minorEastAsia" w:hAnsiTheme="minorEastAsia" w:cs="宋体"/>
                <w:b/>
                <w:bCs/>
                <w:kern w:val="0"/>
                <w:sz w:val="24"/>
                <w:szCs w:val="24"/>
              </w:rPr>
            </w:pPr>
            <w:r>
              <w:rPr>
                <w:rFonts w:asciiTheme="minorEastAsia" w:eastAsiaTheme="minorEastAsia" w:hAnsiTheme="minorEastAsia" w:hint="eastAsia"/>
                <w:color w:val="000000"/>
                <w:sz w:val="24"/>
                <w:szCs w:val="24"/>
              </w:rPr>
              <w:t>支持多条件组合查询病区巡视记录。</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b/>
                <w:bCs/>
                <w:kern w:val="0"/>
                <w:sz w:val="24"/>
                <w:szCs w:val="24"/>
              </w:rPr>
            </w:pPr>
          </w:p>
        </w:tc>
        <w:tc>
          <w:tcPr>
            <w:tcW w:w="4405" w:type="dxa"/>
            <w:vAlign w:val="center"/>
          </w:tcPr>
          <w:p w:rsidR="007D5836" w:rsidRDefault="00281960">
            <w:pPr>
              <w:widowControl/>
              <w:rPr>
                <w:rFonts w:asciiTheme="minorEastAsia" w:eastAsiaTheme="minorEastAsia" w:hAnsiTheme="minorEastAsia" w:cs="宋体"/>
                <w:b/>
                <w:bCs/>
                <w:kern w:val="0"/>
                <w:sz w:val="24"/>
                <w:szCs w:val="24"/>
              </w:rPr>
            </w:pPr>
            <w:r>
              <w:rPr>
                <w:rFonts w:asciiTheme="minorEastAsia" w:eastAsiaTheme="minorEastAsia" w:hAnsiTheme="minorEastAsia" w:hint="eastAsia"/>
                <w:color w:val="000000"/>
                <w:sz w:val="24"/>
                <w:szCs w:val="24"/>
              </w:rPr>
              <w:t>支持对即将过期的巡视，给予标识提醒。</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b/>
                <w:bCs/>
                <w:kern w:val="0"/>
                <w:sz w:val="24"/>
                <w:szCs w:val="24"/>
              </w:rPr>
            </w:pPr>
          </w:p>
        </w:tc>
        <w:tc>
          <w:tcPr>
            <w:tcW w:w="4405" w:type="dxa"/>
            <w:vAlign w:val="center"/>
          </w:tcPr>
          <w:p w:rsidR="007D5836" w:rsidRDefault="00281960">
            <w:pPr>
              <w:widowControl/>
              <w:rPr>
                <w:rFonts w:asciiTheme="minorEastAsia" w:eastAsiaTheme="minorEastAsia" w:hAnsiTheme="minorEastAsia" w:cs="宋体"/>
                <w:b/>
                <w:bCs/>
                <w:kern w:val="0"/>
                <w:sz w:val="24"/>
                <w:szCs w:val="24"/>
              </w:rPr>
            </w:pPr>
            <w:r>
              <w:rPr>
                <w:rFonts w:asciiTheme="minorEastAsia" w:eastAsiaTheme="minorEastAsia" w:hAnsiTheme="minorEastAsia" w:hint="eastAsia"/>
                <w:color w:val="000000"/>
                <w:sz w:val="24"/>
                <w:szCs w:val="24"/>
              </w:rPr>
              <w:t>支持在输液、注射、口服、标本、皮试等医嘱执行过程中，使用PDA扫描患者腕带和标签，自动记录医嘱巡视。</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noWrap/>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手术信息管理</w:t>
            </w: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手术信息引用</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可全面展示手术相关数据，包括手术名称、手术等级、手术时间安排、采用的麻醉方式、主刀医生与助手信息以及患者手术体位等关键要素，为用户提供完整的手术详情查阅服务。所有信息可以被快捷引用至护理记录单中。</w:t>
            </w:r>
          </w:p>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手术物品清点记录单</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手术物品清点记录单系统功能包括对接手术相关信息，分类清点物品，实时记录更新，设置核对机制与权限管理，确保手术物品管理准确有序。</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术中压</w:t>
            </w:r>
            <w:proofErr w:type="gramStart"/>
            <w:r>
              <w:rPr>
                <w:rFonts w:asciiTheme="minorEastAsia" w:eastAsiaTheme="minorEastAsia" w:hAnsiTheme="minorEastAsia" w:hint="eastAsia"/>
                <w:color w:val="000000"/>
                <w:sz w:val="24"/>
                <w:szCs w:val="24"/>
              </w:rPr>
              <w:t>疮</w:t>
            </w:r>
            <w:proofErr w:type="gramEnd"/>
            <w:r>
              <w:rPr>
                <w:rFonts w:asciiTheme="minorEastAsia" w:eastAsiaTheme="minorEastAsia" w:hAnsiTheme="minorEastAsia" w:hint="eastAsia"/>
                <w:color w:val="000000"/>
                <w:sz w:val="24"/>
                <w:szCs w:val="24"/>
              </w:rPr>
              <w:t>记录单</w:t>
            </w:r>
          </w:p>
        </w:tc>
        <w:tc>
          <w:tcPr>
            <w:tcW w:w="4405" w:type="dxa"/>
            <w:vAlign w:val="center"/>
          </w:tcPr>
          <w:p w:rsidR="007D5836" w:rsidRDefault="00281960">
            <w:pPr>
              <w:pStyle w:val="paragraph"/>
              <w:spacing w:before="0" w:beforeAutospacing="0" w:after="0" w:afterAutospacing="0"/>
              <w:jc w:val="both"/>
              <w:rPr>
                <w:rFonts w:asciiTheme="minorEastAsia" w:eastAsiaTheme="minorEastAsia" w:hAnsiTheme="minorEastAsia"/>
              </w:rPr>
            </w:pPr>
            <w:r>
              <w:rPr>
                <w:rFonts w:asciiTheme="minorEastAsia" w:eastAsiaTheme="minorEastAsia" w:hAnsiTheme="minorEastAsia" w:hint="eastAsia"/>
                <w:color w:val="000000"/>
              </w:rPr>
              <w:t>对接手术信息。进行压</w:t>
            </w:r>
            <w:proofErr w:type="gramStart"/>
            <w:r>
              <w:rPr>
                <w:rFonts w:asciiTheme="minorEastAsia" w:eastAsiaTheme="minorEastAsia" w:hAnsiTheme="minorEastAsia" w:hint="eastAsia"/>
                <w:color w:val="000000"/>
              </w:rPr>
              <w:t>疮风险</w:t>
            </w:r>
            <w:proofErr w:type="gramEnd"/>
            <w:r>
              <w:rPr>
                <w:rFonts w:asciiTheme="minorEastAsia" w:eastAsiaTheme="minorEastAsia" w:hAnsiTheme="minorEastAsia" w:hint="eastAsia"/>
                <w:color w:val="000000"/>
              </w:rPr>
              <w:t>因素评估以及记录术中压</w:t>
            </w:r>
            <w:proofErr w:type="gramStart"/>
            <w:r>
              <w:rPr>
                <w:rFonts w:asciiTheme="minorEastAsia" w:eastAsiaTheme="minorEastAsia" w:hAnsiTheme="minorEastAsia" w:hint="eastAsia"/>
                <w:color w:val="000000"/>
              </w:rPr>
              <w:t>疮</w:t>
            </w:r>
            <w:proofErr w:type="gramEnd"/>
            <w:r>
              <w:rPr>
                <w:rFonts w:asciiTheme="minorEastAsia" w:eastAsiaTheme="minorEastAsia" w:hAnsiTheme="minorEastAsia" w:hint="eastAsia"/>
                <w:color w:val="000000"/>
              </w:rPr>
              <w:t>发生情况，包括发生部位、分期、发现时间。</w:t>
            </w:r>
          </w:p>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护理措施记录与效果跟踪，方便医护人</w:t>
            </w:r>
            <w:r>
              <w:rPr>
                <w:rFonts w:asciiTheme="minorEastAsia" w:eastAsiaTheme="minorEastAsia" w:hAnsiTheme="minorEastAsia" w:hint="eastAsia"/>
                <w:color w:val="000000"/>
                <w:sz w:val="24"/>
                <w:szCs w:val="24"/>
              </w:rPr>
              <w:lastRenderedPageBreak/>
              <w:t>员及时处理和预防。</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压</w:t>
            </w:r>
            <w:proofErr w:type="gramStart"/>
            <w:r>
              <w:rPr>
                <w:rFonts w:asciiTheme="minorEastAsia" w:eastAsiaTheme="minorEastAsia" w:hAnsiTheme="minorEastAsia" w:hint="eastAsia"/>
                <w:color w:val="000000"/>
                <w:sz w:val="24"/>
                <w:szCs w:val="24"/>
              </w:rPr>
              <w:t>疮图片</w:t>
            </w:r>
            <w:proofErr w:type="gramEnd"/>
            <w:r>
              <w:rPr>
                <w:rFonts w:asciiTheme="minorEastAsia" w:eastAsiaTheme="minorEastAsia" w:hAnsiTheme="minorEastAsia" w:hint="eastAsia"/>
                <w:color w:val="000000"/>
                <w:sz w:val="24"/>
                <w:szCs w:val="24"/>
              </w:rPr>
              <w:t>上传</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支持护士用PDA拍摄压疮图片，并上传至压</w:t>
            </w:r>
            <w:proofErr w:type="gramStart"/>
            <w:r>
              <w:rPr>
                <w:rFonts w:asciiTheme="minorEastAsia" w:eastAsiaTheme="minorEastAsia" w:hAnsiTheme="minorEastAsia" w:hint="eastAsia"/>
                <w:color w:val="000000"/>
                <w:sz w:val="24"/>
                <w:szCs w:val="24"/>
              </w:rPr>
              <w:t>疮患者</w:t>
            </w:r>
            <w:proofErr w:type="gramEnd"/>
            <w:r>
              <w:rPr>
                <w:rFonts w:asciiTheme="minorEastAsia" w:eastAsiaTheme="minorEastAsia" w:hAnsiTheme="minorEastAsia" w:hint="eastAsia"/>
                <w:color w:val="000000"/>
                <w:sz w:val="24"/>
                <w:szCs w:val="24"/>
              </w:rPr>
              <w:t>的个人压</w:t>
            </w:r>
            <w:proofErr w:type="gramStart"/>
            <w:r>
              <w:rPr>
                <w:rFonts w:asciiTheme="minorEastAsia" w:eastAsiaTheme="minorEastAsia" w:hAnsiTheme="minorEastAsia" w:hint="eastAsia"/>
                <w:color w:val="000000"/>
                <w:sz w:val="24"/>
                <w:szCs w:val="24"/>
              </w:rPr>
              <w:t>疮信息</w:t>
            </w:r>
            <w:proofErr w:type="gramEnd"/>
            <w:r>
              <w:rPr>
                <w:rFonts w:asciiTheme="minorEastAsia" w:eastAsiaTheme="minorEastAsia" w:hAnsiTheme="minorEastAsia" w:hint="eastAsia"/>
                <w:color w:val="000000"/>
                <w:sz w:val="24"/>
                <w:szCs w:val="24"/>
              </w:rPr>
              <w:t>中。系统自动推送待上</w:t>
            </w:r>
            <w:proofErr w:type="gramStart"/>
            <w:r>
              <w:rPr>
                <w:rFonts w:asciiTheme="minorEastAsia" w:eastAsiaTheme="minorEastAsia" w:hAnsiTheme="minorEastAsia" w:hint="eastAsia"/>
                <w:color w:val="000000"/>
                <w:sz w:val="24"/>
                <w:szCs w:val="24"/>
              </w:rPr>
              <w:t>传压疮图片</w:t>
            </w:r>
            <w:proofErr w:type="gramEnd"/>
            <w:r>
              <w:rPr>
                <w:rFonts w:asciiTheme="minorEastAsia" w:eastAsiaTheme="minorEastAsia" w:hAnsiTheme="minorEastAsia" w:hint="eastAsia"/>
                <w:color w:val="000000"/>
                <w:sz w:val="24"/>
                <w:szCs w:val="24"/>
              </w:rPr>
              <w:t>患者、可以展示已上</w:t>
            </w:r>
            <w:proofErr w:type="gramStart"/>
            <w:r>
              <w:rPr>
                <w:rFonts w:asciiTheme="minorEastAsia" w:eastAsiaTheme="minorEastAsia" w:hAnsiTheme="minorEastAsia" w:hint="eastAsia"/>
                <w:color w:val="000000"/>
                <w:sz w:val="24"/>
                <w:szCs w:val="24"/>
              </w:rPr>
              <w:t>传压疮图片</w:t>
            </w:r>
            <w:proofErr w:type="gramEnd"/>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手术计费单</w:t>
            </w:r>
          </w:p>
        </w:tc>
        <w:tc>
          <w:tcPr>
            <w:tcW w:w="4405" w:type="dxa"/>
            <w:vAlign w:val="center"/>
          </w:tcPr>
          <w:p w:rsidR="007D5836" w:rsidRDefault="00281960">
            <w:pPr>
              <w:pStyle w:val="paragraph"/>
              <w:spacing w:before="0" w:beforeAutospacing="0" w:after="0" w:afterAutospacing="0"/>
              <w:jc w:val="both"/>
              <w:rPr>
                <w:rFonts w:asciiTheme="minorEastAsia" w:eastAsiaTheme="minorEastAsia" w:hAnsiTheme="minorEastAsia" w:cs="宋体"/>
              </w:rPr>
            </w:pPr>
            <w:r>
              <w:rPr>
                <w:rFonts w:asciiTheme="minorEastAsia" w:eastAsiaTheme="minorEastAsia" w:hAnsiTheme="minorEastAsia" w:hint="eastAsia"/>
                <w:color w:val="000000"/>
              </w:rPr>
              <w:t>关联患者手术信息，如姓名、住院号、手术名称等。明确列出各项手术清单明细。支持数量自动计算。</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noWrap/>
            <w:vAlign w:val="center"/>
          </w:tcPr>
          <w:p w:rsidR="007D5836" w:rsidRDefault="00281960">
            <w:pPr>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产科信息管理</w:t>
            </w: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胎心记录单</w:t>
            </w:r>
          </w:p>
        </w:tc>
        <w:tc>
          <w:tcPr>
            <w:tcW w:w="4405"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kern w:val="0"/>
                <w:sz w:val="24"/>
                <w:szCs w:val="24"/>
              </w:rPr>
              <w:t>主要用于记录胎儿心率相关信息。可批量录入。通过持续记录胎心，医护人员可以及时发现胎儿是否存在宫内缺氧等异常情况，以便采取相应的措施。</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shd w:val="clear" w:color="auto" w:fill="FFFF00"/>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中期妊娠引产记录</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记录中期妊娠引产的全面信息，包括孕妇年龄、孕周、孕次等基本情况。详细记录引产方法（如药物引产或物理方法）、用药剂量、注射部位、开始时间和胎儿娩出时间等各项数据。</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 xml:space="preserve">静脉点滴催产素引产观察表 </w:t>
            </w:r>
          </w:p>
        </w:tc>
        <w:tc>
          <w:tcPr>
            <w:tcW w:w="4405" w:type="dxa"/>
            <w:vAlign w:val="center"/>
          </w:tcPr>
          <w:p w:rsidR="007D5836" w:rsidRDefault="00281960">
            <w:pPr>
              <w:widowControl/>
              <w:rPr>
                <w:rFonts w:asciiTheme="minorEastAsia" w:eastAsiaTheme="minorEastAsia" w:hAnsiTheme="minorEastAsia"/>
                <w:kern w:val="0"/>
                <w:sz w:val="24"/>
                <w:szCs w:val="24"/>
              </w:rPr>
            </w:pPr>
            <w:r>
              <w:rPr>
                <w:rFonts w:asciiTheme="minorEastAsia" w:eastAsiaTheme="minorEastAsia" w:hAnsiTheme="minorEastAsia" w:cs="宋体"/>
                <w:kern w:val="0"/>
                <w:sz w:val="24"/>
                <w:szCs w:val="24"/>
              </w:rPr>
              <w:t>重点关注静脉点滴催产素引产过程中的各项观察指标。</w:t>
            </w:r>
            <w:r>
              <w:rPr>
                <w:rFonts w:asciiTheme="minorEastAsia" w:eastAsiaTheme="minorEastAsia" w:hAnsiTheme="minorEastAsia" w:cs="宋体" w:hint="eastAsia"/>
                <w:kern w:val="0"/>
                <w:sz w:val="24"/>
                <w:szCs w:val="24"/>
              </w:rPr>
              <w:t>包括</w:t>
            </w:r>
            <w:r>
              <w:rPr>
                <w:rFonts w:asciiTheme="minorEastAsia" w:eastAsiaTheme="minorEastAsia" w:hAnsiTheme="minorEastAsia" w:cs="宋体"/>
                <w:kern w:val="0"/>
                <w:sz w:val="24"/>
                <w:szCs w:val="24"/>
              </w:rPr>
              <w:t>滴注速度、宫缩情况（频率、强度、持续时间）及胎儿心率变化</w:t>
            </w:r>
            <w:r>
              <w:rPr>
                <w:rFonts w:asciiTheme="minorEastAsia" w:eastAsiaTheme="minorEastAsia" w:hAnsiTheme="minorEastAsia" w:cs="宋体" w:hint="eastAsia"/>
                <w:kern w:val="0"/>
                <w:sz w:val="24"/>
                <w:szCs w:val="24"/>
              </w:rPr>
              <w:t>等</w:t>
            </w:r>
            <w:r>
              <w:rPr>
                <w:rFonts w:asciiTheme="minorEastAsia" w:eastAsiaTheme="minorEastAsia" w:hAnsiTheme="minorEastAsia"/>
                <w:sz w:val="24"/>
                <w:szCs w:val="24"/>
              </w:rPr>
              <w:t>。</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产程记录</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详细记录分娩过程中的各个产程情况。第一产程记录从规律宫缩开始到宫颈口完全扩张的时间、宫缩的强度和频率变化等。</w:t>
            </w:r>
          </w:p>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第二产程记录从宫颈口完全扩张到胎儿娩出的时间、产妇的用力情况、胎头下降的速度等。</w:t>
            </w:r>
          </w:p>
          <w:p w:rsidR="007D5836" w:rsidRDefault="00281960">
            <w:pPr>
              <w:widowControl/>
              <w:rPr>
                <w:rFonts w:asciiTheme="minorEastAsia" w:eastAsiaTheme="minorEastAsia" w:hAnsiTheme="minorEastAsia"/>
                <w:sz w:val="24"/>
                <w:szCs w:val="24"/>
              </w:rPr>
            </w:pPr>
            <w:r>
              <w:rPr>
                <w:rFonts w:asciiTheme="minorEastAsia" w:eastAsiaTheme="minorEastAsia" w:hAnsiTheme="minorEastAsia" w:cs="宋体"/>
                <w:kern w:val="0"/>
                <w:sz w:val="24"/>
                <w:szCs w:val="24"/>
              </w:rPr>
              <w:t>第三产程记录从胎儿娩出到胎盘娩出的时间、胎盘的完整性等情况。</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分娩记录单</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对整个分娩过程的综合性记录。包含孕妇的基本信息、分娩方式（顺产、剖宫产等）。</w:t>
            </w:r>
          </w:p>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记录胎儿的相关信息，如胎儿的体重、身长、性别、有无先天畸形等情况。</w:t>
            </w:r>
          </w:p>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还会记录分娩过程中的特殊情况，如是否出现产后出血、会阴侧切等情况以及处理措施。</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产后（产房）观察记录单</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针对产妇分娩后在产房的观察情况进行记录。包括产妇的生命体征，如体温、血压、脉搏、呼吸等。</w:t>
            </w:r>
          </w:p>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观察产妇的子宫收缩情况，记录子宫底的高度、恶露的量、颜色和性质等。</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noWrap/>
            <w:vAlign w:val="center"/>
          </w:tcPr>
          <w:p w:rsidR="007D5836" w:rsidRDefault="00281960">
            <w:pPr>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交班查房</w:t>
            </w: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病区交班</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生成ISBAR交班表单，自动统计重点患者（出入院/危重/手术等）关键数据。</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restart"/>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三级查房</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b/>
                <w:bCs/>
                <w:color w:val="000000"/>
                <w:sz w:val="24"/>
                <w:szCs w:val="24"/>
              </w:rPr>
              <w:t>●系统自动同步患者基础信息、主要诊断、护理诊断、护理记录单的病情变化处理等数据，支持增量同步今日数据，支持按全病区、单个患者同步</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支持根据病区个性化需求，编辑模板，一键导入。</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支持特殊情况交接内容</w:t>
            </w:r>
            <w:proofErr w:type="gramStart"/>
            <w:r>
              <w:rPr>
                <w:rFonts w:asciiTheme="minorEastAsia" w:eastAsiaTheme="minorEastAsia" w:hAnsiTheme="minorEastAsia" w:hint="eastAsia"/>
                <w:color w:val="000000"/>
                <w:sz w:val="24"/>
                <w:szCs w:val="24"/>
              </w:rPr>
              <w:t>填录及</w:t>
            </w:r>
            <w:proofErr w:type="gramEnd"/>
            <w:r>
              <w:rPr>
                <w:rFonts w:asciiTheme="minorEastAsia" w:eastAsiaTheme="minorEastAsia" w:hAnsiTheme="minorEastAsia" w:hint="eastAsia"/>
                <w:color w:val="000000"/>
                <w:sz w:val="24"/>
                <w:szCs w:val="24"/>
              </w:rPr>
              <w:t>模板导入。</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支持多维度检索，支持一键预览打印交班报告。</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针对各级护士查房观察结果记录查房数据。</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系统管理-模板管理</w:t>
            </w: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护理评估模板</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自定义各类风险评估、公共评估、专科评估等表单数据，支持根据病区配置专科类评估表单。</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护理单模板</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支持配置不同护理单，包括生命体征单、各类护理记录单。支持科室个性化配置。</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报表管理</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统计报表配置管理模块，支持按角色进行权限配置。</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个性化界面风格</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支持</w:t>
            </w:r>
            <w:r>
              <w:rPr>
                <w:rFonts w:asciiTheme="minorEastAsia" w:eastAsiaTheme="minorEastAsia" w:hAnsiTheme="minorEastAsia" w:cs="宋体" w:hint="eastAsia"/>
                <w:kern w:val="0"/>
                <w:sz w:val="24"/>
                <w:szCs w:val="24"/>
              </w:rPr>
              <w:t>不同</w:t>
            </w:r>
            <w:r>
              <w:rPr>
                <w:rFonts w:asciiTheme="minorEastAsia" w:eastAsiaTheme="minorEastAsia" w:hAnsiTheme="minorEastAsia" w:cs="宋体"/>
                <w:kern w:val="0"/>
                <w:sz w:val="24"/>
                <w:szCs w:val="24"/>
              </w:rPr>
              <w:t>界面风格切换。</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高警示药品管理</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可以</w:t>
            </w:r>
            <w:proofErr w:type="gramStart"/>
            <w:r>
              <w:rPr>
                <w:rFonts w:asciiTheme="minorEastAsia" w:eastAsiaTheme="minorEastAsia" w:hAnsiTheme="minorEastAsia" w:cs="宋体" w:hint="eastAsia"/>
                <w:kern w:val="0"/>
                <w:sz w:val="24"/>
                <w:szCs w:val="24"/>
              </w:rPr>
              <w:t>维护高</w:t>
            </w:r>
            <w:proofErr w:type="gramEnd"/>
            <w:r>
              <w:rPr>
                <w:rFonts w:asciiTheme="minorEastAsia" w:eastAsiaTheme="minorEastAsia" w:hAnsiTheme="minorEastAsia" w:cs="宋体" w:hint="eastAsia"/>
                <w:kern w:val="0"/>
                <w:sz w:val="24"/>
                <w:szCs w:val="24"/>
              </w:rPr>
              <w:t>警示药品库，包括药品分类、名称、HIS编码、剂量、注意事项等。</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noWrap/>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系统管理-数据管理</w:t>
            </w: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皮试药品管理</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可以维护皮试药品库，包括名称、皮试结果等。</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jc w:val="center"/>
              <w:rPr>
                <w:rFonts w:asciiTheme="minorEastAsia" w:eastAsiaTheme="minorEastAsia" w:hAnsiTheme="minorEastAsia"/>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管路数据设置</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维护管路基础信息；基于人体部位知识库，支持维护不同方位。</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jc w:val="center"/>
              <w:rPr>
                <w:rFonts w:asciiTheme="minorEastAsia" w:eastAsiaTheme="minorEastAsia" w:hAnsiTheme="minorEastAsia"/>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出入量管理</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维护输入量、输出量数据，支持按病区配置。</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jc w:val="center"/>
              <w:rPr>
                <w:rFonts w:asciiTheme="minorEastAsia" w:eastAsiaTheme="minorEastAsia" w:hAnsiTheme="minorEastAsia"/>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病区设备管理</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支持维护病区护理设备信息（含负责人、状态等），并支持设备与医嘱关联。</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jc w:val="center"/>
              <w:rPr>
                <w:rFonts w:asciiTheme="minorEastAsia" w:eastAsiaTheme="minorEastAsia" w:hAnsiTheme="minorEastAsia"/>
                <w:sz w:val="24"/>
                <w:szCs w:val="24"/>
              </w:rPr>
            </w:pPr>
          </w:p>
        </w:tc>
        <w:tc>
          <w:tcPr>
            <w:tcW w:w="1872" w:type="dxa"/>
            <w:vMerge w:val="restart"/>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参数管理</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支持打印设备标签，</w:t>
            </w:r>
            <w:proofErr w:type="gramStart"/>
            <w:r>
              <w:rPr>
                <w:rFonts w:asciiTheme="minorEastAsia" w:eastAsiaTheme="minorEastAsia" w:hAnsiTheme="minorEastAsia" w:hint="eastAsia"/>
                <w:color w:val="000000"/>
                <w:sz w:val="24"/>
                <w:szCs w:val="24"/>
              </w:rPr>
              <w:t>护士扫码设备</w:t>
            </w:r>
            <w:proofErr w:type="gramEnd"/>
            <w:r>
              <w:rPr>
                <w:rFonts w:asciiTheme="minorEastAsia" w:eastAsiaTheme="minorEastAsia" w:hAnsiTheme="minorEastAsia" w:hint="eastAsia"/>
                <w:color w:val="000000"/>
                <w:sz w:val="24"/>
                <w:szCs w:val="24"/>
              </w:rPr>
              <w:t>标签与患者腕带即可自动匹配待执行医嘱，核对后完成操作</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jc w:val="center"/>
              <w:rPr>
                <w:rFonts w:asciiTheme="minorEastAsia" w:eastAsiaTheme="minorEastAsia" w:hAnsiTheme="minorEastAsia"/>
                <w:sz w:val="24"/>
                <w:szCs w:val="24"/>
              </w:rPr>
            </w:pPr>
          </w:p>
        </w:tc>
        <w:tc>
          <w:tcPr>
            <w:tcW w:w="1872" w:type="dxa"/>
            <w:vMerge/>
            <w:vAlign w:val="center"/>
          </w:tcPr>
          <w:p w:rsidR="007D5836" w:rsidRDefault="007D5836">
            <w:pPr>
              <w:widowControl/>
              <w:jc w:val="center"/>
              <w:rPr>
                <w:rFonts w:asciiTheme="minorEastAsia" w:eastAsiaTheme="minorEastAsia" w:hAnsiTheme="minorEastAsia" w:cs="宋体"/>
                <w:kern w:val="0"/>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针对体征正常阈值区间、数据时间区间、数据参数值等进行管理。</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noWrap/>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系统管理-字典参数</w:t>
            </w: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字典代码</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提供对字典代码的新增、编辑、删除及查询等操作，确保数据准确性与一致性。</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jc w:val="center"/>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微软雅黑"/>
                <w:sz w:val="24"/>
                <w:szCs w:val="24"/>
              </w:rPr>
              <w:t>基础数据</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支持系统密码强度校验、密码有限期管理、密码输入阀值的控制。</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noWrap/>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系统管理-</w:t>
            </w:r>
            <w:r>
              <w:rPr>
                <w:rFonts w:asciiTheme="minorEastAsia" w:eastAsiaTheme="minorEastAsia" w:hAnsiTheme="minorEastAsia" w:cs="宋体" w:hint="eastAsia"/>
                <w:kern w:val="0"/>
                <w:sz w:val="24"/>
                <w:szCs w:val="24"/>
              </w:rPr>
              <w:lastRenderedPageBreak/>
              <w:t>系统设置</w:t>
            </w:r>
          </w:p>
        </w:tc>
        <w:tc>
          <w:tcPr>
            <w:tcW w:w="1872" w:type="dxa"/>
            <w:vMerge w:val="restart"/>
            <w:vAlign w:val="center"/>
          </w:tcPr>
          <w:p w:rsidR="007D5836" w:rsidRDefault="00281960">
            <w:pPr>
              <w:widowControl/>
              <w:jc w:val="center"/>
              <w:rPr>
                <w:rFonts w:asciiTheme="minorEastAsia" w:eastAsiaTheme="minorEastAsia" w:hAnsiTheme="minorEastAsia" w:cs="微软雅黑"/>
                <w:sz w:val="24"/>
                <w:szCs w:val="24"/>
              </w:rPr>
            </w:pPr>
            <w:r>
              <w:rPr>
                <w:rFonts w:asciiTheme="minorEastAsia" w:eastAsiaTheme="minorEastAsia" w:hAnsiTheme="minorEastAsia" w:cs="微软雅黑"/>
                <w:sz w:val="24"/>
                <w:szCs w:val="24"/>
              </w:rPr>
              <w:lastRenderedPageBreak/>
              <w:t>系统管理</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医院科室、病区的添加、删除、设置等</w:t>
            </w:r>
            <w:r>
              <w:rPr>
                <w:rFonts w:asciiTheme="minorEastAsia" w:eastAsiaTheme="minorEastAsia" w:hAnsiTheme="minorEastAsia" w:cs="宋体"/>
                <w:kern w:val="0"/>
                <w:sz w:val="24"/>
                <w:szCs w:val="24"/>
              </w:rPr>
              <w:lastRenderedPageBreak/>
              <w:t>功能。</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jc w:val="center"/>
              <w:rPr>
                <w:rFonts w:asciiTheme="minorEastAsia" w:eastAsiaTheme="minorEastAsia" w:hAnsiTheme="minorEastAsia"/>
                <w:sz w:val="24"/>
                <w:szCs w:val="24"/>
              </w:rPr>
            </w:pPr>
          </w:p>
        </w:tc>
        <w:tc>
          <w:tcPr>
            <w:tcW w:w="1872" w:type="dxa"/>
            <w:vMerge/>
            <w:vAlign w:val="center"/>
          </w:tcPr>
          <w:p w:rsidR="007D5836" w:rsidRDefault="007D5836">
            <w:pPr>
              <w:widowControl/>
              <w:jc w:val="center"/>
              <w:rPr>
                <w:rFonts w:asciiTheme="minorEastAsia" w:eastAsiaTheme="minorEastAsia" w:hAnsiTheme="minorEastAsia" w:cs="微软雅黑"/>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对系统模块、功能维护、菜单配置进行统一管理。</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jc w:val="center"/>
              <w:rPr>
                <w:rFonts w:asciiTheme="minorEastAsia" w:eastAsiaTheme="minorEastAsia" w:hAnsiTheme="minorEastAsia"/>
                <w:sz w:val="24"/>
                <w:szCs w:val="24"/>
              </w:rPr>
            </w:pPr>
          </w:p>
        </w:tc>
        <w:tc>
          <w:tcPr>
            <w:tcW w:w="1872" w:type="dxa"/>
            <w:vAlign w:val="center"/>
          </w:tcPr>
          <w:p w:rsidR="007D5836" w:rsidRDefault="00281960">
            <w:pPr>
              <w:widowControl/>
              <w:jc w:val="center"/>
              <w:rPr>
                <w:rFonts w:asciiTheme="minorEastAsia" w:eastAsiaTheme="minorEastAsia" w:hAnsiTheme="minorEastAsia" w:cs="微软雅黑"/>
                <w:sz w:val="24"/>
                <w:szCs w:val="24"/>
              </w:rPr>
            </w:pPr>
            <w:r>
              <w:rPr>
                <w:rFonts w:asciiTheme="minorEastAsia" w:eastAsiaTheme="minorEastAsia" w:hAnsiTheme="minorEastAsia" w:cs="微软雅黑"/>
                <w:sz w:val="24"/>
                <w:szCs w:val="24"/>
              </w:rPr>
              <w:t>权限管理</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灵活的角色管理功能，可自定义每个角色的人员范围及该角色的功能权限。</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jc w:val="center"/>
              <w:rPr>
                <w:rFonts w:asciiTheme="minorEastAsia" w:eastAsiaTheme="minorEastAsia" w:hAnsiTheme="minorEastAsia"/>
                <w:sz w:val="24"/>
                <w:szCs w:val="24"/>
              </w:rPr>
            </w:pPr>
          </w:p>
        </w:tc>
        <w:tc>
          <w:tcPr>
            <w:tcW w:w="1872" w:type="dxa"/>
            <w:vMerge w:val="restart"/>
            <w:vAlign w:val="center"/>
          </w:tcPr>
          <w:p w:rsidR="007D5836" w:rsidRDefault="00281960">
            <w:pPr>
              <w:rPr>
                <w:rFonts w:asciiTheme="minorEastAsia" w:eastAsiaTheme="minorEastAsia" w:hAnsiTheme="minorEastAsia" w:cs="微软雅黑"/>
                <w:sz w:val="24"/>
                <w:szCs w:val="24"/>
              </w:rPr>
            </w:pPr>
            <w:r>
              <w:rPr>
                <w:rFonts w:asciiTheme="minorEastAsia" w:eastAsiaTheme="minorEastAsia" w:hAnsiTheme="minorEastAsia" w:hint="eastAsia"/>
                <w:color w:val="000000"/>
                <w:sz w:val="24"/>
                <w:szCs w:val="24"/>
              </w:rPr>
              <w:t>密码安全管理</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支持按角色配置查阅全院数据权限。</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jc w:val="center"/>
              <w:rPr>
                <w:rFonts w:asciiTheme="minorEastAsia" w:eastAsiaTheme="minorEastAsia" w:hAnsiTheme="minorEastAsia"/>
                <w:sz w:val="24"/>
                <w:szCs w:val="24"/>
              </w:rPr>
            </w:pPr>
          </w:p>
        </w:tc>
        <w:tc>
          <w:tcPr>
            <w:tcW w:w="1872" w:type="dxa"/>
            <w:vMerge/>
            <w:vAlign w:val="center"/>
          </w:tcPr>
          <w:p w:rsidR="007D5836" w:rsidRDefault="007D5836">
            <w:pPr>
              <w:rPr>
                <w:rFonts w:asciiTheme="minorEastAsia" w:eastAsiaTheme="minorEastAsia" w:hAnsiTheme="minorEastAsia"/>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支持对人员配置病区。</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jc w:val="center"/>
              <w:rPr>
                <w:rFonts w:asciiTheme="minorEastAsia" w:eastAsiaTheme="minorEastAsia" w:hAnsiTheme="minorEastAsia"/>
                <w:sz w:val="24"/>
                <w:szCs w:val="24"/>
              </w:rPr>
            </w:pPr>
          </w:p>
        </w:tc>
        <w:tc>
          <w:tcPr>
            <w:tcW w:w="1872" w:type="dxa"/>
            <w:vMerge/>
            <w:vAlign w:val="center"/>
          </w:tcPr>
          <w:p w:rsidR="007D5836" w:rsidRDefault="007D5836">
            <w:pPr>
              <w:rPr>
                <w:rFonts w:asciiTheme="minorEastAsia" w:eastAsiaTheme="minorEastAsia" w:hAnsiTheme="minorEastAsia"/>
                <w:sz w:val="24"/>
                <w:szCs w:val="24"/>
              </w:rPr>
            </w:pP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hint="eastAsia"/>
                <w:color w:val="000000"/>
                <w:sz w:val="24"/>
                <w:szCs w:val="24"/>
              </w:rPr>
              <w:t>支持强度校验、定期更换及错误输入锁定机制。</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jc w:val="center"/>
              <w:rPr>
                <w:rFonts w:asciiTheme="minorEastAsia" w:eastAsiaTheme="minorEastAsia" w:hAnsiTheme="minorEastAsia"/>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随访任务</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随访任务，显示当前用户需处理的随访任务状态（待完成</w:t>
            </w:r>
            <w:r>
              <w:rPr>
                <w:rFonts w:asciiTheme="minorEastAsia" w:eastAsiaTheme="minorEastAsia" w:hAnsiTheme="minorEastAsia" w:cs="宋体"/>
                <w:kern w:val="0"/>
                <w:sz w:val="24"/>
                <w:szCs w:val="24"/>
              </w:rPr>
              <w:t>/</w:t>
            </w:r>
            <w:r>
              <w:rPr>
                <w:rFonts w:asciiTheme="minorEastAsia" w:eastAsiaTheme="minorEastAsia" w:hAnsiTheme="minorEastAsia" w:cs="宋体" w:hint="eastAsia"/>
                <w:kern w:val="0"/>
                <w:sz w:val="24"/>
                <w:szCs w:val="24"/>
              </w:rPr>
              <w:t>已完成）</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val="restart"/>
            <w:noWrap/>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随访管理</w:t>
            </w: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患者信息</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支持查看患者信息，可以根据住院号、姓名、身份证号等进行患者搜索，支持维护患者的联系信息例如：联系人、联系方式、地址等。支持查看患者的诊疗详情比如护理记录、生命体征、检查检验、手术信息等。支持查看患者的随访历史。</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随访模板管理</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支持多种随访模板设置，例如：疾病随访模板、科研随访模板、满意度随访模板等。模板可以设置模板明细。</w:t>
            </w:r>
          </w:p>
        </w:tc>
      </w:tr>
      <w:tr w:rsidR="007D5836">
        <w:tc>
          <w:tcPr>
            <w:tcW w:w="761" w:type="dxa"/>
            <w:vAlign w:val="center"/>
          </w:tcPr>
          <w:p w:rsidR="007D5836" w:rsidRDefault="007D5836">
            <w:pPr>
              <w:pStyle w:val="af6"/>
              <w:widowControl/>
              <w:numPr>
                <w:ilvl w:val="0"/>
                <w:numId w:val="1"/>
              </w:numPr>
              <w:ind w:firstLineChars="0"/>
              <w:jc w:val="center"/>
              <w:rPr>
                <w:rFonts w:asciiTheme="minorEastAsia" w:eastAsiaTheme="minorEastAsia" w:hAnsiTheme="minorEastAsia" w:cs="宋体"/>
                <w:kern w:val="0"/>
                <w:sz w:val="24"/>
                <w:szCs w:val="24"/>
              </w:rPr>
            </w:pPr>
          </w:p>
        </w:tc>
        <w:tc>
          <w:tcPr>
            <w:tcW w:w="1372" w:type="dxa"/>
            <w:vMerge/>
            <w:noWrap/>
            <w:vAlign w:val="center"/>
          </w:tcPr>
          <w:p w:rsidR="007D5836" w:rsidRDefault="007D5836">
            <w:pPr>
              <w:widowControl/>
              <w:rPr>
                <w:rFonts w:asciiTheme="minorEastAsia" w:eastAsiaTheme="minorEastAsia" w:hAnsiTheme="minorEastAsia" w:cs="宋体"/>
                <w:kern w:val="0"/>
                <w:sz w:val="24"/>
                <w:szCs w:val="24"/>
              </w:rPr>
            </w:pPr>
          </w:p>
        </w:tc>
        <w:tc>
          <w:tcPr>
            <w:tcW w:w="1872" w:type="dxa"/>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患者随访</w:t>
            </w:r>
          </w:p>
        </w:tc>
        <w:tc>
          <w:tcPr>
            <w:tcW w:w="4405" w:type="dxa"/>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支持手动或者根据医院设定的条件从出院患者中选择随访患者。随访设置，可以设置随访时间、频率，到时间随访人员可以从随访任务中进行查看。随访人员通过电话与患者沟通，填写随访记录。随访人员可以查看患者的诊疗详情便于随访人员更准确有效的进行随访。</w:t>
            </w:r>
          </w:p>
        </w:tc>
      </w:tr>
    </w:tbl>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1.2护理管理系统技术要求</w:t>
      </w:r>
    </w:p>
    <w:tbl>
      <w:tblPr>
        <w:tblW w:w="8582" w:type="dxa"/>
        <w:tblInd w:w="91" w:type="dxa"/>
        <w:tblLayout w:type="fixed"/>
        <w:tblLook w:val="04A0" w:firstRow="1" w:lastRow="0" w:firstColumn="1" w:lastColumn="0" w:noHBand="0" w:noVBand="1"/>
      </w:tblPr>
      <w:tblGrid>
        <w:gridCol w:w="722"/>
        <w:gridCol w:w="1128"/>
        <w:gridCol w:w="1270"/>
        <w:gridCol w:w="5462"/>
      </w:tblGrid>
      <w:tr w:rsidR="007D5836">
        <w:trPr>
          <w:trHeight w:val="339"/>
        </w:trPr>
        <w:tc>
          <w:tcPr>
            <w:tcW w:w="722" w:type="dxa"/>
            <w:tcBorders>
              <w:top w:val="single" w:sz="4" w:space="0" w:color="auto"/>
              <w:left w:val="single" w:sz="4" w:space="0" w:color="auto"/>
              <w:bottom w:val="single" w:sz="4" w:space="0" w:color="auto"/>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b/>
                <w:bCs/>
                <w:kern w:val="0"/>
                <w:sz w:val="24"/>
                <w:szCs w:val="24"/>
              </w:rPr>
            </w:pPr>
            <w:r>
              <w:rPr>
                <w:rFonts w:asciiTheme="minorEastAsia" w:eastAsiaTheme="minorEastAsia" w:hAnsiTheme="minorEastAsia" w:cs="宋体" w:hint="eastAsia"/>
                <w:b/>
                <w:bCs/>
                <w:kern w:val="0"/>
                <w:sz w:val="24"/>
                <w:szCs w:val="24"/>
              </w:rPr>
              <w:t>序号</w:t>
            </w:r>
          </w:p>
        </w:tc>
        <w:tc>
          <w:tcPr>
            <w:tcW w:w="1128" w:type="dxa"/>
            <w:tcBorders>
              <w:top w:val="single" w:sz="4" w:space="0" w:color="auto"/>
              <w:left w:val="nil"/>
              <w:bottom w:val="single" w:sz="4" w:space="0" w:color="auto"/>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b/>
                <w:bCs/>
                <w:kern w:val="0"/>
                <w:sz w:val="24"/>
                <w:szCs w:val="24"/>
              </w:rPr>
            </w:pPr>
            <w:r>
              <w:rPr>
                <w:rFonts w:asciiTheme="minorEastAsia" w:eastAsiaTheme="minorEastAsia" w:hAnsiTheme="minorEastAsia" w:cs="宋体" w:hint="eastAsia"/>
                <w:b/>
                <w:bCs/>
                <w:kern w:val="0"/>
                <w:sz w:val="24"/>
                <w:szCs w:val="24"/>
              </w:rPr>
              <w:t>板块</w:t>
            </w:r>
          </w:p>
        </w:tc>
        <w:tc>
          <w:tcPr>
            <w:tcW w:w="1270" w:type="dxa"/>
            <w:tcBorders>
              <w:top w:val="single" w:sz="4" w:space="0" w:color="auto"/>
              <w:left w:val="nil"/>
              <w:bottom w:val="single" w:sz="4" w:space="0" w:color="auto"/>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b/>
                <w:bCs/>
                <w:kern w:val="0"/>
                <w:sz w:val="24"/>
                <w:szCs w:val="24"/>
              </w:rPr>
            </w:pPr>
            <w:r>
              <w:rPr>
                <w:rFonts w:asciiTheme="minorEastAsia" w:eastAsiaTheme="minorEastAsia" w:hAnsiTheme="minorEastAsia" w:cs="宋体" w:hint="eastAsia"/>
                <w:b/>
                <w:bCs/>
                <w:kern w:val="0"/>
                <w:sz w:val="24"/>
                <w:szCs w:val="24"/>
              </w:rPr>
              <w:t>模块</w:t>
            </w:r>
          </w:p>
        </w:tc>
        <w:tc>
          <w:tcPr>
            <w:tcW w:w="5462" w:type="dxa"/>
            <w:tcBorders>
              <w:top w:val="single" w:sz="4" w:space="0" w:color="auto"/>
              <w:left w:val="nil"/>
              <w:bottom w:val="single" w:sz="4" w:space="0" w:color="auto"/>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b/>
                <w:bCs/>
                <w:kern w:val="0"/>
                <w:sz w:val="24"/>
                <w:szCs w:val="24"/>
              </w:rPr>
            </w:pPr>
            <w:r>
              <w:rPr>
                <w:rFonts w:asciiTheme="minorEastAsia" w:eastAsiaTheme="minorEastAsia" w:hAnsiTheme="minorEastAsia" w:cs="宋体" w:hint="eastAsia"/>
                <w:b/>
                <w:bCs/>
                <w:kern w:val="0"/>
                <w:sz w:val="24"/>
                <w:szCs w:val="24"/>
              </w:rPr>
              <w:t>功能</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人员管理</w:t>
            </w: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护理单元维护</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基本信息维护：对护理单元的名称、编码、归属系统、岗位分类等属性信息进行编辑维护。</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管理人员维护：可以配置每个护理单元的护士长、副护士长、大科护士长。</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bCs/>
                <w:kern w:val="0"/>
                <w:sz w:val="24"/>
                <w:szCs w:val="24"/>
              </w:rPr>
            </w:pPr>
            <w:r>
              <w:rPr>
                <w:rFonts w:asciiTheme="minorEastAsia" w:eastAsiaTheme="minorEastAsia" w:hAnsiTheme="minorEastAsia" w:cs="宋体"/>
                <w:bCs/>
                <w:sz w:val="24"/>
                <w:szCs w:val="24"/>
              </w:rPr>
              <w:t>展现形式：护理单元以树形结构层级展现，并标注每个护理单元的患者数，在科、定岗、调入、调出护士数。</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人员档案管理</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人员查阅：分护理单元，查阅每个护理单元的人员信息。</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人员增加：新增人员，创建人员账号。</w:t>
            </w:r>
          </w:p>
        </w:tc>
      </w:tr>
      <w:tr w:rsidR="007D5836">
        <w:trPr>
          <w:trHeight w:val="824"/>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bCs/>
                <w:kern w:val="0"/>
                <w:sz w:val="24"/>
                <w:szCs w:val="24"/>
              </w:rPr>
            </w:pPr>
            <w:r>
              <w:rPr>
                <w:rFonts w:asciiTheme="minorEastAsia" w:eastAsiaTheme="minorEastAsia" w:hAnsiTheme="minorEastAsia" w:cs="宋体"/>
                <w:bCs/>
                <w:sz w:val="24"/>
                <w:szCs w:val="24"/>
              </w:rPr>
              <w:t>人员信息维护：人员基本信息、职称职务、层级岗位、本院工作经历、教育工作、证书资质、专业技术档案、家庭成员等信息的维护。</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bCs/>
                <w:kern w:val="0"/>
                <w:sz w:val="24"/>
                <w:szCs w:val="24"/>
              </w:rPr>
            </w:pPr>
            <w:r>
              <w:rPr>
                <w:rFonts w:asciiTheme="minorEastAsia" w:eastAsiaTheme="minorEastAsia" w:hAnsiTheme="minorEastAsia" w:cs="宋体"/>
                <w:bCs/>
                <w:sz w:val="24"/>
                <w:szCs w:val="24"/>
              </w:rPr>
              <w:t>信息变更审批：支持人员信息的锁定解锁，以及护士长、大科护士长、护理部三级审批，审批过程中人员标注审批状态。</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人员注销：人员离职、辞职、退休等原因的账号注销。</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人员导出：可自由选择人员信息字段，进行汇总导出。</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列设置：可以自由设置</w:t>
            </w:r>
            <w:proofErr w:type="gramStart"/>
            <w:r>
              <w:rPr>
                <w:rFonts w:asciiTheme="minorEastAsia" w:eastAsiaTheme="minorEastAsia" w:hAnsiTheme="minorEastAsia" w:cs="宋体"/>
                <w:sz w:val="24"/>
                <w:szCs w:val="24"/>
              </w:rPr>
              <w:t>数据列需显示</w:t>
            </w:r>
            <w:proofErr w:type="gramEnd"/>
            <w:r>
              <w:rPr>
                <w:rFonts w:asciiTheme="minorEastAsia" w:eastAsiaTheme="minorEastAsia" w:hAnsiTheme="minorEastAsia" w:cs="宋体"/>
                <w:sz w:val="24"/>
                <w:szCs w:val="24"/>
              </w:rPr>
              <w:t>的数据字段。</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人员调动：支持单独人员调动，和批量人员调动。</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专业技术档案</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管理范围：科研项目、科研成果、论文、专利、软著、兼职、学术期刊任职、主编或副主编、荣誉表彰。</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集中管理：集中查询汇总、集中编辑修改删除。</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证书资质管理</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管理范围：执业证书、毕业证书、学位证书、专业资格证书、助产士、专科护士证书、特殊岗位证书、其他证书。</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集中管理：集中查阅、打包下载。</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执业证书效期管理：对于注册有效期小于3个月，或已过期的证书特殊标注提醒。</w:t>
            </w:r>
          </w:p>
        </w:tc>
      </w:tr>
      <w:tr w:rsidR="007D5836">
        <w:trPr>
          <w:trHeight w:val="40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人力调配申请</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业务说明：临床科室缺人时，向大科及护理部申请人员调配。</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数据调阅：系统自动调取申请科室的患者情况、人员情况等数据，便于从数据角度说明人员紧缺情况</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处理流程：大科、护理部两级处理调配人员。</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人员调动处理</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人员调动：单个人员调动处理。</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调动记录：列表展示所有的人员调动记录。</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调动作废：作废调动记录，人员信息还原。</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行为科室管理</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b/>
                <w:kern w:val="0"/>
                <w:sz w:val="24"/>
                <w:szCs w:val="24"/>
              </w:rPr>
            </w:pPr>
            <w:r>
              <w:rPr>
                <w:rFonts w:hint="eastAsia"/>
                <w:bCs/>
                <w:sz w:val="24"/>
              </w:rPr>
              <w:t>●</w:t>
            </w:r>
            <w:r>
              <w:rPr>
                <w:rFonts w:asciiTheme="minorEastAsia" w:eastAsiaTheme="minorEastAsia" w:hAnsiTheme="minorEastAsia" w:cs="宋体"/>
                <w:b/>
                <w:sz w:val="24"/>
                <w:szCs w:val="24"/>
              </w:rPr>
              <w:t>集中查阅：可对全员人员的调动、外科室协助等情况进行总</w:t>
            </w:r>
            <w:proofErr w:type="gramStart"/>
            <w:r>
              <w:rPr>
                <w:rFonts w:asciiTheme="minorEastAsia" w:eastAsiaTheme="minorEastAsia" w:hAnsiTheme="minorEastAsia" w:cs="宋体"/>
                <w:b/>
                <w:sz w:val="24"/>
                <w:szCs w:val="24"/>
              </w:rPr>
              <w:t>览</w:t>
            </w:r>
            <w:proofErr w:type="gramEnd"/>
            <w:r>
              <w:rPr>
                <w:rFonts w:asciiTheme="minorEastAsia" w:eastAsiaTheme="minorEastAsia" w:hAnsiTheme="minorEastAsia" w:cs="宋体"/>
                <w:b/>
                <w:sz w:val="24"/>
                <w:szCs w:val="24"/>
              </w:rPr>
              <w:t>查阅。</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集中管理：可对人员的权限及行为护理单元进行增删改等管理操作。</w:t>
            </w:r>
          </w:p>
        </w:tc>
      </w:tr>
      <w:tr w:rsidR="007D5836">
        <w:trPr>
          <w:trHeight w:val="824"/>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个人档案维护</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基本功能：当前登录用户对于自己的基本信息、职称职务、层级岗位、本院工作经历、教育工作、证书资质、专业技术档案、家庭成员等信息进行维护</w:t>
            </w:r>
            <w:r>
              <w:rPr>
                <w:rFonts w:asciiTheme="minorEastAsia" w:eastAsiaTheme="minorEastAsia" w:hAnsiTheme="minorEastAsia" w:cs="宋体" w:hint="eastAsia"/>
                <w:sz w:val="24"/>
                <w:szCs w:val="24"/>
              </w:rPr>
              <w:t>。</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维护权限管理：护理部可以通过锁定/解锁功能，对全院人员或某个单独人员的档案维护权限进行配置。</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审批流查询：档案的审批过程信息可以在页面直观查看。</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带教人员管理</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基本功能：护理部或科室护士长可对科室的带教人员，进行集中管理，分配或取消带教权限。</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proofErr w:type="gramStart"/>
            <w:r>
              <w:rPr>
                <w:rFonts w:asciiTheme="minorEastAsia" w:eastAsiaTheme="minorEastAsia" w:hAnsiTheme="minorEastAsia" w:cs="宋体"/>
                <w:sz w:val="24"/>
                <w:szCs w:val="24"/>
              </w:rPr>
              <w:t>带教双签</w:t>
            </w:r>
            <w:proofErr w:type="gramEnd"/>
            <w:r>
              <w:rPr>
                <w:rFonts w:asciiTheme="minorEastAsia" w:eastAsiaTheme="minorEastAsia" w:hAnsiTheme="minorEastAsia" w:cs="宋体"/>
                <w:sz w:val="24"/>
                <w:szCs w:val="24"/>
              </w:rPr>
              <w:t>：带教人员与</w:t>
            </w:r>
            <w:proofErr w:type="gramStart"/>
            <w:r>
              <w:rPr>
                <w:rFonts w:asciiTheme="minorEastAsia" w:eastAsiaTheme="minorEastAsia" w:hAnsiTheme="minorEastAsia" w:cs="宋体"/>
                <w:sz w:val="24"/>
                <w:szCs w:val="24"/>
              </w:rPr>
              <w:t>规培人员</w:t>
            </w:r>
            <w:proofErr w:type="gramEnd"/>
            <w:r>
              <w:rPr>
                <w:rFonts w:asciiTheme="minorEastAsia" w:eastAsiaTheme="minorEastAsia" w:hAnsiTheme="minorEastAsia" w:cs="宋体"/>
                <w:sz w:val="24"/>
                <w:szCs w:val="24"/>
              </w:rPr>
              <w:t>通过排班记录进行配对，实现双</w:t>
            </w:r>
            <w:proofErr w:type="gramStart"/>
            <w:r>
              <w:rPr>
                <w:rFonts w:asciiTheme="minorEastAsia" w:eastAsiaTheme="minorEastAsia" w:hAnsiTheme="minorEastAsia" w:cs="宋体"/>
                <w:sz w:val="24"/>
                <w:szCs w:val="24"/>
              </w:rPr>
              <w:t>签执行</w:t>
            </w:r>
            <w:proofErr w:type="gramEnd"/>
            <w:r>
              <w:rPr>
                <w:rFonts w:asciiTheme="minorEastAsia" w:eastAsiaTheme="minorEastAsia" w:hAnsiTheme="minorEastAsia" w:cs="宋体"/>
                <w:sz w:val="24"/>
                <w:szCs w:val="24"/>
              </w:rPr>
              <w:t>医嘱。</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proofErr w:type="gramStart"/>
            <w:r>
              <w:rPr>
                <w:rFonts w:asciiTheme="minorEastAsia" w:eastAsiaTheme="minorEastAsia" w:hAnsiTheme="minorEastAsia" w:cs="宋体"/>
                <w:sz w:val="24"/>
                <w:szCs w:val="24"/>
              </w:rPr>
              <w:t>规培人员</w:t>
            </w:r>
            <w:proofErr w:type="gramEnd"/>
            <w:r>
              <w:rPr>
                <w:rFonts w:asciiTheme="minorEastAsia" w:eastAsiaTheme="minorEastAsia" w:hAnsiTheme="minorEastAsia" w:cs="宋体"/>
                <w:sz w:val="24"/>
                <w:szCs w:val="24"/>
              </w:rPr>
              <w:t>管理</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proofErr w:type="gramStart"/>
            <w:r>
              <w:rPr>
                <w:rFonts w:asciiTheme="minorEastAsia" w:eastAsiaTheme="minorEastAsia" w:hAnsiTheme="minorEastAsia" w:cs="宋体"/>
                <w:sz w:val="24"/>
                <w:szCs w:val="24"/>
              </w:rPr>
              <w:t>规</w:t>
            </w:r>
            <w:proofErr w:type="gramEnd"/>
            <w:r>
              <w:rPr>
                <w:rFonts w:asciiTheme="minorEastAsia" w:eastAsiaTheme="minorEastAsia" w:hAnsiTheme="minorEastAsia" w:cs="宋体"/>
                <w:sz w:val="24"/>
                <w:szCs w:val="24"/>
              </w:rPr>
              <w:t>培批次：</w:t>
            </w:r>
            <w:proofErr w:type="gramStart"/>
            <w:r>
              <w:rPr>
                <w:rFonts w:asciiTheme="minorEastAsia" w:eastAsiaTheme="minorEastAsia" w:hAnsiTheme="minorEastAsia" w:cs="宋体"/>
                <w:sz w:val="24"/>
                <w:szCs w:val="24"/>
              </w:rPr>
              <w:t>规培人员</w:t>
            </w:r>
            <w:proofErr w:type="gramEnd"/>
            <w:r>
              <w:rPr>
                <w:rFonts w:asciiTheme="minorEastAsia" w:eastAsiaTheme="minorEastAsia" w:hAnsiTheme="minorEastAsia" w:cs="宋体"/>
                <w:sz w:val="24"/>
                <w:szCs w:val="24"/>
              </w:rPr>
              <w:t>实现批次管理，每个批次的人员可集中查阅维护。</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proofErr w:type="gramStart"/>
            <w:r>
              <w:rPr>
                <w:rFonts w:asciiTheme="minorEastAsia" w:eastAsiaTheme="minorEastAsia" w:hAnsiTheme="minorEastAsia" w:cs="宋体"/>
                <w:sz w:val="24"/>
                <w:szCs w:val="24"/>
              </w:rPr>
              <w:t>规培人员</w:t>
            </w:r>
            <w:proofErr w:type="gramEnd"/>
            <w:r>
              <w:rPr>
                <w:rFonts w:asciiTheme="minorEastAsia" w:eastAsiaTheme="minorEastAsia" w:hAnsiTheme="minorEastAsia" w:cs="宋体"/>
                <w:sz w:val="24"/>
                <w:szCs w:val="24"/>
              </w:rPr>
              <w:t>授权：未授权的</w:t>
            </w:r>
            <w:proofErr w:type="gramStart"/>
            <w:r>
              <w:rPr>
                <w:rFonts w:asciiTheme="minorEastAsia" w:eastAsiaTheme="minorEastAsia" w:hAnsiTheme="minorEastAsia" w:cs="宋体"/>
                <w:sz w:val="24"/>
                <w:szCs w:val="24"/>
              </w:rPr>
              <w:t>规</w:t>
            </w:r>
            <w:proofErr w:type="gramEnd"/>
            <w:r>
              <w:rPr>
                <w:rFonts w:asciiTheme="minorEastAsia" w:eastAsiaTheme="minorEastAsia" w:hAnsiTheme="minorEastAsia" w:cs="宋体"/>
                <w:sz w:val="24"/>
                <w:szCs w:val="24"/>
              </w:rPr>
              <w:t>培人员，在</w:t>
            </w:r>
            <w:r>
              <w:rPr>
                <w:rFonts w:asciiTheme="minorEastAsia" w:eastAsiaTheme="minorEastAsia" w:hAnsiTheme="minorEastAsia" w:cs="宋体" w:hint="eastAsia"/>
                <w:sz w:val="24"/>
                <w:szCs w:val="24"/>
              </w:rPr>
              <w:t>医</w:t>
            </w:r>
            <w:r>
              <w:rPr>
                <w:rFonts w:asciiTheme="minorEastAsia" w:eastAsiaTheme="minorEastAsia" w:hAnsiTheme="minorEastAsia" w:cs="宋体"/>
                <w:sz w:val="24"/>
                <w:szCs w:val="24"/>
              </w:rPr>
              <w:t>嘱执行时，需要当班带教人员与</w:t>
            </w:r>
            <w:proofErr w:type="gramStart"/>
            <w:r>
              <w:rPr>
                <w:rFonts w:asciiTheme="minorEastAsia" w:eastAsiaTheme="minorEastAsia" w:hAnsiTheme="minorEastAsia" w:cs="宋体"/>
                <w:sz w:val="24"/>
                <w:szCs w:val="24"/>
              </w:rPr>
              <w:t>规培人员</w:t>
            </w:r>
            <w:proofErr w:type="gramEnd"/>
            <w:r>
              <w:rPr>
                <w:rFonts w:asciiTheme="minorEastAsia" w:eastAsiaTheme="minorEastAsia" w:hAnsiTheme="minorEastAsia" w:cs="宋体"/>
                <w:sz w:val="24"/>
                <w:szCs w:val="24"/>
              </w:rPr>
              <w:t>在双</w:t>
            </w:r>
            <w:proofErr w:type="gramStart"/>
            <w:r>
              <w:rPr>
                <w:rFonts w:asciiTheme="minorEastAsia" w:eastAsiaTheme="minorEastAsia" w:hAnsiTheme="minorEastAsia" w:cs="宋体"/>
                <w:sz w:val="24"/>
                <w:szCs w:val="24"/>
              </w:rPr>
              <w:t>签执行</w:t>
            </w:r>
            <w:proofErr w:type="gramEnd"/>
            <w:r>
              <w:rPr>
                <w:rFonts w:asciiTheme="minorEastAsia" w:eastAsiaTheme="minorEastAsia" w:hAnsiTheme="minorEastAsia" w:cs="宋体"/>
                <w:sz w:val="24"/>
                <w:szCs w:val="24"/>
              </w:rPr>
              <w:t>医嘱。</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人员档案统计报表</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护士职务统计：以图表及数据表两种形式，对全院人员及各护理单元人员的职务占比情况进行数据统计。</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工作年限统计：以图表及数据表两种形式，对全院人员及各护理单元人员的工作年限占比情况进行数据统计。</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岗位类别统计：以图表及数据表两种形式，对全院人员及各护理单元人员的岗位类别占比情况进行数据统计。</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年龄统计：以图表及数据表两种形式，对全院人员及各护理单元人员的年龄占比情况进行数据统计。</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人员状态统计：以图表及数据表两种形式，对全院人员及各护理单元人员的在职及</w:t>
            </w:r>
            <w:proofErr w:type="gramStart"/>
            <w:r>
              <w:rPr>
                <w:rFonts w:asciiTheme="minorEastAsia" w:eastAsiaTheme="minorEastAsia" w:hAnsiTheme="minorEastAsia" w:cs="宋体"/>
                <w:sz w:val="24"/>
                <w:szCs w:val="24"/>
              </w:rPr>
              <w:t>注销占</w:t>
            </w:r>
            <w:proofErr w:type="gramEnd"/>
            <w:r>
              <w:rPr>
                <w:rFonts w:asciiTheme="minorEastAsia" w:eastAsiaTheme="minorEastAsia" w:hAnsiTheme="minorEastAsia" w:cs="宋体"/>
                <w:sz w:val="24"/>
                <w:szCs w:val="24"/>
              </w:rPr>
              <w:t>比情况进行数据统计。</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性别统计：以图表及数据表两种形式，对全院人员及各护理单元人员的男女性别占比情况进行数据统计。</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注销原因统计：以图表及数据表两种形式，对全院人员及各护理单元账号注销人员的注销原因情况进行数据统计。</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护士层级统计：以图表及数据表两种形式，对全院人员及各护理单元人员的</w:t>
            </w:r>
            <w:proofErr w:type="gramStart"/>
            <w:r>
              <w:rPr>
                <w:rFonts w:asciiTheme="minorEastAsia" w:eastAsiaTheme="minorEastAsia" w:hAnsiTheme="minorEastAsia" w:cs="宋体"/>
                <w:sz w:val="24"/>
                <w:szCs w:val="24"/>
              </w:rPr>
              <w:t>层级占</w:t>
            </w:r>
            <w:proofErr w:type="gramEnd"/>
            <w:r>
              <w:rPr>
                <w:rFonts w:asciiTheme="minorEastAsia" w:eastAsiaTheme="minorEastAsia" w:hAnsiTheme="minorEastAsia" w:cs="宋体"/>
                <w:sz w:val="24"/>
                <w:szCs w:val="24"/>
              </w:rPr>
              <w:t>比情况进行数据统计。</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护士职称统计：以图表及数据表两种形式，对全院人员及各护理单元人员的职称占比情况进行数据统计。</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护士学历统计：以图表及数据表两种形式，对全院人员及各护理单元人员的学历占比情况进行数据统计。</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科室排班</w:t>
            </w: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班次设置</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班次分类管理：对班次进行实际在岗、休息、请假、公事外出、其他等类别的分类管理。</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班次属性配置：主要包含名称、简称、时长、考勤系数、工作时段、是否责护，以及班次夜班费等属性项的设置。</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班次适用范围：排班班次可以设置全院通用，也可以设置某些护理单元专用。</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科室排班</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排班方式：护士长以周为单位，进行排班。系统</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b/>
                <w:kern w:val="0"/>
                <w:sz w:val="24"/>
                <w:szCs w:val="24"/>
              </w:rPr>
            </w:pPr>
            <w:r>
              <w:rPr>
                <w:rFonts w:hint="eastAsia"/>
                <w:bCs/>
                <w:sz w:val="24"/>
              </w:rPr>
              <w:t>●</w:t>
            </w:r>
            <w:r>
              <w:rPr>
                <w:rFonts w:asciiTheme="minorEastAsia" w:eastAsiaTheme="minorEastAsia" w:hAnsiTheme="minorEastAsia" w:cs="宋体"/>
                <w:b/>
                <w:sz w:val="24"/>
                <w:szCs w:val="24"/>
              </w:rPr>
              <w:t>排班操作：参照excel的操作模式，可以通过鼠标或键盘，实现剪切、复制、粘贴、删除等各种排班操作。</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模板导入：将排班历史记录作为模板，进行班次滚动调整后生成当前周的排班。</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排序分组：通过拖拽或列表调整的方式对人员排序，也可以对人员进行分组。</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班次别名：科室护士长可对班次的名称设置本科室的个性化别名，并对班次的顺序进行个性化调整。</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调动标注：根据调动记录，标注人员的调入调出状态，避免调动周期人员排班混乱。</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记录查询：查询历史排班记录、期望排班的申请记录等。</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工时计算：系统根据排班的情况，自动计算每</w:t>
            </w:r>
            <w:proofErr w:type="gramStart"/>
            <w:r>
              <w:rPr>
                <w:rFonts w:asciiTheme="minorEastAsia" w:eastAsiaTheme="minorEastAsia" w:hAnsiTheme="minorEastAsia" w:cs="宋体"/>
                <w:sz w:val="24"/>
                <w:szCs w:val="24"/>
              </w:rPr>
              <w:t>周每个</w:t>
            </w:r>
            <w:proofErr w:type="gramEnd"/>
            <w:r>
              <w:rPr>
                <w:rFonts w:asciiTheme="minorEastAsia" w:eastAsiaTheme="minorEastAsia" w:hAnsiTheme="minorEastAsia" w:cs="宋体"/>
                <w:sz w:val="24"/>
                <w:szCs w:val="24"/>
              </w:rPr>
              <w:t>人员的工作量，进而计算出每个人的存休值及累计已休息的年假天数。</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非本院人员排班：对于实习生、进修生、护理员等非本院的人员进行排班。</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proofErr w:type="gramStart"/>
            <w:r>
              <w:rPr>
                <w:rFonts w:asciiTheme="minorEastAsia" w:eastAsiaTheme="minorEastAsia" w:hAnsiTheme="minorEastAsia" w:cs="宋体"/>
                <w:sz w:val="24"/>
                <w:szCs w:val="24"/>
              </w:rPr>
              <w:t>听班设置</w:t>
            </w:r>
            <w:proofErr w:type="gramEnd"/>
            <w:r>
              <w:rPr>
                <w:rFonts w:asciiTheme="minorEastAsia" w:eastAsiaTheme="minorEastAsia" w:hAnsiTheme="minorEastAsia" w:cs="宋体"/>
                <w:sz w:val="24"/>
                <w:szCs w:val="24"/>
              </w:rPr>
              <w:t>：排班过程中</w:t>
            </w:r>
            <w:proofErr w:type="gramStart"/>
            <w:r>
              <w:rPr>
                <w:rFonts w:asciiTheme="minorEastAsia" w:eastAsiaTheme="minorEastAsia" w:hAnsiTheme="minorEastAsia" w:cs="宋体"/>
                <w:sz w:val="24"/>
                <w:szCs w:val="24"/>
              </w:rPr>
              <w:t>的听班人员</w:t>
            </w:r>
            <w:proofErr w:type="gramEnd"/>
            <w:r>
              <w:rPr>
                <w:rFonts w:asciiTheme="minorEastAsia" w:eastAsiaTheme="minorEastAsia" w:hAnsiTheme="minorEastAsia" w:cs="宋体"/>
                <w:sz w:val="24"/>
                <w:szCs w:val="24"/>
              </w:rPr>
              <w:t>，自动进入</w:t>
            </w:r>
            <w:proofErr w:type="gramStart"/>
            <w:r>
              <w:rPr>
                <w:rFonts w:asciiTheme="minorEastAsia" w:eastAsiaTheme="minorEastAsia" w:hAnsiTheme="minorEastAsia" w:cs="宋体"/>
                <w:sz w:val="24"/>
                <w:szCs w:val="24"/>
              </w:rPr>
              <w:t>一线听班列表</w:t>
            </w:r>
            <w:proofErr w:type="gramEnd"/>
            <w:r>
              <w:rPr>
                <w:rFonts w:asciiTheme="minorEastAsia" w:eastAsiaTheme="minorEastAsia" w:hAnsiTheme="minorEastAsia" w:cs="宋体"/>
                <w:sz w:val="24"/>
                <w:szCs w:val="24"/>
              </w:rPr>
              <w:t>。二线</w:t>
            </w:r>
            <w:proofErr w:type="gramStart"/>
            <w:r>
              <w:rPr>
                <w:rFonts w:asciiTheme="minorEastAsia" w:eastAsiaTheme="minorEastAsia" w:hAnsiTheme="minorEastAsia" w:cs="宋体"/>
                <w:sz w:val="24"/>
                <w:szCs w:val="24"/>
              </w:rPr>
              <w:t>三线听班</w:t>
            </w:r>
            <w:proofErr w:type="gramEnd"/>
            <w:r>
              <w:rPr>
                <w:rFonts w:asciiTheme="minorEastAsia" w:eastAsiaTheme="minorEastAsia" w:hAnsiTheme="minorEastAsia" w:cs="宋体"/>
                <w:sz w:val="24"/>
                <w:szCs w:val="24"/>
              </w:rPr>
              <w:t>人员单独设置。</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排班备注：备注信息自动复制到下一个周。</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期望排班</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期望排班申请：护士可以一次性申请多天，或多次的期望排班。</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期望排班处理：护士长排班时，可以很方便的调阅本周的排班申请，并可以一键将期望排班排入班次列表。</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期望排班申请记录管理：护士在期望排班页面，查看历史期望排班记录，并可以进行修改删除等操作。</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节假日维护</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节假日设置：人工对每年的法定节假日进行配置。</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排班工时计算：系统根据配置的节假日情况，自动计算节假日周的工时补正天数。</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管</w:t>
            </w:r>
            <w:proofErr w:type="gramStart"/>
            <w:r>
              <w:rPr>
                <w:rFonts w:asciiTheme="minorEastAsia" w:eastAsiaTheme="minorEastAsia" w:hAnsiTheme="minorEastAsia" w:cs="宋体"/>
                <w:sz w:val="24"/>
                <w:szCs w:val="24"/>
              </w:rPr>
              <w:t>床设置</w:t>
            </w:r>
            <w:proofErr w:type="gramEnd"/>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管床设置：对</w:t>
            </w:r>
            <w:proofErr w:type="gramStart"/>
            <w:r>
              <w:rPr>
                <w:rFonts w:asciiTheme="minorEastAsia" w:eastAsiaTheme="minorEastAsia" w:hAnsiTheme="minorEastAsia" w:cs="宋体"/>
                <w:sz w:val="24"/>
                <w:szCs w:val="24"/>
              </w:rPr>
              <w:t>责护班</w:t>
            </w:r>
            <w:proofErr w:type="gramEnd"/>
            <w:r>
              <w:rPr>
                <w:rFonts w:asciiTheme="minorEastAsia" w:eastAsiaTheme="minorEastAsia" w:hAnsiTheme="minorEastAsia" w:cs="宋体"/>
                <w:sz w:val="24"/>
                <w:szCs w:val="24"/>
              </w:rPr>
              <w:t>的每个班次，进行关联床位设置。可以单独点选床位，或者批量快捷选择床位。</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管</w:t>
            </w:r>
            <w:proofErr w:type="gramStart"/>
            <w:r>
              <w:rPr>
                <w:rFonts w:asciiTheme="minorEastAsia" w:eastAsiaTheme="minorEastAsia" w:hAnsiTheme="minorEastAsia" w:cs="宋体"/>
                <w:sz w:val="24"/>
                <w:szCs w:val="24"/>
              </w:rPr>
              <w:t>床记录</w:t>
            </w:r>
            <w:proofErr w:type="gramEnd"/>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管床记录：根据排班记录和管床设置，自动计算每天每个</w:t>
            </w:r>
            <w:proofErr w:type="gramStart"/>
            <w:r>
              <w:rPr>
                <w:rFonts w:asciiTheme="minorEastAsia" w:eastAsiaTheme="minorEastAsia" w:hAnsiTheme="minorEastAsia" w:cs="宋体"/>
                <w:sz w:val="24"/>
                <w:szCs w:val="24"/>
              </w:rPr>
              <w:t>责护班管理</w:t>
            </w:r>
            <w:proofErr w:type="gramEnd"/>
            <w:r>
              <w:rPr>
                <w:rFonts w:asciiTheme="minorEastAsia" w:eastAsiaTheme="minorEastAsia" w:hAnsiTheme="minorEastAsia" w:cs="宋体"/>
                <w:sz w:val="24"/>
                <w:szCs w:val="24"/>
              </w:rPr>
              <w:t>的床位。</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排班统计报表</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护士排班数据统计：以科室为单位，统计自由时段范围内，对科室内所有护士的排班数据进行汇总统计。</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护士夜班费统计：计算每个护士有夜班费的夜班班次排班量，并进行夜班费统计计算。</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b/>
                <w:kern w:val="0"/>
                <w:sz w:val="24"/>
                <w:szCs w:val="24"/>
              </w:rPr>
            </w:pPr>
            <w:r>
              <w:rPr>
                <w:rFonts w:hint="eastAsia"/>
                <w:bCs/>
                <w:sz w:val="24"/>
              </w:rPr>
              <w:t>●</w:t>
            </w:r>
            <w:r>
              <w:rPr>
                <w:rFonts w:asciiTheme="minorEastAsia" w:eastAsiaTheme="minorEastAsia" w:hAnsiTheme="minorEastAsia" w:cs="宋体"/>
                <w:b/>
                <w:sz w:val="24"/>
                <w:szCs w:val="24"/>
              </w:rPr>
              <w:t>护理单元排班数据汇总：统计自由统计时段范围</w:t>
            </w:r>
            <w:r>
              <w:rPr>
                <w:rFonts w:asciiTheme="minorEastAsia" w:eastAsiaTheme="minorEastAsia" w:hAnsiTheme="minorEastAsia" w:cs="宋体"/>
                <w:b/>
                <w:sz w:val="24"/>
                <w:szCs w:val="24"/>
              </w:rPr>
              <w:lastRenderedPageBreak/>
              <w:t>内，每个护理单元的排班量总和数据。</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护士长手册</w:t>
            </w: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手册管理</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手册上传：护士长按照医院的管理要求，定期上传护士长手册文档。</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手册更新：护士长再次上传该年度的护士长手册时，会自动更新替换之前的手册文档。</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手册管理：护理部可集中查看每个手册文档的上传人、上传日期、距今天数等信息，并可打包下载所有科室的手册文档。</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护理质控</w:t>
            </w: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质量指标维护</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指标分类：自定义指标的分类。</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指标类型：支持打分、落实率、符合率，三种质控评分方式。</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合格条件：设置每个类型指标的量化合格条件。</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指标评分项编辑：近似文本评分表样式的质控指标维护方式。</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指标导入：通过excel导入评分指标。</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指标归属：设置指标归属的质控工作组。</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指标操作：除增删改等常规操作外，还支持停用/启用，复制指标等操作。</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质</w:t>
            </w:r>
            <w:proofErr w:type="gramStart"/>
            <w:r>
              <w:rPr>
                <w:rFonts w:asciiTheme="minorEastAsia" w:eastAsiaTheme="minorEastAsia" w:hAnsiTheme="minorEastAsia" w:cs="宋体"/>
                <w:sz w:val="24"/>
                <w:szCs w:val="24"/>
              </w:rPr>
              <w:t>控计划</w:t>
            </w:r>
            <w:proofErr w:type="gramEnd"/>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基本功能：配置质</w:t>
            </w:r>
            <w:proofErr w:type="gramStart"/>
            <w:r>
              <w:rPr>
                <w:rFonts w:asciiTheme="minorEastAsia" w:eastAsiaTheme="minorEastAsia" w:hAnsiTheme="minorEastAsia" w:cs="宋体"/>
                <w:sz w:val="24"/>
                <w:szCs w:val="24"/>
              </w:rPr>
              <w:t>控计划</w:t>
            </w:r>
            <w:proofErr w:type="gramEnd"/>
            <w:r>
              <w:rPr>
                <w:rFonts w:asciiTheme="minorEastAsia" w:eastAsiaTheme="minorEastAsia" w:hAnsiTheme="minorEastAsia" w:cs="宋体"/>
                <w:sz w:val="24"/>
                <w:szCs w:val="24"/>
              </w:rPr>
              <w:t>的周期、检查级别、检查人员、检查内容、检查对象等。</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检查内容：可以精细</w:t>
            </w:r>
            <w:proofErr w:type="gramStart"/>
            <w:r>
              <w:rPr>
                <w:rFonts w:asciiTheme="minorEastAsia" w:eastAsiaTheme="minorEastAsia" w:hAnsiTheme="minorEastAsia" w:cs="宋体"/>
                <w:sz w:val="24"/>
                <w:szCs w:val="24"/>
              </w:rPr>
              <w:t>化设置</w:t>
            </w:r>
            <w:proofErr w:type="gramEnd"/>
            <w:r>
              <w:rPr>
                <w:rFonts w:asciiTheme="minorEastAsia" w:eastAsiaTheme="minorEastAsia" w:hAnsiTheme="minorEastAsia" w:cs="宋体"/>
                <w:sz w:val="24"/>
                <w:szCs w:val="24"/>
              </w:rPr>
              <w:t>检查指标的检查项目、及检查量的要求。</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b/>
                <w:kern w:val="0"/>
                <w:sz w:val="24"/>
                <w:szCs w:val="24"/>
              </w:rPr>
            </w:pPr>
            <w:r>
              <w:rPr>
                <w:rFonts w:hint="eastAsia"/>
                <w:bCs/>
                <w:sz w:val="24"/>
              </w:rPr>
              <w:t>●</w:t>
            </w:r>
            <w:r>
              <w:rPr>
                <w:rFonts w:asciiTheme="minorEastAsia" w:eastAsiaTheme="minorEastAsia" w:hAnsiTheme="minorEastAsia" w:cs="宋体"/>
                <w:b/>
                <w:sz w:val="24"/>
                <w:szCs w:val="24"/>
              </w:rPr>
              <w:t>计划执行进度统计：自动计算每个计划的检查例数、每个指标的完成比例，以及整个计划的完成率。</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质控工作组</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基本功能：设置工作组，以及工作组内的人员。</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人员分工：设置工作组内每个成员的工作分工等信息，便于后续的组织管理。</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质</w:t>
            </w:r>
            <w:proofErr w:type="gramStart"/>
            <w:r>
              <w:rPr>
                <w:rFonts w:asciiTheme="minorEastAsia" w:eastAsiaTheme="minorEastAsia" w:hAnsiTheme="minorEastAsia" w:cs="宋体"/>
                <w:sz w:val="24"/>
                <w:szCs w:val="24"/>
              </w:rPr>
              <w:t>控检查</w:t>
            </w:r>
            <w:proofErr w:type="gramEnd"/>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检查权限：根据用户的职务角色等信息，自动匹配符合当前用户的一二三级质控权限。</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检查范围：根据用户的所属科室和管理范围，自动匹配质</w:t>
            </w:r>
            <w:proofErr w:type="gramStart"/>
            <w:r>
              <w:rPr>
                <w:rFonts w:asciiTheme="minorEastAsia" w:eastAsiaTheme="minorEastAsia" w:hAnsiTheme="minorEastAsia" w:cs="宋体"/>
                <w:sz w:val="24"/>
                <w:szCs w:val="24"/>
              </w:rPr>
              <w:t>控检查</w:t>
            </w:r>
            <w:proofErr w:type="gramEnd"/>
            <w:r>
              <w:rPr>
                <w:rFonts w:asciiTheme="minorEastAsia" w:eastAsiaTheme="minorEastAsia" w:hAnsiTheme="minorEastAsia" w:cs="宋体"/>
                <w:sz w:val="24"/>
                <w:szCs w:val="24"/>
              </w:rPr>
              <w:t>的科室范围。</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hint="eastAsia"/>
                <w:bCs/>
                <w:sz w:val="24"/>
              </w:rPr>
              <w:t>●</w:t>
            </w:r>
            <w:r>
              <w:rPr>
                <w:rFonts w:asciiTheme="minorEastAsia" w:eastAsiaTheme="minorEastAsia" w:hAnsiTheme="minorEastAsia" w:cs="宋体"/>
                <w:b/>
                <w:sz w:val="24"/>
                <w:szCs w:val="24"/>
              </w:rPr>
              <w:t>责任人：可以对整张质</w:t>
            </w:r>
            <w:proofErr w:type="gramStart"/>
            <w:r>
              <w:rPr>
                <w:rFonts w:asciiTheme="minorEastAsia" w:eastAsiaTheme="minorEastAsia" w:hAnsiTheme="minorEastAsia" w:cs="宋体"/>
                <w:b/>
                <w:sz w:val="24"/>
                <w:szCs w:val="24"/>
              </w:rPr>
              <w:t>控检查</w:t>
            </w:r>
            <w:proofErr w:type="gramEnd"/>
            <w:r>
              <w:rPr>
                <w:rFonts w:asciiTheme="minorEastAsia" w:eastAsiaTheme="minorEastAsia" w:hAnsiTheme="minorEastAsia" w:cs="宋体"/>
                <w:b/>
                <w:sz w:val="24"/>
                <w:szCs w:val="24"/>
              </w:rPr>
              <w:t>表单设置一个或多个责任人，也可以对质控表单的每一个检查项设置一个或多个责任人。</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质</w:t>
            </w:r>
            <w:proofErr w:type="gramStart"/>
            <w:r>
              <w:rPr>
                <w:rFonts w:asciiTheme="minorEastAsia" w:eastAsiaTheme="minorEastAsia" w:hAnsiTheme="minorEastAsia" w:cs="宋体"/>
                <w:sz w:val="24"/>
                <w:szCs w:val="24"/>
              </w:rPr>
              <w:t>控检查</w:t>
            </w:r>
            <w:proofErr w:type="gramEnd"/>
            <w:r>
              <w:rPr>
                <w:rFonts w:asciiTheme="minorEastAsia" w:eastAsiaTheme="minorEastAsia" w:hAnsiTheme="minorEastAsia" w:cs="宋体"/>
                <w:sz w:val="24"/>
                <w:szCs w:val="24"/>
              </w:rPr>
              <w:t>内容：可以对本次检查过程中不需要检查的项进行标注。</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b/>
                <w:kern w:val="0"/>
                <w:sz w:val="24"/>
                <w:szCs w:val="24"/>
              </w:rPr>
            </w:pPr>
            <w:r>
              <w:rPr>
                <w:rFonts w:asciiTheme="minorEastAsia" w:eastAsiaTheme="minorEastAsia" w:hAnsiTheme="minorEastAsia" w:cs="宋体"/>
                <w:bCs/>
                <w:sz w:val="24"/>
                <w:szCs w:val="24"/>
              </w:rPr>
              <w:t>扣分原因：根据</w:t>
            </w:r>
            <w:proofErr w:type="gramStart"/>
            <w:r>
              <w:rPr>
                <w:rFonts w:asciiTheme="minorEastAsia" w:eastAsiaTheme="minorEastAsia" w:hAnsiTheme="minorEastAsia" w:cs="宋体"/>
                <w:bCs/>
                <w:sz w:val="24"/>
                <w:szCs w:val="24"/>
              </w:rPr>
              <w:t>历史填录的</w:t>
            </w:r>
            <w:proofErr w:type="gramEnd"/>
            <w:r>
              <w:rPr>
                <w:rFonts w:asciiTheme="minorEastAsia" w:eastAsiaTheme="minorEastAsia" w:hAnsiTheme="minorEastAsia" w:cs="宋体"/>
                <w:bCs/>
                <w:sz w:val="24"/>
                <w:szCs w:val="24"/>
              </w:rPr>
              <w:t>扣分原因，自动生成选项，并按选择量由高到低排序。</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质控结果：根据检查的操作项，自动计算检查结果，并标识是否合格。</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质控记录：在质</w:t>
            </w:r>
            <w:proofErr w:type="gramStart"/>
            <w:r>
              <w:rPr>
                <w:rFonts w:asciiTheme="minorEastAsia" w:eastAsiaTheme="minorEastAsia" w:hAnsiTheme="minorEastAsia" w:cs="宋体"/>
                <w:sz w:val="24"/>
                <w:szCs w:val="24"/>
              </w:rPr>
              <w:t>控检查</w:t>
            </w:r>
            <w:proofErr w:type="gramEnd"/>
            <w:r>
              <w:rPr>
                <w:rFonts w:asciiTheme="minorEastAsia" w:eastAsiaTheme="minorEastAsia" w:hAnsiTheme="minorEastAsia" w:cs="宋体"/>
                <w:sz w:val="24"/>
                <w:szCs w:val="24"/>
              </w:rPr>
              <w:t>列表，可方便调阅一二三级质控的记录表单，并根据当前用户权限，进行数据</w:t>
            </w:r>
            <w:r>
              <w:rPr>
                <w:rFonts w:asciiTheme="minorEastAsia" w:eastAsiaTheme="minorEastAsia" w:hAnsiTheme="minorEastAsia" w:cs="宋体"/>
                <w:sz w:val="24"/>
                <w:szCs w:val="24"/>
              </w:rPr>
              <w:lastRenderedPageBreak/>
              <w:t>操作权限的控制。</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护理质控PDCA</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科室填报：护士长每月对质</w:t>
            </w:r>
            <w:proofErr w:type="gramStart"/>
            <w:r>
              <w:rPr>
                <w:rFonts w:asciiTheme="minorEastAsia" w:eastAsiaTheme="minorEastAsia" w:hAnsiTheme="minorEastAsia" w:cs="宋体"/>
                <w:sz w:val="24"/>
                <w:szCs w:val="24"/>
              </w:rPr>
              <w:t>控检查</w:t>
            </w:r>
            <w:proofErr w:type="gramEnd"/>
            <w:r>
              <w:rPr>
                <w:rFonts w:asciiTheme="minorEastAsia" w:eastAsiaTheme="minorEastAsia" w:hAnsiTheme="minorEastAsia" w:cs="宋体"/>
                <w:sz w:val="24"/>
                <w:szCs w:val="24"/>
              </w:rPr>
              <w:t>的问题，进行集中查阅，并对有问题的项的原因分析、整改措施进行填写提报</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记录查看：科室护士长可以通过数据列表，查看历史填报记录，以及上级检查者的审阅意见。</w:t>
            </w:r>
          </w:p>
        </w:tc>
      </w:tr>
      <w:tr w:rsidR="007D5836">
        <w:trPr>
          <w:trHeight w:val="824"/>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质控PDCA审阅处理</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集中审阅：系统每月自动对科室填报的数据进行汇集。二三级质控检查人员，可以对科室填报的原因分析、整改措施等信息进行汇总查阅，并可集中批阅回复。</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科室</w:t>
            </w:r>
            <w:proofErr w:type="gramStart"/>
            <w:r>
              <w:rPr>
                <w:rFonts w:asciiTheme="minorEastAsia" w:eastAsiaTheme="minorEastAsia" w:hAnsiTheme="minorEastAsia" w:cs="宋体"/>
                <w:sz w:val="24"/>
                <w:szCs w:val="24"/>
              </w:rPr>
              <w:t>质控量排行</w:t>
            </w:r>
            <w:proofErr w:type="gramEnd"/>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统计方式：针对每个质控指标，对指标的质控科室进行排行</w:t>
            </w:r>
            <w:r>
              <w:rPr>
                <w:rFonts w:asciiTheme="minorEastAsia" w:eastAsiaTheme="minorEastAsia" w:hAnsiTheme="minorEastAsia" w:cs="宋体" w:hint="eastAsia"/>
                <w:sz w:val="24"/>
                <w:szCs w:val="24"/>
              </w:rPr>
              <w:t>。</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统计维度：</w:t>
            </w:r>
            <w:proofErr w:type="gramStart"/>
            <w:r>
              <w:rPr>
                <w:rFonts w:asciiTheme="minorEastAsia" w:eastAsiaTheme="minorEastAsia" w:hAnsiTheme="minorEastAsia" w:cs="宋体"/>
                <w:sz w:val="24"/>
                <w:szCs w:val="24"/>
              </w:rPr>
              <w:t>质控量排行</w:t>
            </w:r>
            <w:proofErr w:type="gramEnd"/>
            <w:r>
              <w:rPr>
                <w:rFonts w:asciiTheme="minorEastAsia" w:eastAsiaTheme="minorEastAsia" w:hAnsiTheme="minorEastAsia" w:cs="宋体"/>
                <w:sz w:val="24"/>
                <w:szCs w:val="24"/>
              </w:rPr>
              <w:t>、合格率排行、检查问题量排行等</w:t>
            </w:r>
            <w:r>
              <w:rPr>
                <w:rFonts w:asciiTheme="minorEastAsia" w:eastAsiaTheme="minorEastAsia" w:hAnsiTheme="minorEastAsia" w:cs="宋体" w:hint="eastAsia"/>
                <w:sz w:val="24"/>
                <w:szCs w:val="24"/>
              </w:rPr>
              <w:t>。</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质</w:t>
            </w:r>
            <w:proofErr w:type="gramStart"/>
            <w:r>
              <w:rPr>
                <w:rFonts w:asciiTheme="minorEastAsia" w:eastAsiaTheme="minorEastAsia" w:hAnsiTheme="minorEastAsia" w:cs="宋体"/>
                <w:sz w:val="24"/>
                <w:szCs w:val="24"/>
              </w:rPr>
              <w:t>控问题</w:t>
            </w:r>
            <w:proofErr w:type="gramEnd"/>
            <w:r>
              <w:rPr>
                <w:rFonts w:asciiTheme="minorEastAsia" w:eastAsiaTheme="minorEastAsia" w:hAnsiTheme="minorEastAsia" w:cs="宋体"/>
                <w:sz w:val="24"/>
                <w:szCs w:val="24"/>
              </w:rPr>
              <w:t>汇总</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b/>
                <w:kern w:val="0"/>
                <w:sz w:val="24"/>
                <w:szCs w:val="24"/>
              </w:rPr>
            </w:pPr>
            <w:r>
              <w:rPr>
                <w:rFonts w:hint="eastAsia"/>
                <w:bCs/>
                <w:sz w:val="24"/>
              </w:rPr>
              <w:t>●</w:t>
            </w:r>
            <w:r>
              <w:rPr>
                <w:rFonts w:asciiTheme="minorEastAsia" w:eastAsiaTheme="minorEastAsia" w:hAnsiTheme="minorEastAsia" w:cs="宋体"/>
                <w:b/>
                <w:sz w:val="24"/>
                <w:szCs w:val="24"/>
              </w:rPr>
              <w:t>统计方式：针对质控的问题，进行汇总统计，包括每个问题的关联指标，问题的出现率、排行及占比</w:t>
            </w:r>
            <w:r>
              <w:rPr>
                <w:rFonts w:asciiTheme="minorEastAsia" w:eastAsiaTheme="minorEastAsia" w:hAnsiTheme="minorEastAsia" w:cs="宋体" w:hint="eastAsia"/>
                <w:b/>
                <w:sz w:val="24"/>
                <w:szCs w:val="24"/>
              </w:rPr>
              <w:t>。</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统计维度：一二三级质</w:t>
            </w:r>
            <w:proofErr w:type="gramStart"/>
            <w:r>
              <w:rPr>
                <w:rFonts w:asciiTheme="minorEastAsia" w:eastAsiaTheme="minorEastAsia" w:hAnsiTheme="minorEastAsia" w:cs="宋体"/>
                <w:sz w:val="24"/>
                <w:szCs w:val="24"/>
              </w:rPr>
              <w:t>控分别</w:t>
            </w:r>
            <w:proofErr w:type="gramEnd"/>
            <w:r>
              <w:rPr>
                <w:rFonts w:asciiTheme="minorEastAsia" w:eastAsiaTheme="minorEastAsia" w:hAnsiTheme="minorEastAsia" w:cs="宋体"/>
                <w:sz w:val="24"/>
                <w:szCs w:val="24"/>
              </w:rPr>
              <w:t>统计、统计周期自由选择、科室自由选择</w:t>
            </w:r>
            <w:r>
              <w:rPr>
                <w:rFonts w:asciiTheme="minorEastAsia" w:eastAsiaTheme="minorEastAsia" w:hAnsiTheme="minorEastAsia" w:cs="宋体" w:hint="eastAsia"/>
                <w:sz w:val="24"/>
                <w:szCs w:val="24"/>
              </w:rPr>
              <w:t>。</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责任人问题汇总</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统计方式：汇总每个责任人的问题，并对责任人进行排行</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统计维度：一二三级质</w:t>
            </w:r>
            <w:proofErr w:type="gramStart"/>
            <w:r>
              <w:rPr>
                <w:rFonts w:asciiTheme="minorEastAsia" w:eastAsiaTheme="minorEastAsia" w:hAnsiTheme="minorEastAsia" w:cs="宋体"/>
                <w:sz w:val="24"/>
                <w:szCs w:val="24"/>
              </w:rPr>
              <w:t>控分别</w:t>
            </w:r>
            <w:proofErr w:type="gramEnd"/>
            <w:r>
              <w:rPr>
                <w:rFonts w:asciiTheme="minorEastAsia" w:eastAsiaTheme="minorEastAsia" w:hAnsiTheme="minorEastAsia" w:cs="宋体"/>
                <w:sz w:val="24"/>
                <w:szCs w:val="24"/>
              </w:rPr>
              <w:t>统计、统计周期自由选择、科室自由选择</w:t>
            </w:r>
            <w:r>
              <w:rPr>
                <w:rFonts w:asciiTheme="minorEastAsia" w:eastAsiaTheme="minorEastAsia" w:hAnsiTheme="minorEastAsia" w:cs="宋体" w:hint="eastAsia"/>
                <w:sz w:val="24"/>
                <w:szCs w:val="24"/>
              </w:rPr>
              <w:t>。</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科室质</w:t>
            </w:r>
            <w:proofErr w:type="gramStart"/>
            <w:r>
              <w:rPr>
                <w:rFonts w:asciiTheme="minorEastAsia" w:eastAsiaTheme="minorEastAsia" w:hAnsiTheme="minorEastAsia" w:cs="宋体"/>
                <w:sz w:val="24"/>
                <w:szCs w:val="24"/>
              </w:rPr>
              <w:t>控量分级</w:t>
            </w:r>
            <w:proofErr w:type="gramEnd"/>
            <w:r>
              <w:rPr>
                <w:rFonts w:asciiTheme="minorEastAsia" w:eastAsiaTheme="minorEastAsia" w:hAnsiTheme="minorEastAsia" w:cs="宋体"/>
                <w:sz w:val="24"/>
                <w:szCs w:val="24"/>
              </w:rPr>
              <w:t>统计</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统计方式：以科室为数据基础，分别对一二三级质控数据进行统计</w:t>
            </w:r>
            <w:r>
              <w:rPr>
                <w:rFonts w:asciiTheme="minorEastAsia" w:eastAsiaTheme="minorEastAsia" w:hAnsiTheme="minorEastAsia" w:cs="宋体" w:hint="eastAsia"/>
                <w:sz w:val="24"/>
                <w:szCs w:val="24"/>
              </w:rPr>
              <w:t>。</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统计维度：统计周期自由选择、科室自由选择</w:t>
            </w:r>
            <w:r>
              <w:rPr>
                <w:rFonts w:asciiTheme="minorEastAsia" w:eastAsiaTheme="minorEastAsia" w:hAnsiTheme="minorEastAsia" w:cs="宋体" w:hint="eastAsia"/>
                <w:sz w:val="24"/>
                <w:szCs w:val="24"/>
              </w:rPr>
              <w:t>。</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指标检查量分级统计</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统计方式：以指标为数据基础，分别对一二三级质控数据进行统计</w:t>
            </w:r>
            <w:r>
              <w:rPr>
                <w:rFonts w:asciiTheme="minorEastAsia" w:eastAsiaTheme="minorEastAsia" w:hAnsiTheme="minorEastAsia" w:cs="宋体" w:hint="eastAsia"/>
                <w:sz w:val="24"/>
                <w:szCs w:val="24"/>
              </w:rPr>
              <w:t>。</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统计维度：一二三级质</w:t>
            </w:r>
            <w:proofErr w:type="gramStart"/>
            <w:r>
              <w:rPr>
                <w:rFonts w:asciiTheme="minorEastAsia" w:eastAsiaTheme="minorEastAsia" w:hAnsiTheme="minorEastAsia" w:cs="宋体"/>
                <w:sz w:val="24"/>
                <w:szCs w:val="24"/>
              </w:rPr>
              <w:t>控分别</w:t>
            </w:r>
            <w:proofErr w:type="gramEnd"/>
            <w:r>
              <w:rPr>
                <w:rFonts w:asciiTheme="minorEastAsia" w:eastAsiaTheme="minorEastAsia" w:hAnsiTheme="minorEastAsia" w:cs="宋体"/>
                <w:sz w:val="24"/>
                <w:szCs w:val="24"/>
              </w:rPr>
              <w:t>统计、统计周期自由选择、科室自由选择</w:t>
            </w:r>
            <w:r>
              <w:rPr>
                <w:rFonts w:asciiTheme="minorEastAsia" w:eastAsiaTheme="minorEastAsia" w:hAnsiTheme="minorEastAsia" w:cs="宋体" w:hint="eastAsia"/>
                <w:sz w:val="24"/>
                <w:szCs w:val="24"/>
              </w:rPr>
              <w:t>。</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质控指标分析</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b/>
                <w:kern w:val="0"/>
                <w:sz w:val="24"/>
                <w:szCs w:val="24"/>
              </w:rPr>
            </w:pPr>
            <w:r>
              <w:rPr>
                <w:rFonts w:hint="eastAsia"/>
                <w:bCs/>
                <w:sz w:val="24"/>
              </w:rPr>
              <w:t>●</w:t>
            </w:r>
            <w:r>
              <w:rPr>
                <w:rFonts w:asciiTheme="minorEastAsia" w:eastAsiaTheme="minorEastAsia" w:hAnsiTheme="minorEastAsia" w:cs="宋体"/>
                <w:b/>
                <w:sz w:val="24"/>
                <w:szCs w:val="24"/>
              </w:rPr>
              <w:t>统计方式：针对每个指标的数据，从一二级质</w:t>
            </w:r>
            <w:proofErr w:type="gramStart"/>
            <w:r>
              <w:rPr>
                <w:rFonts w:asciiTheme="minorEastAsia" w:eastAsiaTheme="minorEastAsia" w:hAnsiTheme="minorEastAsia" w:cs="宋体"/>
                <w:b/>
                <w:sz w:val="24"/>
                <w:szCs w:val="24"/>
              </w:rPr>
              <w:t>控项维</w:t>
            </w:r>
            <w:proofErr w:type="gramEnd"/>
            <w:r>
              <w:rPr>
                <w:rFonts w:asciiTheme="minorEastAsia" w:eastAsiaTheme="minorEastAsia" w:hAnsiTheme="minorEastAsia" w:cs="宋体"/>
                <w:b/>
                <w:sz w:val="24"/>
                <w:szCs w:val="24"/>
              </w:rPr>
              <w:t>度进行分析，并生成标准柏拉图</w:t>
            </w:r>
            <w:r>
              <w:rPr>
                <w:rFonts w:asciiTheme="minorEastAsia" w:eastAsiaTheme="minorEastAsia" w:hAnsiTheme="minorEastAsia" w:cs="宋体" w:hint="eastAsia"/>
                <w:b/>
                <w:sz w:val="24"/>
                <w:szCs w:val="24"/>
              </w:rPr>
              <w:t>。</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统计维度：一二三级质</w:t>
            </w:r>
            <w:proofErr w:type="gramStart"/>
            <w:r>
              <w:rPr>
                <w:rFonts w:asciiTheme="minorEastAsia" w:eastAsiaTheme="minorEastAsia" w:hAnsiTheme="minorEastAsia" w:cs="宋体"/>
                <w:sz w:val="24"/>
                <w:szCs w:val="24"/>
              </w:rPr>
              <w:t>控分别</w:t>
            </w:r>
            <w:proofErr w:type="gramEnd"/>
            <w:r>
              <w:rPr>
                <w:rFonts w:asciiTheme="minorEastAsia" w:eastAsiaTheme="minorEastAsia" w:hAnsiTheme="minorEastAsia" w:cs="宋体"/>
                <w:sz w:val="24"/>
                <w:szCs w:val="24"/>
              </w:rPr>
              <w:t>统计、统计周期自由选择、科室自由选择</w:t>
            </w:r>
            <w:r>
              <w:rPr>
                <w:rFonts w:asciiTheme="minorEastAsia" w:eastAsiaTheme="minorEastAsia" w:hAnsiTheme="minorEastAsia" w:cs="宋体" w:hint="eastAsia"/>
                <w:sz w:val="24"/>
                <w:szCs w:val="24"/>
              </w:rPr>
              <w:t>。</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护理不良事件</w:t>
            </w: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不良事件类别维护</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自定义类别：可自由配置不良事件的类别。</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类别维护：针对每个类别，进行不良事件</w:t>
            </w:r>
            <w:proofErr w:type="gramStart"/>
            <w:r>
              <w:rPr>
                <w:rFonts w:asciiTheme="minorEastAsia" w:eastAsiaTheme="minorEastAsia" w:hAnsiTheme="minorEastAsia" w:cs="宋体"/>
                <w:sz w:val="24"/>
                <w:szCs w:val="24"/>
              </w:rPr>
              <w:t>填录项</w:t>
            </w:r>
            <w:proofErr w:type="gramEnd"/>
            <w:r>
              <w:rPr>
                <w:rFonts w:asciiTheme="minorEastAsia" w:eastAsiaTheme="minorEastAsia" w:hAnsiTheme="minorEastAsia" w:cs="宋体"/>
                <w:sz w:val="24"/>
                <w:szCs w:val="24"/>
              </w:rPr>
              <w:t>的维护，支持单选、多选、单行文本、多行文本等多种录入格式。</w:t>
            </w:r>
          </w:p>
        </w:tc>
      </w:tr>
      <w:tr w:rsidR="007D5836">
        <w:trPr>
          <w:trHeight w:val="824"/>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不良事件上报</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事件上报：可以针对事件的发生情况、患者情况、当事人信息、事件级别、事件详情以及事件处理经过及结果等多方面，进行全面</w:t>
            </w:r>
            <w:proofErr w:type="gramStart"/>
            <w:r>
              <w:rPr>
                <w:rFonts w:asciiTheme="minorEastAsia" w:eastAsiaTheme="minorEastAsia" w:hAnsiTheme="minorEastAsia" w:cs="宋体"/>
                <w:sz w:val="24"/>
                <w:szCs w:val="24"/>
              </w:rPr>
              <w:t>的填录编写</w:t>
            </w:r>
            <w:proofErr w:type="gramEnd"/>
            <w:r>
              <w:rPr>
                <w:rFonts w:asciiTheme="minorEastAsia" w:eastAsiaTheme="minorEastAsia" w:hAnsiTheme="minorEastAsia" w:cs="宋体"/>
                <w:sz w:val="24"/>
                <w:szCs w:val="24"/>
              </w:rPr>
              <w:t>。</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上报审批：可实现护士长、大科护士长、护理部三级审批。审批记录及修改</w:t>
            </w:r>
            <w:proofErr w:type="gramStart"/>
            <w:r>
              <w:rPr>
                <w:rFonts w:asciiTheme="minorEastAsia" w:eastAsiaTheme="minorEastAsia" w:hAnsiTheme="minorEastAsia" w:cs="宋体"/>
                <w:sz w:val="24"/>
                <w:szCs w:val="24"/>
              </w:rPr>
              <w:t>记录全</w:t>
            </w:r>
            <w:proofErr w:type="gramEnd"/>
            <w:r>
              <w:rPr>
                <w:rFonts w:asciiTheme="minorEastAsia" w:eastAsiaTheme="minorEastAsia" w:hAnsiTheme="minorEastAsia" w:cs="宋体"/>
                <w:sz w:val="24"/>
                <w:szCs w:val="24"/>
              </w:rPr>
              <w:t>过程可查。</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不良事件例数统计</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统计方式：针对不良事件的类别，进行事件发生量的统计</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统计维度：时间颗粒度可按月、按季、按年或自定义时段统计，范围可按科室统计</w:t>
            </w:r>
            <w:r>
              <w:rPr>
                <w:rFonts w:asciiTheme="minorEastAsia" w:eastAsiaTheme="minorEastAsia" w:hAnsiTheme="minorEastAsia" w:cs="宋体" w:hint="eastAsia"/>
                <w:sz w:val="24"/>
                <w:szCs w:val="24"/>
              </w:rPr>
              <w:t>。</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不良事件详情统计</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b/>
                <w:kern w:val="0"/>
                <w:sz w:val="24"/>
                <w:szCs w:val="24"/>
              </w:rPr>
            </w:pPr>
            <w:r>
              <w:rPr>
                <w:rFonts w:asciiTheme="minorEastAsia" w:eastAsiaTheme="minorEastAsia" w:hAnsiTheme="minorEastAsia" w:cs="宋体"/>
                <w:bCs/>
                <w:sz w:val="24"/>
                <w:szCs w:val="24"/>
              </w:rPr>
              <w:t>统计方式：针对每个不良事件类别的详细字段进行统计，统计每个字段的选择次数及占比</w:t>
            </w:r>
            <w:r>
              <w:rPr>
                <w:rFonts w:asciiTheme="minorEastAsia" w:eastAsiaTheme="minorEastAsia" w:hAnsiTheme="minorEastAsia" w:cs="宋体"/>
                <w:b/>
                <w:sz w:val="24"/>
                <w:szCs w:val="24"/>
              </w:rPr>
              <w:t>。</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统计维度：事件类型选择、时段选择，科室选择</w:t>
            </w:r>
            <w:r>
              <w:rPr>
                <w:rFonts w:asciiTheme="minorEastAsia" w:eastAsiaTheme="minorEastAsia" w:hAnsiTheme="minorEastAsia" w:cs="宋体" w:hint="eastAsia"/>
                <w:sz w:val="24"/>
                <w:szCs w:val="24"/>
              </w:rPr>
              <w:t>。</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敏感指标</w:t>
            </w:r>
          </w:p>
        </w:tc>
        <w:tc>
          <w:tcPr>
            <w:tcW w:w="1270" w:type="dxa"/>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敏感指标版本</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2022版：基于国家</w:t>
            </w:r>
            <w:proofErr w:type="gramStart"/>
            <w:r>
              <w:rPr>
                <w:rFonts w:asciiTheme="minorEastAsia" w:eastAsiaTheme="minorEastAsia" w:hAnsiTheme="minorEastAsia" w:cs="宋体"/>
                <w:sz w:val="24"/>
                <w:szCs w:val="24"/>
              </w:rPr>
              <w:t>卫健委于</w:t>
            </w:r>
            <w:proofErr w:type="gramEnd"/>
            <w:r>
              <w:rPr>
                <w:rFonts w:asciiTheme="minorEastAsia" w:eastAsiaTheme="minorEastAsia" w:hAnsiTheme="minorEastAsia" w:cs="宋体"/>
                <w:sz w:val="24"/>
                <w:szCs w:val="24"/>
              </w:rPr>
              <w:t>2022年10月出版的《护理质量指标监测基本数据集实施指南（2022版）》进行功能设计实现</w:t>
            </w:r>
            <w:r>
              <w:rPr>
                <w:rFonts w:asciiTheme="minorEastAsia" w:eastAsiaTheme="minorEastAsia" w:hAnsiTheme="minorEastAsia" w:cs="宋体" w:hint="eastAsia"/>
                <w:sz w:val="24"/>
                <w:szCs w:val="24"/>
              </w:rPr>
              <w:t>。</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敏感指标项</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proofErr w:type="gramStart"/>
            <w:r>
              <w:rPr>
                <w:rFonts w:asciiTheme="minorEastAsia" w:eastAsiaTheme="minorEastAsia" w:hAnsiTheme="minorEastAsia" w:cs="宋体"/>
                <w:sz w:val="24"/>
                <w:szCs w:val="24"/>
              </w:rPr>
              <w:t>床护比</w:t>
            </w:r>
            <w:proofErr w:type="gramEnd"/>
            <w:r>
              <w:rPr>
                <w:rFonts w:asciiTheme="minorEastAsia" w:eastAsiaTheme="minorEastAsia" w:hAnsiTheme="minorEastAsia" w:cs="宋体"/>
                <w:sz w:val="24"/>
                <w:szCs w:val="24"/>
              </w:rPr>
              <w:t>（NQI-01）</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护患比（NQI-02）</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每住院患者24小时平均护理时数（NQI-03）</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不同级别护士配置占比（NQI-04）</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护士离职率（NQI-05）</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住院患者身体约束率（NQI-06）</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住院患者跌倒发生率（NQI-07）</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住院患者2期及以上院内压力性损伤发生率（NQI-08）</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置</w:t>
            </w:r>
            <w:proofErr w:type="gramStart"/>
            <w:r>
              <w:rPr>
                <w:rFonts w:asciiTheme="minorEastAsia" w:eastAsiaTheme="minorEastAsia" w:hAnsiTheme="minorEastAsia" w:cs="宋体"/>
                <w:sz w:val="24"/>
                <w:szCs w:val="24"/>
              </w:rPr>
              <w:t>管患者</w:t>
            </w:r>
            <w:proofErr w:type="gramEnd"/>
            <w:r>
              <w:rPr>
                <w:rFonts w:asciiTheme="minorEastAsia" w:eastAsiaTheme="minorEastAsia" w:hAnsiTheme="minorEastAsia" w:cs="宋体"/>
                <w:sz w:val="24"/>
                <w:szCs w:val="24"/>
              </w:rPr>
              <w:t>非计划拔管率（NQI-09）</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导管相关感染发生率（NQI-10）</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呼吸机相关性肺炎（VAP）发生率（NQI-11）</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护理级别占比（NQI-12）</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锐器伤发生率（NQI-14）</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ICU气管导管非计划拔管后24小时内再插管率（NQI-16）</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ICUAPACHEⅡ评分≥15分患者占比（NQI-17）</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新生儿院内尿布皮炎发生率（NQI-18）</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患儿外周静脉输液渗出/外渗发生率（NQI-19）</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6月龄</w:t>
            </w:r>
            <w:proofErr w:type="gramStart"/>
            <w:r>
              <w:rPr>
                <w:rFonts w:asciiTheme="minorEastAsia" w:eastAsiaTheme="minorEastAsia" w:hAnsiTheme="minorEastAsia" w:cs="宋体"/>
                <w:sz w:val="24"/>
                <w:szCs w:val="24"/>
              </w:rPr>
              <w:t>内患儿</w:t>
            </w:r>
            <w:proofErr w:type="gramEnd"/>
            <w:r>
              <w:rPr>
                <w:rFonts w:asciiTheme="minorEastAsia" w:eastAsiaTheme="minorEastAsia" w:hAnsiTheme="minorEastAsia" w:cs="宋体"/>
                <w:sz w:val="24"/>
                <w:szCs w:val="24"/>
              </w:rPr>
              <w:t>母乳喂养维持率（NQI-20）</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指标数据抓取</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时间颗粒度：系统以月为单位，每月对每个科室的指标相关的数据进行自动抓取，并进行结果计算。</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科室范围：系统可单独配置需要进行数据抓取的科室范围，不在统计范围的科室</w:t>
            </w:r>
            <w:proofErr w:type="gramStart"/>
            <w:r>
              <w:rPr>
                <w:rFonts w:asciiTheme="minorEastAsia" w:eastAsiaTheme="minorEastAsia" w:hAnsiTheme="minorEastAsia" w:cs="宋体"/>
                <w:sz w:val="24"/>
                <w:szCs w:val="24"/>
              </w:rPr>
              <w:t>不</w:t>
            </w:r>
            <w:proofErr w:type="gramEnd"/>
            <w:r>
              <w:rPr>
                <w:rFonts w:asciiTheme="minorEastAsia" w:eastAsiaTheme="minorEastAsia" w:hAnsiTheme="minorEastAsia" w:cs="宋体"/>
                <w:sz w:val="24"/>
                <w:szCs w:val="24"/>
              </w:rPr>
              <w:t>抓取数据。</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b/>
                <w:kern w:val="0"/>
                <w:sz w:val="24"/>
                <w:szCs w:val="24"/>
              </w:rPr>
            </w:pPr>
            <w:r>
              <w:rPr>
                <w:rFonts w:hint="eastAsia"/>
                <w:bCs/>
                <w:sz w:val="24"/>
              </w:rPr>
              <w:t>●</w:t>
            </w:r>
            <w:r>
              <w:rPr>
                <w:rFonts w:asciiTheme="minorEastAsia" w:eastAsiaTheme="minorEastAsia" w:hAnsiTheme="minorEastAsia" w:cs="宋体"/>
                <w:b/>
                <w:sz w:val="24"/>
                <w:szCs w:val="24"/>
              </w:rPr>
              <w:t>数据结果钻取深度：每项数据结果可以层层下钻，一直钻取到数据的最末级。比如人数数据，会钻取到人员名单。</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数据固化：系统将抓取的数据进行单独存储，以方便查阅历史统计周期的详细数据记录。</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指标数据计算</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时间颗粒度：每个指标，都严格按照年度、半年、季度及月度，进行数据计算。</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同比、环比计算：每个时间颗粒度的数值，都按照同比、环比的时间颗粒度进行对比计算。</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结果溯源查询：每个颗粒度的计算结果，都可以逐级查阅数据结果的计算过程数据及根源数据。</w:t>
            </w:r>
          </w:p>
        </w:tc>
      </w:tr>
      <w:tr w:rsidR="007D5836">
        <w:trPr>
          <w:trHeight w:val="824"/>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数据固化：系统中的所有根源数据、过程数据、结果数据，均固化存储在数据库中，无论什么时候，都可以随时调阅查询历史数据。</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指标汇总、导出</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数据汇总：将所有指标的结果数据进行汇总查询，时间颗粒度可自由选择。</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数据导出：可将查询的结果数据，进行导出，生成excel文档便于上报使用。</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数据抓取监控</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抓取监控：指标计算过程的关键数据抽取操作有监控功能，发生问题可以第一时间发现并处理。</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临床指标</w:t>
            </w: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临床巡视指标</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数据统计：以科室为单位，统计每个科室每个月份，一二三级护理级别患者的巡视次数及巡视率结果。</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b/>
                <w:kern w:val="0"/>
                <w:sz w:val="24"/>
                <w:szCs w:val="24"/>
              </w:rPr>
            </w:pPr>
            <w:r>
              <w:rPr>
                <w:rFonts w:hint="eastAsia"/>
                <w:bCs/>
                <w:sz w:val="24"/>
              </w:rPr>
              <w:t>●</w:t>
            </w:r>
            <w:r>
              <w:rPr>
                <w:rFonts w:asciiTheme="minorEastAsia" w:eastAsiaTheme="minorEastAsia" w:hAnsiTheme="minorEastAsia" w:cs="宋体"/>
                <w:b/>
                <w:sz w:val="24"/>
                <w:szCs w:val="24"/>
              </w:rPr>
              <w:t>指标记录：以天为单位，查阅科室每天的巡视记录详情，包括规范巡视记录及漏巡视的记录。</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临床医嘱指标</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数据统计：以科室为单位，统计每个科室每个月份，PDA医嘱执行的次数及执行率结果。</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指标记录：以天为单位，查阅科室每天的医嘱执行记录。</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巡视指标统计</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数据统计：统计全院范围内，每个科室的巡视</w:t>
            </w:r>
            <w:proofErr w:type="gramStart"/>
            <w:r>
              <w:rPr>
                <w:rFonts w:asciiTheme="minorEastAsia" w:eastAsiaTheme="minorEastAsia" w:hAnsiTheme="minorEastAsia" w:cs="宋体"/>
                <w:sz w:val="24"/>
                <w:szCs w:val="24"/>
              </w:rPr>
              <w:t>率结果</w:t>
            </w:r>
            <w:proofErr w:type="gramEnd"/>
            <w:r>
              <w:rPr>
                <w:rFonts w:asciiTheme="minorEastAsia" w:eastAsiaTheme="minorEastAsia" w:hAnsiTheme="minorEastAsia" w:cs="宋体"/>
                <w:sz w:val="24"/>
                <w:szCs w:val="24"/>
              </w:rPr>
              <w:t>数值，并进行排序。</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医嘱指标统计</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数据统计：统计全院范围内，每个科室的医嘱执行率结果数值，并进行排序</w:t>
            </w:r>
          </w:p>
        </w:tc>
      </w:tr>
      <w:tr w:rsidR="007D5836">
        <w:trPr>
          <w:trHeight w:val="824"/>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工作量统计</w:t>
            </w: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护士工作量统计</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护士工作量数据统计：统计科室内每个人员的医嘱执行、巡视、置管拔管、级别护理、白班夜班天数、请假天数等工作量相关数据。</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绩效系数设置：对每个工作量数据，进行系数设置。可单独设置或批量设置</w:t>
            </w:r>
            <w:r>
              <w:rPr>
                <w:rFonts w:asciiTheme="minorEastAsia" w:eastAsiaTheme="minorEastAsia" w:hAnsiTheme="minorEastAsia" w:cs="宋体" w:hint="eastAsia"/>
                <w:sz w:val="24"/>
                <w:szCs w:val="24"/>
              </w:rPr>
              <w:t>。</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绩效值计算：根据工作量数值和绩效系数，计算每个人的绩效结果。</w:t>
            </w:r>
          </w:p>
        </w:tc>
      </w:tr>
      <w:tr w:rsidR="007D5836">
        <w:trPr>
          <w:trHeight w:val="824"/>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科室工作量统计</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科室工作量数据统计：统计全院每个科室的医嘱执行、巡视、置管拔管、级别护理、白班夜班天数、请假天数等工作量相关数据的总和。</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高危患者管理</w:t>
            </w: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在院高危患者总</w:t>
            </w:r>
            <w:proofErr w:type="gramStart"/>
            <w:r>
              <w:rPr>
                <w:rFonts w:asciiTheme="minorEastAsia" w:eastAsiaTheme="minorEastAsia" w:hAnsiTheme="minorEastAsia" w:cs="宋体"/>
                <w:sz w:val="24"/>
                <w:szCs w:val="24"/>
              </w:rPr>
              <w:t>览</w:t>
            </w:r>
            <w:proofErr w:type="gramEnd"/>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在院高危患者总人数：统计在</w:t>
            </w:r>
            <w:proofErr w:type="gramStart"/>
            <w:r>
              <w:rPr>
                <w:rFonts w:asciiTheme="minorEastAsia" w:eastAsiaTheme="minorEastAsia" w:hAnsiTheme="minorEastAsia" w:cs="宋体"/>
                <w:sz w:val="24"/>
                <w:szCs w:val="24"/>
              </w:rPr>
              <w:t>院患者</w:t>
            </w:r>
            <w:proofErr w:type="gramEnd"/>
            <w:r>
              <w:rPr>
                <w:rFonts w:asciiTheme="minorEastAsia" w:eastAsiaTheme="minorEastAsia" w:hAnsiTheme="minorEastAsia" w:cs="宋体"/>
                <w:sz w:val="24"/>
                <w:szCs w:val="24"/>
              </w:rPr>
              <w:t>中，最近一次评估结果是高危的患者总人数。</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在院高危患者类型占比：统计在</w:t>
            </w:r>
            <w:proofErr w:type="gramStart"/>
            <w:r>
              <w:rPr>
                <w:rFonts w:asciiTheme="minorEastAsia" w:eastAsiaTheme="minorEastAsia" w:hAnsiTheme="minorEastAsia" w:cs="宋体"/>
                <w:sz w:val="24"/>
                <w:szCs w:val="24"/>
              </w:rPr>
              <w:t>院患者</w:t>
            </w:r>
            <w:proofErr w:type="gramEnd"/>
            <w:r>
              <w:rPr>
                <w:rFonts w:asciiTheme="minorEastAsia" w:eastAsiaTheme="minorEastAsia" w:hAnsiTheme="minorEastAsia" w:cs="宋体"/>
                <w:sz w:val="24"/>
                <w:szCs w:val="24"/>
              </w:rPr>
              <w:t>中，每种评估表的评估结果中，最近一次结果是高危的患者人数。</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b/>
                <w:kern w:val="0"/>
                <w:sz w:val="24"/>
                <w:szCs w:val="24"/>
              </w:rPr>
            </w:pPr>
            <w:r>
              <w:rPr>
                <w:rFonts w:hint="eastAsia"/>
                <w:bCs/>
                <w:sz w:val="24"/>
              </w:rPr>
              <w:t>●</w:t>
            </w:r>
            <w:r>
              <w:rPr>
                <w:rFonts w:asciiTheme="minorEastAsia" w:eastAsiaTheme="minorEastAsia" w:hAnsiTheme="minorEastAsia" w:cs="宋体"/>
                <w:b/>
                <w:sz w:val="24"/>
                <w:szCs w:val="24"/>
              </w:rPr>
              <w:t>在院高危患者科室分布：统计在</w:t>
            </w:r>
            <w:proofErr w:type="gramStart"/>
            <w:r>
              <w:rPr>
                <w:rFonts w:asciiTheme="minorEastAsia" w:eastAsiaTheme="minorEastAsia" w:hAnsiTheme="minorEastAsia" w:cs="宋体"/>
                <w:b/>
                <w:sz w:val="24"/>
                <w:szCs w:val="24"/>
              </w:rPr>
              <w:t>院患者</w:t>
            </w:r>
            <w:proofErr w:type="gramEnd"/>
            <w:r>
              <w:rPr>
                <w:rFonts w:asciiTheme="minorEastAsia" w:eastAsiaTheme="minorEastAsia" w:hAnsiTheme="minorEastAsia" w:cs="宋体"/>
                <w:b/>
                <w:sz w:val="24"/>
                <w:szCs w:val="24"/>
              </w:rPr>
              <w:t>中，每个科室，每个评估表，最近一次评估结果是高危的患者人数。</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制度文件库</w:t>
            </w: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制度文件管理</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基本功能：可以上传、下载各类型的制度文件，问卷的大小、时间均可查询。</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管理权限：可以设置文件夹的管理人员，管理员对文件夹下的文件有</w:t>
            </w:r>
            <w:proofErr w:type="gramStart"/>
            <w:r>
              <w:rPr>
                <w:rFonts w:asciiTheme="minorEastAsia" w:eastAsiaTheme="minorEastAsia" w:hAnsiTheme="minorEastAsia" w:cs="宋体"/>
                <w:sz w:val="24"/>
                <w:szCs w:val="24"/>
              </w:rPr>
              <w:t>增删改查等</w:t>
            </w:r>
            <w:proofErr w:type="gramEnd"/>
            <w:r>
              <w:rPr>
                <w:rFonts w:asciiTheme="minorEastAsia" w:eastAsiaTheme="minorEastAsia" w:hAnsiTheme="minorEastAsia" w:cs="宋体"/>
                <w:sz w:val="24"/>
                <w:szCs w:val="24"/>
              </w:rPr>
              <w:t>所有操作权限。</w:t>
            </w:r>
          </w:p>
        </w:tc>
      </w:tr>
      <w:tr w:rsidR="007D5836">
        <w:trPr>
          <w:trHeight w:val="824"/>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查阅权限：可以设置每个文件夹的查阅范围，如全院人员可见，或某个护理单元或某些人可见。用户尽可以查看自己查阅权限范围内的文件。</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版本更新：文件如果需要更新，不需要删除重传，直接更新版本即可。系统对历史版本可以进行管理。</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查阅记录：详细展示文件的历史查阅记录及查阅量。</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操作记录：详细展示文件的所有增、</w:t>
            </w:r>
            <w:proofErr w:type="gramStart"/>
            <w:r>
              <w:rPr>
                <w:rFonts w:asciiTheme="minorEastAsia" w:eastAsiaTheme="minorEastAsia" w:hAnsiTheme="minorEastAsia" w:cs="宋体"/>
                <w:sz w:val="24"/>
                <w:szCs w:val="24"/>
              </w:rPr>
              <w:t>删</w:t>
            </w:r>
            <w:proofErr w:type="gramEnd"/>
            <w:r>
              <w:rPr>
                <w:rFonts w:asciiTheme="minorEastAsia" w:eastAsiaTheme="minorEastAsia" w:hAnsiTheme="minorEastAsia" w:cs="宋体"/>
                <w:sz w:val="24"/>
                <w:szCs w:val="24"/>
              </w:rPr>
              <w:t>、改、更新等操作记录。</w:t>
            </w:r>
          </w:p>
        </w:tc>
      </w:tr>
      <w:tr w:rsidR="007D5836">
        <w:trPr>
          <w:trHeight w:val="551"/>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角色权限</w:t>
            </w:r>
          </w:p>
        </w:tc>
        <w:tc>
          <w:tcPr>
            <w:tcW w:w="1270" w:type="dxa"/>
            <w:vMerge w:val="restart"/>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角色权限管理</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角色权限：灵活的角色管理功能，可以自定义每个角色的人员范围及该角色的功能权限。</w:t>
            </w:r>
          </w:p>
        </w:tc>
      </w:tr>
      <w:tr w:rsidR="007D5836">
        <w:trPr>
          <w:trHeight w:val="339"/>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1270" w:type="dxa"/>
            <w:vMerge/>
            <w:tcBorders>
              <w:top w:val="nil"/>
              <w:left w:val="single" w:sz="4" w:space="0" w:color="auto"/>
              <w:bottom w:val="single" w:sz="4" w:space="0" w:color="000000"/>
              <w:right w:val="single" w:sz="4" w:space="0" w:color="auto"/>
            </w:tcBorders>
            <w:shd w:val="clear" w:color="000000" w:fill="FFFFFF"/>
            <w:vAlign w:val="center"/>
          </w:tcPr>
          <w:p w:rsidR="007D5836" w:rsidRDefault="007D5836">
            <w:pPr>
              <w:widowControl/>
              <w:jc w:val="center"/>
              <w:rPr>
                <w:rFonts w:asciiTheme="minorEastAsia" w:eastAsiaTheme="minorEastAsia" w:hAnsiTheme="minorEastAsia" w:cs="宋体"/>
                <w:kern w:val="0"/>
                <w:sz w:val="24"/>
                <w:szCs w:val="24"/>
              </w:rPr>
            </w:pP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全院数据权限：可以给角色配置查阅全院数据的权限。</w:t>
            </w:r>
          </w:p>
        </w:tc>
      </w:tr>
      <w:tr w:rsidR="007D5836">
        <w:trPr>
          <w:trHeight w:val="547"/>
        </w:trPr>
        <w:tc>
          <w:tcPr>
            <w:tcW w:w="722" w:type="dxa"/>
            <w:tcBorders>
              <w:top w:val="nil"/>
              <w:left w:val="single" w:sz="4" w:space="0" w:color="auto"/>
              <w:bottom w:val="single" w:sz="4" w:space="0" w:color="auto"/>
              <w:right w:val="single" w:sz="4" w:space="0" w:color="auto"/>
            </w:tcBorders>
            <w:noWrap/>
            <w:vAlign w:val="center"/>
          </w:tcPr>
          <w:p w:rsidR="007D5836" w:rsidRDefault="007D5836">
            <w:pPr>
              <w:pStyle w:val="af6"/>
              <w:widowControl/>
              <w:numPr>
                <w:ilvl w:val="0"/>
                <w:numId w:val="2"/>
              </w:numPr>
              <w:ind w:firstLineChars="0"/>
              <w:jc w:val="center"/>
              <w:rPr>
                <w:rFonts w:asciiTheme="minorEastAsia" w:eastAsiaTheme="minorEastAsia" w:hAnsiTheme="minorEastAsia" w:cs="宋体"/>
                <w:kern w:val="0"/>
                <w:sz w:val="24"/>
                <w:szCs w:val="24"/>
              </w:rPr>
            </w:pPr>
          </w:p>
        </w:tc>
        <w:tc>
          <w:tcPr>
            <w:tcW w:w="1128" w:type="dxa"/>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字典管理</w:t>
            </w:r>
          </w:p>
        </w:tc>
        <w:tc>
          <w:tcPr>
            <w:tcW w:w="1270" w:type="dxa"/>
            <w:tcBorders>
              <w:top w:val="nil"/>
              <w:left w:val="single" w:sz="4" w:space="0" w:color="auto"/>
              <w:bottom w:val="single" w:sz="4" w:space="0" w:color="000000"/>
              <w:right w:val="single" w:sz="4" w:space="0" w:color="auto"/>
            </w:tcBorders>
            <w:shd w:val="clear" w:color="000000" w:fill="FFFFFF"/>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字典项设置</w:t>
            </w:r>
          </w:p>
        </w:tc>
        <w:tc>
          <w:tcPr>
            <w:tcW w:w="5462" w:type="dxa"/>
            <w:tcBorders>
              <w:top w:val="nil"/>
              <w:left w:val="nil"/>
              <w:bottom w:val="single" w:sz="4" w:space="0" w:color="auto"/>
              <w:right w:val="single" w:sz="4" w:space="0" w:color="auto"/>
            </w:tcBorders>
            <w:shd w:val="clear" w:color="000000" w:fill="FFFFFF"/>
            <w:vAlign w:val="center"/>
          </w:tcPr>
          <w:p w:rsidR="007D5836" w:rsidRDefault="00281960">
            <w:pPr>
              <w:widowControl/>
              <w:rPr>
                <w:rFonts w:asciiTheme="minorEastAsia" w:eastAsiaTheme="minorEastAsia" w:hAnsiTheme="minorEastAsia" w:cs="宋体"/>
                <w:kern w:val="0"/>
                <w:sz w:val="24"/>
                <w:szCs w:val="24"/>
              </w:rPr>
            </w:pPr>
            <w:r>
              <w:rPr>
                <w:rFonts w:asciiTheme="minorEastAsia" w:eastAsiaTheme="minorEastAsia" w:hAnsiTheme="minorEastAsia" w:cs="宋体"/>
                <w:sz w:val="24"/>
                <w:szCs w:val="24"/>
              </w:rPr>
              <w:t>字典设置：系统中90%的字段，均由字典项管理，可以自由配置系统中</w:t>
            </w:r>
            <w:proofErr w:type="gramStart"/>
            <w:r>
              <w:rPr>
                <w:rFonts w:asciiTheme="minorEastAsia" w:eastAsiaTheme="minorEastAsia" w:hAnsiTheme="minorEastAsia" w:cs="宋体"/>
                <w:sz w:val="24"/>
                <w:szCs w:val="24"/>
              </w:rPr>
              <w:t>的填录选项</w:t>
            </w:r>
            <w:proofErr w:type="gramEnd"/>
            <w:r>
              <w:rPr>
                <w:rFonts w:asciiTheme="minorEastAsia" w:eastAsiaTheme="minorEastAsia" w:hAnsiTheme="minorEastAsia" w:cs="宋体"/>
                <w:sz w:val="24"/>
                <w:szCs w:val="24"/>
              </w:rPr>
              <w:t>。</w:t>
            </w:r>
          </w:p>
        </w:tc>
      </w:tr>
    </w:tbl>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1.3手持采集终端（医用PDA）</w:t>
      </w:r>
    </w:p>
    <w:tbl>
      <w:tblPr>
        <w:tblW w:w="86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
        <w:gridCol w:w="2410"/>
        <w:gridCol w:w="5528"/>
      </w:tblGrid>
      <w:tr w:rsidR="007D5836">
        <w:trPr>
          <w:trHeight w:val="525"/>
          <w:jc w:val="center"/>
        </w:trPr>
        <w:tc>
          <w:tcPr>
            <w:tcW w:w="736" w:type="dxa"/>
            <w:vAlign w:val="center"/>
          </w:tcPr>
          <w:p w:rsidR="007D5836" w:rsidRDefault="00281960">
            <w:pPr>
              <w:widowControl/>
              <w:jc w:val="center"/>
              <w:textAlignment w:val="center"/>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kern w:val="0"/>
                <w:sz w:val="24"/>
                <w:szCs w:val="24"/>
              </w:rPr>
              <w:t>序号</w:t>
            </w:r>
          </w:p>
        </w:tc>
        <w:tc>
          <w:tcPr>
            <w:tcW w:w="2410" w:type="dxa"/>
            <w:vAlign w:val="center"/>
          </w:tcPr>
          <w:p w:rsidR="007D5836" w:rsidRDefault="00281960">
            <w:pPr>
              <w:widowControl/>
              <w:jc w:val="center"/>
              <w:textAlignment w:val="center"/>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kern w:val="0"/>
                <w:sz w:val="24"/>
                <w:szCs w:val="24"/>
              </w:rPr>
              <w:t>参数</w:t>
            </w:r>
          </w:p>
        </w:tc>
        <w:tc>
          <w:tcPr>
            <w:tcW w:w="5528" w:type="dxa"/>
            <w:vAlign w:val="center"/>
          </w:tcPr>
          <w:p w:rsidR="007D5836" w:rsidRDefault="00281960">
            <w:pPr>
              <w:widowControl/>
              <w:jc w:val="center"/>
              <w:textAlignment w:val="center"/>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kern w:val="0"/>
                <w:sz w:val="24"/>
                <w:szCs w:val="24"/>
              </w:rPr>
              <w:t>招标技术要求</w:t>
            </w:r>
          </w:p>
        </w:tc>
      </w:tr>
      <w:tr w:rsidR="007D5836">
        <w:trPr>
          <w:trHeight w:val="545"/>
          <w:jc w:val="center"/>
        </w:trPr>
        <w:tc>
          <w:tcPr>
            <w:tcW w:w="736" w:type="dxa"/>
            <w:vAlign w:val="center"/>
          </w:tcPr>
          <w:p w:rsidR="007D5836" w:rsidRDefault="007D5836">
            <w:pPr>
              <w:pStyle w:val="af6"/>
              <w:widowControl/>
              <w:numPr>
                <w:ilvl w:val="0"/>
                <w:numId w:val="3"/>
              </w:numPr>
              <w:ind w:firstLineChars="0"/>
              <w:jc w:val="center"/>
              <w:rPr>
                <w:rFonts w:asciiTheme="minorEastAsia" w:eastAsiaTheme="minorEastAsia" w:hAnsiTheme="minorEastAsia" w:cs="宋体"/>
                <w:kern w:val="0"/>
                <w:sz w:val="24"/>
                <w:szCs w:val="24"/>
              </w:rPr>
            </w:pPr>
          </w:p>
        </w:tc>
        <w:tc>
          <w:tcPr>
            <w:tcW w:w="2410" w:type="dxa"/>
            <w:vAlign w:val="center"/>
          </w:tcPr>
          <w:p w:rsidR="007D5836" w:rsidRDefault="00281960">
            <w:pPr>
              <w:widowControl/>
              <w:ind w:firstLineChars="500" w:firstLine="120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处理器</w:t>
            </w:r>
          </w:p>
        </w:tc>
        <w:tc>
          <w:tcPr>
            <w:tcW w:w="5528" w:type="dxa"/>
            <w:vAlign w:val="center"/>
          </w:tcPr>
          <w:p w:rsidR="007D5836" w:rsidRDefault="00281960">
            <w:pPr>
              <w:widowControl/>
              <w:rPr>
                <w:rFonts w:asciiTheme="minorEastAsia" w:eastAsiaTheme="minorEastAsia" w:hAnsiTheme="minorEastAsia" w:cs="宋体"/>
                <w:sz w:val="24"/>
                <w:szCs w:val="24"/>
                <w:highlight w:val="yellow"/>
              </w:rPr>
            </w:pPr>
            <w:r>
              <w:rPr>
                <w:rFonts w:asciiTheme="minorEastAsia" w:eastAsiaTheme="minorEastAsia" w:hAnsiTheme="minorEastAsia" w:cs="宋体"/>
                <w:sz w:val="24"/>
                <w:szCs w:val="24"/>
              </w:rPr>
              <w:t>CPU主</w:t>
            </w:r>
            <w:r>
              <w:rPr>
                <w:rFonts w:asciiTheme="minorEastAsia" w:eastAsiaTheme="minorEastAsia" w:hAnsiTheme="minorEastAsia" w:cs="宋体" w:hint="eastAsia"/>
                <w:sz w:val="24"/>
                <w:szCs w:val="24"/>
              </w:rPr>
              <w:t>频≥</w:t>
            </w:r>
            <w:r>
              <w:rPr>
                <w:rFonts w:asciiTheme="minorEastAsia" w:eastAsiaTheme="minorEastAsia" w:hAnsiTheme="minorEastAsia" w:cs="宋体"/>
                <w:sz w:val="24"/>
                <w:szCs w:val="24"/>
              </w:rPr>
              <w:t>2.7G</w:t>
            </w:r>
            <w:r>
              <w:rPr>
                <w:rFonts w:asciiTheme="minorEastAsia" w:eastAsiaTheme="minorEastAsia" w:hAnsiTheme="minorEastAsia" w:cs="宋体" w:hint="eastAsia"/>
                <w:sz w:val="24"/>
                <w:szCs w:val="24"/>
              </w:rPr>
              <w:t>Hz</w:t>
            </w:r>
          </w:p>
        </w:tc>
      </w:tr>
      <w:tr w:rsidR="007D5836">
        <w:trPr>
          <w:trHeight w:val="700"/>
          <w:jc w:val="center"/>
        </w:trPr>
        <w:tc>
          <w:tcPr>
            <w:tcW w:w="736" w:type="dxa"/>
            <w:vAlign w:val="center"/>
          </w:tcPr>
          <w:p w:rsidR="007D5836" w:rsidRDefault="007D5836">
            <w:pPr>
              <w:pStyle w:val="af6"/>
              <w:widowControl/>
              <w:numPr>
                <w:ilvl w:val="0"/>
                <w:numId w:val="3"/>
              </w:numPr>
              <w:ind w:firstLineChars="0"/>
              <w:jc w:val="center"/>
              <w:rPr>
                <w:rFonts w:asciiTheme="minorEastAsia" w:eastAsiaTheme="minorEastAsia" w:hAnsiTheme="minorEastAsia" w:cs="宋体"/>
                <w:kern w:val="0"/>
                <w:sz w:val="24"/>
                <w:szCs w:val="24"/>
              </w:rPr>
            </w:pPr>
          </w:p>
        </w:tc>
        <w:tc>
          <w:tcPr>
            <w:tcW w:w="2410" w:type="dxa"/>
            <w:vAlign w:val="center"/>
          </w:tcPr>
          <w:p w:rsidR="007D5836" w:rsidRDefault="00281960">
            <w:pPr>
              <w:widowControl/>
              <w:jc w:val="center"/>
              <w:rPr>
                <w:rFonts w:asciiTheme="minorEastAsia" w:eastAsiaTheme="minorEastAsia" w:hAnsiTheme="minorEastAsia" w:cs="宋体"/>
                <w:sz w:val="24"/>
                <w:szCs w:val="24"/>
              </w:rPr>
            </w:pPr>
            <w:r>
              <w:rPr>
                <w:rFonts w:hint="eastAsia"/>
                <w:bCs/>
                <w:sz w:val="24"/>
              </w:rPr>
              <w:t>●</w:t>
            </w:r>
            <w:r>
              <w:rPr>
                <w:rFonts w:asciiTheme="minorEastAsia" w:eastAsiaTheme="minorEastAsia" w:hAnsiTheme="minorEastAsia" w:cs="宋体" w:hint="eastAsia"/>
                <w:sz w:val="24"/>
                <w:szCs w:val="24"/>
              </w:rPr>
              <w:t>操作系统</w:t>
            </w:r>
          </w:p>
        </w:tc>
        <w:tc>
          <w:tcPr>
            <w:tcW w:w="5528" w:type="dxa"/>
            <w:vAlign w:val="center"/>
          </w:tcPr>
          <w:p w:rsidR="007D5836" w:rsidRDefault="00281960">
            <w:pPr>
              <w:pStyle w:val="Default"/>
              <w:jc w:val="both"/>
              <w:rPr>
                <w:rFonts w:asciiTheme="minorEastAsia" w:eastAsiaTheme="minorEastAsia" w:hAnsiTheme="minorEastAsia" w:cs="宋体"/>
              </w:rPr>
            </w:pPr>
            <w:r>
              <w:rPr>
                <w:rFonts w:asciiTheme="minorEastAsia" w:eastAsiaTheme="minorEastAsia" w:hAnsiTheme="minorEastAsia" w:cs="宋体"/>
              </w:rPr>
              <w:t>HarmonyOS/OpenHarmony 5.0 及以上</w:t>
            </w:r>
            <w:proofErr w:type="gramStart"/>
            <w:r>
              <w:rPr>
                <w:rFonts w:asciiTheme="minorEastAsia" w:eastAsiaTheme="minorEastAsia" w:hAnsiTheme="minorEastAsia" w:cs="宋体"/>
              </w:rPr>
              <w:t>或安卓</w:t>
            </w:r>
            <w:proofErr w:type="gramEnd"/>
            <w:r>
              <w:rPr>
                <w:rFonts w:asciiTheme="minorEastAsia" w:eastAsiaTheme="minorEastAsia" w:hAnsiTheme="minorEastAsia" w:cs="宋体"/>
              </w:rPr>
              <w:t>14及以上</w:t>
            </w:r>
          </w:p>
          <w:p w:rsidR="007D5836" w:rsidRDefault="007D5836">
            <w:pPr>
              <w:pStyle w:val="Default"/>
              <w:jc w:val="both"/>
              <w:rPr>
                <w:rFonts w:asciiTheme="minorEastAsia" w:eastAsiaTheme="minorEastAsia" w:hAnsiTheme="minorEastAsia" w:cs="宋体"/>
                <w:highlight w:val="cyan"/>
              </w:rPr>
            </w:pPr>
          </w:p>
        </w:tc>
      </w:tr>
      <w:tr w:rsidR="007D5836">
        <w:trPr>
          <w:trHeight w:val="375"/>
          <w:jc w:val="center"/>
        </w:trPr>
        <w:tc>
          <w:tcPr>
            <w:tcW w:w="736" w:type="dxa"/>
            <w:vAlign w:val="center"/>
          </w:tcPr>
          <w:p w:rsidR="007D5836" w:rsidRDefault="007D5836">
            <w:pPr>
              <w:pStyle w:val="af6"/>
              <w:widowControl/>
              <w:numPr>
                <w:ilvl w:val="0"/>
                <w:numId w:val="3"/>
              </w:numPr>
              <w:ind w:firstLineChars="0"/>
              <w:jc w:val="center"/>
              <w:rPr>
                <w:rFonts w:asciiTheme="minorEastAsia" w:eastAsiaTheme="minorEastAsia" w:hAnsiTheme="minorEastAsia" w:cs="宋体"/>
                <w:kern w:val="0"/>
                <w:sz w:val="24"/>
                <w:szCs w:val="24"/>
              </w:rPr>
            </w:pPr>
          </w:p>
        </w:tc>
        <w:tc>
          <w:tcPr>
            <w:tcW w:w="241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RAM</w:t>
            </w:r>
          </w:p>
        </w:tc>
        <w:tc>
          <w:tcPr>
            <w:tcW w:w="5528"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≥8GB</w:t>
            </w:r>
          </w:p>
        </w:tc>
      </w:tr>
      <w:tr w:rsidR="007D5836">
        <w:trPr>
          <w:trHeight w:val="598"/>
          <w:jc w:val="center"/>
        </w:trPr>
        <w:tc>
          <w:tcPr>
            <w:tcW w:w="736" w:type="dxa"/>
            <w:vAlign w:val="center"/>
          </w:tcPr>
          <w:p w:rsidR="007D5836" w:rsidRDefault="007D5836">
            <w:pPr>
              <w:pStyle w:val="af6"/>
              <w:widowControl/>
              <w:numPr>
                <w:ilvl w:val="0"/>
                <w:numId w:val="3"/>
              </w:numPr>
              <w:ind w:firstLineChars="0"/>
              <w:jc w:val="center"/>
              <w:rPr>
                <w:rFonts w:asciiTheme="minorEastAsia" w:eastAsiaTheme="minorEastAsia" w:hAnsiTheme="minorEastAsia" w:cs="宋体"/>
                <w:kern w:val="0"/>
                <w:sz w:val="24"/>
                <w:szCs w:val="24"/>
              </w:rPr>
            </w:pPr>
          </w:p>
        </w:tc>
        <w:tc>
          <w:tcPr>
            <w:tcW w:w="241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ROM</w:t>
            </w:r>
          </w:p>
        </w:tc>
        <w:tc>
          <w:tcPr>
            <w:tcW w:w="5528"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≥128GB，支持存储扩展最大到128GB</w:t>
            </w:r>
          </w:p>
        </w:tc>
      </w:tr>
      <w:tr w:rsidR="007D5836">
        <w:trPr>
          <w:trHeight w:val="726"/>
          <w:jc w:val="center"/>
        </w:trPr>
        <w:tc>
          <w:tcPr>
            <w:tcW w:w="736" w:type="dxa"/>
            <w:vAlign w:val="center"/>
          </w:tcPr>
          <w:p w:rsidR="007D5836" w:rsidRDefault="007D5836">
            <w:pPr>
              <w:pStyle w:val="af6"/>
              <w:widowControl/>
              <w:numPr>
                <w:ilvl w:val="0"/>
                <w:numId w:val="3"/>
              </w:numPr>
              <w:ind w:firstLineChars="0"/>
              <w:jc w:val="center"/>
              <w:rPr>
                <w:rFonts w:asciiTheme="minorEastAsia" w:eastAsiaTheme="minorEastAsia" w:hAnsiTheme="minorEastAsia" w:cs="宋体"/>
                <w:kern w:val="0"/>
                <w:sz w:val="24"/>
                <w:szCs w:val="24"/>
              </w:rPr>
            </w:pPr>
          </w:p>
        </w:tc>
        <w:tc>
          <w:tcPr>
            <w:tcW w:w="2410" w:type="dxa"/>
            <w:vAlign w:val="center"/>
          </w:tcPr>
          <w:p w:rsidR="007D5836" w:rsidRDefault="00281960">
            <w:pPr>
              <w:widowControl/>
              <w:jc w:val="center"/>
              <w:rPr>
                <w:rFonts w:asciiTheme="minorEastAsia" w:eastAsiaTheme="minorEastAsia" w:hAnsiTheme="minorEastAsia" w:cs="宋体"/>
                <w:sz w:val="24"/>
                <w:szCs w:val="24"/>
              </w:rPr>
            </w:pPr>
            <w:r>
              <w:rPr>
                <w:rFonts w:hint="eastAsia"/>
                <w:bCs/>
                <w:sz w:val="24"/>
              </w:rPr>
              <w:t>●</w:t>
            </w:r>
            <w:r>
              <w:rPr>
                <w:rFonts w:asciiTheme="minorEastAsia" w:eastAsiaTheme="minorEastAsia" w:hAnsiTheme="minorEastAsia" w:cs="宋体" w:hint="eastAsia"/>
                <w:sz w:val="24"/>
                <w:szCs w:val="24"/>
              </w:rPr>
              <w:t>屏幕</w:t>
            </w:r>
          </w:p>
        </w:tc>
        <w:tc>
          <w:tcPr>
            <w:tcW w:w="5528"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显示屏幕尺寸≥6英寸FHD显示屏，电容式触摸，支持戴手套/带水触摸；分辨率≥2160×1080</w:t>
            </w:r>
          </w:p>
        </w:tc>
      </w:tr>
      <w:tr w:rsidR="007D5836">
        <w:trPr>
          <w:trHeight w:val="365"/>
          <w:jc w:val="center"/>
        </w:trPr>
        <w:tc>
          <w:tcPr>
            <w:tcW w:w="736" w:type="dxa"/>
            <w:vAlign w:val="center"/>
          </w:tcPr>
          <w:p w:rsidR="007D5836" w:rsidRDefault="007D5836">
            <w:pPr>
              <w:pStyle w:val="af6"/>
              <w:widowControl/>
              <w:numPr>
                <w:ilvl w:val="0"/>
                <w:numId w:val="3"/>
              </w:numPr>
              <w:ind w:firstLineChars="0"/>
              <w:jc w:val="center"/>
              <w:rPr>
                <w:rFonts w:asciiTheme="minorEastAsia" w:eastAsiaTheme="minorEastAsia" w:hAnsiTheme="minorEastAsia" w:cs="宋体"/>
                <w:kern w:val="0"/>
                <w:sz w:val="24"/>
                <w:szCs w:val="24"/>
              </w:rPr>
            </w:pPr>
          </w:p>
        </w:tc>
        <w:tc>
          <w:tcPr>
            <w:tcW w:w="241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重量</w:t>
            </w:r>
          </w:p>
        </w:tc>
        <w:tc>
          <w:tcPr>
            <w:tcW w:w="5528"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≤280g</w:t>
            </w:r>
          </w:p>
        </w:tc>
      </w:tr>
      <w:tr w:rsidR="007D5836">
        <w:trPr>
          <w:trHeight w:val="780"/>
          <w:jc w:val="center"/>
        </w:trPr>
        <w:tc>
          <w:tcPr>
            <w:tcW w:w="736" w:type="dxa"/>
            <w:vAlign w:val="center"/>
          </w:tcPr>
          <w:p w:rsidR="007D5836" w:rsidRDefault="007D5836">
            <w:pPr>
              <w:pStyle w:val="af6"/>
              <w:widowControl/>
              <w:numPr>
                <w:ilvl w:val="0"/>
                <w:numId w:val="3"/>
              </w:numPr>
              <w:ind w:firstLineChars="0"/>
              <w:jc w:val="center"/>
              <w:rPr>
                <w:rFonts w:asciiTheme="minorEastAsia" w:eastAsiaTheme="minorEastAsia" w:hAnsiTheme="minorEastAsia" w:cs="宋体"/>
                <w:kern w:val="0"/>
                <w:sz w:val="24"/>
                <w:szCs w:val="24"/>
              </w:rPr>
            </w:pPr>
          </w:p>
        </w:tc>
        <w:tc>
          <w:tcPr>
            <w:tcW w:w="241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电源</w:t>
            </w:r>
          </w:p>
        </w:tc>
        <w:tc>
          <w:tcPr>
            <w:tcW w:w="5528"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≥5000mAh</w:t>
            </w:r>
            <w:proofErr w:type="gramStart"/>
            <w:r>
              <w:rPr>
                <w:rFonts w:asciiTheme="minorEastAsia" w:eastAsiaTheme="minorEastAsia" w:hAnsiTheme="minorEastAsia" w:cs="宋体" w:hint="eastAsia"/>
                <w:sz w:val="24"/>
                <w:szCs w:val="24"/>
              </w:rPr>
              <w:t>锂</w:t>
            </w:r>
            <w:proofErr w:type="gramEnd"/>
            <w:r>
              <w:rPr>
                <w:rFonts w:asciiTheme="minorEastAsia" w:eastAsiaTheme="minorEastAsia" w:hAnsiTheme="minorEastAsia" w:cs="宋体" w:hint="eastAsia"/>
                <w:sz w:val="24"/>
                <w:szCs w:val="24"/>
              </w:rPr>
              <w:t>离子充电电池，电池不借助任何第三方工具可拆卸更换</w:t>
            </w:r>
          </w:p>
        </w:tc>
      </w:tr>
      <w:tr w:rsidR="007D5836">
        <w:trPr>
          <w:trHeight w:val="502"/>
          <w:jc w:val="center"/>
        </w:trPr>
        <w:tc>
          <w:tcPr>
            <w:tcW w:w="736" w:type="dxa"/>
            <w:vAlign w:val="center"/>
          </w:tcPr>
          <w:p w:rsidR="007D5836" w:rsidRDefault="007D5836">
            <w:pPr>
              <w:pStyle w:val="af6"/>
              <w:widowControl/>
              <w:numPr>
                <w:ilvl w:val="0"/>
                <w:numId w:val="3"/>
              </w:numPr>
              <w:ind w:firstLineChars="0"/>
              <w:jc w:val="center"/>
              <w:rPr>
                <w:rFonts w:asciiTheme="minorEastAsia" w:eastAsiaTheme="minorEastAsia" w:hAnsiTheme="minorEastAsia" w:cs="宋体"/>
                <w:kern w:val="0"/>
                <w:sz w:val="24"/>
                <w:szCs w:val="24"/>
              </w:rPr>
            </w:pPr>
          </w:p>
        </w:tc>
        <w:tc>
          <w:tcPr>
            <w:tcW w:w="241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数据通信接口</w:t>
            </w:r>
          </w:p>
        </w:tc>
        <w:tc>
          <w:tcPr>
            <w:tcW w:w="5528"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标准的</w:t>
            </w:r>
            <w:r>
              <w:rPr>
                <w:rFonts w:asciiTheme="minorEastAsia" w:eastAsiaTheme="minorEastAsia" w:hAnsiTheme="minorEastAsia" w:cs="宋体"/>
                <w:sz w:val="24"/>
                <w:szCs w:val="24"/>
              </w:rPr>
              <w:t>TYPE-C USB接口</w:t>
            </w:r>
            <w:r>
              <w:rPr>
                <w:rFonts w:asciiTheme="minorEastAsia" w:eastAsiaTheme="minorEastAsia" w:hAnsiTheme="minorEastAsia" w:cs="宋体" w:hint="eastAsia"/>
                <w:sz w:val="24"/>
                <w:szCs w:val="24"/>
              </w:rPr>
              <w:t>，支持</w:t>
            </w:r>
            <w:r>
              <w:rPr>
                <w:rFonts w:asciiTheme="minorEastAsia" w:eastAsiaTheme="minorEastAsia" w:hAnsiTheme="minorEastAsia" w:cs="宋体"/>
                <w:sz w:val="24"/>
                <w:szCs w:val="24"/>
              </w:rPr>
              <w:t>OTG，支持正反随便插拔</w:t>
            </w:r>
            <w:r>
              <w:rPr>
                <w:rFonts w:asciiTheme="minorEastAsia" w:eastAsiaTheme="minorEastAsia" w:hAnsiTheme="minorEastAsia" w:cs="宋体" w:hint="eastAsia"/>
                <w:sz w:val="24"/>
                <w:szCs w:val="24"/>
              </w:rPr>
              <w:t>，为防止药水浸入USB接口，USB接口</w:t>
            </w:r>
            <w:proofErr w:type="gramStart"/>
            <w:r>
              <w:rPr>
                <w:rFonts w:asciiTheme="minorEastAsia" w:eastAsiaTheme="minorEastAsia" w:hAnsiTheme="minorEastAsia" w:cs="宋体" w:hint="eastAsia"/>
                <w:sz w:val="24"/>
                <w:szCs w:val="24"/>
              </w:rPr>
              <w:t>需标配胶塞</w:t>
            </w:r>
            <w:proofErr w:type="gramEnd"/>
          </w:p>
        </w:tc>
      </w:tr>
      <w:tr w:rsidR="007D5836">
        <w:trPr>
          <w:trHeight w:val="655"/>
          <w:jc w:val="center"/>
        </w:trPr>
        <w:tc>
          <w:tcPr>
            <w:tcW w:w="736" w:type="dxa"/>
            <w:vAlign w:val="center"/>
          </w:tcPr>
          <w:p w:rsidR="007D5836" w:rsidRDefault="007D5836">
            <w:pPr>
              <w:pStyle w:val="af6"/>
              <w:widowControl/>
              <w:numPr>
                <w:ilvl w:val="0"/>
                <w:numId w:val="3"/>
              </w:numPr>
              <w:ind w:firstLineChars="0"/>
              <w:jc w:val="center"/>
              <w:rPr>
                <w:rFonts w:asciiTheme="minorEastAsia" w:eastAsiaTheme="minorEastAsia" w:hAnsiTheme="minorEastAsia" w:cs="宋体"/>
                <w:kern w:val="0"/>
                <w:sz w:val="24"/>
                <w:szCs w:val="24"/>
              </w:rPr>
            </w:pPr>
          </w:p>
        </w:tc>
        <w:tc>
          <w:tcPr>
            <w:tcW w:w="241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防水防尘工业等级</w:t>
            </w:r>
          </w:p>
        </w:tc>
        <w:tc>
          <w:tcPr>
            <w:tcW w:w="5528"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≥IP6</w:t>
            </w:r>
            <w:r>
              <w:rPr>
                <w:rFonts w:asciiTheme="minorEastAsia" w:eastAsiaTheme="minorEastAsia" w:hAnsiTheme="minorEastAsia" w:cs="宋体"/>
                <w:sz w:val="24"/>
                <w:szCs w:val="24"/>
              </w:rPr>
              <w:t>8</w:t>
            </w:r>
          </w:p>
        </w:tc>
      </w:tr>
      <w:tr w:rsidR="007D5836">
        <w:trPr>
          <w:trHeight w:val="689"/>
          <w:jc w:val="center"/>
        </w:trPr>
        <w:tc>
          <w:tcPr>
            <w:tcW w:w="736" w:type="dxa"/>
            <w:vAlign w:val="center"/>
          </w:tcPr>
          <w:p w:rsidR="007D5836" w:rsidRDefault="007D5836">
            <w:pPr>
              <w:pStyle w:val="af6"/>
              <w:widowControl/>
              <w:numPr>
                <w:ilvl w:val="0"/>
                <w:numId w:val="3"/>
              </w:numPr>
              <w:ind w:firstLineChars="0"/>
              <w:jc w:val="center"/>
              <w:rPr>
                <w:rFonts w:asciiTheme="minorEastAsia" w:eastAsiaTheme="minorEastAsia" w:hAnsiTheme="minorEastAsia" w:cs="宋体"/>
                <w:kern w:val="0"/>
                <w:sz w:val="24"/>
                <w:szCs w:val="24"/>
              </w:rPr>
            </w:pPr>
          </w:p>
        </w:tc>
        <w:tc>
          <w:tcPr>
            <w:tcW w:w="241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跌落测试</w:t>
            </w:r>
          </w:p>
        </w:tc>
        <w:tc>
          <w:tcPr>
            <w:tcW w:w="5528"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能经受多次从1.5米高度坠落 </w:t>
            </w:r>
          </w:p>
        </w:tc>
      </w:tr>
      <w:tr w:rsidR="007D5836">
        <w:trPr>
          <w:trHeight w:val="1093"/>
          <w:jc w:val="center"/>
        </w:trPr>
        <w:tc>
          <w:tcPr>
            <w:tcW w:w="736" w:type="dxa"/>
            <w:vAlign w:val="center"/>
          </w:tcPr>
          <w:p w:rsidR="007D5836" w:rsidRDefault="007D5836">
            <w:pPr>
              <w:pStyle w:val="af6"/>
              <w:widowControl/>
              <w:numPr>
                <w:ilvl w:val="0"/>
                <w:numId w:val="3"/>
              </w:numPr>
              <w:ind w:firstLineChars="0"/>
              <w:jc w:val="center"/>
              <w:rPr>
                <w:rFonts w:asciiTheme="minorEastAsia" w:eastAsiaTheme="minorEastAsia" w:hAnsiTheme="minorEastAsia" w:cs="宋体"/>
                <w:kern w:val="0"/>
                <w:sz w:val="24"/>
                <w:szCs w:val="24"/>
              </w:rPr>
            </w:pPr>
          </w:p>
        </w:tc>
        <w:tc>
          <w:tcPr>
            <w:tcW w:w="241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扫描引擎</w:t>
            </w:r>
          </w:p>
        </w:tc>
        <w:tc>
          <w:tcPr>
            <w:tcW w:w="5528"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专业条码解码引擎，支持一维条码和二维条码读取，扫描引擎要求由PDA厂家原厂生产； </w:t>
            </w:r>
          </w:p>
        </w:tc>
      </w:tr>
      <w:tr w:rsidR="007D5836">
        <w:trPr>
          <w:trHeight w:val="679"/>
          <w:jc w:val="center"/>
        </w:trPr>
        <w:tc>
          <w:tcPr>
            <w:tcW w:w="736" w:type="dxa"/>
            <w:vAlign w:val="center"/>
          </w:tcPr>
          <w:p w:rsidR="007D5836" w:rsidRDefault="007D5836">
            <w:pPr>
              <w:pStyle w:val="af6"/>
              <w:widowControl/>
              <w:numPr>
                <w:ilvl w:val="0"/>
                <w:numId w:val="3"/>
              </w:numPr>
              <w:ind w:firstLineChars="0"/>
              <w:jc w:val="center"/>
              <w:rPr>
                <w:rFonts w:asciiTheme="minorEastAsia" w:eastAsiaTheme="minorEastAsia" w:hAnsiTheme="minorEastAsia" w:cs="宋体"/>
                <w:kern w:val="0"/>
                <w:sz w:val="24"/>
                <w:szCs w:val="24"/>
              </w:rPr>
            </w:pPr>
          </w:p>
        </w:tc>
        <w:tc>
          <w:tcPr>
            <w:tcW w:w="241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拍照</w:t>
            </w:r>
          </w:p>
        </w:tc>
        <w:tc>
          <w:tcPr>
            <w:tcW w:w="5528"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后置≥1600</w:t>
            </w:r>
            <w:proofErr w:type="gramStart"/>
            <w:r>
              <w:rPr>
                <w:rFonts w:asciiTheme="minorEastAsia" w:eastAsiaTheme="minorEastAsia" w:hAnsiTheme="minorEastAsia" w:cs="宋体" w:hint="eastAsia"/>
                <w:sz w:val="24"/>
                <w:szCs w:val="24"/>
              </w:rPr>
              <w:t>万像</w:t>
            </w:r>
            <w:proofErr w:type="gramEnd"/>
            <w:r>
              <w:rPr>
                <w:rFonts w:asciiTheme="minorEastAsia" w:eastAsiaTheme="minorEastAsia" w:hAnsiTheme="minorEastAsia" w:cs="宋体" w:hint="eastAsia"/>
                <w:sz w:val="24"/>
                <w:szCs w:val="24"/>
              </w:rPr>
              <w:t>素</w:t>
            </w:r>
          </w:p>
        </w:tc>
      </w:tr>
      <w:tr w:rsidR="007D5836">
        <w:trPr>
          <w:trHeight w:val="679"/>
          <w:jc w:val="center"/>
        </w:trPr>
        <w:tc>
          <w:tcPr>
            <w:tcW w:w="736" w:type="dxa"/>
            <w:vAlign w:val="center"/>
          </w:tcPr>
          <w:p w:rsidR="007D5836" w:rsidRDefault="007D5836">
            <w:pPr>
              <w:pStyle w:val="af6"/>
              <w:widowControl/>
              <w:numPr>
                <w:ilvl w:val="0"/>
                <w:numId w:val="3"/>
              </w:numPr>
              <w:ind w:firstLineChars="0"/>
              <w:jc w:val="center"/>
              <w:rPr>
                <w:rFonts w:asciiTheme="minorEastAsia" w:eastAsiaTheme="minorEastAsia" w:hAnsiTheme="minorEastAsia" w:cs="宋体"/>
                <w:kern w:val="0"/>
                <w:sz w:val="24"/>
                <w:szCs w:val="24"/>
              </w:rPr>
            </w:pPr>
          </w:p>
        </w:tc>
        <w:tc>
          <w:tcPr>
            <w:tcW w:w="241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手电筒</w:t>
            </w:r>
          </w:p>
        </w:tc>
        <w:tc>
          <w:tcPr>
            <w:tcW w:w="5528"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具备手电、瞳孔双手电功能，分别方便护士察看病人瞳孔和夜间查房 </w:t>
            </w:r>
          </w:p>
        </w:tc>
      </w:tr>
      <w:tr w:rsidR="007D5836">
        <w:trPr>
          <w:trHeight w:val="1102"/>
          <w:jc w:val="center"/>
        </w:trPr>
        <w:tc>
          <w:tcPr>
            <w:tcW w:w="736" w:type="dxa"/>
            <w:vAlign w:val="center"/>
          </w:tcPr>
          <w:p w:rsidR="007D5836" w:rsidRDefault="007D5836">
            <w:pPr>
              <w:pStyle w:val="af6"/>
              <w:widowControl/>
              <w:numPr>
                <w:ilvl w:val="0"/>
                <w:numId w:val="3"/>
              </w:numPr>
              <w:ind w:firstLineChars="0"/>
              <w:jc w:val="center"/>
              <w:rPr>
                <w:rFonts w:asciiTheme="minorEastAsia" w:eastAsiaTheme="minorEastAsia" w:hAnsiTheme="minorEastAsia" w:cs="宋体"/>
                <w:kern w:val="0"/>
                <w:sz w:val="24"/>
                <w:szCs w:val="24"/>
              </w:rPr>
            </w:pPr>
          </w:p>
        </w:tc>
        <w:tc>
          <w:tcPr>
            <w:tcW w:w="241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材质</w:t>
            </w:r>
          </w:p>
        </w:tc>
        <w:tc>
          <w:tcPr>
            <w:tcW w:w="5528"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医疗专用白色款式，外壳为抑菌材料，并具备耐医院酒精、过氧化氢等化学品擦拭消毒 </w:t>
            </w:r>
          </w:p>
        </w:tc>
      </w:tr>
      <w:tr w:rsidR="007D5836">
        <w:trPr>
          <w:trHeight w:val="740"/>
          <w:jc w:val="center"/>
        </w:trPr>
        <w:tc>
          <w:tcPr>
            <w:tcW w:w="736" w:type="dxa"/>
            <w:vAlign w:val="center"/>
          </w:tcPr>
          <w:p w:rsidR="007D5836" w:rsidRDefault="007D5836">
            <w:pPr>
              <w:pStyle w:val="af6"/>
              <w:widowControl/>
              <w:numPr>
                <w:ilvl w:val="0"/>
                <w:numId w:val="3"/>
              </w:numPr>
              <w:ind w:firstLineChars="0"/>
              <w:jc w:val="center"/>
              <w:rPr>
                <w:rFonts w:asciiTheme="minorEastAsia" w:eastAsiaTheme="minorEastAsia" w:hAnsiTheme="minorEastAsia" w:cs="宋体"/>
                <w:kern w:val="0"/>
                <w:sz w:val="24"/>
                <w:szCs w:val="24"/>
              </w:rPr>
            </w:pPr>
          </w:p>
        </w:tc>
        <w:tc>
          <w:tcPr>
            <w:tcW w:w="241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键盘</w:t>
            </w:r>
          </w:p>
        </w:tc>
        <w:tc>
          <w:tcPr>
            <w:tcW w:w="5528"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为便于消毒清洗，设备正面</w:t>
            </w:r>
            <w:proofErr w:type="gramStart"/>
            <w:r>
              <w:rPr>
                <w:rFonts w:asciiTheme="minorEastAsia" w:eastAsiaTheme="minorEastAsia" w:hAnsiTheme="minorEastAsia" w:cs="宋体" w:hint="eastAsia"/>
                <w:sz w:val="24"/>
                <w:szCs w:val="24"/>
              </w:rPr>
              <w:t>必须为触控</w:t>
            </w:r>
            <w:proofErr w:type="gramEnd"/>
            <w:r>
              <w:rPr>
                <w:rFonts w:asciiTheme="minorEastAsia" w:eastAsiaTheme="minorEastAsia" w:hAnsiTheme="minorEastAsia" w:cs="宋体" w:hint="eastAsia"/>
                <w:sz w:val="24"/>
                <w:szCs w:val="24"/>
              </w:rPr>
              <w:t>按键，不得有实体按键</w:t>
            </w:r>
          </w:p>
        </w:tc>
      </w:tr>
      <w:tr w:rsidR="007D5836">
        <w:trPr>
          <w:trHeight w:val="822"/>
          <w:jc w:val="center"/>
        </w:trPr>
        <w:tc>
          <w:tcPr>
            <w:tcW w:w="736" w:type="dxa"/>
            <w:vAlign w:val="center"/>
          </w:tcPr>
          <w:p w:rsidR="007D5836" w:rsidRDefault="007D5836">
            <w:pPr>
              <w:pStyle w:val="af6"/>
              <w:widowControl/>
              <w:numPr>
                <w:ilvl w:val="0"/>
                <w:numId w:val="3"/>
              </w:numPr>
              <w:ind w:firstLineChars="0"/>
              <w:jc w:val="center"/>
              <w:rPr>
                <w:rFonts w:asciiTheme="minorEastAsia" w:eastAsiaTheme="minorEastAsia" w:hAnsiTheme="minorEastAsia" w:cs="宋体"/>
                <w:kern w:val="0"/>
                <w:sz w:val="24"/>
                <w:szCs w:val="24"/>
              </w:rPr>
            </w:pPr>
          </w:p>
        </w:tc>
        <w:tc>
          <w:tcPr>
            <w:tcW w:w="241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sz w:val="24"/>
                <w:szCs w:val="24"/>
              </w:rPr>
              <w:t>WIFI</w:t>
            </w:r>
          </w:p>
        </w:tc>
        <w:tc>
          <w:tcPr>
            <w:tcW w:w="5528"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w:t>
            </w:r>
            <w:r>
              <w:rPr>
                <w:rFonts w:asciiTheme="minorEastAsia" w:eastAsiaTheme="minorEastAsia" w:hAnsiTheme="minorEastAsia" w:cs="宋体"/>
                <w:sz w:val="24"/>
                <w:szCs w:val="24"/>
              </w:rPr>
              <w:t>IEEE 802.11 a/b/g/n/ac</w:t>
            </w:r>
          </w:p>
        </w:tc>
      </w:tr>
      <w:tr w:rsidR="007D5836">
        <w:trPr>
          <w:trHeight w:val="592"/>
          <w:jc w:val="center"/>
        </w:trPr>
        <w:tc>
          <w:tcPr>
            <w:tcW w:w="736" w:type="dxa"/>
            <w:vAlign w:val="center"/>
          </w:tcPr>
          <w:p w:rsidR="007D5836" w:rsidRDefault="007D5836">
            <w:pPr>
              <w:pStyle w:val="af6"/>
              <w:widowControl/>
              <w:numPr>
                <w:ilvl w:val="0"/>
                <w:numId w:val="3"/>
              </w:numPr>
              <w:ind w:firstLineChars="0"/>
              <w:jc w:val="center"/>
              <w:rPr>
                <w:rFonts w:asciiTheme="minorEastAsia" w:eastAsiaTheme="minorEastAsia" w:hAnsiTheme="minorEastAsia" w:cs="宋体"/>
                <w:kern w:val="0"/>
                <w:sz w:val="24"/>
                <w:szCs w:val="24"/>
              </w:rPr>
            </w:pPr>
          </w:p>
        </w:tc>
        <w:tc>
          <w:tcPr>
            <w:tcW w:w="2410" w:type="dxa"/>
            <w:vAlign w:val="center"/>
          </w:tcPr>
          <w:p w:rsidR="007D5836" w:rsidRDefault="00281960">
            <w:pPr>
              <w:widowControl/>
              <w:ind w:firstLineChars="300" w:firstLine="72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数据传输</w:t>
            </w:r>
          </w:p>
        </w:tc>
        <w:tc>
          <w:tcPr>
            <w:tcW w:w="5528"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5G全网通，支持</w:t>
            </w:r>
            <w:proofErr w:type="gramStart"/>
            <w:r>
              <w:rPr>
                <w:rFonts w:asciiTheme="minorEastAsia" w:eastAsiaTheme="minorEastAsia" w:hAnsiTheme="minorEastAsia" w:cs="宋体" w:hint="eastAsia"/>
                <w:sz w:val="24"/>
                <w:szCs w:val="24"/>
              </w:rPr>
              <w:t>双卡双待</w:t>
            </w:r>
            <w:proofErr w:type="gramEnd"/>
          </w:p>
        </w:tc>
      </w:tr>
      <w:tr w:rsidR="007D5836">
        <w:trPr>
          <w:trHeight w:val="667"/>
          <w:jc w:val="center"/>
        </w:trPr>
        <w:tc>
          <w:tcPr>
            <w:tcW w:w="736" w:type="dxa"/>
            <w:vAlign w:val="center"/>
          </w:tcPr>
          <w:p w:rsidR="007D5836" w:rsidRDefault="007D5836">
            <w:pPr>
              <w:pStyle w:val="af6"/>
              <w:widowControl/>
              <w:numPr>
                <w:ilvl w:val="0"/>
                <w:numId w:val="3"/>
              </w:numPr>
              <w:ind w:firstLineChars="0"/>
              <w:jc w:val="center"/>
              <w:rPr>
                <w:rFonts w:asciiTheme="minorEastAsia" w:eastAsiaTheme="minorEastAsia" w:hAnsiTheme="minorEastAsia" w:cs="宋体"/>
                <w:kern w:val="0"/>
                <w:sz w:val="24"/>
                <w:szCs w:val="24"/>
              </w:rPr>
            </w:pPr>
          </w:p>
        </w:tc>
        <w:tc>
          <w:tcPr>
            <w:tcW w:w="241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通知方式</w:t>
            </w:r>
          </w:p>
        </w:tc>
        <w:tc>
          <w:tcPr>
            <w:tcW w:w="5528"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声音、振动器、LED灯指示</w:t>
            </w:r>
          </w:p>
        </w:tc>
      </w:tr>
      <w:tr w:rsidR="007D5836">
        <w:trPr>
          <w:trHeight w:val="713"/>
          <w:jc w:val="center"/>
        </w:trPr>
        <w:tc>
          <w:tcPr>
            <w:tcW w:w="736" w:type="dxa"/>
            <w:vAlign w:val="center"/>
          </w:tcPr>
          <w:p w:rsidR="007D5836" w:rsidRDefault="007D5836">
            <w:pPr>
              <w:pStyle w:val="af6"/>
              <w:widowControl/>
              <w:numPr>
                <w:ilvl w:val="0"/>
                <w:numId w:val="3"/>
              </w:numPr>
              <w:ind w:firstLineChars="0"/>
              <w:jc w:val="center"/>
              <w:rPr>
                <w:rFonts w:asciiTheme="minorEastAsia" w:eastAsiaTheme="minorEastAsia" w:hAnsiTheme="minorEastAsia" w:cs="宋体"/>
                <w:kern w:val="0"/>
                <w:sz w:val="24"/>
                <w:szCs w:val="24"/>
              </w:rPr>
            </w:pPr>
          </w:p>
        </w:tc>
        <w:tc>
          <w:tcPr>
            <w:tcW w:w="2410" w:type="dxa"/>
            <w:vAlign w:val="center"/>
          </w:tcPr>
          <w:p w:rsidR="007D5836" w:rsidRPr="00E00223" w:rsidRDefault="00281960">
            <w:pPr>
              <w:widowControl/>
              <w:jc w:val="center"/>
              <w:rPr>
                <w:rFonts w:asciiTheme="minorEastAsia" w:eastAsiaTheme="minorEastAsia" w:hAnsiTheme="minorEastAsia" w:cs="宋体"/>
                <w:sz w:val="24"/>
                <w:szCs w:val="24"/>
              </w:rPr>
            </w:pPr>
            <w:r w:rsidRPr="00E00223">
              <w:rPr>
                <w:rFonts w:asciiTheme="minorEastAsia" w:eastAsiaTheme="minorEastAsia" w:hAnsiTheme="minorEastAsia" w:cs="宋体" w:hint="eastAsia"/>
                <w:sz w:val="24"/>
                <w:szCs w:val="24"/>
              </w:rPr>
              <w:t>定位系统</w:t>
            </w:r>
          </w:p>
        </w:tc>
        <w:tc>
          <w:tcPr>
            <w:tcW w:w="5528" w:type="dxa"/>
            <w:vAlign w:val="center"/>
          </w:tcPr>
          <w:p w:rsidR="007D5836" w:rsidRPr="00E00223" w:rsidRDefault="00281960">
            <w:pPr>
              <w:widowControl/>
              <w:rPr>
                <w:rFonts w:asciiTheme="minorEastAsia" w:eastAsiaTheme="minorEastAsia" w:hAnsiTheme="minorEastAsia" w:cs="宋体"/>
                <w:sz w:val="24"/>
                <w:szCs w:val="24"/>
              </w:rPr>
            </w:pPr>
            <w:r w:rsidRPr="00E00223">
              <w:rPr>
                <w:rFonts w:asciiTheme="minorEastAsia" w:eastAsiaTheme="minorEastAsia" w:hAnsiTheme="minorEastAsia" w:cs="宋体" w:hint="eastAsia"/>
                <w:sz w:val="24"/>
                <w:szCs w:val="24"/>
              </w:rPr>
              <w:t xml:space="preserve">支持北斗  </w:t>
            </w:r>
          </w:p>
        </w:tc>
      </w:tr>
    </w:tbl>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1.4质控平板</w:t>
      </w:r>
    </w:p>
    <w:tbl>
      <w:tblPr>
        <w:tblW w:w="86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0"/>
        <w:gridCol w:w="2541"/>
        <w:gridCol w:w="5351"/>
      </w:tblGrid>
      <w:tr w:rsidR="007D5836">
        <w:trPr>
          <w:trHeight w:val="525"/>
          <w:jc w:val="center"/>
        </w:trPr>
        <w:tc>
          <w:tcPr>
            <w:tcW w:w="720" w:type="dxa"/>
            <w:vAlign w:val="center"/>
          </w:tcPr>
          <w:p w:rsidR="007D5836" w:rsidRDefault="00281960">
            <w:pPr>
              <w:widowControl/>
              <w:jc w:val="center"/>
              <w:textAlignment w:val="center"/>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kern w:val="0"/>
                <w:sz w:val="24"/>
                <w:szCs w:val="24"/>
              </w:rPr>
              <w:t>序号</w:t>
            </w:r>
          </w:p>
        </w:tc>
        <w:tc>
          <w:tcPr>
            <w:tcW w:w="2541" w:type="dxa"/>
            <w:vAlign w:val="center"/>
          </w:tcPr>
          <w:p w:rsidR="007D5836" w:rsidRDefault="00281960">
            <w:pPr>
              <w:widowControl/>
              <w:jc w:val="center"/>
              <w:textAlignment w:val="center"/>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kern w:val="0"/>
                <w:sz w:val="24"/>
                <w:szCs w:val="24"/>
              </w:rPr>
              <w:t>参数</w:t>
            </w:r>
          </w:p>
        </w:tc>
        <w:tc>
          <w:tcPr>
            <w:tcW w:w="5351" w:type="dxa"/>
            <w:vAlign w:val="center"/>
          </w:tcPr>
          <w:p w:rsidR="007D5836" w:rsidRDefault="00281960">
            <w:pPr>
              <w:widowControl/>
              <w:jc w:val="center"/>
              <w:textAlignment w:val="center"/>
              <w:rPr>
                <w:rFonts w:asciiTheme="minorEastAsia" w:eastAsiaTheme="minorEastAsia" w:hAnsiTheme="minorEastAsia" w:cs="宋体"/>
                <w:b/>
                <w:bCs/>
                <w:color w:val="000000"/>
                <w:sz w:val="24"/>
                <w:szCs w:val="24"/>
              </w:rPr>
            </w:pPr>
            <w:r>
              <w:rPr>
                <w:rFonts w:asciiTheme="minorEastAsia" w:eastAsiaTheme="minorEastAsia" w:hAnsiTheme="minorEastAsia" w:cs="宋体" w:hint="eastAsia"/>
                <w:b/>
                <w:bCs/>
                <w:color w:val="000000"/>
                <w:kern w:val="0"/>
                <w:sz w:val="24"/>
                <w:szCs w:val="24"/>
              </w:rPr>
              <w:t>招标技术要求</w:t>
            </w:r>
          </w:p>
        </w:tc>
      </w:tr>
      <w:tr w:rsidR="007D5836">
        <w:trPr>
          <w:trHeight w:val="545"/>
          <w:jc w:val="center"/>
        </w:trPr>
        <w:tc>
          <w:tcPr>
            <w:tcW w:w="720" w:type="dxa"/>
            <w:vAlign w:val="center"/>
          </w:tcPr>
          <w:p w:rsidR="007D5836" w:rsidRDefault="00281960">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rPr>
              <w:t>1</w:t>
            </w:r>
          </w:p>
        </w:tc>
        <w:tc>
          <w:tcPr>
            <w:tcW w:w="254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处理器</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CPU主频≥2.7GHz</w:t>
            </w:r>
          </w:p>
        </w:tc>
      </w:tr>
      <w:tr w:rsidR="007D5836">
        <w:trPr>
          <w:trHeight w:val="700"/>
          <w:jc w:val="center"/>
        </w:trPr>
        <w:tc>
          <w:tcPr>
            <w:tcW w:w="720" w:type="dxa"/>
            <w:vAlign w:val="center"/>
          </w:tcPr>
          <w:p w:rsidR="007D5836" w:rsidRDefault="00281960">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rPr>
              <w:t>2</w:t>
            </w:r>
          </w:p>
        </w:tc>
        <w:tc>
          <w:tcPr>
            <w:tcW w:w="2541" w:type="dxa"/>
            <w:vAlign w:val="center"/>
          </w:tcPr>
          <w:p w:rsidR="007D5836" w:rsidRDefault="00281960">
            <w:pPr>
              <w:widowControl/>
              <w:jc w:val="center"/>
              <w:rPr>
                <w:rFonts w:asciiTheme="minorEastAsia" w:eastAsiaTheme="minorEastAsia" w:hAnsiTheme="minorEastAsia" w:cs="宋体"/>
                <w:sz w:val="24"/>
                <w:szCs w:val="24"/>
              </w:rPr>
            </w:pPr>
            <w:r>
              <w:rPr>
                <w:rFonts w:hint="eastAsia"/>
                <w:bCs/>
                <w:sz w:val="24"/>
              </w:rPr>
              <w:t>●</w:t>
            </w:r>
            <w:r>
              <w:rPr>
                <w:rFonts w:asciiTheme="minorEastAsia" w:eastAsiaTheme="minorEastAsia" w:hAnsiTheme="minorEastAsia" w:cs="宋体" w:hint="eastAsia"/>
                <w:sz w:val="24"/>
                <w:szCs w:val="24"/>
              </w:rPr>
              <w:t>操作系统</w:t>
            </w:r>
          </w:p>
        </w:tc>
        <w:tc>
          <w:tcPr>
            <w:tcW w:w="5351" w:type="dxa"/>
            <w:vAlign w:val="center"/>
          </w:tcPr>
          <w:p w:rsidR="007D5836" w:rsidRDefault="00281960">
            <w:pPr>
              <w:pStyle w:val="Default"/>
              <w:jc w:val="both"/>
              <w:rPr>
                <w:rFonts w:asciiTheme="minorEastAsia" w:eastAsiaTheme="minorEastAsia" w:hAnsiTheme="minorEastAsia" w:cs="宋体"/>
              </w:rPr>
            </w:pPr>
            <w:r>
              <w:rPr>
                <w:rFonts w:asciiTheme="minorEastAsia" w:eastAsiaTheme="minorEastAsia" w:hAnsiTheme="minorEastAsia" w:cs="宋体" w:hint="eastAsia"/>
              </w:rPr>
              <w:t>HarmonyOS/OpenHarmony 5.0 及以上</w:t>
            </w:r>
            <w:proofErr w:type="gramStart"/>
            <w:r>
              <w:rPr>
                <w:rFonts w:asciiTheme="minorEastAsia" w:eastAsiaTheme="minorEastAsia" w:hAnsiTheme="minorEastAsia" w:cs="宋体" w:hint="eastAsia"/>
              </w:rPr>
              <w:t>或安卓</w:t>
            </w:r>
            <w:proofErr w:type="gramEnd"/>
            <w:r>
              <w:rPr>
                <w:rFonts w:asciiTheme="minorEastAsia" w:eastAsiaTheme="minorEastAsia" w:hAnsiTheme="minorEastAsia" w:cs="宋体" w:hint="eastAsia"/>
              </w:rPr>
              <w:t>14及以上</w:t>
            </w:r>
          </w:p>
          <w:p w:rsidR="007D5836" w:rsidRDefault="007D5836">
            <w:pPr>
              <w:pStyle w:val="Default"/>
              <w:jc w:val="both"/>
              <w:rPr>
                <w:rFonts w:asciiTheme="minorEastAsia" w:eastAsiaTheme="minorEastAsia" w:hAnsiTheme="minorEastAsia" w:cs="宋体"/>
              </w:rPr>
            </w:pPr>
          </w:p>
        </w:tc>
      </w:tr>
      <w:tr w:rsidR="007D5836">
        <w:trPr>
          <w:trHeight w:val="375"/>
          <w:jc w:val="center"/>
        </w:trPr>
        <w:tc>
          <w:tcPr>
            <w:tcW w:w="720" w:type="dxa"/>
            <w:vAlign w:val="center"/>
          </w:tcPr>
          <w:p w:rsidR="007D5836" w:rsidRDefault="00281960">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rPr>
              <w:t>3</w:t>
            </w:r>
          </w:p>
        </w:tc>
        <w:tc>
          <w:tcPr>
            <w:tcW w:w="254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RAM</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≥8GB</w:t>
            </w:r>
          </w:p>
        </w:tc>
      </w:tr>
      <w:tr w:rsidR="007D5836">
        <w:trPr>
          <w:trHeight w:val="598"/>
          <w:jc w:val="center"/>
        </w:trPr>
        <w:tc>
          <w:tcPr>
            <w:tcW w:w="720" w:type="dxa"/>
            <w:vAlign w:val="center"/>
          </w:tcPr>
          <w:p w:rsidR="007D5836" w:rsidRDefault="00281960">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rPr>
              <w:t>4</w:t>
            </w:r>
          </w:p>
        </w:tc>
        <w:tc>
          <w:tcPr>
            <w:tcW w:w="254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ROM</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≥256GB，支持存储扩展最大到512GB</w:t>
            </w:r>
          </w:p>
        </w:tc>
      </w:tr>
      <w:tr w:rsidR="007D5836">
        <w:trPr>
          <w:trHeight w:val="726"/>
          <w:jc w:val="center"/>
        </w:trPr>
        <w:tc>
          <w:tcPr>
            <w:tcW w:w="720" w:type="dxa"/>
            <w:vAlign w:val="center"/>
          </w:tcPr>
          <w:p w:rsidR="007D5836" w:rsidRDefault="00281960">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rPr>
              <w:t>5</w:t>
            </w:r>
          </w:p>
        </w:tc>
        <w:tc>
          <w:tcPr>
            <w:tcW w:w="254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屏幕</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显示屏幕尺寸≥10.1英寸，电容式触摸，支持戴手套/带水触摸；分辨率≥1920×1200</w:t>
            </w:r>
          </w:p>
        </w:tc>
      </w:tr>
      <w:tr w:rsidR="007D5836">
        <w:trPr>
          <w:trHeight w:val="365"/>
          <w:jc w:val="center"/>
        </w:trPr>
        <w:tc>
          <w:tcPr>
            <w:tcW w:w="720" w:type="dxa"/>
            <w:vAlign w:val="center"/>
          </w:tcPr>
          <w:p w:rsidR="007D5836" w:rsidRDefault="00281960">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rPr>
              <w:t>6</w:t>
            </w:r>
          </w:p>
        </w:tc>
        <w:tc>
          <w:tcPr>
            <w:tcW w:w="254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重量</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≤750g</w:t>
            </w:r>
          </w:p>
        </w:tc>
      </w:tr>
      <w:tr w:rsidR="007D5836">
        <w:trPr>
          <w:trHeight w:val="780"/>
          <w:jc w:val="center"/>
        </w:trPr>
        <w:tc>
          <w:tcPr>
            <w:tcW w:w="720" w:type="dxa"/>
            <w:vAlign w:val="center"/>
          </w:tcPr>
          <w:p w:rsidR="007D5836" w:rsidRDefault="00281960">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rPr>
              <w:t>7</w:t>
            </w:r>
          </w:p>
        </w:tc>
        <w:tc>
          <w:tcPr>
            <w:tcW w:w="2541" w:type="dxa"/>
            <w:vAlign w:val="center"/>
          </w:tcPr>
          <w:p w:rsidR="007D5836" w:rsidRDefault="00281960">
            <w:pPr>
              <w:widowControl/>
              <w:jc w:val="center"/>
              <w:rPr>
                <w:rFonts w:asciiTheme="minorEastAsia" w:eastAsiaTheme="minorEastAsia" w:hAnsiTheme="minorEastAsia" w:cs="宋体"/>
                <w:sz w:val="24"/>
                <w:szCs w:val="24"/>
              </w:rPr>
            </w:pPr>
            <w:r>
              <w:rPr>
                <w:rFonts w:hint="eastAsia"/>
                <w:bCs/>
                <w:sz w:val="24"/>
              </w:rPr>
              <w:t>●</w:t>
            </w:r>
            <w:r>
              <w:rPr>
                <w:rFonts w:asciiTheme="minorEastAsia" w:eastAsiaTheme="minorEastAsia" w:hAnsiTheme="minorEastAsia" w:cs="宋体" w:hint="eastAsia"/>
                <w:sz w:val="24"/>
                <w:szCs w:val="24"/>
              </w:rPr>
              <w:t>电源</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≥9800mAh</w:t>
            </w:r>
            <w:proofErr w:type="gramStart"/>
            <w:r>
              <w:rPr>
                <w:rFonts w:asciiTheme="minorEastAsia" w:eastAsiaTheme="minorEastAsia" w:hAnsiTheme="minorEastAsia" w:cs="宋体" w:hint="eastAsia"/>
                <w:sz w:val="24"/>
                <w:szCs w:val="24"/>
              </w:rPr>
              <w:t>锂</w:t>
            </w:r>
            <w:proofErr w:type="gramEnd"/>
            <w:r>
              <w:rPr>
                <w:rFonts w:asciiTheme="minorEastAsia" w:eastAsiaTheme="minorEastAsia" w:hAnsiTheme="minorEastAsia" w:cs="宋体" w:hint="eastAsia"/>
                <w:sz w:val="24"/>
                <w:szCs w:val="24"/>
              </w:rPr>
              <w:t>离子充电电池，为避免后期电池接触不良等问题，电池采用一体化设计，不可拆卸；</w:t>
            </w:r>
          </w:p>
        </w:tc>
      </w:tr>
      <w:tr w:rsidR="007D5836">
        <w:trPr>
          <w:trHeight w:val="502"/>
          <w:jc w:val="center"/>
        </w:trPr>
        <w:tc>
          <w:tcPr>
            <w:tcW w:w="720" w:type="dxa"/>
            <w:vAlign w:val="center"/>
          </w:tcPr>
          <w:p w:rsidR="007D5836" w:rsidRDefault="00281960">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rPr>
              <w:t>8</w:t>
            </w:r>
          </w:p>
        </w:tc>
        <w:tc>
          <w:tcPr>
            <w:tcW w:w="254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数据通信接口</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标准的</w:t>
            </w:r>
            <w:r>
              <w:rPr>
                <w:rFonts w:asciiTheme="minorEastAsia" w:eastAsiaTheme="minorEastAsia" w:hAnsiTheme="minorEastAsia" w:cs="宋体"/>
                <w:sz w:val="24"/>
                <w:szCs w:val="24"/>
              </w:rPr>
              <w:t>TYPE-C USB接口</w:t>
            </w:r>
            <w:r>
              <w:rPr>
                <w:rFonts w:asciiTheme="minorEastAsia" w:eastAsiaTheme="minorEastAsia" w:hAnsiTheme="minorEastAsia" w:cs="宋体" w:hint="eastAsia"/>
                <w:sz w:val="24"/>
                <w:szCs w:val="24"/>
              </w:rPr>
              <w:t>，支持</w:t>
            </w:r>
            <w:r>
              <w:rPr>
                <w:rFonts w:asciiTheme="minorEastAsia" w:eastAsiaTheme="minorEastAsia" w:hAnsiTheme="minorEastAsia" w:cs="宋体"/>
                <w:sz w:val="24"/>
                <w:szCs w:val="24"/>
              </w:rPr>
              <w:t>OTG，支持正反随</w:t>
            </w:r>
            <w:r>
              <w:rPr>
                <w:rFonts w:asciiTheme="minorEastAsia" w:eastAsiaTheme="minorEastAsia" w:hAnsiTheme="minorEastAsia" w:cs="宋体"/>
                <w:sz w:val="24"/>
                <w:szCs w:val="24"/>
              </w:rPr>
              <w:lastRenderedPageBreak/>
              <w:t>便插拔</w:t>
            </w:r>
          </w:p>
        </w:tc>
      </w:tr>
      <w:tr w:rsidR="007D5836">
        <w:trPr>
          <w:trHeight w:val="655"/>
          <w:jc w:val="center"/>
        </w:trPr>
        <w:tc>
          <w:tcPr>
            <w:tcW w:w="720" w:type="dxa"/>
            <w:vAlign w:val="center"/>
          </w:tcPr>
          <w:p w:rsidR="007D5836" w:rsidRDefault="00281960">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rPr>
              <w:lastRenderedPageBreak/>
              <w:t>9</w:t>
            </w:r>
          </w:p>
        </w:tc>
        <w:tc>
          <w:tcPr>
            <w:tcW w:w="254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防水防尘工业等级</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≥IP65</w:t>
            </w:r>
          </w:p>
        </w:tc>
      </w:tr>
      <w:tr w:rsidR="007D5836">
        <w:trPr>
          <w:trHeight w:val="689"/>
          <w:jc w:val="center"/>
        </w:trPr>
        <w:tc>
          <w:tcPr>
            <w:tcW w:w="720" w:type="dxa"/>
            <w:vAlign w:val="center"/>
          </w:tcPr>
          <w:p w:rsidR="007D5836" w:rsidRDefault="00281960">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kern w:val="0"/>
                <w:sz w:val="24"/>
                <w:szCs w:val="24"/>
              </w:rPr>
              <w:t>10</w:t>
            </w:r>
          </w:p>
        </w:tc>
        <w:tc>
          <w:tcPr>
            <w:tcW w:w="254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跌落测试</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能经受多次从1.2米高度坠落 </w:t>
            </w:r>
          </w:p>
        </w:tc>
      </w:tr>
      <w:tr w:rsidR="007D5836">
        <w:trPr>
          <w:trHeight w:val="1093"/>
          <w:jc w:val="center"/>
        </w:trPr>
        <w:tc>
          <w:tcPr>
            <w:tcW w:w="720" w:type="dxa"/>
            <w:vAlign w:val="center"/>
          </w:tcPr>
          <w:p w:rsidR="007D5836" w:rsidRDefault="00281960">
            <w:pPr>
              <w:widowControl/>
              <w:jc w:val="center"/>
              <w:textAlignment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12</w:t>
            </w:r>
          </w:p>
        </w:tc>
        <w:tc>
          <w:tcPr>
            <w:tcW w:w="2541" w:type="dxa"/>
            <w:vAlign w:val="center"/>
          </w:tcPr>
          <w:p w:rsidR="007D5836" w:rsidRDefault="00281960">
            <w:pPr>
              <w:widowControl/>
              <w:ind w:firstLineChars="200" w:firstLine="480"/>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扫描引擎</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专业条码解码引擎，支持一维条码和二维条码读取，扫描引擎要求由PDA厂家原厂生产 </w:t>
            </w:r>
          </w:p>
        </w:tc>
      </w:tr>
      <w:tr w:rsidR="007D5836">
        <w:trPr>
          <w:trHeight w:val="679"/>
          <w:jc w:val="center"/>
        </w:trPr>
        <w:tc>
          <w:tcPr>
            <w:tcW w:w="720" w:type="dxa"/>
            <w:vAlign w:val="center"/>
          </w:tcPr>
          <w:p w:rsidR="007D5836" w:rsidRDefault="00281960">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13</w:t>
            </w:r>
          </w:p>
        </w:tc>
        <w:tc>
          <w:tcPr>
            <w:tcW w:w="254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拍照</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后置≥1300</w:t>
            </w:r>
            <w:proofErr w:type="gramStart"/>
            <w:r>
              <w:rPr>
                <w:rFonts w:asciiTheme="minorEastAsia" w:eastAsiaTheme="minorEastAsia" w:hAnsiTheme="minorEastAsia" w:cs="宋体" w:hint="eastAsia"/>
                <w:sz w:val="24"/>
                <w:szCs w:val="24"/>
              </w:rPr>
              <w:t>万像</w:t>
            </w:r>
            <w:proofErr w:type="gramEnd"/>
            <w:r>
              <w:rPr>
                <w:rFonts w:asciiTheme="minorEastAsia" w:eastAsiaTheme="minorEastAsia" w:hAnsiTheme="minorEastAsia" w:cs="宋体" w:hint="eastAsia"/>
                <w:sz w:val="24"/>
                <w:szCs w:val="24"/>
              </w:rPr>
              <w:t>素</w:t>
            </w:r>
          </w:p>
        </w:tc>
      </w:tr>
      <w:tr w:rsidR="007D5836">
        <w:trPr>
          <w:trHeight w:val="740"/>
          <w:jc w:val="center"/>
        </w:trPr>
        <w:tc>
          <w:tcPr>
            <w:tcW w:w="720"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w:t>
            </w:r>
          </w:p>
        </w:tc>
        <w:tc>
          <w:tcPr>
            <w:tcW w:w="254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键盘</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为便于消毒清洗，设备正面</w:t>
            </w:r>
            <w:proofErr w:type="gramStart"/>
            <w:r>
              <w:rPr>
                <w:rFonts w:asciiTheme="minorEastAsia" w:eastAsiaTheme="minorEastAsia" w:hAnsiTheme="minorEastAsia" w:cs="宋体" w:hint="eastAsia"/>
                <w:sz w:val="24"/>
                <w:szCs w:val="24"/>
              </w:rPr>
              <w:t>必须为触控</w:t>
            </w:r>
            <w:proofErr w:type="gramEnd"/>
            <w:r>
              <w:rPr>
                <w:rFonts w:asciiTheme="minorEastAsia" w:eastAsiaTheme="minorEastAsia" w:hAnsiTheme="minorEastAsia" w:cs="宋体" w:hint="eastAsia"/>
                <w:sz w:val="24"/>
                <w:szCs w:val="24"/>
              </w:rPr>
              <w:t>按键，不得有实体按键</w:t>
            </w:r>
          </w:p>
        </w:tc>
      </w:tr>
      <w:tr w:rsidR="007D5836">
        <w:trPr>
          <w:trHeight w:val="822"/>
          <w:jc w:val="center"/>
        </w:trPr>
        <w:tc>
          <w:tcPr>
            <w:tcW w:w="720" w:type="dxa"/>
            <w:vAlign w:val="center"/>
          </w:tcPr>
          <w:p w:rsidR="007D5836" w:rsidRDefault="00281960">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hint="eastAsia"/>
                <w:sz w:val="24"/>
                <w:szCs w:val="24"/>
                <w:lang w:val="zh-CN"/>
              </w:rPr>
              <w:t>15</w:t>
            </w:r>
          </w:p>
        </w:tc>
        <w:tc>
          <w:tcPr>
            <w:tcW w:w="254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sz w:val="24"/>
                <w:szCs w:val="24"/>
              </w:rPr>
              <w:t>WIFI</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w:t>
            </w:r>
            <w:r>
              <w:rPr>
                <w:rFonts w:asciiTheme="minorEastAsia" w:eastAsiaTheme="minorEastAsia" w:hAnsiTheme="minorEastAsia" w:cs="宋体"/>
                <w:sz w:val="24"/>
                <w:szCs w:val="24"/>
              </w:rPr>
              <w:t>IEEE 802.11 a/b/g/n/ac</w:t>
            </w:r>
          </w:p>
        </w:tc>
      </w:tr>
      <w:tr w:rsidR="007D5836">
        <w:trPr>
          <w:trHeight w:val="592"/>
          <w:jc w:val="center"/>
        </w:trPr>
        <w:tc>
          <w:tcPr>
            <w:tcW w:w="720" w:type="dxa"/>
            <w:vAlign w:val="center"/>
          </w:tcPr>
          <w:p w:rsidR="007D5836" w:rsidRDefault="00281960">
            <w:pPr>
              <w:widowControl/>
              <w:jc w:val="center"/>
              <w:textAlignment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16</w:t>
            </w:r>
          </w:p>
        </w:tc>
        <w:tc>
          <w:tcPr>
            <w:tcW w:w="254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数据传输</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5G全网通 </w:t>
            </w:r>
          </w:p>
        </w:tc>
      </w:tr>
      <w:tr w:rsidR="007D5836">
        <w:trPr>
          <w:trHeight w:val="667"/>
          <w:jc w:val="center"/>
        </w:trPr>
        <w:tc>
          <w:tcPr>
            <w:tcW w:w="720"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w:t>
            </w:r>
          </w:p>
        </w:tc>
        <w:tc>
          <w:tcPr>
            <w:tcW w:w="254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通知方式</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声音、振动器、LED灯指示</w:t>
            </w:r>
          </w:p>
        </w:tc>
      </w:tr>
      <w:tr w:rsidR="007D5836">
        <w:trPr>
          <w:trHeight w:val="713"/>
          <w:jc w:val="center"/>
        </w:trPr>
        <w:tc>
          <w:tcPr>
            <w:tcW w:w="720"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18</w:t>
            </w:r>
          </w:p>
        </w:tc>
        <w:tc>
          <w:tcPr>
            <w:tcW w:w="2541" w:type="dxa"/>
            <w:vAlign w:val="center"/>
          </w:tcPr>
          <w:p w:rsidR="007D5836" w:rsidRPr="00E00223" w:rsidRDefault="00281960">
            <w:pPr>
              <w:widowControl/>
              <w:jc w:val="center"/>
              <w:rPr>
                <w:rFonts w:asciiTheme="minorEastAsia" w:eastAsiaTheme="minorEastAsia" w:hAnsiTheme="minorEastAsia" w:cs="宋体"/>
                <w:sz w:val="24"/>
                <w:szCs w:val="24"/>
              </w:rPr>
            </w:pPr>
            <w:r w:rsidRPr="00E00223">
              <w:rPr>
                <w:rFonts w:asciiTheme="minorEastAsia" w:eastAsiaTheme="minorEastAsia" w:hAnsiTheme="minorEastAsia" w:cs="宋体" w:hint="eastAsia"/>
                <w:sz w:val="24"/>
                <w:szCs w:val="24"/>
              </w:rPr>
              <w:t>定位系统</w:t>
            </w:r>
          </w:p>
        </w:tc>
        <w:tc>
          <w:tcPr>
            <w:tcW w:w="5351" w:type="dxa"/>
            <w:vAlign w:val="center"/>
          </w:tcPr>
          <w:p w:rsidR="007D5836" w:rsidRPr="00E00223" w:rsidRDefault="00281960">
            <w:pPr>
              <w:widowControl/>
              <w:rPr>
                <w:rFonts w:asciiTheme="minorEastAsia" w:eastAsiaTheme="minorEastAsia" w:hAnsiTheme="minorEastAsia" w:cs="宋体"/>
                <w:sz w:val="24"/>
                <w:szCs w:val="24"/>
              </w:rPr>
            </w:pPr>
            <w:r w:rsidRPr="00E00223">
              <w:rPr>
                <w:rFonts w:asciiTheme="minorEastAsia" w:eastAsiaTheme="minorEastAsia" w:hAnsiTheme="minorEastAsia" w:cs="宋体" w:hint="eastAsia"/>
                <w:sz w:val="24"/>
                <w:szCs w:val="24"/>
              </w:rPr>
              <w:t>支持北斗</w:t>
            </w:r>
          </w:p>
        </w:tc>
      </w:tr>
    </w:tbl>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1.5条码和腕带打印机</w:t>
      </w:r>
    </w:p>
    <w:tbl>
      <w:tblPr>
        <w:tblW w:w="8647" w:type="dxa"/>
        <w:tblInd w:w="-34" w:type="dxa"/>
        <w:tblLook w:val="04A0" w:firstRow="1" w:lastRow="0" w:firstColumn="1" w:lastColumn="0" w:noHBand="0" w:noVBand="1"/>
      </w:tblPr>
      <w:tblGrid>
        <w:gridCol w:w="709"/>
        <w:gridCol w:w="1826"/>
        <w:gridCol w:w="1986"/>
        <w:gridCol w:w="4126"/>
      </w:tblGrid>
      <w:tr w:rsidR="007D5836">
        <w:trPr>
          <w:trHeight w:val="276"/>
        </w:trPr>
        <w:tc>
          <w:tcPr>
            <w:tcW w:w="709" w:type="dxa"/>
            <w:tcBorders>
              <w:top w:val="single" w:sz="4" w:space="0" w:color="auto"/>
              <w:left w:val="single" w:sz="4" w:space="0" w:color="auto"/>
              <w:bottom w:val="single" w:sz="4" w:space="0" w:color="auto"/>
              <w:right w:val="single" w:sz="4" w:space="0" w:color="auto"/>
            </w:tcBorders>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序号</w:t>
            </w:r>
          </w:p>
        </w:tc>
        <w:tc>
          <w:tcPr>
            <w:tcW w:w="3812" w:type="dxa"/>
            <w:gridSpan w:val="2"/>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参数</w:t>
            </w:r>
          </w:p>
        </w:tc>
        <w:tc>
          <w:tcPr>
            <w:tcW w:w="4126" w:type="dxa"/>
            <w:tcBorders>
              <w:top w:val="single" w:sz="4" w:space="0" w:color="auto"/>
              <w:left w:val="nil"/>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技术要求</w:t>
            </w:r>
          </w:p>
        </w:tc>
      </w:tr>
      <w:tr w:rsidR="007D5836">
        <w:trPr>
          <w:trHeight w:val="276"/>
        </w:trPr>
        <w:tc>
          <w:tcPr>
            <w:tcW w:w="709"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1826" w:type="dxa"/>
            <w:vMerge w:val="restart"/>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打印参数</w:t>
            </w:r>
          </w:p>
        </w:tc>
        <w:tc>
          <w:tcPr>
            <w:tcW w:w="1986" w:type="dxa"/>
            <w:tcBorders>
              <w:top w:val="single" w:sz="4" w:space="0" w:color="auto"/>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hint="eastAsia"/>
                <w:bCs/>
                <w:sz w:val="24"/>
              </w:rPr>
              <w:t>●</w:t>
            </w:r>
            <w:r>
              <w:rPr>
                <w:rFonts w:asciiTheme="minorEastAsia" w:eastAsiaTheme="minorEastAsia" w:hAnsiTheme="minorEastAsia" w:cs="宋体" w:hint="eastAsia"/>
                <w:sz w:val="24"/>
                <w:szCs w:val="24"/>
              </w:rPr>
              <w:t>打印方式</w:t>
            </w:r>
          </w:p>
        </w:tc>
        <w:tc>
          <w:tcPr>
            <w:tcW w:w="4126" w:type="dxa"/>
            <w:tcBorders>
              <w:top w:val="single" w:sz="4" w:space="0" w:color="auto"/>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热敏/热转印</w:t>
            </w:r>
          </w:p>
        </w:tc>
      </w:tr>
      <w:tr w:rsidR="007D5836">
        <w:trPr>
          <w:trHeight w:val="276"/>
        </w:trPr>
        <w:tc>
          <w:tcPr>
            <w:tcW w:w="709"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p>
        </w:tc>
        <w:tc>
          <w:tcPr>
            <w:tcW w:w="1826" w:type="dxa"/>
            <w:vMerge/>
            <w:tcBorders>
              <w:top w:val="single" w:sz="4" w:space="0" w:color="auto"/>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19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进纸宽度</w:t>
            </w: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Pr>
                <w:rFonts w:asciiTheme="minorEastAsia" w:eastAsiaTheme="minorEastAsia" w:hAnsiTheme="minorEastAsia" w:cs="宋体"/>
                <w:sz w:val="24"/>
                <w:szCs w:val="24"/>
              </w:rPr>
              <w:t>20</w:t>
            </w:r>
            <w:r>
              <w:rPr>
                <w:rFonts w:asciiTheme="minorEastAsia" w:eastAsiaTheme="minorEastAsia" w:hAnsiTheme="minorEastAsia" w:cs="宋体" w:hint="eastAsia"/>
                <w:sz w:val="24"/>
                <w:szCs w:val="24"/>
              </w:rPr>
              <w:t>mm</w:t>
            </w:r>
          </w:p>
        </w:tc>
      </w:tr>
      <w:tr w:rsidR="007D5836">
        <w:trPr>
          <w:trHeight w:val="276"/>
        </w:trPr>
        <w:tc>
          <w:tcPr>
            <w:tcW w:w="709"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p>
        </w:tc>
        <w:tc>
          <w:tcPr>
            <w:tcW w:w="1826" w:type="dxa"/>
            <w:vMerge/>
            <w:tcBorders>
              <w:top w:val="single" w:sz="4" w:space="0" w:color="auto"/>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19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hint="eastAsia"/>
                <w:bCs/>
                <w:sz w:val="24"/>
              </w:rPr>
              <w:t>●</w:t>
            </w:r>
            <w:r>
              <w:rPr>
                <w:rFonts w:asciiTheme="minorEastAsia" w:eastAsiaTheme="minorEastAsia" w:hAnsiTheme="minorEastAsia" w:cs="宋体" w:hint="eastAsia"/>
                <w:sz w:val="24"/>
                <w:szCs w:val="24"/>
              </w:rPr>
              <w:t>最大打印宽度</w:t>
            </w: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108mm</w:t>
            </w:r>
          </w:p>
        </w:tc>
      </w:tr>
      <w:tr w:rsidR="007D5836">
        <w:trPr>
          <w:trHeight w:val="276"/>
        </w:trPr>
        <w:tc>
          <w:tcPr>
            <w:tcW w:w="709"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p>
        </w:tc>
        <w:tc>
          <w:tcPr>
            <w:tcW w:w="1826" w:type="dxa"/>
            <w:vMerge/>
            <w:tcBorders>
              <w:top w:val="single" w:sz="4" w:space="0" w:color="auto"/>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19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打印速度</w:t>
            </w: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127mm/s； </w:t>
            </w:r>
          </w:p>
        </w:tc>
      </w:tr>
      <w:tr w:rsidR="007D5836">
        <w:trPr>
          <w:trHeight w:val="276"/>
        </w:trPr>
        <w:tc>
          <w:tcPr>
            <w:tcW w:w="709"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p>
        </w:tc>
        <w:tc>
          <w:tcPr>
            <w:tcW w:w="1826" w:type="dxa"/>
            <w:vMerge/>
            <w:tcBorders>
              <w:top w:val="single" w:sz="4" w:space="0" w:color="auto"/>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19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热敏头</w:t>
            </w: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点间距0.125mm</w:t>
            </w:r>
          </w:p>
        </w:tc>
      </w:tr>
      <w:tr w:rsidR="007D5836">
        <w:trPr>
          <w:trHeight w:val="276"/>
        </w:trPr>
        <w:tc>
          <w:tcPr>
            <w:tcW w:w="709"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p>
        </w:tc>
        <w:tc>
          <w:tcPr>
            <w:tcW w:w="1826" w:type="dxa"/>
            <w:vMerge/>
            <w:tcBorders>
              <w:top w:val="single" w:sz="4" w:space="0" w:color="auto"/>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19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打印分辨率</w:t>
            </w: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203dpi</w:t>
            </w:r>
          </w:p>
        </w:tc>
      </w:tr>
      <w:tr w:rsidR="007D5836">
        <w:trPr>
          <w:trHeight w:val="461"/>
        </w:trPr>
        <w:tc>
          <w:tcPr>
            <w:tcW w:w="709" w:type="dxa"/>
            <w:tcBorders>
              <w:top w:val="nil"/>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w:t>
            </w:r>
          </w:p>
        </w:tc>
        <w:tc>
          <w:tcPr>
            <w:tcW w:w="1826" w:type="dxa"/>
            <w:tcBorders>
              <w:top w:val="nil"/>
              <w:left w:val="single" w:sz="4" w:space="0" w:color="auto"/>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字符</w:t>
            </w:r>
          </w:p>
        </w:tc>
        <w:tc>
          <w:tcPr>
            <w:tcW w:w="1986" w:type="dxa"/>
            <w:tcBorders>
              <w:top w:val="nil"/>
              <w:left w:val="single" w:sz="4" w:space="0" w:color="auto"/>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字符集</w:t>
            </w: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 种内置 ZPL II 字体 Font A～Font V（8 种点阵式字体，8 种无级变倍字体）；5 种内置可扩展 EPL2 字体</w:t>
            </w:r>
            <w:r>
              <w:rPr>
                <w:rFonts w:asciiTheme="minorEastAsia" w:eastAsiaTheme="minorEastAsia" w:hAnsiTheme="minorEastAsia" w:cs="宋体"/>
                <w:sz w:val="24"/>
                <w:szCs w:val="24"/>
              </w:rPr>
              <w:t>GB18030</w:t>
            </w:r>
          </w:p>
        </w:tc>
      </w:tr>
      <w:tr w:rsidR="007D5836">
        <w:trPr>
          <w:trHeight w:val="461"/>
        </w:trPr>
        <w:tc>
          <w:tcPr>
            <w:tcW w:w="709" w:type="dxa"/>
            <w:tcBorders>
              <w:top w:val="nil"/>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w:t>
            </w:r>
          </w:p>
        </w:tc>
        <w:tc>
          <w:tcPr>
            <w:tcW w:w="1826" w:type="dxa"/>
            <w:tcBorders>
              <w:top w:val="nil"/>
              <w:left w:val="single" w:sz="4" w:space="0" w:color="auto"/>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打印头</w:t>
            </w:r>
          </w:p>
        </w:tc>
        <w:tc>
          <w:tcPr>
            <w:tcW w:w="1986" w:type="dxa"/>
            <w:tcBorders>
              <w:top w:val="nil"/>
              <w:left w:val="single" w:sz="4" w:space="0" w:color="auto"/>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hint="eastAsia"/>
                <w:bCs/>
                <w:sz w:val="24"/>
              </w:rPr>
              <w:t>●</w:t>
            </w:r>
            <w:r>
              <w:rPr>
                <w:rFonts w:asciiTheme="minorEastAsia" w:eastAsiaTheme="minorEastAsia" w:hAnsiTheme="minorEastAsia" w:cs="宋体" w:hint="eastAsia"/>
                <w:sz w:val="24"/>
                <w:szCs w:val="24"/>
              </w:rPr>
              <w:t>打印头寿命</w:t>
            </w: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150km</w:t>
            </w:r>
          </w:p>
        </w:tc>
      </w:tr>
      <w:tr w:rsidR="007D5836">
        <w:trPr>
          <w:trHeight w:val="276"/>
        </w:trPr>
        <w:tc>
          <w:tcPr>
            <w:tcW w:w="709" w:type="dxa"/>
            <w:tcBorders>
              <w:top w:val="nil"/>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w:t>
            </w:r>
          </w:p>
        </w:tc>
        <w:tc>
          <w:tcPr>
            <w:tcW w:w="1826" w:type="dxa"/>
            <w:vMerge w:val="restart"/>
            <w:tcBorders>
              <w:top w:val="nil"/>
              <w:left w:val="single" w:sz="4" w:space="0" w:color="auto"/>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碳带规格</w:t>
            </w:r>
          </w:p>
        </w:tc>
        <w:tc>
          <w:tcPr>
            <w:tcW w:w="19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内径</w:t>
            </w: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sz w:val="24"/>
                <w:szCs w:val="24"/>
              </w:rPr>
              <w:t>12.7</w:t>
            </w:r>
            <w:r>
              <w:rPr>
                <w:rFonts w:asciiTheme="minorEastAsia" w:eastAsiaTheme="minorEastAsia" w:hAnsiTheme="minorEastAsia" w:cs="宋体" w:hint="eastAsia"/>
                <w:sz w:val="24"/>
                <w:szCs w:val="24"/>
              </w:rPr>
              <w:t>mm</w:t>
            </w:r>
          </w:p>
        </w:tc>
      </w:tr>
      <w:tr w:rsidR="007D5836">
        <w:trPr>
          <w:trHeight w:val="276"/>
        </w:trPr>
        <w:tc>
          <w:tcPr>
            <w:tcW w:w="709" w:type="dxa"/>
            <w:tcBorders>
              <w:top w:val="nil"/>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w:t>
            </w:r>
          </w:p>
        </w:tc>
        <w:tc>
          <w:tcPr>
            <w:tcW w:w="1826"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19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外径</w:t>
            </w: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sz w:val="24"/>
                <w:szCs w:val="24"/>
              </w:rPr>
              <w:t>35</w:t>
            </w:r>
            <w:r>
              <w:rPr>
                <w:rFonts w:asciiTheme="minorEastAsia" w:eastAsiaTheme="minorEastAsia" w:hAnsiTheme="minorEastAsia" w:cs="宋体" w:hint="eastAsia"/>
                <w:sz w:val="24"/>
                <w:szCs w:val="24"/>
              </w:rPr>
              <w:t>mm</w:t>
            </w:r>
          </w:p>
        </w:tc>
      </w:tr>
      <w:tr w:rsidR="007D5836">
        <w:trPr>
          <w:trHeight w:val="276"/>
        </w:trPr>
        <w:tc>
          <w:tcPr>
            <w:tcW w:w="709" w:type="dxa"/>
            <w:tcBorders>
              <w:top w:val="nil"/>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w:t>
            </w:r>
          </w:p>
        </w:tc>
        <w:tc>
          <w:tcPr>
            <w:tcW w:w="1826"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19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长度</w:t>
            </w: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sz w:val="24"/>
                <w:szCs w:val="24"/>
              </w:rPr>
              <w:t>74</w:t>
            </w:r>
            <w:r>
              <w:rPr>
                <w:rFonts w:asciiTheme="minorEastAsia" w:eastAsiaTheme="minorEastAsia" w:hAnsiTheme="minorEastAsia" w:cs="宋体" w:hint="eastAsia"/>
                <w:sz w:val="24"/>
                <w:szCs w:val="24"/>
              </w:rPr>
              <w:t>米</w:t>
            </w:r>
          </w:p>
        </w:tc>
      </w:tr>
      <w:tr w:rsidR="007D5836">
        <w:trPr>
          <w:trHeight w:val="276"/>
        </w:trPr>
        <w:tc>
          <w:tcPr>
            <w:tcW w:w="709" w:type="dxa"/>
            <w:tcBorders>
              <w:top w:val="nil"/>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w:t>
            </w:r>
          </w:p>
        </w:tc>
        <w:tc>
          <w:tcPr>
            <w:tcW w:w="1826"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19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宽度</w:t>
            </w: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33~110mm</w:t>
            </w:r>
          </w:p>
        </w:tc>
      </w:tr>
      <w:tr w:rsidR="007D5836">
        <w:trPr>
          <w:trHeight w:val="276"/>
        </w:trPr>
        <w:tc>
          <w:tcPr>
            <w:tcW w:w="709"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w:t>
            </w:r>
          </w:p>
        </w:tc>
        <w:tc>
          <w:tcPr>
            <w:tcW w:w="1826" w:type="dxa"/>
            <w:vMerge w:val="restart"/>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纸张处理</w:t>
            </w:r>
          </w:p>
        </w:tc>
        <w:tc>
          <w:tcPr>
            <w:tcW w:w="1986" w:type="dxa"/>
            <w:vMerge w:val="restart"/>
            <w:tcBorders>
              <w:top w:val="single" w:sz="4" w:space="0" w:color="auto"/>
              <w:left w:val="single" w:sz="4" w:space="0" w:color="auto"/>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纸张规格</w:t>
            </w: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纸厚：0.06~0.</w:t>
            </w:r>
            <w:r>
              <w:rPr>
                <w:rFonts w:asciiTheme="minorEastAsia" w:eastAsiaTheme="minorEastAsia" w:hAnsiTheme="minorEastAsia" w:cs="宋体"/>
                <w:sz w:val="24"/>
                <w:szCs w:val="24"/>
              </w:rPr>
              <w:t>254</w:t>
            </w:r>
            <w:r>
              <w:rPr>
                <w:rFonts w:asciiTheme="minorEastAsia" w:eastAsiaTheme="minorEastAsia" w:hAnsiTheme="minorEastAsia" w:cs="宋体" w:hint="eastAsia"/>
                <w:sz w:val="24"/>
                <w:szCs w:val="24"/>
              </w:rPr>
              <w:t>mm</w:t>
            </w:r>
          </w:p>
        </w:tc>
      </w:tr>
      <w:tr w:rsidR="007D5836">
        <w:trPr>
          <w:trHeight w:val="276"/>
        </w:trPr>
        <w:tc>
          <w:tcPr>
            <w:tcW w:w="709"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w:t>
            </w:r>
          </w:p>
        </w:tc>
        <w:tc>
          <w:tcPr>
            <w:tcW w:w="1826" w:type="dxa"/>
            <w:vMerge/>
            <w:tcBorders>
              <w:top w:val="single" w:sz="4" w:space="0" w:color="auto"/>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1986" w:type="dxa"/>
            <w:vMerge/>
            <w:tcBorders>
              <w:top w:val="single" w:sz="4" w:space="0" w:color="auto"/>
              <w:left w:val="single" w:sz="4" w:space="0" w:color="auto"/>
              <w:bottom w:val="single" w:sz="4" w:space="0" w:color="auto"/>
              <w:right w:val="single" w:sz="4" w:space="0" w:color="auto"/>
            </w:tcBorders>
            <w:vAlign w:val="center"/>
          </w:tcPr>
          <w:p w:rsidR="007D5836" w:rsidRDefault="007D5836">
            <w:pPr>
              <w:widowControl/>
              <w:rPr>
                <w:rFonts w:asciiTheme="minorEastAsia" w:eastAsiaTheme="minorEastAsia" w:hAnsiTheme="minorEastAsia" w:cs="宋体"/>
                <w:sz w:val="24"/>
                <w:szCs w:val="24"/>
              </w:rPr>
            </w:pP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纸宽：25</w:t>
            </w:r>
            <w:r>
              <w:rPr>
                <w:rFonts w:asciiTheme="minorEastAsia" w:eastAsiaTheme="minorEastAsia" w:hAnsiTheme="minorEastAsia" w:cs="宋体"/>
                <w:sz w:val="24"/>
                <w:szCs w:val="24"/>
              </w:rPr>
              <w:t>.4</w:t>
            </w:r>
            <w:r>
              <w:rPr>
                <w:rFonts w:asciiTheme="minorEastAsia" w:eastAsiaTheme="minorEastAsia" w:hAnsiTheme="minorEastAsia" w:cs="宋体" w:hint="eastAsia"/>
                <w:sz w:val="24"/>
                <w:szCs w:val="24"/>
              </w:rPr>
              <w:t>~1</w:t>
            </w:r>
            <w:r>
              <w:rPr>
                <w:rFonts w:asciiTheme="minorEastAsia" w:eastAsiaTheme="minorEastAsia" w:hAnsiTheme="minorEastAsia" w:cs="宋体"/>
                <w:sz w:val="24"/>
                <w:szCs w:val="24"/>
              </w:rPr>
              <w:t>20</w:t>
            </w:r>
            <w:r>
              <w:rPr>
                <w:rFonts w:asciiTheme="minorEastAsia" w:eastAsiaTheme="minorEastAsia" w:hAnsiTheme="minorEastAsia" w:cs="宋体" w:hint="eastAsia"/>
                <w:sz w:val="24"/>
                <w:szCs w:val="24"/>
              </w:rPr>
              <w:t>mm</w:t>
            </w:r>
          </w:p>
        </w:tc>
      </w:tr>
      <w:tr w:rsidR="007D5836">
        <w:trPr>
          <w:trHeight w:val="276"/>
        </w:trPr>
        <w:tc>
          <w:tcPr>
            <w:tcW w:w="709"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15</w:t>
            </w:r>
          </w:p>
        </w:tc>
        <w:tc>
          <w:tcPr>
            <w:tcW w:w="1826" w:type="dxa"/>
            <w:vMerge/>
            <w:tcBorders>
              <w:top w:val="single" w:sz="4" w:space="0" w:color="auto"/>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1986" w:type="dxa"/>
            <w:vMerge/>
            <w:tcBorders>
              <w:top w:val="single" w:sz="4" w:space="0" w:color="auto"/>
              <w:left w:val="single" w:sz="4" w:space="0" w:color="auto"/>
              <w:bottom w:val="single" w:sz="4" w:space="0" w:color="auto"/>
              <w:right w:val="single" w:sz="4" w:space="0" w:color="auto"/>
            </w:tcBorders>
            <w:vAlign w:val="center"/>
          </w:tcPr>
          <w:p w:rsidR="007D5836" w:rsidRDefault="007D5836">
            <w:pPr>
              <w:widowControl/>
              <w:rPr>
                <w:rFonts w:asciiTheme="minorEastAsia" w:eastAsiaTheme="minorEastAsia" w:hAnsiTheme="minorEastAsia" w:cs="宋体"/>
                <w:sz w:val="24"/>
                <w:szCs w:val="24"/>
              </w:rPr>
            </w:pP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纸长：</w:t>
            </w:r>
            <w:r>
              <w:rPr>
                <w:rFonts w:asciiTheme="minorEastAsia" w:eastAsiaTheme="minorEastAsia" w:hAnsiTheme="minorEastAsia" w:cs="宋体"/>
                <w:sz w:val="24"/>
                <w:szCs w:val="24"/>
              </w:rPr>
              <w:t>8.9~400mm</w:t>
            </w:r>
          </w:p>
        </w:tc>
      </w:tr>
      <w:tr w:rsidR="007D5836">
        <w:trPr>
          <w:trHeight w:val="276"/>
        </w:trPr>
        <w:tc>
          <w:tcPr>
            <w:tcW w:w="709"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w:t>
            </w:r>
          </w:p>
        </w:tc>
        <w:tc>
          <w:tcPr>
            <w:tcW w:w="1826" w:type="dxa"/>
            <w:vMerge/>
            <w:tcBorders>
              <w:top w:val="single" w:sz="4" w:space="0" w:color="auto"/>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1986" w:type="dxa"/>
            <w:vMerge/>
            <w:tcBorders>
              <w:top w:val="single" w:sz="4" w:space="0" w:color="auto"/>
              <w:left w:val="single" w:sz="4" w:space="0" w:color="auto"/>
              <w:bottom w:val="single" w:sz="4" w:space="0" w:color="auto"/>
              <w:right w:val="single" w:sz="4" w:space="0" w:color="auto"/>
            </w:tcBorders>
            <w:vAlign w:val="center"/>
          </w:tcPr>
          <w:p w:rsidR="007D5836" w:rsidRDefault="007D5836">
            <w:pPr>
              <w:widowControl/>
              <w:rPr>
                <w:rFonts w:asciiTheme="minorEastAsia" w:eastAsiaTheme="minorEastAsia" w:hAnsiTheme="minorEastAsia" w:cs="宋体"/>
                <w:sz w:val="24"/>
                <w:szCs w:val="24"/>
              </w:rPr>
            </w:pP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外径：127mm(MAX</w:t>
            </w:r>
            <w:r>
              <w:rPr>
                <w:rFonts w:asciiTheme="minorEastAsia" w:eastAsiaTheme="minorEastAsia" w:hAnsiTheme="minorEastAsia" w:cs="宋体"/>
                <w:sz w:val="24"/>
                <w:szCs w:val="24"/>
              </w:rPr>
              <w:t xml:space="preserve"> 160mm</w:t>
            </w:r>
            <w:r>
              <w:rPr>
                <w:rFonts w:asciiTheme="minorEastAsia" w:eastAsiaTheme="minorEastAsia" w:hAnsiTheme="minorEastAsia" w:cs="宋体" w:hint="eastAsia"/>
                <w:sz w:val="24"/>
                <w:szCs w:val="24"/>
              </w:rPr>
              <w:t>)</w:t>
            </w:r>
          </w:p>
        </w:tc>
      </w:tr>
      <w:tr w:rsidR="007D5836">
        <w:trPr>
          <w:trHeight w:val="276"/>
        </w:trPr>
        <w:tc>
          <w:tcPr>
            <w:tcW w:w="709"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w:t>
            </w:r>
          </w:p>
        </w:tc>
        <w:tc>
          <w:tcPr>
            <w:tcW w:w="1826" w:type="dxa"/>
            <w:vMerge/>
            <w:tcBorders>
              <w:top w:val="single" w:sz="4" w:space="0" w:color="auto"/>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1986" w:type="dxa"/>
            <w:vMerge/>
            <w:tcBorders>
              <w:top w:val="single" w:sz="4" w:space="0" w:color="auto"/>
              <w:left w:val="single" w:sz="4" w:space="0" w:color="auto"/>
              <w:bottom w:val="single" w:sz="4" w:space="0" w:color="auto"/>
              <w:right w:val="single" w:sz="4" w:space="0" w:color="auto"/>
            </w:tcBorders>
            <w:vAlign w:val="center"/>
          </w:tcPr>
          <w:p w:rsidR="007D5836" w:rsidRDefault="007D5836">
            <w:pPr>
              <w:widowControl/>
              <w:rPr>
                <w:rFonts w:asciiTheme="minorEastAsia" w:eastAsiaTheme="minorEastAsia" w:hAnsiTheme="minorEastAsia" w:cs="宋体"/>
                <w:sz w:val="24"/>
                <w:szCs w:val="24"/>
              </w:rPr>
            </w:pP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内径：25.4/38.1mm</w:t>
            </w:r>
          </w:p>
        </w:tc>
      </w:tr>
      <w:tr w:rsidR="007D5836">
        <w:trPr>
          <w:trHeight w:val="276"/>
        </w:trPr>
        <w:tc>
          <w:tcPr>
            <w:tcW w:w="709"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18</w:t>
            </w:r>
          </w:p>
        </w:tc>
        <w:tc>
          <w:tcPr>
            <w:tcW w:w="1826"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bookmarkStart w:id="9" w:name="_Hlk345409733"/>
            <w:r>
              <w:rPr>
                <w:rFonts w:asciiTheme="minorEastAsia" w:eastAsiaTheme="minorEastAsia" w:hAnsiTheme="minorEastAsia" w:cs="宋体" w:hint="eastAsia"/>
                <w:sz w:val="24"/>
                <w:szCs w:val="24"/>
              </w:rPr>
              <w:t>检测功能</w:t>
            </w:r>
          </w:p>
        </w:tc>
        <w:tc>
          <w:tcPr>
            <w:tcW w:w="1986"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标配传感器</w:t>
            </w:r>
            <w:proofErr w:type="gramEnd"/>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黑标检测</w:t>
            </w:r>
            <w:proofErr w:type="gramEnd"/>
            <w:r>
              <w:rPr>
                <w:rFonts w:asciiTheme="minorEastAsia" w:eastAsiaTheme="minorEastAsia" w:hAnsiTheme="minorEastAsia" w:cs="宋体" w:hint="eastAsia"/>
                <w:sz w:val="24"/>
                <w:szCs w:val="24"/>
              </w:rPr>
              <w:t>、标签检测、机构检测、碳带检测</w:t>
            </w:r>
          </w:p>
        </w:tc>
      </w:tr>
      <w:tr w:rsidR="007D5836">
        <w:trPr>
          <w:trHeight w:val="276"/>
        </w:trPr>
        <w:tc>
          <w:tcPr>
            <w:tcW w:w="709"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19</w:t>
            </w:r>
          </w:p>
        </w:tc>
        <w:bookmarkEnd w:id="9"/>
        <w:tc>
          <w:tcPr>
            <w:tcW w:w="1826"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仿真语言</w:t>
            </w:r>
          </w:p>
        </w:tc>
        <w:tc>
          <w:tcPr>
            <w:tcW w:w="1986"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仿真斑马、仿真EPSON</w:t>
            </w: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ZPL、EPL、ESC/POS</w:t>
            </w:r>
          </w:p>
        </w:tc>
      </w:tr>
      <w:tr w:rsidR="007D5836">
        <w:trPr>
          <w:trHeight w:val="276"/>
        </w:trPr>
        <w:tc>
          <w:tcPr>
            <w:tcW w:w="709"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20</w:t>
            </w:r>
          </w:p>
        </w:tc>
        <w:tc>
          <w:tcPr>
            <w:tcW w:w="1826" w:type="dxa"/>
            <w:vMerge w:val="restart"/>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电源参数</w:t>
            </w:r>
          </w:p>
        </w:tc>
        <w:tc>
          <w:tcPr>
            <w:tcW w:w="1986"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输入</w:t>
            </w: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100~240 VAC  频率范围：50~60 Hz</w:t>
            </w:r>
          </w:p>
        </w:tc>
      </w:tr>
      <w:tr w:rsidR="007D5836">
        <w:trPr>
          <w:trHeight w:val="276"/>
        </w:trPr>
        <w:tc>
          <w:tcPr>
            <w:tcW w:w="709"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21</w:t>
            </w:r>
          </w:p>
        </w:tc>
        <w:tc>
          <w:tcPr>
            <w:tcW w:w="1826" w:type="dxa"/>
            <w:vMerge/>
            <w:tcBorders>
              <w:top w:val="single" w:sz="4" w:space="0" w:color="auto"/>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1986"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输出</w:t>
            </w: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24VDC；2.15A</w:t>
            </w:r>
          </w:p>
        </w:tc>
      </w:tr>
      <w:tr w:rsidR="007D5836">
        <w:trPr>
          <w:trHeight w:val="276"/>
        </w:trPr>
        <w:tc>
          <w:tcPr>
            <w:tcW w:w="709"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22</w:t>
            </w:r>
          </w:p>
        </w:tc>
        <w:tc>
          <w:tcPr>
            <w:tcW w:w="1826" w:type="dxa"/>
            <w:vMerge w:val="restart"/>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存储器</w:t>
            </w:r>
          </w:p>
        </w:tc>
        <w:tc>
          <w:tcPr>
            <w:tcW w:w="1986" w:type="dxa"/>
            <w:tcBorders>
              <w:top w:val="single" w:sz="4" w:space="0" w:color="auto"/>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SDRAM</w:t>
            </w: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8MB</w:t>
            </w:r>
          </w:p>
        </w:tc>
      </w:tr>
      <w:tr w:rsidR="007D5836">
        <w:trPr>
          <w:trHeight w:val="276"/>
        </w:trPr>
        <w:tc>
          <w:tcPr>
            <w:tcW w:w="709" w:type="dxa"/>
            <w:tcBorders>
              <w:top w:val="nil"/>
              <w:left w:val="single" w:sz="4" w:space="0" w:color="auto"/>
              <w:bottom w:val="single" w:sz="4" w:space="0" w:color="auto"/>
              <w:right w:val="single" w:sz="4" w:space="0" w:color="auto"/>
            </w:tcBorders>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23</w:t>
            </w:r>
          </w:p>
        </w:tc>
        <w:tc>
          <w:tcPr>
            <w:tcW w:w="1826"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19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FLASH</w:t>
            </w: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8MB</w:t>
            </w:r>
          </w:p>
        </w:tc>
      </w:tr>
      <w:tr w:rsidR="007D5836">
        <w:trPr>
          <w:trHeight w:val="276"/>
        </w:trPr>
        <w:tc>
          <w:tcPr>
            <w:tcW w:w="709" w:type="dxa"/>
            <w:tcBorders>
              <w:top w:val="single" w:sz="4" w:space="0" w:color="auto"/>
              <w:left w:val="single" w:sz="4" w:space="0" w:color="auto"/>
              <w:bottom w:val="single" w:sz="4" w:space="0" w:color="auto"/>
              <w:right w:val="single" w:sz="4" w:space="0" w:color="auto"/>
            </w:tcBorders>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24</w:t>
            </w:r>
          </w:p>
        </w:tc>
        <w:tc>
          <w:tcPr>
            <w:tcW w:w="1826"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接口</w:t>
            </w:r>
          </w:p>
        </w:tc>
        <w:tc>
          <w:tcPr>
            <w:tcW w:w="1986"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标配</w:t>
            </w:r>
            <w:proofErr w:type="gramEnd"/>
          </w:p>
        </w:tc>
        <w:tc>
          <w:tcPr>
            <w:tcW w:w="4126" w:type="dxa"/>
            <w:tcBorders>
              <w:top w:val="single" w:sz="4" w:space="0" w:color="auto"/>
              <w:left w:val="single" w:sz="4" w:space="0" w:color="auto"/>
              <w:bottom w:val="single" w:sz="4" w:space="0" w:color="auto"/>
              <w:right w:val="single" w:sz="4" w:space="0" w:color="auto"/>
            </w:tcBorders>
            <w:vAlign w:val="center"/>
          </w:tcPr>
          <w:p w:rsidR="007D5836" w:rsidRDefault="00281960">
            <w:pPr>
              <w:pStyle w:val="Default"/>
              <w:jc w:val="both"/>
              <w:rPr>
                <w:rFonts w:asciiTheme="minorEastAsia" w:eastAsiaTheme="minorEastAsia" w:hAnsiTheme="minorEastAsia" w:cs="宋体"/>
                <w:color w:val="auto"/>
                <w:kern w:val="2"/>
              </w:rPr>
            </w:pPr>
            <w:proofErr w:type="gramStart"/>
            <w:r>
              <w:rPr>
                <w:rFonts w:asciiTheme="minorEastAsia" w:eastAsiaTheme="minorEastAsia" w:hAnsiTheme="minorEastAsia" w:cs="宋体"/>
                <w:color w:val="auto"/>
                <w:kern w:val="2"/>
              </w:rPr>
              <w:t>标配</w:t>
            </w:r>
            <w:proofErr w:type="gramEnd"/>
            <w:r>
              <w:rPr>
                <w:rFonts w:asciiTheme="minorEastAsia" w:eastAsiaTheme="minorEastAsia" w:hAnsiTheme="minorEastAsia" w:cs="宋体"/>
                <w:color w:val="auto"/>
                <w:kern w:val="2"/>
              </w:rPr>
              <w:t>USB2.0,可选并口/串口/WIFI/</w:t>
            </w:r>
            <w:proofErr w:type="gramStart"/>
            <w:r>
              <w:rPr>
                <w:rFonts w:asciiTheme="minorEastAsia" w:eastAsiaTheme="minorEastAsia" w:hAnsiTheme="minorEastAsia" w:cs="宋体"/>
                <w:color w:val="auto"/>
                <w:kern w:val="2"/>
              </w:rPr>
              <w:t>蓝牙</w:t>
            </w:r>
            <w:proofErr w:type="gramEnd"/>
            <w:r>
              <w:rPr>
                <w:rFonts w:asciiTheme="minorEastAsia" w:eastAsiaTheme="minorEastAsia" w:hAnsiTheme="minorEastAsia" w:cs="宋体"/>
                <w:color w:val="auto"/>
                <w:kern w:val="2"/>
              </w:rPr>
              <w:t>/网口</w:t>
            </w:r>
          </w:p>
        </w:tc>
      </w:tr>
      <w:tr w:rsidR="007D5836">
        <w:trPr>
          <w:trHeight w:val="276"/>
        </w:trPr>
        <w:tc>
          <w:tcPr>
            <w:tcW w:w="709" w:type="dxa"/>
            <w:tcBorders>
              <w:top w:val="single" w:sz="4" w:space="0" w:color="auto"/>
              <w:left w:val="single" w:sz="4" w:space="0" w:color="auto"/>
              <w:bottom w:val="single" w:sz="4" w:space="0" w:color="auto"/>
              <w:right w:val="single" w:sz="4" w:space="0" w:color="auto"/>
            </w:tcBorders>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25</w:t>
            </w:r>
          </w:p>
        </w:tc>
        <w:tc>
          <w:tcPr>
            <w:tcW w:w="1826" w:type="dxa"/>
            <w:vMerge w:val="restart"/>
            <w:tcBorders>
              <w:top w:val="single" w:sz="4" w:space="0" w:color="auto"/>
              <w:left w:val="single" w:sz="4" w:space="0" w:color="auto"/>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物理特性</w:t>
            </w:r>
          </w:p>
        </w:tc>
        <w:tc>
          <w:tcPr>
            <w:tcW w:w="1986" w:type="dxa"/>
            <w:vMerge w:val="restart"/>
            <w:tcBorders>
              <w:top w:val="single" w:sz="4" w:space="0" w:color="auto"/>
              <w:left w:val="nil"/>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工作环境</w:t>
            </w:r>
          </w:p>
        </w:tc>
        <w:tc>
          <w:tcPr>
            <w:tcW w:w="4126" w:type="dxa"/>
            <w:vMerge w:val="restart"/>
            <w:tcBorders>
              <w:top w:val="single" w:sz="4" w:space="0" w:color="auto"/>
              <w:left w:val="nil"/>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温度：5~40℃</w:t>
            </w:r>
          </w:p>
        </w:tc>
      </w:tr>
      <w:tr w:rsidR="007D5836">
        <w:trPr>
          <w:trHeight w:val="276"/>
        </w:trPr>
        <w:tc>
          <w:tcPr>
            <w:tcW w:w="709" w:type="dxa"/>
            <w:tcBorders>
              <w:top w:val="nil"/>
              <w:left w:val="single" w:sz="4" w:space="0" w:color="auto"/>
              <w:bottom w:val="single" w:sz="4" w:space="0" w:color="auto"/>
              <w:right w:val="single" w:sz="4" w:space="0" w:color="auto"/>
            </w:tcBorders>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26</w:t>
            </w:r>
          </w:p>
        </w:tc>
        <w:tc>
          <w:tcPr>
            <w:tcW w:w="1826" w:type="dxa"/>
            <w:vMerge/>
            <w:tcBorders>
              <w:top w:val="nil"/>
              <w:left w:val="single" w:sz="4" w:space="0" w:color="auto"/>
              <w:bottom w:val="single" w:sz="4" w:space="0" w:color="auto"/>
              <w:right w:val="single" w:sz="4" w:space="0" w:color="auto"/>
            </w:tcBorders>
            <w:vAlign w:val="center"/>
          </w:tcPr>
          <w:p w:rsidR="007D5836" w:rsidRDefault="007D5836">
            <w:pPr>
              <w:widowControl/>
              <w:jc w:val="left"/>
              <w:rPr>
                <w:rFonts w:asciiTheme="minorEastAsia" w:eastAsiaTheme="minorEastAsia" w:hAnsiTheme="minorEastAsia" w:cs="Arial"/>
                <w:kern w:val="0"/>
                <w:sz w:val="24"/>
                <w:szCs w:val="24"/>
              </w:rPr>
            </w:pPr>
          </w:p>
        </w:tc>
        <w:tc>
          <w:tcPr>
            <w:tcW w:w="1986" w:type="dxa"/>
            <w:vMerge/>
            <w:tcBorders>
              <w:left w:val="nil"/>
              <w:right w:val="single" w:sz="4" w:space="0" w:color="auto"/>
            </w:tcBorders>
            <w:vAlign w:val="center"/>
          </w:tcPr>
          <w:p w:rsidR="007D5836" w:rsidRDefault="007D5836">
            <w:pPr>
              <w:widowControl/>
              <w:rPr>
                <w:rFonts w:asciiTheme="minorEastAsia" w:eastAsiaTheme="minorEastAsia" w:hAnsiTheme="minorEastAsia" w:cs="宋体"/>
                <w:strike/>
                <w:color w:val="FF0000"/>
                <w:sz w:val="24"/>
                <w:szCs w:val="24"/>
              </w:rPr>
            </w:pPr>
          </w:p>
        </w:tc>
        <w:tc>
          <w:tcPr>
            <w:tcW w:w="4126" w:type="dxa"/>
            <w:vMerge/>
            <w:tcBorders>
              <w:left w:val="nil"/>
              <w:right w:val="single" w:sz="4" w:space="0" w:color="auto"/>
            </w:tcBorders>
            <w:vAlign w:val="center"/>
          </w:tcPr>
          <w:p w:rsidR="007D5836" w:rsidRDefault="007D5836">
            <w:pPr>
              <w:widowControl/>
              <w:rPr>
                <w:rFonts w:asciiTheme="minorEastAsia" w:eastAsiaTheme="minorEastAsia" w:hAnsiTheme="minorEastAsia" w:cs="宋体"/>
                <w:strike/>
                <w:color w:val="FF0000"/>
                <w:sz w:val="24"/>
                <w:szCs w:val="24"/>
              </w:rPr>
            </w:pPr>
          </w:p>
        </w:tc>
      </w:tr>
      <w:tr w:rsidR="007D5836">
        <w:trPr>
          <w:trHeight w:val="276"/>
        </w:trPr>
        <w:tc>
          <w:tcPr>
            <w:tcW w:w="709" w:type="dxa"/>
            <w:tcBorders>
              <w:top w:val="nil"/>
              <w:left w:val="single" w:sz="4" w:space="0" w:color="auto"/>
              <w:bottom w:val="single" w:sz="4" w:space="0" w:color="auto"/>
              <w:right w:val="single" w:sz="4" w:space="0" w:color="auto"/>
            </w:tcBorders>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27</w:t>
            </w:r>
          </w:p>
        </w:tc>
        <w:tc>
          <w:tcPr>
            <w:tcW w:w="1826" w:type="dxa"/>
            <w:vMerge/>
            <w:tcBorders>
              <w:top w:val="nil"/>
              <w:left w:val="single" w:sz="4" w:space="0" w:color="auto"/>
              <w:bottom w:val="single" w:sz="4" w:space="0" w:color="auto"/>
              <w:right w:val="single" w:sz="4" w:space="0" w:color="auto"/>
            </w:tcBorders>
            <w:vAlign w:val="center"/>
          </w:tcPr>
          <w:p w:rsidR="007D5836" w:rsidRDefault="007D5836">
            <w:pPr>
              <w:widowControl/>
              <w:jc w:val="left"/>
              <w:rPr>
                <w:rFonts w:asciiTheme="minorEastAsia" w:eastAsiaTheme="minorEastAsia" w:hAnsiTheme="minorEastAsia" w:cs="Arial"/>
                <w:kern w:val="0"/>
                <w:sz w:val="24"/>
                <w:szCs w:val="24"/>
              </w:rPr>
            </w:pPr>
          </w:p>
        </w:tc>
        <w:tc>
          <w:tcPr>
            <w:tcW w:w="1986" w:type="dxa"/>
            <w:vMerge/>
            <w:tcBorders>
              <w:left w:val="nil"/>
              <w:right w:val="single" w:sz="4" w:space="0" w:color="auto"/>
            </w:tcBorders>
            <w:vAlign w:val="center"/>
          </w:tcPr>
          <w:p w:rsidR="007D5836" w:rsidRDefault="007D5836">
            <w:pPr>
              <w:widowControl/>
              <w:rPr>
                <w:rFonts w:asciiTheme="minorEastAsia" w:eastAsiaTheme="minorEastAsia" w:hAnsiTheme="minorEastAsia" w:cs="宋体"/>
                <w:sz w:val="24"/>
                <w:szCs w:val="24"/>
              </w:rPr>
            </w:pPr>
          </w:p>
        </w:tc>
        <w:tc>
          <w:tcPr>
            <w:tcW w:w="4126" w:type="dxa"/>
            <w:vMerge/>
            <w:tcBorders>
              <w:left w:val="nil"/>
              <w:bottom w:val="single" w:sz="4" w:space="0" w:color="auto"/>
              <w:right w:val="single" w:sz="4" w:space="0" w:color="auto"/>
            </w:tcBorders>
            <w:vAlign w:val="center"/>
          </w:tcPr>
          <w:p w:rsidR="007D5836" w:rsidRDefault="007D5836">
            <w:pPr>
              <w:widowControl/>
              <w:rPr>
                <w:rFonts w:asciiTheme="minorEastAsia" w:eastAsiaTheme="minorEastAsia" w:hAnsiTheme="minorEastAsia" w:cs="宋体"/>
                <w:sz w:val="24"/>
                <w:szCs w:val="24"/>
              </w:rPr>
            </w:pPr>
          </w:p>
        </w:tc>
      </w:tr>
      <w:tr w:rsidR="007D5836">
        <w:trPr>
          <w:trHeight w:val="326"/>
        </w:trPr>
        <w:tc>
          <w:tcPr>
            <w:tcW w:w="709" w:type="dxa"/>
            <w:tcBorders>
              <w:top w:val="nil"/>
              <w:left w:val="single" w:sz="4" w:space="0" w:color="auto"/>
              <w:bottom w:val="single" w:sz="4" w:space="0" w:color="auto"/>
              <w:right w:val="single" w:sz="4" w:space="0" w:color="auto"/>
            </w:tcBorders>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28</w:t>
            </w:r>
          </w:p>
        </w:tc>
        <w:tc>
          <w:tcPr>
            <w:tcW w:w="1826" w:type="dxa"/>
            <w:vMerge/>
            <w:tcBorders>
              <w:top w:val="nil"/>
              <w:left w:val="single" w:sz="4" w:space="0" w:color="auto"/>
              <w:bottom w:val="single" w:sz="4" w:space="0" w:color="auto"/>
              <w:right w:val="single" w:sz="4" w:space="0" w:color="auto"/>
            </w:tcBorders>
            <w:vAlign w:val="center"/>
          </w:tcPr>
          <w:p w:rsidR="007D5836" w:rsidRDefault="007D5836">
            <w:pPr>
              <w:widowControl/>
              <w:jc w:val="left"/>
              <w:rPr>
                <w:rFonts w:asciiTheme="minorEastAsia" w:eastAsiaTheme="minorEastAsia" w:hAnsiTheme="minorEastAsia" w:cs="Arial"/>
                <w:kern w:val="0"/>
                <w:sz w:val="24"/>
                <w:szCs w:val="24"/>
              </w:rPr>
            </w:pPr>
          </w:p>
        </w:tc>
        <w:tc>
          <w:tcPr>
            <w:tcW w:w="1986" w:type="dxa"/>
            <w:vMerge/>
            <w:tcBorders>
              <w:left w:val="nil"/>
              <w:bottom w:val="single" w:sz="4" w:space="0" w:color="auto"/>
              <w:right w:val="single" w:sz="4" w:space="0" w:color="auto"/>
            </w:tcBorders>
            <w:vAlign w:val="center"/>
          </w:tcPr>
          <w:p w:rsidR="007D5836" w:rsidRDefault="007D5836">
            <w:pPr>
              <w:widowControl/>
              <w:rPr>
                <w:rFonts w:asciiTheme="minorEastAsia" w:eastAsiaTheme="minorEastAsia" w:hAnsiTheme="minorEastAsia" w:cs="宋体"/>
                <w:sz w:val="24"/>
                <w:szCs w:val="24"/>
              </w:rPr>
            </w:pP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湿度：20%~95%RH（无凝露）</w:t>
            </w:r>
          </w:p>
        </w:tc>
      </w:tr>
      <w:tr w:rsidR="007D5836">
        <w:trPr>
          <w:trHeight w:val="276"/>
        </w:trPr>
        <w:tc>
          <w:tcPr>
            <w:tcW w:w="709" w:type="dxa"/>
            <w:tcBorders>
              <w:top w:val="nil"/>
              <w:left w:val="single" w:sz="4" w:space="0" w:color="auto"/>
              <w:bottom w:val="single" w:sz="4" w:space="0" w:color="auto"/>
              <w:right w:val="single" w:sz="4" w:space="0" w:color="auto"/>
            </w:tcBorders>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29</w:t>
            </w:r>
          </w:p>
        </w:tc>
        <w:tc>
          <w:tcPr>
            <w:tcW w:w="1826" w:type="dxa"/>
            <w:vMerge/>
            <w:tcBorders>
              <w:top w:val="nil"/>
              <w:left w:val="single" w:sz="4" w:space="0" w:color="auto"/>
              <w:bottom w:val="single" w:sz="4" w:space="0" w:color="auto"/>
              <w:right w:val="single" w:sz="4" w:space="0" w:color="auto"/>
            </w:tcBorders>
            <w:vAlign w:val="center"/>
          </w:tcPr>
          <w:p w:rsidR="007D5836" w:rsidRDefault="007D5836">
            <w:pPr>
              <w:widowControl/>
              <w:jc w:val="left"/>
              <w:rPr>
                <w:rFonts w:asciiTheme="minorEastAsia" w:eastAsiaTheme="minorEastAsia" w:hAnsiTheme="minorEastAsia" w:cs="Arial"/>
                <w:kern w:val="0"/>
                <w:sz w:val="24"/>
                <w:szCs w:val="24"/>
              </w:rPr>
            </w:pPr>
          </w:p>
        </w:tc>
        <w:tc>
          <w:tcPr>
            <w:tcW w:w="1986" w:type="dxa"/>
            <w:vMerge w:val="restart"/>
            <w:tcBorders>
              <w:top w:val="nil"/>
              <w:left w:val="single" w:sz="4" w:space="0" w:color="auto"/>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储存环境</w:t>
            </w: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温度：-40~60℃</w:t>
            </w:r>
          </w:p>
        </w:tc>
      </w:tr>
      <w:tr w:rsidR="007D5836">
        <w:trPr>
          <w:trHeight w:val="276"/>
        </w:trPr>
        <w:tc>
          <w:tcPr>
            <w:tcW w:w="709" w:type="dxa"/>
            <w:tcBorders>
              <w:top w:val="nil"/>
              <w:left w:val="single" w:sz="4" w:space="0" w:color="auto"/>
              <w:bottom w:val="single" w:sz="4" w:space="0" w:color="auto"/>
              <w:right w:val="single" w:sz="4" w:space="0" w:color="auto"/>
            </w:tcBorders>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30</w:t>
            </w:r>
          </w:p>
        </w:tc>
        <w:tc>
          <w:tcPr>
            <w:tcW w:w="1826" w:type="dxa"/>
            <w:vMerge/>
            <w:tcBorders>
              <w:top w:val="nil"/>
              <w:left w:val="single" w:sz="4" w:space="0" w:color="auto"/>
              <w:bottom w:val="single" w:sz="4" w:space="0" w:color="auto"/>
              <w:right w:val="single" w:sz="4" w:space="0" w:color="auto"/>
            </w:tcBorders>
            <w:vAlign w:val="center"/>
          </w:tcPr>
          <w:p w:rsidR="007D5836" w:rsidRDefault="007D5836">
            <w:pPr>
              <w:widowControl/>
              <w:jc w:val="left"/>
              <w:rPr>
                <w:rFonts w:asciiTheme="minorEastAsia" w:eastAsiaTheme="minorEastAsia" w:hAnsiTheme="minorEastAsia" w:cs="Arial"/>
                <w:kern w:val="0"/>
                <w:sz w:val="24"/>
                <w:szCs w:val="24"/>
              </w:rPr>
            </w:pPr>
          </w:p>
        </w:tc>
        <w:tc>
          <w:tcPr>
            <w:tcW w:w="1986" w:type="dxa"/>
            <w:vMerge/>
            <w:tcBorders>
              <w:top w:val="nil"/>
              <w:left w:val="single" w:sz="4" w:space="0" w:color="auto"/>
              <w:bottom w:val="single" w:sz="4" w:space="0" w:color="auto"/>
              <w:right w:val="single" w:sz="4" w:space="0" w:color="auto"/>
            </w:tcBorders>
            <w:vAlign w:val="center"/>
          </w:tcPr>
          <w:p w:rsidR="007D5836" w:rsidRDefault="007D5836">
            <w:pPr>
              <w:widowControl/>
              <w:rPr>
                <w:rFonts w:asciiTheme="minorEastAsia" w:eastAsiaTheme="minorEastAsia" w:hAnsiTheme="minorEastAsia" w:cs="宋体"/>
                <w:sz w:val="24"/>
                <w:szCs w:val="24"/>
              </w:rPr>
            </w:pPr>
          </w:p>
        </w:tc>
        <w:tc>
          <w:tcPr>
            <w:tcW w:w="412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湿度：≤95%RH（40℃，无凝露）</w:t>
            </w:r>
          </w:p>
        </w:tc>
      </w:tr>
      <w:tr w:rsidR="00875B07" w:rsidTr="00067B57">
        <w:trPr>
          <w:trHeight w:val="276"/>
        </w:trPr>
        <w:tc>
          <w:tcPr>
            <w:tcW w:w="709" w:type="dxa"/>
            <w:tcBorders>
              <w:top w:val="nil"/>
              <w:left w:val="single" w:sz="4" w:space="0" w:color="auto"/>
              <w:bottom w:val="single" w:sz="4" w:space="0" w:color="auto"/>
              <w:right w:val="single" w:sz="4" w:space="0" w:color="auto"/>
            </w:tcBorders>
          </w:tcPr>
          <w:p w:rsidR="00875B07" w:rsidRDefault="00875B07">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31</w:t>
            </w:r>
          </w:p>
        </w:tc>
        <w:tc>
          <w:tcPr>
            <w:tcW w:w="1826" w:type="dxa"/>
            <w:vMerge/>
            <w:tcBorders>
              <w:top w:val="nil"/>
              <w:left w:val="single" w:sz="4" w:space="0" w:color="auto"/>
              <w:bottom w:val="single" w:sz="4" w:space="0" w:color="auto"/>
              <w:right w:val="single" w:sz="4" w:space="0" w:color="auto"/>
            </w:tcBorders>
            <w:vAlign w:val="center"/>
          </w:tcPr>
          <w:p w:rsidR="00875B07" w:rsidRDefault="00875B07">
            <w:pPr>
              <w:widowControl/>
              <w:jc w:val="left"/>
              <w:rPr>
                <w:rFonts w:asciiTheme="minorEastAsia" w:eastAsiaTheme="minorEastAsia" w:hAnsiTheme="minorEastAsia" w:cs="Arial"/>
                <w:kern w:val="0"/>
                <w:sz w:val="24"/>
                <w:szCs w:val="24"/>
              </w:rPr>
            </w:pPr>
          </w:p>
        </w:tc>
        <w:tc>
          <w:tcPr>
            <w:tcW w:w="1986" w:type="dxa"/>
            <w:vMerge w:val="restart"/>
            <w:tcBorders>
              <w:top w:val="nil"/>
              <w:left w:val="nil"/>
              <w:right w:val="single" w:sz="4" w:space="0" w:color="auto"/>
            </w:tcBorders>
            <w:vAlign w:val="center"/>
          </w:tcPr>
          <w:p w:rsidR="00875B07" w:rsidRDefault="00875B07">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无线电干扰（EMC）</w:t>
            </w:r>
          </w:p>
        </w:tc>
        <w:tc>
          <w:tcPr>
            <w:tcW w:w="4126" w:type="dxa"/>
            <w:vMerge w:val="restart"/>
            <w:tcBorders>
              <w:top w:val="nil"/>
              <w:left w:val="nil"/>
              <w:right w:val="single" w:sz="4" w:space="0" w:color="auto"/>
            </w:tcBorders>
            <w:vAlign w:val="center"/>
          </w:tcPr>
          <w:p w:rsidR="00875B07" w:rsidRDefault="00875B07">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B级</w:t>
            </w:r>
          </w:p>
        </w:tc>
      </w:tr>
      <w:tr w:rsidR="00875B07" w:rsidTr="00067B57">
        <w:trPr>
          <w:trHeight w:val="276"/>
        </w:trPr>
        <w:tc>
          <w:tcPr>
            <w:tcW w:w="709" w:type="dxa"/>
            <w:tcBorders>
              <w:top w:val="nil"/>
              <w:left w:val="single" w:sz="4" w:space="0" w:color="auto"/>
              <w:bottom w:val="single" w:sz="4" w:space="0" w:color="auto"/>
              <w:right w:val="single" w:sz="4" w:space="0" w:color="auto"/>
            </w:tcBorders>
          </w:tcPr>
          <w:p w:rsidR="00875B07" w:rsidRDefault="00875B07">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32</w:t>
            </w:r>
          </w:p>
        </w:tc>
        <w:tc>
          <w:tcPr>
            <w:tcW w:w="1826" w:type="dxa"/>
            <w:vMerge/>
            <w:tcBorders>
              <w:top w:val="nil"/>
              <w:left w:val="single" w:sz="4" w:space="0" w:color="auto"/>
              <w:bottom w:val="single" w:sz="4" w:space="0" w:color="auto"/>
              <w:right w:val="single" w:sz="4" w:space="0" w:color="auto"/>
            </w:tcBorders>
            <w:vAlign w:val="center"/>
          </w:tcPr>
          <w:p w:rsidR="00875B07" w:rsidRDefault="00875B07">
            <w:pPr>
              <w:widowControl/>
              <w:jc w:val="left"/>
              <w:rPr>
                <w:rFonts w:asciiTheme="minorEastAsia" w:eastAsiaTheme="minorEastAsia" w:hAnsiTheme="minorEastAsia" w:cs="Arial"/>
                <w:kern w:val="0"/>
                <w:sz w:val="24"/>
                <w:szCs w:val="24"/>
              </w:rPr>
            </w:pPr>
          </w:p>
        </w:tc>
        <w:tc>
          <w:tcPr>
            <w:tcW w:w="1986" w:type="dxa"/>
            <w:vMerge/>
            <w:tcBorders>
              <w:left w:val="nil"/>
              <w:bottom w:val="single" w:sz="4" w:space="0" w:color="auto"/>
              <w:right w:val="single" w:sz="4" w:space="0" w:color="auto"/>
            </w:tcBorders>
            <w:vAlign w:val="center"/>
          </w:tcPr>
          <w:p w:rsidR="00875B07" w:rsidRDefault="00875B07">
            <w:pPr>
              <w:widowControl/>
              <w:rPr>
                <w:rFonts w:asciiTheme="minorEastAsia" w:eastAsiaTheme="minorEastAsia" w:hAnsiTheme="minorEastAsia" w:cs="宋体"/>
                <w:strike/>
                <w:sz w:val="24"/>
                <w:szCs w:val="24"/>
                <w:highlight w:val="yellow"/>
              </w:rPr>
            </w:pPr>
          </w:p>
        </w:tc>
        <w:tc>
          <w:tcPr>
            <w:tcW w:w="4126" w:type="dxa"/>
            <w:vMerge/>
            <w:tcBorders>
              <w:left w:val="nil"/>
              <w:bottom w:val="single" w:sz="4" w:space="0" w:color="auto"/>
              <w:right w:val="single" w:sz="4" w:space="0" w:color="auto"/>
            </w:tcBorders>
            <w:vAlign w:val="center"/>
          </w:tcPr>
          <w:p w:rsidR="00875B07" w:rsidRDefault="00875B07">
            <w:pPr>
              <w:widowControl/>
              <w:rPr>
                <w:rFonts w:asciiTheme="minorEastAsia" w:eastAsiaTheme="minorEastAsia" w:hAnsiTheme="minorEastAsia" w:cs="宋体"/>
                <w:strike/>
                <w:sz w:val="24"/>
                <w:szCs w:val="24"/>
                <w:highlight w:val="yellow"/>
              </w:rPr>
            </w:pPr>
          </w:p>
        </w:tc>
      </w:tr>
    </w:tbl>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1.6腕带标签</w:t>
      </w:r>
    </w:p>
    <w:tbl>
      <w:tblPr>
        <w:tblW w:w="87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7"/>
        <w:gridCol w:w="1810"/>
        <w:gridCol w:w="6139"/>
      </w:tblGrid>
      <w:tr w:rsidR="007D5836">
        <w:trPr>
          <w:trHeight w:val="283"/>
          <w:jc w:val="center"/>
        </w:trPr>
        <w:tc>
          <w:tcPr>
            <w:tcW w:w="777"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序号</w:t>
            </w:r>
          </w:p>
        </w:tc>
        <w:tc>
          <w:tcPr>
            <w:tcW w:w="1810"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参数</w:t>
            </w:r>
          </w:p>
        </w:tc>
        <w:tc>
          <w:tcPr>
            <w:tcW w:w="6139"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技术要求</w:t>
            </w:r>
          </w:p>
        </w:tc>
      </w:tr>
      <w:tr w:rsidR="007D5836">
        <w:trPr>
          <w:trHeight w:val="283"/>
          <w:jc w:val="center"/>
        </w:trPr>
        <w:tc>
          <w:tcPr>
            <w:tcW w:w="777"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1810"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腕带类型</w:t>
            </w:r>
          </w:p>
        </w:tc>
        <w:tc>
          <w:tcPr>
            <w:tcW w:w="6139" w:type="dxa"/>
            <w:vAlign w:val="center"/>
          </w:tcPr>
          <w:p w:rsidR="007D5836" w:rsidRDefault="00281960">
            <w:pPr>
              <w:widowControl/>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成人腕带</w:t>
            </w:r>
          </w:p>
        </w:tc>
      </w:tr>
      <w:tr w:rsidR="007D5836">
        <w:trPr>
          <w:trHeight w:val="283"/>
          <w:jc w:val="center"/>
        </w:trPr>
        <w:tc>
          <w:tcPr>
            <w:tcW w:w="777"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p>
        </w:tc>
        <w:tc>
          <w:tcPr>
            <w:tcW w:w="1810"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材质</w:t>
            </w:r>
          </w:p>
        </w:tc>
        <w:tc>
          <w:tcPr>
            <w:tcW w:w="6139" w:type="dxa"/>
            <w:vAlign w:val="center"/>
          </w:tcPr>
          <w:p w:rsidR="007D5836" w:rsidRDefault="00281960">
            <w:pPr>
              <w:widowControl/>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热敏硅胶</w:t>
            </w:r>
          </w:p>
        </w:tc>
      </w:tr>
      <w:tr w:rsidR="007D5836">
        <w:trPr>
          <w:trHeight w:val="283"/>
          <w:jc w:val="center"/>
        </w:trPr>
        <w:tc>
          <w:tcPr>
            <w:tcW w:w="777"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p>
        </w:tc>
        <w:tc>
          <w:tcPr>
            <w:tcW w:w="1810"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尺寸</w:t>
            </w:r>
          </w:p>
        </w:tc>
        <w:tc>
          <w:tcPr>
            <w:tcW w:w="6139" w:type="dxa"/>
            <w:vAlign w:val="center"/>
          </w:tcPr>
          <w:p w:rsidR="007D5836" w:rsidRDefault="00281960">
            <w:pPr>
              <w:widowControl/>
              <w:jc w:val="left"/>
              <w:rPr>
                <w:rFonts w:asciiTheme="minorEastAsia" w:eastAsiaTheme="minorEastAsia" w:hAnsiTheme="minorEastAsia" w:cs="宋体"/>
                <w:sz w:val="24"/>
                <w:szCs w:val="24"/>
              </w:rPr>
            </w:pPr>
            <w:r>
              <w:rPr>
                <w:rFonts w:asciiTheme="minorEastAsia" w:eastAsiaTheme="minorEastAsia" w:hAnsiTheme="minorEastAsia" w:cs="宋体"/>
                <w:sz w:val="24"/>
                <w:szCs w:val="24"/>
              </w:rPr>
              <w:t>L270</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W30mm</w:t>
            </w:r>
          </w:p>
        </w:tc>
      </w:tr>
      <w:tr w:rsidR="007D5836">
        <w:trPr>
          <w:trHeight w:val="283"/>
          <w:jc w:val="center"/>
        </w:trPr>
        <w:tc>
          <w:tcPr>
            <w:tcW w:w="777"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p>
        </w:tc>
        <w:tc>
          <w:tcPr>
            <w:tcW w:w="1810"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包装</w:t>
            </w:r>
          </w:p>
        </w:tc>
        <w:tc>
          <w:tcPr>
            <w:tcW w:w="6139" w:type="dxa"/>
            <w:vAlign w:val="center"/>
          </w:tcPr>
          <w:p w:rsidR="007D5836" w:rsidRDefault="00281960">
            <w:pPr>
              <w:widowControl/>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Pr>
                <w:rFonts w:asciiTheme="minorEastAsia" w:eastAsiaTheme="minorEastAsia" w:hAnsiTheme="minorEastAsia" w:cs="宋体"/>
                <w:sz w:val="24"/>
                <w:szCs w:val="24"/>
              </w:rPr>
              <w:t>00</w:t>
            </w:r>
            <w:r>
              <w:rPr>
                <w:rFonts w:asciiTheme="minorEastAsia" w:eastAsiaTheme="minorEastAsia" w:hAnsiTheme="minorEastAsia" w:cs="宋体" w:hint="eastAsia"/>
                <w:sz w:val="24"/>
                <w:szCs w:val="24"/>
              </w:rPr>
              <w:t>条/卷</w:t>
            </w:r>
          </w:p>
        </w:tc>
      </w:tr>
      <w:tr w:rsidR="007D5836">
        <w:trPr>
          <w:trHeight w:val="283"/>
          <w:jc w:val="center"/>
        </w:trPr>
        <w:tc>
          <w:tcPr>
            <w:tcW w:w="777"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p>
        </w:tc>
        <w:tc>
          <w:tcPr>
            <w:tcW w:w="1810"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腕带颜色</w:t>
            </w:r>
          </w:p>
        </w:tc>
        <w:tc>
          <w:tcPr>
            <w:tcW w:w="6139" w:type="dxa"/>
            <w:vAlign w:val="center"/>
          </w:tcPr>
          <w:p w:rsidR="007D5836" w:rsidRDefault="00281960">
            <w:pPr>
              <w:widowControl/>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蓝色</w:t>
            </w:r>
          </w:p>
        </w:tc>
      </w:tr>
      <w:tr w:rsidR="007D5836">
        <w:trPr>
          <w:trHeight w:val="283"/>
          <w:jc w:val="center"/>
        </w:trPr>
        <w:tc>
          <w:tcPr>
            <w:tcW w:w="777"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p>
        </w:tc>
        <w:tc>
          <w:tcPr>
            <w:tcW w:w="1810"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卡扣颜色</w:t>
            </w:r>
          </w:p>
        </w:tc>
        <w:tc>
          <w:tcPr>
            <w:tcW w:w="6139" w:type="dxa"/>
            <w:vAlign w:val="center"/>
          </w:tcPr>
          <w:p w:rsidR="007D5836" w:rsidRDefault="00281960">
            <w:pPr>
              <w:widowControl/>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白色</w:t>
            </w:r>
          </w:p>
        </w:tc>
      </w:tr>
      <w:tr w:rsidR="007D5836">
        <w:trPr>
          <w:trHeight w:val="283"/>
          <w:jc w:val="center"/>
        </w:trPr>
        <w:tc>
          <w:tcPr>
            <w:tcW w:w="777"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w:t>
            </w:r>
          </w:p>
        </w:tc>
        <w:tc>
          <w:tcPr>
            <w:tcW w:w="1810"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使用方式</w:t>
            </w:r>
          </w:p>
        </w:tc>
        <w:tc>
          <w:tcPr>
            <w:tcW w:w="6139" w:type="dxa"/>
            <w:vAlign w:val="center"/>
          </w:tcPr>
          <w:p w:rsidR="007D5836" w:rsidRDefault="00281960">
            <w:pPr>
              <w:widowControl/>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佩戴扣子使用，一条腕带配一粒一次性使用扣子，扣好后拆不开</w:t>
            </w:r>
          </w:p>
        </w:tc>
      </w:tr>
      <w:tr w:rsidR="007D5836">
        <w:trPr>
          <w:trHeight w:val="283"/>
          <w:jc w:val="center"/>
        </w:trPr>
        <w:tc>
          <w:tcPr>
            <w:tcW w:w="777"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w:t>
            </w:r>
          </w:p>
        </w:tc>
        <w:tc>
          <w:tcPr>
            <w:tcW w:w="1810"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产品特点</w:t>
            </w:r>
          </w:p>
        </w:tc>
        <w:tc>
          <w:tcPr>
            <w:tcW w:w="6139" w:type="dxa"/>
            <w:vAlign w:val="center"/>
          </w:tcPr>
          <w:p w:rsidR="007D5836" w:rsidRDefault="00281960">
            <w:pPr>
              <w:widowControl/>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1、一次性：腕带不能被拉伸，一次性使用，避免随意调换或拆除</w:t>
            </w:r>
          </w:p>
          <w:p w:rsidR="007D5836" w:rsidRDefault="00281960">
            <w:pPr>
              <w:widowControl/>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2、持久性：腕带上的字迹不能被洗掉或被擦掉，长时间保持清晰</w:t>
            </w:r>
          </w:p>
          <w:p w:rsidR="007D5836" w:rsidRDefault="00281960">
            <w:pPr>
              <w:widowControl/>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3、安全性：腕带的材质舒适、环保，独有的创新抗菌涂层，不会引起患者皮肤过敏。腕带具备透气微孔、微粒散热小孔，排汗透气抗菌，纳米硅胶材料，柔软舒适；具备防水、防酒精、</w:t>
            </w:r>
            <w:proofErr w:type="gramStart"/>
            <w:r>
              <w:rPr>
                <w:rFonts w:asciiTheme="minorEastAsia" w:eastAsiaTheme="minorEastAsia" w:hAnsiTheme="minorEastAsia" w:cs="宋体" w:hint="eastAsia"/>
                <w:sz w:val="24"/>
                <w:szCs w:val="24"/>
              </w:rPr>
              <w:t>防碘伏</w:t>
            </w:r>
            <w:proofErr w:type="gramEnd"/>
            <w:r>
              <w:rPr>
                <w:rFonts w:asciiTheme="minorEastAsia" w:eastAsiaTheme="minorEastAsia" w:hAnsiTheme="minorEastAsia" w:cs="宋体" w:hint="eastAsia"/>
                <w:sz w:val="24"/>
                <w:szCs w:val="24"/>
              </w:rPr>
              <w:t>、防肥皂、防血液等；</w:t>
            </w:r>
          </w:p>
        </w:tc>
      </w:tr>
    </w:tbl>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1.7供应室消毒追溯系统</w:t>
      </w:r>
    </w:p>
    <w:tbl>
      <w:tblPr>
        <w:tblW w:w="8931" w:type="dxa"/>
        <w:tblInd w:w="-1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851"/>
        <w:gridCol w:w="1843"/>
        <w:gridCol w:w="2015"/>
        <w:gridCol w:w="4222"/>
      </w:tblGrid>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序号</w:t>
            </w:r>
          </w:p>
        </w:tc>
        <w:tc>
          <w:tcPr>
            <w:tcW w:w="1843"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系统模块</w:t>
            </w: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ind w:firstLineChars="200" w:firstLine="48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分项</w:t>
            </w:r>
          </w:p>
        </w:tc>
        <w:tc>
          <w:tcPr>
            <w:tcW w:w="4222" w:type="dxa"/>
            <w:tcBorders>
              <w:top w:val="single" w:sz="8" w:space="0" w:color="000000"/>
              <w:left w:val="single" w:sz="4" w:space="0" w:color="auto"/>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ind w:firstLineChars="700" w:firstLine="1680"/>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w:t>
            </w:r>
          </w:p>
        </w:tc>
      </w:tr>
      <w:tr w:rsidR="007D5836">
        <w:tc>
          <w:tcPr>
            <w:tcW w:w="851" w:type="dxa"/>
            <w:tcBorders>
              <w:top w:val="single" w:sz="8" w:space="0" w:color="000000"/>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cs="宋体"/>
                <w:sz w:val="24"/>
                <w:szCs w:val="24"/>
              </w:rPr>
            </w:pPr>
          </w:p>
        </w:tc>
        <w:tc>
          <w:tcPr>
            <w:tcW w:w="1843" w:type="dxa"/>
            <w:vMerge w:val="restart"/>
            <w:tcBorders>
              <w:top w:val="single" w:sz="8" w:space="0" w:color="000000"/>
              <w:left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临床科室</w:t>
            </w: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科室请领</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支持使用科室利用web</w:t>
            </w:r>
            <w:proofErr w:type="gramStart"/>
            <w:r>
              <w:rPr>
                <w:rFonts w:asciiTheme="minorEastAsia" w:eastAsiaTheme="minorEastAsia" w:hAnsiTheme="minorEastAsia" w:cs="宋体" w:hint="eastAsia"/>
                <w:sz w:val="24"/>
                <w:szCs w:val="24"/>
              </w:rPr>
              <w:t>端请领进行</w:t>
            </w:r>
            <w:proofErr w:type="gramEnd"/>
            <w:r>
              <w:rPr>
                <w:rFonts w:asciiTheme="minorEastAsia" w:eastAsiaTheme="minorEastAsia" w:hAnsiTheme="minorEastAsia" w:cs="宋体" w:hint="eastAsia"/>
                <w:sz w:val="24"/>
                <w:szCs w:val="24"/>
              </w:rPr>
              <w:t>申领。</w:t>
            </w:r>
          </w:p>
        </w:tc>
      </w:tr>
      <w:tr w:rsidR="007D5836">
        <w:tc>
          <w:tcPr>
            <w:tcW w:w="851" w:type="dxa"/>
            <w:tcBorders>
              <w:top w:val="single" w:sz="8" w:space="0" w:color="000000"/>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right w:val="single" w:sz="8" w:space="0" w:color="000000"/>
            </w:tcBorders>
            <w:tcMar>
              <w:top w:w="15" w:type="dxa"/>
              <w:left w:w="15" w:type="dxa"/>
              <w:bottom w:w="15" w:type="dxa"/>
              <w:right w:w="15" w:type="dxa"/>
            </w:tcMar>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hint="eastAsia"/>
                <w:bCs/>
                <w:sz w:val="24"/>
              </w:rPr>
              <w:t>●</w:t>
            </w:r>
            <w:r>
              <w:rPr>
                <w:rFonts w:asciiTheme="minorEastAsia" w:eastAsiaTheme="minorEastAsia" w:hAnsiTheme="minorEastAsia" w:hint="eastAsia"/>
                <w:kern w:val="0"/>
                <w:sz w:val="24"/>
                <w:szCs w:val="24"/>
                <w:lang w:val="zh-CN"/>
              </w:rPr>
              <w:t>加急包全流程</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加急包全流程颜色标识，且置顶（特殊和加急颜色区分开），并有统计功能（报表、柱状图或折线图）及历史数据（同期、环比）对比功能。</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请</w:t>
            </w:r>
            <w:proofErr w:type="gramStart"/>
            <w:r>
              <w:rPr>
                <w:rFonts w:asciiTheme="minorEastAsia" w:eastAsiaTheme="minorEastAsia" w:hAnsiTheme="minorEastAsia" w:hint="eastAsia"/>
                <w:kern w:val="0"/>
                <w:sz w:val="24"/>
                <w:szCs w:val="24"/>
                <w:lang w:val="zh-CN"/>
              </w:rPr>
              <w:t>领状态</w:t>
            </w:r>
            <w:proofErr w:type="gramEnd"/>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根据医院受理情况在线查询物品请领状态。</w:t>
            </w:r>
          </w:p>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、加急包全流程颜色标识，且置顶（特殊和加急颜色区分开），并有统计功能（报表、柱状图或折线图）及历史数据（同期、环比）对比功能。</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请</w:t>
            </w:r>
            <w:proofErr w:type="gramStart"/>
            <w:r>
              <w:rPr>
                <w:rFonts w:asciiTheme="minorEastAsia" w:eastAsiaTheme="minorEastAsia" w:hAnsiTheme="minorEastAsia" w:hint="eastAsia"/>
                <w:kern w:val="0"/>
                <w:sz w:val="24"/>
                <w:szCs w:val="24"/>
                <w:lang w:val="zh-CN"/>
              </w:rPr>
              <w:t>领统计</w:t>
            </w:r>
            <w:proofErr w:type="gramEnd"/>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可随时查询某段时间内或期间的物品申领数量，可跟据实际需要生成科室发放单据。</w:t>
            </w:r>
          </w:p>
        </w:tc>
      </w:tr>
      <w:tr w:rsidR="007D5836">
        <w:trPr>
          <w:trHeight w:val="317"/>
        </w:trPr>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请领查询</w:t>
            </w:r>
          </w:p>
        </w:tc>
        <w:tc>
          <w:tcPr>
            <w:tcW w:w="4222" w:type="dxa"/>
            <w:tcBorders>
              <w:top w:val="single" w:sz="8" w:space="0" w:color="000000"/>
              <w:left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可通过科室工作人员工号查询请领物品的详细信息。</w:t>
            </w:r>
          </w:p>
        </w:tc>
      </w:tr>
      <w:tr w:rsidR="007D5836">
        <w:trPr>
          <w:trHeight w:val="317"/>
        </w:trPr>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费用统计</w:t>
            </w:r>
          </w:p>
        </w:tc>
        <w:tc>
          <w:tcPr>
            <w:tcW w:w="4222" w:type="dxa"/>
            <w:tcBorders>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科室可以查询时间任意时间段内请领物品包的费用，并生成报表；</w:t>
            </w:r>
          </w:p>
        </w:tc>
      </w:tr>
      <w:tr w:rsidR="007D5836">
        <w:trPr>
          <w:trHeight w:val="675"/>
        </w:trPr>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使用登记</w:t>
            </w:r>
          </w:p>
        </w:tc>
        <w:tc>
          <w:tcPr>
            <w:tcW w:w="4222" w:type="dxa"/>
            <w:tcBorders>
              <w:top w:val="single" w:sz="8" w:space="0" w:color="000000"/>
              <w:left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支持无菌物品与病人信息进行关联登记，按病人对使用时的物品包进行查询，实现每一个无菌物品</w:t>
            </w:r>
            <w:proofErr w:type="gramStart"/>
            <w:r>
              <w:rPr>
                <w:rFonts w:asciiTheme="minorEastAsia" w:eastAsiaTheme="minorEastAsia" w:hAnsiTheme="minorEastAsia" w:hint="eastAsia"/>
                <w:kern w:val="0"/>
                <w:sz w:val="24"/>
                <w:szCs w:val="24"/>
                <w:lang w:val="zh-CN"/>
              </w:rPr>
              <w:t>包做到</w:t>
            </w:r>
            <w:proofErr w:type="gramEnd"/>
            <w:r>
              <w:rPr>
                <w:rFonts w:asciiTheme="minorEastAsia" w:eastAsiaTheme="minorEastAsia" w:hAnsiTheme="minorEastAsia" w:hint="eastAsia"/>
                <w:kern w:val="0"/>
                <w:sz w:val="24"/>
                <w:szCs w:val="24"/>
                <w:lang w:val="zh-CN"/>
              </w:rPr>
              <w:t>可追溯。</w:t>
            </w:r>
          </w:p>
        </w:tc>
      </w:tr>
      <w:tr w:rsidR="007D5836">
        <w:tc>
          <w:tcPr>
            <w:tcW w:w="851" w:type="dxa"/>
            <w:tcBorders>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满意度调查</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每月临床科室可对消毒供应中心服务项目和人员进行在线评价。</w:t>
            </w:r>
          </w:p>
        </w:tc>
      </w:tr>
      <w:tr w:rsidR="007D5836">
        <w:tc>
          <w:tcPr>
            <w:tcW w:w="851" w:type="dxa"/>
            <w:tcBorders>
              <w:top w:val="single" w:sz="8" w:space="0" w:color="000000"/>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val="restart"/>
            <w:tcBorders>
              <w:top w:val="single" w:sz="8" w:space="0" w:color="000000"/>
              <w:left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回收</w:t>
            </w: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hint="eastAsia"/>
                <w:bCs/>
                <w:sz w:val="24"/>
              </w:rPr>
              <w:t>●</w:t>
            </w:r>
            <w:r>
              <w:rPr>
                <w:rFonts w:asciiTheme="minorEastAsia" w:eastAsiaTheme="minorEastAsia" w:hAnsiTheme="minorEastAsia" w:hint="eastAsia"/>
                <w:kern w:val="0"/>
                <w:sz w:val="24"/>
                <w:szCs w:val="24"/>
                <w:lang w:val="zh-CN"/>
              </w:rPr>
              <w:t>物品回收</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 xml:space="preserve">支持条码回收、科室回收、批量回收等方式；支持消毒包包内物品总数显示等，至少有3种以上回收方式；在客户端的显示回收明细，进行比对确认。对于有感染性的器械包，加急的器械包回收时以颜色背景提示， </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回收查询</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查询任意时段回收使用过物品包的科室、物品数目（包或器械），也可按回收区域查询区域回收情况</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回收不合格物品</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 xml:space="preserve">对回收过程中发现丢失的器械等物品丢失、损坏、感染类等情况进行处理登记（缺损登记），回收过程中，出现缺损的器械包可以进行器械报损、登记，可对缺损登记物品生成报表等； </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外来器械回收</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外来器械厂家信息录入，支持外来器械分包、明细录入、</w:t>
            </w:r>
            <w:proofErr w:type="gramStart"/>
            <w:r>
              <w:rPr>
                <w:rFonts w:asciiTheme="minorEastAsia" w:eastAsiaTheme="minorEastAsia" w:hAnsiTheme="minorEastAsia" w:hint="eastAsia"/>
                <w:kern w:val="0"/>
                <w:sz w:val="24"/>
                <w:szCs w:val="24"/>
                <w:lang w:val="zh-CN"/>
              </w:rPr>
              <w:t>回洗和</w:t>
            </w:r>
            <w:proofErr w:type="gramEnd"/>
            <w:r>
              <w:rPr>
                <w:rFonts w:asciiTheme="minorEastAsia" w:eastAsiaTheme="minorEastAsia" w:hAnsiTheme="minorEastAsia" w:hint="eastAsia"/>
                <w:kern w:val="0"/>
                <w:sz w:val="24"/>
                <w:szCs w:val="24"/>
                <w:lang w:val="zh-CN"/>
              </w:rPr>
              <w:t>厂家交接功能。</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val="restart"/>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清洗</w:t>
            </w: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物品清洗</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在清洗页面输入物品名称查询清洗器械数目明细。</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查询统计</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可按指定要求进行查询器械总数是否与</w:t>
            </w:r>
            <w:r>
              <w:rPr>
                <w:rFonts w:asciiTheme="minorEastAsia" w:eastAsiaTheme="minorEastAsia" w:hAnsiTheme="minorEastAsia" w:hint="eastAsia"/>
                <w:kern w:val="0"/>
                <w:sz w:val="24"/>
                <w:szCs w:val="24"/>
                <w:lang w:val="zh-CN"/>
              </w:rPr>
              <w:lastRenderedPageBreak/>
              <w:t>已发放数量一致。</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清洗方式</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清洗器械物品时可按器械物品要求分为机洗、手洗等清洗方式。</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关联清洗过程</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按国家规范关联物品清洗过程的每一个环节其中包含清洗人，清洗机，清洗筐等信息。对回收器械的设备清洗消毒操作进行记录；建立消毒包与清洗设备、清洗批次的关联</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器械清洗种类统计</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可直观体现出不同清洗类型物品器械的总数，保证物品数量精确。</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val="restart"/>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清洗检查</w:t>
            </w: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过滤信息</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将出现清洗不合格的物品进行在线登记，登记不合格原因，记录到数据库备查。</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重</w:t>
            </w:r>
            <w:proofErr w:type="gramStart"/>
            <w:r>
              <w:rPr>
                <w:rFonts w:asciiTheme="minorEastAsia" w:eastAsiaTheme="minorEastAsia" w:hAnsiTheme="minorEastAsia" w:hint="eastAsia"/>
                <w:kern w:val="0"/>
                <w:sz w:val="24"/>
                <w:szCs w:val="24"/>
                <w:lang w:val="zh-CN"/>
              </w:rPr>
              <w:t>洗信息</w:t>
            </w:r>
            <w:proofErr w:type="gramEnd"/>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对于清洗不干净的器械包，可以直接跳回上一步进行重新清洗，对重新清洗后的物品器械进行登记处理，并生成报表。（可查询任意时间段内的重</w:t>
            </w:r>
            <w:proofErr w:type="gramStart"/>
            <w:r>
              <w:rPr>
                <w:rFonts w:asciiTheme="minorEastAsia" w:eastAsiaTheme="minorEastAsia" w:hAnsiTheme="minorEastAsia" w:hint="eastAsia"/>
                <w:kern w:val="0"/>
                <w:sz w:val="24"/>
                <w:szCs w:val="24"/>
                <w:lang w:val="zh-CN"/>
              </w:rPr>
              <w:t>洗记录</w:t>
            </w:r>
            <w:proofErr w:type="gramEnd"/>
            <w:r>
              <w:rPr>
                <w:rFonts w:asciiTheme="minorEastAsia" w:eastAsiaTheme="minorEastAsia" w:hAnsiTheme="minorEastAsia" w:hint="eastAsia"/>
                <w:kern w:val="0"/>
                <w:sz w:val="24"/>
                <w:szCs w:val="24"/>
                <w:lang w:val="zh-CN"/>
              </w:rPr>
              <w:t>和处理情况）</w:t>
            </w:r>
          </w:p>
        </w:tc>
      </w:tr>
      <w:tr w:rsidR="007D5836">
        <w:tc>
          <w:tcPr>
            <w:tcW w:w="851" w:type="dxa"/>
            <w:tcBorders>
              <w:top w:val="single" w:sz="8" w:space="0" w:color="000000"/>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val="restart"/>
            <w:tcBorders>
              <w:top w:val="single" w:sz="8" w:space="0" w:color="000000"/>
              <w:left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包装</w:t>
            </w: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物品标签</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在物品名称输入首字母查询物品包名称并添加数量后批量打印对应的标签。</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tcMar>
              <w:top w:w="15" w:type="dxa"/>
              <w:left w:w="15" w:type="dxa"/>
              <w:bottom w:w="15" w:type="dxa"/>
              <w:right w:w="15" w:type="dxa"/>
            </w:tcMar>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外来器械标签</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外来器械可根据回收信息显示病人信息和相应的供应商信息，可进行分包打印。</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包装配图</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支持图文并茂显示消毒包及</w:t>
            </w:r>
            <w:proofErr w:type="gramStart"/>
            <w:r>
              <w:rPr>
                <w:rFonts w:asciiTheme="minorEastAsia" w:eastAsiaTheme="minorEastAsia" w:hAnsiTheme="minorEastAsia" w:hint="eastAsia"/>
                <w:kern w:val="0"/>
                <w:sz w:val="24"/>
                <w:szCs w:val="24"/>
                <w:lang w:val="zh-CN"/>
              </w:rPr>
              <w:t>包内容</w:t>
            </w:r>
            <w:proofErr w:type="gramEnd"/>
            <w:r>
              <w:rPr>
                <w:rFonts w:asciiTheme="minorEastAsia" w:eastAsiaTheme="minorEastAsia" w:hAnsiTheme="minorEastAsia" w:hint="eastAsia"/>
                <w:kern w:val="0"/>
                <w:sz w:val="24"/>
                <w:szCs w:val="24"/>
                <w:lang w:val="zh-CN"/>
              </w:rPr>
              <w:t>物，要求支持分包、批量</w:t>
            </w:r>
            <w:proofErr w:type="gramStart"/>
            <w:r>
              <w:rPr>
                <w:rFonts w:asciiTheme="minorEastAsia" w:eastAsiaTheme="minorEastAsia" w:hAnsiTheme="minorEastAsia" w:hint="eastAsia"/>
                <w:kern w:val="0"/>
                <w:sz w:val="24"/>
                <w:szCs w:val="24"/>
                <w:lang w:val="zh-CN"/>
              </w:rPr>
              <w:t>打印总</w:t>
            </w:r>
            <w:proofErr w:type="gramEnd"/>
            <w:r>
              <w:rPr>
                <w:rFonts w:asciiTheme="minorEastAsia" w:eastAsiaTheme="minorEastAsia" w:hAnsiTheme="minorEastAsia" w:hint="eastAsia"/>
                <w:kern w:val="0"/>
                <w:sz w:val="24"/>
                <w:szCs w:val="24"/>
                <w:lang w:val="zh-CN"/>
              </w:rPr>
              <w:t>条码，定义</w:t>
            </w:r>
            <w:proofErr w:type="gramStart"/>
            <w:r>
              <w:rPr>
                <w:rFonts w:asciiTheme="minorEastAsia" w:eastAsiaTheme="minorEastAsia" w:hAnsiTheme="minorEastAsia" w:hint="eastAsia"/>
                <w:kern w:val="0"/>
                <w:sz w:val="24"/>
                <w:szCs w:val="24"/>
                <w:lang w:val="zh-CN"/>
              </w:rPr>
              <w:t>器械包名及</w:t>
            </w:r>
            <w:proofErr w:type="gramEnd"/>
            <w:r>
              <w:rPr>
                <w:rFonts w:asciiTheme="minorEastAsia" w:eastAsiaTheme="minorEastAsia" w:hAnsiTheme="minorEastAsia" w:hint="eastAsia"/>
                <w:kern w:val="0"/>
                <w:sz w:val="24"/>
                <w:szCs w:val="24"/>
                <w:lang w:val="zh-CN"/>
              </w:rPr>
              <w:t>类别；对追溯的复用无菌用品设置唯一性编码；器械包进行器械规整，添加器械包中手术器械的种类，规格、数量等信息；可定义各个器械</w:t>
            </w:r>
            <w:proofErr w:type="gramStart"/>
            <w:r>
              <w:rPr>
                <w:rFonts w:asciiTheme="minorEastAsia" w:eastAsiaTheme="minorEastAsia" w:hAnsiTheme="minorEastAsia" w:hint="eastAsia"/>
                <w:kern w:val="0"/>
                <w:sz w:val="24"/>
                <w:szCs w:val="24"/>
                <w:lang w:val="zh-CN"/>
              </w:rPr>
              <w:t>包所在</w:t>
            </w:r>
            <w:proofErr w:type="gramEnd"/>
            <w:r>
              <w:rPr>
                <w:rFonts w:asciiTheme="minorEastAsia" w:eastAsiaTheme="minorEastAsia" w:hAnsiTheme="minorEastAsia" w:hint="eastAsia"/>
                <w:kern w:val="0"/>
                <w:sz w:val="24"/>
                <w:szCs w:val="24"/>
                <w:lang w:val="zh-CN"/>
              </w:rPr>
              <w:t>的打包区域，方便分区工作。</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打印记录查询</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proofErr w:type="gramStart"/>
            <w:r>
              <w:rPr>
                <w:rFonts w:asciiTheme="minorEastAsia" w:eastAsiaTheme="minorEastAsia" w:hAnsiTheme="minorEastAsia" w:hint="eastAsia"/>
                <w:kern w:val="0"/>
                <w:sz w:val="24"/>
                <w:szCs w:val="24"/>
                <w:lang w:val="zh-CN"/>
              </w:rPr>
              <w:t>对配包的</w:t>
            </w:r>
            <w:proofErr w:type="gramEnd"/>
            <w:r>
              <w:rPr>
                <w:rFonts w:asciiTheme="minorEastAsia" w:eastAsiaTheme="minorEastAsia" w:hAnsiTheme="minorEastAsia" w:hint="eastAsia"/>
                <w:kern w:val="0"/>
                <w:sz w:val="24"/>
                <w:szCs w:val="24"/>
                <w:lang w:val="zh-CN"/>
              </w:rPr>
              <w:t>正确性进行检查登记，合格的情况下打印器械包的条形码标签；记录包装人、检查人、包装检查时间、灭菌日期、失效日期等信息；条码标签支持规范六项信息打印；支持外来包管理；并可对缺失条码进行补码可在打印历史查询页面查询标签打印的记录。条码支持各科室多段追溯需求，可分多段在各使用科室、病人处留档。</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包装数量统计</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可对某时间段内的物品</w:t>
            </w:r>
            <w:proofErr w:type="gramStart"/>
            <w:r>
              <w:rPr>
                <w:rFonts w:asciiTheme="minorEastAsia" w:eastAsiaTheme="minorEastAsia" w:hAnsiTheme="minorEastAsia" w:hint="eastAsia"/>
                <w:kern w:val="0"/>
                <w:sz w:val="24"/>
                <w:szCs w:val="24"/>
                <w:lang w:val="zh-CN"/>
              </w:rPr>
              <w:t>包数量</w:t>
            </w:r>
            <w:proofErr w:type="gramEnd"/>
            <w:r>
              <w:rPr>
                <w:rFonts w:asciiTheme="minorEastAsia" w:eastAsiaTheme="minorEastAsia" w:hAnsiTheme="minorEastAsia" w:hint="eastAsia"/>
                <w:kern w:val="0"/>
                <w:sz w:val="24"/>
                <w:szCs w:val="24"/>
                <w:lang w:val="zh-CN"/>
              </w:rPr>
              <w:t>进行记录</w:t>
            </w:r>
          </w:p>
        </w:tc>
      </w:tr>
      <w:tr w:rsidR="007D5836">
        <w:tc>
          <w:tcPr>
            <w:tcW w:w="851" w:type="dxa"/>
            <w:tcBorders>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hint="eastAsia"/>
                <w:bCs/>
                <w:sz w:val="24"/>
              </w:rPr>
              <w:t>●</w:t>
            </w:r>
            <w:r>
              <w:rPr>
                <w:rFonts w:asciiTheme="minorEastAsia" w:eastAsiaTheme="minorEastAsia" w:hAnsiTheme="minorEastAsia" w:hint="eastAsia"/>
                <w:kern w:val="0"/>
                <w:sz w:val="24"/>
                <w:szCs w:val="24"/>
                <w:lang w:val="zh-CN"/>
              </w:rPr>
              <w:t>包装拍照上传</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包装配包时，发现器械破损，可拍照上</w:t>
            </w:r>
            <w:proofErr w:type="gramStart"/>
            <w:r>
              <w:rPr>
                <w:rFonts w:asciiTheme="minorEastAsia" w:eastAsiaTheme="minorEastAsia" w:hAnsiTheme="minorEastAsia" w:hint="eastAsia"/>
                <w:kern w:val="0"/>
                <w:sz w:val="24"/>
                <w:szCs w:val="24"/>
                <w:lang w:val="zh-CN"/>
              </w:rPr>
              <w:t>传记录</w:t>
            </w:r>
            <w:proofErr w:type="gramEnd"/>
            <w:r>
              <w:rPr>
                <w:rFonts w:asciiTheme="minorEastAsia" w:eastAsiaTheme="minorEastAsia" w:hAnsiTheme="minorEastAsia" w:hint="eastAsia"/>
                <w:kern w:val="0"/>
                <w:sz w:val="24"/>
                <w:szCs w:val="24"/>
                <w:lang w:val="zh-CN"/>
              </w:rPr>
              <w:t>相关信息。</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val="restart"/>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灭菌</w:t>
            </w: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灭菌</w:t>
            </w:r>
            <w:proofErr w:type="gramStart"/>
            <w:r>
              <w:rPr>
                <w:rFonts w:asciiTheme="minorEastAsia" w:eastAsiaTheme="minorEastAsia" w:hAnsiTheme="minorEastAsia" w:hint="eastAsia"/>
                <w:kern w:val="0"/>
                <w:sz w:val="24"/>
                <w:szCs w:val="24"/>
                <w:lang w:val="zh-CN"/>
              </w:rPr>
              <w:t>员信息</w:t>
            </w:r>
            <w:proofErr w:type="gramEnd"/>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将灭菌员工号与灭菌权限进行绑定，保</w:t>
            </w:r>
            <w:r>
              <w:rPr>
                <w:rFonts w:asciiTheme="minorEastAsia" w:eastAsiaTheme="minorEastAsia" w:hAnsiTheme="minorEastAsia" w:hint="eastAsia"/>
                <w:kern w:val="0"/>
                <w:sz w:val="24"/>
                <w:szCs w:val="24"/>
                <w:lang w:val="zh-CN"/>
              </w:rPr>
              <w:lastRenderedPageBreak/>
              <w:t>证灭菌信息的重要性。</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灭菌智能提醒</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智能提醒灭菌员放入</w:t>
            </w:r>
            <w:r>
              <w:rPr>
                <w:rFonts w:asciiTheme="minorEastAsia" w:eastAsiaTheme="minorEastAsia" w:hAnsiTheme="minorEastAsia"/>
                <w:kern w:val="0"/>
                <w:sz w:val="24"/>
                <w:szCs w:val="24"/>
                <w:lang w:val="zh-CN"/>
              </w:rPr>
              <w:t>BD</w:t>
            </w:r>
            <w:r>
              <w:rPr>
                <w:rFonts w:asciiTheme="minorEastAsia" w:eastAsiaTheme="minorEastAsia" w:hAnsiTheme="minorEastAsia" w:hint="eastAsia"/>
                <w:kern w:val="0"/>
                <w:sz w:val="24"/>
                <w:szCs w:val="24"/>
                <w:lang w:val="zh-CN"/>
              </w:rPr>
              <w:t>、化学和生物监测包，避免灭菌员未放入监测</w:t>
            </w:r>
            <w:proofErr w:type="gramStart"/>
            <w:r>
              <w:rPr>
                <w:rFonts w:asciiTheme="minorEastAsia" w:eastAsiaTheme="minorEastAsia" w:hAnsiTheme="minorEastAsia" w:hint="eastAsia"/>
                <w:kern w:val="0"/>
                <w:sz w:val="24"/>
                <w:szCs w:val="24"/>
                <w:lang w:val="zh-CN"/>
              </w:rPr>
              <w:t>包开始</w:t>
            </w:r>
            <w:proofErr w:type="gramEnd"/>
            <w:r>
              <w:rPr>
                <w:rFonts w:asciiTheme="minorEastAsia" w:eastAsiaTheme="minorEastAsia" w:hAnsiTheme="minorEastAsia" w:hint="eastAsia"/>
                <w:kern w:val="0"/>
                <w:sz w:val="24"/>
                <w:szCs w:val="24"/>
                <w:lang w:val="zh-CN"/>
              </w:rPr>
              <w:t>灭菌情况发生。</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bottom"/>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压力蒸汽每日安全核查</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bottom"/>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对压力蒸汽灭菌器的每天安全核查记录，查询合格后才能进行开始灭菌操作。对于灭菌设备需要维护时，</w:t>
            </w:r>
            <w:proofErr w:type="gramStart"/>
            <w:r>
              <w:rPr>
                <w:rFonts w:asciiTheme="minorEastAsia" w:eastAsiaTheme="minorEastAsia" w:hAnsiTheme="minorEastAsia" w:hint="eastAsia"/>
                <w:kern w:val="0"/>
                <w:sz w:val="24"/>
                <w:szCs w:val="24"/>
                <w:lang w:val="zh-CN"/>
              </w:rPr>
              <w:t>有弹窗提示</w:t>
            </w:r>
            <w:proofErr w:type="gramEnd"/>
            <w:r>
              <w:rPr>
                <w:rFonts w:asciiTheme="minorEastAsia" w:eastAsiaTheme="minorEastAsia" w:hAnsiTheme="minorEastAsia" w:hint="eastAsia"/>
                <w:kern w:val="0"/>
                <w:sz w:val="24"/>
                <w:szCs w:val="24"/>
                <w:lang w:val="zh-CN"/>
              </w:rPr>
              <w:t>需要进行维护设备。</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关联灭菌信息</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将包装完成的物品包进行灭菌，可将包装，灭菌员，灭菌器，批次等信息进行绑定。</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包装/灭菌数量统计</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在物品灭菌页面查看包装数量和已灭菌数量，为灭菌员对装载数量提供依据。</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灭菌设备批次物品明细</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可按灭菌设备内容物BD，器械,植入物，织物等类型进行统计打印。</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val="restart"/>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灭菌检查</w:t>
            </w: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灭菌质量检测</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在灭菌检查环节，对灭菌不合格的物品包进行在线登记。</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灭菌不合格查询</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在时间区间选择时间，对所在区间的不合格物品进行查询。为质</w:t>
            </w:r>
            <w:proofErr w:type="gramStart"/>
            <w:r>
              <w:rPr>
                <w:rFonts w:asciiTheme="minorEastAsia" w:eastAsiaTheme="minorEastAsia" w:hAnsiTheme="minorEastAsia" w:hint="eastAsia"/>
                <w:kern w:val="0"/>
                <w:sz w:val="24"/>
                <w:szCs w:val="24"/>
                <w:lang w:val="zh-CN"/>
              </w:rPr>
              <w:t>控提出</w:t>
            </w:r>
            <w:proofErr w:type="gramEnd"/>
            <w:r>
              <w:rPr>
                <w:rFonts w:asciiTheme="minorEastAsia" w:eastAsiaTheme="minorEastAsia" w:hAnsiTheme="minorEastAsia" w:hint="eastAsia"/>
                <w:kern w:val="0"/>
                <w:sz w:val="24"/>
                <w:szCs w:val="24"/>
                <w:lang w:val="zh-CN"/>
              </w:rPr>
              <w:t>分析依据。对因设备故障等原因造成的流程中断，可采取快速更换灭菌锅处理；（取消灭菌功能，换锅功能）</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灭菌追溯信息查询</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每个物品包都会生成唯一的二维码，可对</w:t>
            </w:r>
            <w:proofErr w:type="gramStart"/>
            <w:r>
              <w:rPr>
                <w:rFonts w:asciiTheme="minorEastAsia" w:eastAsiaTheme="minorEastAsia" w:hAnsiTheme="minorEastAsia" w:hint="eastAsia"/>
                <w:kern w:val="0"/>
                <w:sz w:val="24"/>
                <w:szCs w:val="24"/>
                <w:lang w:val="zh-CN"/>
              </w:rPr>
              <w:t>二维码进行</w:t>
            </w:r>
            <w:proofErr w:type="gramEnd"/>
            <w:r>
              <w:rPr>
                <w:rFonts w:asciiTheme="minorEastAsia" w:eastAsiaTheme="minorEastAsia" w:hAnsiTheme="minorEastAsia" w:hint="eastAsia"/>
                <w:kern w:val="0"/>
                <w:sz w:val="24"/>
                <w:szCs w:val="24"/>
                <w:lang w:val="zh-CN"/>
              </w:rPr>
              <w:t>扫描查询灭菌环节内的所有工序，追溯到各个环节，做到有据可查。</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val="restart"/>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发放</w:t>
            </w: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生成发放单</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在发放窗口查看科室申领情况，生成发放单据，对应科室进行发放做到有据可查。</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发放环节</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扫描发放单二维码，显示发放统计，关联所需的物品包（语音提示），页面会对发放的明细进行提示，确保发放与申领保持一致。少发漏发等原因进行实时记录，系统同时应提供批量发放功能。对无菌包有效期进行管理。</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hint="eastAsia"/>
                <w:bCs/>
                <w:sz w:val="24"/>
              </w:rPr>
              <w:t>●</w:t>
            </w:r>
            <w:r>
              <w:rPr>
                <w:rFonts w:asciiTheme="minorEastAsia" w:eastAsiaTheme="minorEastAsia" w:hAnsiTheme="minorEastAsia" w:hint="eastAsia"/>
                <w:kern w:val="0"/>
                <w:sz w:val="24"/>
                <w:szCs w:val="24"/>
                <w:lang w:val="zh-CN"/>
              </w:rPr>
              <w:t>发放特殊提醒</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对于需要及时下放的器械包，有感染性的器械包会以颜色背景提示。</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val="restart"/>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欢迎页面</w:t>
            </w: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过期提示</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proofErr w:type="gramStart"/>
            <w:r>
              <w:rPr>
                <w:rFonts w:asciiTheme="minorEastAsia" w:eastAsiaTheme="minorEastAsia" w:hAnsiTheme="minorEastAsia" w:hint="eastAsia"/>
                <w:kern w:val="0"/>
                <w:sz w:val="24"/>
                <w:szCs w:val="24"/>
                <w:lang w:val="zh-CN"/>
              </w:rPr>
              <w:t>支持弹窗的</w:t>
            </w:r>
            <w:proofErr w:type="gramEnd"/>
            <w:r>
              <w:rPr>
                <w:rFonts w:asciiTheme="minorEastAsia" w:eastAsiaTheme="minorEastAsia" w:hAnsiTheme="minorEastAsia" w:hint="eastAsia"/>
                <w:kern w:val="0"/>
                <w:sz w:val="24"/>
                <w:szCs w:val="24"/>
                <w:lang w:val="zh-CN"/>
              </w:rPr>
              <w:t>形式显示过期物品</w:t>
            </w:r>
            <w:proofErr w:type="gramStart"/>
            <w:r>
              <w:rPr>
                <w:rFonts w:asciiTheme="minorEastAsia" w:eastAsiaTheme="minorEastAsia" w:hAnsiTheme="minorEastAsia" w:hint="eastAsia"/>
                <w:kern w:val="0"/>
                <w:sz w:val="24"/>
                <w:szCs w:val="24"/>
                <w:lang w:val="zh-CN"/>
              </w:rPr>
              <w:t>包或者</w:t>
            </w:r>
            <w:proofErr w:type="gramEnd"/>
            <w:r>
              <w:rPr>
                <w:rFonts w:asciiTheme="minorEastAsia" w:eastAsiaTheme="minorEastAsia" w:hAnsiTheme="minorEastAsia" w:hint="eastAsia"/>
                <w:kern w:val="0"/>
                <w:sz w:val="24"/>
                <w:szCs w:val="24"/>
                <w:lang w:val="zh-CN"/>
              </w:rPr>
              <w:t>临期物品包。科室能够实时接收供应室反馈确认信息。</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满意度之星</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根据医院的工作制度，固定时间段内要对科室人员的工作情况进行评比，欢迎</w:t>
            </w:r>
            <w:r>
              <w:rPr>
                <w:rFonts w:asciiTheme="minorEastAsia" w:eastAsiaTheme="minorEastAsia" w:hAnsiTheme="minorEastAsia" w:hint="eastAsia"/>
                <w:kern w:val="0"/>
                <w:sz w:val="24"/>
                <w:szCs w:val="24"/>
                <w:lang w:val="zh-CN"/>
              </w:rPr>
              <w:lastRenderedPageBreak/>
              <w:t>页面显示满意度调查结果。</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包装量对比图</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对近期的包装工作量以折线图的形式进行统计，对每日的工作量做到数据分析。</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待办事项提醒</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每次登录或者等待页结束后会</w:t>
            </w:r>
            <w:proofErr w:type="gramStart"/>
            <w:r>
              <w:rPr>
                <w:rFonts w:asciiTheme="minorEastAsia" w:eastAsiaTheme="minorEastAsia" w:hAnsiTheme="minorEastAsia" w:hint="eastAsia"/>
                <w:kern w:val="0"/>
                <w:sz w:val="24"/>
                <w:szCs w:val="24"/>
                <w:lang w:val="zh-CN"/>
              </w:rPr>
              <w:t>以弹窗的</w:t>
            </w:r>
            <w:proofErr w:type="gramEnd"/>
            <w:r>
              <w:rPr>
                <w:rFonts w:asciiTheme="minorEastAsia" w:eastAsiaTheme="minorEastAsia" w:hAnsiTheme="minorEastAsia" w:hint="eastAsia"/>
                <w:kern w:val="0"/>
                <w:sz w:val="24"/>
                <w:szCs w:val="24"/>
                <w:lang w:val="zh-CN"/>
              </w:rPr>
              <w:t>形式提醒待办事项。</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查看排班</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根据工作岗位要求支持在线排班，并可进行打印。</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val="restart"/>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业务操作</w:t>
            </w: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条码打印</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本页面可对标签进行打印，新工作人员培训有图片配套参考。</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发放管理</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查询任意时间段内的物品包的状态，可生成汇总单据，对物品的明细进行查询。</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效期管理</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对全院科室的灭菌物品的效期统计，对临期物品进行有效的监察。</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proofErr w:type="gramStart"/>
            <w:r>
              <w:rPr>
                <w:rFonts w:asciiTheme="minorEastAsia" w:eastAsiaTheme="minorEastAsia" w:hAnsiTheme="minorEastAsia" w:hint="eastAsia"/>
                <w:kern w:val="0"/>
                <w:sz w:val="24"/>
                <w:szCs w:val="24"/>
                <w:lang w:val="zh-CN"/>
              </w:rPr>
              <w:t>受理请</w:t>
            </w:r>
            <w:proofErr w:type="gramEnd"/>
            <w:r>
              <w:rPr>
                <w:rFonts w:asciiTheme="minorEastAsia" w:eastAsiaTheme="minorEastAsia" w:hAnsiTheme="minorEastAsia" w:hint="eastAsia"/>
                <w:kern w:val="0"/>
                <w:sz w:val="24"/>
                <w:szCs w:val="24"/>
                <w:lang w:val="zh-CN"/>
              </w:rPr>
              <w:t>领</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proofErr w:type="gramStart"/>
            <w:r>
              <w:rPr>
                <w:rFonts w:asciiTheme="minorEastAsia" w:eastAsiaTheme="minorEastAsia" w:hAnsiTheme="minorEastAsia" w:hint="eastAsia"/>
                <w:kern w:val="0"/>
                <w:sz w:val="24"/>
                <w:szCs w:val="24"/>
                <w:lang w:val="zh-CN"/>
              </w:rPr>
              <w:t>显示请</w:t>
            </w:r>
            <w:proofErr w:type="gramEnd"/>
            <w:r>
              <w:rPr>
                <w:rFonts w:asciiTheme="minorEastAsia" w:eastAsiaTheme="minorEastAsia" w:hAnsiTheme="minorEastAsia" w:hint="eastAsia"/>
                <w:kern w:val="0"/>
                <w:sz w:val="24"/>
                <w:szCs w:val="24"/>
                <w:lang w:val="zh-CN"/>
              </w:rPr>
              <w:t>领物品，可查询任意时间段内的请</w:t>
            </w:r>
            <w:proofErr w:type="gramStart"/>
            <w:r>
              <w:rPr>
                <w:rFonts w:asciiTheme="minorEastAsia" w:eastAsiaTheme="minorEastAsia" w:hAnsiTheme="minorEastAsia" w:hint="eastAsia"/>
                <w:kern w:val="0"/>
                <w:sz w:val="24"/>
                <w:szCs w:val="24"/>
                <w:lang w:val="zh-CN"/>
              </w:rPr>
              <w:t>领信息</w:t>
            </w:r>
            <w:proofErr w:type="gramEnd"/>
            <w:r>
              <w:rPr>
                <w:rFonts w:asciiTheme="minorEastAsia" w:eastAsiaTheme="minorEastAsia" w:hAnsiTheme="minorEastAsia" w:hint="eastAsia"/>
                <w:kern w:val="0"/>
                <w:sz w:val="24"/>
                <w:szCs w:val="24"/>
                <w:lang w:val="zh-CN"/>
              </w:rPr>
              <w:t>和受理情况。</w:t>
            </w:r>
          </w:p>
        </w:tc>
      </w:tr>
      <w:tr w:rsidR="007D5836">
        <w:trPr>
          <w:trHeight w:val="986"/>
        </w:trPr>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借还物品</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使用科室</w:t>
            </w:r>
            <w:proofErr w:type="gramStart"/>
            <w:r>
              <w:rPr>
                <w:rFonts w:asciiTheme="minorEastAsia" w:eastAsiaTheme="minorEastAsia" w:hAnsiTheme="minorEastAsia" w:hint="eastAsia"/>
                <w:kern w:val="0"/>
                <w:sz w:val="24"/>
                <w:szCs w:val="24"/>
                <w:lang w:val="zh-CN"/>
              </w:rPr>
              <w:t>申请非常备</w:t>
            </w:r>
            <w:proofErr w:type="gramEnd"/>
            <w:r>
              <w:rPr>
                <w:rFonts w:asciiTheme="minorEastAsia" w:eastAsiaTheme="minorEastAsia" w:hAnsiTheme="minorEastAsia" w:hint="eastAsia"/>
                <w:kern w:val="0"/>
                <w:sz w:val="24"/>
                <w:szCs w:val="24"/>
                <w:lang w:val="zh-CN"/>
              </w:rPr>
              <w:t>物品包，需要对供应室借物流程，借物环节，进行记录交接过程和归还过程，并且进行详细的记录。</w:t>
            </w:r>
          </w:p>
        </w:tc>
      </w:tr>
      <w:tr w:rsidR="007D5836">
        <w:trPr>
          <w:trHeight w:val="249"/>
        </w:trPr>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val="restart"/>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器械耗材</w:t>
            </w: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入库管理</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对器械进行入库登记，根据消毒供应中心器械需求情况，对采购器械进行入库管理，同时维护器械相关基本信息，比如：名称、厂商信息、价格等相关信息；生成器械入库报表，实现对器械进行综合管理。编辑器械信息，并对器械的规格、名称、数量进行统计；可对器械进行图像视频编辑；可以对手术器械等进行快捷检索</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出库管理</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对器械出库实现规范化管理，当器械出现丢失、损坏、淘汰等相关状况时，实现对器械及时跟踪管理，保证器械库存的准确性和规范性，选择相应的出库方式以及出库科室，生成出库单，可根据科室和时间进行查询。</w:t>
            </w:r>
          </w:p>
        </w:tc>
      </w:tr>
      <w:tr w:rsidR="007D5836">
        <w:trPr>
          <w:trHeight w:val="1595"/>
        </w:trPr>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库存管理</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将库存信息实现实时管理，根据器械入库信息，器械出库信息，物品包在线使用情况，科室剩余器械情况，综合统计分析，生成库存盘点单据，方便护士长及时了解器械库存情况。可根据科室和器械分类进行库存的盘点。</w:t>
            </w:r>
          </w:p>
        </w:tc>
      </w:tr>
      <w:tr w:rsidR="007D5836">
        <w:trPr>
          <w:trHeight w:val="794"/>
        </w:trPr>
        <w:tc>
          <w:tcPr>
            <w:tcW w:w="851" w:type="dxa"/>
            <w:tcBorders>
              <w:top w:val="single" w:sz="8" w:space="0" w:color="000000"/>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val="restart"/>
            <w:tcBorders>
              <w:top w:val="single" w:sz="8" w:space="0" w:color="000000"/>
              <w:left w:val="single" w:sz="8" w:space="0" w:color="000000"/>
              <w:right w:val="single" w:sz="8" w:space="0" w:color="000000"/>
            </w:tcBorders>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手术室功能模块</w:t>
            </w: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入库管理</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手术室对CSSD发放的无菌包进行接收确认操作。</w:t>
            </w:r>
          </w:p>
        </w:tc>
      </w:tr>
      <w:tr w:rsidR="007D5836">
        <w:trPr>
          <w:trHeight w:val="813"/>
        </w:trPr>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使用登记</w:t>
            </w:r>
          </w:p>
        </w:tc>
        <w:tc>
          <w:tcPr>
            <w:tcW w:w="4222" w:type="dxa"/>
            <w:tcBorders>
              <w:top w:val="single" w:sz="8" w:space="0" w:color="000000"/>
              <w:left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手术间护理人员打开系统界面输入病人住院号后扫描物品包上</w:t>
            </w:r>
            <w:proofErr w:type="gramStart"/>
            <w:r>
              <w:rPr>
                <w:rFonts w:asciiTheme="minorEastAsia" w:eastAsiaTheme="minorEastAsia" w:hAnsiTheme="minorEastAsia" w:hint="eastAsia"/>
                <w:kern w:val="0"/>
                <w:sz w:val="24"/>
                <w:szCs w:val="24"/>
                <w:lang w:val="zh-CN"/>
              </w:rPr>
              <w:t>二维码进行</w:t>
            </w:r>
            <w:proofErr w:type="gramEnd"/>
            <w:r>
              <w:rPr>
                <w:rFonts w:asciiTheme="minorEastAsia" w:eastAsiaTheme="minorEastAsia" w:hAnsiTheme="minorEastAsia" w:hint="eastAsia"/>
                <w:kern w:val="0"/>
                <w:sz w:val="24"/>
                <w:szCs w:val="24"/>
                <w:lang w:val="zh-CN"/>
              </w:rPr>
              <w:t>灭菌包关联，达到病人使用登记。</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val="restart"/>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统计报表</w:t>
            </w: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工作量统计</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对工任意时段内的工作量进行统计，精确到具体工作人员的工作量。（包装，质检，灭菌，发放，回收等工作）并可以打印报表。可通过图形对员工的绩效做相应分析、对器械包缺损</w:t>
            </w:r>
            <w:proofErr w:type="gramStart"/>
            <w:r>
              <w:rPr>
                <w:rFonts w:asciiTheme="minorEastAsia" w:eastAsiaTheme="minorEastAsia" w:hAnsiTheme="minorEastAsia" w:hint="eastAsia"/>
                <w:kern w:val="0"/>
                <w:sz w:val="24"/>
                <w:szCs w:val="24"/>
                <w:lang w:val="zh-CN"/>
              </w:rPr>
              <w:t>情况做占比</w:t>
            </w:r>
            <w:proofErr w:type="gramEnd"/>
            <w:r>
              <w:rPr>
                <w:rFonts w:asciiTheme="minorEastAsia" w:eastAsiaTheme="minorEastAsia" w:hAnsiTheme="minorEastAsia" w:hint="eastAsia"/>
                <w:kern w:val="0"/>
                <w:sz w:val="24"/>
                <w:szCs w:val="24"/>
                <w:lang w:val="zh-CN"/>
              </w:rPr>
              <w:t>分析；</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追溯信息查询</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查询物品的全流程环节，可通过条码，名称，灭菌信息（可以通过时间检索灭菌的详细情况及同批次器械包灭菌信息，同时可以提取灭菌锅的参数信息），清洗信息（可以通过时间检索清洗的详细情况及同批次器械包清洗信息，同时可以记录清洗程序信息），病人信息，回收信息，发放信息等形式追溯物品的回收发放到病人使用的全环节流程信息。有效保存最少3年，并有一定的防灾机制追溯信息的设备参数信息可在追溯界面单独详细查看；</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发放统计</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对发放的信息进行统计，可按科室，物品名称等显示物品的单价数量以及总价。</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请</w:t>
            </w:r>
            <w:proofErr w:type="gramStart"/>
            <w:r>
              <w:rPr>
                <w:rFonts w:asciiTheme="minorEastAsia" w:eastAsiaTheme="minorEastAsia" w:hAnsiTheme="minorEastAsia" w:hint="eastAsia"/>
                <w:kern w:val="0"/>
                <w:sz w:val="24"/>
                <w:szCs w:val="24"/>
                <w:lang w:val="zh-CN"/>
              </w:rPr>
              <w:t>领统计</w:t>
            </w:r>
            <w:proofErr w:type="gramEnd"/>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查询任意时间段内某个科室的无菌包的请</w:t>
            </w:r>
            <w:proofErr w:type="gramStart"/>
            <w:r>
              <w:rPr>
                <w:rFonts w:asciiTheme="minorEastAsia" w:eastAsiaTheme="minorEastAsia" w:hAnsiTheme="minorEastAsia" w:hint="eastAsia"/>
                <w:kern w:val="0"/>
                <w:sz w:val="24"/>
                <w:szCs w:val="24"/>
                <w:lang w:val="zh-CN"/>
              </w:rPr>
              <w:t>领统计</w:t>
            </w:r>
            <w:proofErr w:type="gramEnd"/>
            <w:r>
              <w:rPr>
                <w:rFonts w:asciiTheme="minorEastAsia" w:eastAsiaTheme="minorEastAsia" w:hAnsiTheme="minorEastAsia" w:hint="eastAsia"/>
                <w:kern w:val="0"/>
                <w:sz w:val="24"/>
                <w:szCs w:val="24"/>
                <w:lang w:val="zh-CN"/>
              </w:rPr>
              <w:t>报表，显示单位，单价及金额。</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包装统计</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查询任意时间段内某个物品分类的无菌包的包装统计报表，显示单位，单价及金额。</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出库统计</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查询任意时间段内某个科室的出库统计报表，显示单位，单价及金额。</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入库统计</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查询任意时间段内某种入库方式的入库统计报表显示单位，单价及金额。所有耗材的出入库管理，包含批次、名称、数量、有效期等信息；</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回收统计</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可查询任意时间段内的回收信息，可通过物品</w:t>
            </w:r>
            <w:proofErr w:type="gramStart"/>
            <w:r>
              <w:rPr>
                <w:rFonts w:asciiTheme="minorEastAsia" w:eastAsiaTheme="minorEastAsia" w:hAnsiTheme="minorEastAsia" w:hint="eastAsia"/>
                <w:kern w:val="0"/>
                <w:sz w:val="24"/>
                <w:szCs w:val="24"/>
                <w:lang w:val="zh-CN"/>
              </w:rPr>
              <w:t>包信息</w:t>
            </w:r>
            <w:proofErr w:type="gramEnd"/>
            <w:r>
              <w:rPr>
                <w:rFonts w:asciiTheme="minorEastAsia" w:eastAsiaTheme="minorEastAsia" w:hAnsiTheme="minorEastAsia" w:hint="eastAsia"/>
                <w:kern w:val="0"/>
                <w:sz w:val="24"/>
                <w:szCs w:val="24"/>
                <w:lang w:val="zh-CN"/>
              </w:rPr>
              <w:t>或器械信息进行查询，关联显示出科室总数、物品总数、器械总数等详细信息。</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使用登记查询</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通过病人住院号查询出使用器械的详细信息。也可通过科室、登记人员或</w:t>
            </w:r>
            <w:proofErr w:type="gramStart"/>
            <w:r>
              <w:rPr>
                <w:rFonts w:asciiTheme="minorEastAsia" w:eastAsiaTheme="minorEastAsia" w:hAnsiTheme="minorEastAsia" w:hint="eastAsia"/>
                <w:kern w:val="0"/>
                <w:sz w:val="24"/>
                <w:szCs w:val="24"/>
                <w:lang w:val="zh-CN"/>
              </w:rPr>
              <w:t>物品包反查病人病人</w:t>
            </w:r>
            <w:proofErr w:type="gramEnd"/>
            <w:r>
              <w:rPr>
                <w:rFonts w:asciiTheme="minorEastAsia" w:eastAsiaTheme="minorEastAsia" w:hAnsiTheme="minorEastAsia" w:hint="eastAsia"/>
                <w:kern w:val="0"/>
                <w:sz w:val="24"/>
                <w:szCs w:val="24"/>
                <w:lang w:val="zh-CN"/>
              </w:rPr>
              <w:t>使用物品的详细信息。手术前可通过条形码扫描对手术病人和</w:t>
            </w:r>
            <w:r>
              <w:rPr>
                <w:rFonts w:asciiTheme="minorEastAsia" w:eastAsiaTheme="minorEastAsia" w:hAnsiTheme="minorEastAsia" w:hint="eastAsia"/>
                <w:kern w:val="0"/>
                <w:sz w:val="24"/>
                <w:szCs w:val="24"/>
                <w:lang w:val="zh-CN"/>
              </w:rPr>
              <w:lastRenderedPageBreak/>
              <w:t>所使用的手术器械进行关联；对同一病人使用多器械包可进行快捷快速关联（批量绑定）；对术前确认的器械包，信息及时传递给供应室的相关区域，</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hint="eastAsia"/>
                <w:bCs/>
                <w:sz w:val="24"/>
              </w:rPr>
              <w:t>●</w:t>
            </w:r>
            <w:r>
              <w:rPr>
                <w:rFonts w:asciiTheme="minorEastAsia" w:eastAsiaTheme="minorEastAsia" w:hAnsiTheme="minorEastAsia" w:hint="eastAsia"/>
                <w:kern w:val="0"/>
                <w:sz w:val="24"/>
                <w:szCs w:val="24"/>
                <w:lang w:val="zh-CN"/>
              </w:rPr>
              <w:t>状态查询</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手术室可实时跟踪当前本科室器械所处流程节点；</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清洗统计</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可通过器械名称，物品</w:t>
            </w:r>
            <w:proofErr w:type="gramStart"/>
            <w:r>
              <w:rPr>
                <w:rFonts w:asciiTheme="minorEastAsia" w:eastAsiaTheme="minorEastAsia" w:hAnsiTheme="minorEastAsia" w:hint="eastAsia"/>
                <w:kern w:val="0"/>
                <w:sz w:val="24"/>
                <w:szCs w:val="24"/>
                <w:lang w:val="zh-CN"/>
              </w:rPr>
              <w:t>包信息</w:t>
            </w:r>
            <w:proofErr w:type="gramEnd"/>
            <w:r>
              <w:rPr>
                <w:rFonts w:asciiTheme="minorEastAsia" w:eastAsiaTheme="minorEastAsia" w:hAnsiTheme="minorEastAsia" w:hint="eastAsia"/>
                <w:kern w:val="0"/>
                <w:sz w:val="24"/>
                <w:szCs w:val="24"/>
                <w:lang w:val="zh-CN"/>
              </w:rPr>
              <w:t>查询清洗记录，显示出清洗的具体明细。</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val="restart"/>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外来器械管理</w:t>
            </w: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外来器械清点单</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外来器械送达回收区域后录入器械明细及植入物数量后生成外来器械清点单，包装区可分包。</w:t>
            </w:r>
          </w:p>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支持返洗后闭环取走登记，</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外来器械报表统计</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可查</w:t>
            </w:r>
            <w:proofErr w:type="gramStart"/>
            <w:r>
              <w:rPr>
                <w:rFonts w:asciiTheme="minorEastAsia" w:eastAsiaTheme="minorEastAsia" w:hAnsiTheme="minorEastAsia" w:hint="eastAsia"/>
                <w:kern w:val="0"/>
                <w:sz w:val="24"/>
                <w:szCs w:val="24"/>
                <w:lang w:val="zh-CN"/>
              </w:rPr>
              <w:t>按供应</w:t>
            </w:r>
            <w:proofErr w:type="gramEnd"/>
            <w:r>
              <w:rPr>
                <w:rFonts w:asciiTheme="minorEastAsia" w:eastAsiaTheme="minorEastAsia" w:hAnsiTheme="minorEastAsia" w:hint="eastAsia"/>
                <w:kern w:val="0"/>
                <w:sz w:val="24"/>
                <w:szCs w:val="24"/>
                <w:lang w:val="zh-CN"/>
              </w:rPr>
              <w:t>商、平急诊、是否含植入物来统计外来器械包数量。</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外来器械使用统计</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支持查询任意登记时间内信息的数据，显示出明细，可通过数据录入追溯到供应商。</w:t>
            </w:r>
          </w:p>
        </w:tc>
      </w:tr>
      <w:tr w:rsidR="007D5836">
        <w:tc>
          <w:tcPr>
            <w:tcW w:w="851" w:type="dxa"/>
            <w:tcBorders>
              <w:top w:val="single" w:sz="8" w:space="0" w:color="000000"/>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top w:val="single" w:sz="8" w:space="0" w:color="000000"/>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hint="eastAsia"/>
                <w:bCs/>
                <w:sz w:val="24"/>
              </w:rPr>
              <w:t>●</w:t>
            </w:r>
            <w:r>
              <w:rPr>
                <w:rFonts w:asciiTheme="minorEastAsia" w:eastAsiaTheme="minorEastAsia" w:hAnsiTheme="minorEastAsia" w:hint="eastAsia"/>
                <w:kern w:val="0"/>
                <w:sz w:val="24"/>
                <w:szCs w:val="24"/>
                <w:lang w:val="zh-CN"/>
              </w:rPr>
              <w:t>手术信息查询</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在供应室客户端显示手术信息（手术名称，主刀医生，病人信息，开始时间，结束时间等），方便供应室护士长提前预备物品包库存；</w:t>
            </w:r>
          </w:p>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可以实现外来器械更换病人使用。</w:t>
            </w:r>
          </w:p>
        </w:tc>
      </w:tr>
      <w:tr w:rsidR="007D5836">
        <w:tc>
          <w:tcPr>
            <w:tcW w:w="851" w:type="dxa"/>
            <w:tcBorders>
              <w:top w:val="single" w:sz="8" w:space="0" w:color="000000"/>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val="restart"/>
            <w:tcBorders>
              <w:top w:val="single" w:sz="8" w:space="0" w:color="000000"/>
              <w:left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质量控制</w:t>
            </w:r>
          </w:p>
        </w:tc>
        <w:tc>
          <w:tcPr>
            <w:tcW w:w="201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项目设计维护</w:t>
            </w:r>
          </w:p>
        </w:tc>
        <w:tc>
          <w:tcPr>
            <w:tcW w:w="4222"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bottom"/>
          </w:tcPr>
          <w:p w:rsidR="007D5836" w:rsidRDefault="00281960">
            <w:pPr>
              <w:widowControl/>
              <w:jc w:val="left"/>
              <w:rPr>
                <w:rFonts w:asciiTheme="minorEastAsia" w:eastAsiaTheme="minorEastAsia" w:hAnsiTheme="minorEastAsia"/>
                <w:kern w:val="0"/>
                <w:sz w:val="24"/>
                <w:szCs w:val="24"/>
                <w:lang w:val="zh-CN"/>
              </w:rPr>
            </w:pPr>
            <w:proofErr w:type="gramStart"/>
            <w:r>
              <w:rPr>
                <w:rFonts w:asciiTheme="minorEastAsia" w:eastAsiaTheme="minorEastAsia" w:hAnsiTheme="minorEastAsia" w:hint="eastAsia"/>
                <w:kern w:val="0"/>
                <w:sz w:val="24"/>
                <w:szCs w:val="24"/>
                <w:lang w:val="zh-CN"/>
              </w:rPr>
              <w:t>增删改查质量控制</w:t>
            </w:r>
            <w:proofErr w:type="gramEnd"/>
            <w:r>
              <w:rPr>
                <w:rFonts w:asciiTheme="minorEastAsia" w:eastAsiaTheme="minorEastAsia" w:hAnsiTheme="minorEastAsia" w:hint="eastAsia"/>
                <w:kern w:val="0"/>
                <w:sz w:val="24"/>
                <w:szCs w:val="24"/>
                <w:lang w:val="zh-CN"/>
              </w:rPr>
              <w:t>项目，可设置满意度评价项目和岗位督导</w:t>
            </w:r>
            <w:proofErr w:type="gramStart"/>
            <w:r>
              <w:rPr>
                <w:rFonts w:asciiTheme="minorEastAsia" w:eastAsiaTheme="minorEastAsia" w:hAnsiTheme="minorEastAsia" w:hint="eastAsia"/>
                <w:kern w:val="0"/>
                <w:sz w:val="24"/>
                <w:szCs w:val="24"/>
                <w:lang w:val="zh-CN"/>
              </w:rPr>
              <w:t>单评价</w:t>
            </w:r>
            <w:proofErr w:type="gramEnd"/>
            <w:r>
              <w:rPr>
                <w:rFonts w:asciiTheme="minorEastAsia" w:eastAsiaTheme="minorEastAsia" w:hAnsiTheme="minorEastAsia" w:hint="eastAsia"/>
                <w:kern w:val="0"/>
                <w:sz w:val="24"/>
                <w:szCs w:val="24"/>
                <w:lang w:val="zh-CN"/>
              </w:rPr>
              <w:t>项目。</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nil"/>
              <w:left w:val="single" w:sz="4" w:space="0" w:color="auto"/>
              <w:bottom w:val="single" w:sz="4" w:space="0" w:color="auto"/>
              <w:right w:val="single" w:sz="4" w:space="0" w:color="auto"/>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质量控制小组分工</w:t>
            </w:r>
          </w:p>
        </w:tc>
        <w:tc>
          <w:tcPr>
            <w:tcW w:w="4222" w:type="dxa"/>
            <w:tcBorders>
              <w:top w:val="nil"/>
              <w:left w:val="single" w:sz="4" w:space="0" w:color="auto"/>
              <w:bottom w:val="single" w:sz="4" w:space="0" w:color="auto"/>
              <w:right w:val="single" w:sz="4" w:space="0" w:color="auto"/>
            </w:tcBorders>
            <w:tcMar>
              <w:top w:w="15" w:type="dxa"/>
              <w:left w:w="15" w:type="dxa"/>
              <w:bottom w:w="15" w:type="dxa"/>
              <w:right w:w="15" w:type="dxa"/>
            </w:tcMar>
            <w:vAlign w:val="bottom"/>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小组成员的任务分配的维护，确定岗位督导的责任人。</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质量检查分析单</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可按医院要求制定单据制作成质量检查分析单。</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质量改进记录</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按区域检查项目添加改正措施单。</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质量控制督导汇总</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对督导单数据进行系统自动提取汇总</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质控查阅</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对督导数据提供表单式查阅</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清洗质量检查记录</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查询任意时间段内清洗物品的不合格记录，不合格原因（有污渍，锈斑），并生成报表。</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满意度调查问卷</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可将评价内容，改正措施等内容进行添加，对反馈的信息可进行打印报表。</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工作满意度调查</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可查询某月的评价并生成满意度调查表。</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满意度调查统计图</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对科室人员的满意度调查进行统计，生成折线图，便于护士长对工作进行分析监督。</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工作质量统计</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可按任意时段查询各个岗位的工作质量信息。（丢失，漏收，清洗不合格等）；支持统计设备工作量，查看一段时间内设备启动多少次，清洗灭菌了多少器械包；</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无菌物品质量监测</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查询任意时间段灭菌包的质量信息。（湿包，包装不严，器械种类错误，发放错误等）</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清洗不合格统计</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查询某月时间的清洗不合格，生成单据显示各个岗位不合格件数。（支持打印）</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无菌物品召回统计</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支持查询任意时间段内无菌物的召回信息。（生成报表支持打印），对同批次的器械包进行查看，可按实际情况进行召回和处理；</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hint="eastAsia"/>
                <w:bCs/>
                <w:sz w:val="24"/>
              </w:rPr>
              <w:t>●</w:t>
            </w:r>
            <w:r>
              <w:rPr>
                <w:rFonts w:asciiTheme="minorEastAsia" w:eastAsiaTheme="minorEastAsia" w:hAnsiTheme="minorEastAsia" w:hint="eastAsia"/>
                <w:kern w:val="0"/>
                <w:sz w:val="24"/>
                <w:szCs w:val="24"/>
                <w:lang w:val="zh-CN"/>
              </w:rPr>
              <w:t>灭菌漏</w:t>
            </w:r>
            <w:proofErr w:type="gramStart"/>
            <w:r>
              <w:rPr>
                <w:rFonts w:asciiTheme="minorEastAsia" w:eastAsiaTheme="minorEastAsia" w:hAnsiTheme="minorEastAsia" w:hint="eastAsia"/>
                <w:kern w:val="0"/>
                <w:sz w:val="24"/>
                <w:szCs w:val="24"/>
                <w:lang w:val="zh-CN"/>
              </w:rPr>
              <w:t>扫管理</w:t>
            </w:r>
            <w:proofErr w:type="gramEnd"/>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对灭菌员已灭菌未扫描入系统灭菌</w:t>
            </w:r>
            <w:proofErr w:type="gramStart"/>
            <w:r>
              <w:rPr>
                <w:rFonts w:asciiTheme="minorEastAsia" w:eastAsiaTheme="minorEastAsia" w:hAnsiTheme="minorEastAsia" w:hint="eastAsia"/>
                <w:kern w:val="0"/>
                <w:sz w:val="24"/>
                <w:szCs w:val="24"/>
                <w:lang w:val="zh-CN"/>
              </w:rPr>
              <w:t>包必须</w:t>
            </w:r>
            <w:proofErr w:type="gramEnd"/>
            <w:r>
              <w:rPr>
                <w:rFonts w:asciiTheme="minorEastAsia" w:eastAsiaTheme="minorEastAsia" w:hAnsiTheme="minorEastAsia" w:hint="eastAsia"/>
                <w:kern w:val="0"/>
                <w:sz w:val="24"/>
                <w:szCs w:val="24"/>
                <w:lang w:val="zh-CN"/>
              </w:rPr>
              <w:t>由管理员进行审核后才能进行补录操作。</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hint="eastAsia"/>
                <w:bCs/>
                <w:sz w:val="24"/>
              </w:rPr>
              <w:t>●</w:t>
            </w:r>
            <w:r>
              <w:rPr>
                <w:rFonts w:asciiTheme="minorEastAsia" w:eastAsiaTheme="minorEastAsia" w:hAnsiTheme="minorEastAsia" w:hint="eastAsia"/>
                <w:kern w:val="0"/>
                <w:sz w:val="24"/>
                <w:szCs w:val="24"/>
                <w:lang w:val="zh-CN"/>
              </w:rPr>
              <w:t>器械报损</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回收器械报损、包装器械报损、使用登记器械报损。</w:t>
            </w:r>
          </w:p>
        </w:tc>
      </w:tr>
      <w:tr w:rsidR="007D5836">
        <w:tc>
          <w:tcPr>
            <w:tcW w:w="851" w:type="dxa"/>
            <w:tcBorders>
              <w:left w:val="single" w:sz="8" w:space="0" w:color="000000"/>
              <w:bottom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bottom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事件记录</w:t>
            </w:r>
          </w:p>
        </w:tc>
        <w:tc>
          <w:tcPr>
            <w:tcW w:w="4222" w:type="dxa"/>
            <w:tcBorders>
              <w:top w:val="single" w:sz="8" w:space="0" w:color="000000"/>
              <w:left w:val="single" w:sz="8" w:space="0" w:color="000000"/>
              <w:bottom w:val="single" w:sz="8" w:space="0" w:color="000000"/>
              <w:right w:val="single" w:sz="8" w:space="0" w:color="000000"/>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是对各个岗位的特殊操作进行记录，做到有据可查。</w:t>
            </w:r>
          </w:p>
        </w:tc>
      </w:tr>
      <w:tr w:rsidR="007D5836">
        <w:trPr>
          <w:trHeight w:val="145"/>
        </w:trPr>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val="restart"/>
            <w:tcBorders>
              <w:left w:val="single" w:sz="8" w:space="0" w:color="000000"/>
              <w:right w:val="single" w:sz="8" w:space="0" w:color="000000"/>
            </w:tcBorders>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基础维护</w:t>
            </w:r>
          </w:p>
        </w:tc>
        <w:tc>
          <w:tcPr>
            <w:tcW w:w="201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智能排班</w:t>
            </w:r>
          </w:p>
        </w:tc>
        <w:tc>
          <w:tcPr>
            <w:tcW w:w="4222" w:type="dxa"/>
            <w:tcBorders>
              <w:top w:val="single" w:sz="4" w:space="0" w:color="auto"/>
              <w:left w:val="nil"/>
              <w:bottom w:val="single" w:sz="4" w:space="0" w:color="auto"/>
              <w:right w:val="single" w:sz="4" w:space="0" w:color="auto"/>
            </w:tcBorders>
            <w:tcMar>
              <w:top w:w="15" w:type="dxa"/>
              <w:left w:w="15" w:type="dxa"/>
              <w:bottom w:w="15" w:type="dxa"/>
              <w:right w:w="15" w:type="dxa"/>
            </w:tcMar>
            <w:vAlign w:val="center"/>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支持按工作岗位系数，人员职责，劳动量等要求智能安排工作日志。</w:t>
            </w:r>
          </w:p>
        </w:tc>
      </w:tr>
      <w:tr w:rsidR="007D5836">
        <w:trPr>
          <w:trHeight w:val="1535"/>
        </w:trPr>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设备维护</w:t>
            </w:r>
          </w:p>
        </w:tc>
        <w:tc>
          <w:tcPr>
            <w:tcW w:w="4222" w:type="dxa"/>
            <w:tcBorders>
              <w:top w:val="single" w:sz="4" w:space="0" w:color="auto"/>
              <w:left w:val="nil"/>
              <w:bottom w:val="single" w:sz="4" w:space="0" w:color="auto"/>
              <w:right w:val="single" w:sz="4" w:space="0" w:color="auto"/>
            </w:tcBorders>
            <w:tcMar>
              <w:top w:w="15" w:type="dxa"/>
              <w:left w:w="15" w:type="dxa"/>
              <w:bottom w:w="15" w:type="dxa"/>
              <w:right w:w="15" w:type="dxa"/>
            </w:tcMar>
            <w:vAlign w:val="bottom"/>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对清洗机、超声波、脉动真空灭菌器和低温灭菌器进行登记，并生成条码；系统具有备份的防灾机制，数据至少保留3年以上。对清洗机、灭菌锅的程序进行添加维护。可以添加新的程序，</w:t>
            </w:r>
          </w:p>
        </w:tc>
      </w:tr>
      <w:tr w:rsidR="007D5836">
        <w:trPr>
          <w:trHeight w:val="145"/>
        </w:trPr>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nil"/>
              <w:left w:val="single" w:sz="4" w:space="0" w:color="auto"/>
              <w:bottom w:val="single" w:sz="4" w:space="0" w:color="auto"/>
              <w:right w:val="single" w:sz="4" w:space="0" w:color="auto"/>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器械耗材字典</w:t>
            </w:r>
          </w:p>
        </w:tc>
        <w:tc>
          <w:tcPr>
            <w:tcW w:w="4222" w:type="dxa"/>
            <w:tcBorders>
              <w:top w:val="nil"/>
              <w:left w:val="nil"/>
              <w:bottom w:val="single" w:sz="4" w:space="0" w:color="auto"/>
              <w:right w:val="single" w:sz="4" w:space="0" w:color="auto"/>
            </w:tcBorders>
            <w:tcMar>
              <w:top w:w="15" w:type="dxa"/>
              <w:left w:w="15" w:type="dxa"/>
              <w:bottom w:w="15" w:type="dxa"/>
              <w:right w:w="15" w:type="dxa"/>
            </w:tcMar>
            <w:vAlign w:val="bottom"/>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对器械耗材的信息进行维护。</w:t>
            </w:r>
          </w:p>
        </w:tc>
      </w:tr>
      <w:tr w:rsidR="007D5836">
        <w:trPr>
          <w:trHeight w:val="145"/>
        </w:trPr>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nil"/>
              <w:left w:val="single" w:sz="4" w:space="0" w:color="auto"/>
              <w:bottom w:val="single" w:sz="4" w:space="0" w:color="auto"/>
              <w:right w:val="single" w:sz="4" w:space="0" w:color="auto"/>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基数维护</w:t>
            </w:r>
          </w:p>
        </w:tc>
        <w:tc>
          <w:tcPr>
            <w:tcW w:w="4222" w:type="dxa"/>
            <w:tcBorders>
              <w:top w:val="nil"/>
              <w:left w:val="nil"/>
              <w:bottom w:val="single" w:sz="4" w:space="0" w:color="auto"/>
              <w:right w:val="single" w:sz="4" w:space="0" w:color="auto"/>
            </w:tcBorders>
            <w:tcMar>
              <w:top w:w="15" w:type="dxa"/>
              <w:left w:w="15" w:type="dxa"/>
              <w:bottom w:w="15" w:type="dxa"/>
              <w:right w:w="15" w:type="dxa"/>
            </w:tcMar>
            <w:vAlign w:val="bottom"/>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对消毒供应中心的自备物品数量进行登记。</w:t>
            </w:r>
          </w:p>
        </w:tc>
      </w:tr>
      <w:tr w:rsidR="007D5836">
        <w:trPr>
          <w:trHeight w:val="145"/>
        </w:trPr>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nil"/>
              <w:left w:val="single" w:sz="4" w:space="0" w:color="auto"/>
              <w:bottom w:val="single" w:sz="4" w:space="0" w:color="auto"/>
              <w:right w:val="single" w:sz="4" w:space="0" w:color="auto"/>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系统基础数据</w:t>
            </w:r>
          </w:p>
        </w:tc>
        <w:tc>
          <w:tcPr>
            <w:tcW w:w="4222" w:type="dxa"/>
            <w:tcBorders>
              <w:top w:val="nil"/>
              <w:left w:val="nil"/>
              <w:bottom w:val="single" w:sz="4" w:space="0" w:color="auto"/>
              <w:right w:val="single" w:sz="4" w:space="0" w:color="auto"/>
            </w:tcBorders>
            <w:tcMar>
              <w:top w:w="15" w:type="dxa"/>
              <w:left w:w="15" w:type="dxa"/>
              <w:bottom w:w="15" w:type="dxa"/>
              <w:right w:w="15" w:type="dxa"/>
            </w:tcMar>
            <w:vAlign w:val="bottom"/>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可以对科室，单位，区域等基础数据进行维护新增。</w:t>
            </w:r>
          </w:p>
        </w:tc>
      </w:tr>
      <w:tr w:rsidR="007D5836">
        <w:trPr>
          <w:trHeight w:val="145"/>
        </w:trPr>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nil"/>
              <w:left w:val="single" w:sz="4" w:space="0" w:color="auto"/>
              <w:bottom w:val="single" w:sz="4" w:space="0" w:color="auto"/>
              <w:right w:val="single" w:sz="4" w:space="0" w:color="auto"/>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参数设置</w:t>
            </w:r>
          </w:p>
        </w:tc>
        <w:tc>
          <w:tcPr>
            <w:tcW w:w="4222" w:type="dxa"/>
            <w:tcBorders>
              <w:top w:val="nil"/>
              <w:left w:val="nil"/>
              <w:bottom w:val="single" w:sz="4" w:space="0" w:color="auto"/>
              <w:right w:val="single" w:sz="4" w:space="0" w:color="auto"/>
            </w:tcBorders>
            <w:tcMar>
              <w:top w:w="15" w:type="dxa"/>
              <w:left w:w="15" w:type="dxa"/>
              <w:bottom w:w="15" w:type="dxa"/>
              <w:right w:w="15" w:type="dxa"/>
            </w:tcMar>
            <w:vAlign w:val="bottom"/>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可以更具业务进行参数设置，改变软件的业务流程，和部分功能。</w:t>
            </w:r>
          </w:p>
        </w:tc>
      </w:tr>
      <w:tr w:rsidR="007D5836">
        <w:trPr>
          <w:trHeight w:val="33"/>
        </w:trPr>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nil"/>
              <w:left w:val="single" w:sz="4" w:space="0" w:color="auto"/>
              <w:bottom w:val="nil"/>
              <w:right w:val="single" w:sz="4" w:space="0" w:color="auto"/>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用户管理</w:t>
            </w:r>
          </w:p>
        </w:tc>
        <w:tc>
          <w:tcPr>
            <w:tcW w:w="4222" w:type="dxa"/>
            <w:tcBorders>
              <w:top w:val="nil"/>
              <w:left w:val="nil"/>
              <w:bottom w:val="nil"/>
              <w:right w:val="single" w:sz="4" w:space="0" w:color="auto"/>
            </w:tcBorders>
            <w:tcMar>
              <w:top w:w="15" w:type="dxa"/>
              <w:left w:w="15" w:type="dxa"/>
              <w:bottom w:w="15" w:type="dxa"/>
              <w:right w:w="15" w:type="dxa"/>
            </w:tcMar>
            <w:vAlign w:val="bottom"/>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对系统里人员的工号和角色进行维护。</w:t>
            </w:r>
          </w:p>
        </w:tc>
      </w:tr>
      <w:tr w:rsidR="007D5836">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nil"/>
              <w:left w:val="single" w:sz="4" w:space="0" w:color="auto"/>
              <w:bottom w:val="single" w:sz="4" w:space="0" w:color="auto"/>
              <w:right w:val="single" w:sz="4" w:space="0" w:color="auto"/>
            </w:tcBorders>
            <w:tcMar>
              <w:top w:w="15" w:type="dxa"/>
              <w:left w:w="15" w:type="dxa"/>
              <w:bottom w:w="15" w:type="dxa"/>
              <w:right w:w="15" w:type="dxa"/>
            </w:tcMar>
            <w:vAlign w:val="center"/>
          </w:tcPr>
          <w:p w:rsidR="007D5836" w:rsidRDefault="007D5836">
            <w:pPr>
              <w:widowControl/>
              <w:jc w:val="center"/>
              <w:rPr>
                <w:rFonts w:asciiTheme="minorEastAsia" w:eastAsiaTheme="minorEastAsia" w:hAnsiTheme="minorEastAsia"/>
                <w:kern w:val="0"/>
                <w:sz w:val="24"/>
                <w:szCs w:val="24"/>
                <w:lang w:val="zh-CN"/>
              </w:rPr>
            </w:pPr>
          </w:p>
        </w:tc>
        <w:tc>
          <w:tcPr>
            <w:tcW w:w="4222" w:type="dxa"/>
            <w:tcBorders>
              <w:top w:val="nil"/>
              <w:left w:val="nil"/>
              <w:bottom w:val="single" w:sz="4" w:space="0" w:color="auto"/>
              <w:right w:val="single" w:sz="4" w:space="0" w:color="auto"/>
            </w:tcBorders>
            <w:tcMar>
              <w:top w:w="15" w:type="dxa"/>
              <w:left w:w="15" w:type="dxa"/>
              <w:bottom w:w="15" w:type="dxa"/>
              <w:right w:w="15" w:type="dxa"/>
            </w:tcMar>
            <w:vAlign w:val="bottom"/>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对消毒供应中心工作人员以及各使用科室人员进行管理，包</w:t>
            </w:r>
          </w:p>
        </w:tc>
      </w:tr>
      <w:tr w:rsidR="007D5836">
        <w:trPr>
          <w:trHeight w:val="1481"/>
        </w:trPr>
        <w:tc>
          <w:tcPr>
            <w:tcW w:w="851" w:type="dxa"/>
            <w:tcBorders>
              <w:left w:val="single" w:sz="8" w:space="0" w:color="000000"/>
              <w:right w:val="single" w:sz="8" w:space="0" w:color="000000"/>
            </w:tcBorders>
          </w:tcPr>
          <w:p w:rsidR="007D5836" w:rsidRDefault="007D5836">
            <w:pPr>
              <w:widowControl/>
              <w:numPr>
                <w:ilvl w:val="0"/>
                <w:numId w:val="4"/>
              </w:numPr>
              <w:jc w:val="center"/>
              <w:rPr>
                <w:rFonts w:asciiTheme="minorEastAsia" w:eastAsiaTheme="minorEastAsia" w:hAnsiTheme="minorEastAsia"/>
                <w:kern w:val="0"/>
                <w:sz w:val="24"/>
                <w:szCs w:val="24"/>
                <w:lang w:val="zh-CN"/>
              </w:rPr>
            </w:pPr>
          </w:p>
        </w:tc>
        <w:tc>
          <w:tcPr>
            <w:tcW w:w="1843" w:type="dxa"/>
            <w:vMerge/>
            <w:tcBorders>
              <w:left w:val="single" w:sz="8" w:space="0" w:color="000000"/>
              <w:right w:val="single" w:sz="8" w:space="0" w:color="000000"/>
            </w:tcBorders>
            <w:vAlign w:val="center"/>
          </w:tcPr>
          <w:p w:rsidR="007D5836" w:rsidRDefault="007D5836">
            <w:pPr>
              <w:widowControl/>
              <w:jc w:val="center"/>
              <w:rPr>
                <w:rFonts w:asciiTheme="minorEastAsia" w:eastAsiaTheme="minorEastAsia" w:hAnsiTheme="minorEastAsia"/>
                <w:kern w:val="0"/>
                <w:sz w:val="24"/>
                <w:szCs w:val="24"/>
                <w:lang w:val="zh-CN"/>
              </w:rPr>
            </w:pPr>
          </w:p>
        </w:tc>
        <w:tc>
          <w:tcPr>
            <w:tcW w:w="2015" w:type="dxa"/>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rsidR="007D5836" w:rsidRDefault="00281960">
            <w:pPr>
              <w:widowControl/>
              <w:jc w:val="center"/>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人员管理</w:t>
            </w:r>
          </w:p>
        </w:tc>
        <w:tc>
          <w:tcPr>
            <w:tcW w:w="4222" w:type="dxa"/>
            <w:tcBorders>
              <w:top w:val="single" w:sz="4" w:space="0" w:color="auto"/>
              <w:left w:val="nil"/>
              <w:bottom w:val="single" w:sz="4" w:space="0" w:color="auto"/>
              <w:right w:val="single" w:sz="4" w:space="0" w:color="auto"/>
            </w:tcBorders>
            <w:tcMar>
              <w:top w:w="15" w:type="dxa"/>
              <w:left w:w="15" w:type="dxa"/>
              <w:bottom w:w="15" w:type="dxa"/>
              <w:right w:w="15" w:type="dxa"/>
            </w:tcMar>
            <w:vAlign w:val="bottom"/>
          </w:tcPr>
          <w:p w:rsidR="007D5836" w:rsidRDefault="00281960">
            <w:pPr>
              <w:widowControl/>
              <w:jc w:val="left"/>
              <w:rPr>
                <w:rFonts w:asciiTheme="minorEastAsia" w:eastAsiaTheme="minorEastAsia" w:hAnsiTheme="minorEastAsia"/>
                <w:kern w:val="0"/>
                <w:sz w:val="24"/>
                <w:szCs w:val="24"/>
                <w:lang w:val="zh-CN"/>
              </w:rPr>
            </w:pPr>
            <w:r>
              <w:rPr>
                <w:rFonts w:asciiTheme="minorEastAsia" w:eastAsiaTheme="minorEastAsia" w:hAnsiTheme="minorEastAsia" w:hint="eastAsia"/>
                <w:kern w:val="0"/>
                <w:sz w:val="24"/>
                <w:szCs w:val="24"/>
                <w:lang w:val="zh-CN"/>
              </w:rPr>
              <w:t>包括人员的添加、删除、密码设置等操作；通过对工作人员的工作区域进行分配。可对</w:t>
            </w:r>
            <w:proofErr w:type="gramStart"/>
            <w:r>
              <w:rPr>
                <w:rFonts w:asciiTheme="minorEastAsia" w:eastAsiaTheme="minorEastAsia" w:hAnsiTheme="minorEastAsia" w:hint="eastAsia"/>
                <w:kern w:val="0"/>
                <w:sz w:val="24"/>
                <w:szCs w:val="24"/>
                <w:lang w:val="zh-CN"/>
              </w:rPr>
              <w:t>科室员</w:t>
            </w:r>
            <w:proofErr w:type="gramEnd"/>
            <w:r>
              <w:rPr>
                <w:rFonts w:asciiTheme="minorEastAsia" w:eastAsiaTheme="minorEastAsia" w:hAnsiTheme="minorEastAsia" w:hint="eastAsia"/>
                <w:kern w:val="0"/>
                <w:sz w:val="24"/>
                <w:szCs w:val="24"/>
                <w:lang w:val="zh-CN"/>
              </w:rPr>
              <w:t>培训、考核，质控工作管理，可对指定操作进行特殊人员密码</w:t>
            </w:r>
            <w:r>
              <w:rPr>
                <w:rFonts w:asciiTheme="minorEastAsia" w:eastAsiaTheme="minorEastAsia" w:hAnsiTheme="minorEastAsia" w:hint="eastAsia"/>
                <w:kern w:val="0"/>
                <w:sz w:val="24"/>
                <w:szCs w:val="24"/>
                <w:lang w:val="zh-CN"/>
              </w:rPr>
              <w:lastRenderedPageBreak/>
              <w:t>进行设定.可以上</w:t>
            </w:r>
            <w:proofErr w:type="gramStart"/>
            <w:r>
              <w:rPr>
                <w:rFonts w:asciiTheme="minorEastAsia" w:eastAsiaTheme="minorEastAsia" w:hAnsiTheme="minorEastAsia" w:hint="eastAsia"/>
                <w:kern w:val="0"/>
                <w:sz w:val="24"/>
                <w:szCs w:val="24"/>
                <w:lang w:val="zh-CN"/>
              </w:rPr>
              <w:t>传学习</w:t>
            </w:r>
            <w:proofErr w:type="gramEnd"/>
            <w:r>
              <w:rPr>
                <w:rFonts w:asciiTheme="minorEastAsia" w:eastAsiaTheme="minorEastAsia" w:hAnsiTheme="minorEastAsia" w:hint="eastAsia"/>
                <w:kern w:val="0"/>
                <w:sz w:val="24"/>
                <w:szCs w:val="24"/>
                <w:lang w:val="zh-CN"/>
              </w:rPr>
              <w:t>资料、视频，供员工进行学习；</w:t>
            </w:r>
          </w:p>
        </w:tc>
      </w:tr>
    </w:tbl>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lastRenderedPageBreak/>
        <w:t>1.8小票打印机</w:t>
      </w:r>
    </w:p>
    <w:tbl>
      <w:tblPr>
        <w:tblW w:w="864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1826"/>
        <w:gridCol w:w="1986"/>
        <w:gridCol w:w="4126"/>
      </w:tblGrid>
      <w:tr w:rsidR="007D5836">
        <w:tc>
          <w:tcPr>
            <w:tcW w:w="709"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序号</w:t>
            </w:r>
          </w:p>
        </w:tc>
        <w:tc>
          <w:tcPr>
            <w:tcW w:w="3812" w:type="dxa"/>
            <w:gridSpan w:val="2"/>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参数</w:t>
            </w:r>
          </w:p>
        </w:tc>
        <w:tc>
          <w:tcPr>
            <w:tcW w:w="4126"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技术要求</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1826" w:type="dxa"/>
            <w:vMerge w:val="restart"/>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打印参数</w:t>
            </w:r>
          </w:p>
        </w:tc>
        <w:tc>
          <w:tcPr>
            <w:tcW w:w="1986" w:type="dxa"/>
            <w:vAlign w:val="center"/>
          </w:tcPr>
          <w:p w:rsidR="007D5836" w:rsidRDefault="00281960">
            <w:pPr>
              <w:widowControl/>
              <w:rPr>
                <w:rFonts w:asciiTheme="minorEastAsia" w:eastAsiaTheme="minorEastAsia" w:hAnsiTheme="minorEastAsia" w:cs="宋体"/>
                <w:sz w:val="24"/>
                <w:szCs w:val="24"/>
              </w:rPr>
            </w:pPr>
            <w:r>
              <w:rPr>
                <w:rFonts w:hint="eastAsia"/>
                <w:bCs/>
                <w:sz w:val="24"/>
              </w:rPr>
              <w:t>●</w:t>
            </w:r>
            <w:r>
              <w:rPr>
                <w:rFonts w:asciiTheme="minorEastAsia" w:eastAsiaTheme="minorEastAsia" w:hAnsiTheme="minorEastAsia" w:cs="宋体" w:hint="eastAsia"/>
                <w:sz w:val="24"/>
                <w:szCs w:val="24"/>
              </w:rPr>
              <w:t>打印方式</w:t>
            </w: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热敏/热转印</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p>
        </w:tc>
        <w:tc>
          <w:tcPr>
            <w:tcW w:w="1826" w:type="dxa"/>
            <w:vMerge/>
            <w:vAlign w:val="center"/>
          </w:tcPr>
          <w:p w:rsidR="007D5836" w:rsidRDefault="007D5836">
            <w:pPr>
              <w:widowControl/>
              <w:jc w:val="center"/>
              <w:rPr>
                <w:rFonts w:asciiTheme="minorEastAsia" w:eastAsiaTheme="minorEastAsia" w:hAnsiTheme="minorEastAsia" w:cs="宋体"/>
                <w:sz w:val="24"/>
                <w:szCs w:val="24"/>
              </w:rPr>
            </w:pPr>
          </w:p>
        </w:tc>
        <w:tc>
          <w:tcPr>
            <w:tcW w:w="198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进纸宽度</w:t>
            </w: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r>
              <w:rPr>
                <w:rFonts w:asciiTheme="minorEastAsia" w:eastAsiaTheme="minorEastAsia" w:hAnsiTheme="minorEastAsia" w:cs="宋体"/>
                <w:sz w:val="24"/>
                <w:szCs w:val="24"/>
              </w:rPr>
              <w:t>20</w:t>
            </w:r>
            <w:r>
              <w:rPr>
                <w:rFonts w:asciiTheme="minorEastAsia" w:eastAsiaTheme="minorEastAsia" w:hAnsiTheme="minorEastAsia" w:cs="宋体" w:hint="eastAsia"/>
                <w:sz w:val="24"/>
                <w:szCs w:val="24"/>
              </w:rPr>
              <w:t>mm</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p>
        </w:tc>
        <w:tc>
          <w:tcPr>
            <w:tcW w:w="1826" w:type="dxa"/>
            <w:vMerge/>
            <w:vAlign w:val="center"/>
          </w:tcPr>
          <w:p w:rsidR="007D5836" w:rsidRDefault="007D5836">
            <w:pPr>
              <w:widowControl/>
              <w:jc w:val="center"/>
              <w:rPr>
                <w:rFonts w:asciiTheme="minorEastAsia" w:eastAsiaTheme="minorEastAsia" w:hAnsiTheme="minorEastAsia" w:cs="宋体"/>
                <w:sz w:val="24"/>
                <w:szCs w:val="24"/>
              </w:rPr>
            </w:pPr>
          </w:p>
        </w:tc>
        <w:tc>
          <w:tcPr>
            <w:tcW w:w="1986" w:type="dxa"/>
            <w:vAlign w:val="center"/>
          </w:tcPr>
          <w:p w:rsidR="007D5836" w:rsidRDefault="00281960">
            <w:pPr>
              <w:widowControl/>
              <w:rPr>
                <w:rFonts w:asciiTheme="minorEastAsia" w:eastAsiaTheme="minorEastAsia" w:hAnsiTheme="minorEastAsia" w:cs="宋体"/>
                <w:sz w:val="24"/>
                <w:szCs w:val="24"/>
              </w:rPr>
            </w:pPr>
            <w:r>
              <w:rPr>
                <w:rFonts w:hint="eastAsia"/>
                <w:bCs/>
                <w:sz w:val="24"/>
              </w:rPr>
              <w:t>●</w:t>
            </w:r>
            <w:r>
              <w:rPr>
                <w:rFonts w:asciiTheme="minorEastAsia" w:eastAsiaTheme="minorEastAsia" w:hAnsiTheme="minorEastAsia" w:cs="宋体" w:hint="eastAsia"/>
                <w:sz w:val="24"/>
                <w:szCs w:val="24"/>
              </w:rPr>
              <w:t>最大打印宽度</w:t>
            </w: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108mm</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p>
        </w:tc>
        <w:tc>
          <w:tcPr>
            <w:tcW w:w="1826" w:type="dxa"/>
            <w:vMerge/>
            <w:vAlign w:val="center"/>
          </w:tcPr>
          <w:p w:rsidR="007D5836" w:rsidRDefault="007D5836">
            <w:pPr>
              <w:widowControl/>
              <w:jc w:val="center"/>
              <w:rPr>
                <w:rFonts w:asciiTheme="minorEastAsia" w:eastAsiaTheme="minorEastAsia" w:hAnsiTheme="minorEastAsia" w:cs="宋体"/>
                <w:sz w:val="24"/>
                <w:szCs w:val="24"/>
              </w:rPr>
            </w:pPr>
          </w:p>
        </w:tc>
        <w:tc>
          <w:tcPr>
            <w:tcW w:w="198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打印速度</w:t>
            </w: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127mm/s； </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p>
        </w:tc>
        <w:tc>
          <w:tcPr>
            <w:tcW w:w="1826" w:type="dxa"/>
            <w:vMerge/>
            <w:vAlign w:val="center"/>
          </w:tcPr>
          <w:p w:rsidR="007D5836" w:rsidRDefault="007D5836">
            <w:pPr>
              <w:widowControl/>
              <w:jc w:val="center"/>
              <w:rPr>
                <w:rFonts w:asciiTheme="minorEastAsia" w:eastAsiaTheme="minorEastAsia" w:hAnsiTheme="minorEastAsia" w:cs="宋体"/>
                <w:sz w:val="24"/>
                <w:szCs w:val="24"/>
              </w:rPr>
            </w:pPr>
          </w:p>
        </w:tc>
        <w:tc>
          <w:tcPr>
            <w:tcW w:w="198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热敏头</w:t>
            </w: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点间距0.125mm</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p>
        </w:tc>
        <w:tc>
          <w:tcPr>
            <w:tcW w:w="1826" w:type="dxa"/>
            <w:vMerge/>
            <w:vAlign w:val="center"/>
          </w:tcPr>
          <w:p w:rsidR="007D5836" w:rsidRDefault="007D5836">
            <w:pPr>
              <w:widowControl/>
              <w:jc w:val="center"/>
              <w:rPr>
                <w:rFonts w:asciiTheme="minorEastAsia" w:eastAsiaTheme="minorEastAsia" w:hAnsiTheme="minorEastAsia" w:cs="宋体"/>
                <w:sz w:val="24"/>
                <w:szCs w:val="24"/>
              </w:rPr>
            </w:pPr>
          </w:p>
        </w:tc>
        <w:tc>
          <w:tcPr>
            <w:tcW w:w="198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打印分辨率</w:t>
            </w: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203dpi</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w:t>
            </w:r>
          </w:p>
        </w:tc>
        <w:tc>
          <w:tcPr>
            <w:tcW w:w="1826"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字符</w:t>
            </w:r>
          </w:p>
        </w:tc>
        <w:tc>
          <w:tcPr>
            <w:tcW w:w="198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字符集</w:t>
            </w: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 种内置 ZPL II 字体 Font A～Font V（8 种点阵式字体，8 种无级变倍字体）；5 种内置可扩展 EPL2 字体</w:t>
            </w:r>
            <w:r>
              <w:rPr>
                <w:rFonts w:asciiTheme="minorEastAsia" w:eastAsiaTheme="minorEastAsia" w:hAnsiTheme="minorEastAsia" w:cs="宋体"/>
                <w:sz w:val="24"/>
                <w:szCs w:val="24"/>
              </w:rPr>
              <w:t>GB18030</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w:t>
            </w:r>
          </w:p>
        </w:tc>
        <w:tc>
          <w:tcPr>
            <w:tcW w:w="1826"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打印头</w:t>
            </w:r>
          </w:p>
        </w:tc>
        <w:tc>
          <w:tcPr>
            <w:tcW w:w="1986" w:type="dxa"/>
            <w:vAlign w:val="center"/>
          </w:tcPr>
          <w:p w:rsidR="007D5836" w:rsidRDefault="00281960">
            <w:pPr>
              <w:widowControl/>
              <w:rPr>
                <w:rFonts w:asciiTheme="minorEastAsia" w:eastAsiaTheme="minorEastAsia" w:hAnsiTheme="minorEastAsia" w:cs="宋体"/>
                <w:sz w:val="24"/>
                <w:szCs w:val="24"/>
              </w:rPr>
            </w:pPr>
            <w:r>
              <w:rPr>
                <w:rFonts w:hint="eastAsia"/>
                <w:bCs/>
                <w:sz w:val="24"/>
              </w:rPr>
              <w:t>●</w:t>
            </w:r>
            <w:r>
              <w:rPr>
                <w:rFonts w:asciiTheme="minorEastAsia" w:eastAsiaTheme="minorEastAsia" w:hAnsiTheme="minorEastAsia" w:cs="宋体" w:hint="eastAsia"/>
                <w:sz w:val="24"/>
                <w:szCs w:val="24"/>
              </w:rPr>
              <w:t>打印头寿命</w:t>
            </w: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150km</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w:t>
            </w:r>
          </w:p>
        </w:tc>
        <w:tc>
          <w:tcPr>
            <w:tcW w:w="1826" w:type="dxa"/>
            <w:vMerge w:val="restart"/>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碳带规格</w:t>
            </w:r>
          </w:p>
        </w:tc>
        <w:tc>
          <w:tcPr>
            <w:tcW w:w="198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内径</w:t>
            </w: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sz w:val="24"/>
                <w:szCs w:val="24"/>
              </w:rPr>
              <w:t>12.7</w:t>
            </w:r>
            <w:r>
              <w:rPr>
                <w:rFonts w:asciiTheme="minorEastAsia" w:eastAsiaTheme="minorEastAsia" w:hAnsiTheme="minorEastAsia" w:cs="宋体" w:hint="eastAsia"/>
                <w:sz w:val="24"/>
                <w:szCs w:val="24"/>
              </w:rPr>
              <w:t>mm</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w:t>
            </w:r>
          </w:p>
        </w:tc>
        <w:tc>
          <w:tcPr>
            <w:tcW w:w="1826" w:type="dxa"/>
            <w:vMerge/>
            <w:vAlign w:val="center"/>
          </w:tcPr>
          <w:p w:rsidR="007D5836" w:rsidRDefault="007D5836">
            <w:pPr>
              <w:widowControl/>
              <w:jc w:val="center"/>
              <w:rPr>
                <w:rFonts w:asciiTheme="minorEastAsia" w:eastAsiaTheme="minorEastAsia" w:hAnsiTheme="minorEastAsia" w:cs="宋体"/>
                <w:sz w:val="24"/>
                <w:szCs w:val="24"/>
              </w:rPr>
            </w:pPr>
          </w:p>
        </w:tc>
        <w:tc>
          <w:tcPr>
            <w:tcW w:w="198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外径</w:t>
            </w: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sz w:val="24"/>
                <w:szCs w:val="24"/>
              </w:rPr>
              <w:t>35</w:t>
            </w:r>
            <w:r>
              <w:rPr>
                <w:rFonts w:asciiTheme="minorEastAsia" w:eastAsiaTheme="minorEastAsia" w:hAnsiTheme="minorEastAsia" w:cs="宋体" w:hint="eastAsia"/>
                <w:sz w:val="24"/>
                <w:szCs w:val="24"/>
              </w:rPr>
              <w:t>mm</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w:t>
            </w:r>
          </w:p>
        </w:tc>
        <w:tc>
          <w:tcPr>
            <w:tcW w:w="1826" w:type="dxa"/>
            <w:vMerge/>
            <w:vAlign w:val="center"/>
          </w:tcPr>
          <w:p w:rsidR="007D5836" w:rsidRDefault="007D5836">
            <w:pPr>
              <w:widowControl/>
              <w:jc w:val="center"/>
              <w:rPr>
                <w:rFonts w:asciiTheme="minorEastAsia" w:eastAsiaTheme="minorEastAsia" w:hAnsiTheme="minorEastAsia" w:cs="宋体"/>
                <w:sz w:val="24"/>
                <w:szCs w:val="24"/>
              </w:rPr>
            </w:pPr>
          </w:p>
        </w:tc>
        <w:tc>
          <w:tcPr>
            <w:tcW w:w="198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长度</w:t>
            </w: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sz w:val="24"/>
                <w:szCs w:val="24"/>
              </w:rPr>
              <w:t>74</w:t>
            </w:r>
            <w:r>
              <w:rPr>
                <w:rFonts w:asciiTheme="minorEastAsia" w:eastAsiaTheme="minorEastAsia" w:hAnsiTheme="minorEastAsia" w:cs="宋体" w:hint="eastAsia"/>
                <w:sz w:val="24"/>
                <w:szCs w:val="24"/>
              </w:rPr>
              <w:t>米</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w:t>
            </w:r>
          </w:p>
        </w:tc>
        <w:tc>
          <w:tcPr>
            <w:tcW w:w="1826" w:type="dxa"/>
            <w:vMerge/>
            <w:vAlign w:val="center"/>
          </w:tcPr>
          <w:p w:rsidR="007D5836" w:rsidRDefault="007D5836">
            <w:pPr>
              <w:widowControl/>
              <w:jc w:val="center"/>
              <w:rPr>
                <w:rFonts w:asciiTheme="minorEastAsia" w:eastAsiaTheme="minorEastAsia" w:hAnsiTheme="minorEastAsia" w:cs="宋体"/>
                <w:sz w:val="24"/>
                <w:szCs w:val="24"/>
              </w:rPr>
            </w:pPr>
          </w:p>
        </w:tc>
        <w:tc>
          <w:tcPr>
            <w:tcW w:w="198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宽度</w:t>
            </w: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33~110mm</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13</w:t>
            </w:r>
          </w:p>
        </w:tc>
        <w:tc>
          <w:tcPr>
            <w:tcW w:w="1826" w:type="dxa"/>
            <w:vMerge w:val="restart"/>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纸张处理</w:t>
            </w:r>
          </w:p>
        </w:tc>
        <w:tc>
          <w:tcPr>
            <w:tcW w:w="1986" w:type="dxa"/>
            <w:vMerge w:val="restart"/>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纸张规格</w:t>
            </w: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纸厚：0.06~0.</w:t>
            </w:r>
            <w:r>
              <w:rPr>
                <w:rFonts w:asciiTheme="minorEastAsia" w:eastAsiaTheme="minorEastAsia" w:hAnsiTheme="minorEastAsia" w:cs="宋体"/>
                <w:sz w:val="24"/>
                <w:szCs w:val="24"/>
              </w:rPr>
              <w:t>254</w:t>
            </w:r>
            <w:r>
              <w:rPr>
                <w:rFonts w:asciiTheme="minorEastAsia" w:eastAsiaTheme="minorEastAsia" w:hAnsiTheme="minorEastAsia" w:cs="宋体" w:hint="eastAsia"/>
                <w:sz w:val="24"/>
                <w:szCs w:val="24"/>
              </w:rPr>
              <w:t>mm</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w:t>
            </w:r>
          </w:p>
        </w:tc>
        <w:tc>
          <w:tcPr>
            <w:tcW w:w="1826" w:type="dxa"/>
            <w:vMerge/>
            <w:vAlign w:val="center"/>
          </w:tcPr>
          <w:p w:rsidR="007D5836" w:rsidRDefault="007D5836">
            <w:pPr>
              <w:widowControl/>
              <w:jc w:val="center"/>
              <w:rPr>
                <w:rFonts w:asciiTheme="minorEastAsia" w:eastAsiaTheme="minorEastAsia" w:hAnsiTheme="minorEastAsia" w:cs="宋体"/>
                <w:sz w:val="24"/>
                <w:szCs w:val="24"/>
              </w:rPr>
            </w:pPr>
          </w:p>
        </w:tc>
        <w:tc>
          <w:tcPr>
            <w:tcW w:w="1986" w:type="dxa"/>
            <w:vMerge/>
            <w:vAlign w:val="center"/>
          </w:tcPr>
          <w:p w:rsidR="007D5836" w:rsidRDefault="007D5836">
            <w:pPr>
              <w:widowControl/>
              <w:rPr>
                <w:rFonts w:asciiTheme="minorEastAsia" w:eastAsiaTheme="minorEastAsia" w:hAnsiTheme="minorEastAsia" w:cs="宋体"/>
                <w:sz w:val="24"/>
                <w:szCs w:val="24"/>
              </w:rPr>
            </w:pP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纸宽：25</w:t>
            </w:r>
            <w:r>
              <w:rPr>
                <w:rFonts w:asciiTheme="minorEastAsia" w:eastAsiaTheme="minorEastAsia" w:hAnsiTheme="minorEastAsia" w:cs="宋体"/>
                <w:sz w:val="24"/>
                <w:szCs w:val="24"/>
              </w:rPr>
              <w:t>.4</w:t>
            </w:r>
            <w:r>
              <w:rPr>
                <w:rFonts w:asciiTheme="minorEastAsia" w:eastAsiaTheme="minorEastAsia" w:hAnsiTheme="minorEastAsia" w:cs="宋体" w:hint="eastAsia"/>
                <w:sz w:val="24"/>
                <w:szCs w:val="24"/>
              </w:rPr>
              <w:t>~1</w:t>
            </w:r>
            <w:r>
              <w:rPr>
                <w:rFonts w:asciiTheme="minorEastAsia" w:eastAsiaTheme="minorEastAsia" w:hAnsiTheme="minorEastAsia" w:cs="宋体"/>
                <w:sz w:val="24"/>
                <w:szCs w:val="24"/>
              </w:rPr>
              <w:t>20</w:t>
            </w:r>
            <w:r>
              <w:rPr>
                <w:rFonts w:asciiTheme="minorEastAsia" w:eastAsiaTheme="minorEastAsia" w:hAnsiTheme="minorEastAsia" w:cs="宋体" w:hint="eastAsia"/>
                <w:sz w:val="24"/>
                <w:szCs w:val="24"/>
              </w:rPr>
              <w:t>mm</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15</w:t>
            </w:r>
          </w:p>
        </w:tc>
        <w:tc>
          <w:tcPr>
            <w:tcW w:w="1826" w:type="dxa"/>
            <w:vMerge/>
            <w:vAlign w:val="center"/>
          </w:tcPr>
          <w:p w:rsidR="007D5836" w:rsidRDefault="007D5836">
            <w:pPr>
              <w:widowControl/>
              <w:jc w:val="center"/>
              <w:rPr>
                <w:rFonts w:asciiTheme="minorEastAsia" w:eastAsiaTheme="minorEastAsia" w:hAnsiTheme="minorEastAsia" w:cs="宋体"/>
                <w:sz w:val="24"/>
                <w:szCs w:val="24"/>
              </w:rPr>
            </w:pPr>
          </w:p>
        </w:tc>
        <w:tc>
          <w:tcPr>
            <w:tcW w:w="1986" w:type="dxa"/>
            <w:vMerge/>
            <w:vAlign w:val="center"/>
          </w:tcPr>
          <w:p w:rsidR="007D5836" w:rsidRDefault="007D5836">
            <w:pPr>
              <w:widowControl/>
              <w:rPr>
                <w:rFonts w:asciiTheme="minorEastAsia" w:eastAsiaTheme="minorEastAsia" w:hAnsiTheme="minorEastAsia" w:cs="宋体"/>
                <w:sz w:val="24"/>
                <w:szCs w:val="24"/>
              </w:rPr>
            </w:pP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纸长：</w:t>
            </w:r>
            <w:r>
              <w:rPr>
                <w:rFonts w:asciiTheme="minorEastAsia" w:eastAsiaTheme="minorEastAsia" w:hAnsiTheme="minorEastAsia" w:cs="宋体"/>
                <w:sz w:val="24"/>
                <w:szCs w:val="24"/>
              </w:rPr>
              <w:t>8.9~400mm</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w:t>
            </w:r>
          </w:p>
        </w:tc>
        <w:tc>
          <w:tcPr>
            <w:tcW w:w="1826" w:type="dxa"/>
            <w:vMerge/>
            <w:vAlign w:val="center"/>
          </w:tcPr>
          <w:p w:rsidR="007D5836" w:rsidRDefault="007D5836">
            <w:pPr>
              <w:widowControl/>
              <w:jc w:val="center"/>
              <w:rPr>
                <w:rFonts w:asciiTheme="minorEastAsia" w:eastAsiaTheme="minorEastAsia" w:hAnsiTheme="minorEastAsia" w:cs="宋体"/>
                <w:sz w:val="24"/>
                <w:szCs w:val="24"/>
              </w:rPr>
            </w:pPr>
          </w:p>
        </w:tc>
        <w:tc>
          <w:tcPr>
            <w:tcW w:w="1986" w:type="dxa"/>
            <w:vMerge/>
            <w:vAlign w:val="center"/>
          </w:tcPr>
          <w:p w:rsidR="007D5836" w:rsidRDefault="007D5836">
            <w:pPr>
              <w:widowControl/>
              <w:rPr>
                <w:rFonts w:asciiTheme="minorEastAsia" w:eastAsiaTheme="minorEastAsia" w:hAnsiTheme="minorEastAsia" w:cs="宋体"/>
                <w:sz w:val="24"/>
                <w:szCs w:val="24"/>
              </w:rPr>
            </w:pP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外径：127mm(MAX</w:t>
            </w:r>
            <w:r>
              <w:rPr>
                <w:rFonts w:asciiTheme="minorEastAsia" w:eastAsiaTheme="minorEastAsia" w:hAnsiTheme="minorEastAsia" w:cs="宋体"/>
                <w:sz w:val="24"/>
                <w:szCs w:val="24"/>
              </w:rPr>
              <w:t xml:space="preserve"> 160mm</w:t>
            </w:r>
            <w:r>
              <w:rPr>
                <w:rFonts w:asciiTheme="minorEastAsia" w:eastAsiaTheme="minorEastAsia" w:hAnsiTheme="minorEastAsia" w:cs="宋体" w:hint="eastAsia"/>
                <w:sz w:val="24"/>
                <w:szCs w:val="24"/>
              </w:rPr>
              <w:t>)</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17</w:t>
            </w:r>
          </w:p>
        </w:tc>
        <w:tc>
          <w:tcPr>
            <w:tcW w:w="1826" w:type="dxa"/>
            <w:vMerge/>
            <w:vAlign w:val="center"/>
          </w:tcPr>
          <w:p w:rsidR="007D5836" w:rsidRDefault="007D5836">
            <w:pPr>
              <w:widowControl/>
              <w:jc w:val="center"/>
              <w:rPr>
                <w:rFonts w:asciiTheme="minorEastAsia" w:eastAsiaTheme="minorEastAsia" w:hAnsiTheme="minorEastAsia" w:cs="宋体"/>
                <w:sz w:val="24"/>
                <w:szCs w:val="24"/>
              </w:rPr>
            </w:pPr>
          </w:p>
        </w:tc>
        <w:tc>
          <w:tcPr>
            <w:tcW w:w="1986" w:type="dxa"/>
            <w:vMerge/>
            <w:vAlign w:val="center"/>
          </w:tcPr>
          <w:p w:rsidR="007D5836" w:rsidRDefault="007D5836">
            <w:pPr>
              <w:widowControl/>
              <w:rPr>
                <w:rFonts w:asciiTheme="minorEastAsia" w:eastAsiaTheme="minorEastAsia" w:hAnsiTheme="minorEastAsia" w:cs="宋体"/>
                <w:sz w:val="24"/>
                <w:szCs w:val="24"/>
              </w:rPr>
            </w:pP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内径：25.4/38.1mm</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18</w:t>
            </w:r>
          </w:p>
        </w:tc>
        <w:tc>
          <w:tcPr>
            <w:tcW w:w="1826"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检测功能</w:t>
            </w:r>
          </w:p>
        </w:tc>
        <w:tc>
          <w:tcPr>
            <w:tcW w:w="1986" w:type="dxa"/>
            <w:vAlign w:val="center"/>
          </w:tcPr>
          <w:p w:rsidR="007D5836" w:rsidRDefault="00281960">
            <w:pPr>
              <w:widowControl/>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标配传感器</w:t>
            </w:r>
            <w:proofErr w:type="gramEnd"/>
          </w:p>
        </w:tc>
        <w:tc>
          <w:tcPr>
            <w:tcW w:w="4126" w:type="dxa"/>
            <w:vAlign w:val="center"/>
          </w:tcPr>
          <w:p w:rsidR="007D5836" w:rsidRDefault="00281960">
            <w:pPr>
              <w:widowControl/>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黑标检测</w:t>
            </w:r>
            <w:proofErr w:type="gramEnd"/>
            <w:r>
              <w:rPr>
                <w:rFonts w:asciiTheme="minorEastAsia" w:eastAsiaTheme="minorEastAsia" w:hAnsiTheme="minorEastAsia" w:cs="宋体" w:hint="eastAsia"/>
                <w:sz w:val="24"/>
                <w:szCs w:val="24"/>
              </w:rPr>
              <w:t>、标签检测、机构检测、碳带检测</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19</w:t>
            </w:r>
          </w:p>
        </w:tc>
        <w:tc>
          <w:tcPr>
            <w:tcW w:w="1826"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仿真语言</w:t>
            </w:r>
          </w:p>
        </w:tc>
        <w:tc>
          <w:tcPr>
            <w:tcW w:w="198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仿真斑马、仿真EPSON</w:t>
            </w: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ZPL、EPL、ESC/POS</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20</w:t>
            </w:r>
          </w:p>
        </w:tc>
        <w:tc>
          <w:tcPr>
            <w:tcW w:w="1826" w:type="dxa"/>
            <w:vMerge w:val="restart"/>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电源参数</w:t>
            </w:r>
          </w:p>
        </w:tc>
        <w:tc>
          <w:tcPr>
            <w:tcW w:w="198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输入</w:t>
            </w: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100~240 VAC  频率范围：50~60 Hz</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21</w:t>
            </w:r>
          </w:p>
        </w:tc>
        <w:tc>
          <w:tcPr>
            <w:tcW w:w="1826" w:type="dxa"/>
            <w:vMerge/>
            <w:vAlign w:val="center"/>
          </w:tcPr>
          <w:p w:rsidR="007D5836" w:rsidRDefault="007D5836">
            <w:pPr>
              <w:widowControl/>
              <w:jc w:val="center"/>
              <w:rPr>
                <w:rFonts w:asciiTheme="minorEastAsia" w:eastAsiaTheme="minorEastAsia" w:hAnsiTheme="minorEastAsia" w:cs="宋体"/>
                <w:sz w:val="24"/>
                <w:szCs w:val="24"/>
              </w:rPr>
            </w:pPr>
          </w:p>
        </w:tc>
        <w:tc>
          <w:tcPr>
            <w:tcW w:w="198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输出</w:t>
            </w: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24VDC；2.15A</w:t>
            </w:r>
          </w:p>
        </w:tc>
      </w:tr>
      <w:tr w:rsidR="007D5836">
        <w:tc>
          <w:tcPr>
            <w:tcW w:w="709" w:type="dxa"/>
            <w:vAlign w:val="center"/>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22</w:t>
            </w:r>
          </w:p>
        </w:tc>
        <w:tc>
          <w:tcPr>
            <w:tcW w:w="1826" w:type="dxa"/>
            <w:vMerge w:val="restart"/>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存储器</w:t>
            </w:r>
          </w:p>
        </w:tc>
        <w:tc>
          <w:tcPr>
            <w:tcW w:w="198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SDRAM</w:t>
            </w: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8MB</w:t>
            </w:r>
          </w:p>
        </w:tc>
      </w:tr>
      <w:tr w:rsidR="007D5836">
        <w:tc>
          <w:tcPr>
            <w:tcW w:w="709" w:type="dxa"/>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23</w:t>
            </w:r>
          </w:p>
        </w:tc>
        <w:tc>
          <w:tcPr>
            <w:tcW w:w="1826" w:type="dxa"/>
            <w:vMerge/>
            <w:vAlign w:val="center"/>
          </w:tcPr>
          <w:p w:rsidR="007D5836" w:rsidRDefault="007D5836">
            <w:pPr>
              <w:widowControl/>
              <w:jc w:val="center"/>
              <w:rPr>
                <w:rFonts w:asciiTheme="minorEastAsia" w:eastAsiaTheme="minorEastAsia" w:hAnsiTheme="minorEastAsia" w:cs="宋体"/>
                <w:sz w:val="24"/>
                <w:szCs w:val="24"/>
              </w:rPr>
            </w:pPr>
          </w:p>
        </w:tc>
        <w:tc>
          <w:tcPr>
            <w:tcW w:w="198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FLASH</w:t>
            </w: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8MB</w:t>
            </w:r>
          </w:p>
        </w:tc>
      </w:tr>
      <w:tr w:rsidR="007D5836">
        <w:tc>
          <w:tcPr>
            <w:tcW w:w="709" w:type="dxa"/>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24</w:t>
            </w:r>
          </w:p>
        </w:tc>
        <w:tc>
          <w:tcPr>
            <w:tcW w:w="1826"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接口</w:t>
            </w:r>
          </w:p>
        </w:tc>
        <w:tc>
          <w:tcPr>
            <w:tcW w:w="1986" w:type="dxa"/>
            <w:vAlign w:val="center"/>
          </w:tcPr>
          <w:p w:rsidR="007D5836" w:rsidRDefault="00281960">
            <w:pPr>
              <w:widowControl/>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标配</w:t>
            </w:r>
            <w:proofErr w:type="gramEnd"/>
          </w:p>
        </w:tc>
        <w:tc>
          <w:tcPr>
            <w:tcW w:w="4126" w:type="dxa"/>
            <w:vAlign w:val="center"/>
          </w:tcPr>
          <w:p w:rsidR="007D5836" w:rsidRDefault="00281960">
            <w:pPr>
              <w:pStyle w:val="Default"/>
              <w:jc w:val="both"/>
              <w:rPr>
                <w:rFonts w:asciiTheme="minorEastAsia" w:eastAsiaTheme="minorEastAsia" w:hAnsiTheme="minorEastAsia" w:cs="宋体"/>
                <w:color w:val="auto"/>
                <w:kern w:val="2"/>
              </w:rPr>
            </w:pPr>
            <w:proofErr w:type="gramStart"/>
            <w:r>
              <w:rPr>
                <w:rFonts w:asciiTheme="minorEastAsia" w:eastAsiaTheme="minorEastAsia" w:hAnsiTheme="minorEastAsia" w:cs="宋体"/>
                <w:color w:val="auto"/>
                <w:kern w:val="2"/>
              </w:rPr>
              <w:t>标配</w:t>
            </w:r>
            <w:proofErr w:type="gramEnd"/>
            <w:r>
              <w:rPr>
                <w:rFonts w:asciiTheme="minorEastAsia" w:eastAsiaTheme="minorEastAsia" w:hAnsiTheme="minorEastAsia" w:cs="宋体"/>
                <w:color w:val="auto"/>
                <w:kern w:val="2"/>
              </w:rPr>
              <w:t>USB2.0,可选并口/串口/WIFI/</w:t>
            </w:r>
            <w:proofErr w:type="gramStart"/>
            <w:r>
              <w:rPr>
                <w:rFonts w:asciiTheme="minorEastAsia" w:eastAsiaTheme="minorEastAsia" w:hAnsiTheme="minorEastAsia" w:cs="宋体"/>
                <w:color w:val="auto"/>
                <w:kern w:val="2"/>
              </w:rPr>
              <w:t>蓝牙</w:t>
            </w:r>
            <w:proofErr w:type="gramEnd"/>
            <w:r>
              <w:rPr>
                <w:rFonts w:asciiTheme="minorEastAsia" w:eastAsiaTheme="minorEastAsia" w:hAnsiTheme="minorEastAsia" w:cs="宋体"/>
                <w:color w:val="auto"/>
                <w:kern w:val="2"/>
              </w:rPr>
              <w:t>/网口</w:t>
            </w:r>
          </w:p>
        </w:tc>
      </w:tr>
      <w:tr w:rsidR="007D5836">
        <w:tc>
          <w:tcPr>
            <w:tcW w:w="709" w:type="dxa"/>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25</w:t>
            </w:r>
          </w:p>
        </w:tc>
        <w:tc>
          <w:tcPr>
            <w:tcW w:w="1826" w:type="dxa"/>
            <w:vMerge w:val="restart"/>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物理特性</w:t>
            </w:r>
          </w:p>
        </w:tc>
        <w:tc>
          <w:tcPr>
            <w:tcW w:w="1986" w:type="dxa"/>
            <w:vMerge w:val="restart"/>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工作环境</w:t>
            </w:r>
          </w:p>
        </w:tc>
        <w:tc>
          <w:tcPr>
            <w:tcW w:w="4126" w:type="dxa"/>
            <w:vMerge w:val="restart"/>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温度：5~40℃</w:t>
            </w:r>
          </w:p>
        </w:tc>
      </w:tr>
      <w:tr w:rsidR="007D5836">
        <w:tc>
          <w:tcPr>
            <w:tcW w:w="709" w:type="dxa"/>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26</w:t>
            </w:r>
          </w:p>
        </w:tc>
        <w:tc>
          <w:tcPr>
            <w:tcW w:w="1826" w:type="dxa"/>
            <w:vMerge/>
            <w:vAlign w:val="center"/>
          </w:tcPr>
          <w:p w:rsidR="007D5836" w:rsidRDefault="007D5836">
            <w:pPr>
              <w:widowControl/>
              <w:jc w:val="left"/>
              <w:rPr>
                <w:rFonts w:asciiTheme="minorEastAsia" w:eastAsiaTheme="minorEastAsia" w:hAnsiTheme="minorEastAsia" w:cs="Arial"/>
                <w:kern w:val="0"/>
                <w:sz w:val="24"/>
                <w:szCs w:val="24"/>
              </w:rPr>
            </w:pPr>
          </w:p>
        </w:tc>
        <w:tc>
          <w:tcPr>
            <w:tcW w:w="1986" w:type="dxa"/>
            <w:vMerge/>
            <w:vAlign w:val="center"/>
          </w:tcPr>
          <w:p w:rsidR="007D5836" w:rsidRDefault="007D5836">
            <w:pPr>
              <w:widowControl/>
              <w:rPr>
                <w:rFonts w:asciiTheme="minorEastAsia" w:eastAsiaTheme="minorEastAsia" w:hAnsiTheme="minorEastAsia" w:cs="宋体"/>
                <w:strike/>
                <w:color w:val="FF0000"/>
                <w:sz w:val="24"/>
                <w:szCs w:val="24"/>
              </w:rPr>
            </w:pPr>
          </w:p>
        </w:tc>
        <w:tc>
          <w:tcPr>
            <w:tcW w:w="4126" w:type="dxa"/>
            <w:vMerge/>
            <w:vAlign w:val="center"/>
          </w:tcPr>
          <w:p w:rsidR="007D5836" w:rsidRDefault="007D5836">
            <w:pPr>
              <w:widowControl/>
              <w:rPr>
                <w:rFonts w:asciiTheme="minorEastAsia" w:eastAsiaTheme="minorEastAsia" w:hAnsiTheme="minorEastAsia" w:cs="宋体"/>
                <w:strike/>
                <w:color w:val="FF0000"/>
                <w:sz w:val="24"/>
                <w:szCs w:val="24"/>
              </w:rPr>
            </w:pPr>
          </w:p>
        </w:tc>
      </w:tr>
      <w:tr w:rsidR="007D5836">
        <w:tc>
          <w:tcPr>
            <w:tcW w:w="709" w:type="dxa"/>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27</w:t>
            </w:r>
          </w:p>
        </w:tc>
        <w:tc>
          <w:tcPr>
            <w:tcW w:w="1826" w:type="dxa"/>
            <w:vMerge/>
            <w:vAlign w:val="center"/>
          </w:tcPr>
          <w:p w:rsidR="007D5836" w:rsidRDefault="007D5836">
            <w:pPr>
              <w:widowControl/>
              <w:jc w:val="left"/>
              <w:rPr>
                <w:rFonts w:asciiTheme="minorEastAsia" w:eastAsiaTheme="minorEastAsia" w:hAnsiTheme="minorEastAsia" w:cs="Arial"/>
                <w:kern w:val="0"/>
                <w:sz w:val="24"/>
                <w:szCs w:val="24"/>
              </w:rPr>
            </w:pPr>
          </w:p>
        </w:tc>
        <w:tc>
          <w:tcPr>
            <w:tcW w:w="1986" w:type="dxa"/>
            <w:vMerge/>
            <w:vAlign w:val="center"/>
          </w:tcPr>
          <w:p w:rsidR="007D5836" w:rsidRDefault="007D5836">
            <w:pPr>
              <w:widowControl/>
              <w:rPr>
                <w:rFonts w:asciiTheme="minorEastAsia" w:eastAsiaTheme="minorEastAsia" w:hAnsiTheme="minorEastAsia" w:cs="宋体"/>
                <w:sz w:val="24"/>
                <w:szCs w:val="24"/>
              </w:rPr>
            </w:pPr>
          </w:p>
        </w:tc>
        <w:tc>
          <w:tcPr>
            <w:tcW w:w="4126" w:type="dxa"/>
            <w:vMerge/>
            <w:vAlign w:val="center"/>
          </w:tcPr>
          <w:p w:rsidR="007D5836" w:rsidRDefault="007D5836">
            <w:pPr>
              <w:widowControl/>
              <w:rPr>
                <w:rFonts w:asciiTheme="minorEastAsia" w:eastAsiaTheme="minorEastAsia" w:hAnsiTheme="minorEastAsia" w:cs="宋体"/>
                <w:sz w:val="24"/>
                <w:szCs w:val="24"/>
              </w:rPr>
            </w:pPr>
          </w:p>
        </w:tc>
      </w:tr>
      <w:tr w:rsidR="007D5836">
        <w:tc>
          <w:tcPr>
            <w:tcW w:w="709" w:type="dxa"/>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28</w:t>
            </w:r>
          </w:p>
        </w:tc>
        <w:tc>
          <w:tcPr>
            <w:tcW w:w="1826" w:type="dxa"/>
            <w:vMerge/>
            <w:vAlign w:val="center"/>
          </w:tcPr>
          <w:p w:rsidR="007D5836" w:rsidRDefault="007D5836">
            <w:pPr>
              <w:widowControl/>
              <w:jc w:val="left"/>
              <w:rPr>
                <w:rFonts w:asciiTheme="minorEastAsia" w:eastAsiaTheme="minorEastAsia" w:hAnsiTheme="minorEastAsia" w:cs="Arial"/>
                <w:kern w:val="0"/>
                <w:sz w:val="24"/>
                <w:szCs w:val="24"/>
              </w:rPr>
            </w:pPr>
          </w:p>
        </w:tc>
        <w:tc>
          <w:tcPr>
            <w:tcW w:w="1986" w:type="dxa"/>
            <w:vMerge/>
            <w:vAlign w:val="center"/>
          </w:tcPr>
          <w:p w:rsidR="007D5836" w:rsidRDefault="007D5836">
            <w:pPr>
              <w:widowControl/>
              <w:rPr>
                <w:rFonts w:asciiTheme="minorEastAsia" w:eastAsiaTheme="minorEastAsia" w:hAnsiTheme="minorEastAsia" w:cs="宋体"/>
                <w:sz w:val="24"/>
                <w:szCs w:val="24"/>
              </w:rPr>
            </w:pP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湿度：20%~95%RH（无凝露）</w:t>
            </w:r>
          </w:p>
        </w:tc>
      </w:tr>
      <w:tr w:rsidR="007D5836">
        <w:tc>
          <w:tcPr>
            <w:tcW w:w="709" w:type="dxa"/>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29</w:t>
            </w:r>
          </w:p>
        </w:tc>
        <w:tc>
          <w:tcPr>
            <w:tcW w:w="1826" w:type="dxa"/>
            <w:vMerge/>
            <w:vAlign w:val="center"/>
          </w:tcPr>
          <w:p w:rsidR="007D5836" w:rsidRDefault="007D5836">
            <w:pPr>
              <w:widowControl/>
              <w:jc w:val="left"/>
              <w:rPr>
                <w:rFonts w:asciiTheme="minorEastAsia" w:eastAsiaTheme="minorEastAsia" w:hAnsiTheme="minorEastAsia" w:cs="Arial"/>
                <w:kern w:val="0"/>
                <w:sz w:val="24"/>
                <w:szCs w:val="24"/>
              </w:rPr>
            </w:pPr>
          </w:p>
        </w:tc>
        <w:tc>
          <w:tcPr>
            <w:tcW w:w="1986" w:type="dxa"/>
            <w:vMerge w:val="restart"/>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储存环境</w:t>
            </w: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温度：-40~60℃</w:t>
            </w:r>
          </w:p>
        </w:tc>
      </w:tr>
      <w:tr w:rsidR="007D5836">
        <w:tc>
          <w:tcPr>
            <w:tcW w:w="709" w:type="dxa"/>
          </w:tcPr>
          <w:p w:rsidR="007D5836" w:rsidRDefault="00281960">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30</w:t>
            </w:r>
          </w:p>
        </w:tc>
        <w:tc>
          <w:tcPr>
            <w:tcW w:w="1826" w:type="dxa"/>
            <w:vMerge/>
            <w:vAlign w:val="center"/>
          </w:tcPr>
          <w:p w:rsidR="007D5836" w:rsidRDefault="007D5836">
            <w:pPr>
              <w:widowControl/>
              <w:jc w:val="left"/>
              <w:rPr>
                <w:rFonts w:asciiTheme="minorEastAsia" w:eastAsiaTheme="minorEastAsia" w:hAnsiTheme="minorEastAsia" w:cs="Arial"/>
                <w:kern w:val="0"/>
                <w:sz w:val="24"/>
                <w:szCs w:val="24"/>
              </w:rPr>
            </w:pPr>
          </w:p>
        </w:tc>
        <w:tc>
          <w:tcPr>
            <w:tcW w:w="1986" w:type="dxa"/>
            <w:vMerge/>
            <w:vAlign w:val="center"/>
          </w:tcPr>
          <w:p w:rsidR="007D5836" w:rsidRDefault="007D5836">
            <w:pPr>
              <w:widowControl/>
              <w:rPr>
                <w:rFonts w:asciiTheme="minorEastAsia" w:eastAsiaTheme="minorEastAsia" w:hAnsiTheme="minorEastAsia" w:cs="宋体"/>
                <w:sz w:val="24"/>
                <w:szCs w:val="24"/>
              </w:rPr>
            </w:pPr>
          </w:p>
        </w:tc>
        <w:tc>
          <w:tcPr>
            <w:tcW w:w="4126"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湿度：≤95%RH（40℃，无凝露）</w:t>
            </w:r>
          </w:p>
        </w:tc>
      </w:tr>
      <w:tr w:rsidR="00404996">
        <w:tc>
          <w:tcPr>
            <w:tcW w:w="709" w:type="dxa"/>
          </w:tcPr>
          <w:p w:rsidR="00404996" w:rsidRDefault="00404996">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31</w:t>
            </w:r>
          </w:p>
        </w:tc>
        <w:tc>
          <w:tcPr>
            <w:tcW w:w="1826" w:type="dxa"/>
            <w:vMerge/>
            <w:vAlign w:val="center"/>
          </w:tcPr>
          <w:p w:rsidR="00404996" w:rsidRDefault="00404996">
            <w:pPr>
              <w:widowControl/>
              <w:jc w:val="left"/>
              <w:rPr>
                <w:rFonts w:asciiTheme="minorEastAsia" w:eastAsiaTheme="minorEastAsia" w:hAnsiTheme="minorEastAsia" w:cs="Arial"/>
                <w:kern w:val="0"/>
                <w:sz w:val="24"/>
                <w:szCs w:val="24"/>
              </w:rPr>
            </w:pPr>
          </w:p>
        </w:tc>
        <w:tc>
          <w:tcPr>
            <w:tcW w:w="1986" w:type="dxa"/>
            <w:vMerge w:val="restart"/>
            <w:vAlign w:val="center"/>
          </w:tcPr>
          <w:p w:rsidR="00404996" w:rsidRDefault="00404996">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无线电干扰（EMC）</w:t>
            </w:r>
          </w:p>
        </w:tc>
        <w:tc>
          <w:tcPr>
            <w:tcW w:w="4126" w:type="dxa"/>
            <w:vMerge w:val="restart"/>
            <w:vAlign w:val="center"/>
          </w:tcPr>
          <w:p w:rsidR="00404996" w:rsidRDefault="00404996">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B级</w:t>
            </w:r>
          </w:p>
        </w:tc>
      </w:tr>
      <w:tr w:rsidR="00404996">
        <w:tc>
          <w:tcPr>
            <w:tcW w:w="709" w:type="dxa"/>
          </w:tcPr>
          <w:p w:rsidR="00404996" w:rsidRDefault="00404996">
            <w:pPr>
              <w:widowControl/>
              <w:jc w:val="center"/>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32</w:t>
            </w:r>
          </w:p>
        </w:tc>
        <w:tc>
          <w:tcPr>
            <w:tcW w:w="1826" w:type="dxa"/>
            <w:vMerge/>
            <w:vAlign w:val="center"/>
          </w:tcPr>
          <w:p w:rsidR="00404996" w:rsidRDefault="00404996">
            <w:pPr>
              <w:widowControl/>
              <w:jc w:val="left"/>
              <w:rPr>
                <w:rFonts w:asciiTheme="minorEastAsia" w:eastAsiaTheme="minorEastAsia" w:hAnsiTheme="minorEastAsia" w:cs="Arial"/>
                <w:kern w:val="0"/>
                <w:sz w:val="24"/>
                <w:szCs w:val="24"/>
              </w:rPr>
            </w:pPr>
          </w:p>
        </w:tc>
        <w:tc>
          <w:tcPr>
            <w:tcW w:w="1986" w:type="dxa"/>
            <w:vMerge/>
            <w:vAlign w:val="center"/>
          </w:tcPr>
          <w:p w:rsidR="00404996" w:rsidRDefault="00404996">
            <w:pPr>
              <w:widowControl/>
              <w:rPr>
                <w:rFonts w:asciiTheme="minorEastAsia" w:eastAsiaTheme="minorEastAsia" w:hAnsiTheme="minorEastAsia" w:cs="宋体"/>
                <w:strike/>
                <w:sz w:val="24"/>
                <w:szCs w:val="24"/>
                <w:highlight w:val="yellow"/>
              </w:rPr>
            </w:pPr>
          </w:p>
        </w:tc>
        <w:tc>
          <w:tcPr>
            <w:tcW w:w="4126" w:type="dxa"/>
            <w:vMerge/>
            <w:vAlign w:val="center"/>
          </w:tcPr>
          <w:p w:rsidR="00404996" w:rsidRDefault="00404996">
            <w:pPr>
              <w:widowControl/>
              <w:rPr>
                <w:rFonts w:asciiTheme="minorEastAsia" w:eastAsiaTheme="minorEastAsia" w:hAnsiTheme="minorEastAsia" w:cs="宋体"/>
                <w:strike/>
                <w:sz w:val="24"/>
                <w:szCs w:val="24"/>
                <w:highlight w:val="yellow"/>
              </w:rPr>
            </w:pPr>
          </w:p>
        </w:tc>
      </w:tr>
    </w:tbl>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1.9扫描枪</w:t>
      </w:r>
    </w:p>
    <w:tbl>
      <w:tblPr>
        <w:tblW w:w="86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0"/>
        <w:gridCol w:w="2541"/>
        <w:gridCol w:w="5351"/>
      </w:tblGrid>
      <w:tr w:rsidR="007D5836">
        <w:trPr>
          <w:jc w:val="center"/>
        </w:trPr>
        <w:tc>
          <w:tcPr>
            <w:tcW w:w="72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序号</w:t>
            </w:r>
          </w:p>
        </w:tc>
        <w:tc>
          <w:tcPr>
            <w:tcW w:w="254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参数</w:t>
            </w:r>
          </w:p>
        </w:tc>
        <w:tc>
          <w:tcPr>
            <w:tcW w:w="535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技术要求</w:t>
            </w:r>
          </w:p>
        </w:tc>
      </w:tr>
      <w:tr w:rsidR="007D5836">
        <w:trPr>
          <w:jc w:val="center"/>
        </w:trPr>
        <w:tc>
          <w:tcPr>
            <w:tcW w:w="72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254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图像传感器CMOS</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1280*1024</w:t>
            </w:r>
          </w:p>
        </w:tc>
      </w:tr>
      <w:tr w:rsidR="007D5836">
        <w:trPr>
          <w:jc w:val="center"/>
        </w:trPr>
        <w:tc>
          <w:tcPr>
            <w:tcW w:w="72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p>
        </w:tc>
        <w:tc>
          <w:tcPr>
            <w:tcW w:w="2541"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照面光源 </w:t>
            </w:r>
          </w:p>
        </w:tc>
        <w:tc>
          <w:tcPr>
            <w:tcW w:w="5351" w:type="dxa"/>
            <w:vAlign w:val="center"/>
          </w:tcPr>
          <w:p w:rsidR="007D5836" w:rsidRDefault="00281960">
            <w:pPr>
              <w:pStyle w:val="Default"/>
              <w:jc w:val="both"/>
              <w:rPr>
                <w:rFonts w:asciiTheme="minorEastAsia" w:eastAsiaTheme="minorEastAsia" w:hAnsiTheme="minorEastAsia" w:cs="宋体"/>
                <w:color w:val="auto"/>
                <w:kern w:val="2"/>
              </w:rPr>
            </w:pPr>
            <w:r>
              <w:rPr>
                <w:rFonts w:asciiTheme="minorEastAsia" w:eastAsiaTheme="minorEastAsia" w:hAnsiTheme="minorEastAsia" w:cs="宋体" w:hint="eastAsia"/>
                <w:color w:val="auto"/>
                <w:kern w:val="2"/>
              </w:rPr>
              <w:t>白光 或者 红光</w:t>
            </w:r>
          </w:p>
        </w:tc>
      </w:tr>
      <w:tr w:rsidR="007D5836">
        <w:trPr>
          <w:jc w:val="center"/>
        </w:trPr>
        <w:tc>
          <w:tcPr>
            <w:tcW w:w="72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p>
        </w:tc>
        <w:tc>
          <w:tcPr>
            <w:tcW w:w="2541"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瞄准器 </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绿色圆点LED或激光</w:t>
            </w:r>
          </w:p>
        </w:tc>
      </w:tr>
      <w:tr w:rsidR="007D5836">
        <w:trPr>
          <w:jc w:val="center"/>
        </w:trPr>
        <w:tc>
          <w:tcPr>
            <w:tcW w:w="72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p>
        </w:tc>
        <w:tc>
          <w:tcPr>
            <w:tcW w:w="2541" w:type="dxa"/>
          </w:tcPr>
          <w:p w:rsidR="007D5836" w:rsidRDefault="00281960">
            <w:pPr>
              <w:widowControl/>
              <w:jc w:val="center"/>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扫描帧率</w:t>
            </w:r>
            <w:proofErr w:type="gramEnd"/>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60帧/秒</w:t>
            </w:r>
          </w:p>
        </w:tc>
      </w:tr>
      <w:tr w:rsidR="007D5836">
        <w:trPr>
          <w:jc w:val="center"/>
        </w:trPr>
        <w:tc>
          <w:tcPr>
            <w:tcW w:w="72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p>
        </w:tc>
        <w:tc>
          <w:tcPr>
            <w:tcW w:w="2541"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扫描角度 </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仰角±60°；斜角±55°</w:t>
            </w:r>
          </w:p>
        </w:tc>
      </w:tr>
      <w:tr w:rsidR="007D5836">
        <w:trPr>
          <w:jc w:val="center"/>
        </w:trPr>
        <w:tc>
          <w:tcPr>
            <w:tcW w:w="72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p>
        </w:tc>
        <w:tc>
          <w:tcPr>
            <w:tcW w:w="2541"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识别精度</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5mil</w:t>
            </w:r>
          </w:p>
        </w:tc>
      </w:tr>
      <w:tr w:rsidR="007D5836">
        <w:trPr>
          <w:jc w:val="center"/>
        </w:trPr>
        <w:tc>
          <w:tcPr>
            <w:tcW w:w="72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w:t>
            </w:r>
          </w:p>
        </w:tc>
        <w:tc>
          <w:tcPr>
            <w:tcW w:w="2541"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无线通讯距离</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100米</w:t>
            </w:r>
          </w:p>
        </w:tc>
      </w:tr>
      <w:tr w:rsidR="007D5836">
        <w:trPr>
          <w:jc w:val="center"/>
        </w:trPr>
        <w:tc>
          <w:tcPr>
            <w:tcW w:w="72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w:t>
            </w:r>
          </w:p>
        </w:tc>
        <w:tc>
          <w:tcPr>
            <w:tcW w:w="2541"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电池容量</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≥2500 mAh</w:t>
            </w:r>
          </w:p>
        </w:tc>
      </w:tr>
      <w:tr w:rsidR="007D5836">
        <w:trPr>
          <w:jc w:val="center"/>
        </w:trPr>
        <w:tc>
          <w:tcPr>
            <w:tcW w:w="72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w:t>
            </w:r>
          </w:p>
        </w:tc>
        <w:tc>
          <w:tcPr>
            <w:tcW w:w="2541"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防护等级 </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IP54及以上</w:t>
            </w:r>
          </w:p>
        </w:tc>
      </w:tr>
      <w:tr w:rsidR="007D5836">
        <w:trPr>
          <w:jc w:val="center"/>
        </w:trPr>
        <w:tc>
          <w:tcPr>
            <w:tcW w:w="72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10</w:t>
            </w:r>
          </w:p>
        </w:tc>
        <w:tc>
          <w:tcPr>
            <w:tcW w:w="2541"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立式底座 </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w:t>
            </w:r>
          </w:p>
        </w:tc>
      </w:tr>
    </w:tbl>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1.10触摸一体机</w:t>
      </w:r>
    </w:p>
    <w:tbl>
      <w:tblPr>
        <w:tblW w:w="86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0"/>
        <w:gridCol w:w="2541"/>
        <w:gridCol w:w="5351"/>
      </w:tblGrid>
      <w:tr w:rsidR="007D5836">
        <w:trPr>
          <w:jc w:val="center"/>
        </w:trPr>
        <w:tc>
          <w:tcPr>
            <w:tcW w:w="72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序号</w:t>
            </w:r>
          </w:p>
        </w:tc>
        <w:tc>
          <w:tcPr>
            <w:tcW w:w="254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参数</w:t>
            </w:r>
          </w:p>
        </w:tc>
        <w:tc>
          <w:tcPr>
            <w:tcW w:w="535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技术要求</w:t>
            </w:r>
          </w:p>
        </w:tc>
      </w:tr>
      <w:tr w:rsidR="007D5836">
        <w:trPr>
          <w:jc w:val="center"/>
        </w:trPr>
        <w:tc>
          <w:tcPr>
            <w:tcW w:w="72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2541"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系统</w:t>
            </w:r>
          </w:p>
        </w:tc>
        <w:tc>
          <w:tcPr>
            <w:tcW w:w="5351" w:type="dxa"/>
            <w:vAlign w:val="center"/>
          </w:tcPr>
          <w:p w:rsidR="007D5836" w:rsidRDefault="00281960">
            <w:pPr>
              <w:widowControl/>
              <w:rPr>
                <w:rFonts w:asciiTheme="minorEastAsia" w:eastAsiaTheme="minorEastAsia" w:hAnsiTheme="minorEastAsia" w:cs="宋体"/>
                <w:strike/>
                <w:color w:val="FF0000"/>
                <w:sz w:val="24"/>
                <w:szCs w:val="24"/>
              </w:rPr>
            </w:pPr>
            <w:r>
              <w:rPr>
                <w:rFonts w:asciiTheme="minorEastAsia" w:eastAsiaTheme="minorEastAsia" w:hAnsiTheme="minorEastAsia" w:cs="宋体" w:hint="eastAsia"/>
                <w:sz w:val="24"/>
                <w:szCs w:val="24"/>
              </w:rPr>
              <w:t>操作系统需集成丰富的软件生态，包括办公、图形等</w:t>
            </w:r>
            <w:r>
              <w:rPr>
                <w:rFonts w:asciiTheme="minorEastAsia" w:eastAsiaTheme="minorEastAsia" w:hAnsiTheme="minorEastAsia" w:cs="宋体"/>
                <w:sz w:val="24"/>
                <w:szCs w:val="24"/>
              </w:rPr>
              <w:t>11类3500款小程序，桌面版本</w:t>
            </w:r>
            <w:r>
              <w:rPr>
                <w:rFonts w:asciiTheme="minorEastAsia" w:eastAsiaTheme="minorEastAsia" w:hAnsiTheme="minorEastAsia" w:cs="宋体" w:hint="eastAsia"/>
                <w:sz w:val="24"/>
                <w:szCs w:val="24"/>
              </w:rPr>
              <w:t>需</w:t>
            </w:r>
            <w:proofErr w:type="gramStart"/>
            <w:r>
              <w:rPr>
                <w:rFonts w:asciiTheme="minorEastAsia" w:eastAsiaTheme="minorEastAsia" w:hAnsiTheme="minorEastAsia" w:cs="宋体" w:hint="eastAsia"/>
                <w:sz w:val="24"/>
                <w:szCs w:val="24"/>
              </w:rPr>
              <w:t>集成安卓兼容</w:t>
            </w:r>
            <w:proofErr w:type="gramEnd"/>
            <w:r>
              <w:rPr>
                <w:rFonts w:asciiTheme="minorEastAsia" w:eastAsiaTheme="minorEastAsia" w:hAnsiTheme="minorEastAsia" w:cs="宋体" w:hint="eastAsia"/>
                <w:sz w:val="24"/>
                <w:szCs w:val="24"/>
              </w:rPr>
              <w:t>生态以及兼容丰富的外设等。</w:t>
            </w:r>
          </w:p>
        </w:tc>
      </w:tr>
      <w:tr w:rsidR="007D5836">
        <w:trPr>
          <w:jc w:val="center"/>
        </w:trPr>
        <w:tc>
          <w:tcPr>
            <w:tcW w:w="72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p>
        </w:tc>
        <w:tc>
          <w:tcPr>
            <w:tcW w:w="2541"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处理器</w:t>
            </w:r>
          </w:p>
        </w:tc>
        <w:tc>
          <w:tcPr>
            <w:tcW w:w="5351" w:type="dxa"/>
            <w:vAlign w:val="center"/>
          </w:tcPr>
          <w:p w:rsidR="007D5836" w:rsidRDefault="00281960">
            <w:pPr>
              <w:widowControl/>
              <w:rPr>
                <w:rFonts w:asciiTheme="minorEastAsia" w:eastAsiaTheme="minorEastAsia" w:hAnsiTheme="minorEastAsia" w:cs="宋体"/>
                <w:strike/>
                <w:color w:val="FF0000"/>
                <w:sz w:val="24"/>
                <w:szCs w:val="24"/>
              </w:rPr>
            </w:pPr>
            <w:proofErr w:type="gramStart"/>
            <w:r>
              <w:rPr>
                <w:rFonts w:asciiTheme="minorEastAsia" w:eastAsiaTheme="minorEastAsia" w:hAnsiTheme="minorEastAsia" w:cs="宋体" w:hint="eastAsia"/>
                <w:sz w:val="24"/>
                <w:szCs w:val="24"/>
              </w:rPr>
              <w:t>八核处理器</w:t>
            </w:r>
            <w:proofErr w:type="gramEnd"/>
            <w:r>
              <w:rPr>
                <w:rFonts w:asciiTheme="minorEastAsia" w:eastAsiaTheme="minorEastAsia" w:hAnsiTheme="minorEastAsia" w:cs="宋体" w:hint="eastAsia"/>
                <w:sz w:val="24"/>
                <w:szCs w:val="24"/>
              </w:rPr>
              <w:t>，主频为</w:t>
            </w:r>
            <w:r>
              <w:rPr>
                <w:rFonts w:asciiTheme="minorEastAsia" w:eastAsiaTheme="minorEastAsia" w:hAnsiTheme="minorEastAsia" w:cs="宋体"/>
                <w:sz w:val="24"/>
                <w:szCs w:val="24"/>
              </w:rPr>
              <w:t>2.7GHz，采用16nm</w:t>
            </w:r>
            <w:proofErr w:type="gramStart"/>
            <w:r>
              <w:rPr>
                <w:rFonts w:asciiTheme="minorEastAsia" w:eastAsiaTheme="minorEastAsia" w:hAnsiTheme="minorEastAsia" w:cs="宋体" w:hint="eastAsia"/>
                <w:sz w:val="24"/>
                <w:szCs w:val="24"/>
              </w:rPr>
              <w:t>制程工艺</w:t>
            </w:r>
            <w:proofErr w:type="gramEnd"/>
            <w:r>
              <w:rPr>
                <w:rFonts w:asciiTheme="minorEastAsia" w:eastAsiaTheme="minorEastAsia" w:hAnsiTheme="minorEastAsia" w:cs="宋体" w:hint="eastAsia"/>
                <w:sz w:val="24"/>
                <w:szCs w:val="24"/>
              </w:rPr>
              <w:t>，支持双通道</w:t>
            </w:r>
            <w:r>
              <w:rPr>
                <w:rFonts w:asciiTheme="minorEastAsia" w:eastAsiaTheme="minorEastAsia" w:hAnsiTheme="minorEastAsia" w:cs="宋体"/>
                <w:sz w:val="24"/>
                <w:szCs w:val="24"/>
              </w:rPr>
              <w:t>DDR4内存（最高扩展至32GB），并集成DirectX 11显示核心及PCIe 3.0接口。</w:t>
            </w:r>
          </w:p>
        </w:tc>
      </w:tr>
      <w:tr w:rsidR="007D5836">
        <w:trPr>
          <w:jc w:val="center"/>
        </w:trPr>
        <w:tc>
          <w:tcPr>
            <w:tcW w:w="72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p>
        </w:tc>
        <w:tc>
          <w:tcPr>
            <w:tcW w:w="2541"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内存容量</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≥16GB</w:t>
            </w:r>
          </w:p>
        </w:tc>
      </w:tr>
      <w:tr w:rsidR="007D5836">
        <w:trPr>
          <w:jc w:val="center"/>
        </w:trPr>
        <w:tc>
          <w:tcPr>
            <w:tcW w:w="72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p>
        </w:tc>
        <w:tc>
          <w:tcPr>
            <w:tcW w:w="2541"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硬盘容量</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≥512GB SSD</w:t>
            </w:r>
          </w:p>
        </w:tc>
      </w:tr>
      <w:tr w:rsidR="007D5836">
        <w:trPr>
          <w:jc w:val="center"/>
        </w:trPr>
        <w:tc>
          <w:tcPr>
            <w:tcW w:w="72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p>
        </w:tc>
        <w:tc>
          <w:tcPr>
            <w:tcW w:w="2541"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颜色</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黑色</w:t>
            </w:r>
          </w:p>
        </w:tc>
      </w:tr>
      <w:tr w:rsidR="007D5836">
        <w:trPr>
          <w:jc w:val="center"/>
        </w:trPr>
        <w:tc>
          <w:tcPr>
            <w:tcW w:w="72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p>
        </w:tc>
        <w:tc>
          <w:tcPr>
            <w:tcW w:w="2541"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显</w:t>
            </w:r>
            <w:proofErr w:type="gramStart"/>
            <w:r>
              <w:rPr>
                <w:rFonts w:asciiTheme="minorEastAsia" w:eastAsiaTheme="minorEastAsia" w:hAnsiTheme="minorEastAsia" w:cs="宋体" w:hint="eastAsia"/>
                <w:sz w:val="24"/>
                <w:szCs w:val="24"/>
              </w:rPr>
              <w:t>卡类型</w:t>
            </w:r>
            <w:proofErr w:type="gramEnd"/>
            <w:r>
              <w:rPr>
                <w:rFonts w:asciiTheme="minorEastAsia" w:eastAsiaTheme="minorEastAsia" w:hAnsiTheme="minorEastAsia" w:cs="宋体" w:hint="eastAsia"/>
                <w:sz w:val="24"/>
                <w:szCs w:val="24"/>
              </w:rPr>
              <w:t xml:space="preserve"> </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集成显卡</w:t>
            </w:r>
          </w:p>
        </w:tc>
      </w:tr>
      <w:tr w:rsidR="007D5836">
        <w:trPr>
          <w:jc w:val="center"/>
        </w:trPr>
        <w:tc>
          <w:tcPr>
            <w:tcW w:w="72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w:t>
            </w:r>
          </w:p>
        </w:tc>
        <w:tc>
          <w:tcPr>
            <w:tcW w:w="2541"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WIFI</w:t>
            </w:r>
          </w:p>
        </w:tc>
      </w:tr>
      <w:tr w:rsidR="007D5836">
        <w:trPr>
          <w:jc w:val="center"/>
        </w:trPr>
        <w:tc>
          <w:tcPr>
            <w:tcW w:w="720"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w:t>
            </w:r>
          </w:p>
        </w:tc>
        <w:tc>
          <w:tcPr>
            <w:tcW w:w="2541" w:type="dxa"/>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sz w:val="24"/>
                <w:szCs w:val="24"/>
              </w:rPr>
              <w:t>屏幕尺寸</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≥23.8英寸</w:t>
            </w:r>
          </w:p>
        </w:tc>
      </w:tr>
    </w:tbl>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1.11</w:t>
      </w:r>
      <w:r w:rsidR="00C30143">
        <w:rPr>
          <w:rFonts w:asciiTheme="minorEastAsia" w:eastAsiaTheme="minorEastAsia" w:hAnsiTheme="minorEastAsia" w:hint="eastAsia"/>
          <w:b/>
          <w:color w:val="000000"/>
          <w:sz w:val="24"/>
          <w:szCs w:val="24"/>
        </w:rPr>
        <w:t>防火墙</w:t>
      </w:r>
    </w:p>
    <w:tbl>
      <w:tblPr>
        <w:tblW w:w="8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9"/>
        <w:gridCol w:w="2027"/>
        <w:gridCol w:w="5911"/>
      </w:tblGrid>
      <w:tr w:rsidR="007D5836">
        <w:trPr>
          <w:trHeight w:val="190"/>
          <w:jc w:val="center"/>
        </w:trPr>
        <w:tc>
          <w:tcPr>
            <w:tcW w:w="809" w:type="dxa"/>
            <w:vAlign w:val="center"/>
          </w:tcPr>
          <w:p w:rsidR="007D5836" w:rsidRDefault="00281960">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序号</w:t>
            </w:r>
          </w:p>
        </w:tc>
        <w:tc>
          <w:tcPr>
            <w:tcW w:w="2027" w:type="dxa"/>
            <w:vAlign w:val="center"/>
          </w:tcPr>
          <w:p w:rsidR="007D5836" w:rsidRDefault="00281960">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参数</w:t>
            </w:r>
          </w:p>
        </w:tc>
        <w:tc>
          <w:tcPr>
            <w:tcW w:w="5911" w:type="dxa"/>
            <w:vAlign w:val="center"/>
          </w:tcPr>
          <w:p w:rsidR="007D5836" w:rsidRDefault="00281960">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招标技术要求</w:t>
            </w:r>
          </w:p>
        </w:tc>
      </w:tr>
      <w:tr w:rsidR="007D5836">
        <w:trPr>
          <w:trHeight w:val="1018"/>
          <w:jc w:val="center"/>
        </w:trPr>
        <w:tc>
          <w:tcPr>
            <w:tcW w:w="809" w:type="dxa"/>
            <w:vAlign w:val="center"/>
          </w:tcPr>
          <w:p w:rsidR="007D5836" w:rsidRDefault="00281960">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1</w:t>
            </w:r>
          </w:p>
        </w:tc>
        <w:tc>
          <w:tcPr>
            <w:tcW w:w="2027"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性能要求</w:t>
            </w:r>
          </w:p>
        </w:tc>
        <w:tc>
          <w:tcPr>
            <w:tcW w:w="5911" w:type="dxa"/>
          </w:tcPr>
          <w:p w:rsidR="007D5836" w:rsidRDefault="00281960">
            <w:pPr>
              <w:rPr>
                <w:rFonts w:asciiTheme="minorEastAsia" w:eastAsiaTheme="minorEastAsia" w:hAnsiTheme="minorEastAsia" w:cs="宋体"/>
                <w:sz w:val="24"/>
                <w:szCs w:val="24"/>
              </w:rPr>
            </w:pPr>
            <w:r>
              <w:rPr>
                <w:rFonts w:hint="eastAsia"/>
                <w:bCs/>
                <w:sz w:val="24"/>
              </w:rPr>
              <w:t>●</w:t>
            </w:r>
            <w:r>
              <w:rPr>
                <w:rFonts w:hint="eastAsia"/>
                <w:bCs/>
                <w:sz w:val="24"/>
              </w:rPr>
              <w:t>1</w:t>
            </w:r>
            <w:r>
              <w:rPr>
                <w:rFonts w:hint="eastAsia"/>
                <w:bCs/>
                <w:sz w:val="24"/>
              </w:rPr>
              <w:t>、</w:t>
            </w:r>
            <w:r>
              <w:rPr>
                <w:rFonts w:asciiTheme="minorEastAsia" w:eastAsiaTheme="minorEastAsia" w:hAnsiTheme="minorEastAsia" w:cs="宋体" w:hint="eastAsia"/>
                <w:sz w:val="24"/>
                <w:szCs w:val="24"/>
              </w:rPr>
              <w:t>产品规格：硬件平台≥1U；采用</w:t>
            </w:r>
            <w:r>
              <w:rPr>
                <w:rFonts w:asciiTheme="minorEastAsia" w:eastAsiaTheme="minorEastAsia" w:hAnsiTheme="minorEastAsia" w:cs="宋体"/>
                <w:sz w:val="24"/>
                <w:szCs w:val="24"/>
              </w:rPr>
              <w:t>C86或ARM架构CPU</w:t>
            </w:r>
            <w:r>
              <w:rPr>
                <w:rFonts w:asciiTheme="minorEastAsia" w:eastAsiaTheme="minorEastAsia" w:hAnsiTheme="minorEastAsia" w:cs="宋体" w:hint="eastAsia"/>
                <w:sz w:val="24"/>
                <w:szCs w:val="24"/>
              </w:rPr>
              <w:t>；内存≥8GB；硬盘≥128G SSD；接口≥6个</w:t>
            </w:r>
            <w:proofErr w:type="gramStart"/>
            <w:r>
              <w:rPr>
                <w:rFonts w:asciiTheme="minorEastAsia" w:eastAsiaTheme="minorEastAsia" w:hAnsiTheme="minorEastAsia" w:cs="宋体" w:hint="eastAsia"/>
                <w:sz w:val="24"/>
                <w:szCs w:val="24"/>
              </w:rPr>
              <w:t>千兆电口</w:t>
            </w:r>
            <w:proofErr w:type="gramEnd"/>
            <w:r>
              <w:rPr>
                <w:rFonts w:asciiTheme="minorEastAsia" w:eastAsiaTheme="minorEastAsia" w:hAnsiTheme="minorEastAsia" w:cs="宋体" w:hint="eastAsia"/>
                <w:sz w:val="24"/>
                <w:szCs w:val="24"/>
              </w:rPr>
              <w:t>；吞吐量≥4Gbps；并发连接数≥200万；新建连接数≥4.5万。</w:t>
            </w:r>
          </w:p>
        </w:tc>
      </w:tr>
      <w:tr w:rsidR="007D5836">
        <w:trPr>
          <w:trHeight w:val="1801"/>
          <w:jc w:val="center"/>
        </w:trPr>
        <w:tc>
          <w:tcPr>
            <w:tcW w:w="809" w:type="dxa"/>
            <w:vAlign w:val="center"/>
          </w:tcPr>
          <w:p w:rsidR="007D5836" w:rsidRDefault="00281960">
            <w:pPr>
              <w:widowControl/>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sz w:val="24"/>
                <w:szCs w:val="24"/>
              </w:rPr>
              <w:t>2</w:t>
            </w:r>
          </w:p>
        </w:tc>
        <w:tc>
          <w:tcPr>
            <w:tcW w:w="2027"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功能要求</w:t>
            </w:r>
          </w:p>
        </w:tc>
        <w:tc>
          <w:tcPr>
            <w:tcW w:w="5911" w:type="dxa"/>
          </w:tcPr>
          <w:p w:rsidR="007D5836" w:rsidRDefault="00281960">
            <w:pPr>
              <w:pStyle w:val="af6"/>
              <w:widowControl/>
              <w:ind w:firstLineChars="0" w:firstLine="0"/>
              <w:jc w:val="left"/>
              <w:rPr>
                <w:rFonts w:asciiTheme="minorEastAsia" w:eastAsiaTheme="minorEastAsia" w:hAnsiTheme="minorEastAsia" w:cs="宋体"/>
                <w:sz w:val="24"/>
                <w:szCs w:val="24"/>
              </w:rPr>
            </w:pPr>
            <w:r>
              <w:rPr>
                <w:rFonts w:asciiTheme="minorEastAsia" w:eastAsiaTheme="minorEastAsia" w:hAnsiTheme="minorEastAsia" w:cs="宋体"/>
                <w:sz w:val="24"/>
                <w:szCs w:val="24"/>
              </w:rPr>
              <w:t>1、产品应能够灵活切换各种工作模式，并确保在不同的工作模式（包括但不限于：路由模式、透明模式、虚拟网线模式、旁路镜像模式等）下稳定运行，同时兼容IPv6，满足未来网络的需求。</w:t>
            </w:r>
          </w:p>
          <w:p w:rsidR="007D5836" w:rsidRDefault="00281960">
            <w:pPr>
              <w:pStyle w:val="af6"/>
              <w:widowControl/>
              <w:ind w:firstLineChars="0" w:firstLine="0"/>
              <w:jc w:val="left"/>
              <w:rPr>
                <w:rFonts w:asciiTheme="minorEastAsia" w:eastAsiaTheme="minorEastAsia" w:hAnsiTheme="minorEastAsia" w:cs="宋体"/>
                <w:sz w:val="24"/>
                <w:szCs w:val="24"/>
              </w:rPr>
            </w:pPr>
            <w:r>
              <w:rPr>
                <w:rFonts w:asciiTheme="minorEastAsia" w:eastAsiaTheme="minorEastAsia" w:hAnsiTheme="minorEastAsia" w:cs="宋体"/>
                <w:sz w:val="24"/>
                <w:szCs w:val="24"/>
              </w:rPr>
              <w:t>2、产品需要支持链路连通性检查功能，快速了解网络状态。无论是排查故障还是进行日常维护，可以利用多</w:t>
            </w:r>
            <w:r>
              <w:rPr>
                <w:rFonts w:asciiTheme="minorEastAsia" w:eastAsiaTheme="minorEastAsia" w:hAnsiTheme="minorEastAsia" w:cs="宋体"/>
                <w:sz w:val="24"/>
                <w:szCs w:val="24"/>
              </w:rPr>
              <w:lastRenderedPageBreak/>
              <w:t>种协议（如DNS解析、ARP探测、PING、BFD等）对链路进行精准探测，确保网络连接的稳定性和可靠性。产品需要灵活支持三种以上的协议，让我院可以根据不同的网络环境自由选择最合适的检测方式，帮助我院在第一时间发现并解决网络问题，减少网络中断的影响。</w:t>
            </w:r>
          </w:p>
          <w:p w:rsidR="007D5836" w:rsidRDefault="00281960">
            <w:pPr>
              <w:pStyle w:val="af6"/>
              <w:widowControl/>
              <w:ind w:firstLineChars="0" w:firstLine="0"/>
              <w:jc w:val="left"/>
              <w:rPr>
                <w:rFonts w:asciiTheme="minorEastAsia" w:eastAsiaTheme="minorEastAsia" w:hAnsiTheme="minorEastAsia" w:cs="宋体"/>
                <w:sz w:val="24"/>
                <w:szCs w:val="24"/>
              </w:rPr>
            </w:pPr>
            <w:r>
              <w:rPr>
                <w:rFonts w:asciiTheme="minorEastAsia" w:eastAsiaTheme="minorEastAsia" w:hAnsiTheme="minorEastAsia" w:cs="宋体"/>
                <w:sz w:val="24"/>
                <w:szCs w:val="24"/>
              </w:rPr>
              <w:t>3、产品需要支持通过设置策略路由，自动根据路由类型、协议类型、网络对象、国家或地区等条件，智能选择最优路径。使我院能够更灵活地管理网络流量，确保在不同业务场景下的网络连接更加高效。产品还需要支持不少于三种的调度算法，包括带宽比例、加权流量和线路优先等，我院可以根据实际需求自由选择适合的调度方式，优化网络资源的分配和使用体验。</w:t>
            </w:r>
          </w:p>
          <w:p w:rsidR="007D5836" w:rsidRDefault="00281960">
            <w:pPr>
              <w:pStyle w:val="af6"/>
              <w:widowControl/>
              <w:ind w:firstLineChars="0" w:firstLine="0"/>
              <w:jc w:val="left"/>
              <w:rPr>
                <w:rFonts w:asciiTheme="minorEastAsia" w:eastAsiaTheme="minorEastAsia" w:hAnsiTheme="minorEastAsia" w:cs="宋体"/>
                <w:sz w:val="24"/>
                <w:szCs w:val="24"/>
              </w:rPr>
            </w:pPr>
            <w:r>
              <w:rPr>
                <w:rFonts w:asciiTheme="minorEastAsia" w:eastAsiaTheme="minorEastAsia" w:hAnsiTheme="minorEastAsia" w:cs="宋体"/>
                <w:sz w:val="24"/>
                <w:szCs w:val="24"/>
              </w:rPr>
              <w:t>4、通过使用该产品，我院可以通过多维度流量控制功能，灵活设置基于IP地址、用户、应用和时间的流量控制策略。确保关键业务在日常运行中的带宽需求得到优先保障，使我院能够高效管理网络资源，优化不同场景下的带宽分配，确保网络运行的稳定性和可靠性。</w:t>
            </w:r>
          </w:p>
          <w:p w:rsidR="007D5836" w:rsidRDefault="00281960">
            <w:pPr>
              <w:pStyle w:val="af6"/>
              <w:widowControl/>
              <w:ind w:firstLineChars="0" w:firstLine="0"/>
              <w:jc w:val="left"/>
              <w:rPr>
                <w:rFonts w:asciiTheme="minorEastAsia" w:eastAsiaTheme="minorEastAsia" w:hAnsiTheme="minorEastAsia" w:cs="宋体"/>
                <w:sz w:val="24"/>
                <w:szCs w:val="24"/>
              </w:rPr>
            </w:pPr>
            <w:r>
              <w:rPr>
                <w:rFonts w:asciiTheme="minorEastAsia" w:eastAsiaTheme="minorEastAsia" w:hAnsiTheme="minorEastAsia" w:cs="宋体"/>
                <w:sz w:val="24"/>
                <w:szCs w:val="24"/>
              </w:rPr>
              <w:t>5、产品需要支持我院可以基于网络区域、网络对象、MAC地址、服务、应用和域名等多个维度设置访问控制策略。使我院运</w:t>
            </w:r>
            <w:proofErr w:type="gramStart"/>
            <w:r>
              <w:rPr>
                <w:rFonts w:asciiTheme="minorEastAsia" w:eastAsiaTheme="minorEastAsia" w:hAnsiTheme="minorEastAsia" w:cs="宋体"/>
                <w:sz w:val="24"/>
                <w:szCs w:val="24"/>
              </w:rPr>
              <w:t>维人员</w:t>
            </w:r>
            <w:proofErr w:type="gramEnd"/>
            <w:r>
              <w:rPr>
                <w:rFonts w:asciiTheme="minorEastAsia" w:eastAsiaTheme="minorEastAsia" w:hAnsiTheme="minorEastAsia" w:cs="宋体"/>
                <w:sz w:val="24"/>
                <w:szCs w:val="24"/>
              </w:rPr>
              <w:t>能够更加精确地管理和控制网络访问，确保不同用户和设备在符合安全要求的情况下使用网络资源，从而提升整体网络的安全性和运行效率。</w:t>
            </w:r>
          </w:p>
          <w:p w:rsidR="007D5836" w:rsidRDefault="00281960">
            <w:pPr>
              <w:pStyle w:val="af6"/>
              <w:widowControl/>
              <w:ind w:firstLineChars="0" w:firstLine="0"/>
              <w:jc w:val="left"/>
              <w:rPr>
                <w:rFonts w:asciiTheme="minorEastAsia" w:eastAsiaTheme="minorEastAsia" w:hAnsiTheme="minorEastAsia" w:cs="宋体"/>
                <w:sz w:val="24"/>
                <w:szCs w:val="24"/>
              </w:rPr>
            </w:pPr>
            <w:r>
              <w:rPr>
                <w:rFonts w:hint="eastAsia"/>
                <w:bCs/>
                <w:sz w:val="24"/>
              </w:rPr>
              <w:t>●</w:t>
            </w:r>
            <w:r>
              <w:rPr>
                <w:rFonts w:asciiTheme="minorEastAsia" w:eastAsiaTheme="minorEastAsia" w:hAnsiTheme="minorEastAsia" w:cs="宋体"/>
                <w:sz w:val="24"/>
                <w:szCs w:val="24"/>
              </w:rPr>
              <w:t>6、产品支持通过X-Forwarded-For字段进行检测，并对非法的源IP地址进行实时监控。对于检测到的异常或非法IP，系统能够记录日志，并与安全策略联动，及时进行封锁，确保我院网络的安全性与防护能力。</w:t>
            </w:r>
          </w:p>
          <w:p w:rsidR="007D5836" w:rsidRDefault="00281960">
            <w:pPr>
              <w:pStyle w:val="af6"/>
              <w:widowControl/>
              <w:ind w:firstLineChars="0" w:firstLine="0"/>
              <w:jc w:val="left"/>
              <w:rPr>
                <w:rFonts w:asciiTheme="minorEastAsia" w:eastAsiaTheme="minorEastAsia" w:hAnsiTheme="minorEastAsia" w:cs="宋体"/>
                <w:sz w:val="24"/>
                <w:szCs w:val="24"/>
              </w:rPr>
            </w:pPr>
            <w:r>
              <w:rPr>
                <w:rFonts w:hint="eastAsia"/>
                <w:bCs/>
                <w:sz w:val="24"/>
              </w:rPr>
              <w:t>●</w:t>
            </w:r>
            <w:r>
              <w:rPr>
                <w:rFonts w:asciiTheme="minorEastAsia" w:eastAsiaTheme="minorEastAsia" w:hAnsiTheme="minorEastAsia" w:cs="宋体"/>
                <w:sz w:val="24"/>
                <w:szCs w:val="24"/>
              </w:rPr>
              <w:t>7、为了应对服务器漏洞利用问题，我院可以利用服务器漏洞防扫描功能，有效检测并防止潜在的漏洞扫描行为。对于扫描源IP，系统将自动记录日志，并与安全策略联动，及时进行封锁，确保我院服务器的安全性和网络环境的稳定性</w:t>
            </w:r>
          </w:p>
          <w:p w:rsidR="007D5836" w:rsidRDefault="00281960">
            <w:pPr>
              <w:pStyle w:val="af6"/>
              <w:widowControl/>
              <w:ind w:firstLineChars="0" w:firstLine="0"/>
              <w:jc w:val="left"/>
              <w:rPr>
                <w:rFonts w:asciiTheme="minorEastAsia" w:eastAsiaTheme="minorEastAsia" w:hAnsiTheme="minorEastAsia" w:cs="宋体"/>
                <w:sz w:val="24"/>
                <w:szCs w:val="24"/>
              </w:rPr>
            </w:pPr>
            <w:r>
              <w:rPr>
                <w:rFonts w:hint="eastAsia"/>
                <w:bCs/>
                <w:sz w:val="24"/>
              </w:rPr>
              <w:t>●</w:t>
            </w:r>
            <w:r>
              <w:rPr>
                <w:rFonts w:asciiTheme="minorEastAsia" w:eastAsiaTheme="minorEastAsia" w:hAnsiTheme="minorEastAsia" w:cs="宋体"/>
                <w:sz w:val="24"/>
                <w:szCs w:val="24"/>
              </w:rPr>
              <w:t>8、为了解决因Cookie篡改导致的数据泄露、会话劫持等安全问题，我院可以启用产品的Cookie攻击防护功能，有效防止Cookie被篡改。系统将对篡改行为进行日志记录，确保我院能够及时追踪并处理潜在的安全威胁，保障数据和用户信息的安全性与完整性。</w:t>
            </w:r>
          </w:p>
          <w:p w:rsidR="007D5836" w:rsidRDefault="00281960">
            <w:pPr>
              <w:pStyle w:val="af6"/>
              <w:widowControl/>
              <w:ind w:firstLineChars="0" w:firstLine="0"/>
              <w:jc w:val="left"/>
              <w:rPr>
                <w:rFonts w:asciiTheme="minorEastAsia" w:eastAsiaTheme="minorEastAsia" w:hAnsiTheme="minorEastAsia" w:cs="宋体"/>
                <w:sz w:val="24"/>
                <w:szCs w:val="24"/>
              </w:rPr>
            </w:pPr>
            <w:r>
              <w:rPr>
                <w:rFonts w:asciiTheme="minorEastAsia" w:eastAsiaTheme="minorEastAsia" w:hAnsiTheme="minorEastAsia" w:cs="宋体"/>
                <w:sz w:val="24"/>
                <w:szCs w:val="24"/>
              </w:rPr>
              <w:t>9、为了解决账号安全风险，我院可以利用产品的独立账号安全防护功能，提供全生命周期的安全保护。需要具备事前账号脆弱性检测、事中账号爆破防护以及事后账号失陷应对能力，有效降低账号被攻击的风险，保障我院用户账户的安全性和数据完整性。</w:t>
            </w:r>
          </w:p>
          <w:p w:rsidR="007D5836" w:rsidRDefault="00281960">
            <w:pPr>
              <w:pStyle w:val="af6"/>
              <w:widowControl/>
              <w:ind w:firstLineChars="0" w:firstLine="0"/>
              <w:jc w:val="left"/>
              <w:rPr>
                <w:rFonts w:asciiTheme="minorEastAsia" w:eastAsiaTheme="minorEastAsia" w:hAnsiTheme="minorEastAsia" w:cs="宋体"/>
                <w:sz w:val="24"/>
                <w:szCs w:val="24"/>
              </w:rPr>
            </w:pPr>
            <w:r>
              <w:rPr>
                <w:rFonts w:asciiTheme="minorEastAsia" w:eastAsiaTheme="minorEastAsia" w:hAnsiTheme="minorEastAsia" w:cs="宋体"/>
                <w:sz w:val="24"/>
                <w:szCs w:val="24"/>
              </w:rPr>
              <w:t>10、为了解决安全策略可能存在的冗余和漏洞问题，产品需要具备安全策略有效性分析功能。该功能需要涵盖策略冗余分析、策略匹配分析及风险端口风险评估等内</w:t>
            </w:r>
            <w:r>
              <w:rPr>
                <w:rFonts w:asciiTheme="minorEastAsia" w:eastAsiaTheme="minorEastAsia" w:hAnsiTheme="minorEastAsia" w:cs="宋体"/>
                <w:sz w:val="24"/>
                <w:szCs w:val="24"/>
              </w:rPr>
              <w:lastRenderedPageBreak/>
              <w:t>容，能够全面评估安全策略的有效性。同时，系统将提供安全策略优化建议，帮助我院增强整体网络安全防护能力。</w:t>
            </w:r>
          </w:p>
          <w:p w:rsidR="007D5836" w:rsidRDefault="00281960">
            <w:pPr>
              <w:pStyle w:val="af6"/>
              <w:widowControl/>
              <w:ind w:firstLineChars="0" w:firstLine="0"/>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11、产品支持多条件的安全日志组合查询，查询条件包括但不限于日志类型、日志级别、生成时间。</w:t>
            </w:r>
          </w:p>
        </w:tc>
      </w:tr>
    </w:tbl>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lastRenderedPageBreak/>
        <w:t>1.12数据库管理系统</w:t>
      </w:r>
    </w:p>
    <w:tbl>
      <w:tblPr>
        <w:tblStyle w:val="af0"/>
        <w:tblW w:w="5000" w:type="pct"/>
        <w:tblCellMar>
          <w:left w:w="0" w:type="dxa"/>
          <w:right w:w="0" w:type="dxa"/>
        </w:tblCellMar>
        <w:tblLook w:val="04A0" w:firstRow="1" w:lastRow="0" w:firstColumn="1" w:lastColumn="0" w:noHBand="0" w:noVBand="1"/>
      </w:tblPr>
      <w:tblGrid>
        <w:gridCol w:w="583"/>
        <w:gridCol w:w="853"/>
        <w:gridCol w:w="1139"/>
        <w:gridCol w:w="5741"/>
      </w:tblGrid>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序号</w:t>
            </w:r>
          </w:p>
        </w:tc>
        <w:tc>
          <w:tcPr>
            <w:tcW w:w="513"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一级指标</w:t>
            </w:r>
          </w:p>
        </w:tc>
        <w:tc>
          <w:tcPr>
            <w:tcW w:w="685"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二级指标</w:t>
            </w:r>
          </w:p>
        </w:tc>
        <w:tc>
          <w:tcPr>
            <w:tcW w:w="3452"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指标要求</w:t>
            </w:r>
          </w:p>
        </w:tc>
      </w:tr>
      <w:tr w:rsidR="007D5836">
        <w:trPr>
          <w:trHeight w:val="126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w:t>
            </w:r>
          </w:p>
        </w:tc>
        <w:tc>
          <w:tcPr>
            <w:tcW w:w="513" w:type="pct"/>
            <w:vMerge w:val="restar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安装与升级</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★数据库安装</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支持命令行或图形化的安装；</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支持命令行或图形化的可配置安装能力；</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依据安装环境提供相应的初始化参数配置值；</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提供图形化软件组件管理向导工具</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2</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★数据库重启</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支持命令行或图形化的方式关闭和启动服务；</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关闭服务后，再启动服务，服务正常</w:t>
            </w:r>
          </w:p>
        </w:tc>
      </w:tr>
      <w:tr w:rsidR="007D5836">
        <w:trPr>
          <w:trHeight w:val="97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3</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★安装配置日志</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提供软件安装的日志记录功能；</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记录的软件安装信息完整正确；</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提供安装配置操作的日志记录功能；</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记录的配置操作信息完整正确</w:t>
            </w:r>
          </w:p>
        </w:tc>
      </w:tr>
      <w:tr w:rsidR="007D5836">
        <w:trPr>
          <w:trHeight w:val="97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4</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★升级维护</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支持版本升级，保证版本间功能和数据的兼容性；</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厂商提供当前版本与历史版本的差异说明文档，包含新版本对软件和硬件的支持情况</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5</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安装和升级的兼容性</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支持在不同</w:t>
            </w:r>
            <w:r>
              <w:rPr>
                <w:rFonts w:asciiTheme="minorEastAsia" w:eastAsiaTheme="minorEastAsia" w:hAnsiTheme="minorEastAsia"/>
                <w:color w:val="000000"/>
                <w:sz w:val="24"/>
                <w:szCs w:val="24"/>
              </w:rPr>
              <w:t xml:space="preserve"> CPU </w:t>
            </w:r>
            <w:r>
              <w:rPr>
                <w:rFonts w:asciiTheme="minorEastAsia" w:eastAsiaTheme="minorEastAsia" w:hAnsiTheme="minorEastAsia" w:hint="eastAsia"/>
                <w:color w:val="000000"/>
                <w:sz w:val="24"/>
                <w:szCs w:val="24"/>
              </w:rPr>
              <w:t>架构的节点上安装配置、升级，且安装配置、升级数据库的命令行或图形界面相同或相似</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6</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节点部署</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支持节点安装配置；</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支持通过单一节点发起并将数据库部署在多个节点上</w:t>
            </w:r>
          </w:p>
        </w:tc>
      </w:tr>
      <w:tr w:rsidR="007D5836">
        <w:trPr>
          <w:trHeight w:val="126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7</w:t>
            </w:r>
          </w:p>
        </w:tc>
        <w:tc>
          <w:tcPr>
            <w:tcW w:w="513" w:type="pct"/>
            <w:vMerge w:val="restar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数据配置</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★参数配置</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依据工作负载和运行环境，提供配置参数修改的能力</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修改数据库配置参数后，配置参数立即生效或数据库重新启动生效，立即生效的配置参数和需要数据库重新启动方可生效的配置参数在相关文档中明确</w:t>
            </w:r>
          </w:p>
        </w:tc>
      </w:tr>
      <w:tr w:rsidR="007D5836">
        <w:trPr>
          <w:trHeight w:val="126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8</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存储配置</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提供数据库级物理存储位置、逻辑存储参数配置功能；</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在数据库初始化阶段，提供数据库物理读写块大小的配置功能；</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提供数据库存储对象空间使用参数的配置功能；</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提供索引数据存储参数管理功能</w:t>
            </w:r>
          </w:p>
        </w:tc>
      </w:tr>
      <w:tr w:rsidR="007D5836">
        <w:trPr>
          <w:trHeight w:val="97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9</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内存配置</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提供数据库内存规划和配置建议；</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依据物理内存规划数据库可用内存；</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依据可用内存或负载情况，自动设置或向用户建议不同数据缓存区大小</w:t>
            </w:r>
          </w:p>
        </w:tc>
      </w:tr>
      <w:tr w:rsidR="007D5836">
        <w:trPr>
          <w:trHeight w:val="97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10</w:t>
            </w:r>
          </w:p>
        </w:tc>
        <w:tc>
          <w:tcPr>
            <w:tcW w:w="513"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SQL </w:t>
            </w:r>
            <w:r>
              <w:rPr>
                <w:rFonts w:asciiTheme="minorEastAsia" w:eastAsiaTheme="minorEastAsia" w:hAnsiTheme="minorEastAsia" w:hint="eastAsia"/>
                <w:color w:val="000000"/>
                <w:sz w:val="24"/>
                <w:szCs w:val="24"/>
              </w:rPr>
              <w:t>功能</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★基础数据类型</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支持数值类型；</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支持字符类型；</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支持二进制类型；</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支持日期和时间类型；</w:t>
            </w:r>
            <w:r>
              <w:rPr>
                <w:rFonts w:asciiTheme="minorEastAsia" w:eastAsiaTheme="minorEastAsia" w:hAnsiTheme="minorEastAsia"/>
                <w:color w:val="000000"/>
                <w:sz w:val="24"/>
                <w:szCs w:val="24"/>
              </w:rPr>
              <w:t xml:space="preserve"> e) </w:t>
            </w:r>
            <w:r>
              <w:rPr>
                <w:rFonts w:asciiTheme="minorEastAsia" w:eastAsiaTheme="minorEastAsia" w:hAnsiTheme="minorEastAsia" w:hint="eastAsia"/>
                <w:color w:val="000000"/>
                <w:sz w:val="24"/>
                <w:szCs w:val="24"/>
              </w:rPr>
              <w:t>支持布尔类型；</w:t>
            </w:r>
            <w:r>
              <w:rPr>
                <w:rFonts w:asciiTheme="minorEastAsia" w:eastAsiaTheme="minorEastAsia" w:hAnsiTheme="minorEastAsia"/>
                <w:color w:val="000000"/>
                <w:sz w:val="24"/>
                <w:szCs w:val="24"/>
              </w:rPr>
              <w:t xml:space="preserve"> f) </w:t>
            </w:r>
            <w:r>
              <w:rPr>
                <w:rFonts w:asciiTheme="minorEastAsia" w:eastAsiaTheme="minorEastAsia" w:hAnsiTheme="minorEastAsia" w:hint="eastAsia"/>
                <w:color w:val="000000"/>
                <w:sz w:val="24"/>
                <w:szCs w:val="24"/>
              </w:rPr>
              <w:t>支持（大）文本类型；</w:t>
            </w:r>
            <w:r>
              <w:rPr>
                <w:rFonts w:asciiTheme="minorEastAsia" w:eastAsiaTheme="minorEastAsia" w:hAnsiTheme="minorEastAsia"/>
                <w:color w:val="000000"/>
                <w:sz w:val="24"/>
                <w:szCs w:val="24"/>
              </w:rPr>
              <w:t xml:space="preserve"> g) </w:t>
            </w:r>
            <w:r>
              <w:rPr>
                <w:rFonts w:asciiTheme="minorEastAsia" w:eastAsiaTheme="minorEastAsia" w:hAnsiTheme="minorEastAsia" w:hint="eastAsia"/>
                <w:color w:val="000000"/>
                <w:sz w:val="24"/>
                <w:szCs w:val="24"/>
              </w:rPr>
              <w:t>支持</w:t>
            </w:r>
            <w:proofErr w:type="gramStart"/>
            <w:r>
              <w:rPr>
                <w:rFonts w:asciiTheme="minorEastAsia" w:eastAsiaTheme="minorEastAsia" w:hAnsiTheme="minorEastAsia" w:hint="eastAsia"/>
                <w:color w:val="000000"/>
                <w:sz w:val="24"/>
                <w:szCs w:val="24"/>
              </w:rPr>
              <w:t>大对象</w:t>
            </w:r>
            <w:proofErr w:type="gramEnd"/>
            <w:r>
              <w:rPr>
                <w:rFonts w:asciiTheme="minorEastAsia" w:eastAsiaTheme="minorEastAsia" w:hAnsiTheme="minorEastAsia" w:hint="eastAsia"/>
                <w:color w:val="000000"/>
                <w:sz w:val="24"/>
                <w:szCs w:val="24"/>
              </w:rPr>
              <w:t>类型</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11</w:t>
            </w:r>
          </w:p>
        </w:tc>
        <w:tc>
          <w:tcPr>
            <w:tcW w:w="513" w:type="pct"/>
            <w:vMerge w:val="restar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SQL </w:t>
            </w:r>
            <w:r>
              <w:rPr>
                <w:rFonts w:asciiTheme="minorEastAsia" w:eastAsiaTheme="minorEastAsia" w:hAnsiTheme="minorEastAsia" w:hint="eastAsia"/>
                <w:color w:val="000000"/>
                <w:sz w:val="24"/>
                <w:szCs w:val="24"/>
              </w:rPr>
              <w:t>功能</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扩展数据类型</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支持间隔、</w:t>
            </w:r>
            <w:r>
              <w:rPr>
                <w:rFonts w:asciiTheme="minorEastAsia" w:eastAsiaTheme="minorEastAsia" w:hAnsiTheme="minorEastAsia"/>
                <w:color w:val="000000"/>
                <w:sz w:val="24"/>
                <w:szCs w:val="24"/>
              </w:rPr>
              <w:t xml:space="preserve">XML、JSON </w:t>
            </w:r>
            <w:r>
              <w:rPr>
                <w:rFonts w:asciiTheme="minorEastAsia" w:eastAsiaTheme="minorEastAsia" w:hAnsiTheme="minorEastAsia" w:hint="eastAsia"/>
                <w:color w:val="000000"/>
                <w:sz w:val="24"/>
                <w:szCs w:val="24"/>
              </w:rPr>
              <w:t>等数据类型</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lastRenderedPageBreak/>
              <w:t>12</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自定义数据类型</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具备用户自定义数据类型的能力，可支持不同应用场景的数据类型需求</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13</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★数据存储基础功能</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支持基础数据类型</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14</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数据存储增强功能</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支持扩展数据类型；</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支持自定义数据类型</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15</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★数据检索基础功能</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支持基础数据类型</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16</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数据检索增强功能</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支持扩展数据类型；</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支持自定义数据类型；</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支持中文检索功能，如使用中国纪年历法进行检索</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17</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★核心</w:t>
            </w:r>
            <w:r>
              <w:rPr>
                <w:rFonts w:asciiTheme="minorEastAsia" w:eastAsiaTheme="minorEastAsia" w:hAnsiTheme="minorEastAsia"/>
                <w:color w:val="000000"/>
                <w:sz w:val="24"/>
                <w:szCs w:val="24"/>
              </w:rPr>
              <w:t xml:space="preserve">SQL </w:t>
            </w:r>
            <w:r>
              <w:rPr>
                <w:rFonts w:asciiTheme="minorEastAsia" w:eastAsiaTheme="minorEastAsia" w:hAnsiTheme="minorEastAsia" w:hint="eastAsia"/>
                <w:color w:val="000000"/>
                <w:sz w:val="24"/>
                <w:szCs w:val="24"/>
              </w:rPr>
              <w:t>能力</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支持左外连接；</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支持右外连接；</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支持内连接；</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支持全连接</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18</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★字符集</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中文字符</w:t>
            </w:r>
            <w:proofErr w:type="gramStart"/>
            <w:r>
              <w:rPr>
                <w:rFonts w:asciiTheme="minorEastAsia" w:eastAsiaTheme="minorEastAsia" w:hAnsiTheme="minorEastAsia" w:hint="eastAsia"/>
                <w:color w:val="000000"/>
                <w:sz w:val="24"/>
                <w:szCs w:val="24"/>
              </w:rPr>
              <w:t>集符合</w:t>
            </w:r>
            <w:proofErr w:type="gramEnd"/>
            <w:r>
              <w:rPr>
                <w:rFonts w:asciiTheme="minorEastAsia" w:eastAsiaTheme="minorEastAsia" w:hAnsiTheme="minorEastAsia"/>
                <w:color w:val="000000"/>
                <w:sz w:val="24"/>
                <w:szCs w:val="24"/>
              </w:rPr>
              <w:t xml:space="preserve"> GB 18030 </w:t>
            </w:r>
            <w:r>
              <w:rPr>
                <w:rFonts w:asciiTheme="minorEastAsia" w:eastAsiaTheme="minorEastAsia" w:hAnsiTheme="minorEastAsia" w:hint="eastAsia"/>
                <w:color w:val="000000"/>
                <w:sz w:val="24"/>
                <w:szCs w:val="24"/>
              </w:rPr>
              <w:t>的要求</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19</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★常用操作符</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支持逻辑操作符及相关运算；</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支持比较操作符及相关运算；</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支持算术运算符及相关运算</w:t>
            </w:r>
          </w:p>
        </w:tc>
      </w:tr>
      <w:tr w:rsidR="007D5836">
        <w:trPr>
          <w:trHeight w:val="155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20</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★条件表达式</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支持对比条件表达式；</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支持逻辑条件表达式；</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支持空值条件表达式；</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支持等于条件表达式；</w:t>
            </w:r>
            <w:r>
              <w:rPr>
                <w:rFonts w:asciiTheme="minorEastAsia" w:eastAsiaTheme="minorEastAsia" w:hAnsiTheme="minorEastAsia"/>
                <w:color w:val="000000"/>
                <w:sz w:val="24"/>
                <w:szCs w:val="24"/>
              </w:rPr>
              <w:t xml:space="preserve"> e) </w:t>
            </w:r>
            <w:r>
              <w:rPr>
                <w:rFonts w:asciiTheme="minorEastAsia" w:eastAsiaTheme="minorEastAsia" w:hAnsiTheme="minorEastAsia" w:hint="eastAsia"/>
                <w:color w:val="000000"/>
                <w:sz w:val="24"/>
                <w:szCs w:val="24"/>
              </w:rPr>
              <w:t>支持模式匹配条件表达式；</w:t>
            </w:r>
            <w:r>
              <w:rPr>
                <w:rFonts w:asciiTheme="minorEastAsia" w:eastAsiaTheme="minorEastAsia" w:hAnsiTheme="minorEastAsia"/>
                <w:color w:val="000000"/>
                <w:sz w:val="24"/>
                <w:szCs w:val="24"/>
              </w:rPr>
              <w:t xml:space="preserve"> f) </w:t>
            </w:r>
            <w:r>
              <w:rPr>
                <w:rFonts w:asciiTheme="minorEastAsia" w:eastAsiaTheme="minorEastAsia" w:hAnsiTheme="minorEastAsia" w:hint="eastAsia"/>
                <w:color w:val="000000"/>
                <w:sz w:val="24"/>
                <w:szCs w:val="24"/>
              </w:rPr>
              <w:t>支持区间条件表达式；</w:t>
            </w:r>
            <w:r>
              <w:rPr>
                <w:rFonts w:asciiTheme="minorEastAsia" w:eastAsiaTheme="minorEastAsia" w:hAnsiTheme="minorEastAsia"/>
                <w:color w:val="000000"/>
                <w:sz w:val="24"/>
                <w:szCs w:val="24"/>
              </w:rPr>
              <w:t xml:space="preserve"> g) </w:t>
            </w:r>
            <w:r>
              <w:rPr>
                <w:rFonts w:asciiTheme="minorEastAsia" w:eastAsiaTheme="minorEastAsia" w:hAnsiTheme="minorEastAsia" w:hint="eastAsia"/>
                <w:color w:val="000000"/>
                <w:sz w:val="24"/>
                <w:szCs w:val="24"/>
              </w:rPr>
              <w:t>支持</w:t>
            </w:r>
            <w:r>
              <w:rPr>
                <w:rFonts w:asciiTheme="minorEastAsia" w:eastAsiaTheme="minorEastAsia" w:hAnsiTheme="minorEastAsia"/>
                <w:color w:val="000000"/>
                <w:sz w:val="24"/>
                <w:szCs w:val="24"/>
              </w:rPr>
              <w:t xml:space="preserve"> IN </w:t>
            </w:r>
            <w:r>
              <w:rPr>
                <w:rFonts w:asciiTheme="minorEastAsia" w:eastAsiaTheme="minorEastAsia" w:hAnsiTheme="minorEastAsia" w:hint="eastAsia"/>
                <w:color w:val="000000"/>
                <w:sz w:val="24"/>
                <w:szCs w:val="24"/>
              </w:rPr>
              <w:t>条件表达式；</w:t>
            </w:r>
            <w:r>
              <w:rPr>
                <w:rFonts w:asciiTheme="minorEastAsia" w:eastAsiaTheme="minorEastAsia" w:hAnsiTheme="minorEastAsia"/>
                <w:color w:val="000000"/>
                <w:sz w:val="24"/>
                <w:szCs w:val="24"/>
              </w:rPr>
              <w:t xml:space="preserve"> h) </w:t>
            </w:r>
            <w:r>
              <w:rPr>
                <w:rFonts w:asciiTheme="minorEastAsia" w:eastAsiaTheme="minorEastAsia" w:hAnsiTheme="minorEastAsia" w:hint="eastAsia"/>
                <w:color w:val="000000"/>
                <w:sz w:val="24"/>
                <w:szCs w:val="24"/>
              </w:rPr>
              <w:t>支持存在条件表达式；</w:t>
            </w:r>
            <w:r>
              <w:rPr>
                <w:rFonts w:asciiTheme="minorEastAsia" w:eastAsiaTheme="minorEastAsia" w:hAnsiTheme="minorEastAsia"/>
                <w:color w:val="000000"/>
                <w:sz w:val="24"/>
                <w:szCs w:val="24"/>
              </w:rPr>
              <w:t xml:space="preserve"> i) </w:t>
            </w:r>
            <w:r>
              <w:rPr>
                <w:rFonts w:asciiTheme="minorEastAsia" w:eastAsiaTheme="minorEastAsia" w:hAnsiTheme="minorEastAsia" w:hint="eastAsia"/>
                <w:color w:val="000000"/>
                <w:sz w:val="24"/>
                <w:szCs w:val="24"/>
              </w:rPr>
              <w:t>支持以上条件表达式的复合表达式</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21</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w:t>
            </w:r>
            <w:r>
              <w:rPr>
                <w:rFonts w:asciiTheme="minorEastAsia" w:eastAsiaTheme="minorEastAsia" w:hAnsiTheme="minorEastAsia"/>
                <w:color w:val="000000"/>
                <w:sz w:val="24"/>
                <w:szCs w:val="24"/>
              </w:rPr>
              <w:t xml:space="preserve">SQL </w:t>
            </w:r>
            <w:r>
              <w:rPr>
                <w:rFonts w:asciiTheme="minorEastAsia" w:eastAsiaTheme="minorEastAsia" w:hAnsiTheme="minorEastAsia" w:hint="eastAsia"/>
                <w:color w:val="000000"/>
                <w:sz w:val="24"/>
                <w:szCs w:val="24"/>
              </w:rPr>
              <w:t>执行计划</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w:t>
            </w:r>
            <w:r>
              <w:rPr>
                <w:rFonts w:asciiTheme="minorEastAsia" w:eastAsiaTheme="minorEastAsia" w:hAnsiTheme="minorEastAsia"/>
                <w:color w:val="000000"/>
                <w:sz w:val="24"/>
                <w:szCs w:val="24"/>
              </w:rPr>
              <w:t xml:space="preserve"> SQL </w:t>
            </w:r>
            <w:r>
              <w:rPr>
                <w:rFonts w:asciiTheme="minorEastAsia" w:eastAsiaTheme="minorEastAsia" w:hAnsiTheme="minorEastAsia" w:hint="eastAsia"/>
                <w:color w:val="000000"/>
                <w:sz w:val="24"/>
                <w:szCs w:val="24"/>
              </w:rPr>
              <w:t>计划，使</w:t>
            </w:r>
            <w:r>
              <w:rPr>
                <w:rFonts w:asciiTheme="minorEastAsia" w:eastAsiaTheme="minorEastAsia" w:hAnsiTheme="minorEastAsia"/>
                <w:color w:val="000000"/>
                <w:sz w:val="24"/>
                <w:szCs w:val="24"/>
              </w:rPr>
              <w:t xml:space="preserve"> SQL </w:t>
            </w:r>
            <w:r>
              <w:rPr>
                <w:rFonts w:asciiTheme="minorEastAsia" w:eastAsiaTheme="minorEastAsia" w:hAnsiTheme="minorEastAsia" w:hint="eastAsia"/>
                <w:color w:val="000000"/>
                <w:sz w:val="24"/>
                <w:szCs w:val="24"/>
              </w:rPr>
              <w:t>按照指定的语句执行，并实现预期结果</w:t>
            </w:r>
          </w:p>
        </w:tc>
      </w:tr>
      <w:tr w:rsidR="007D5836">
        <w:trPr>
          <w:trHeight w:val="242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22</w:t>
            </w:r>
          </w:p>
        </w:tc>
        <w:tc>
          <w:tcPr>
            <w:tcW w:w="513" w:type="pct"/>
            <w:vMerge w:val="restar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数据库对象</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★基础对象类型</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支持用户的创建、删除、修改；</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支持角色的创建、删除、修改；</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支持存储过程的创建、删除、修改；</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支持</w:t>
            </w:r>
            <w:proofErr w:type="gramStart"/>
            <w:r>
              <w:rPr>
                <w:rFonts w:asciiTheme="minorEastAsia" w:eastAsiaTheme="minorEastAsia" w:hAnsiTheme="minorEastAsia" w:hint="eastAsia"/>
                <w:color w:val="000000"/>
                <w:sz w:val="24"/>
                <w:szCs w:val="24"/>
              </w:rPr>
              <w:t>表操作</w:t>
            </w:r>
            <w:proofErr w:type="gramEnd"/>
            <w:r>
              <w:rPr>
                <w:rFonts w:asciiTheme="minorEastAsia" w:eastAsiaTheme="minorEastAsia" w:hAnsiTheme="minorEastAsia" w:hint="eastAsia"/>
                <w:color w:val="000000"/>
                <w:sz w:val="24"/>
                <w:szCs w:val="24"/>
              </w:rPr>
              <w:t>功能；</w:t>
            </w:r>
            <w:r>
              <w:rPr>
                <w:rFonts w:asciiTheme="minorEastAsia" w:eastAsiaTheme="minorEastAsia" w:hAnsiTheme="minorEastAsia"/>
                <w:color w:val="000000"/>
                <w:sz w:val="24"/>
                <w:szCs w:val="24"/>
              </w:rPr>
              <w:t xml:space="preserve"> e) </w:t>
            </w:r>
            <w:proofErr w:type="gramStart"/>
            <w:r>
              <w:rPr>
                <w:rFonts w:asciiTheme="minorEastAsia" w:eastAsiaTheme="minorEastAsia" w:hAnsiTheme="minorEastAsia" w:hint="eastAsia"/>
                <w:color w:val="000000"/>
                <w:sz w:val="24"/>
                <w:szCs w:val="24"/>
              </w:rPr>
              <w:t>支持自</w:t>
            </w:r>
            <w:proofErr w:type="gramEnd"/>
            <w:r>
              <w:rPr>
                <w:rFonts w:asciiTheme="minorEastAsia" w:eastAsiaTheme="minorEastAsia" w:hAnsiTheme="minorEastAsia" w:hint="eastAsia"/>
                <w:color w:val="000000"/>
                <w:sz w:val="24"/>
                <w:szCs w:val="24"/>
              </w:rPr>
              <w:t>增序列；</w:t>
            </w:r>
            <w:r>
              <w:rPr>
                <w:rFonts w:asciiTheme="minorEastAsia" w:eastAsiaTheme="minorEastAsia" w:hAnsiTheme="minorEastAsia"/>
                <w:color w:val="000000"/>
                <w:sz w:val="24"/>
                <w:szCs w:val="24"/>
              </w:rPr>
              <w:t xml:space="preserve"> f) </w:t>
            </w:r>
            <w:r>
              <w:rPr>
                <w:rFonts w:asciiTheme="minorEastAsia" w:eastAsiaTheme="minorEastAsia" w:hAnsiTheme="minorEastAsia" w:hint="eastAsia"/>
                <w:color w:val="000000"/>
                <w:sz w:val="24"/>
                <w:szCs w:val="24"/>
              </w:rPr>
              <w:t>支持主键约束、</w:t>
            </w:r>
            <w:proofErr w:type="gramStart"/>
            <w:r>
              <w:rPr>
                <w:rFonts w:asciiTheme="minorEastAsia" w:eastAsiaTheme="minorEastAsia" w:hAnsiTheme="minorEastAsia" w:hint="eastAsia"/>
                <w:color w:val="000000"/>
                <w:sz w:val="24"/>
                <w:szCs w:val="24"/>
              </w:rPr>
              <w:t>外键约束</w:t>
            </w:r>
            <w:proofErr w:type="gramEnd"/>
            <w:r>
              <w:rPr>
                <w:rFonts w:asciiTheme="minorEastAsia" w:eastAsiaTheme="minorEastAsia" w:hAnsiTheme="minorEastAsia" w:hint="eastAsia"/>
                <w:color w:val="000000"/>
                <w:sz w:val="24"/>
                <w:szCs w:val="24"/>
              </w:rPr>
              <w:t>、唯一性约束、检查约束和联合主键约束；</w:t>
            </w:r>
            <w:r>
              <w:rPr>
                <w:rFonts w:asciiTheme="minorEastAsia" w:eastAsiaTheme="minorEastAsia" w:hAnsiTheme="minorEastAsia"/>
                <w:color w:val="000000"/>
                <w:sz w:val="24"/>
                <w:szCs w:val="24"/>
              </w:rPr>
              <w:t xml:space="preserve"> g) </w:t>
            </w:r>
            <w:r>
              <w:rPr>
                <w:rFonts w:asciiTheme="minorEastAsia" w:eastAsiaTheme="minorEastAsia" w:hAnsiTheme="minorEastAsia" w:hint="eastAsia"/>
                <w:color w:val="000000"/>
                <w:sz w:val="24"/>
                <w:szCs w:val="24"/>
              </w:rPr>
              <w:t>支持游标功能；</w:t>
            </w:r>
            <w:r>
              <w:rPr>
                <w:rFonts w:asciiTheme="minorEastAsia" w:eastAsiaTheme="minorEastAsia" w:hAnsiTheme="minorEastAsia"/>
                <w:color w:val="000000"/>
                <w:sz w:val="24"/>
                <w:szCs w:val="24"/>
              </w:rPr>
              <w:t xml:space="preserve"> h) </w:t>
            </w:r>
            <w:r>
              <w:rPr>
                <w:rFonts w:asciiTheme="minorEastAsia" w:eastAsiaTheme="minorEastAsia" w:hAnsiTheme="minorEastAsia" w:hint="eastAsia"/>
                <w:color w:val="000000"/>
                <w:sz w:val="24"/>
                <w:szCs w:val="24"/>
              </w:rPr>
              <w:t>支持视图的创建、删除、修改；</w:t>
            </w:r>
            <w:r>
              <w:rPr>
                <w:rFonts w:asciiTheme="minorEastAsia" w:eastAsiaTheme="minorEastAsia" w:hAnsiTheme="minorEastAsia"/>
                <w:color w:val="000000"/>
                <w:sz w:val="24"/>
                <w:szCs w:val="24"/>
              </w:rPr>
              <w:t xml:space="preserve"> i) </w:t>
            </w:r>
            <w:r>
              <w:rPr>
                <w:rFonts w:asciiTheme="minorEastAsia" w:eastAsiaTheme="minorEastAsia" w:hAnsiTheme="minorEastAsia" w:hint="eastAsia"/>
                <w:color w:val="000000"/>
                <w:sz w:val="24"/>
                <w:szCs w:val="24"/>
              </w:rPr>
              <w:t>支持数值计算函数、字符处理函数、日期时间值函数、间隔函数、类型转换函数、位运算函数、聚合函数、格式化、系统信息等常用函数</w:t>
            </w:r>
          </w:p>
        </w:tc>
      </w:tr>
      <w:tr w:rsidR="007D5836">
        <w:trPr>
          <w:trHeight w:val="155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23</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扩展对象类型</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支持包的创建、删除、修改；</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支持触发器的创建、删除、修改；</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支持外部链接的创建、删除，并可以通过外部链接进行外部访问；</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支持作业的创建、删除、修改；</w:t>
            </w:r>
            <w:r>
              <w:rPr>
                <w:rFonts w:asciiTheme="minorEastAsia" w:eastAsiaTheme="minorEastAsia" w:hAnsiTheme="minorEastAsia"/>
                <w:color w:val="000000"/>
                <w:sz w:val="24"/>
                <w:szCs w:val="24"/>
              </w:rPr>
              <w:t xml:space="preserve"> e) </w:t>
            </w:r>
            <w:r>
              <w:rPr>
                <w:rFonts w:asciiTheme="minorEastAsia" w:eastAsiaTheme="minorEastAsia" w:hAnsiTheme="minorEastAsia" w:hint="eastAsia"/>
                <w:color w:val="000000"/>
                <w:sz w:val="24"/>
                <w:szCs w:val="24"/>
              </w:rPr>
              <w:t>支持全局唯一的自增序列；</w:t>
            </w:r>
            <w:r>
              <w:rPr>
                <w:rFonts w:asciiTheme="minorEastAsia" w:eastAsiaTheme="minorEastAsia" w:hAnsiTheme="minorEastAsia"/>
                <w:color w:val="000000"/>
                <w:sz w:val="24"/>
                <w:szCs w:val="24"/>
              </w:rPr>
              <w:t xml:space="preserve"> f) </w:t>
            </w:r>
            <w:r>
              <w:rPr>
                <w:rFonts w:asciiTheme="minorEastAsia" w:eastAsiaTheme="minorEastAsia" w:hAnsiTheme="minorEastAsia" w:hint="eastAsia"/>
                <w:color w:val="000000"/>
                <w:sz w:val="24"/>
                <w:szCs w:val="24"/>
              </w:rPr>
              <w:t>支持创建函数索引；</w:t>
            </w:r>
            <w:r>
              <w:rPr>
                <w:rFonts w:asciiTheme="minorEastAsia" w:eastAsiaTheme="minorEastAsia" w:hAnsiTheme="minorEastAsia"/>
                <w:color w:val="000000"/>
                <w:sz w:val="24"/>
                <w:szCs w:val="24"/>
              </w:rPr>
              <w:t xml:space="preserve"> g) </w:t>
            </w:r>
            <w:r>
              <w:rPr>
                <w:rFonts w:asciiTheme="minorEastAsia" w:eastAsiaTheme="minorEastAsia" w:hAnsiTheme="minorEastAsia" w:hint="eastAsia"/>
                <w:color w:val="000000"/>
                <w:sz w:val="24"/>
                <w:szCs w:val="24"/>
              </w:rPr>
              <w:t>支持定义同义词</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24</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★基础表分区管理</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哈希分区方式；</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范围分区方式；</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列表分区方式</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25</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扩展表分区管理</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支持数据库表分区及二级分区能力；</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支持建立分区索引</w:t>
            </w:r>
          </w:p>
        </w:tc>
      </w:tr>
      <w:tr w:rsidR="007D5836">
        <w:trPr>
          <w:trHeight w:val="126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lastRenderedPageBreak/>
              <w:t>26</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查看对象</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支持查看数据库信息；</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支持查看</w:t>
            </w:r>
            <w:proofErr w:type="gramStart"/>
            <w:r>
              <w:rPr>
                <w:rFonts w:asciiTheme="minorEastAsia" w:eastAsiaTheme="minorEastAsia" w:hAnsiTheme="minorEastAsia" w:hint="eastAsia"/>
                <w:color w:val="000000"/>
                <w:sz w:val="24"/>
                <w:szCs w:val="24"/>
              </w:rPr>
              <w:t>表对象</w:t>
            </w:r>
            <w:proofErr w:type="gramEnd"/>
            <w:r>
              <w:rPr>
                <w:rFonts w:asciiTheme="minorEastAsia" w:eastAsiaTheme="minorEastAsia" w:hAnsiTheme="minorEastAsia" w:hint="eastAsia"/>
                <w:color w:val="000000"/>
                <w:sz w:val="24"/>
                <w:szCs w:val="24"/>
              </w:rPr>
              <w:t>信息；</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支持查看索引对象信息；</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支持查看字段对象信息；</w:t>
            </w:r>
            <w:r>
              <w:rPr>
                <w:rFonts w:asciiTheme="minorEastAsia" w:eastAsiaTheme="minorEastAsia" w:hAnsiTheme="minorEastAsia"/>
                <w:color w:val="000000"/>
                <w:sz w:val="24"/>
                <w:szCs w:val="24"/>
              </w:rPr>
              <w:t xml:space="preserve"> e）支持查看约束对象信息； f）支持查看数据库实例信息； g）支持查看表空间信息</w:t>
            </w:r>
          </w:p>
        </w:tc>
      </w:tr>
      <w:tr w:rsidR="007D5836">
        <w:trPr>
          <w:trHeight w:val="126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27</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查看日志、系统信息</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支持查看日志文件的能力；</w:t>
            </w:r>
            <w:r>
              <w:rPr>
                <w:rFonts w:asciiTheme="minorEastAsia" w:eastAsiaTheme="minorEastAsia" w:hAnsiTheme="minorEastAsia"/>
                <w:color w:val="000000"/>
                <w:sz w:val="24"/>
                <w:szCs w:val="24"/>
              </w:rPr>
              <w:t>b）厂商提供查看实例数据缓存的视图或图形化管理工具； c）厂商提供查看日志缓存的视图或图形化管理工具； d）厂商提供查看数据字典的视图或图形化管理工具</w:t>
            </w:r>
          </w:p>
        </w:tc>
      </w:tr>
      <w:tr w:rsidR="007D5836">
        <w:trPr>
          <w:trHeight w:val="97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28</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★对象变更</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a)支持数据库的创建、删除、更新以及数据库属性的查询；b)支持在线变更表结构、索引；c)支持数据的增加、删除、修改和查询</w:t>
            </w:r>
          </w:p>
        </w:tc>
      </w:tr>
      <w:tr w:rsidR="007D5836">
        <w:trPr>
          <w:trHeight w:val="300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29</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查看会话系统表</w:t>
            </w:r>
            <w:r>
              <w:rPr>
                <w:rFonts w:asciiTheme="minorEastAsia" w:eastAsiaTheme="minorEastAsia" w:hAnsiTheme="minorEastAsia"/>
                <w:color w:val="000000"/>
                <w:sz w:val="24"/>
                <w:szCs w:val="24"/>
              </w:rPr>
              <w:t>/视图</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提供查看会话标识的视图或图形化管理工具；</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提供查看进程</w:t>
            </w:r>
            <w:r>
              <w:rPr>
                <w:rFonts w:asciiTheme="minorEastAsia" w:eastAsiaTheme="minorEastAsia" w:hAnsiTheme="minorEastAsia"/>
                <w:color w:val="000000"/>
                <w:sz w:val="24"/>
                <w:szCs w:val="24"/>
              </w:rPr>
              <w:t xml:space="preserve">/线程标识的视图或图形化管理工具； c) </w:t>
            </w:r>
            <w:r>
              <w:rPr>
                <w:rFonts w:asciiTheme="minorEastAsia" w:eastAsiaTheme="minorEastAsia" w:hAnsiTheme="minorEastAsia" w:hint="eastAsia"/>
                <w:color w:val="000000"/>
                <w:sz w:val="24"/>
                <w:szCs w:val="24"/>
              </w:rPr>
              <w:t>提供查看用户标识的视图或图形化管理工具；</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提供查看最近的用户请求命令的视图或图形化管理工具；</w:t>
            </w:r>
            <w:r>
              <w:rPr>
                <w:rFonts w:asciiTheme="minorEastAsia" w:eastAsiaTheme="minorEastAsia" w:hAnsiTheme="minorEastAsia"/>
                <w:color w:val="000000"/>
                <w:sz w:val="24"/>
                <w:szCs w:val="24"/>
              </w:rPr>
              <w:t xml:space="preserve"> e) </w:t>
            </w:r>
            <w:r>
              <w:rPr>
                <w:rFonts w:asciiTheme="minorEastAsia" w:eastAsiaTheme="minorEastAsia" w:hAnsiTheme="minorEastAsia" w:hint="eastAsia"/>
                <w:color w:val="000000"/>
                <w:sz w:val="24"/>
                <w:szCs w:val="24"/>
              </w:rPr>
              <w:t>提供查看缺省模式的视图或图形化管理工具；</w:t>
            </w:r>
            <w:r>
              <w:rPr>
                <w:rFonts w:asciiTheme="minorEastAsia" w:eastAsiaTheme="minorEastAsia" w:hAnsiTheme="minorEastAsia"/>
                <w:color w:val="000000"/>
                <w:sz w:val="24"/>
                <w:szCs w:val="24"/>
              </w:rPr>
              <w:t xml:space="preserve"> f) </w:t>
            </w:r>
            <w:r>
              <w:rPr>
                <w:rFonts w:asciiTheme="minorEastAsia" w:eastAsiaTheme="minorEastAsia" w:hAnsiTheme="minorEastAsia" w:hint="eastAsia"/>
                <w:color w:val="000000"/>
                <w:sz w:val="24"/>
                <w:szCs w:val="24"/>
              </w:rPr>
              <w:t>提供查看登录时间</w:t>
            </w:r>
            <w:r>
              <w:rPr>
                <w:rFonts w:asciiTheme="minorEastAsia" w:eastAsiaTheme="minorEastAsia" w:hAnsiTheme="minorEastAsia"/>
                <w:color w:val="000000"/>
                <w:sz w:val="24"/>
                <w:szCs w:val="24"/>
              </w:rPr>
              <w:t xml:space="preserve">/会话状态的视图或图形化管理工具； g) </w:t>
            </w:r>
            <w:r>
              <w:rPr>
                <w:rFonts w:asciiTheme="minorEastAsia" w:eastAsiaTheme="minorEastAsia" w:hAnsiTheme="minorEastAsia" w:hint="eastAsia"/>
                <w:color w:val="000000"/>
                <w:sz w:val="24"/>
                <w:szCs w:val="24"/>
              </w:rPr>
              <w:t>提供查看会话状态的视图或图形化管理工具；</w:t>
            </w:r>
            <w:r>
              <w:rPr>
                <w:rFonts w:asciiTheme="minorEastAsia" w:eastAsiaTheme="minorEastAsia" w:hAnsiTheme="minorEastAsia"/>
                <w:color w:val="000000"/>
                <w:sz w:val="24"/>
                <w:szCs w:val="24"/>
              </w:rPr>
              <w:t xml:space="preserve"> h) </w:t>
            </w:r>
            <w:r>
              <w:rPr>
                <w:rFonts w:asciiTheme="minorEastAsia" w:eastAsiaTheme="minorEastAsia" w:hAnsiTheme="minorEastAsia" w:hint="eastAsia"/>
                <w:color w:val="000000"/>
                <w:sz w:val="24"/>
                <w:szCs w:val="24"/>
              </w:rPr>
              <w:t>提供查看等待会话的</w:t>
            </w:r>
            <w:proofErr w:type="gramStart"/>
            <w:r>
              <w:rPr>
                <w:rFonts w:asciiTheme="minorEastAsia" w:eastAsiaTheme="minorEastAsia" w:hAnsiTheme="minorEastAsia" w:hint="eastAsia"/>
                <w:color w:val="000000"/>
                <w:sz w:val="24"/>
                <w:szCs w:val="24"/>
              </w:rPr>
              <w:t>锁信息</w:t>
            </w:r>
            <w:proofErr w:type="gramEnd"/>
            <w:r>
              <w:rPr>
                <w:rFonts w:asciiTheme="minorEastAsia" w:eastAsiaTheme="minorEastAsia" w:hAnsiTheme="minorEastAsia" w:hint="eastAsia"/>
                <w:color w:val="000000"/>
                <w:sz w:val="24"/>
                <w:szCs w:val="24"/>
              </w:rPr>
              <w:t>的视图或图形化管理工具；</w:t>
            </w:r>
            <w:r>
              <w:rPr>
                <w:rFonts w:asciiTheme="minorEastAsia" w:eastAsiaTheme="minorEastAsia" w:hAnsiTheme="minorEastAsia"/>
                <w:color w:val="000000"/>
                <w:sz w:val="24"/>
                <w:szCs w:val="24"/>
              </w:rPr>
              <w:t xml:space="preserve"> i) </w:t>
            </w:r>
            <w:r>
              <w:rPr>
                <w:rFonts w:asciiTheme="minorEastAsia" w:eastAsiaTheme="minorEastAsia" w:hAnsiTheme="minorEastAsia" w:hint="eastAsia"/>
                <w:color w:val="000000"/>
                <w:sz w:val="24"/>
                <w:szCs w:val="24"/>
              </w:rPr>
              <w:t>提供查看等待时间统计信息的视图或图形化管理工具；</w:t>
            </w:r>
            <w:r>
              <w:rPr>
                <w:rFonts w:asciiTheme="minorEastAsia" w:eastAsiaTheme="minorEastAsia" w:hAnsiTheme="minorEastAsia"/>
                <w:color w:val="000000"/>
                <w:sz w:val="24"/>
                <w:szCs w:val="24"/>
              </w:rPr>
              <w:t xml:space="preserve"> j) </w:t>
            </w:r>
            <w:r>
              <w:rPr>
                <w:rFonts w:asciiTheme="minorEastAsia" w:eastAsiaTheme="minorEastAsia" w:hAnsiTheme="minorEastAsia" w:hint="eastAsia"/>
                <w:color w:val="000000"/>
                <w:sz w:val="24"/>
                <w:szCs w:val="24"/>
              </w:rPr>
              <w:t>提供查看使用时间统计信息的视图或图形化管理工具</w:t>
            </w:r>
          </w:p>
        </w:tc>
      </w:tr>
      <w:tr w:rsidR="007D5836">
        <w:trPr>
          <w:trHeight w:val="155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30</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查看监控连接系统表</w:t>
            </w:r>
            <w:r>
              <w:rPr>
                <w:rFonts w:asciiTheme="minorEastAsia" w:eastAsiaTheme="minorEastAsia" w:hAnsiTheme="minorEastAsia"/>
                <w:color w:val="000000"/>
                <w:sz w:val="24"/>
                <w:szCs w:val="24"/>
              </w:rPr>
              <w:t>/视图</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提供查看连接标识的视图或图形化管理工具；</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提供查看连接状态的视图或图形化管理工具；</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提供查看连接用户的视图或图形化管理工具；</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提供查看连接类型的视图或图形化管理工具；</w:t>
            </w:r>
            <w:r>
              <w:rPr>
                <w:rFonts w:asciiTheme="minorEastAsia" w:eastAsiaTheme="minorEastAsia" w:hAnsiTheme="minorEastAsia"/>
                <w:color w:val="000000"/>
                <w:sz w:val="24"/>
                <w:szCs w:val="24"/>
              </w:rPr>
              <w:t xml:space="preserve"> e) </w:t>
            </w:r>
            <w:r>
              <w:rPr>
                <w:rFonts w:asciiTheme="minorEastAsia" w:eastAsiaTheme="minorEastAsia" w:hAnsiTheme="minorEastAsia" w:hint="eastAsia"/>
                <w:color w:val="000000"/>
                <w:sz w:val="24"/>
                <w:szCs w:val="24"/>
              </w:rPr>
              <w:t>提供查看当前事务信息的视图或图形化管理工具</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31</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异构数据库联机访问</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提供异构数据库数据联机访问功能</w:t>
            </w:r>
          </w:p>
        </w:tc>
      </w:tr>
      <w:tr w:rsidR="007D5836">
        <w:trPr>
          <w:trHeight w:val="126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32</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完整性管理</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支持验证表存储完整性；</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支持验证索引存储完整性；</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支持验证数据库存储结构完整性；</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支持查看视图定义完整性；</w:t>
            </w:r>
            <w:r>
              <w:rPr>
                <w:rFonts w:asciiTheme="minorEastAsia" w:eastAsiaTheme="minorEastAsia" w:hAnsiTheme="minorEastAsia"/>
                <w:color w:val="000000"/>
                <w:sz w:val="24"/>
                <w:szCs w:val="24"/>
              </w:rPr>
              <w:t xml:space="preserve">e) </w:t>
            </w:r>
            <w:r>
              <w:rPr>
                <w:rFonts w:asciiTheme="minorEastAsia" w:eastAsiaTheme="minorEastAsia" w:hAnsiTheme="minorEastAsia" w:hint="eastAsia"/>
                <w:color w:val="000000"/>
                <w:sz w:val="24"/>
                <w:szCs w:val="24"/>
              </w:rPr>
              <w:t>支持查看存储过程</w:t>
            </w:r>
            <w:r>
              <w:rPr>
                <w:rFonts w:asciiTheme="minorEastAsia" w:eastAsiaTheme="minorEastAsia" w:hAnsiTheme="minorEastAsia"/>
                <w:color w:val="000000"/>
                <w:sz w:val="24"/>
                <w:szCs w:val="24"/>
              </w:rPr>
              <w:t>/函数定义完整性</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33</w:t>
            </w:r>
          </w:p>
        </w:tc>
        <w:tc>
          <w:tcPr>
            <w:tcW w:w="513" w:type="pct"/>
            <w:vMerge w:val="restar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事务能力</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★事务基础特性</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支持事务的</w:t>
            </w:r>
            <w:r>
              <w:rPr>
                <w:rFonts w:asciiTheme="minorEastAsia" w:eastAsiaTheme="minorEastAsia" w:hAnsiTheme="minorEastAsia"/>
                <w:color w:val="000000"/>
                <w:sz w:val="24"/>
                <w:szCs w:val="24"/>
              </w:rPr>
              <w:t>ACID</w:t>
            </w:r>
          </w:p>
        </w:tc>
      </w:tr>
      <w:tr w:rsidR="007D5836">
        <w:trPr>
          <w:trHeight w:val="97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34</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★死锁检测与处理</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在并发执行过程中，能检测到死锁；</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提供解决全局死锁的机制；</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具备死锁处理能力；</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具备死锁</w:t>
            </w:r>
            <w:proofErr w:type="gramStart"/>
            <w:r>
              <w:rPr>
                <w:rFonts w:asciiTheme="minorEastAsia" w:eastAsiaTheme="minorEastAsia" w:hAnsiTheme="minorEastAsia" w:hint="eastAsia"/>
                <w:color w:val="000000"/>
                <w:sz w:val="24"/>
                <w:szCs w:val="24"/>
              </w:rPr>
              <w:t>超时回滚</w:t>
            </w:r>
            <w:proofErr w:type="gramEnd"/>
            <w:r>
              <w:rPr>
                <w:rFonts w:asciiTheme="minorEastAsia" w:eastAsiaTheme="minorEastAsia" w:hAnsiTheme="minorEastAsia" w:hint="eastAsia"/>
                <w:color w:val="000000"/>
                <w:sz w:val="24"/>
                <w:szCs w:val="24"/>
              </w:rPr>
              <w:t>的能力；</w:t>
            </w:r>
            <w:r>
              <w:rPr>
                <w:rFonts w:asciiTheme="minorEastAsia" w:eastAsiaTheme="minorEastAsia" w:hAnsiTheme="minorEastAsia"/>
                <w:color w:val="000000"/>
                <w:sz w:val="24"/>
                <w:szCs w:val="24"/>
              </w:rPr>
              <w:t xml:space="preserve"> e) </w:t>
            </w:r>
            <w:r>
              <w:rPr>
                <w:rFonts w:asciiTheme="minorEastAsia" w:eastAsiaTheme="minorEastAsia" w:hAnsiTheme="minorEastAsia" w:hint="eastAsia"/>
                <w:color w:val="000000"/>
                <w:sz w:val="24"/>
                <w:szCs w:val="24"/>
              </w:rPr>
              <w:t>具备死锁检测与处理记录功能</w:t>
            </w:r>
          </w:p>
        </w:tc>
      </w:tr>
      <w:tr w:rsidR="007D5836">
        <w:trPr>
          <w:trHeight w:val="155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35</w:t>
            </w:r>
          </w:p>
        </w:tc>
        <w:tc>
          <w:tcPr>
            <w:tcW w:w="513"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运维</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★运行时统计信息基础功能</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a）数据库慢 SQL </w:t>
            </w:r>
            <w:r>
              <w:rPr>
                <w:rFonts w:asciiTheme="minorEastAsia" w:eastAsiaTheme="minorEastAsia" w:hAnsiTheme="minorEastAsia" w:hint="eastAsia"/>
                <w:color w:val="000000"/>
                <w:sz w:val="24"/>
                <w:szCs w:val="24"/>
              </w:rPr>
              <w:t>统计：</w:t>
            </w:r>
            <w:r>
              <w:rPr>
                <w:rFonts w:asciiTheme="minorEastAsia" w:eastAsiaTheme="minorEastAsia" w:hAnsiTheme="minorEastAsia"/>
                <w:color w:val="000000"/>
                <w:sz w:val="24"/>
                <w:szCs w:val="24"/>
              </w:rPr>
              <w:t xml:space="preserve"> 1）支持统计 SQL </w:t>
            </w:r>
            <w:r>
              <w:rPr>
                <w:rFonts w:asciiTheme="minorEastAsia" w:eastAsiaTheme="minorEastAsia" w:hAnsiTheme="minorEastAsia" w:hint="eastAsia"/>
                <w:color w:val="000000"/>
                <w:sz w:val="24"/>
                <w:szCs w:val="24"/>
              </w:rPr>
              <w:t>语句；</w:t>
            </w:r>
            <w:r>
              <w:rPr>
                <w:rFonts w:asciiTheme="minorEastAsia" w:eastAsiaTheme="minorEastAsia" w:hAnsiTheme="minorEastAsia"/>
                <w:color w:val="000000"/>
                <w:sz w:val="24"/>
                <w:szCs w:val="24"/>
              </w:rPr>
              <w:t xml:space="preserve"> 2）支持统计用户名； 3）支持统计数据库名； 4）支持统计执行时长； b）数据库性能状态统计： 1）支持统计每秒事务数和查询数； 2）支持统计 SQL </w:t>
            </w:r>
            <w:r>
              <w:rPr>
                <w:rFonts w:asciiTheme="minorEastAsia" w:eastAsiaTheme="minorEastAsia" w:hAnsiTheme="minorEastAsia" w:hint="eastAsia"/>
                <w:color w:val="000000"/>
                <w:sz w:val="24"/>
                <w:szCs w:val="24"/>
              </w:rPr>
              <w:t>平均响应时间；</w:t>
            </w:r>
            <w:r>
              <w:rPr>
                <w:rFonts w:asciiTheme="minorEastAsia" w:eastAsiaTheme="minorEastAsia" w:hAnsiTheme="minorEastAsia"/>
                <w:color w:val="000000"/>
                <w:sz w:val="24"/>
                <w:szCs w:val="24"/>
              </w:rPr>
              <w:t xml:space="preserve"> 3）支持统计高频 SQL</w:t>
            </w:r>
          </w:p>
        </w:tc>
      </w:tr>
      <w:tr w:rsidR="007D5836">
        <w:trPr>
          <w:trHeight w:val="97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lastRenderedPageBreak/>
              <w:t>36</w:t>
            </w:r>
          </w:p>
        </w:tc>
        <w:tc>
          <w:tcPr>
            <w:tcW w:w="513" w:type="pct"/>
            <w:vMerge w:val="restar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运维</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运行时统计信息增强功能</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a)支持统计集群节点 CPU </w:t>
            </w:r>
            <w:r>
              <w:rPr>
                <w:rFonts w:asciiTheme="minorEastAsia" w:eastAsiaTheme="minorEastAsia" w:hAnsiTheme="minorEastAsia" w:hint="eastAsia"/>
                <w:color w:val="000000"/>
                <w:sz w:val="24"/>
                <w:szCs w:val="24"/>
              </w:rPr>
              <w:t>使用情况；</w:t>
            </w:r>
            <w:r>
              <w:rPr>
                <w:rFonts w:asciiTheme="minorEastAsia" w:eastAsiaTheme="minorEastAsia" w:hAnsiTheme="minorEastAsia"/>
                <w:color w:val="000000"/>
                <w:sz w:val="24"/>
                <w:szCs w:val="24"/>
              </w:rPr>
              <w:t>b)支持统计集群节点内存使用情况；c)支持统计集群节点磁盘使用情况；d)支持统计集群节点网络使用情况</w:t>
            </w:r>
          </w:p>
        </w:tc>
      </w:tr>
      <w:tr w:rsidR="007D5836">
        <w:trPr>
          <w:trHeight w:val="155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37</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★日志</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具备对各类事件进行日志记录的功能，可通过日志查看操作内容、执行过程和结果；</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具备提示和警告功能，提示或警告数据库结构修改、数据库运行配置修改等重要操作；</w:t>
            </w:r>
            <w:r>
              <w:rPr>
                <w:rFonts w:asciiTheme="minorEastAsia" w:eastAsiaTheme="minorEastAsia" w:hAnsiTheme="minorEastAsia"/>
                <w:color w:val="000000"/>
                <w:sz w:val="24"/>
                <w:szCs w:val="24"/>
              </w:rPr>
              <w:t xml:space="preserve">c) </w:t>
            </w:r>
            <w:r>
              <w:rPr>
                <w:rFonts w:asciiTheme="minorEastAsia" w:eastAsiaTheme="minorEastAsia" w:hAnsiTheme="minorEastAsia" w:hint="eastAsia"/>
                <w:color w:val="000000"/>
                <w:sz w:val="24"/>
                <w:szCs w:val="24"/>
              </w:rPr>
              <w:t>日志完整正确，并且提供可读文本的形式；</w:t>
            </w:r>
            <w:r>
              <w:rPr>
                <w:rFonts w:asciiTheme="minorEastAsia" w:eastAsiaTheme="minorEastAsia" w:hAnsiTheme="minorEastAsia"/>
                <w:color w:val="000000"/>
                <w:sz w:val="24"/>
                <w:szCs w:val="24"/>
              </w:rPr>
              <w:t xml:space="preserve">d) </w:t>
            </w:r>
            <w:r>
              <w:rPr>
                <w:rFonts w:asciiTheme="minorEastAsia" w:eastAsiaTheme="minorEastAsia" w:hAnsiTheme="minorEastAsia" w:hint="eastAsia"/>
                <w:color w:val="000000"/>
                <w:sz w:val="24"/>
                <w:szCs w:val="24"/>
              </w:rPr>
              <w:t>支持中文日志</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38</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★远程运维</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具备远程维护功能</w:t>
            </w:r>
          </w:p>
        </w:tc>
      </w:tr>
      <w:tr w:rsidR="007D5836">
        <w:trPr>
          <w:trHeight w:val="126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39</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★报警</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厂商提供通知管理员的方法或工具；</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支持设置报警基线，数据库运行中遇到重要事件、异常事件和状态、超过报警阈值等情况时，通知管理员；</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提供报警</w:t>
            </w:r>
            <w:r>
              <w:rPr>
                <w:rFonts w:asciiTheme="minorEastAsia" w:eastAsiaTheme="minorEastAsia" w:hAnsiTheme="minorEastAsia"/>
                <w:color w:val="000000"/>
                <w:sz w:val="24"/>
                <w:szCs w:val="24"/>
              </w:rPr>
              <w:t xml:space="preserve"> API； d) </w:t>
            </w:r>
            <w:r>
              <w:rPr>
                <w:rFonts w:asciiTheme="minorEastAsia" w:eastAsiaTheme="minorEastAsia" w:hAnsiTheme="minorEastAsia" w:hint="eastAsia"/>
                <w:color w:val="000000"/>
                <w:sz w:val="24"/>
                <w:szCs w:val="24"/>
              </w:rPr>
              <w:t>报警发生时，支持报警信息的实时展示</w:t>
            </w:r>
          </w:p>
        </w:tc>
      </w:tr>
      <w:tr w:rsidR="007D5836">
        <w:trPr>
          <w:trHeight w:val="97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40</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SQL </w:t>
            </w:r>
            <w:r>
              <w:rPr>
                <w:rFonts w:asciiTheme="minorEastAsia" w:eastAsiaTheme="minorEastAsia" w:hAnsiTheme="minorEastAsia" w:hint="eastAsia"/>
                <w:color w:val="000000"/>
                <w:sz w:val="24"/>
                <w:szCs w:val="24"/>
              </w:rPr>
              <w:t>监测与优化建议</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实时监测</w:t>
            </w:r>
            <w:r>
              <w:rPr>
                <w:rFonts w:asciiTheme="minorEastAsia" w:eastAsiaTheme="minorEastAsia" w:hAnsiTheme="minorEastAsia"/>
                <w:color w:val="000000"/>
                <w:sz w:val="24"/>
                <w:szCs w:val="24"/>
              </w:rPr>
              <w:t xml:space="preserve"> SQL </w:t>
            </w:r>
            <w:r>
              <w:rPr>
                <w:rFonts w:asciiTheme="minorEastAsia" w:eastAsiaTheme="minorEastAsia" w:hAnsiTheme="minorEastAsia" w:hint="eastAsia"/>
                <w:color w:val="000000"/>
                <w:sz w:val="24"/>
                <w:szCs w:val="24"/>
              </w:rPr>
              <w:t>执行过程中资源使用情况；</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提供查询计划的缓存管理功能；</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提供</w:t>
            </w:r>
            <w:r>
              <w:rPr>
                <w:rFonts w:asciiTheme="minorEastAsia" w:eastAsiaTheme="minorEastAsia" w:hAnsiTheme="minorEastAsia"/>
                <w:color w:val="000000"/>
                <w:sz w:val="24"/>
                <w:szCs w:val="24"/>
              </w:rPr>
              <w:t xml:space="preserve"> SQL </w:t>
            </w:r>
            <w:r>
              <w:rPr>
                <w:rFonts w:asciiTheme="minorEastAsia" w:eastAsiaTheme="minorEastAsia" w:hAnsiTheme="minorEastAsia" w:hint="eastAsia"/>
                <w:color w:val="000000"/>
                <w:sz w:val="24"/>
                <w:szCs w:val="24"/>
              </w:rPr>
              <w:t>改写的优化建议</w:t>
            </w:r>
          </w:p>
        </w:tc>
      </w:tr>
      <w:tr w:rsidR="007D5836">
        <w:trPr>
          <w:trHeight w:val="155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41</w:t>
            </w:r>
          </w:p>
        </w:tc>
        <w:tc>
          <w:tcPr>
            <w:tcW w:w="513" w:type="pct"/>
            <w:vMerge w:val="restar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迁移</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应用迁移</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提供</w:t>
            </w:r>
            <w:r>
              <w:rPr>
                <w:rFonts w:asciiTheme="minorEastAsia" w:eastAsiaTheme="minorEastAsia" w:hAnsiTheme="minorEastAsia"/>
                <w:color w:val="000000"/>
                <w:sz w:val="24"/>
                <w:szCs w:val="24"/>
              </w:rPr>
              <w:t xml:space="preserve"> SQL、存储过程等价语法转换，并将转换后的语法在目标库进行校验，转换后语法可编译可执行； b) </w:t>
            </w:r>
            <w:r>
              <w:rPr>
                <w:rFonts w:asciiTheme="minorEastAsia" w:eastAsiaTheme="minorEastAsia" w:hAnsiTheme="minorEastAsia" w:hint="eastAsia"/>
                <w:color w:val="000000"/>
                <w:sz w:val="24"/>
                <w:szCs w:val="24"/>
              </w:rPr>
              <w:t>对转换出错或校验出错的语法进行定位，引导用户进行错误校正后再次编译校验；</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尽量减少应用的修改，从源数据库迁移到目标数据库，并可运行</w:t>
            </w:r>
          </w:p>
        </w:tc>
      </w:tr>
      <w:tr w:rsidR="007D5836">
        <w:trPr>
          <w:trHeight w:val="242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42</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★数据迁移</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提供元数据、数据库、数据库对象、表数据快速迁移的功能；</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支持数据迁移工具实现同构或异构数据库之间的数据迁移；</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支持全量数据迁移、增量数据持续同步等迁移模式；</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在数据迁移过程中具备应对传输异常的能力，保障数据迁移的稳定性、连续性和一致性；</w:t>
            </w:r>
            <w:r>
              <w:rPr>
                <w:rFonts w:asciiTheme="minorEastAsia" w:eastAsiaTheme="minorEastAsia" w:hAnsiTheme="minorEastAsia"/>
                <w:color w:val="000000"/>
                <w:sz w:val="24"/>
                <w:szCs w:val="24"/>
              </w:rPr>
              <w:t xml:space="preserve"> e) </w:t>
            </w:r>
            <w:r>
              <w:rPr>
                <w:rFonts w:asciiTheme="minorEastAsia" w:eastAsiaTheme="minorEastAsia" w:hAnsiTheme="minorEastAsia" w:hint="eastAsia"/>
                <w:color w:val="000000"/>
                <w:sz w:val="24"/>
                <w:szCs w:val="24"/>
              </w:rPr>
              <w:t>支持存量数据的一次性迁移和增量数据库的持续同步；</w:t>
            </w:r>
            <w:r>
              <w:rPr>
                <w:rFonts w:asciiTheme="minorEastAsia" w:eastAsiaTheme="minorEastAsia" w:hAnsiTheme="minorEastAsia"/>
                <w:color w:val="000000"/>
                <w:sz w:val="24"/>
                <w:szCs w:val="24"/>
              </w:rPr>
              <w:t xml:space="preserve"> f) </w:t>
            </w:r>
            <w:r>
              <w:rPr>
                <w:rFonts w:asciiTheme="minorEastAsia" w:eastAsiaTheme="minorEastAsia" w:hAnsiTheme="minorEastAsia" w:hint="eastAsia"/>
                <w:color w:val="000000"/>
                <w:sz w:val="24"/>
                <w:szCs w:val="24"/>
              </w:rPr>
              <w:t>支持多种不同类型的源数据库和目标数据库之间的数据迁移</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43</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★数据比对基础功能</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对源数据库和目标数据库之间的数据进行比对，支持数据一致性，并提供一致性比对报告</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44</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数据比对增强功能</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数据比对规模是可配置的，用户可根据业务需求，进行库级、</w:t>
            </w:r>
            <w:proofErr w:type="gramStart"/>
            <w:r>
              <w:rPr>
                <w:rFonts w:asciiTheme="minorEastAsia" w:eastAsiaTheme="minorEastAsia" w:hAnsiTheme="minorEastAsia" w:hint="eastAsia"/>
                <w:color w:val="000000"/>
                <w:sz w:val="24"/>
                <w:szCs w:val="24"/>
              </w:rPr>
              <w:t>表级等级</w:t>
            </w:r>
            <w:proofErr w:type="gramEnd"/>
            <w:r>
              <w:rPr>
                <w:rFonts w:asciiTheme="minorEastAsia" w:eastAsiaTheme="minorEastAsia" w:hAnsiTheme="minorEastAsia" w:hint="eastAsia"/>
                <w:color w:val="000000"/>
                <w:sz w:val="24"/>
                <w:szCs w:val="24"/>
              </w:rPr>
              <w:t>别的比对，提供数据修复功能</w:t>
            </w:r>
          </w:p>
        </w:tc>
      </w:tr>
      <w:tr w:rsidR="007D5836">
        <w:trPr>
          <w:trHeight w:val="97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45</w:t>
            </w:r>
          </w:p>
        </w:tc>
        <w:tc>
          <w:tcPr>
            <w:tcW w:w="513" w:type="pct"/>
            <w:vMerge w:val="restar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备份恢复</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★数据备份</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运行状态下支持对数据库进行全库备份；</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运行状态下支持对数据库进行部分备份；</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运行状态下支持对数据库进行增量备份</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46</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备份数据管理</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支持备份数据的加密；</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支持备份数据的压缩；</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支持备份数据的存储</w:t>
            </w:r>
          </w:p>
        </w:tc>
      </w:tr>
      <w:tr w:rsidR="007D5836">
        <w:trPr>
          <w:trHeight w:val="97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47</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用户</w:t>
            </w:r>
            <w:r>
              <w:rPr>
                <w:rFonts w:asciiTheme="minorEastAsia" w:eastAsiaTheme="minorEastAsia" w:hAnsiTheme="minorEastAsia"/>
                <w:color w:val="000000"/>
                <w:sz w:val="24"/>
                <w:szCs w:val="24"/>
              </w:rPr>
              <w:t>/模式备份、恢复</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支持对数据库的所有或指定用户</w:t>
            </w:r>
            <w:r>
              <w:rPr>
                <w:rFonts w:asciiTheme="minorEastAsia" w:eastAsiaTheme="minorEastAsia" w:hAnsiTheme="minorEastAsia"/>
                <w:color w:val="000000"/>
                <w:sz w:val="24"/>
                <w:szCs w:val="24"/>
              </w:rPr>
              <w:t xml:space="preserve">/模式下的数据进行备份； b) </w:t>
            </w:r>
            <w:r>
              <w:rPr>
                <w:rFonts w:asciiTheme="minorEastAsia" w:eastAsiaTheme="minorEastAsia" w:hAnsiTheme="minorEastAsia" w:hint="eastAsia"/>
                <w:color w:val="000000"/>
                <w:sz w:val="24"/>
                <w:szCs w:val="24"/>
              </w:rPr>
              <w:t>支持对数据库的所有或指定用户</w:t>
            </w:r>
            <w:r>
              <w:rPr>
                <w:rFonts w:asciiTheme="minorEastAsia" w:eastAsiaTheme="minorEastAsia" w:hAnsiTheme="minorEastAsia"/>
                <w:color w:val="000000"/>
                <w:sz w:val="24"/>
                <w:szCs w:val="24"/>
              </w:rPr>
              <w:t>/模式下的数据备份进行恢复</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lastRenderedPageBreak/>
              <w:t>48</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★多种存储媒体备份、还原</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支持多种备份存储媒体，支持多种存储媒体的部分、完整数据库数据还原处理能力</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49</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★备份还原的一致性校验</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提供数据库备份数据一致性校验的命令或工具</w:t>
            </w:r>
          </w:p>
        </w:tc>
      </w:tr>
      <w:tr w:rsidR="007D5836">
        <w:trPr>
          <w:trHeight w:val="97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50</w:t>
            </w:r>
          </w:p>
        </w:tc>
        <w:tc>
          <w:tcPr>
            <w:tcW w:w="513" w:type="pct"/>
            <w:vMerge w:val="restar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集群管理</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★集群构建与管理</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支持集群的运行环境；</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支持创建并配置数据库集群；</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配置信息至少包括日常运维管理、容灾管理、日志管理、备份管理、监控等</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51</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集群构建与管理扩展要求</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在读写操作负载差距较大时，提供读写分离能力</w:t>
            </w:r>
          </w:p>
        </w:tc>
      </w:tr>
      <w:tr w:rsidR="007D5836">
        <w:trPr>
          <w:trHeight w:val="126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52</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共享存储架构下的集群要求</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在共享存储集群架构的基础上：</w:t>
            </w:r>
            <w:r>
              <w:rPr>
                <w:rFonts w:asciiTheme="minorEastAsia" w:eastAsiaTheme="minorEastAsia" w:hAnsiTheme="minorEastAsia"/>
                <w:color w:val="000000"/>
                <w:sz w:val="24"/>
                <w:szCs w:val="24"/>
              </w:rPr>
              <w:t xml:space="preserve"> a) </w:t>
            </w:r>
            <w:r>
              <w:rPr>
                <w:rFonts w:asciiTheme="minorEastAsia" w:eastAsiaTheme="minorEastAsia" w:hAnsiTheme="minorEastAsia" w:hint="eastAsia"/>
                <w:color w:val="000000"/>
                <w:sz w:val="24"/>
                <w:szCs w:val="24"/>
              </w:rPr>
              <w:t>支持管理硬件存储资源，包括为共享存储扩展存储容量；</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支持集群多个节点同时写入或一写多读，事务支持</w:t>
            </w:r>
            <w:r>
              <w:rPr>
                <w:rFonts w:asciiTheme="minorEastAsia" w:eastAsiaTheme="minorEastAsia" w:hAnsiTheme="minorEastAsia"/>
                <w:color w:val="000000"/>
                <w:sz w:val="24"/>
                <w:szCs w:val="24"/>
              </w:rPr>
              <w:t xml:space="preserve"> ACID </w:t>
            </w:r>
            <w:r>
              <w:rPr>
                <w:rFonts w:asciiTheme="minorEastAsia" w:eastAsiaTheme="minorEastAsia" w:hAnsiTheme="minorEastAsia" w:hint="eastAsia"/>
                <w:color w:val="000000"/>
                <w:sz w:val="24"/>
                <w:szCs w:val="24"/>
              </w:rPr>
              <w:t>特性；</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支持节点间的缓存一致性</w:t>
            </w:r>
          </w:p>
        </w:tc>
      </w:tr>
      <w:tr w:rsidR="007D5836">
        <w:trPr>
          <w:trHeight w:val="126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53</w:t>
            </w:r>
          </w:p>
        </w:tc>
        <w:tc>
          <w:tcPr>
            <w:tcW w:w="513" w:type="pct"/>
            <w:vMerge w:val="restar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工具</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★数据库开发调试工具</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具备图形化功能，提高易用性；</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具备导入、编辑、保存、执行</w:t>
            </w:r>
            <w:r>
              <w:rPr>
                <w:rFonts w:asciiTheme="minorEastAsia" w:eastAsiaTheme="minorEastAsia" w:hAnsiTheme="minorEastAsia"/>
                <w:color w:val="000000"/>
                <w:sz w:val="24"/>
                <w:szCs w:val="24"/>
              </w:rPr>
              <w:t xml:space="preserve"> SQL语句和 SQL </w:t>
            </w:r>
            <w:r>
              <w:rPr>
                <w:rFonts w:asciiTheme="minorEastAsia" w:eastAsiaTheme="minorEastAsia" w:hAnsiTheme="minorEastAsia" w:hint="eastAsia"/>
                <w:color w:val="000000"/>
                <w:sz w:val="24"/>
                <w:szCs w:val="24"/>
              </w:rPr>
              <w:t>脚本功能；</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具备复制、编辑现有数据库对象功能；</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具备关键词显示标记、动态语法提示的</w:t>
            </w:r>
            <w:r>
              <w:rPr>
                <w:rFonts w:asciiTheme="minorEastAsia" w:eastAsiaTheme="minorEastAsia" w:hAnsiTheme="minorEastAsia"/>
                <w:color w:val="000000"/>
                <w:sz w:val="24"/>
                <w:szCs w:val="24"/>
              </w:rPr>
              <w:t xml:space="preserve"> SQL </w:t>
            </w:r>
            <w:r>
              <w:rPr>
                <w:rFonts w:asciiTheme="minorEastAsia" w:eastAsiaTheme="minorEastAsia" w:hAnsiTheme="minorEastAsia" w:hint="eastAsia"/>
                <w:color w:val="000000"/>
                <w:sz w:val="24"/>
                <w:szCs w:val="24"/>
              </w:rPr>
              <w:t>编辑器功能</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54</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数据库预编</w:t>
            </w:r>
            <w:proofErr w:type="gramStart"/>
            <w:r>
              <w:rPr>
                <w:rFonts w:asciiTheme="minorEastAsia" w:eastAsiaTheme="minorEastAsia" w:hAnsiTheme="minorEastAsia" w:hint="eastAsia"/>
                <w:color w:val="000000"/>
                <w:sz w:val="24"/>
                <w:szCs w:val="24"/>
              </w:rPr>
              <w:t>译工具</w:t>
            </w:r>
            <w:proofErr w:type="gramEnd"/>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厂商提供预编译工具，支持嵌入式</w:t>
            </w:r>
            <w:r>
              <w:rPr>
                <w:rFonts w:asciiTheme="minorEastAsia" w:eastAsiaTheme="minorEastAsia" w:hAnsiTheme="minorEastAsia"/>
                <w:color w:val="000000"/>
                <w:sz w:val="24"/>
                <w:szCs w:val="24"/>
              </w:rPr>
              <w:t xml:space="preserve"> SQL编程</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55</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网络配置工具</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提供客户端、服务器端网络配置向导；</w:t>
            </w:r>
            <w:r>
              <w:rPr>
                <w:rFonts w:asciiTheme="minorEastAsia" w:eastAsiaTheme="minorEastAsia" w:hAnsiTheme="minorEastAsia"/>
                <w:color w:val="000000"/>
                <w:sz w:val="24"/>
                <w:szCs w:val="24"/>
              </w:rPr>
              <w:t xml:space="preserve">b) </w:t>
            </w:r>
            <w:r>
              <w:rPr>
                <w:rFonts w:asciiTheme="minorEastAsia" w:eastAsiaTheme="minorEastAsia" w:hAnsiTheme="minorEastAsia" w:hint="eastAsia"/>
                <w:color w:val="000000"/>
                <w:sz w:val="24"/>
                <w:szCs w:val="24"/>
              </w:rPr>
              <w:t>支持配置网络连接参数、主机、端口、协议等内容</w:t>
            </w:r>
          </w:p>
        </w:tc>
      </w:tr>
      <w:tr w:rsidR="007D5836">
        <w:trPr>
          <w:trHeight w:val="126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56</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创建、修改、删除工具</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支持数据库的创建、修改和删除；</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支持配置数据库数据文件、日志文件、归档文件的存储位置、逻辑空间（如表空间）等参数；</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支持配置数据库属性相关参数（如最大连接数等）</w:t>
            </w:r>
          </w:p>
        </w:tc>
      </w:tr>
      <w:tr w:rsidR="007D5836">
        <w:trPr>
          <w:trHeight w:val="97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57</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★用户、角色管理工具</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支持创建、修改、删除用户的功能；</w:t>
            </w:r>
            <w:r>
              <w:rPr>
                <w:rFonts w:asciiTheme="minorEastAsia" w:eastAsiaTheme="minorEastAsia" w:hAnsiTheme="minorEastAsia"/>
                <w:color w:val="000000"/>
                <w:sz w:val="24"/>
                <w:szCs w:val="24"/>
              </w:rPr>
              <w:t xml:space="preserve"> b）提供定义用户的功能； c) </w:t>
            </w:r>
            <w:r>
              <w:rPr>
                <w:rFonts w:asciiTheme="minorEastAsia" w:eastAsiaTheme="minorEastAsia" w:hAnsiTheme="minorEastAsia" w:hint="eastAsia"/>
                <w:color w:val="000000"/>
                <w:sz w:val="24"/>
                <w:szCs w:val="24"/>
              </w:rPr>
              <w:t>支持创建、修改、删除角色的功能，且提供用户自定义角色的功能</w:t>
            </w:r>
          </w:p>
        </w:tc>
      </w:tr>
      <w:tr w:rsidR="007D5836">
        <w:trPr>
          <w:trHeight w:val="97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58</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w:t>
            </w:r>
            <w:r>
              <w:rPr>
                <w:rFonts w:asciiTheme="minorEastAsia" w:eastAsiaTheme="minorEastAsia" w:hAnsiTheme="minorEastAsia"/>
                <w:color w:val="000000"/>
                <w:sz w:val="24"/>
                <w:szCs w:val="24"/>
              </w:rPr>
              <w:t xml:space="preserve">SQL </w:t>
            </w:r>
            <w:r>
              <w:rPr>
                <w:rFonts w:asciiTheme="minorEastAsia" w:eastAsiaTheme="minorEastAsia" w:hAnsiTheme="minorEastAsia" w:hint="eastAsia"/>
                <w:color w:val="000000"/>
                <w:sz w:val="24"/>
                <w:szCs w:val="24"/>
              </w:rPr>
              <w:t>执行计划查看工具</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提供与数据库管理系统进行</w:t>
            </w:r>
            <w:r>
              <w:rPr>
                <w:rFonts w:asciiTheme="minorEastAsia" w:eastAsiaTheme="minorEastAsia" w:hAnsiTheme="minorEastAsia"/>
                <w:color w:val="000000"/>
                <w:sz w:val="24"/>
                <w:szCs w:val="24"/>
              </w:rPr>
              <w:t xml:space="preserve"> SQL </w:t>
            </w:r>
            <w:r>
              <w:rPr>
                <w:rFonts w:asciiTheme="minorEastAsia" w:eastAsiaTheme="minorEastAsia" w:hAnsiTheme="minorEastAsia" w:hint="eastAsia"/>
                <w:color w:val="000000"/>
                <w:sz w:val="24"/>
                <w:szCs w:val="24"/>
              </w:rPr>
              <w:t>交互的工具，</w:t>
            </w:r>
            <w:proofErr w:type="gramStart"/>
            <w:r>
              <w:rPr>
                <w:rFonts w:asciiTheme="minorEastAsia" w:eastAsiaTheme="minorEastAsia" w:hAnsiTheme="minorEastAsia" w:hint="eastAsia"/>
                <w:color w:val="000000"/>
                <w:sz w:val="24"/>
                <w:szCs w:val="24"/>
              </w:rPr>
              <w:t>方便运</w:t>
            </w:r>
            <w:proofErr w:type="gramEnd"/>
            <w:r>
              <w:rPr>
                <w:rFonts w:asciiTheme="minorEastAsia" w:eastAsiaTheme="minorEastAsia" w:hAnsiTheme="minorEastAsia" w:hint="eastAsia"/>
                <w:color w:val="000000"/>
                <w:sz w:val="24"/>
                <w:szCs w:val="24"/>
              </w:rPr>
              <w:t>维工作；</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支持查看</w:t>
            </w:r>
            <w:r>
              <w:rPr>
                <w:rFonts w:asciiTheme="minorEastAsia" w:eastAsiaTheme="minorEastAsia" w:hAnsiTheme="minorEastAsia"/>
                <w:color w:val="000000"/>
                <w:sz w:val="24"/>
                <w:szCs w:val="24"/>
              </w:rPr>
              <w:t xml:space="preserve"> SQL </w:t>
            </w:r>
            <w:r>
              <w:rPr>
                <w:rFonts w:asciiTheme="minorEastAsia" w:eastAsiaTheme="minorEastAsia" w:hAnsiTheme="minorEastAsia" w:hint="eastAsia"/>
                <w:color w:val="000000"/>
                <w:sz w:val="24"/>
                <w:szCs w:val="24"/>
              </w:rPr>
              <w:t>语句查询执行计划与统计信息</w:t>
            </w:r>
          </w:p>
        </w:tc>
      </w:tr>
      <w:tr w:rsidR="007D5836">
        <w:trPr>
          <w:trHeight w:val="184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59</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★数据库对象工具</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支持创建、修改、删除表的功能，支持定义表结构、约束、存储配置管理的功能；</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支持创建、修改、删除索引的功能，支持定义索引结构、类型、存储配置管理的功能；</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支持创建、修改、删除视图的功能，支持视图定义的功能；</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支持创建、修改、删除约束的功能，支持约束定义的功能</w:t>
            </w:r>
          </w:p>
        </w:tc>
      </w:tr>
      <w:tr w:rsidR="007D5836">
        <w:trPr>
          <w:trHeight w:val="126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lastRenderedPageBreak/>
              <w:t>60</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★导入导出工具</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支持导出不同格式，可以将不同格式数据导入到数据库中；</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支持不同级别和不同数据库对象的导入</w:t>
            </w:r>
            <w:r>
              <w:rPr>
                <w:rFonts w:asciiTheme="minorEastAsia" w:eastAsiaTheme="minorEastAsia" w:hAnsiTheme="minorEastAsia"/>
                <w:color w:val="000000"/>
                <w:sz w:val="24"/>
                <w:szCs w:val="24"/>
              </w:rPr>
              <w:t xml:space="preserve">/导出功能； c) </w:t>
            </w:r>
            <w:r>
              <w:rPr>
                <w:rFonts w:asciiTheme="minorEastAsia" w:eastAsiaTheme="minorEastAsia" w:hAnsiTheme="minorEastAsia" w:hint="eastAsia"/>
                <w:color w:val="000000"/>
                <w:sz w:val="24"/>
                <w:szCs w:val="24"/>
              </w:rPr>
              <w:t>支持从文本文件或者其他上游数据源将数据导入；</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支持</w:t>
            </w:r>
            <w:r>
              <w:rPr>
                <w:rFonts w:asciiTheme="minorEastAsia" w:eastAsiaTheme="minorEastAsia" w:hAnsiTheme="minorEastAsia"/>
                <w:color w:val="000000"/>
                <w:sz w:val="24"/>
                <w:szCs w:val="24"/>
              </w:rPr>
              <w:t xml:space="preserve"> SQL </w:t>
            </w:r>
            <w:r>
              <w:rPr>
                <w:rFonts w:asciiTheme="minorEastAsia" w:eastAsiaTheme="minorEastAsia" w:hAnsiTheme="minorEastAsia" w:hint="eastAsia"/>
                <w:color w:val="000000"/>
                <w:sz w:val="24"/>
                <w:szCs w:val="24"/>
              </w:rPr>
              <w:t>脚本进行导入导出</w:t>
            </w:r>
          </w:p>
        </w:tc>
      </w:tr>
      <w:tr w:rsidR="007D5836">
        <w:trPr>
          <w:trHeight w:val="97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61</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触发器、存储过程</w:t>
            </w:r>
            <w:r>
              <w:rPr>
                <w:rFonts w:asciiTheme="minorEastAsia" w:eastAsiaTheme="minorEastAsia" w:hAnsiTheme="minorEastAsia"/>
                <w:color w:val="000000"/>
                <w:sz w:val="24"/>
                <w:szCs w:val="24"/>
              </w:rPr>
              <w:t>/函数工具</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支持创建、修改、删除触发器的功能，支持触发条件、事件的设置；</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支持创建、修改、删除存储过程</w:t>
            </w:r>
            <w:r>
              <w:rPr>
                <w:rFonts w:asciiTheme="minorEastAsia" w:eastAsiaTheme="minorEastAsia" w:hAnsiTheme="minorEastAsia"/>
                <w:color w:val="000000"/>
                <w:sz w:val="24"/>
                <w:szCs w:val="24"/>
              </w:rPr>
              <w:t>/函数的功能，提供定义存储过程/函数的工具</w:t>
            </w:r>
          </w:p>
        </w:tc>
      </w:tr>
      <w:tr w:rsidR="007D5836">
        <w:trPr>
          <w:trHeight w:val="184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62</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★数据库运</w:t>
            </w:r>
            <w:proofErr w:type="gramStart"/>
            <w:r>
              <w:rPr>
                <w:rFonts w:asciiTheme="minorEastAsia" w:eastAsiaTheme="minorEastAsia" w:hAnsiTheme="minorEastAsia" w:hint="eastAsia"/>
                <w:color w:val="000000"/>
                <w:sz w:val="24"/>
                <w:szCs w:val="24"/>
              </w:rPr>
              <w:t>维工具</w:t>
            </w:r>
            <w:proofErr w:type="gramEnd"/>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支持数据库、数据库存储对象结构、数据、统计信息更新维护；</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支持数据库创建、数据库修改、数据库删除、数据库模板维护；</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支持数据库任务自动化调度作业管理；</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支持图形化展示数据库管理的各种元数据界面，展示的内容具有层次性，包括模式、</w:t>
            </w:r>
            <w:proofErr w:type="gramStart"/>
            <w:r>
              <w:rPr>
                <w:rFonts w:asciiTheme="minorEastAsia" w:eastAsiaTheme="minorEastAsia" w:hAnsiTheme="minorEastAsia" w:hint="eastAsia"/>
                <w:color w:val="000000"/>
                <w:sz w:val="24"/>
                <w:szCs w:val="24"/>
              </w:rPr>
              <w:t>非模式</w:t>
            </w:r>
            <w:proofErr w:type="gramEnd"/>
            <w:r>
              <w:rPr>
                <w:rFonts w:asciiTheme="minorEastAsia" w:eastAsiaTheme="minorEastAsia" w:hAnsiTheme="minorEastAsia" w:hint="eastAsia"/>
                <w:color w:val="000000"/>
                <w:sz w:val="24"/>
                <w:szCs w:val="24"/>
              </w:rPr>
              <w:t>数据字典信息</w:t>
            </w:r>
          </w:p>
        </w:tc>
      </w:tr>
      <w:tr w:rsidR="007D5836">
        <w:trPr>
          <w:trHeight w:val="271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63</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监控跟踪工具</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收集和统计数据库某时间段的运行状态及性能信息，判断该时间的数据库运行性能瓶颈；</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支持系统状态监控能力，包括对集群、服务器和数据库状态的监控等；</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支持性能瓶颈跟踪、运行过程监测与调优；</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提供数据库实例、网络通信、数据库对象的跟踪日志，日志数据准确、完整；</w:t>
            </w:r>
            <w:r>
              <w:rPr>
                <w:rFonts w:asciiTheme="minorEastAsia" w:eastAsiaTheme="minorEastAsia" w:hAnsiTheme="minorEastAsia"/>
                <w:color w:val="000000"/>
                <w:sz w:val="24"/>
                <w:szCs w:val="24"/>
              </w:rPr>
              <w:t xml:space="preserve"> e) </w:t>
            </w:r>
            <w:r>
              <w:rPr>
                <w:rFonts w:asciiTheme="minorEastAsia" w:eastAsiaTheme="minorEastAsia" w:hAnsiTheme="minorEastAsia" w:hint="eastAsia"/>
                <w:color w:val="000000"/>
                <w:sz w:val="24"/>
                <w:szCs w:val="24"/>
              </w:rPr>
              <w:t>支持特定事件或事务发生时收集监控数据库活动事务数据；</w:t>
            </w:r>
            <w:r>
              <w:rPr>
                <w:rFonts w:asciiTheme="minorEastAsia" w:eastAsiaTheme="minorEastAsia" w:hAnsiTheme="minorEastAsia"/>
                <w:color w:val="000000"/>
                <w:sz w:val="24"/>
                <w:szCs w:val="24"/>
              </w:rPr>
              <w:t xml:space="preserve"> f) </w:t>
            </w:r>
            <w:r>
              <w:rPr>
                <w:rFonts w:asciiTheme="minorEastAsia" w:eastAsiaTheme="minorEastAsia" w:hAnsiTheme="minorEastAsia" w:hint="eastAsia"/>
                <w:color w:val="000000"/>
                <w:sz w:val="24"/>
                <w:szCs w:val="24"/>
              </w:rPr>
              <w:t>支持跟踪数据库等待事件；</w:t>
            </w:r>
            <w:r>
              <w:rPr>
                <w:rFonts w:asciiTheme="minorEastAsia" w:eastAsiaTheme="minorEastAsia" w:hAnsiTheme="minorEastAsia"/>
                <w:color w:val="000000"/>
                <w:sz w:val="24"/>
                <w:szCs w:val="24"/>
              </w:rPr>
              <w:t xml:space="preserve">g) </w:t>
            </w:r>
            <w:r>
              <w:rPr>
                <w:rFonts w:asciiTheme="minorEastAsia" w:eastAsiaTheme="minorEastAsia" w:hAnsiTheme="minorEastAsia" w:hint="eastAsia"/>
                <w:color w:val="000000"/>
                <w:sz w:val="24"/>
                <w:szCs w:val="24"/>
              </w:rPr>
              <w:t>提供捕获并记录实例、数据库在特定时间点的状态</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64</w:t>
            </w:r>
          </w:p>
        </w:tc>
        <w:tc>
          <w:tcPr>
            <w:tcW w:w="513" w:type="pct"/>
            <w:vMerge w:val="restar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图形化管理</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图形化远程启动、关闭数据库</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提供数据库资源配置向导；</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提供远程数据库服务启动、关闭功能</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65</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★图形化的开发工具</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厂商提供图形化的开发工具</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66</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w:t>
            </w:r>
            <w:proofErr w:type="gramStart"/>
            <w:r>
              <w:rPr>
                <w:rFonts w:asciiTheme="minorEastAsia" w:eastAsiaTheme="minorEastAsia" w:hAnsiTheme="minorEastAsia" w:hint="eastAsia"/>
                <w:color w:val="000000"/>
                <w:sz w:val="24"/>
                <w:szCs w:val="24"/>
              </w:rPr>
              <w:t>图形化运维工具</w:t>
            </w:r>
            <w:proofErr w:type="gramEnd"/>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厂商提供图形化的运</w:t>
            </w:r>
            <w:proofErr w:type="gramStart"/>
            <w:r>
              <w:rPr>
                <w:rFonts w:asciiTheme="minorEastAsia" w:eastAsiaTheme="minorEastAsia" w:hAnsiTheme="minorEastAsia" w:hint="eastAsia"/>
                <w:color w:val="000000"/>
                <w:sz w:val="24"/>
                <w:szCs w:val="24"/>
              </w:rPr>
              <w:t>维工具</w:t>
            </w:r>
            <w:proofErr w:type="gramEnd"/>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67</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图形化展示工具</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厂商提供图形化数据展示工具</w:t>
            </w:r>
          </w:p>
        </w:tc>
      </w:tr>
      <w:tr w:rsidR="007D5836">
        <w:trPr>
          <w:trHeight w:val="213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68</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图形界面配置参数基础功能</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a）基本配置参数： 1）配置资源使用限额； 2）配置连接数； 3）配置白名单； b）逻辑存储配置： 1）图形界面支持逻辑存储配置； 2）提供图形化界面管理数据库对象逻辑空间分配功能； c）提供图形界面配置参数功能，支持图形界面配置用户口令； d）配置审计： 1）支持图形化界面配置审计策略； 2）支持查看审计数据</w:t>
            </w:r>
          </w:p>
        </w:tc>
      </w:tr>
      <w:tr w:rsidR="007D5836">
        <w:trPr>
          <w:trHeight w:val="155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69</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图形化管理数据库对象</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支持图形化管理统一的数据库实例、数据库日志文件、数据库运行模式、表对象、表数据存储空间、索引定义类型、视图、触发器、存储过程</w:t>
            </w:r>
            <w:r>
              <w:rPr>
                <w:rFonts w:asciiTheme="minorEastAsia" w:eastAsiaTheme="minorEastAsia" w:hAnsiTheme="minorEastAsia"/>
                <w:color w:val="000000"/>
                <w:sz w:val="24"/>
                <w:szCs w:val="24"/>
              </w:rPr>
              <w:t>/函数、角色/用户权限、同义词、序列、外部表、物化视图、作业调度、数据库链接、分区表数据、服务器资源分配、自增列</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lastRenderedPageBreak/>
              <w:t>70</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图形化监控</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a）支持多实例集成监控与管理；b）支持操作系统和网络资源集成监控与管理</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71</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图形化管理归档</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支持对归档模式、归档文件位置、归档启用</w:t>
            </w:r>
            <w:r>
              <w:rPr>
                <w:rFonts w:asciiTheme="minorEastAsia" w:eastAsiaTheme="minorEastAsia" w:hAnsiTheme="minorEastAsia"/>
                <w:color w:val="000000"/>
                <w:sz w:val="24"/>
                <w:szCs w:val="24"/>
              </w:rPr>
              <w:t>/停用进行管理</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72</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图形化管理数据的备份、还原</w:t>
            </w:r>
            <w:r>
              <w:rPr>
                <w:rFonts w:asciiTheme="minorEastAsia" w:eastAsiaTheme="minorEastAsia" w:hAnsiTheme="minorEastAsia"/>
                <w:color w:val="000000"/>
                <w:sz w:val="24"/>
                <w:szCs w:val="24"/>
              </w:rPr>
              <w:t>/恢复</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提供图形化管理数据的备份、还原</w:t>
            </w:r>
            <w:r>
              <w:rPr>
                <w:rFonts w:asciiTheme="minorEastAsia" w:eastAsiaTheme="minorEastAsia" w:hAnsiTheme="minorEastAsia"/>
                <w:color w:val="000000"/>
                <w:sz w:val="24"/>
                <w:szCs w:val="24"/>
              </w:rPr>
              <w:t>/恢复的功能</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73</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图形化界面易用性</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支持浏览器图形界面管理；</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图形化管理工具界面窗口、选单、图标、文字、快捷键统一并易于理解</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74</w:t>
            </w:r>
          </w:p>
        </w:tc>
        <w:tc>
          <w:tcPr>
            <w:tcW w:w="513"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稳定运行</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★稳定运行</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支持连续稳定运行；</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支持数据库管理系统运行风险的报警能力</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75</w:t>
            </w:r>
          </w:p>
        </w:tc>
        <w:tc>
          <w:tcPr>
            <w:tcW w:w="513" w:type="pct"/>
            <w:vMerge w:val="restar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故障切换</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★快速切换</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支持快速切换，在主数据库出现故障时，能够快速切换到备用数据库，保障业务正常运行</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76</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★恢复无断点</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支持无断点恢复能力</w:t>
            </w:r>
          </w:p>
        </w:tc>
      </w:tr>
      <w:tr w:rsidR="007D5836">
        <w:trPr>
          <w:trHeight w:val="126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77</w:t>
            </w:r>
          </w:p>
        </w:tc>
        <w:tc>
          <w:tcPr>
            <w:tcW w:w="513" w:type="pct"/>
            <w:vMerge w:val="restar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容</w:t>
            </w:r>
            <w:proofErr w:type="gramStart"/>
            <w:r>
              <w:rPr>
                <w:rFonts w:asciiTheme="minorEastAsia" w:eastAsiaTheme="minorEastAsia" w:hAnsiTheme="minorEastAsia" w:hint="eastAsia"/>
                <w:color w:val="000000"/>
                <w:sz w:val="24"/>
                <w:szCs w:val="24"/>
              </w:rPr>
              <w:t>灾能力</w:t>
            </w:r>
            <w:proofErr w:type="gramEnd"/>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★主备备份</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支持多副本，支持主副本与从副本之间的数据同步，最低时延由生产厂商提供；</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提供基于主机的数据库复制技术，包括基于日志的备用数据库远程数据库备份技术，并具备数据副本间的复制能力</w:t>
            </w:r>
          </w:p>
        </w:tc>
      </w:tr>
      <w:tr w:rsidR="007D5836">
        <w:trPr>
          <w:trHeight w:val="126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78</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★实例容灾</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在任意数据库实例出现故障时，集群内服务正常运行，数据不丢失，集群整体业务可用；</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在实例故障、节点故障等单数据库实例故障时，</w:t>
            </w:r>
            <w:r>
              <w:rPr>
                <w:rFonts w:asciiTheme="minorEastAsia" w:eastAsiaTheme="minorEastAsia" w:hAnsiTheme="minorEastAsia"/>
                <w:color w:val="000000"/>
                <w:sz w:val="24"/>
                <w:szCs w:val="24"/>
              </w:rPr>
              <w:t xml:space="preserve">RPO </w:t>
            </w:r>
            <w:r>
              <w:rPr>
                <w:rFonts w:asciiTheme="minorEastAsia" w:eastAsiaTheme="minorEastAsia" w:hAnsiTheme="minorEastAsia" w:hint="eastAsia"/>
                <w:color w:val="000000"/>
                <w:sz w:val="24"/>
                <w:szCs w:val="24"/>
              </w:rPr>
              <w:t>时间等于</w:t>
            </w:r>
            <w:r>
              <w:rPr>
                <w:rFonts w:asciiTheme="minorEastAsia" w:eastAsiaTheme="minorEastAsia" w:hAnsiTheme="minorEastAsia"/>
                <w:color w:val="000000"/>
                <w:sz w:val="24"/>
                <w:szCs w:val="24"/>
              </w:rPr>
              <w:t xml:space="preserve"> 0，RTO </w:t>
            </w:r>
            <w:r>
              <w:rPr>
                <w:rFonts w:asciiTheme="minorEastAsia" w:eastAsiaTheme="minorEastAsia" w:hAnsiTheme="minorEastAsia" w:hint="eastAsia"/>
                <w:color w:val="000000"/>
                <w:sz w:val="24"/>
                <w:szCs w:val="24"/>
              </w:rPr>
              <w:t>时间小于</w:t>
            </w:r>
            <w:r>
              <w:rPr>
                <w:rFonts w:asciiTheme="minorEastAsia" w:eastAsiaTheme="minorEastAsia" w:hAnsiTheme="minorEastAsia"/>
                <w:color w:val="000000"/>
                <w:sz w:val="24"/>
                <w:szCs w:val="24"/>
              </w:rPr>
              <w:t xml:space="preserve"> 30s</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79</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★容</w:t>
            </w:r>
            <w:proofErr w:type="gramStart"/>
            <w:r>
              <w:rPr>
                <w:rFonts w:asciiTheme="minorEastAsia" w:eastAsiaTheme="minorEastAsia" w:hAnsiTheme="minorEastAsia" w:hint="eastAsia"/>
                <w:color w:val="000000"/>
                <w:sz w:val="24"/>
                <w:szCs w:val="24"/>
              </w:rPr>
              <w:t>灾部署</w:t>
            </w:r>
            <w:proofErr w:type="gramEnd"/>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a)提供远程容</w:t>
            </w:r>
            <w:proofErr w:type="gramStart"/>
            <w:r>
              <w:rPr>
                <w:rFonts w:asciiTheme="minorEastAsia" w:eastAsiaTheme="minorEastAsia" w:hAnsiTheme="minorEastAsia"/>
                <w:color w:val="000000"/>
                <w:sz w:val="24"/>
                <w:szCs w:val="24"/>
              </w:rPr>
              <w:t>灾部署</w:t>
            </w:r>
            <w:proofErr w:type="gramEnd"/>
            <w:r>
              <w:rPr>
                <w:rFonts w:asciiTheme="minorEastAsia" w:eastAsiaTheme="minorEastAsia" w:hAnsiTheme="minorEastAsia"/>
                <w:color w:val="000000"/>
                <w:sz w:val="24"/>
                <w:szCs w:val="24"/>
              </w:rPr>
              <w:t>与管理功能；b)提供生产中心与备份中心之间的容</w:t>
            </w:r>
            <w:proofErr w:type="gramStart"/>
            <w:r>
              <w:rPr>
                <w:rFonts w:asciiTheme="minorEastAsia" w:eastAsiaTheme="minorEastAsia" w:hAnsiTheme="minorEastAsia"/>
                <w:color w:val="000000"/>
                <w:sz w:val="24"/>
                <w:szCs w:val="24"/>
              </w:rPr>
              <w:t>灾部署</w:t>
            </w:r>
            <w:proofErr w:type="gramEnd"/>
            <w:r>
              <w:rPr>
                <w:rFonts w:asciiTheme="minorEastAsia" w:eastAsiaTheme="minorEastAsia" w:hAnsiTheme="minorEastAsia"/>
                <w:color w:val="000000"/>
                <w:sz w:val="24"/>
                <w:szCs w:val="24"/>
              </w:rPr>
              <w:t>与管理功能</w:t>
            </w:r>
          </w:p>
        </w:tc>
      </w:tr>
      <w:tr w:rsidR="007D5836">
        <w:trPr>
          <w:trHeight w:val="126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80</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★同城容灾</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支持同城双中心部署，当</w:t>
            </w:r>
            <w:proofErr w:type="gramStart"/>
            <w:r>
              <w:rPr>
                <w:rFonts w:asciiTheme="minorEastAsia" w:eastAsiaTheme="minorEastAsia" w:hAnsiTheme="minorEastAsia" w:hint="eastAsia"/>
                <w:color w:val="000000"/>
                <w:sz w:val="24"/>
                <w:szCs w:val="24"/>
              </w:rPr>
              <w:t>主中心</w:t>
            </w:r>
            <w:proofErr w:type="gramEnd"/>
            <w:r>
              <w:rPr>
                <w:rFonts w:asciiTheme="minorEastAsia" w:eastAsiaTheme="minorEastAsia" w:hAnsiTheme="minorEastAsia" w:hint="eastAsia"/>
                <w:color w:val="000000"/>
                <w:sz w:val="24"/>
                <w:szCs w:val="24"/>
              </w:rPr>
              <w:t>故障时，业务切换到备中心；</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由于网络、供电等原因造成的可用区级故障，触发集群计划外停机，在同城多</w:t>
            </w:r>
            <w:proofErr w:type="gramStart"/>
            <w:r>
              <w:rPr>
                <w:rFonts w:asciiTheme="minorEastAsia" w:eastAsiaTheme="minorEastAsia" w:hAnsiTheme="minorEastAsia" w:hint="eastAsia"/>
                <w:color w:val="000000"/>
                <w:sz w:val="24"/>
                <w:szCs w:val="24"/>
              </w:rPr>
              <w:t>可用区</w:t>
            </w:r>
            <w:proofErr w:type="gramEnd"/>
            <w:r>
              <w:rPr>
                <w:rFonts w:asciiTheme="minorEastAsia" w:eastAsiaTheme="minorEastAsia" w:hAnsiTheme="minorEastAsia" w:hint="eastAsia"/>
                <w:color w:val="000000"/>
                <w:sz w:val="24"/>
                <w:szCs w:val="24"/>
              </w:rPr>
              <w:t>场景下，</w:t>
            </w:r>
            <w:r>
              <w:rPr>
                <w:rFonts w:asciiTheme="minorEastAsia" w:eastAsiaTheme="minorEastAsia" w:hAnsiTheme="minorEastAsia"/>
                <w:color w:val="000000"/>
                <w:sz w:val="24"/>
                <w:szCs w:val="24"/>
              </w:rPr>
              <w:t xml:space="preserve">RPO </w:t>
            </w:r>
            <w:r>
              <w:rPr>
                <w:rFonts w:asciiTheme="minorEastAsia" w:eastAsiaTheme="minorEastAsia" w:hAnsiTheme="minorEastAsia" w:hint="eastAsia"/>
                <w:color w:val="000000"/>
                <w:sz w:val="24"/>
                <w:szCs w:val="24"/>
              </w:rPr>
              <w:t>时间等于</w:t>
            </w:r>
            <w:r>
              <w:rPr>
                <w:rFonts w:asciiTheme="minorEastAsia" w:eastAsiaTheme="minorEastAsia" w:hAnsiTheme="minorEastAsia"/>
                <w:color w:val="000000"/>
                <w:sz w:val="24"/>
                <w:szCs w:val="24"/>
              </w:rPr>
              <w:t xml:space="preserve"> 0， RTO </w:t>
            </w:r>
            <w:r>
              <w:rPr>
                <w:rFonts w:asciiTheme="minorEastAsia" w:eastAsiaTheme="minorEastAsia" w:hAnsiTheme="minorEastAsia" w:hint="eastAsia"/>
                <w:color w:val="000000"/>
                <w:sz w:val="24"/>
                <w:szCs w:val="24"/>
              </w:rPr>
              <w:t>时间小于</w:t>
            </w:r>
            <w:r>
              <w:rPr>
                <w:rFonts w:asciiTheme="minorEastAsia" w:eastAsiaTheme="minorEastAsia" w:hAnsiTheme="minorEastAsia"/>
                <w:color w:val="000000"/>
                <w:sz w:val="24"/>
                <w:szCs w:val="24"/>
              </w:rPr>
              <w:t xml:space="preserve"> 1 </w:t>
            </w:r>
            <w:r>
              <w:rPr>
                <w:rFonts w:asciiTheme="minorEastAsia" w:eastAsiaTheme="minorEastAsia" w:hAnsiTheme="minorEastAsia" w:hint="eastAsia"/>
                <w:color w:val="000000"/>
                <w:sz w:val="24"/>
                <w:szCs w:val="24"/>
              </w:rPr>
              <w:t>分钟</w:t>
            </w:r>
          </w:p>
        </w:tc>
      </w:tr>
      <w:tr w:rsidR="007D5836">
        <w:trPr>
          <w:trHeight w:val="126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81</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异地容灾</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城市级故障，比如地震，业务可以切换到异地；</w:t>
            </w:r>
            <w:r>
              <w:rPr>
                <w:rFonts w:asciiTheme="minorEastAsia" w:eastAsiaTheme="minorEastAsia" w:hAnsiTheme="minorEastAsia"/>
                <w:color w:val="000000"/>
                <w:sz w:val="24"/>
                <w:szCs w:val="24"/>
              </w:rPr>
              <w:t xml:space="preserve"> b) </w:t>
            </w:r>
            <w:proofErr w:type="gramStart"/>
            <w:r>
              <w:rPr>
                <w:rFonts w:asciiTheme="minorEastAsia" w:eastAsiaTheme="minorEastAsia" w:hAnsiTheme="minorEastAsia" w:hint="eastAsia"/>
                <w:color w:val="000000"/>
                <w:sz w:val="24"/>
                <w:szCs w:val="24"/>
              </w:rPr>
              <w:t>异地灾备场景</w:t>
            </w:r>
            <w:proofErr w:type="gramEnd"/>
            <w:r>
              <w:rPr>
                <w:rFonts w:asciiTheme="minorEastAsia" w:eastAsiaTheme="minorEastAsia" w:hAnsiTheme="minorEastAsia" w:hint="eastAsia"/>
                <w:color w:val="000000"/>
                <w:sz w:val="24"/>
                <w:szCs w:val="24"/>
              </w:rPr>
              <w:t>支持两地</w:t>
            </w:r>
            <w:proofErr w:type="gramStart"/>
            <w:r>
              <w:rPr>
                <w:rFonts w:asciiTheme="minorEastAsia" w:eastAsiaTheme="minorEastAsia" w:hAnsiTheme="minorEastAsia" w:hint="eastAsia"/>
                <w:color w:val="000000"/>
                <w:sz w:val="24"/>
                <w:szCs w:val="24"/>
              </w:rPr>
              <w:t>三中心</w:t>
            </w:r>
            <w:proofErr w:type="gramEnd"/>
            <w:r>
              <w:rPr>
                <w:rFonts w:asciiTheme="minorEastAsia" w:eastAsiaTheme="minorEastAsia" w:hAnsiTheme="minorEastAsia" w:hint="eastAsia"/>
                <w:color w:val="000000"/>
                <w:sz w:val="24"/>
                <w:szCs w:val="24"/>
              </w:rPr>
              <w:t>部署架构，在本地建立</w:t>
            </w:r>
            <w:proofErr w:type="gramStart"/>
            <w:r>
              <w:rPr>
                <w:rFonts w:asciiTheme="minorEastAsia" w:eastAsiaTheme="minorEastAsia" w:hAnsiTheme="minorEastAsia" w:hint="eastAsia"/>
                <w:color w:val="000000"/>
                <w:sz w:val="24"/>
                <w:szCs w:val="24"/>
              </w:rPr>
              <w:t>同城灾备中心</w:t>
            </w:r>
            <w:proofErr w:type="gramEnd"/>
            <w:r>
              <w:rPr>
                <w:rFonts w:asciiTheme="minorEastAsia" w:eastAsiaTheme="minorEastAsia" w:hAnsiTheme="minorEastAsia" w:hint="eastAsia"/>
                <w:color w:val="000000"/>
                <w:sz w:val="24"/>
                <w:szCs w:val="24"/>
              </w:rPr>
              <w:t>，在异地建立</w:t>
            </w:r>
            <w:proofErr w:type="gramStart"/>
            <w:r>
              <w:rPr>
                <w:rFonts w:asciiTheme="minorEastAsia" w:eastAsiaTheme="minorEastAsia" w:hAnsiTheme="minorEastAsia" w:hint="eastAsia"/>
                <w:color w:val="000000"/>
                <w:sz w:val="24"/>
                <w:szCs w:val="24"/>
              </w:rPr>
              <w:t>异地灾备中心</w:t>
            </w:r>
            <w:proofErr w:type="gramEnd"/>
            <w:r>
              <w:rPr>
                <w:rFonts w:asciiTheme="minorEastAsia" w:eastAsiaTheme="minorEastAsia" w:hAnsiTheme="minorEastAsia" w:hint="eastAsia"/>
                <w:color w:val="000000"/>
                <w:sz w:val="24"/>
                <w:szCs w:val="24"/>
              </w:rPr>
              <w:t>，</w:t>
            </w:r>
            <w:r>
              <w:rPr>
                <w:rFonts w:asciiTheme="minorEastAsia" w:eastAsiaTheme="minorEastAsia" w:hAnsiTheme="minorEastAsia"/>
                <w:color w:val="000000"/>
                <w:sz w:val="24"/>
                <w:szCs w:val="24"/>
              </w:rPr>
              <w:t xml:space="preserve">RPO </w:t>
            </w:r>
            <w:r>
              <w:rPr>
                <w:rFonts w:asciiTheme="minorEastAsia" w:eastAsiaTheme="minorEastAsia" w:hAnsiTheme="minorEastAsia" w:hint="eastAsia"/>
                <w:color w:val="000000"/>
                <w:sz w:val="24"/>
                <w:szCs w:val="24"/>
              </w:rPr>
              <w:t>时间小于</w:t>
            </w:r>
            <w:r>
              <w:rPr>
                <w:rFonts w:asciiTheme="minorEastAsia" w:eastAsiaTheme="minorEastAsia" w:hAnsiTheme="minorEastAsia"/>
                <w:color w:val="000000"/>
                <w:sz w:val="24"/>
                <w:szCs w:val="24"/>
              </w:rPr>
              <w:t xml:space="preserve"> 1分钟，RTO </w:t>
            </w:r>
            <w:r>
              <w:rPr>
                <w:rFonts w:asciiTheme="minorEastAsia" w:eastAsiaTheme="minorEastAsia" w:hAnsiTheme="minorEastAsia" w:hint="eastAsia"/>
                <w:color w:val="000000"/>
                <w:sz w:val="24"/>
                <w:szCs w:val="24"/>
              </w:rPr>
              <w:t>时间小于</w:t>
            </w:r>
            <w:r>
              <w:rPr>
                <w:rFonts w:asciiTheme="minorEastAsia" w:eastAsiaTheme="minorEastAsia" w:hAnsiTheme="minorEastAsia"/>
                <w:color w:val="000000"/>
                <w:sz w:val="24"/>
                <w:szCs w:val="24"/>
              </w:rPr>
              <w:t xml:space="preserve"> 10 </w:t>
            </w:r>
            <w:r>
              <w:rPr>
                <w:rFonts w:asciiTheme="minorEastAsia" w:eastAsiaTheme="minorEastAsia" w:hAnsiTheme="minorEastAsia" w:hint="eastAsia"/>
                <w:color w:val="000000"/>
                <w:sz w:val="24"/>
                <w:szCs w:val="24"/>
              </w:rPr>
              <w:t>分钟</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82</w:t>
            </w:r>
          </w:p>
        </w:tc>
        <w:tc>
          <w:tcPr>
            <w:tcW w:w="513" w:type="pct"/>
            <w:vMerge w:val="restar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容错性</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★服务端编程稳定性</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支持当用户自定义的存储过程、函数运行异常时，数据库稳定运行</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83</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★网络容错</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支持网络中断时，保障事务一致性</w:t>
            </w:r>
          </w:p>
        </w:tc>
      </w:tr>
      <w:tr w:rsidR="007D5836">
        <w:trPr>
          <w:trHeight w:val="155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lastRenderedPageBreak/>
              <w:t>84</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★检测报警</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支持数据库实例启动时错误检测能力；</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支持加载不同文件格式、不同大小数据出现错误时的故障检测和处理能力；</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支持数据库备份执行过程中发生故障时报</w:t>
            </w:r>
            <w:proofErr w:type="gramStart"/>
            <w:r>
              <w:rPr>
                <w:rFonts w:asciiTheme="minorEastAsia" w:eastAsiaTheme="minorEastAsia" w:hAnsiTheme="minorEastAsia" w:hint="eastAsia"/>
                <w:color w:val="000000"/>
                <w:sz w:val="24"/>
                <w:szCs w:val="24"/>
              </w:rPr>
              <w:t>错或者</w:t>
            </w:r>
            <w:proofErr w:type="gramEnd"/>
            <w:r>
              <w:rPr>
                <w:rFonts w:asciiTheme="minorEastAsia" w:eastAsiaTheme="minorEastAsia" w:hAnsiTheme="minorEastAsia" w:hint="eastAsia"/>
                <w:color w:val="000000"/>
                <w:sz w:val="24"/>
                <w:szCs w:val="24"/>
              </w:rPr>
              <w:t>报警能力；</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支持数据库恢复发生故障时报</w:t>
            </w:r>
            <w:proofErr w:type="gramStart"/>
            <w:r>
              <w:rPr>
                <w:rFonts w:asciiTheme="minorEastAsia" w:eastAsiaTheme="minorEastAsia" w:hAnsiTheme="minorEastAsia" w:hint="eastAsia"/>
                <w:color w:val="000000"/>
                <w:sz w:val="24"/>
                <w:szCs w:val="24"/>
              </w:rPr>
              <w:t>错或者</w:t>
            </w:r>
            <w:proofErr w:type="gramEnd"/>
            <w:r>
              <w:rPr>
                <w:rFonts w:asciiTheme="minorEastAsia" w:eastAsiaTheme="minorEastAsia" w:hAnsiTheme="minorEastAsia" w:hint="eastAsia"/>
                <w:color w:val="000000"/>
                <w:sz w:val="24"/>
                <w:szCs w:val="24"/>
              </w:rPr>
              <w:t>报警能力</w:t>
            </w:r>
          </w:p>
        </w:tc>
      </w:tr>
      <w:tr w:rsidR="007D5836">
        <w:trPr>
          <w:trHeight w:val="97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85</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★故障恢复</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系统故障重启后能正常运行且支持数据一致性；</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支持完全媒体故障恢复的能力；</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提供基于时间点故障恢复功能</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86</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★不同级别故障可恢复</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支持数据库事务故障、系统故障、存储媒体故障不同级别的可恢复能力</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87</w:t>
            </w:r>
          </w:p>
        </w:tc>
        <w:tc>
          <w:tcPr>
            <w:tcW w:w="513"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软件兼容</w:t>
            </w:r>
          </w:p>
        </w:tc>
        <w:tc>
          <w:tcPr>
            <w:tcW w:w="685" w:type="pct"/>
            <w:vAlign w:val="center"/>
          </w:tcPr>
          <w:p w:rsidR="007D5836" w:rsidRDefault="00281960">
            <w:pPr>
              <w:jc w:val="center"/>
              <w:rPr>
                <w:rFonts w:asciiTheme="minorEastAsia" w:eastAsiaTheme="minorEastAsia" w:hAnsiTheme="minorEastAsia"/>
                <w:color w:val="000000"/>
                <w:sz w:val="24"/>
                <w:szCs w:val="24"/>
              </w:rPr>
            </w:pPr>
            <w:proofErr w:type="gramStart"/>
            <w:r>
              <w:rPr>
                <w:rFonts w:asciiTheme="minorEastAsia" w:eastAsiaTheme="minorEastAsia" w:hAnsiTheme="minorEastAsia" w:hint="eastAsia"/>
                <w:color w:val="000000"/>
                <w:sz w:val="24"/>
                <w:szCs w:val="24"/>
              </w:rPr>
              <w:t>云化部署</w:t>
            </w:r>
            <w:proofErr w:type="gramEnd"/>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持虚拟</w:t>
            </w:r>
            <w:proofErr w:type="gramStart"/>
            <w:r>
              <w:rPr>
                <w:rFonts w:asciiTheme="minorEastAsia" w:eastAsiaTheme="minorEastAsia" w:hAnsiTheme="minorEastAsia" w:hint="eastAsia"/>
                <w:color w:val="000000"/>
                <w:sz w:val="24"/>
                <w:szCs w:val="24"/>
              </w:rPr>
              <w:t>化部署</w:t>
            </w:r>
            <w:proofErr w:type="gramEnd"/>
            <w:r>
              <w:rPr>
                <w:rFonts w:asciiTheme="minorEastAsia" w:eastAsiaTheme="minorEastAsia" w:hAnsiTheme="minorEastAsia" w:hint="eastAsia"/>
                <w:color w:val="000000"/>
                <w:sz w:val="24"/>
                <w:szCs w:val="24"/>
              </w:rPr>
              <w:t>或容器</w:t>
            </w:r>
            <w:proofErr w:type="gramStart"/>
            <w:r>
              <w:rPr>
                <w:rFonts w:asciiTheme="minorEastAsia" w:eastAsiaTheme="minorEastAsia" w:hAnsiTheme="minorEastAsia" w:hint="eastAsia"/>
                <w:color w:val="000000"/>
                <w:sz w:val="24"/>
                <w:szCs w:val="24"/>
              </w:rPr>
              <w:t>化部署等云化部署</w:t>
            </w:r>
            <w:proofErr w:type="gramEnd"/>
            <w:r>
              <w:rPr>
                <w:rFonts w:asciiTheme="minorEastAsia" w:eastAsiaTheme="minorEastAsia" w:hAnsiTheme="minorEastAsia" w:hint="eastAsia"/>
                <w:color w:val="000000"/>
                <w:sz w:val="24"/>
                <w:szCs w:val="24"/>
              </w:rPr>
              <w:t>方式</w:t>
            </w:r>
          </w:p>
        </w:tc>
      </w:tr>
      <w:tr w:rsidR="007D5836">
        <w:trPr>
          <w:trHeight w:val="97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88</w:t>
            </w:r>
          </w:p>
        </w:tc>
        <w:tc>
          <w:tcPr>
            <w:tcW w:w="513"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硬件兼容</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★硬件平台兼容</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同源支持以下至少三种</w:t>
            </w:r>
            <w:r>
              <w:rPr>
                <w:rFonts w:asciiTheme="minorEastAsia" w:eastAsiaTheme="minorEastAsia" w:hAnsiTheme="minorEastAsia"/>
                <w:color w:val="000000"/>
                <w:sz w:val="24"/>
                <w:szCs w:val="24"/>
              </w:rPr>
              <w:t xml:space="preserve"> CPU </w:t>
            </w:r>
            <w:r>
              <w:rPr>
                <w:rFonts w:asciiTheme="minorEastAsia" w:eastAsiaTheme="minorEastAsia" w:hAnsiTheme="minorEastAsia" w:hint="eastAsia"/>
                <w:color w:val="000000"/>
                <w:sz w:val="24"/>
                <w:szCs w:val="24"/>
              </w:rPr>
              <w:t>平台架构：</w:t>
            </w:r>
            <w:r>
              <w:rPr>
                <w:rFonts w:asciiTheme="minorEastAsia" w:eastAsiaTheme="minorEastAsia" w:hAnsiTheme="minorEastAsia"/>
                <w:color w:val="000000"/>
                <w:sz w:val="24"/>
                <w:szCs w:val="24"/>
              </w:rPr>
              <w:t xml:space="preserve"> 1) ARM； 2) LoongArch； 3) MIPS； 4) SW64； 5) x86； b) </w:t>
            </w:r>
            <w:r>
              <w:rPr>
                <w:rFonts w:asciiTheme="minorEastAsia" w:eastAsiaTheme="minorEastAsia" w:hAnsiTheme="minorEastAsia" w:hint="eastAsia"/>
                <w:color w:val="000000"/>
                <w:sz w:val="24"/>
                <w:szCs w:val="24"/>
              </w:rPr>
              <w:t>支持</w:t>
            </w:r>
            <w:r>
              <w:rPr>
                <w:rFonts w:asciiTheme="minorEastAsia" w:eastAsiaTheme="minorEastAsia" w:hAnsiTheme="minorEastAsia"/>
                <w:color w:val="000000"/>
                <w:sz w:val="24"/>
                <w:szCs w:val="24"/>
              </w:rPr>
              <w:t xml:space="preserve"> SMP </w:t>
            </w:r>
            <w:r>
              <w:rPr>
                <w:rFonts w:asciiTheme="minorEastAsia" w:eastAsiaTheme="minorEastAsia" w:hAnsiTheme="minorEastAsia" w:hint="eastAsia"/>
                <w:color w:val="000000"/>
                <w:sz w:val="24"/>
                <w:szCs w:val="24"/>
              </w:rPr>
              <w:t>和</w:t>
            </w:r>
            <w:r>
              <w:rPr>
                <w:rFonts w:asciiTheme="minorEastAsia" w:eastAsiaTheme="minorEastAsia" w:hAnsiTheme="minorEastAsia"/>
                <w:color w:val="000000"/>
                <w:sz w:val="24"/>
                <w:szCs w:val="24"/>
              </w:rPr>
              <w:t xml:space="preserve"> NUMA </w:t>
            </w:r>
            <w:r>
              <w:rPr>
                <w:rFonts w:asciiTheme="minorEastAsia" w:eastAsiaTheme="minorEastAsia" w:hAnsiTheme="minorEastAsia" w:hint="eastAsia"/>
                <w:color w:val="000000"/>
                <w:sz w:val="24"/>
                <w:szCs w:val="24"/>
              </w:rPr>
              <w:t>的运行环境</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89</w:t>
            </w:r>
          </w:p>
        </w:tc>
        <w:tc>
          <w:tcPr>
            <w:tcW w:w="513" w:type="pct"/>
            <w:vMerge w:val="restar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标准兼容</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w:t>
            </w:r>
            <w:r>
              <w:rPr>
                <w:rFonts w:asciiTheme="minorEastAsia" w:eastAsiaTheme="minorEastAsia" w:hAnsiTheme="minorEastAsia"/>
                <w:color w:val="000000"/>
                <w:sz w:val="24"/>
                <w:szCs w:val="24"/>
              </w:rPr>
              <w:t>ODBC</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w:t>
            </w:r>
            <w:r>
              <w:rPr>
                <w:rFonts w:asciiTheme="minorEastAsia" w:eastAsiaTheme="minorEastAsia" w:hAnsiTheme="minorEastAsia"/>
                <w:color w:val="000000"/>
                <w:sz w:val="24"/>
                <w:szCs w:val="24"/>
              </w:rPr>
              <w:t xml:space="preserve"> ODBC</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90</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w:t>
            </w:r>
            <w:r>
              <w:rPr>
                <w:rFonts w:asciiTheme="minorEastAsia" w:eastAsiaTheme="minorEastAsia" w:hAnsiTheme="minorEastAsia"/>
                <w:color w:val="000000"/>
                <w:sz w:val="24"/>
                <w:szCs w:val="24"/>
              </w:rPr>
              <w:t>JDBC</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w:t>
            </w:r>
            <w:r>
              <w:rPr>
                <w:rFonts w:asciiTheme="minorEastAsia" w:eastAsiaTheme="minorEastAsia" w:hAnsiTheme="minorEastAsia"/>
                <w:color w:val="000000"/>
                <w:sz w:val="24"/>
                <w:szCs w:val="24"/>
              </w:rPr>
              <w:t xml:space="preserve"> JDBC</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91</w:t>
            </w:r>
          </w:p>
        </w:tc>
        <w:tc>
          <w:tcPr>
            <w:tcW w:w="513"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交付方式</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★交付方式</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以光盘、便携式移动设备、镜像文件、在线下载等交付方式提供产品交付物</w:t>
            </w:r>
          </w:p>
        </w:tc>
      </w:tr>
      <w:tr w:rsidR="007D5836">
        <w:trPr>
          <w:trHeight w:val="97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92</w:t>
            </w:r>
          </w:p>
        </w:tc>
        <w:tc>
          <w:tcPr>
            <w:tcW w:w="513" w:type="pct"/>
            <w:vMerge w:val="restar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服务周期</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★产品维护周期</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产品自发布之日起</w:t>
            </w:r>
            <w:proofErr w:type="gramStart"/>
            <w:r>
              <w:rPr>
                <w:rFonts w:asciiTheme="minorEastAsia" w:eastAsiaTheme="minorEastAsia" w:hAnsiTheme="minorEastAsia" w:hint="eastAsia"/>
                <w:color w:val="000000"/>
                <w:sz w:val="24"/>
                <w:szCs w:val="24"/>
              </w:rPr>
              <w:t>至产品</w:t>
            </w:r>
            <w:proofErr w:type="gramEnd"/>
            <w:r>
              <w:rPr>
                <w:rFonts w:asciiTheme="minorEastAsia" w:eastAsiaTheme="minorEastAsia" w:hAnsiTheme="minorEastAsia" w:hint="eastAsia"/>
                <w:color w:val="000000"/>
                <w:sz w:val="24"/>
                <w:szCs w:val="24"/>
              </w:rPr>
              <w:t>停止功能升级（包含不限于新特性、新硬件支持、问题修复、安全补丁等）之日止≥</w:t>
            </w:r>
            <w:r>
              <w:rPr>
                <w:rFonts w:asciiTheme="minorEastAsia" w:eastAsiaTheme="minorEastAsia" w:hAnsiTheme="minorEastAsia"/>
                <w:color w:val="000000"/>
                <w:sz w:val="24"/>
                <w:szCs w:val="24"/>
              </w:rPr>
              <w:t xml:space="preserve">5 </w:t>
            </w:r>
            <w:r>
              <w:rPr>
                <w:rFonts w:asciiTheme="minorEastAsia" w:eastAsiaTheme="minorEastAsia" w:hAnsiTheme="minorEastAsia" w:hint="eastAsia"/>
                <w:color w:val="000000"/>
                <w:sz w:val="24"/>
                <w:szCs w:val="24"/>
              </w:rPr>
              <w:t>年</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93</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★产品延伸服务周期</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产品停止功能升级之日起</w:t>
            </w:r>
            <w:proofErr w:type="gramStart"/>
            <w:r>
              <w:rPr>
                <w:rFonts w:asciiTheme="minorEastAsia" w:eastAsiaTheme="minorEastAsia" w:hAnsiTheme="minorEastAsia" w:hint="eastAsia"/>
                <w:color w:val="000000"/>
                <w:sz w:val="24"/>
                <w:szCs w:val="24"/>
              </w:rPr>
              <w:t>至产品</w:t>
            </w:r>
            <w:proofErr w:type="gramEnd"/>
            <w:r>
              <w:rPr>
                <w:rFonts w:asciiTheme="minorEastAsia" w:eastAsiaTheme="minorEastAsia" w:hAnsiTheme="minorEastAsia" w:hint="eastAsia"/>
                <w:color w:val="000000"/>
                <w:sz w:val="24"/>
                <w:szCs w:val="24"/>
              </w:rPr>
              <w:t>停止功能维护（包括问题修复、安全补丁等）之日止≥</w:t>
            </w:r>
            <w:r>
              <w:rPr>
                <w:rFonts w:asciiTheme="minorEastAsia" w:eastAsiaTheme="minorEastAsia" w:hAnsiTheme="minorEastAsia"/>
                <w:color w:val="000000"/>
                <w:sz w:val="24"/>
                <w:szCs w:val="24"/>
              </w:rPr>
              <w:t xml:space="preserve">4 </w:t>
            </w:r>
            <w:r>
              <w:rPr>
                <w:rFonts w:asciiTheme="minorEastAsia" w:eastAsiaTheme="minorEastAsia" w:hAnsiTheme="minorEastAsia" w:hint="eastAsia"/>
                <w:color w:val="000000"/>
                <w:sz w:val="24"/>
                <w:szCs w:val="24"/>
              </w:rPr>
              <w:t>年</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94</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★产品延伸安全服务周期</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产品功能维护停止之日起</w:t>
            </w:r>
            <w:proofErr w:type="gramStart"/>
            <w:r>
              <w:rPr>
                <w:rFonts w:asciiTheme="minorEastAsia" w:eastAsiaTheme="minorEastAsia" w:hAnsiTheme="minorEastAsia" w:hint="eastAsia"/>
                <w:color w:val="000000"/>
                <w:sz w:val="24"/>
                <w:szCs w:val="24"/>
              </w:rPr>
              <w:t>至产品</w:t>
            </w:r>
            <w:proofErr w:type="gramEnd"/>
            <w:r>
              <w:rPr>
                <w:rFonts w:asciiTheme="minorEastAsia" w:eastAsiaTheme="minorEastAsia" w:hAnsiTheme="minorEastAsia" w:hint="eastAsia"/>
                <w:color w:val="000000"/>
                <w:sz w:val="24"/>
                <w:szCs w:val="24"/>
              </w:rPr>
              <w:t>停止安全维护（包括中高风险漏洞修复）之日止≥</w:t>
            </w:r>
            <w:r>
              <w:rPr>
                <w:rFonts w:asciiTheme="minorEastAsia" w:eastAsiaTheme="minorEastAsia" w:hAnsiTheme="minorEastAsia"/>
                <w:color w:val="000000"/>
                <w:sz w:val="24"/>
                <w:szCs w:val="24"/>
              </w:rPr>
              <w:t xml:space="preserve">2 </w:t>
            </w:r>
            <w:r>
              <w:rPr>
                <w:rFonts w:asciiTheme="minorEastAsia" w:eastAsiaTheme="minorEastAsia" w:hAnsiTheme="minorEastAsia" w:hint="eastAsia"/>
                <w:color w:val="000000"/>
                <w:sz w:val="24"/>
                <w:szCs w:val="24"/>
              </w:rPr>
              <w:t>年</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95</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★售后服务</w:t>
            </w:r>
            <w:proofErr w:type="gramStart"/>
            <w:r>
              <w:rPr>
                <w:rFonts w:asciiTheme="minorEastAsia" w:eastAsiaTheme="minorEastAsia" w:hAnsiTheme="minorEastAsia" w:hint="eastAsia"/>
                <w:color w:val="000000"/>
                <w:sz w:val="24"/>
                <w:szCs w:val="24"/>
              </w:rPr>
              <w:t>最小保障期</w:t>
            </w:r>
            <w:proofErr w:type="gramEnd"/>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自销售之日起，产品售后服务周期≥</w:t>
            </w:r>
            <w:r>
              <w:rPr>
                <w:rFonts w:asciiTheme="minorEastAsia" w:eastAsiaTheme="minorEastAsia" w:hAnsiTheme="minorEastAsia"/>
                <w:color w:val="000000"/>
                <w:sz w:val="24"/>
                <w:szCs w:val="24"/>
              </w:rPr>
              <w:t>6年</w:t>
            </w:r>
          </w:p>
        </w:tc>
      </w:tr>
      <w:tr w:rsidR="007D5836">
        <w:trPr>
          <w:trHeight w:val="32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96</w:t>
            </w:r>
          </w:p>
        </w:tc>
        <w:tc>
          <w:tcPr>
            <w:tcW w:w="513" w:type="pct"/>
            <w:vMerge w:val="restar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供应链与服</w:t>
            </w:r>
            <w:r>
              <w:rPr>
                <w:rFonts w:asciiTheme="minorEastAsia" w:eastAsiaTheme="minorEastAsia" w:hAnsiTheme="minorEastAsia"/>
                <w:color w:val="000000"/>
                <w:sz w:val="24"/>
                <w:szCs w:val="24"/>
              </w:rPr>
              <w:t xml:space="preserve">    </w:t>
            </w:r>
            <w:proofErr w:type="gramStart"/>
            <w:r>
              <w:rPr>
                <w:rFonts w:asciiTheme="minorEastAsia" w:eastAsiaTheme="minorEastAsia" w:hAnsiTheme="minorEastAsia" w:hint="eastAsia"/>
                <w:color w:val="000000"/>
                <w:sz w:val="24"/>
                <w:szCs w:val="24"/>
              </w:rPr>
              <w:t>务</w:t>
            </w:r>
            <w:proofErr w:type="gramEnd"/>
            <w:r>
              <w:rPr>
                <w:rFonts w:asciiTheme="minorEastAsia" w:eastAsiaTheme="minorEastAsia" w:hAnsiTheme="minorEastAsia" w:hint="eastAsia"/>
                <w:color w:val="000000"/>
                <w:sz w:val="24"/>
                <w:szCs w:val="24"/>
              </w:rPr>
              <w:t>保障</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★供应链与服务保障基础要求</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提供多种形式支持服务，包含电话、电子邮件、远程连接等；</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提供技术支持服务，支持同城</w:t>
            </w:r>
            <w:r>
              <w:rPr>
                <w:rFonts w:asciiTheme="minorEastAsia" w:eastAsiaTheme="minorEastAsia" w:hAnsiTheme="minorEastAsia"/>
                <w:color w:val="000000"/>
                <w:sz w:val="24"/>
                <w:szCs w:val="24"/>
              </w:rPr>
              <w:t xml:space="preserve">4h、异地 12h </w:t>
            </w:r>
            <w:r>
              <w:rPr>
                <w:rFonts w:asciiTheme="minorEastAsia" w:eastAsiaTheme="minorEastAsia" w:hAnsiTheme="minorEastAsia" w:hint="eastAsia"/>
                <w:color w:val="000000"/>
                <w:sz w:val="24"/>
                <w:szCs w:val="24"/>
              </w:rPr>
              <w:t>响应要求，两个工作日解决问题，对于未能解决的问题和故障提供可行的升级方案；</w:t>
            </w:r>
            <w:r>
              <w:rPr>
                <w:rFonts w:asciiTheme="minorEastAsia" w:eastAsiaTheme="minorEastAsia" w:hAnsiTheme="minorEastAsia"/>
                <w:color w:val="000000"/>
                <w:sz w:val="24"/>
                <w:szCs w:val="24"/>
              </w:rPr>
              <w:t xml:space="preserve"> c) </w:t>
            </w:r>
            <w:r>
              <w:rPr>
                <w:rFonts w:asciiTheme="minorEastAsia" w:eastAsiaTheme="minorEastAsia" w:hAnsiTheme="minorEastAsia" w:hint="eastAsia"/>
                <w:color w:val="000000"/>
                <w:sz w:val="24"/>
                <w:szCs w:val="24"/>
              </w:rPr>
              <w:t>提供培训材料、产品手册、培训视频等培训相关内容；</w:t>
            </w:r>
            <w:r>
              <w:rPr>
                <w:rFonts w:asciiTheme="minorEastAsia" w:eastAsiaTheme="minorEastAsia" w:hAnsiTheme="minorEastAsia"/>
                <w:color w:val="000000"/>
                <w:sz w:val="24"/>
                <w:szCs w:val="24"/>
              </w:rPr>
              <w:t xml:space="preserve"> d) </w:t>
            </w:r>
            <w:r>
              <w:rPr>
                <w:rFonts w:asciiTheme="minorEastAsia" w:eastAsiaTheme="minorEastAsia" w:hAnsiTheme="minorEastAsia" w:hint="eastAsia"/>
                <w:color w:val="000000"/>
                <w:sz w:val="24"/>
                <w:szCs w:val="24"/>
              </w:rPr>
              <w:t>建立全国技术服务体系和服务团队，符合专业服务体系标准要求，提供原厂中文服务；</w:t>
            </w:r>
            <w:r>
              <w:rPr>
                <w:rFonts w:asciiTheme="minorEastAsia" w:eastAsiaTheme="minorEastAsia" w:hAnsiTheme="minorEastAsia"/>
                <w:color w:val="000000"/>
                <w:sz w:val="24"/>
                <w:szCs w:val="24"/>
              </w:rPr>
              <w:t xml:space="preserve"> e) </w:t>
            </w:r>
            <w:r>
              <w:rPr>
                <w:rFonts w:asciiTheme="minorEastAsia" w:eastAsiaTheme="minorEastAsia" w:hAnsiTheme="minorEastAsia" w:hint="eastAsia"/>
                <w:color w:val="000000"/>
                <w:sz w:val="24"/>
                <w:szCs w:val="24"/>
              </w:rPr>
              <w:t>服务周期内支持版本免费升级；</w:t>
            </w:r>
            <w:r>
              <w:rPr>
                <w:rFonts w:asciiTheme="minorEastAsia" w:eastAsiaTheme="minorEastAsia" w:hAnsiTheme="minorEastAsia"/>
                <w:color w:val="000000"/>
                <w:sz w:val="24"/>
                <w:szCs w:val="24"/>
              </w:rPr>
              <w:t xml:space="preserve"> f) </w:t>
            </w:r>
            <w:r>
              <w:rPr>
                <w:rFonts w:asciiTheme="minorEastAsia" w:eastAsiaTheme="minorEastAsia" w:hAnsiTheme="minorEastAsia" w:hint="eastAsia"/>
                <w:color w:val="000000"/>
                <w:sz w:val="24"/>
                <w:szCs w:val="24"/>
              </w:rPr>
              <w:t>开源产品对获得的社区源代码进行安全性和知识产权审查与管理；</w:t>
            </w:r>
            <w:r>
              <w:rPr>
                <w:rFonts w:asciiTheme="minorEastAsia" w:eastAsiaTheme="minorEastAsia" w:hAnsiTheme="minorEastAsia"/>
                <w:color w:val="000000"/>
                <w:sz w:val="24"/>
                <w:szCs w:val="24"/>
              </w:rPr>
              <w:t xml:space="preserve"> g) </w:t>
            </w:r>
            <w:r>
              <w:rPr>
                <w:rFonts w:asciiTheme="minorEastAsia" w:eastAsiaTheme="minorEastAsia" w:hAnsiTheme="minorEastAsia" w:hint="eastAsia"/>
                <w:color w:val="000000"/>
                <w:sz w:val="24"/>
                <w:szCs w:val="24"/>
              </w:rPr>
              <w:t>提供数据库参数、慢</w:t>
            </w:r>
            <w:r>
              <w:rPr>
                <w:rFonts w:asciiTheme="minorEastAsia" w:eastAsiaTheme="minorEastAsia" w:hAnsiTheme="minorEastAsia"/>
                <w:color w:val="000000"/>
                <w:sz w:val="24"/>
                <w:szCs w:val="24"/>
              </w:rPr>
              <w:t xml:space="preserve"> SQL </w:t>
            </w:r>
            <w:r>
              <w:rPr>
                <w:rFonts w:asciiTheme="minorEastAsia" w:eastAsiaTheme="minorEastAsia" w:hAnsiTheme="minorEastAsia" w:hint="eastAsia"/>
                <w:color w:val="000000"/>
                <w:sz w:val="24"/>
                <w:szCs w:val="24"/>
              </w:rPr>
              <w:t>语句的性能优化指南，包含性能优化的具体措施、技巧、案例及建议等</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lastRenderedPageBreak/>
              <w:t>97</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定制服务</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针对关键客户提供</w:t>
            </w:r>
            <w:proofErr w:type="gramStart"/>
            <w:r>
              <w:rPr>
                <w:rFonts w:asciiTheme="minorEastAsia" w:eastAsiaTheme="minorEastAsia" w:hAnsiTheme="minorEastAsia" w:hint="eastAsia"/>
                <w:color w:val="000000"/>
                <w:sz w:val="24"/>
                <w:szCs w:val="24"/>
              </w:rPr>
              <w:t>代码级</w:t>
            </w:r>
            <w:proofErr w:type="gramEnd"/>
            <w:r>
              <w:rPr>
                <w:rFonts w:asciiTheme="minorEastAsia" w:eastAsiaTheme="minorEastAsia" w:hAnsiTheme="minorEastAsia" w:hint="eastAsia"/>
                <w:color w:val="000000"/>
                <w:sz w:val="24"/>
                <w:szCs w:val="24"/>
              </w:rPr>
              <w:t>定制优化服务</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98</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驻场服务</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提供原厂团队驻场服务</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99</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在线反馈</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支持在线问题反馈</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100</w:t>
            </w:r>
          </w:p>
        </w:tc>
        <w:tc>
          <w:tcPr>
            <w:tcW w:w="513"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基本要求</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★基本要求</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数据库应当符合安全可靠测评要求</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101</w:t>
            </w:r>
          </w:p>
        </w:tc>
        <w:tc>
          <w:tcPr>
            <w:tcW w:w="513" w:type="pct"/>
            <w:vMerge w:val="restar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基础安全</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安全架构</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将系统管理员分为数据库管理员、数据库安全员和数据库审计员三种类型</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102</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★漏洞管理</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建立漏洞管理机制，及时通过邮件、网站等方式将安全漏洞告知用户，并提供安全补丁对漏洞进行修复</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103</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★身份鉴别及访问控制</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提供身份鉴别及访问控制，加解密的密码要求符合</w:t>
            </w:r>
            <w:r>
              <w:rPr>
                <w:rFonts w:asciiTheme="minorEastAsia" w:eastAsiaTheme="minorEastAsia" w:hAnsiTheme="minorEastAsia"/>
                <w:color w:val="000000"/>
                <w:sz w:val="24"/>
                <w:szCs w:val="24"/>
              </w:rPr>
              <w:t xml:space="preserve">GM/T0028 </w:t>
            </w:r>
            <w:r>
              <w:rPr>
                <w:rFonts w:asciiTheme="minorEastAsia" w:eastAsiaTheme="minorEastAsia" w:hAnsiTheme="minorEastAsia" w:hint="eastAsia"/>
                <w:color w:val="000000"/>
                <w:sz w:val="24"/>
                <w:szCs w:val="24"/>
              </w:rPr>
              <w:t>的相关规定</w:t>
            </w:r>
          </w:p>
        </w:tc>
      </w:tr>
      <w:tr w:rsidR="007D5836">
        <w:trPr>
          <w:trHeight w:val="155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104</w:t>
            </w:r>
          </w:p>
        </w:tc>
        <w:tc>
          <w:tcPr>
            <w:tcW w:w="513" w:type="pct"/>
            <w:vMerge w:val="restar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增强安全</w:t>
            </w: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防篡改</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 xml:space="preserve">a) </w:t>
            </w:r>
            <w:r>
              <w:rPr>
                <w:rFonts w:asciiTheme="minorEastAsia" w:eastAsiaTheme="minorEastAsia" w:hAnsiTheme="minorEastAsia" w:hint="eastAsia"/>
                <w:color w:val="000000"/>
                <w:sz w:val="24"/>
                <w:szCs w:val="24"/>
              </w:rPr>
              <w:t>支持对指定的表开启防篡改能力，开启后，对重要数据的增、</w:t>
            </w:r>
            <w:proofErr w:type="gramStart"/>
            <w:r>
              <w:rPr>
                <w:rFonts w:asciiTheme="minorEastAsia" w:eastAsiaTheme="minorEastAsia" w:hAnsiTheme="minorEastAsia" w:hint="eastAsia"/>
                <w:color w:val="000000"/>
                <w:sz w:val="24"/>
                <w:szCs w:val="24"/>
              </w:rPr>
              <w:t>删</w:t>
            </w:r>
            <w:proofErr w:type="gramEnd"/>
            <w:r>
              <w:rPr>
                <w:rFonts w:asciiTheme="minorEastAsia" w:eastAsiaTheme="minorEastAsia" w:hAnsiTheme="minorEastAsia" w:hint="eastAsia"/>
                <w:color w:val="000000"/>
                <w:sz w:val="24"/>
                <w:szCs w:val="24"/>
              </w:rPr>
              <w:t>、改操作，记录篡改校验信息，并提供篡改校验能力；</w:t>
            </w:r>
            <w:r>
              <w:rPr>
                <w:rFonts w:asciiTheme="minorEastAsia" w:eastAsiaTheme="minorEastAsia" w:hAnsiTheme="minorEastAsia"/>
                <w:color w:val="000000"/>
                <w:sz w:val="24"/>
                <w:szCs w:val="24"/>
              </w:rPr>
              <w:t xml:space="preserve"> b) </w:t>
            </w:r>
            <w:r>
              <w:rPr>
                <w:rFonts w:asciiTheme="minorEastAsia" w:eastAsiaTheme="minorEastAsia" w:hAnsiTheme="minorEastAsia" w:hint="eastAsia"/>
                <w:color w:val="000000"/>
                <w:sz w:val="24"/>
                <w:szCs w:val="24"/>
              </w:rPr>
              <w:t>支持对指定的表开启追溯能力，开启后，对数据的变更具有全向追溯能力，能够记录数据变更的历史信息以及相应的操作记录</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105</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proofErr w:type="gramStart"/>
            <w:r>
              <w:rPr>
                <w:rFonts w:asciiTheme="minorEastAsia" w:eastAsiaTheme="minorEastAsia" w:hAnsiTheme="minorEastAsia" w:hint="eastAsia"/>
                <w:color w:val="000000"/>
                <w:sz w:val="24"/>
                <w:szCs w:val="24"/>
              </w:rPr>
              <w:t>全密态</w:t>
            </w:r>
            <w:proofErr w:type="gramEnd"/>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w:t>
            </w:r>
            <w:proofErr w:type="gramStart"/>
            <w:r>
              <w:rPr>
                <w:rFonts w:asciiTheme="minorEastAsia" w:eastAsiaTheme="minorEastAsia" w:hAnsiTheme="minorEastAsia" w:hint="eastAsia"/>
                <w:color w:val="000000"/>
                <w:sz w:val="24"/>
                <w:szCs w:val="24"/>
              </w:rPr>
              <w:t>全密态的</w:t>
            </w:r>
            <w:proofErr w:type="gramEnd"/>
            <w:r>
              <w:rPr>
                <w:rFonts w:asciiTheme="minorEastAsia" w:eastAsiaTheme="minorEastAsia" w:hAnsiTheme="minorEastAsia" w:hint="eastAsia"/>
                <w:color w:val="000000"/>
                <w:sz w:val="24"/>
                <w:szCs w:val="24"/>
              </w:rPr>
              <w:t>等值、非等值查询能力</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106</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安全扩展要求</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支持自身数据的动态脱敏和透明加密</w:t>
            </w:r>
          </w:p>
        </w:tc>
      </w:tr>
      <w:tr w:rsidR="007D5836">
        <w:trPr>
          <w:trHeight w:val="39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107</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闪回查询</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支持数据库闪回查询</w:t>
            </w:r>
          </w:p>
        </w:tc>
      </w:tr>
      <w:tr w:rsidR="007D5836">
        <w:trPr>
          <w:trHeight w:val="680"/>
        </w:trPr>
        <w:tc>
          <w:tcPr>
            <w:tcW w:w="350" w:type="pct"/>
            <w:vAlign w:val="center"/>
          </w:tcPr>
          <w:p w:rsidR="007D5836" w:rsidRDefault="00281960">
            <w:pPr>
              <w:jc w:val="center"/>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108</w:t>
            </w:r>
          </w:p>
        </w:tc>
        <w:tc>
          <w:tcPr>
            <w:tcW w:w="513" w:type="pct"/>
            <w:vMerge/>
            <w:vAlign w:val="center"/>
          </w:tcPr>
          <w:p w:rsidR="007D5836" w:rsidRDefault="007D5836">
            <w:pPr>
              <w:jc w:val="center"/>
              <w:rPr>
                <w:rFonts w:asciiTheme="minorEastAsia" w:eastAsiaTheme="minorEastAsia" w:hAnsiTheme="minorEastAsia"/>
                <w:color w:val="000000"/>
                <w:sz w:val="24"/>
                <w:szCs w:val="24"/>
              </w:rPr>
            </w:pPr>
          </w:p>
        </w:tc>
        <w:tc>
          <w:tcPr>
            <w:tcW w:w="685" w:type="pct"/>
            <w:vAlign w:val="center"/>
          </w:tcPr>
          <w:p w:rsidR="007D5836" w:rsidRDefault="00281960">
            <w:pPr>
              <w:jc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闪回恢复</w:t>
            </w:r>
          </w:p>
        </w:tc>
        <w:tc>
          <w:tcPr>
            <w:tcW w:w="3452" w:type="pct"/>
            <w:vAlign w:val="center"/>
          </w:tcPr>
          <w:p w:rsidR="007D5836" w:rsidRDefault="00281960">
            <w:pPr>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支持闪回查询实时恢复数据，支持不同级别（</w:t>
            </w:r>
            <w:proofErr w:type="gramStart"/>
            <w:r>
              <w:rPr>
                <w:rFonts w:asciiTheme="minorEastAsia" w:eastAsiaTheme="minorEastAsia" w:hAnsiTheme="minorEastAsia" w:hint="eastAsia"/>
                <w:color w:val="000000"/>
                <w:sz w:val="24"/>
                <w:szCs w:val="24"/>
              </w:rPr>
              <w:t>如库级、表级</w:t>
            </w:r>
            <w:proofErr w:type="gramEnd"/>
            <w:r>
              <w:rPr>
                <w:rFonts w:asciiTheme="minorEastAsia" w:eastAsiaTheme="minorEastAsia" w:hAnsiTheme="minorEastAsia" w:hint="eastAsia"/>
                <w:color w:val="000000"/>
                <w:sz w:val="24"/>
                <w:szCs w:val="24"/>
              </w:rPr>
              <w:t>等）的闪回恢复</w:t>
            </w:r>
          </w:p>
        </w:tc>
      </w:tr>
    </w:tbl>
    <w:p w:rsidR="007D5836" w:rsidRDefault="007D5836">
      <w:pPr>
        <w:spacing w:line="560" w:lineRule="exact"/>
        <w:jc w:val="left"/>
        <w:rPr>
          <w:rFonts w:asciiTheme="minorEastAsia" w:eastAsiaTheme="minorEastAsia" w:hAnsiTheme="minorEastAsia"/>
          <w:b/>
          <w:color w:val="000000"/>
          <w:sz w:val="24"/>
          <w:szCs w:val="24"/>
        </w:rPr>
      </w:pPr>
    </w:p>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1.13高级服务器操作系统</w:t>
      </w:r>
    </w:p>
    <w:tbl>
      <w:tblPr>
        <w:tblW w:w="5000" w:type="pct"/>
        <w:tblLook w:val="04A0" w:firstRow="1" w:lastRow="0" w:firstColumn="1" w:lastColumn="0" w:noHBand="0" w:noVBand="1"/>
      </w:tblPr>
      <w:tblGrid>
        <w:gridCol w:w="799"/>
        <w:gridCol w:w="1517"/>
        <w:gridCol w:w="1573"/>
        <w:gridCol w:w="4633"/>
      </w:tblGrid>
      <w:tr w:rsidR="007D5836">
        <w:trPr>
          <w:trHeight w:val="390"/>
        </w:trPr>
        <w:tc>
          <w:tcPr>
            <w:tcW w:w="469" w:type="pct"/>
            <w:tcBorders>
              <w:top w:val="single" w:sz="4" w:space="0" w:color="000000"/>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b/>
                <w:bCs/>
                <w:kern w:val="0"/>
                <w:sz w:val="24"/>
                <w:szCs w:val="24"/>
              </w:rPr>
            </w:pPr>
            <w:r>
              <w:rPr>
                <w:rFonts w:asciiTheme="minorEastAsia" w:eastAsiaTheme="minorEastAsia" w:hAnsiTheme="minorEastAsia" w:cs="宋体" w:hint="eastAsia"/>
                <w:b/>
                <w:bCs/>
                <w:kern w:val="0"/>
                <w:sz w:val="24"/>
                <w:szCs w:val="24"/>
              </w:rPr>
              <w:t>序号</w:t>
            </w:r>
          </w:p>
        </w:tc>
        <w:tc>
          <w:tcPr>
            <w:tcW w:w="890" w:type="pct"/>
            <w:tcBorders>
              <w:top w:val="single" w:sz="4" w:space="0" w:color="000000"/>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b/>
                <w:bCs/>
                <w:kern w:val="0"/>
                <w:sz w:val="24"/>
                <w:szCs w:val="24"/>
              </w:rPr>
            </w:pPr>
            <w:r>
              <w:rPr>
                <w:rFonts w:asciiTheme="minorEastAsia" w:eastAsiaTheme="minorEastAsia" w:hAnsiTheme="minorEastAsia" w:cs="宋体" w:hint="eastAsia"/>
                <w:b/>
                <w:bCs/>
                <w:kern w:val="0"/>
                <w:sz w:val="24"/>
                <w:szCs w:val="24"/>
              </w:rPr>
              <w:t>一级指标</w:t>
            </w:r>
          </w:p>
        </w:tc>
        <w:tc>
          <w:tcPr>
            <w:tcW w:w="923" w:type="pct"/>
            <w:tcBorders>
              <w:top w:val="single" w:sz="4" w:space="0" w:color="000000"/>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b/>
                <w:bCs/>
                <w:kern w:val="0"/>
                <w:sz w:val="24"/>
                <w:szCs w:val="24"/>
              </w:rPr>
            </w:pPr>
            <w:r>
              <w:rPr>
                <w:rFonts w:asciiTheme="minorEastAsia" w:eastAsiaTheme="minorEastAsia" w:hAnsiTheme="minorEastAsia" w:cs="宋体" w:hint="eastAsia"/>
                <w:b/>
                <w:bCs/>
                <w:kern w:val="0"/>
                <w:sz w:val="24"/>
                <w:szCs w:val="24"/>
              </w:rPr>
              <w:t>二级指标</w:t>
            </w:r>
          </w:p>
        </w:tc>
        <w:tc>
          <w:tcPr>
            <w:tcW w:w="2718" w:type="pct"/>
            <w:tcBorders>
              <w:top w:val="single" w:sz="4" w:space="0" w:color="000000"/>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b/>
                <w:bCs/>
                <w:kern w:val="0"/>
                <w:sz w:val="24"/>
                <w:szCs w:val="24"/>
              </w:rPr>
            </w:pPr>
            <w:r>
              <w:rPr>
                <w:rFonts w:asciiTheme="minorEastAsia" w:eastAsiaTheme="minorEastAsia" w:hAnsiTheme="minorEastAsia" w:cs="宋体" w:hint="eastAsia"/>
                <w:b/>
                <w:bCs/>
                <w:kern w:val="0"/>
                <w:sz w:val="24"/>
                <w:szCs w:val="24"/>
              </w:rPr>
              <w:t>指标要求</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 </w:t>
            </w:r>
          </w:p>
        </w:tc>
        <w:tc>
          <w:tcPr>
            <w:tcW w:w="890"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操作系统支持多</w:t>
            </w:r>
            <w:r>
              <w:rPr>
                <w:rFonts w:asciiTheme="minorEastAsia" w:eastAsiaTheme="minorEastAsia" w:hAnsiTheme="minorEastAsia" w:cs="宋体"/>
                <w:color w:val="000000"/>
                <w:kern w:val="0"/>
                <w:sz w:val="24"/>
                <w:szCs w:val="24"/>
              </w:rPr>
              <w:t xml:space="preserve"> CPU </w:t>
            </w:r>
            <w:r>
              <w:rPr>
                <w:rFonts w:asciiTheme="minorEastAsia" w:eastAsiaTheme="minorEastAsia" w:hAnsiTheme="minorEastAsia" w:cs="宋体" w:hint="eastAsia"/>
                <w:color w:val="000000"/>
                <w:kern w:val="0"/>
                <w:sz w:val="24"/>
                <w:szCs w:val="24"/>
              </w:rPr>
              <w:t>架构</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★同源兼容多</w:t>
            </w:r>
            <w:r>
              <w:rPr>
                <w:rFonts w:asciiTheme="minorEastAsia" w:eastAsiaTheme="minorEastAsia" w:hAnsiTheme="minorEastAsia" w:cs="宋体"/>
                <w:color w:val="000000"/>
                <w:kern w:val="0"/>
                <w:sz w:val="24"/>
                <w:szCs w:val="24"/>
              </w:rPr>
              <w:t xml:space="preserve">CPU </w:t>
            </w:r>
            <w:r>
              <w:rPr>
                <w:rFonts w:asciiTheme="minorEastAsia" w:eastAsiaTheme="minorEastAsia" w:hAnsiTheme="minorEastAsia" w:cs="宋体" w:hint="eastAsia"/>
                <w:color w:val="000000"/>
                <w:kern w:val="0"/>
                <w:sz w:val="24"/>
                <w:szCs w:val="24"/>
              </w:rPr>
              <w:t>平台架构</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操作系统支持同源兼容</w:t>
            </w:r>
            <w:r>
              <w:rPr>
                <w:rFonts w:asciiTheme="minorEastAsia" w:eastAsiaTheme="minorEastAsia" w:hAnsiTheme="minorEastAsia" w:cs="宋体"/>
                <w:color w:val="000000"/>
                <w:kern w:val="0"/>
                <w:sz w:val="24"/>
                <w:szCs w:val="24"/>
              </w:rPr>
              <w:t xml:space="preserve"> ARM、LoongArch、MIPS、SW64、x86 </w:t>
            </w:r>
            <w:r>
              <w:rPr>
                <w:rFonts w:asciiTheme="minorEastAsia" w:eastAsiaTheme="minorEastAsia" w:hAnsiTheme="minorEastAsia" w:cs="宋体" w:hint="eastAsia"/>
                <w:color w:val="000000"/>
                <w:kern w:val="0"/>
                <w:sz w:val="24"/>
                <w:szCs w:val="24"/>
              </w:rPr>
              <w:t>架构的</w:t>
            </w:r>
            <w:r>
              <w:rPr>
                <w:rFonts w:asciiTheme="minorEastAsia" w:eastAsiaTheme="minorEastAsia" w:hAnsiTheme="minorEastAsia" w:cs="宋体"/>
                <w:color w:val="000000"/>
                <w:kern w:val="0"/>
                <w:sz w:val="24"/>
                <w:szCs w:val="24"/>
              </w:rPr>
              <w:t>CPU</w:t>
            </w:r>
          </w:p>
        </w:tc>
      </w:tr>
      <w:tr w:rsidR="007D5836">
        <w:trPr>
          <w:trHeight w:val="126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2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w:t>
            </w:r>
            <w:r>
              <w:rPr>
                <w:rFonts w:asciiTheme="minorEastAsia" w:eastAsiaTheme="minorEastAsia" w:hAnsiTheme="minorEastAsia" w:cs="宋体"/>
                <w:color w:val="000000"/>
                <w:kern w:val="0"/>
                <w:sz w:val="24"/>
                <w:szCs w:val="24"/>
              </w:rPr>
              <w:t xml:space="preserve">CPU </w:t>
            </w:r>
            <w:r>
              <w:rPr>
                <w:rFonts w:asciiTheme="minorEastAsia" w:eastAsiaTheme="minorEastAsia" w:hAnsiTheme="minorEastAsia" w:cs="宋体" w:hint="eastAsia"/>
                <w:color w:val="000000"/>
                <w:kern w:val="0"/>
                <w:sz w:val="24"/>
                <w:szCs w:val="24"/>
              </w:rPr>
              <w:t>内置功能</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★多</w:t>
            </w:r>
            <w:proofErr w:type="gramStart"/>
            <w:r>
              <w:rPr>
                <w:rFonts w:asciiTheme="minorEastAsia" w:eastAsiaTheme="minorEastAsia" w:hAnsiTheme="minorEastAsia" w:cs="宋体" w:hint="eastAsia"/>
                <w:color w:val="000000"/>
                <w:kern w:val="0"/>
                <w:sz w:val="24"/>
                <w:szCs w:val="24"/>
              </w:rPr>
              <w:t>核支持</w:t>
            </w:r>
            <w:proofErr w:type="gramEnd"/>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操作系统支持双核及多核处理器，包括核间负载均衡、线程绑定等，并提供接口，通过访问接口获取运行状态和控制多核调度</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3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r>
              <w:rPr>
                <w:rFonts w:asciiTheme="minorEastAsia" w:eastAsiaTheme="minorEastAsia" w:hAnsiTheme="minorEastAsia" w:cs="宋体"/>
                <w:color w:val="000000"/>
                <w:kern w:val="0"/>
                <w:sz w:val="24"/>
                <w:szCs w:val="24"/>
              </w:rPr>
              <w:t xml:space="preserve">CPU </w:t>
            </w:r>
            <w:r>
              <w:rPr>
                <w:rFonts w:asciiTheme="minorEastAsia" w:eastAsiaTheme="minorEastAsia" w:hAnsiTheme="minorEastAsia" w:cs="宋体" w:hint="eastAsia"/>
                <w:color w:val="000000"/>
                <w:kern w:val="0"/>
                <w:sz w:val="24"/>
                <w:szCs w:val="24"/>
              </w:rPr>
              <w:t>虚拟</w:t>
            </w:r>
            <w:proofErr w:type="gramStart"/>
            <w:r>
              <w:rPr>
                <w:rFonts w:asciiTheme="minorEastAsia" w:eastAsiaTheme="minorEastAsia" w:hAnsiTheme="minorEastAsia" w:cs="宋体" w:hint="eastAsia"/>
                <w:color w:val="000000"/>
                <w:kern w:val="0"/>
                <w:sz w:val="24"/>
                <w:szCs w:val="24"/>
              </w:rPr>
              <w:t>化支持</w:t>
            </w:r>
            <w:proofErr w:type="gramEnd"/>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操作系统支持</w:t>
            </w:r>
            <w:r>
              <w:rPr>
                <w:rFonts w:asciiTheme="minorEastAsia" w:eastAsiaTheme="minorEastAsia" w:hAnsiTheme="minorEastAsia" w:cs="宋体"/>
                <w:kern w:val="0"/>
                <w:sz w:val="24"/>
                <w:szCs w:val="24"/>
              </w:rPr>
              <w:t xml:space="preserve"> CPU </w:t>
            </w:r>
            <w:r>
              <w:rPr>
                <w:rFonts w:asciiTheme="minorEastAsia" w:eastAsiaTheme="minorEastAsia" w:hAnsiTheme="minorEastAsia" w:cs="宋体" w:hint="eastAsia"/>
                <w:kern w:val="0"/>
                <w:sz w:val="24"/>
                <w:szCs w:val="24"/>
              </w:rPr>
              <w:t>虚拟化技术</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4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★动态调节</w:t>
            </w:r>
            <w:r>
              <w:rPr>
                <w:rFonts w:asciiTheme="minorEastAsia" w:eastAsiaTheme="minorEastAsia" w:hAnsiTheme="minorEastAsia" w:cs="宋体"/>
                <w:color w:val="000000"/>
                <w:kern w:val="0"/>
                <w:sz w:val="24"/>
                <w:szCs w:val="24"/>
              </w:rPr>
              <w:t xml:space="preserve"> CPU运行频率</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操作系统根据负载情况，自动调节</w:t>
            </w:r>
            <w:r>
              <w:rPr>
                <w:rFonts w:asciiTheme="minorEastAsia" w:eastAsiaTheme="minorEastAsia" w:hAnsiTheme="minorEastAsia" w:cs="宋体"/>
                <w:color w:val="000000"/>
                <w:kern w:val="0"/>
                <w:sz w:val="24"/>
                <w:szCs w:val="24"/>
              </w:rPr>
              <w:t xml:space="preserve"> CPU的运行频率</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lastRenderedPageBreak/>
              <w:t xml:space="preserve">5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★支持多</w:t>
            </w:r>
            <w:r>
              <w:rPr>
                <w:rFonts w:asciiTheme="minorEastAsia" w:eastAsiaTheme="minorEastAsia" w:hAnsiTheme="minorEastAsia" w:cs="宋体"/>
                <w:color w:val="000000"/>
                <w:kern w:val="0"/>
                <w:sz w:val="24"/>
                <w:szCs w:val="24"/>
              </w:rPr>
              <w:t xml:space="preserve"> CPU</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支持跨路内存访问，支持</w:t>
            </w:r>
            <w:r>
              <w:rPr>
                <w:rFonts w:asciiTheme="minorEastAsia" w:eastAsiaTheme="minorEastAsia" w:hAnsiTheme="minorEastAsia" w:cs="宋体"/>
                <w:color w:val="000000"/>
                <w:kern w:val="0"/>
                <w:sz w:val="24"/>
                <w:szCs w:val="24"/>
              </w:rPr>
              <w:t xml:space="preserve"> CPU </w:t>
            </w:r>
            <w:r>
              <w:rPr>
                <w:rFonts w:asciiTheme="minorEastAsia" w:eastAsiaTheme="minorEastAsia" w:hAnsiTheme="minorEastAsia" w:cs="宋体" w:hint="eastAsia"/>
                <w:color w:val="000000"/>
                <w:kern w:val="0"/>
                <w:sz w:val="24"/>
                <w:szCs w:val="24"/>
              </w:rPr>
              <w:t>间负载均衡，支持并优化</w:t>
            </w:r>
            <w:r>
              <w:rPr>
                <w:rFonts w:asciiTheme="minorEastAsia" w:eastAsiaTheme="minorEastAsia" w:hAnsiTheme="minorEastAsia" w:cs="宋体"/>
                <w:color w:val="000000"/>
                <w:kern w:val="0"/>
                <w:sz w:val="24"/>
                <w:szCs w:val="24"/>
              </w:rPr>
              <w:t xml:space="preserve"> NUMA </w:t>
            </w:r>
            <w:r>
              <w:rPr>
                <w:rFonts w:asciiTheme="minorEastAsia" w:eastAsiaTheme="minorEastAsia" w:hAnsiTheme="minorEastAsia" w:cs="宋体" w:hint="eastAsia"/>
                <w:color w:val="000000"/>
                <w:kern w:val="0"/>
                <w:sz w:val="24"/>
                <w:szCs w:val="24"/>
              </w:rPr>
              <w:t>体系架构</w:t>
            </w:r>
          </w:p>
        </w:tc>
      </w:tr>
      <w:tr w:rsidR="007D5836">
        <w:trPr>
          <w:trHeight w:val="155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6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★支持</w:t>
            </w:r>
            <w:r>
              <w:rPr>
                <w:rFonts w:asciiTheme="minorEastAsia" w:eastAsiaTheme="minorEastAsia" w:hAnsiTheme="minorEastAsia" w:cs="宋体"/>
                <w:color w:val="000000"/>
                <w:kern w:val="0"/>
                <w:sz w:val="24"/>
                <w:szCs w:val="24"/>
              </w:rPr>
              <w:t xml:space="preserve"> CPU </w:t>
            </w:r>
            <w:r>
              <w:rPr>
                <w:rFonts w:asciiTheme="minorEastAsia" w:eastAsiaTheme="minorEastAsia" w:hAnsiTheme="minorEastAsia" w:cs="宋体" w:hint="eastAsia"/>
                <w:color w:val="000000"/>
                <w:kern w:val="0"/>
                <w:sz w:val="24"/>
                <w:szCs w:val="24"/>
              </w:rPr>
              <w:t>内置安全功能</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w:t>
            </w:r>
            <w:r>
              <w:rPr>
                <w:rFonts w:asciiTheme="minorEastAsia" w:eastAsiaTheme="minorEastAsia" w:hAnsiTheme="minorEastAsia" w:cs="宋体"/>
                <w:color w:val="000000"/>
                <w:kern w:val="0"/>
                <w:sz w:val="24"/>
                <w:szCs w:val="24"/>
              </w:rPr>
              <w:t xml:space="preserve"> CPU </w:t>
            </w:r>
            <w:r>
              <w:rPr>
                <w:rFonts w:asciiTheme="minorEastAsia" w:eastAsiaTheme="minorEastAsia" w:hAnsiTheme="minorEastAsia" w:cs="宋体" w:hint="eastAsia"/>
                <w:color w:val="000000"/>
                <w:kern w:val="0"/>
                <w:sz w:val="24"/>
                <w:szCs w:val="24"/>
              </w:rPr>
              <w:t>硬件密码运算与随机数生成等功能；提供编程接口供应用程序调用；支持通过硬件指令判别临界区冲突；支持调用</w:t>
            </w:r>
            <w:r>
              <w:rPr>
                <w:rFonts w:asciiTheme="minorEastAsia" w:eastAsiaTheme="minorEastAsia" w:hAnsiTheme="minorEastAsia" w:cs="宋体"/>
                <w:color w:val="000000"/>
                <w:kern w:val="0"/>
                <w:sz w:val="24"/>
                <w:szCs w:val="24"/>
              </w:rPr>
              <w:t xml:space="preserve">CPU </w:t>
            </w:r>
            <w:r>
              <w:rPr>
                <w:rFonts w:asciiTheme="minorEastAsia" w:eastAsiaTheme="minorEastAsia" w:hAnsiTheme="minorEastAsia" w:cs="宋体" w:hint="eastAsia"/>
                <w:color w:val="000000"/>
                <w:kern w:val="0"/>
                <w:sz w:val="24"/>
                <w:szCs w:val="24"/>
              </w:rPr>
              <w:t>指令，实现自旋锁</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7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安装部署</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★安装方式</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操作系统支持光盘安装、</w:t>
            </w:r>
            <w:r>
              <w:rPr>
                <w:rFonts w:asciiTheme="minorEastAsia" w:eastAsiaTheme="minorEastAsia" w:hAnsiTheme="minorEastAsia" w:cs="宋体"/>
                <w:color w:val="000000"/>
                <w:kern w:val="0"/>
                <w:sz w:val="24"/>
                <w:szCs w:val="24"/>
              </w:rPr>
              <w:t xml:space="preserve">USB </w:t>
            </w:r>
            <w:r>
              <w:rPr>
                <w:rFonts w:asciiTheme="minorEastAsia" w:eastAsiaTheme="minorEastAsia" w:hAnsiTheme="minorEastAsia" w:cs="宋体" w:hint="eastAsia"/>
                <w:color w:val="000000"/>
                <w:kern w:val="0"/>
                <w:sz w:val="24"/>
                <w:szCs w:val="24"/>
              </w:rPr>
              <w:t>闪存盘安装、网络安装和无人值守安装</w:t>
            </w:r>
          </w:p>
        </w:tc>
      </w:tr>
      <w:tr w:rsidR="007D5836">
        <w:trPr>
          <w:trHeight w:val="39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8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★安装模式</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操作系统支持图形或文本安装模式</w:t>
            </w:r>
          </w:p>
        </w:tc>
      </w:tr>
      <w:tr w:rsidR="007D5836">
        <w:trPr>
          <w:trHeight w:val="213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9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★安装过程配置</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操作系统支持安装界面文种设置、逻辑分区配置（如</w:t>
            </w:r>
            <w:r>
              <w:rPr>
                <w:rFonts w:asciiTheme="minorEastAsia" w:eastAsiaTheme="minorEastAsia" w:hAnsiTheme="minorEastAsia" w:cs="宋体"/>
                <w:color w:val="000000"/>
                <w:kern w:val="0"/>
                <w:sz w:val="24"/>
                <w:szCs w:val="24"/>
              </w:rPr>
              <w:t xml:space="preserve"> LVM）、自定义分区设置、安装组件设置、时区设置、键盘布局设置、初始用户设置、计算机</w:t>
            </w:r>
            <w:proofErr w:type="gramStart"/>
            <w:r>
              <w:rPr>
                <w:rFonts w:asciiTheme="minorEastAsia" w:eastAsiaTheme="minorEastAsia" w:hAnsiTheme="minorEastAsia" w:cs="宋体"/>
                <w:color w:val="000000"/>
                <w:kern w:val="0"/>
                <w:sz w:val="24"/>
                <w:szCs w:val="24"/>
              </w:rPr>
              <w:t>名设置</w:t>
            </w:r>
            <w:proofErr w:type="gramEnd"/>
            <w:r>
              <w:rPr>
                <w:rFonts w:asciiTheme="minorEastAsia" w:eastAsiaTheme="minorEastAsia" w:hAnsiTheme="minorEastAsia" w:cs="宋体"/>
                <w:color w:val="000000"/>
                <w:kern w:val="0"/>
                <w:sz w:val="24"/>
                <w:szCs w:val="24"/>
              </w:rPr>
              <w:t xml:space="preserve">和网络设置，支持通过 USB </w:t>
            </w:r>
            <w:r>
              <w:rPr>
                <w:rFonts w:asciiTheme="minorEastAsia" w:eastAsiaTheme="minorEastAsia" w:hAnsiTheme="minorEastAsia" w:cs="宋体" w:hint="eastAsia"/>
                <w:color w:val="000000"/>
                <w:kern w:val="0"/>
                <w:sz w:val="24"/>
                <w:szCs w:val="24"/>
              </w:rPr>
              <w:t>闪存盘等方式加载硬件驱动、支持设置加密文件系统</w:t>
            </w:r>
          </w:p>
        </w:tc>
      </w:tr>
      <w:tr w:rsidR="007D5836">
        <w:trPr>
          <w:trHeight w:val="213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10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★系统引导</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a)操作系统应支持UEFI2.0 </w:t>
            </w:r>
            <w:r>
              <w:rPr>
                <w:rFonts w:asciiTheme="minorEastAsia" w:eastAsiaTheme="minorEastAsia" w:hAnsiTheme="minorEastAsia" w:cs="宋体" w:hint="eastAsia"/>
                <w:color w:val="000000"/>
                <w:kern w:val="0"/>
                <w:sz w:val="24"/>
                <w:szCs w:val="24"/>
              </w:rPr>
              <w:t>及以上规范固件引导，当计算机以</w:t>
            </w:r>
            <w:r>
              <w:rPr>
                <w:rFonts w:asciiTheme="minorEastAsia" w:eastAsiaTheme="minorEastAsia" w:hAnsiTheme="minorEastAsia" w:cs="宋体"/>
                <w:color w:val="000000"/>
                <w:kern w:val="0"/>
                <w:sz w:val="24"/>
                <w:szCs w:val="24"/>
              </w:rPr>
              <w:t xml:space="preserve">UEFI模式启动安装时，安装程序应分配 ESP，并在 ESP中放置启动引导文件，使系统能以UEFI模式引导；b)支持 bootloader </w:t>
            </w:r>
            <w:r>
              <w:rPr>
                <w:rFonts w:asciiTheme="minorEastAsia" w:eastAsiaTheme="minorEastAsia" w:hAnsiTheme="minorEastAsia" w:cs="宋体" w:hint="eastAsia"/>
                <w:color w:val="000000"/>
                <w:kern w:val="0"/>
                <w:sz w:val="24"/>
                <w:szCs w:val="24"/>
              </w:rPr>
              <w:t>引导，支持</w:t>
            </w:r>
            <w:r>
              <w:rPr>
                <w:rFonts w:asciiTheme="minorEastAsia" w:eastAsiaTheme="minorEastAsia" w:hAnsiTheme="minorEastAsia" w:cs="宋体"/>
                <w:color w:val="000000"/>
                <w:kern w:val="0"/>
                <w:sz w:val="24"/>
                <w:szCs w:val="24"/>
              </w:rPr>
              <w:t xml:space="preserve"> MBR </w:t>
            </w:r>
            <w:r>
              <w:rPr>
                <w:rFonts w:asciiTheme="minorEastAsia" w:eastAsiaTheme="minorEastAsia" w:hAnsiTheme="minorEastAsia" w:cs="宋体" w:hint="eastAsia"/>
                <w:color w:val="000000"/>
                <w:kern w:val="0"/>
                <w:sz w:val="24"/>
                <w:szCs w:val="24"/>
              </w:rPr>
              <w:t>及</w:t>
            </w:r>
            <w:r>
              <w:rPr>
                <w:rFonts w:asciiTheme="minorEastAsia" w:eastAsiaTheme="minorEastAsia" w:hAnsiTheme="minorEastAsia" w:cs="宋体"/>
                <w:color w:val="000000"/>
                <w:kern w:val="0"/>
                <w:sz w:val="24"/>
                <w:szCs w:val="24"/>
              </w:rPr>
              <w:t>GPT</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11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★引导修复</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操作系统安装媒体提供系统引导修复功能，当已安装的系统引导被破坏时，可重建系统引导</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12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★引导参数编辑</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操作系统支持用户编辑引导参数，支持</w:t>
            </w:r>
            <w:r>
              <w:rPr>
                <w:rFonts w:asciiTheme="minorEastAsia" w:eastAsiaTheme="minorEastAsia" w:hAnsiTheme="minorEastAsia" w:cs="宋体"/>
                <w:color w:val="000000"/>
                <w:kern w:val="0"/>
                <w:sz w:val="24"/>
                <w:szCs w:val="24"/>
              </w:rPr>
              <w:t xml:space="preserve">GRUB </w:t>
            </w:r>
            <w:r>
              <w:rPr>
                <w:rFonts w:asciiTheme="minorEastAsia" w:eastAsiaTheme="minorEastAsia" w:hAnsiTheme="minorEastAsia" w:cs="宋体" w:hint="eastAsia"/>
                <w:color w:val="000000"/>
                <w:kern w:val="0"/>
                <w:sz w:val="24"/>
                <w:szCs w:val="24"/>
              </w:rPr>
              <w:t>口令保护</w:t>
            </w:r>
          </w:p>
        </w:tc>
      </w:tr>
      <w:tr w:rsidR="007D5836">
        <w:trPr>
          <w:trHeight w:val="126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13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★数据保护</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安装程序在安装执行前明确提示用户可能会删除已有数据，并提供退出</w:t>
            </w:r>
            <w:r>
              <w:rPr>
                <w:rFonts w:asciiTheme="minorEastAsia" w:eastAsiaTheme="minorEastAsia" w:hAnsiTheme="minorEastAsia" w:cs="宋体"/>
                <w:color w:val="000000"/>
                <w:kern w:val="0"/>
                <w:sz w:val="24"/>
                <w:szCs w:val="24"/>
              </w:rPr>
              <w:t>/取消功能，当用户取消安装时，不改变硬盘上已有数据</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14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★分辨率自适应</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操作系统安装完成后应自动适配显示器最佳分辨率</w:t>
            </w:r>
            <w:r>
              <w:rPr>
                <w:rFonts w:asciiTheme="minorEastAsia" w:eastAsiaTheme="minorEastAsia" w:hAnsiTheme="minorEastAsia" w:cs="宋体"/>
                <w:color w:val="000000"/>
                <w:kern w:val="0"/>
                <w:sz w:val="24"/>
                <w:szCs w:val="24"/>
              </w:rPr>
              <w:t>(文本模式除外)</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15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★安装配置正确性校验</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操作系统安装和配置过程中，如用户自定义的某些配置可能会影响系统启动或正常使用，予以明确提示</w:t>
            </w:r>
          </w:p>
        </w:tc>
      </w:tr>
      <w:tr w:rsidR="007D5836">
        <w:trPr>
          <w:trHeight w:val="126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16 </w:t>
            </w:r>
          </w:p>
        </w:tc>
        <w:tc>
          <w:tcPr>
            <w:tcW w:w="890"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系统内核</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★内核要求</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a)若操作系统是基于Linux </w:t>
            </w:r>
            <w:r>
              <w:rPr>
                <w:rFonts w:asciiTheme="minorEastAsia" w:eastAsiaTheme="minorEastAsia" w:hAnsiTheme="minorEastAsia" w:cs="宋体" w:hint="eastAsia"/>
                <w:color w:val="000000"/>
                <w:kern w:val="0"/>
                <w:sz w:val="24"/>
                <w:szCs w:val="24"/>
              </w:rPr>
              <w:t>内核的服务器操作系统应兼容</w:t>
            </w:r>
            <w:r>
              <w:rPr>
                <w:rFonts w:asciiTheme="minorEastAsia" w:eastAsiaTheme="minorEastAsia" w:hAnsiTheme="minorEastAsia" w:cs="宋体"/>
                <w:color w:val="000000"/>
                <w:kern w:val="0"/>
                <w:sz w:val="24"/>
                <w:szCs w:val="24"/>
              </w:rPr>
              <w:t xml:space="preserve"> 4.19 </w:t>
            </w:r>
            <w:r>
              <w:rPr>
                <w:rFonts w:asciiTheme="minorEastAsia" w:eastAsiaTheme="minorEastAsia" w:hAnsiTheme="minorEastAsia" w:cs="宋体" w:hint="eastAsia"/>
                <w:color w:val="000000"/>
                <w:kern w:val="0"/>
                <w:sz w:val="24"/>
                <w:szCs w:val="24"/>
              </w:rPr>
              <w:t>版内核</w:t>
            </w:r>
            <w:r>
              <w:rPr>
                <w:rFonts w:asciiTheme="minorEastAsia" w:eastAsiaTheme="minorEastAsia" w:hAnsiTheme="minorEastAsia" w:cs="宋体"/>
                <w:color w:val="000000"/>
                <w:kern w:val="0"/>
                <w:sz w:val="24"/>
                <w:szCs w:val="24"/>
              </w:rPr>
              <w:t>b)若操作系统属于其他类型内核不做要求</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lastRenderedPageBreak/>
              <w:t xml:space="preserve">17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进程、线程调</w:t>
            </w:r>
            <w:r>
              <w:rPr>
                <w:rFonts w:asciiTheme="minorEastAsia" w:eastAsiaTheme="minorEastAsia" w:hAnsiTheme="minorEastAsia" w:cs="宋体"/>
                <w:color w:val="000000"/>
                <w:kern w:val="0"/>
                <w:sz w:val="24"/>
                <w:szCs w:val="24"/>
              </w:rPr>
              <w:t xml:space="preserve">      </w:t>
            </w:r>
            <w:r>
              <w:rPr>
                <w:rFonts w:asciiTheme="minorEastAsia" w:eastAsiaTheme="minorEastAsia" w:hAnsiTheme="minorEastAsia" w:cs="宋体" w:hint="eastAsia"/>
                <w:color w:val="000000"/>
                <w:kern w:val="0"/>
                <w:sz w:val="24"/>
                <w:szCs w:val="24"/>
              </w:rPr>
              <w:t>度</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r>
              <w:rPr>
                <w:rFonts w:asciiTheme="minorEastAsia" w:eastAsiaTheme="minorEastAsia" w:hAnsiTheme="minorEastAsia" w:cs="宋体"/>
                <w:color w:val="000000"/>
                <w:kern w:val="0"/>
                <w:sz w:val="24"/>
                <w:szCs w:val="24"/>
              </w:rPr>
              <w:t>NUMA</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操作系统支持基于</w:t>
            </w:r>
            <w:r>
              <w:rPr>
                <w:rFonts w:asciiTheme="minorEastAsia" w:eastAsiaTheme="minorEastAsia" w:hAnsiTheme="minorEastAsia" w:cs="宋体"/>
                <w:kern w:val="0"/>
                <w:sz w:val="24"/>
                <w:szCs w:val="24"/>
              </w:rPr>
              <w:t xml:space="preserve"> NUMA </w:t>
            </w:r>
            <w:r>
              <w:rPr>
                <w:rFonts w:asciiTheme="minorEastAsia" w:eastAsiaTheme="minorEastAsia" w:hAnsiTheme="minorEastAsia" w:cs="宋体" w:hint="eastAsia"/>
                <w:kern w:val="0"/>
                <w:sz w:val="24"/>
                <w:szCs w:val="24"/>
              </w:rPr>
              <w:t>的亲和调度</w:t>
            </w:r>
          </w:p>
        </w:tc>
      </w:tr>
      <w:tr w:rsidR="007D5836">
        <w:trPr>
          <w:trHeight w:val="39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18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★多核轮询</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操作系统支持</w:t>
            </w:r>
            <w:r>
              <w:rPr>
                <w:rFonts w:asciiTheme="minorEastAsia" w:eastAsiaTheme="minorEastAsia" w:hAnsiTheme="minorEastAsia" w:cs="宋体"/>
                <w:kern w:val="0"/>
                <w:sz w:val="24"/>
                <w:szCs w:val="24"/>
              </w:rPr>
              <w:t xml:space="preserve"> CPU </w:t>
            </w:r>
            <w:r>
              <w:rPr>
                <w:rFonts w:asciiTheme="minorEastAsia" w:eastAsiaTheme="minorEastAsia" w:hAnsiTheme="minorEastAsia" w:cs="宋体" w:hint="eastAsia"/>
                <w:kern w:val="0"/>
                <w:sz w:val="24"/>
                <w:szCs w:val="24"/>
              </w:rPr>
              <w:t>多核轮询调度</w:t>
            </w:r>
          </w:p>
        </w:tc>
      </w:tr>
      <w:tr w:rsidR="007D5836">
        <w:trPr>
          <w:trHeight w:val="155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19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★进程调度</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操作系统具备进程优先级动态调整能力，允许在进程运行时对优先级进行调整；区分</w:t>
            </w:r>
            <w:proofErr w:type="gramStart"/>
            <w:r>
              <w:rPr>
                <w:rFonts w:asciiTheme="minorEastAsia" w:eastAsiaTheme="minorEastAsia" w:hAnsiTheme="minorEastAsia" w:cs="宋体" w:hint="eastAsia"/>
                <w:color w:val="000000"/>
                <w:kern w:val="0"/>
                <w:sz w:val="24"/>
                <w:szCs w:val="24"/>
              </w:rPr>
              <w:t>实时进程</w:t>
            </w:r>
            <w:proofErr w:type="gramEnd"/>
            <w:r>
              <w:rPr>
                <w:rFonts w:asciiTheme="minorEastAsia" w:eastAsiaTheme="minorEastAsia" w:hAnsiTheme="minorEastAsia" w:cs="宋体" w:hint="eastAsia"/>
                <w:color w:val="000000"/>
                <w:kern w:val="0"/>
                <w:sz w:val="24"/>
                <w:szCs w:val="24"/>
              </w:rPr>
              <w:t>与非实时进程，分别进行调度；支持进程运行状态检查</w:t>
            </w:r>
          </w:p>
        </w:tc>
      </w:tr>
      <w:tr w:rsidR="007D5836">
        <w:trPr>
          <w:trHeight w:val="39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20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内存管理</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★内存容量</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操作系统支持最大内存不小于</w:t>
            </w:r>
            <w:r>
              <w:rPr>
                <w:rFonts w:asciiTheme="minorEastAsia" w:eastAsiaTheme="minorEastAsia" w:hAnsiTheme="minorEastAsia" w:cs="宋体"/>
                <w:kern w:val="0"/>
                <w:sz w:val="24"/>
                <w:szCs w:val="24"/>
              </w:rPr>
              <w:t xml:space="preserve"> 4TB</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21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★内存大</w:t>
            </w:r>
            <w:proofErr w:type="gramStart"/>
            <w:r>
              <w:rPr>
                <w:rFonts w:asciiTheme="minorEastAsia" w:eastAsiaTheme="minorEastAsia" w:hAnsiTheme="minorEastAsia" w:cs="宋体" w:hint="eastAsia"/>
                <w:color w:val="000000"/>
                <w:kern w:val="0"/>
                <w:sz w:val="24"/>
                <w:szCs w:val="24"/>
              </w:rPr>
              <w:t>页管理</w:t>
            </w:r>
            <w:proofErr w:type="gramEnd"/>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操作系统允许应用申请内存大</w:t>
            </w:r>
            <w:proofErr w:type="gramStart"/>
            <w:r>
              <w:rPr>
                <w:rFonts w:asciiTheme="minorEastAsia" w:eastAsiaTheme="minorEastAsia" w:hAnsiTheme="minorEastAsia" w:cs="宋体" w:hint="eastAsia"/>
                <w:color w:val="000000"/>
                <w:kern w:val="0"/>
                <w:sz w:val="24"/>
                <w:szCs w:val="24"/>
              </w:rPr>
              <w:t>页降低</w:t>
            </w:r>
            <w:proofErr w:type="gramEnd"/>
            <w:r>
              <w:rPr>
                <w:rFonts w:asciiTheme="minorEastAsia" w:eastAsiaTheme="minorEastAsia" w:hAnsiTheme="minorEastAsia" w:cs="宋体" w:hint="eastAsia"/>
                <w:color w:val="000000"/>
                <w:kern w:val="0"/>
                <w:sz w:val="24"/>
                <w:szCs w:val="24"/>
              </w:rPr>
              <w:t>页表转换</w:t>
            </w:r>
          </w:p>
        </w:tc>
      </w:tr>
      <w:tr w:rsidR="007D5836">
        <w:trPr>
          <w:trHeight w:val="39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22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r>
              <w:rPr>
                <w:rFonts w:asciiTheme="minorEastAsia" w:eastAsiaTheme="minorEastAsia" w:hAnsiTheme="minorEastAsia" w:cs="宋体"/>
                <w:color w:val="000000"/>
                <w:kern w:val="0"/>
                <w:sz w:val="24"/>
                <w:szCs w:val="24"/>
              </w:rPr>
              <w:t>NUMA</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操作系统支持</w:t>
            </w:r>
            <w:r>
              <w:rPr>
                <w:rFonts w:asciiTheme="minorEastAsia" w:eastAsiaTheme="minorEastAsia" w:hAnsiTheme="minorEastAsia" w:cs="宋体"/>
                <w:kern w:val="0"/>
                <w:sz w:val="24"/>
                <w:szCs w:val="24"/>
              </w:rPr>
              <w:t xml:space="preserve"> NUMA </w:t>
            </w:r>
            <w:r>
              <w:rPr>
                <w:rFonts w:asciiTheme="minorEastAsia" w:eastAsiaTheme="minorEastAsia" w:hAnsiTheme="minorEastAsia" w:cs="宋体" w:hint="eastAsia"/>
                <w:kern w:val="0"/>
                <w:sz w:val="24"/>
                <w:szCs w:val="24"/>
              </w:rPr>
              <w:t>近节点优化</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23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proofErr w:type="gramStart"/>
            <w:r>
              <w:rPr>
                <w:rFonts w:asciiTheme="minorEastAsia" w:eastAsiaTheme="minorEastAsia" w:hAnsiTheme="minorEastAsia" w:cs="宋体" w:hint="eastAsia"/>
                <w:kern w:val="0"/>
                <w:sz w:val="24"/>
                <w:szCs w:val="24"/>
              </w:rPr>
              <w:t>内存超</w:t>
            </w:r>
            <w:proofErr w:type="gramEnd"/>
            <w:r>
              <w:rPr>
                <w:rFonts w:asciiTheme="minorEastAsia" w:eastAsiaTheme="minorEastAsia" w:hAnsiTheme="minorEastAsia" w:cs="宋体" w:hint="eastAsia"/>
                <w:kern w:val="0"/>
                <w:sz w:val="24"/>
                <w:szCs w:val="24"/>
              </w:rPr>
              <w:t>分</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操作系统支持虚拟</w:t>
            </w:r>
            <w:proofErr w:type="gramStart"/>
            <w:r>
              <w:rPr>
                <w:rFonts w:asciiTheme="minorEastAsia" w:eastAsiaTheme="minorEastAsia" w:hAnsiTheme="minorEastAsia" w:cs="宋体" w:hint="eastAsia"/>
                <w:color w:val="000000"/>
                <w:kern w:val="0"/>
                <w:sz w:val="24"/>
                <w:szCs w:val="24"/>
              </w:rPr>
              <w:t>内存超</w:t>
            </w:r>
            <w:proofErr w:type="gramEnd"/>
            <w:r>
              <w:rPr>
                <w:rFonts w:asciiTheme="minorEastAsia" w:eastAsiaTheme="minorEastAsia" w:hAnsiTheme="minorEastAsia" w:cs="宋体" w:hint="eastAsia"/>
                <w:color w:val="000000"/>
                <w:kern w:val="0"/>
                <w:sz w:val="24"/>
                <w:szCs w:val="24"/>
              </w:rPr>
              <w:t>分，提升内存的使用率</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24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存储管理</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r>
              <w:rPr>
                <w:rFonts w:asciiTheme="minorEastAsia" w:eastAsiaTheme="minorEastAsia" w:hAnsiTheme="minorEastAsia" w:cs="宋体"/>
                <w:color w:val="000000"/>
                <w:kern w:val="0"/>
                <w:sz w:val="24"/>
                <w:szCs w:val="24"/>
              </w:rPr>
              <w:t xml:space="preserve">RAID </w:t>
            </w:r>
            <w:r>
              <w:rPr>
                <w:rFonts w:asciiTheme="minorEastAsia" w:eastAsiaTheme="minorEastAsia" w:hAnsiTheme="minorEastAsia" w:cs="宋体" w:hint="eastAsia"/>
                <w:color w:val="000000"/>
                <w:kern w:val="0"/>
                <w:sz w:val="24"/>
                <w:szCs w:val="24"/>
              </w:rPr>
              <w:t>支持</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操作系统支持硬</w:t>
            </w:r>
            <w:r>
              <w:rPr>
                <w:rFonts w:asciiTheme="minorEastAsia" w:eastAsiaTheme="minorEastAsia" w:hAnsiTheme="minorEastAsia" w:cs="宋体"/>
                <w:color w:val="000000"/>
                <w:kern w:val="0"/>
                <w:sz w:val="24"/>
                <w:szCs w:val="24"/>
              </w:rPr>
              <w:t xml:space="preserve"> RAID </w:t>
            </w:r>
            <w:r>
              <w:rPr>
                <w:rFonts w:asciiTheme="minorEastAsia" w:eastAsiaTheme="minorEastAsia" w:hAnsiTheme="minorEastAsia" w:cs="宋体" w:hint="eastAsia"/>
                <w:color w:val="000000"/>
                <w:kern w:val="0"/>
                <w:sz w:val="24"/>
                <w:szCs w:val="24"/>
              </w:rPr>
              <w:t>和软</w:t>
            </w:r>
            <w:r>
              <w:rPr>
                <w:rFonts w:asciiTheme="minorEastAsia" w:eastAsiaTheme="minorEastAsia" w:hAnsiTheme="minorEastAsia" w:cs="宋体"/>
                <w:color w:val="000000"/>
                <w:kern w:val="0"/>
                <w:sz w:val="24"/>
                <w:szCs w:val="24"/>
              </w:rPr>
              <w:t xml:space="preserve"> RAID，支持软 RAID </w:t>
            </w:r>
            <w:r>
              <w:rPr>
                <w:rFonts w:asciiTheme="minorEastAsia" w:eastAsiaTheme="minorEastAsia" w:hAnsiTheme="minorEastAsia" w:cs="宋体" w:hint="eastAsia"/>
                <w:color w:val="000000"/>
                <w:kern w:val="0"/>
                <w:sz w:val="24"/>
                <w:szCs w:val="24"/>
              </w:rPr>
              <w:t>级别</w:t>
            </w:r>
            <w:r>
              <w:rPr>
                <w:rFonts w:asciiTheme="minorEastAsia" w:eastAsiaTheme="minorEastAsia" w:hAnsiTheme="minorEastAsia" w:cs="宋体"/>
                <w:color w:val="000000"/>
                <w:kern w:val="0"/>
                <w:sz w:val="24"/>
                <w:szCs w:val="24"/>
              </w:rPr>
              <w:t xml:space="preserve"> 0、1、5、6、10</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25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★虚拟文件系统</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操作系统支持将不同功能的外部设备抽象为统一的文件操作接口，包括存储、输入输出设备</w:t>
            </w:r>
          </w:p>
        </w:tc>
      </w:tr>
      <w:tr w:rsidR="007D5836">
        <w:trPr>
          <w:trHeight w:val="39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26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★文件管理</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操作系统支持文件存储、检索和共享</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27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★可移动存储</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操作系统支持对可移动外部存储的管理，包括启停、禁用、恢复等</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28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★外部独立存储</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操作系统支持使用外部独立存储设备</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29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★多路径聚合</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操作系统支持存储多路径聚合及</w:t>
            </w:r>
            <w:r>
              <w:rPr>
                <w:rFonts w:asciiTheme="minorEastAsia" w:eastAsiaTheme="minorEastAsia" w:hAnsiTheme="minorEastAsia" w:cs="宋体"/>
                <w:color w:val="000000"/>
                <w:kern w:val="0"/>
                <w:sz w:val="24"/>
                <w:szCs w:val="24"/>
              </w:rPr>
              <w:t xml:space="preserve"> I/O </w:t>
            </w:r>
            <w:r>
              <w:rPr>
                <w:rFonts w:asciiTheme="minorEastAsia" w:eastAsiaTheme="minorEastAsia" w:hAnsiTheme="minorEastAsia" w:cs="宋体" w:hint="eastAsia"/>
                <w:color w:val="000000"/>
                <w:kern w:val="0"/>
                <w:sz w:val="24"/>
                <w:szCs w:val="24"/>
              </w:rPr>
              <w:t>动态负载均衡</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30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★故障检测</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操作系统支持硬盘损坏或老化检测及信息收集</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31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★虚拟内存</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操作系统支持将硬盘的特定分区或文件作为虚拟扩展内存用于存放内存数据，支持虚拟内存压缩</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32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★网络</w:t>
            </w:r>
            <w:proofErr w:type="gramStart"/>
            <w:r>
              <w:rPr>
                <w:rFonts w:asciiTheme="minorEastAsia" w:eastAsiaTheme="minorEastAsia" w:hAnsiTheme="minorEastAsia" w:cs="宋体" w:hint="eastAsia"/>
                <w:color w:val="000000"/>
                <w:kern w:val="0"/>
                <w:sz w:val="24"/>
                <w:szCs w:val="24"/>
              </w:rPr>
              <w:t>块设备</w:t>
            </w:r>
            <w:proofErr w:type="gramEnd"/>
            <w:r>
              <w:rPr>
                <w:rFonts w:asciiTheme="minorEastAsia" w:eastAsiaTheme="minorEastAsia" w:hAnsiTheme="minorEastAsia" w:cs="宋体" w:hint="eastAsia"/>
                <w:color w:val="000000"/>
                <w:kern w:val="0"/>
                <w:sz w:val="24"/>
                <w:szCs w:val="24"/>
              </w:rPr>
              <w:t>挂载</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w:t>
            </w:r>
            <w:r>
              <w:rPr>
                <w:rFonts w:asciiTheme="minorEastAsia" w:eastAsiaTheme="minorEastAsia" w:hAnsiTheme="minorEastAsia" w:cs="宋体"/>
                <w:color w:val="000000"/>
                <w:kern w:val="0"/>
                <w:sz w:val="24"/>
                <w:szCs w:val="24"/>
              </w:rPr>
              <w:t xml:space="preserve"> FCoE、iSCSI，支持将 Ceph</w:t>
            </w:r>
            <w:proofErr w:type="gramStart"/>
            <w:r>
              <w:rPr>
                <w:rFonts w:asciiTheme="minorEastAsia" w:eastAsiaTheme="minorEastAsia" w:hAnsiTheme="minorEastAsia" w:cs="宋体"/>
                <w:color w:val="000000"/>
                <w:kern w:val="0"/>
                <w:sz w:val="24"/>
                <w:szCs w:val="24"/>
              </w:rPr>
              <w:t>块设备</w:t>
            </w:r>
            <w:proofErr w:type="gramEnd"/>
            <w:r>
              <w:rPr>
                <w:rFonts w:asciiTheme="minorEastAsia" w:eastAsiaTheme="minorEastAsia" w:hAnsiTheme="minorEastAsia" w:cs="宋体"/>
                <w:color w:val="000000"/>
                <w:kern w:val="0"/>
                <w:sz w:val="24"/>
                <w:szCs w:val="24"/>
              </w:rPr>
              <w:t>视为常规存储设备挂载到某个目录并作为标准文件系统使用</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33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存储缓存</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操作系统支持快速</w:t>
            </w:r>
            <w:proofErr w:type="gramStart"/>
            <w:r>
              <w:rPr>
                <w:rFonts w:asciiTheme="minorEastAsia" w:eastAsiaTheme="minorEastAsia" w:hAnsiTheme="minorEastAsia" w:cs="宋体" w:hint="eastAsia"/>
                <w:color w:val="000000"/>
                <w:kern w:val="0"/>
                <w:sz w:val="24"/>
                <w:szCs w:val="24"/>
              </w:rPr>
              <w:t>块设备</w:t>
            </w:r>
            <w:proofErr w:type="gramEnd"/>
            <w:r>
              <w:rPr>
                <w:rFonts w:asciiTheme="minorEastAsia" w:eastAsiaTheme="minorEastAsia" w:hAnsiTheme="minorEastAsia" w:cs="宋体" w:hint="eastAsia"/>
                <w:color w:val="000000"/>
                <w:kern w:val="0"/>
                <w:sz w:val="24"/>
                <w:szCs w:val="24"/>
              </w:rPr>
              <w:t>作为慢速</w:t>
            </w:r>
            <w:proofErr w:type="gramStart"/>
            <w:r>
              <w:rPr>
                <w:rFonts w:asciiTheme="minorEastAsia" w:eastAsiaTheme="minorEastAsia" w:hAnsiTheme="minorEastAsia" w:cs="宋体" w:hint="eastAsia"/>
                <w:color w:val="000000"/>
                <w:kern w:val="0"/>
                <w:sz w:val="24"/>
                <w:szCs w:val="24"/>
              </w:rPr>
              <w:t>块设备</w:t>
            </w:r>
            <w:proofErr w:type="gramEnd"/>
            <w:r>
              <w:rPr>
                <w:rFonts w:asciiTheme="minorEastAsia" w:eastAsiaTheme="minorEastAsia" w:hAnsiTheme="minorEastAsia" w:cs="宋体" w:hint="eastAsia"/>
                <w:color w:val="000000"/>
                <w:kern w:val="0"/>
                <w:sz w:val="24"/>
                <w:szCs w:val="24"/>
              </w:rPr>
              <w:t>缓存以加速</w:t>
            </w:r>
            <w:r>
              <w:rPr>
                <w:rFonts w:asciiTheme="minorEastAsia" w:eastAsiaTheme="minorEastAsia" w:hAnsiTheme="minorEastAsia" w:cs="宋体"/>
                <w:color w:val="000000"/>
                <w:kern w:val="0"/>
                <w:sz w:val="24"/>
                <w:szCs w:val="24"/>
              </w:rPr>
              <w:t xml:space="preserve"> I/O</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34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网络管理</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★网络链路检测</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操作系统支持网络链路故障检测、链路事件通知和链路状态查询</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35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r>
              <w:rPr>
                <w:rFonts w:asciiTheme="minorEastAsia" w:eastAsiaTheme="minorEastAsia" w:hAnsiTheme="minorEastAsia" w:cs="宋体"/>
                <w:color w:val="000000"/>
                <w:kern w:val="0"/>
                <w:sz w:val="24"/>
                <w:szCs w:val="24"/>
              </w:rPr>
              <w:t xml:space="preserve">TCP </w:t>
            </w:r>
            <w:r>
              <w:rPr>
                <w:rFonts w:asciiTheme="minorEastAsia" w:eastAsiaTheme="minorEastAsia" w:hAnsiTheme="minorEastAsia" w:cs="宋体" w:hint="eastAsia"/>
                <w:color w:val="000000"/>
                <w:kern w:val="0"/>
                <w:sz w:val="24"/>
                <w:szCs w:val="24"/>
              </w:rPr>
              <w:t>卸载引擎</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操作系统支持运行</w:t>
            </w:r>
            <w:r>
              <w:rPr>
                <w:rFonts w:asciiTheme="minorEastAsia" w:eastAsiaTheme="minorEastAsia" w:hAnsiTheme="minorEastAsia" w:cs="宋体"/>
                <w:color w:val="000000"/>
                <w:kern w:val="0"/>
                <w:sz w:val="24"/>
                <w:szCs w:val="24"/>
              </w:rPr>
              <w:t xml:space="preserve"> TCP </w:t>
            </w:r>
            <w:r>
              <w:rPr>
                <w:rFonts w:asciiTheme="minorEastAsia" w:eastAsiaTheme="minorEastAsia" w:hAnsiTheme="minorEastAsia" w:cs="宋体" w:hint="eastAsia"/>
                <w:color w:val="000000"/>
                <w:kern w:val="0"/>
                <w:sz w:val="24"/>
                <w:szCs w:val="24"/>
              </w:rPr>
              <w:t>协议卸载引擎的网卡</w:t>
            </w:r>
          </w:p>
        </w:tc>
      </w:tr>
      <w:tr w:rsidR="007D5836">
        <w:trPr>
          <w:trHeight w:val="39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lastRenderedPageBreak/>
              <w:t xml:space="preserve">36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★网络协议</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操作系统支持</w:t>
            </w:r>
            <w:r>
              <w:rPr>
                <w:rFonts w:asciiTheme="minorEastAsia" w:eastAsiaTheme="minorEastAsia" w:hAnsiTheme="minorEastAsia" w:cs="宋体"/>
                <w:kern w:val="0"/>
                <w:sz w:val="24"/>
                <w:szCs w:val="24"/>
              </w:rPr>
              <w:t xml:space="preserve"> IPv4、IPv6</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37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★多网卡绑定</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操作系统支持多网卡绑定</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38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用户态</w:t>
            </w:r>
            <w:r>
              <w:rPr>
                <w:rFonts w:asciiTheme="minorEastAsia" w:eastAsiaTheme="minorEastAsia" w:hAnsiTheme="minorEastAsia" w:cs="宋体"/>
                <w:color w:val="000000"/>
                <w:kern w:val="0"/>
                <w:sz w:val="24"/>
                <w:szCs w:val="24"/>
              </w:rPr>
              <w:t xml:space="preserve"> TCP/IP </w:t>
            </w:r>
            <w:r>
              <w:rPr>
                <w:rFonts w:asciiTheme="minorEastAsia" w:eastAsiaTheme="minorEastAsia" w:hAnsiTheme="minorEastAsia" w:cs="宋体" w:hint="eastAsia"/>
                <w:color w:val="000000"/>
                <w:kern w:val="0"/>
                <w:sz w:val="24"/>
                <w:szCs w:val="24"/>
              </w:rPr>
              <w:t>协议</w:t>
            </w:r>
            <w:proofErr w:type="gramStart"/>
            <w:r>
              <w:rPr>
                <w:rFonts w:asciiTheme="minorEastAsia" w:eastAsiaTheme="minorEastAsia" w:hAnsiTheme="minorEastAsia" w:cs="宋体" w:hint="eastAsia"/>
                <w:color w:val="000000"/>
                <w:kern w:val="0"/>
                <w:sz w:val="24"/>
                <w:szCs w:val="24"/>
              </w:rPr>
              <w:t>栈</w:t>
            </w:r>
            <w:proofErr w:type="gramEnd"/>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操作系统支持用户态</w:t>
            </w:r>
            <w:r>
              <w:rPr>
                <w:rFonts w:asciiTheme="minorEastAsia" w:eastAsiaTheme="minorEastAsia" w:hAnsiTheme="minorEastAsia" w:cs="宋体"/>
                <w:kern w:val="0"/>
                <w:sz w:val="24"/>
                <w:szCs w:val="24"/>
              </w:rPr>
              <w:t xml:space="preserve"> TCP/IP </w:t>
            </w:r>
            <w:r>
              <w:rPr>
                <w:rFonts w:asciiTheme="minorEastAsia" w:eastAsiaTheme="minorEastAsia" w:hAnsiTheme="minorEastAsia" w:cs="宋体" w:hint="eastAsia"/>
                <w:kern w:val="0"/>
                <w:sz w:val="24"/>
                <w:szCs w:val="24"/>
              </w:rPr>
              <w:t>协议</w:t>
            </w:r>
            <w:proofErr w:type="gramStart"/>
            <w:r>
              <w:rPr>
                <w:rFonts w:asciiTheme="minorEastAsia" w:eastAsiaTheme="minorEastAsia" w:hAnsiTheme="minorEastAsia" w:cs="宋体" w:hint="eastAsia"/>
                <w:kern w:val="0"/>
                <w:sz w:val="24"/>
                <w:szCs w:val="24"/>
              </w:rPr>
              <w:t>栈</w:t>
            </w:r>
            <w:proofErr w:type="gramEnd"/>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39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文件系统</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★文件系统支持</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w:t>
            </w:r>
            <w:r>
              <w:rPr>
                <w:rFonts w:asciiTheme="minorEastAsia" w:eastAsiaTheme="minorEastAsia" w:hAnsiTheme="minorEastAsia" w:cs="宋体"/>
                <w:color w:val="000000"/>
                <w:kern w:val="0"/>
                <w:sz w:val="24"/>
                <w:szCs w:val="24"/>
              </w:rPr>
              <w:t xml:space="preserve"> XFS、EXT3、EXT4、NTFS、FAT32 </w:t>
            </w:r>
            <w:r>
              <w:rPr>
                <w:rFonts w:asciiTheme="minorEastAsia" w:eastAsiaTheme="minorEastAsia" w:hAnsiTheme="minorEastAsia" w:cs="宋体" w:hint="eastAsia"/>
                <w:color w:val="000000"/>
                <w:kern w:val="0"/>
                <w:sz w:val="24"/>
                <w:szCs w:val="24"/>
              </w:rPr>
              <w:t>等文件系统，支持相应格式分区创建、删除、格式化等</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40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r>
              <w:rPr>
                <w:rFonts w:asciiTheme="minorEastAsia" w:eastAsiaTheme="minorEastAsia" w:hAnsiTheme="minorEastAsia" w:cs="宋体"/>
                <w:color w:val="000000"/>
                <w:kern w:val="0"/>
                <w:sz w:val="24"/>
                <w:szCs w:val="24"/>
              </w:rPr>
              <w:t xml:space="preserve"> </w:t>
            </w:r>
            <w:r>
              <w:rPr>
                <w:rFonts w:asciiTheme="minorEastAsia" w:eastAsiaTheme="minorEastAsia" w:hAnsiTheme="minorEastAsia" w:cs="宋体" w:hint="eastAsia"/>
                <w:color w:val="000000"/>
                <w:kern w:val="0"/>
                <w:sz w:val="24"/>
                <w:szCs w:val="24"/>
              </w:rPr>
              <w:t>日志式文件系统</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操作系统支持日志式文件系统</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41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★文件处理能力</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操作系统支持最大文件不小于</w:t>
            </w:r>
            <w:r>
              <w:rPr>
                <w:rFonts w:asciiTheme="minorEastAsia" w:eastAsiaTheme="minorEastAsia" w:hAnsiTheme="minorEastAsia" w:cs="宋体"/>
                <w:color w:val="000000"/>
                <w:kern w:val="0"/>
                <w:sz w:val="24"/>
                <w:szCs w:val="24"/>
              </w:rPr>
              <w:t xml:space="preserve"> 4TB，最大分区与文件系统不小于 10PB，最大文件名长度不小于 255 </w:t>
            </w:r>
            <w:r>
              <w:rPr>
                <w:rFonts w:asciiTheme="minorEastAsia" w:eastAsiaTheme="minorEastAsia" w:hAnsiTheme="minorEastAsia" w:cs="宋体" w:hint="eastAsia"/>
                <w:color w:val="000000"/>
                <w:kern w:val="0"/>
                <w:sz w:val="24"/>
                <w:szCs w:val="24"/>
              </w:rPr>
              <w:t>字节</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42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★分区大小调整</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操作系统支持动态调整分区大小，对系统分区容量进行改变</w:t>
            </w:r>
          </w:p>
        </w:tc>
      </w:tr>
      <w:tr w:rsidR="007D5836">
        <w:trPr>
          <w:trHeight w:val="184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43 </w:t>
            </w:r>
          </w:p>
        </w:tc>
        <w:tc>
          <w:tcPr>
            <w:tcW w:w="890"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授权激活</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产品许可机制</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a)操作系统支持序列号授权、批量激活服务、场地授权等方式；未激活期间，系统不得频繁提示干扰用户正常使用；未激活系统不得影响用户数据安全与完整性；b)免激活的系统不适用</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44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应用开发运行</w:t>
            </w:r>
            <w:r>
              <w:rPr>
                <w:rFonts w:asciiTheme="minorEastAsia" w:eastAsiaTheme="minorEastAsia" w:hAnsiTheme="minorEastAsia" w:cs="宋体"/>
                <w:color w:val="000000"/>
                <w:kern w:val="0"/>
                <w:sz w:val="24"/>
                <w:szCs w:val="24"/>
              </w:rPr>
              <w:t xml:space="preserve">     </w:t>
            </w:r>
            <w:r>
              <w:rPr>
                <w:rFonts w:asciiTheme="minorEastAsia" w:eastAsiaTheme="minorEastAsia" w:hAnsiTheme="minorEastAsia" w:cs="宋体" w:hint="eastAsia"/>
                <w:color w:val="000000"/>
                <w:kern w:val="0"/>
                <w:sz w:val="24"/>
                <w:szCs w:val="24"/>
              </w:rPr>
              <w:t>环境</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★集成开发环境</w:t>
            </w:r>
            <w:r>
              <w:rPr>
                <w:rFonts w:asciiTheme="minorEastAsia" w:eastAsiaTheme="minorEastAsia" w:hAnsiTheme="minorEastAsia" w:cs="宋体"/>
                <w:color w:val="000000"/>
                <w:kern w:val="0"/>
                <w:sz w:val="24"/>
                <w:szCs w:val="24"/>
              </w:rPr>
              <w:t>/开发框架</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操作系统通过内置、软件仓库或附加光盘等方式提供开发环境，包括</w:t>
            </w:r>
            <w:r>
              <w:rPr>
                <w:rFonts w:asciiTheme="minorEastAsia" w:eastAsiaTheme="minorEastAsia" w:hAnsiTheme="minorEastAsia" w:cs="宋体"/>
                <w:color w:val="000000"/>
                <w:kern w:val="0"/>
                <w:sz w:val="24"/>
                <w:szCs w:val="24"/>
              </w:rPr>
              <w:t xml:space="preserve">Qt、Eclipse、VSCode </w:t>
            </w:r>
            <w:r>
              <w:rPr>
                <w:rFonts w:asciiTheme="minorEastAsia" w:eastAsiaTheme="minorEastAsia" w:hAnsiTheme="minorEastAsia" w:cs="宋体" w:hint="eastAsia"/>
                <w:color w:val="000000"/>
                <w:kern w:val="0"/>
                <w:sz w:val="24"/>
                <w:szCs w:val="24"/>
              </w:rPr>
              <w:t>等</w:t>
            </w:r>
          </w:p>
        </w:tc>
      </w:tr>
      <w:tr w:rsidR="007D5836">
        <w:trPr>
          <w:trHeight w:val="155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45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★开发工具库</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操作系统通过内置、软件仓库或附加光盘等方式提供开发库，包括</w:t>
            </w:r>
            <w:r>
              <w:rPr>
                <w:rFonts w:asciiTheme="minorEastAsia" w:eastAsiaTheme="minorEastAsia" w:hAnsiTheme="minorEastAsia" w:cs="宋体"/>
                <w:color w:val="000000"/>
                <w:kern w:val="0"/>
                <w:sz w:val="24"/>
                <w:szCs w:val="24"/>
              </w:rPr>
              <w:t xml:space="preserve"> GNU C、GNUC++、Java、Qt </w:t>
            </w:r>
            <w:r>
              <w:rPr>
                <w:rFonts w:asciiTheme="minorEastAsia" w:eastAsiaTheme="minorEastAsia" w:hAnsiTheme="minorEastAsia" w:cs="宋体" w:hint="eastAsia"/>
                <w:color w:val="000000"/>
                <w:kern w:val="0"/>
                <w:sz w:val="24"/>
                <w:szCs w:val="24"/>
              </w:rPr>
              <w:t>、</w:t>
            </w:r>
            <w:r>
              <w:rPr>
                <w:rFonts w:asciiTheme="minorEastAsia" w:eastAsiaTheme="minorEastAsia" w:hAnsiTheme="minorEastAsia" w:cs="宋体"/>
                <w:color w:val="000000"/>
                <w:kern w:val="0"/>
                <w:sz w:val="24"/>
                <w:szCs w:val="24"/>
              </w:rPr>
              <w:t xml:space="preserve">Gtk+、Cairo、OpenGL、Perl、Python、Ruby、Rust、Golang、JS </w:t>
            </w:r>
            <w:r>
              <w:rPr>
                <w:rFonts w:asciiTheme="minorEastAsia" w:eastAsiaTheme="minorEastAsia" w:hAnsiTheme="minorEastAsia" w:cs="宋体" w:hint="eastAsia"/>
                <w:color w:val="000000"/>
                <w:kern w:val="0"/>
                <w:sz w:val="24"/>
                <w:szCs w:val="24"/>
              </w:rPr>
              <w:t>等</w:t>
            </w:r>
          </w:p>
        </w:tc>
      </w:tr>
      <w:tr w:rsidR="007D5836">
        <w:trPr>
          <w:trHeight w:val="126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46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★编译器开发工具</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操作系统通过内置、软件仓库或附加光盘等方式提供编译开发工具，包括</w:t>
            </w:r>
            <w:r>
              <w:rPr>
                <w:rFonts w:asciiTheme="minorEastAsia" w:eastAsiaTheme="minorEastAsia" w:hAnsiTheme="minorEastAsia" w:cs="宋体"/>
                <w:color w:val="000000"/>
                <w:kern w:val="0"/>
                <w:sz w:val="24"/>
                <w:szCs w:val="24"/>
              </w:rPr>
              <w:t xml:space="preserve"> GCC、G++、Binutils、GDB、Make、CMake </w:t>
            </w:r>
            <w:r>
              <w:rPr>
                <w:rFonts w:asciiTheme="minorEastAsia" w:eastAsiaTheme="minorEastAsia" w:hAnsiTheme="minorEastAsia" w:cs="宋体" w:hint="eastAsia"/>
                <w:color w:val="000000"/>
                <w:kern w:val="0"/>
                <w:sz w:val="24"/>
                <w:szCs w:val="24"/>
              </w:rPr>
              <w:t>等</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47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★文本编辑工具</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操作系统通过内置、软件仓库或附加光盘等方式提供文本编辑工具，包括</w:t>
            </w:r>
            <w:r>
              <w:rPr>
                <w:rFonts w:asciiTheme="minorEastAsia" w:eastAsiaTheme="minorEastAsia" w:hAnsiTheme="minorEastAsia" w:cs="宋体"/>
                <w:color w:val="000000"/>
                <w:kern w:val="0"/>
                <w:sz w:val="24"/>
                <w:szCs w:val="24"/>
              </w:rPr>
              <w:t xml:space="preserve">Emacs、Vim </w:t>
            </w:r>
            <w:r>
              <w:rPr>
                <w:rFonts w:asciiTheme="minorEastAsia" w:eastAsiaTheme="minorEastAsia" w:hAnsiTheme="minorEastAsia" w:cs="宋体" w:hint="eastAsia"/>
                <w:color w:val="000000"/>
                <w:kern w:val="0"/>
                <w:sz w:val="24"/>
                <w:szCs w:val="24"/>
              </w:rPr>
              <w:t>等</w:t>
            </w:r>
          </w:p>
        </w:tc>
      </w:tr>
      <w:tr w:rsidR="007D5836">
        <w:trPr>
          <w:trHeight w:val="126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48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★软件包管理</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操作系统支持查询软件包描述和包含文件，以及软件包依赖；支持在安装时自动提示并下载安装缺失的依赖软件包</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lastRenderedPageBreak/>
              <w:t xml:space="preserve">49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★开发文档</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供应商应提供软件开发参考文档、驱动开发参考文档、应用移植开发文档、</w:t>
            </w:r>
            <w:r>
              <w:rPr>
                <w:rFonts w:asciiTheme="minorEastAsia" w:eastAsiaTheme="minorEastAsia" w:hAnsiTheme="minorEastAsia" w:cs="宋体"/>
                <w:color w:val="000000"/>
                <w:kern w:val="0"/>
                <w:sz w:val="24"/>
                <w:szCs w:val="24"/>
              </w:rPr>
              <w:t>API文档</w:t>
            </w:r>
          </w:p>
        </w:tc>
      </w:tr>
      <w:tr w:rsidR="007D5836">
        <w:trPr>
          <w:trHeight w:val="39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50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服务支持</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★网络服务</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操作系统支持</w:t>
            </w:r>
            <w:r>
              <w:rPr>
                <w:rFonts w:asciiTheme="minorEastAsia" w:eastAsiaTheme="minorEastAsia" w:hAnsiTheme="minorEastAsia" w:cs="宋体"/>
                <w:kern w:val="0"/>
                <w:sz w:val="24"/>
                <w:szCs w:val="24"/>
              </w:rPr>
              <w:t xml:space="preserve"> TCP/UDP</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51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★网络共享</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操作系统支持基于</w:t>
            </w:r>
            <w:r>
              <w:rPr>
                <w:rFonts w:asciiTheme="minorEastAsia" w:eastAsiaTheme="minorEastAsia" w:hAnsiTheme="minorEastAsia" w:cs="宋体"/>
                <w:color w:val="000000"/>
                <w:kern w:val="0"/>
                <w:sz w:val="24"/>
                <w:szCs w:val="24"/>
              </w:rPr>
              <w:t xml:space="preserve"> NFS、SMB、FTP、CIFS等协议的数据网络共享服务</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52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r>
              <w:rPr>
                <w:rFonts w:asciiTheme="minorEastAsia" w:eastAsiaTheme="minorEastAsia" w:hAnsiTheme="minorEastAsia" w:cs="宋体"/>
                <w:color w:val="000000"/>
                <w:kern w:val="0"/>
                <w:sz w:val="24"/>
                <w:szCs w:val="24"/>
              </w:rPr>
              <w:t xml:space="preserve">WEB </w:t>
            </w:r>
            <w:r>
              <w:rPr>
                <w:rFonts w:asciiTheme="minorEastAsia" w:eastAsiaTheme="minorEastAsia" w:hAnsiTheme="minorEastAsia" w:cs="宋体" w:hint="eastAsia"/>
                <w:color w:val="000000"/>
                <w:kern w:val="0"/>
                <w:sz w:val="24"/>
                <w:szCs w:val="24"/>
              </w:rPr>
              <w:t>服务</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操作系统支持基于</w:t>
            </w:r>
            <w:r>
              <w:rPr>
                <w:rFonts w:asciiTheme="minorEastAsia" w:eastAsiaTheme="minorEastAsia" w:hAnsiTheme="minorEastAsia" w:cs="宋体"/>
                <w:color w:val="000000"/>
                <w:kern w:val="0"/>
                <w:sz w:val="24"/>
                <w:szCs w:val="24"/>
              </w:rPr>
              <w:t xml:space="preserve"> HTTP、HTTPS、FastCGI </w:t>
            </w:r>
            <w:r>
              <w:rPr>
                <w:rFonts w:asciiTheme="minorEastAsia" w:eastAsiaTheme="minorEastAsia" w:hAnsiTheme="minorEastAsia" w:cs="宋体" w:hint="eastAsia"/>
                <w:color w:val="000000"/>
                <w:kern w:val="0"/>
                <w:sz w:val="24"/>
                <w:szCs w:val="24"/>
              </w:rPr>
              <w:t>等协议</w:t>
            </w:r>
            <w:r>
              <w:rPr>
                <w:rFonts w:asciiTheme="minorEastAsia" w:eastAsiaTheme="minorEastAsia" w:hAnsiTheme="minorEastAsia" w:cs="宋体"/>
                <w:color w:val="000000"/>
                <w:kern w:val="0"/>
                <w:sz w:val="24"/>
                <w:szCs w:val="24"/>
              </w:rPr>
              <w:t xml:space="preserve"> WEB </w:t>
            </w:r>
            <w:r>
              <w:rPr>
                <w:rFonts w:asciiTheme="minorEastAsia" w:eastAsiaTheme="minorEastAsia" w:hAnsiTheme="minorEastAsia" w:cs="宋体" w:hint="eastAsia"/>
                <w:color w:val="000000"/>
                <w:kern w:val="0"/>
                <w:sz w:val="24"/>
                <w:szCs w:val="24"/>
              </w:rPr>
              <w:t>服务</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53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★加密传输服务</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操作系统支持基于</w:t>
            </w:r>
            <w:r>
              <w:rPr>
                <w:rFonts w:asciiTheme="minorEastAsia" w:eastAsiaTheme="minorEastAsia" w:hAnsiTheme="minorEastAsia" w:cs="宋体"/>
                <w:color w:val="000000"/>
                <w:kern w:val="0"/>
                <w:sz w:val="24"/>
                <w:szCs w:val="24"/>
              </w:rPr>
              <w:t xml:space="preserve"> IPSec </w:t>
            </w:r>
            <w:r>
              <w:rPr>
                <w:rFonts w:asciiTheme="minorEastAsia" w:eastAsiaTheme="minorEastAsia" w:hAnsiTheme="minorEastAsia" w:cs="宋体" w:hint="eastAsia"/>
                <w:color w:val="000000"/>
                <w:kern w:val="0"/>
                <w:sz w:val="24"/>
                <w:szCs w:val="24"/>
              </w:rPr>
              <w:t>和</w:t>
            </w:r>
            <w:r>
              <w:rPr>
                <w:rFonts w:asciiTheme="minorEastAsia" w:eastAsiaTheme="minorEastAsia" w:hAnsiTheme="minorEastAsia" w:cs="宋体"/>
                <w:color w:val="000000"/>
                <w:kern w:val="0"/>
                <w:sz w:val="24"/>
                <w:szCs w:val="24"/>
              </w:rPr>
              <w:t xml:space="preserve"> SSL </w:t>
            </w:r>
            <w:r>
              <w:rPr>
                <w:rFonts w:asciiTheme="minorEastAsia" w:eastAsiaTheme="minorEastAsia" w:hAnsiTheme="minorEastAsia" w:cs="宋体" w:hint="eastAsia"/>
                <w:color w:val="000000"/>
                <w:kern w:val="0"/>
                <w:sz w:val="24"/>
                <w:szCs w:val="24"/>
              </w:rPr>
              <w:t>协议的隧道加密传输服务</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54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★数字证书服务</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操作系统支持基于</w:t>
            </w:r>
            <w:r>
              <w:rPr>
                <w:rFonts w:asciiTheme="minorEastAsia" w:eastAsiaTheme="minorEastAsia" w:hAnsiTheme="minorEastAsia" w:cs="宋体"/>
                <w:color w:val="000000"/>
                <w:kern w:val="0"/>
                <w:sz w:val="24"/>
                <w:szCs w:val="24"/>
              </w:rPr>
              <w:t>PKI体系的数字证书服务</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55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★访问控制服务</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操作系统支持基于</w:t>
            </w:r>
            <w:r>
              <w:rPr>
                <w:rFonts w:asciiTheme="minorEastAsia" w:eastAsiaTheme="minorEastAsia" w:hAnsiTheme="minorEastAsia" w:cs="宋体"/>
                <w:color w:val="000000"/>
                <w:kern w:val="0"/>
                <w:sz w:val="24"/>
                <w:szCs w:val="24"/>
              </w:rPr>
              <w:t xml:space="preserve"> RBAC(基于角色的访问控制)机制的访问控制服务</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56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★网络管理服务</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操作系统支持基于</w:t>
            </w:r>
            <w:r>
              <w:rPr>
                <w:rFonts w:asciiTheme="minorEastAsia" w:eastAsiaTheme="minorEastAsia" w:hAnsiTheme="minorEastAsia" w:cs="宋体"/>
                <w:color w:val="000000"/>
                <w:kern w:val="0"/>
                <w:sz w:val="24"/>
                <w:szCs w:val="24"/>
              </w:rPr>
              <w:t xml:space="preserve"> SNMP、NETCONF、RESTCONF </w:t>
            </w:r>
            <w:r>
              <w:rPr>
                <w:rFonts w:asciiTheme="minorEastAsia" w:eastAsiaTheme="minorEastAsia" w:hAnsiTheme="minorEastAsia" w:cs="宋体" w:hint="eastAsia"/>
                <w:color w:val="000000"/>
                <w:kern w:val="0"/>
                <w:sz w:val="24"/>
                <w:szCs w:val="24"/>
              </w:rPr>
              <w:t>等协议的网络管理服务</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57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★时间同步服务</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操作系统支持基于</w:t>
            </w:r>
            <w:r>
              <w:rPr>
                <w:rFonts w:asciiTheme="minorEastAsia" w:eastAsiaTheme="minorEastAsia" w:hAnsiTheme="minorEastAsia" w:cs="宋体"/>
                <w:color w:val="000000"/>
                <w:kern w:val="0"/>
                <w:sz w:val="24"/>
                <w:szCs w:val="24"/>
              </w:rPr>
              <w:t xml:space="preserve"> NTP </w:t>
            </w:r>
            <w:r>
              <w:rPr>
                <w:rFonts w:asciiTheme="minorEastAsia" w:eastAsiaTheme="minorEastAsia" w:hAnsiTheme="minorEastAsia" w:cs="宋体" w:hint="eastAsia"/>
                <w:color w:val="000000"/>
                <w:kern w:val="0"/>
                <w:sz w:val="24"/>
                <w:szCs w:val="24"/>
              </w:rPr>
              <w:t>协议网络时间同步服务</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58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★远程连接服务</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操作系统支持</w:t>
            </w:r>
            <w:r>
              <w:rPr>
                <w:rFonts w:asciiTheme="minorEastAsia" w:eastAsiaTheme="minorEastAsia" w:hAnsiTheme="minorEastAsia" w:cs="宋体"/>
                <w:kern w:val="0"/>
                <w:sz w:val="24"/>
                <w:szCs w:val="24"/>
              </w:rPr>
              <w:t xml:space="preserve"> RPC、rsync、SSH </w:t>
            </w:r>
            <w:r>
              <w:rPr>
                <w:rFonts w:asciiTheme="minorEastAsia" w:eastAsiaTheme="minorEastAsia" w:hAnsiTheme="minorEastAsia" w:cs="宋体" w:hint="eastAsia"/>
                <w:kern w:val="0"/>
                <w:sz w:val="24"/>
                <w:szCs w:val="24"/>
              </w:rPr>
              <w:t>等远程服务</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59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 xml:space="preserve">　</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★邮件服务</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操作系统支持基于</w:t>
            </w:r>
            <w:r>
              <w:rPr>
                <w:rFonts w:asciiTheme="minorEastAsia" w:eastAsiaTheme="minorEastAsia" w:hAnsiTheme="minorEastAsia" w:cs="宋体"/>
                <w:color w:val="000000"/>
                <w:kern w:val="0"/>
                <w:sz w:val="24"/>
                <w:szCs w:val="24"/>
              </w:rPr>
              <w:t xml:space="preserve"> SMTP、POP3、IMAP等的邮件服务</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60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★身份鉴别服务</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操作系统支持基于轻量级目录访问协议的统一身份鉴别服务</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61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★数据存储和查询服务</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操作系统支持结构化和非结构化格式数据的存储和查询服务</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62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操作系统支持块、文件、对象等类型的数据存储服务</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63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w:t>
            </w:r>
            <w:r>
              <w:rPr>
                <w:rFonts w:asciiTheme="minorEastAsia" w:eastAsiaTheme="minorEastAsia" w:hAnsiTheme="minorEastAsia" w:cs="宋体"/>
                <w:color w:val="000000"/>
                <w:kern w:val="0"/>
                <w:sz w:val="24"/>
                <w:szCs w:val="24"/>
              </w:rPr>
              <w:t xml:space="preserve"> SQL、NoSQL、键值等类型的数据库</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64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★存储服务</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操作系统支持多种传输速率和存储协议的</w:t>
            </w:r>
            <w:r>
              <w:rPr>
                <w:rFonts w:asciiTheme="minorEastAsia" w:eastAsiaTheme="minorEastAsia" w:hAnsiTheme="minorEastAsia" w:cs="宋体"/>
                <w:color w:val="000000"/>
                <w:kern w:val="0"/>
                <w:sz w:val="24"/>
                <w:szCs w:val="24"/>
              </w:rPr>
              <w:t xml:space="preserve"> SAN </w:t>
            </w:r>
            <w:r>
              <w:rPr>
                <w:rFonts w:asciiTheme="minorEastAsia" w:eastAsiaTheme="minorEastAsia" w:hAnsiTheme="minorEastAsia" w:cs="宋体" w:hint="eastAsia"/>
                <w:color w:val="000000"/>
                <w:kern w:val="0"/>
                <w:sz w:val="24"/>
                <w:szCs w:val="24"/>
              </w:rPr>
              <w:t>和</w:t>
            </w:r>
            <w:r>
              <w:rPr>
                <w:rFonts w:asciiTheme="minorEastAsia" w:eastAsiaTheme="minorEastAsia" w:hAnsiTheme="minorEastAsia" w:cs="宋体"/>
                <w:color w:val="000000"/>
                <w:kern w:val="0"/>
                <w:sz w:val="24"/>
                <w:szCs w:val="24"/>
              </w:rPr>
              <w:t xml:space="preserve"> NAS </w:t>
            </w:r>
            <w:r>
              <w:rPr>
                <w:rFonts w:asciiTheme="minorEastAsia" w:eastAsiaTheme="minorEastAsia" w:hAnsiTheme="minorEastAsia" w:cs="宋体" w:hint="eastAsia"/>
                <w:color w:val="000000"/>
                <w:kern w:val="0"/>
                <w:sz w:val="24"/>
                <w:szCs w:val="24"/>
              </w:rPr>
              <w:t>存储</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65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★集群支持</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操作系统支持服务基于主</w:t>
            </w:r>
            <w:proofErr w:type="gramStart"/>
            <w:r>
              <w:rPr>
                <w:rFonts w:asciiTheme="minorEastAsia" w:eastAsiaTheme="minorEastAsia" w:hAnsiTheme="minorEastAsia" w:cs="宋体" w:hint="eastAsia"/>
                <w:color w:val="000000"/>
                <w:kern w:val="0"/>
                <w:sz w:val="24"/>
                <w:szCs w:val="24"/>
              </w:rPr>
              <w:t>备机制</w:t>
            </w:r>
            <w:proofErr w:type="gramEnd"/>
            <w:r>
              <w:rPr>
                <w:rFonts w:asciiTheme="minorEastAsia" w:eastAsiaTheme="minorEastAsia" w:hAnsiTheme="minorEastAsia" w:cs="宋体" w:hint="eastAsia"/>
                <w:color w:val="000000"/>
                <w:kern w:val="0"/>
                <w:sz w:val="24"/>
                <w:szCs w:val="24"/>
              </w:rPr>
              <w:t>的分布式集群、高可用集群的部署模式</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66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操作系统支持服务基于分布式通信协议的分布式集群、高可用集群的部署模式</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67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操作系统支持基于虚拟路由器冗余协议的高可用集群部署模式</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lastRenderedPageBreak/>
              <w:t xml:space="preserve">68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★分布式服务</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操作系统支持基于同步、异步请求处理机制的分布式服务</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69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★负载均衡模式</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操作系统支持基于</w:t>
            </w:r>
            <w:r>
              <w:rPr>
                <w:rFonts w:asciiTheme="minorEastAsia" w:eastAsiaTheme="minorEastAsia" w:hAnsiTheme="minorEastAsia" w:cs="宋体"/>
                <w:color w:val="000000"/>
                <w:kern w:val="0"/>
                <w:sz w:val="24"/>
                <w:szCs w:val="24"/>
              </w:rPr>
              <w:t xml:space="preserve">OSI模型的 4/7 </w:t>
            </w:r>
            <w:r>
              <w:rPr>
                <w:rFonts w:asciiTheme="minorEastAsia" w:eastAsiaTheme="minorEastAsia" w:hAnsiTheme="minorEastAsia" w:cs="宋体" w:hint="eastAsia"/>
                <w:color w:val="000000"/>
                <w:kern w:val="0"/>
                <w:sz w:val="24"/>
                <w:szCs w:val="24"/>
              </w:rPr>
              <w:t>层和链路层的负载均衡模式</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70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操作系统支持基于不同调度算法的负载均衡模式</w:t>
            </w:r>
          </w:p>
        </w:tc>
      </w:tr>
      <w:tr w:rsidR="007D5836">
        <w:trPr>
          <w:trHeight w:val="126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71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★高可用服务</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操作系统提供对</w:t>
            </w:r>
            <w:r>
              <w:rPr>
                <w:rFonts w:asciiTheme="minorEastAsia" w:eastAsiaTheme="minorEastAsia" w:hAnsiTheme="minorEastAsia" w:cs="宋体"/>
                <w:color w:val="000000"/>
                <w:kern w:val="0"/>
                <w:sz w:val="24"/>
                <w:szCs w:val="24"/>
              </w:rPr>
              <w:t xml:space="preserve"> HA </w:t>
            </w:r>
            <w:r>
              <w:rPr>
                <w:rFonts w:asciiTheme="minorEastAsia" w:eastAsiaTheme="minorEastAsia" w:hAnsiTheme="minorEastAsia" w:cs="宋体" w:hint="eastAsia"/>
                <w:color w:val="000000"/>
                <w:kern w:val="0"/>
                <w:sz w:val="24"/>
                <w:szCs w:val="24"/>
              </w:rPr>
              <w:t>的支持，支持多种集群配置模式，包括主主模式、主备模式、</w:t>
            </w:r>
            <w:r>
              <w:rPr>
                <w:rFonts w:asciiTheme="minorEastAsia" w:eastAsiaTheme="minorEastAsia" w:hAnsiTheme="minorEastAsia" w:cs="宋体"/>
                <w:color w:val="000000"/>
                <w:kern w:val="0"/>
                <w:sz w:val="24"/>
                <w:szCs w:val="24"/>
              </w:rPr>
              <w:t xml:space="preserve">N+1 </w:t>
            </w:r>
            <w:r>
              <w:rPr>
                <w:rFonts w:asciiTheme="minorEastAsia" w:eastAsiaTheme="minorEastAsia" w:hAnsiTheme="minorEastAsia" w:cs="宋体" w:hint="eastAsia"/>
                <w:color w:val="000000"/>
                <w:kern w:val="0"/>
                <w:sz w:val="24"/>
                <w:szCs w:val="24"/>
              </w:rPr>
              <w:t>模式和</w:t>
            </w:r>
            <w:r>
              <w:rPr>
                <w:rFonts w:asciiTheme="minorEastAsia" w:eastAsiaTheme="minorEastAsia" w:hAnsiTheme="minorEastAsia" w:cs="宋体"/>
                <w:color w:val="000000"/>
                <w:kern w:val="0"/>
                <w:sz w:val="24"/>
                <w:szCs w:val="24"/>
              </w:rPr>
              <w:t xml:space="preserve"> N+M </w:t>
            </w:r>
            <w:r>
              <w:rPr>
                <w:rFonts w:asciiTheme="minorEastAsia" w:eastAsiaTheme="minorEastAsia" w:hAnsiTheme="minorEastAsia" w:cs="宋体" w:hint="eastAsia"/>
                <w:color w:val="000000"/>
                <w:kern w:val="0"/>
                <w:sz w:val="24"/>
                <w:szCs w:val="24"/>
              </w:rPr>
              <w:t>模式，支持资源及节点故障检测</w:t>
            </w:r>
          </w:p>
        </w:tc>
      </w:tr>
      <w:tr w:rsidR="007D5836">
        <w:trPr>
          <w:trHeight w:val="155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72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开源组件</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开源数据库</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供应商可通过安装镜像内置、软件仓库或附加光盘等方式提供开源数据库，并对提供的开源组件进行签名认证，确保组件的安全性、稳定性、可靠性</w:t>
            </w:r>
          </w:p>
        </w:tc>
      </w:tr>
      <w:tr w:rsidR="007D5836">
        <w:trPr>
          <w:trHeight w:val="155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73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开源中间件</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供应商可通过安装镜像内置、软件仓库或附加光盘等方式提供开源中间件，并对提供的开源组件进行签名认证，确保组件的安全性、稳定性、可靠性</w:t>
            </w:r>
          </w:p>
        </w:tc>
      </w:tr>
      <w:tr w:rsidR="007D5836">
        <w:trPr>
          <w:trHeight w:val="155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74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单机虚拟化管理</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供应商可通过安装镜像内置、软件仓库或附加光盘等方式提供开源单机虚拟化管理软件，并对提供的开源组件进行签名认证，确保组件的安全性、稳定性、可靠性</w:t>
            </w:r>
          </w:p>
        </w:tc>
      </w:tr>
      <w:tr w:rsidR="007D5836">
        <w:trPr>
          <w:trHeight w:val="155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75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容器虚拟化软件</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供应商可通过安装镜像内置、软件仓库或附加光盘等方式提供开源容器虚拟化软件，并对提供的开源组件进行签名认证，确保组件的安全性、稳定性、可靠性</w:t>
            </w:r>
          </w:p>
        </w:tc>
      </w:tr>
      <w:tr w:rsidR="007D5836">
        <w:trPr>
          <w:trHeight w:val="155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76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容器管理工具</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供应商可通过安装镜像内置、软件仓库或附加光盘等方式提供开源容器管理工具，并对提供的开源组件进行签名认证，确保组件的安全性、稳定性、可靠性</w:t>
            </w:r>
          </w:p>
        </w:tc>
      </w:tr>
      <w:tr w:rsidR="007D5836">
        <w:trPr>
          <w:trHeight w:val="155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77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分布式存储软件</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供应商可通过安装镜像内置、软件仓库或附加光盘等方式提供开源分布式存储软件，并对提供的开源组件进行签名认证，确保组件的安全性、稳定性、可靠性</w:t>
            </w:r>
          </w:p>
        </w:tc>
      </w:tr>
      <w:tr w:rsidR="007D5836">
        <w:trPr>
          <w:trHeight w:val="155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lastRenderedPageBreak/>
              <w:t xml:space="preserve">78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proofErr w:type="gramStart"/>
            <w:r>
              <w:rPr>
                <w:rFonts w:asciiTheme="minorEastAsia" w:eastAsiaTheme="minorEastAsia" w:hAnsiTheme="minorEastAsia" w:cs="宋体" w:hint="eastAsia"/>
                <w:kern w:val="0"/>
                <w:sz w:val="24"/>
                <w:szCs w:val="24"/>
              </w:rPr>
              <w:t>云计算</w:t>
            </w:r>
            <w:proofErr w:type="gramEnd"/>
            <w:r>
              <w:rPr>
                <w:rFonts w:asciiTheme="minorEastAsia" w:eastAsiaTheme="minorEastAsia" w:hAnsiTheme="minorEastAsia" w:cs="宋体" w:hint="eastAsia"/>
                <w:kern w:val="0"/>
                <w:sz w:val="24"/>
                <w:szCs w:val="24"/>
              </w:rPr>
              <w:t>管理平台</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供应商可通过安装镜像内置、软件仓库或附加光盘等方式提供开源</w:t>
            </w:r>
            <w:proofErr w:type="gramStart"/>
            <w:r>
              <w:rPr>
                <w:rFonts w:asciiTheme="minorEastAsia" w:eastAsiaTheme="minorEastAsia" w:hAnsiTheme="minorEastAsia" w:cs="宋体" w:hint="eastAsia"/>
                <w:color w:val="000000"/>
                <w:kern w:val="0"/>
                <w:sz w:val="24"/>
                <w:szCs w:val="24"/>
              </w:rPr>
              <w:t>云计算</w:t>
            </w:r>
            <w:proofErr w:type="gramEnd"/>
            <w:r>
              <w:rPr>
                <w:rFonts w:asciiTheme="minorEastAsia" w:eastAsiaTheme="minorEastAsia" w:hAnsiTheme="minorEastAsia" w:cs="宋体" w:hint="eastAsia"/>
                <w:color w:val="000000"/>
                <w:kern w:val="0"/>
                <w:sz w:val="24"/>
                <w:szCs w:val="24"/>
              </w:rPr>
              <w:t>管理平台，并对提供的开源组件进行签名认证，确保组件的安全性、稳定性、可靠性</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79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虚拟化</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★虚拟</w:t>
            </w:r>
            <w:proofErr w:type="gramStart"/>
            <w:r>
              <w:rPr>
                <w:rFonts w:asciiTheme="minorEastAsia" w:eastAsiaTheme="minorEastAsia" w:hAnsiTheme="minorEastAsia" w:cs="宋体" w:hint="eastAsia"/>
                <w:color w:val="000000"/>
                <w:kern w:val="0"/>
                <w:sz w:val="24"/>
                <w:szCs w:val="24"/>
              </w:rPr>
              <w:t>化部署</w:t>
            </w:r>
            <w:proofErr w:type="gramEnd"/>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操作系统支持在</w:t>
            </w:r>
            <w:r>
              <w:rPr>
                <w:rFonts w:asciiTheme="minorEastAsia" w:eastAsiaTheme="minorEastAsia" w:hAnsiTheme="minorEastAsia" w:cs="宋体"/>
                <w:color w:val="000000"/>
                <w:kern w:val="0"/>
                <w:sz w:val="24"/>
                <w:szCs w:val="24"/>
              </w:rPr>
              <w:t xml:space="preserve"> KVM、Xen、Hyper-V </w:t>
            </w:r>
            <w:r>
              <w:rPr>
                <w:rFonts w:asciiTheme="minorEastAsia" w:eastAsiaTheme="minorEastAsia" w:hAnsiTheme="minorEastAsia" w:cs="宋体" w:hint="eastAsia"/>
                <w:color w:val="000000"/>
                <w:kern w:val="0"/>
                <w:sz w:val="24"/>
                <w:szCs w:val="24"/>
              </w:rPr>
              <w:t>虚拟机上安装部署操作系统</w:t>
            </w:r>
          </w:p>
        </w:tc>
      </w:tr>
      <w:tr w:rsidR="007D5836">
        <w:trPr>
          <w:trHeight w:val="590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80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★内核虚拟化</w:t>
            </w:r>
            <w:r>
              <w:rPr>
                <w:rFonts w:asciiTheme="minorEastAsia" w:eastAsiaTheme="minorEastAsia" w:hAnsiTheme="minorEastAsia" w:cs="宋体"/>
                <w:color w:val="000000"/>
                <w:kern w:val="0"/>
                <w:sz w:val="24"/>
                <w:szCs w:val="24"/>
              </w:rPr>
              <w:t>(KVM)</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w:t>
            </w:r>
            <w:r>
              <w:rPr>
                <w:rFonts w:asciiTheme="minorEastAsia" w:eastAsiaTheme="minorEastAsia" w:hAnsiTheme="minorEastAsia" w:cs="宋体"/>
                <w:color w:val="000000"/>
                <w:kern w:val="0"/>
                <w:sz w:val="24"/>
                <w:szCs w:val="24"/>
              </w:rPr>
              <w:t xml:space="preserve"> KVM </w:t>
            </w:r>
            <w:r>
              <w:rPr>
                <w:rFonts w:asciiTheme="minorEastAsia" w:eastAsiaTheme="minorEastAsia" w:hAnsiTheme="minorEastAsia" w:cs="宋体" w:hint="eastAsia"/>
                <w:color w:val="000000"/>
                <w:kern w:val="0"/>
                <w:sz w:val="24"/>
                <w:szCs w:val="24"/>
              </w:rPr>
              <w:t>虚拟化：对虚拟机进行启、停等管理操作；对虚拟机硬盘做快照并从快照恢复；兼容</w:t>
            </w:r>
            <w:r>
              <w:rPr>
                <w:rFonts w:asciiTheme="minorEastAsia" w:eastAsiaTheme="minorEastAsia" w:hAnsiTheme="minorEastAsia" w:cs="宋体"/>
                <w:color w:val="000000"/>
                <w:kern w:val="0"/>
                <w:sz w:val="24"/>
                <w:szCs w:val="24"/>
              </w:rPr>
              <w:t xml:space="preserve">qemu、libvirt </w:t>
            </w:r>
            <w:r>
              <w:rPr>
                <w:rFonts w:asciiTheme="minorEastAsia" w:eastAsiaTheme="minorEastAsia" w:hAnsiTheme="minorEastAsia" w:cs="宋体" w:hint="eastAsia"/>
                <w:color w:val="000000"/>
                <w:kern w:val="0"/>
                <w:sz w:val="24"/>
                <w:szCs w:val="24"/>
              </w:rPr>
              <w:t>标准接口；支持</w:t>
            </w:r>
            <w:r>
              <w:rPr>
                <w:rFonts w:asciiTheme="minorEastAsia" w:eastAsiaTheme="minorEastAsia" w:hAnsiTheme="minorEastAsia" w:cs="宋体"/>
                <w:color w:val="000000"/>
                <w:kern w:val="0"/>
                <w:sz w:val="24"/>
                <w:szCs w:val="24"/>
              </w:rPr>
              <w:t xml:space="preserve"> UEFI </w:t>
            </w:r>
            <w:r>
              <w:rPr>
                <w:rFonts w:asciiTheme="minorEastAsia" w:eastAsiaTheme="minorEastAsia" w:hAnsiTheme="minorEastAsia" w:cs="宋体" w:hint="eastAsia"/>
                <w:color w:val="000000"/>
                <w:kern w:val="0"/>
                <w:sz w:val="24"/>
                <w:szCs w:val="24"/>
              </w:rPr>
              <w:t>或</w:t>
            </w:r>
            <w:r>
              <w:rPr>
                <w:rFonts w:asciiTheme="minorEastAsia" w:eastAsiaTheme="minorEastAsia" w:hAnsiTheme="minorEastAsia" w:cs="宋体"/>
                <w:color w:val="000000"/>
                <w:kern w:val="0"/>
                <w:sz w:val="24"/>
                <w:szCs w:val="24"/>
              </w:rPr>
              <w:t xml:space="preserve">legacy BIOS </w:t>
            </w:r>
            <w:r>
              <w:rPr>
                <w:rFonts w:asciiTheme="minorEastAsia" w:eastAsiaTheme="minorEastAsia" w:hAnsiTheme="minorEastAsia" w:cs="宋体" w:hint="eastAsia"/>
                <w:color w:val="000000"/>
                <w:kern w:val="0"/>
                <w:sz w:val="24"/>
                <w:szCs w:val="24"/>
              </w:rPr>
              <w:t>方式启动；支持虚拟时钟</w:t>
            </w:r>
            <w:r>
              <w:rPr>
                <w:rFonts w:asciiTheme="minorEastAsia" w:eastAsiaTheme="minorEastAsia" w:hAnsiTheme="minorEastAsia" w:cs="宋体"/>
                <w:color w:val="000000"/>
                <w:kern w:val="0"/>
                <w:sz w:val="24"/>
                <w:szCs w:val="24"/>
              </w:rPr>
              <w:t xml:space="preserve"> arch-timer；支持虚拟鼠标、键盘、触控板、声卡、显卡、硬盘、CDROM、串口 pty/p ipe/file </w:t>
            </w:r>
            <w:r>
              <w:rPr>
                <w:rFonts w:asciiTheme="minorEastAsia" w:eastAsiaTheme="minorEastAsia" w:hAnsiTheme="minorEastAsia" w:cs="宋体" w:hint="eastAsia"/>
                <w:color w:val="000000"/>
                <w:kern w:val="0"/>
                <w:sz w:val="24"/>
                <w:szCs w:val="24"/>
              </w:rPr>
              <w:t>等设备；支持</w:t>
            </w:r>
            <w:r>
              <w:rPr>
                <w:rFonts w:asciiTheme="minorEastAsia" w:eastAsiaTheme="minorEastAsia" w:hAnsiTheme="minorEastAsia" w:cs="宋体"/>
                <w:color w:val="000000"/>
                <w:kern w:val="0"/>
                <w:sz w:val="24"/>
                <w:szCs w:val="24"/>
              </w:rPr>
              <w:t xml:space="preserve"> Virtio </w:t>
            </w:r>
            <w:r>
              <w:rPr>
                <w:rFonts w:asciiTheme="minorEastAsia" w:eastAsiaTheme="minorEastAsia" w:hAnsiTheme="minorEastAsia" w:cs="宋体" w:hint="eastAsia"/>
                <w:color w:val="000000"/>
                <w:kern w:val="0"/>
                <w:sz w:val="24"/>
                <w:szCs w:val="24"/>
              </w:rPr>
              <w:t>协议下的虚拟设备，包括串口、</w:t>
            </w:r>
            <w:r>
              <w:rPr>
                <w:rFonts w:asciiTheme="minorEastAsia" w:eastAsiaTheme="minorEastAsia" w:hAnsiTheme="minorEastAsia" w:cs="宋体"/>
                <w:color w:val="000000"/>
                <w:kern w:val="0"/>
                <w:sz w:val="24"/>
                <w:szCs w:val="24"/>
              </w:rPr>
              <w:t xml:space="preserve">blk </w:t>
            </w:r>
            <w:r>
              <w:rPr>
                <w:rFonts w:asciiTheme="minorEastAsia" w:eastAsiaTheme="minorEastAsia" w:hAnsiTheme="minorEastAsia" w:cs="宋体" w:hint="eastAsia"/>
                <w:color w:val="000000"/>
                <w:kern w:val="0"/>
                <w:sz w:val="24"/>
                <w:szCs w:val="24"/>
              </w:rPr>
              <w:t>驱动硬盘、</w:t>
            </w:r>
            <w:r>
              <w:rPr>
                <w:rFonts w:asciiTheme="minorEastAsia" w:eastAsiaTheme="minorEastAsia" w:hAnsiTheme="minorEastAsia" w:cs="宋体"/>
                <w:color w:val="000000"/>
                <w:kern w:val="0"/>
                <w:sz w:val="24"/>
                <w:szCs w:val="24"/>
              </w:rPr>
              <w:t xml:space="preserve">SCSI </w:t>
            </w:r>
            <w:r>
              <w:rPr>
                <w:rFonts w:asciiTheme="minorEastAsia" w:eastAsiaTheme="minorEastAsia" w:hAnsiTheme="minorEastAsia" w:cs="宋体" w:hint="eastAsia"/>
                <w:color w:val="000000"/>
                <w:kern w:val="0"/>
                <w:sz w:val="24"/>
                <w:szCs w:val="24"/>
              </w:rPr>
              <w:t>驱动硬盘、不同后端控制器类型的</w:t>
            </w:r>
            <w:r>
              <w:rPr>
                <w:rFonts w:asciiTheme="minorEastAsia" w:eastAsiaTheme="minorEastAsia" w:hAnsiTheme="minorEastAsia" w:cs="宋体"/>
                <w:color w:val="000000"/>
                <w:kern w:val="0"/>
                <w:sz w:val="24"/>
                <w:szCs w:val="24"/>
              </w:rPr>
              <w:t xml:space="preserve"> Virtio </w:t>
            </w:r>
            <w:r>
              <w:rPr>
                <w:rFonts w:asciiTheme="minorEastAsia" w:eastAsiaTheme="minorEastAsia" w:hAnsiTheme="minorEastAsia" w:cs="宋体" w:hint="eastAsia"/>
                <w:color w:val="000000"/>
                <w:kern w:val="0"/>
                <w:sz w:val="24"/>
                <w:szCs w:val="24"/>
              </w:rPr>
              <w:t>网卡</w:t>
            </w:r>
            <w:r>
              <w:rPr>
                <w:rFonts w:asciiTheme="minorEastAsia" w:eastAsiaTheme="minorEastAsia" w:hAnsiTheme="minorEastAsia" w:cs="宋体"/>
                <w:color w:val="000000"/>
                <w:kern w:val="0"/>
                <w:sz w:val="24"/>
                <w:szCs w:val="24"/>
              </w:rPr>
              <w:t xml:space="preserve">(包括内核态、用户态、qemu)、GPU、vsock设备等；支持硬盘和网卡选择类型VF IO设备；支持虚拟机 CPU、内存、网卡、硬盘等离线调整；支持虚拟机网卡、硬盘、USB </w:t>
            </w:r>
            <w:r>
              <w:rPr>
                <w:rFonts w:asciiTheme="minorEastAsia" w:eastAsiaTheme="minorEastAsia" w:hAnsiTheme="minorEastAsia" w:cs="宋体" w:hint="eastAsia"/>
                <w:color w:val="000000"/>
                <w:kern w:val="0"/>
                <w:sz w:val="24"/>
                <w:szCs w:val="24"/>
              </w:rPr>
              <w:t>设备热插拔；支持</w:t>
            </w:r>
            <w:r>
              <w:rPr>
                <w:rFonts w:asciiTheme="minorEastAsia" w:eastAsiaTheme="minorEastAsia" w:hAnsiTheme="minorEastAsia" w:cs="宋体"/>
                <w:color w:val="000000"/>
                <w:kern w:val="0"/>
                <w:sz w:val="24"/>
                <w:szCs w:val="24"/>
              </w:rPr>
              <w:t xml:space="preserve"> PCI/PCIE </w:t>
            </w:r>
            <w:r>
              <w:rPr>
                <w:rFonts w:asciiTheme="minorEastAsia" w:eastAsiaTheme="minorEastAsia" w:hAnsiTheme="minorEastAsia" w:cs="宋体" w:hint="eastAsia"/>
                <w:color w:val="000000"/>
                <w:kern w:val="0"/>
                <w:sz w:val="24"/>
                <w:szCs w:val="24"/>
              </w:rPr>
              <w:t>设备直通；支持虚拟机热迁移和加密传输；支持虚拟机远程访问；支持虚拟机</w:t>
            </w:r>
            <w:r>
              <w:rPr>
                <w:rFonts w:asciiTheme="minorEastAsia" w:eastAsiaTheme="minorEastAsia" w:hAnsiTheme="minorEastAsia" w:cs="宋体"/>
                <w:color w:val="000000"/>
                <w:kern w:val="0"/>
                <w:sz w:val="24"/>
                <w:szCs w:val="24"/>
              </w:rPr>
              <w:t xml:space="preserve">CPU </w:t>
            </w:r>
            <w:r>
              <w:rPr>
                <w:rFonts w:asciiTheme="minorEastAsia" w:eastAsiaTheme="minorEastAsia" w:hAnsiTheme="minorEastAsia" w:cs="宋体" w:hint="eastAsia"/>
                <w:color w:val="000000"/>
                <w:kern w:val="0"/>
                <w:sz w:val="24"/>
                <w:szCs w:val="24"/>
              </w:rPr>
              <w:t>和</w:t>
            </w:r>
            <w:r>
              <w:rPr>
                <w:rFonts w:asciiTheme="minorEastAsia" w:eastAsiaTheme="minorEastAsia" w:hAnsiTheme="minorEastAsia" w:cs="宋体"/>
                <w:color w:val="000000"/>
                <w:kern w:val="0"/>
                <w:sz w:val="24"/>
                <w:szCs w:val="24"/>
              </w:rPr>
              <w:t xml:space="preserve"> I/O </w:t>
            </w:r>
            <w:r>
              <w:rPr>
                <w:rFonts w:asciiTheme="minorEastAsia" w:eastAsiaTheme="minorEastAsia" w:hAnsiTheme="minorEastAsia" w:cs="宋体" w:hint="eastAsia"/>
                <w:color w:val="000000"/>
                <w:kern w:val="0"/>
                <w:sz w:val="24"/>
                <w:szCs w:val="24"/>
              </w:rPr>
              <w:t>线程绑定</w:t>
            </w:r>
          </w:p>
        </w:tc>
      </w:tr>
      <w:tr w:rsidR="007D5836">
        <w:trPr>
          <w:trHeight w:val="271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81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r>
              <w:rPr>
                <w:rFonts w:asciiTheme="minorEastAsia" w:eastAsiaTheme="minorEastAsia" w:hAnsiTheme="minorEastAsia" w:cs="宋体"/>
                <w:color w:val="000000"/>
                <w:kern w:val="0"/>
                <w:sz w:val="24"/>
                <w:szCs w:val="24"/>
              </w:rPr>
              <w:t xml:space="preserve">KVM </w:t>
            </w:r>
            <w:r>
              <w:rPr>
                <w:rFonts w:asciiTheme="minorEastAsia" w:eastAsiaTheme="minorEastAsia" w:hAnsiTheme="minorEastAsia" w:cs="宋体" w:hint="eastAsia"/>
                <w:color w:val="000000"/>
                <w:kern w:val="0"/>
                <w:sz w:val="24"/>
                <w:szCs w:val="24"/>
              </w:rPr>
              <w:t>虚拟机管理</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操作系统支持虚拟机对主机的访问控制；虚拟机可以拥有独立的物理资源，</w:t>
            </w:r>
            <w:proofErr w:type="gramStart"/>
            <w:r>
              <w:rPr>
                <w:rFonts w:asciiTheme="minorEastAsia" w:eastAsiaTheme="minorEastAsia" w:hAnsiTheme="minorEastAsia" w:cs="宋体" w:hint="eastAsia"/>
                <w:color w:val="000000"/>
                <w:kern w:val="0"/>
                <w:sz w:val="24"/>
                <w:szCs w:val="24"/>
              </w:rPr>
              <w:t>且各个</w:t>
            </w:r>
            <w:proofErr w:type="gramEnd"/>
            <w:r>
              <w:rPr>
                <w:rFonts w:asciiTheme="minorEastAsia" w:eastAsiaTheme="minorEastAsia" w:hAnsiTheme="minorEastAsia" w:cs="宋体" w:hint="eastAsia"/>
                <w:color w:val="000000"/>
                <w:kern w:val="0"/>
                <w:sz w:val="24"/>
                <w:szCs w:val="24"/>
              </w:rPr>
              <w:t>虚拟机之间严格隔离；支持大页内存运行虚拟机；支持三种</w:t>
            </w:r>
            <w:r>
              <w:rPr>
                <w:rFonts w:asciiTheme="minorEastAsia" w:eastAsiaTheme="minorEastAsia" w:hAnsiTheme="minorEastAsia" w:cs="宋体"/>
                <w:color w:val="000000"/>
                <w:kern w:val="0"/>
                <w:sz w:val="24"/>
                <w:szCs w:val="24"/>
              </w:rPr>
              <w:t xml:space="preserve"> CPU </w:t>
            </w:r>
            <w:r>
              <w:rPr>
                <w:rFonts w:asciiTheme="minorEastAsia" w:eastAsiaTheme="minorEastAsia" w:hAnsiTheme="minorEastAsia" w:cs="宋体" w:hint="eastAsia"/>
                <w:color w:val="000000"/>
                <w:kern w:val="0"/>
                <w:sz w:val="24"/>
                <w:szCs w:val="24"/>
              </w:rPr>
              <w:t>型号模拟模式，包括直通、宿主模型、自定义；支持虚拟机资源调配控制，包括</w:t>
            </w:r>
            <w:r>
              <w:rPr>
                <w:rFonts w:asciiTheme="minorEastAsia" w:eastAsiaTheme="minorEastAsia" w:hAnsiTheme="minorEastAsia" w:cs="宋体"/>
                <w:color w:val="000000"/>
                <w:kern w:val="0"/>
                <w:sz w:val="24"/>
                <w:szCs w:val="24"/>
              </w:rPr>
              <w:t xml:space="preserve">Numa、CPU、内存、I/O、网卡；支持 CPU </w:t>
            </w:r>
            <w:r>
              <w:rPr>
                <w:rFonts w:asciiTheme="minorEastAsia" w:eastAsiaTheme="minorEastAsia" w:hAnsiTheme="minorEastAsia" w:cs="宋体" w:hint="eastAsia"/>
                <w:color w:val="000000"/>
                <w:kern w:val="0"/>
                <w:sz w:val="24"/>
                <w:szCs w:val="24"/>
              </w:rPr>
              <w:t>拓扑模拟和透传</w:t>
            </w:r>
          </w:p>
        </w:tc>
      </w:tr>
      <w:tr w:rsidR="007D5836">
        <w:trPr>
          <w:trHeight w:val="503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lastRenderedPageBreak/>
              <w:t xml:space="preserve">82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容器</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★容器虚拟化</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w:t>
            </w:r>
            <w:r>
              <w:rPr>
                <w:rFonts w:asciiTheme="minorEastAsia" w:eastAsiaTheme="minorEastAsia" w:hAnsiTheme="minorEastAsia" w:cs="宋体"/>
                <w:color w:val="000000"/>
                <w:kern w:val="0"/>
                <w:sz w:val="24"/>
                <w:szCs w:val="24"/>
              </w:rPr>
              <w:t xml:space="preserve">OC I </w:t>
            </w:r>
            <w:r>
              <w:rPr>
                <w:rFonts w:asciiTheme="minorEastAsia" w:eastAsiaTheme="minorEastAsia" w:hAnsiTheme="minorEastAsia" w:cs="宋体" w:hint="eastAsia"/>
                <w:color w:val="000000"/>
                <w:kern w:val="0"/>
                <w:sz w:val="24"/>
                <w:szCs w:val="24"/>
              </w:rPr>
              <w:t>；支持进程命名空间隔离技术包括不限于</w:t>
            </w:r>
            <w:r>
              <w:rPr>
                <w:rFonts w:asciiTheme="minorEastAsia" w:eastAsiaTheme="minorEastAsia" w:hAnsiTheme="minorEastAsia" w:cs="宋体"/>
                <w:color w:val="000000"/>
                <w:kern w:val="0"/>
                <w:sz w:val="24"/>
                <w:szCs w:val="24"/>
              </w:rPr>
              <w:t xml:space="preserve"> mnt、pid、 ipc、uts、user、network </w:t>
            </w:r>
            <w:r>
              <w:rPr>
                <w:rFonts w:asciiTheme="minorEastAsia" w:eastAsiaTheme="minorEastAsia" w:hAnsiTheme="minorEastAsia" w:cs="宋体" w:hint="eastAsia"/>
                <w:color w:val="000000"/>
                <w:kern w:val="0"/>
                <w:sz w:val="24"/>
                <w:szCs w:val="24"/>
              </w:rPr>
              <w:t>等；支持在同</w:t>
            </w:r>
            <w:r>
              <w:rPr>
                <w:rFonts w:asciiTheme="minorEastAsia" w:eastAsiaTheme="minorEastAsia" w:hAnsiTheme="minorEastAsia" w:cs="宋体"/>
                <w:color w:val="000000"/>
                <w:kern w:val="0"/>
                <w:sz w:val="24"/>
                <w:szCs w:val="24"/>
              </w:rPr>
              <w:t xml:space="preserve"> CPU指令架构下的不同规格硬件上无缝分发，保障运行兼容性；支持沙箱扩展；支持面向容器的独立逻辑文件管理，具备在容器创建时指定</w:t>
            </w:r>
            <w:proofErr w:type="gramStart"/>
            <w:r>
              <w:rPr>
                <w:rFonts w:asciiTheme="minorEastAsia" w:eastAsiaTheme="minorEastAsia" w:hAnsiTheme="minorEastAsia" w:cs="宋体"/>
                <w:color w:val="000000"/>
                <w:kern w:val="0"/>
                <w:sz w:val="24"/>
                <w:szCs w:val="24"/>
              </w:rPr>
              <w:t>专用根</w:t>
            </w:r>
            <w:proofErr w:type="gramEnd"/>
            <w:r>
              <w:rPr>
                <w:rFonts w:asciiTheme="minorEastAsia" w:eastAsiaTheme="minorEastAsia" w:hAnsiTheme="minorEastAsia" w:cs="宋体"/>
                <w:color w:val="000000"/>
                <w:kern w:val="0"/>
                <w:sz w:val="24"/>
                <w:szCs w:val="24"/>
              </w:rPr>
              <w:t>文件夹，容器</w:t>
            </w:r>
            <w:proofErr w:type="gramStart"/>
            <w:r>
              <w:rPr>
                <w:rFonts w:asciiTheme="minorEastAsia" w:eastAsiaTheme="minorEastAsia" w:hAnsiTheme="minorEastAsia" w:cs="宋体"/>
                <w:color w:val="000000"/>
                <w:kern w:val="0"/>
                <w:sz w:val="24"/>
                <w:szCs w:val="24"/>
              </w:rPr>
              <w:t>内进程</w:t>
            </w:r>
            <w:proofErr w:type="gramEnd"/>
            <w:r>
              <w:rPr>
                <w:rFonts w:asciiTheme="minorEastAsia" w:eastAsiaTheme="minorEastAsia" w:hAnsiTheme="minorEastAsia" w:cs="宋体"/>
                <w:color w:val="000000"/>
                <w:kern w:val="0"/>
                <w:sz w:val="24"/>
                <w:szCs w:val="24"/>
              </w:rPr>
              <w:t>文件访问重定向等功能；支持日志查询功能；支持通过控制终端对容器内主进程的标准输入输出对接交互；支持通过控制终端对容器内</w:t>
            </w:r>
            <w:proofErr w:type="gramStart"/>
            <w:r>
              <w:rPr>
                <w:rFonts w:asciiTheme="minorEastAsia" w:eastAsiaTheme="minorEastAsia" w:hAnsiTheme="minorEastAsia" w:cs="宋体"/>
                <w:color w:val="000000"/>
                <w:kern w:val="0"/>
                <w:sz w:val="24"/>
                <w:szCs w:val="24"/>
              </w:rPr>
              <w:t>新建进程</w:t>
            </w:r>
            <w:proofErr w:type="gramEnd"/>
            <w:r>
              <w:rPr>
                <w:rFonts w:asciiTheme="minorEastAsia" w:eastAsiaTheme="minorEastAsia" w:hAnsiTheme="minorEastAsia" w:cs="宋体"/>
                <w:color w:val="000000"/>
                <w:kern w:val="0"/>
                <w:sz w:val="24"/>
                <w:szCs w:val="24"/>
              </w:rPr>
              <w:t>的标准输入输出对接交互；支持容器存储卷管理（新增、删除、卷容量配置、自动回收）、卷共享；支持面向容器的网络设备资源分配和使用；支持CN I；支持容器获取物理节点资源信息</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83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★容器镜像和存储管理</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操作系统支持容器镜像导入、导出；支持容器镜像分层保存、导入</w:t>
            </w:r>
          </w:p>
        </w:tc>
      </w:tr>
      <w:tr w:rsidR="007D5836">
        <w:trPr>
          <w:trHeight w:val="503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84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★容器资源隔离和调配</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操作系统支持容器资源在线调整，包括</w:t>
            </w:r>
            <w:r>
              <w:rPr>
                <w:rFonts w:asciiTheme="minorEastAsia" w:eastAsiaTheme="minorEastAsia" w:hAnsiTheme="minorEastAsia" w:cs="宋体"/>
                <w:color w:val="000000"/>
                <w:kern w:val="0"/>
                <w:sz w:val="24"/>
                <w:szCs w:val="24"/>
              </w:rPr>
              <w:t xml:space="preserve">CPU </w:t>
            </w:r>
            <w:r>
              <w:rPr>
                <w:rFonts w:asciiTheme="minorEastAsia" w:eastAsiaTheme="minorEastAsia" w:hAnsiTheme="minorEastAsia" w:cs="宋体" w:hint="eastAsia"/>
                <w:color w:val="000000"/>
                <w:kern w:val="0"/>
                <w:sz w:val="24"/>
                <w:szCs w:val="24"/>
              </w:rPr>
              <w:t>资源、内存资源、</w:t>
            </w:r>
            <w:r>
              <w:rPr>
                <w:rFonts w:asciiTheme="minorEastAsia" w:eastAsiaTheme="minorEastAsia" w:hAnsiTheme="minorEastAsia" w:cs="宋体"/>
                <w:color w:val="000000"/>
                <w:kern w:val="0"/>
                <w:sz w:val="24"/>
                <w:szCs w:val="24"/>
              </w:rPr>
              <w:t xml:space="preserve">I/O </w:t>
            </w:r>
            <w:r>
              <w:rPr>
                <w:rFonts w:asciiTheme="minorEastAsia" w:eastAsiaTheme="minorEastAsia" w:hAnsiTheme="minorEastAsia" w:cs="宋体" w:hint="eastAsia"/>
                <w:color w:val="000000"/>
                <w:kern w:val="0"/>
                <w:sz w:val="24"/>
                <w:szCs w:val="24"/>
              </w:rPr>
              <w:t>资源等；支持文件配额分配、存储带宽资源使用量监控等机制，实现</w:t>
            </w:r>
            <w:proofErr w:type="gramStart"/>
            <w:r>
              <w:rPr>
                <w:rFonts w:asciiTheme="minorEastAsia" w:eastAsiaTheme="minorEastAsia" w:hAnsiTheme="minorEastAsia" w:cs="宋体" w:hint="eastAsia"/>
                <w:color w:val="000000"/>
                <w:kern w:val="0"/>
                <w:sz w:val="24"/>
                <w:szCs w:val="24"/>
              </w:rPr>
              <w:t>容器级</w:t>
            </w:r>
            <w:proofErr w:type="gramEnd"/>
            <w:r>
              <w:rPr>
                <w:rFonts w:asciiTheme="minorEastAsia" w:eastAsiaTheme="minorEastAsia" w:hAnsiTheme="minorEastAsia" w:cs="宋体"/>
                <w:color w:val="000000"/>
                <w:kern w:val="0"/>
                <w:sz w:val="24"/>
                <w:szCs w:val="24"/>
              </w:rPr>
              <w:t xml:space="preserve"> I/O </w:t>
            </w:r>
            <w:r>
              <w:rPr>
                <w:rFonts w:asciiTheme="minorEastAsia" w:eastAsiaTheme="minorEastAsia" w:hAnsiTheme="minorEastAsia" w:cs="宋体" w:hint="eastAsia"/>
                <w:color w:val="000000"/>
                <w:kern w:val="0"/>
                <w:sz w:val="24"/>
                <w:szCs w:val="24"/>
              </w:rPr>
              <w:t>控制能力；支持面向容器的网络带宽调度策略，实现</w:t>
            </w:r>
            <w:proofErr w:type="gramStart"/>
            <w:r>
              <w:rPr>
                <w:rFonts w:asciiTheme="minorEastAsia" w:eastAsiaTheme="minorEastAsia" w:hAnsiTheme="minorEastAsia" w:cs="宋体" w:hint="eastAsia"/>
                <w:color w:val="000000"/>
                <w:kern w:val="0"/>
                <w:sz w:val="24"/>
                <w:szCs w:val="24"/>
              </w:rPr>
              <w:t>容器级</w:t>
            </w:r>
            <w:proofErr w:type="gramEnd"/>
            <w:r>
              <w:rPr>
                <w:rFonts w:asciiTheme="minorEastAsia" w:eastAsiaTheme="minorEastAsia" w:hAnsiTheme="minorEastAsia" w:cs="宋体" w:hint="eastAsia"/>
                <w:color w:val="000000"/>
                <w:kern w:val="0"/>
                <w:sz w:val="24"/>
                <w:szCs w:val="24"/>
              </w:rPr>
              <w:t>网络带宽分配、使用量监控等机制；支持面向容器的存储空间使用监控、分配机制；支持容器</w:t>
            </w:r>
            <w:r>
              <w:rPr>
                <w:rFonts w:asciiTheme="minorEastAsia" w:eastAsiaTheme="minorEastAsia" w:hAnsiTheme="minorEastAsia" w:cs="宋体"/>
                <w:color w:val="000000"/>
                <w:kern w:val="0"/>
                <w:sz w:val="24"/>
                <w:szCs w:val="24"/>
              </w:rPr>
              <w:t xml:space="preserve"> CPU </w:t>
            </w:r>
            <w:r>
              <w:rPr>
                <w:rFonts w:asciiTheme="minorEastAsia" w:eastAsiaTheme="minorEastAsia" w:hAnsiTheme="minorEastAsia" w:cs="宋体" w:hint="eastAsia"/>
                <w:color w:val="000000"/>
                <w:kern w:val="0"/>
                <w:sz w:val="24"/>
                <w:szCs w:val="24"/>
              </w:rPr>
              <w:t>核独占；支持面向容器的</w:t>
            </w:r>
            <w:r>
              <w:rPr>
                <w:rFonts w:asciiTheme="minorEastAsia" w:eastAsiaTheme="minorEastAsia" w:hAnsiTheme="minorEastAsia" w:cs="宋体"/>
                <w:color w:val="000000"/>
                <w:kern w:val="0"/>
                <w:sz w:val="24"/>
                <w:szCs w:val="24"/>
              </w:rPr>
              <w:t xml:space="preserve"> CPU </w:t>
            </w:r>
            <w:r>
              <w:rPr>
                <w:rFonts w:asciiTheme="minorEastAsia" w:eastAsiaTheme="minorEastAsia" w:hAnsiTheme="minorEastAsia" w:cs="宋体" w:hint="eastAsia"/>
                <w:color w:val="000000"/>
                <w:kern w:val="0"/>
                <w:sz w:val="24"/>
                <w:szCs w:val="24"/>
              </w:rPr>
              <w:t>时间片资源按需划分机制；支持面向容器的内存分配和回收机制，实现内存使用量跟踪和管理；支持同一集群在线、离线业务混合部署；支持对容器的编排、负载均衡、调度等能力；支持根据容器在线与离线混合部署状态进行资源优先调度，提高计算机资源利用率</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85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中文支持</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★字符编码集</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操作系统应符合</w:t>
            </w:r>
            <w:r>
              <w:rPr>
                <w:rFonts w:asciiTheme="minorEastAsia" w:eastAsiaTheme="minorEastAsia" w:hAnsiTheme="minorEastAsia" w:cs="宋体"/>
                <w:kern w:val="0"/>
                <w:sz w:val="24"/>
                <w:szCs w:val="24"/>
              </w:rPr>
              <w:t xml:space="preserve"> GB 18030 </w:t>
            </w:r>
            <w:r>
              <w:rPr>
                <w:rFonts w:asciiTheme="minorEastAsia" w:eastAsiaTheme="minorEastAsia" w:hAnsiTheme="minorEastAsia" w:cs="宋体" w:hint="eastAsia"/>
                <w:kern w:val="0"/>
                <w:sz w:val="24"/>
                <w:szCs w:val="24"/>
              </w:rPr>
              <w:t>的要求</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86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★中文帮助文档</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操作系统内置中文帮助文档</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87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多语言图形界面</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操作系统的多文种图形用户界面应支持</w:t>
            </w:r>
            <w:r>
              <w:rPr>
                <w:rFonts w:asciiTheme="minorEastAsia" w:eastAsiaTheme="minorEastAsia" w:hAnsiTheme="minorEastAsia" w:cs="宋体"/>
                <w:color w:val="000000"/>
                <w:kern w:val="0"/>
                <w:sz w:val="24"/>
                <w:szCs w:val="24"/>
              </w:rPr>
              <w:t xml:space="preserve"> GB 18030 </w:t>
            </w:r>
            <w:r>
              <w:rPr>
                <w:rFonts w:asciiTheme="minorEastAsia" w:eastAsiaTheme="minorEastAsia" w:hAnsiTheme="minorEastAsia" w:cs="宋体" w:hint="eastAsia"/>
                <w:color w:val="000000"/>
                <w:kern w:val="0"/>
                <w:sz w:val="24"/>
                <w:szCs w:val="24"/>
              </w:rPr>
              <w:t>规定</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88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中文图形界面</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操作系统支持中文图形操作界面</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lastRenderedPageBreak/>
              <w:t xml:space="preserve">89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管理工具</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★系统信息查看工具</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操作系统支持查看系统版本、内核版本、内存容量、</w:t>
            </w:r>
            <w:r>
              <w:rPr>
                <w:rFonts w:asciiTheme="minorEastAsia" w:eastAsiaTheme="minorEastAsia" w:hAnsiTheme="minorEastAsia" w:cs="宋体"/>
                <w:color w:val="000000"/>
                <w:kern w:val="0"/>
                <w:sz w:val="24"/>
                <w:szCs w:val="24"/>
              </w:rPr>
              <w:t xml:space="preserve">CPU </w:t>
            </w:r>
            <w:r>
              <w:rPr>
                <w:rFonts w:asciiTheme="minorEastAsia" w:eastAsiaTheme="minorEastAsia" w:hAnsiTheme="minorEastAsia" w:cs="宋体" w:hint="eastAsia"/>
                <w:color w:val="000000"/>
                <w:kern w:val="0"/>
                <w:sz w:val="24"/>
                <w:szCs w:val="24"/>
              </w:rPr>
              <w:t>型号等信息</w:t>
            </w:r>
          </w:p>
        </w:tc>
      </w:tr>
      <w:tr w:rsidR="007D5836">
        <w:trPr>
          <w:trHeight w:val="155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90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★网络管理工具</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操作系统支持多网口自动连接、网络地址（常被称为“</w:t>
            </w:r>
            <w:r>
              <w:rPr>
                <w:rFonts w:asciiTheme="minorEastAsia" w:eastAsiaTheme="minorEastAsia" w:hAnsiTheme="minorEastAsia" w:cs="宋体"/>
                <w:color w:val="000000"/>
                <w:kern w:val="0"/>
                <w:sz w:val="24"/>
                <w:szCs w:val="24"/>
              </w:rPr>
              <w:t xml:space="preserve"> IP </w:t>
            </w:r>
            <w:r>
              <w:rPr>
                <w:rFonts w:asciiTheme="minorEastAsia" w:eastAsiaTheme="minorEastAsia" w:hAnsiTheme="minorEastAsia" w:cs="宋体" w:hint="eastAsia"/>
                <w:color w:val="000000"/>
                <w:kern w:val="0"/>
                <w:sz w:val="24"/>
                <w:szCs w:val="24"/>
              </w:rPr>
              <w:t>地址”）设置、</w:t>
            </w:r>
            <w:r>
              <w:rPr>
                <w:rFonts w:asciiTheme="minorEastAsia" w:eastAsiaTheme="minorEastAsia" w:hAnsiTheme="minorEastAsia" w:cs="宋体"/>
                <w:color w:val="000000"/>
                <w:kern w:val="0"/>
                <w:sz w:val="24"/>
                <w:szCs w:val="24"/>
              </w:rPr>
              <w:t xml:space="preserve">DNS设置、路由设置；支持多网卡链路聚合，模式类型包括但不仅限于轮询、主备、802.3AD </w:t>
            </w:r>
            <w:r>
              <w:rPr>
                <w:rFonts w:asciiTheme="minorEastAsia" w:eastAsiaTheme="minorEastAsia" w:hAnsiTheme="minorEastAsia" w:cs="宋体" w:hint="eastAsia"/>
                <w:color w:val="000000"/>
                <w:kern w:val="0"/>
                <w:sz w:val="24"/>
                <w:szCs w:val="24"/>
              </w:rPr>
              <w:t>动态链路聚合</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91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r>
              <w:rPr>
                <w:rFonts w:asciiTheme="minorEastAsia" w:eastAsiaTheme="minorEastAsia" w:hAnsiTheme="minorEastAsia" w:cs="宋体"/>
                <w:color w:val="000000"/>
                <w:kern w:val="0"/>
                <w:sz w:val="24"/>
                <w:szCs w:val="24"/>
              </w:rPr>
              <w:t xml:space="preserve"> </w:t>
            </w:r>
            <w:r>
              <w:rPr>
                <w:rFonts w:asciiTheme="minorEastAsia" w:eastAsiaTheme="minorEastAsia" w:hAnsiTheme="minorEastAsia" w:cs="宋体" w:hint="eastAsia"/>
                <w:color w:val="000000"/>
                <w:kern w:val="0"/>
                <w:sz w:val="24"/>
                <w:szCs w:val="24"/>
              </w:rPr>
              <w:t>日期和时间管理工具</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操作系统可设置时间同步服务器地址，支持局域网和广域网的同步设置</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92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r>
              <w:rPr>
                <w:rFonts w:asciiTheme="minorEastAsia" w:eastAsiaTheme="minorEastAsia" w:hAnsiTheme="minorEastAsia" w:cs="宋体"/>
                <w:color w:val="000000"/>
                <w:kern w:val="0"/>
                <w:sz w:val="24"/>
                <w:szCs w:val="24"/>
              </w:rPr>
              <w:t xml:space="preserve"> </w:t>
            </w:r>
            <w:r>
              <w:rPr>
                <w:rFonts w:asciiTheme="minorEastAsia" w:eastAsiaTheme="minorEastAsia" w:hAnsiTheme="minorEastAsia" w:cs="宋体" w:hint="eastAsia"/>
                <w:color w:val="000000"/>
                <w:kern w:val="0"/>
                <w:sz w:val="24"/>
                <w:szCs w:val="24"/>
              </w:rPr>
              <w:t>日志服务管理工具</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操作系统支持收集系统日志</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93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proofErr w:type="gramStart"/>
            <w:r>
              <w:rPr>
                <w:rFonts w:asciiTheme="minorEastAsia" w:eastAsiaTheme="minorEastAsia" w:hAnsiTheme="minorEastAsia" w:cs="宋体" w:hint="eastAsia"/>
                <w:color w:val="000000"/>
                <w:kern w:val="0"/>
                <w:sz w:val="24"/>
                <w:szCs w:val="24"/>
              </w:rPr>
              <w:t>帐户</w:t>
            </w:r>
            <w:proofErr w:type="gramEnd"/>
            <w:r>
              <w:rPr>
                <w:rFonts w:asciiTheme="minorEastAsia" w:eastAsiaTheme="minorEastAsia" w:hAnsiTheme="minorEastAsia" w:cs="宋体" w:hint="eastAsia"/>
                <w:color w:val="000000"/>
                <w:kern w:val="0"/>
                <w:sz w:val="24"/>
                <w:szCs w:val="24"/>
              </w:rPr>
              <w:t>管理工具</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w:t>
            </w:r>
            <w:proofErr w:type="gramStart"/>
            <w:r>
              <w:rPr>
                <w:rFonts w:asciiTheme="minorEastAsia" w:eastAsiaTheme="minorEastAsia" w:hAnsiTheme="minorEastAsia" w:cs="宋体" w:hint="eastAsia"/>
                <w:color w:val="000000"/>
                <w:kern w:val="0"/>
                <w:sz w:val="24"/>
                <w:szCs w:val="24"/>
              </w:rPr>
              <w:t>帐户</w:t>
            </w:r>
            <w:proofErr w:type="gramEnd"/>
            <w:r>
              <w:rPr>
                <w:rFonts w:asciiTheme="minorEastAsia" w:eastAsiaTheme="minorEastAsia" w:hAnsiTheme="minorEastAsia" w:cs="宋体" w:hint="eastAsia"/>
                <w:color w:val="000000"/>
                <w:kern w:val="0"/>
                <w:sz w:val="24"/>
                <w:szCs w:val="24"/>
              </w:rPr>
              <w:t>添加、删除、属性修改等</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94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★用户操作审计工具</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操作系统支持用户操作痕迹查询</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95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★存储管理工具</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w:t>
            </w:r>
            <w:r>
              <w:rPr>
                <w:rFonts w:asciiTheme="minorEastAsia" w:eastAsiaTheme="minorEastAsia" w:hAnsiTheme="minorEastAsia" w:cs="宋体"/>
                <w:color w:val="000000"/>
                <w:kern w:val="0"/>
                <w:sz w:val="24"/>
                <w:szCs w:val="24"/>
              </w:rPr>
              <w:t xml:space="preserve"> EXT、XFS、NTFS、FAT、SWAP </w:t>
            </w:r>
            <w:r>
              <w:rPr>
                <w:rFonts w:asciiTheme="minorEastAsia" w:eastAsiaTheme="minorEastAsia" w:hAnsiTheme="minorEastAsia" w:cs="宋体" w:hint="eastAsia"/>
                <w:color w:val="000000"/>
                <w:kern w:val="0"/>
                <w:sz w:val="24"/>
                <w:szCs w:val="24"/>
              </w:rPr>
              <w:t>等多种格式的分区管理</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96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r>
              <w:rPr>
                <w:rFonts w:asciiTheme="minorEastAsia" w:eastAsiaTheme="minorEastAsia" w:hAnsiTheme="minorEastAsia" w:cs="宋体"/>
                <w:color w:val="000000"/>
                <w:kern w:val="0"/>
                <w:sz w:val="24"/>
                <w:szCs w:val="24"/>
              </w:rPr>
              <w:t xml:space="preserve">SNMP </w:t>
            </w:r>
            <w:r>
              <w:rPr>
                <w:rFonts w:asciiTheme="minorEastAsia" w:eastAsiaTheme="minorEastAsia" w:hAnsiTheme="minorEastAsia" w:cs="宋体" w:hint="eastAsia"/>
                <w:color w:val="000000"/>
                <w:kern w:val="0"/>
                <w:sz w:val="24"/>
                <w:szCs w:val="24"/>
              </w:rPr>
              <w:t>协议工具包</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w:t>
            </w:r>
            <w:r>
              <w:rPr>
                <w:rFonts w:asciiTheme="minorEastAsia" w:eastAsiaTheme="minorEastAsia" w:hAnsiTheme="minorEastAsia" w:cs="宋体"/>
                <w:color w:val="000000"/>
                <w:kern w:val="0"/>
                <w:sz w:val="24"/>
                <w:szCs w:val="24"/>
              </w:rPr>
              <w:t xml:space="preserve"> SNMP </w:t>
            </w:r>
            <w:r>
              <w:rPr>
                <w:rFonts w:asciiTheme="minorEastAsia" w:eastAsiaTheme="minorEastAsia" w:hAnsiTheme="minorEastAsia" w:cs="宋体" w:hint="eastAsia"/>
                <w:color w:val="000000"/>
                <w:kern w:val="0"/>
                <w:sz w:val="24"/>
                <w:szCs w:val="24"/>
              </w:rPr>
              <w:t>设备和操作信息检索</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97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★文本终端连接工具</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操作系统支持多终端协同管理</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98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★服务管理工具集</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操作系统支持服务启动与停止，查看服务状态及日志，查询服务启动顺序及依赖关系</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99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★配置管理工具</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操作系统提供配置管理工具，可以简化任务配置及服务管理</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100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★监控管理工具</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操作系统支持监控系统资源使用情况，包含</w:t>
            </w:r>
            <w:r>
              <w:rPr>
                <w:rFonts w:asciiTheme="minorEastAsia" w:eastAsiaTheme="minorEastAsia" w:hAnsiTheme="minorEastAsia" w:cs="宋体"/>
                <w:color w:val="000000"/>
                <w:kern w:val="0"/>
                <w:sz w:val="24"/>
                <w:szCs w:val="24"/>
              </w:rPr>
              <w:t xml:space="preserve"> CPU、内存、存储 I/O、网络 I/O等</w:t>
            </w:r>
          </w:p>
        </w:tc>
      </w:tr>
      <w:tr w:rsidR="007D5836">
        <w:trPr>
          <w:trHeight w:val="126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101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★守护进程</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操作系统支持按需启动守护进程，用户可自定义设定需求守护的进程，如遇异常可重新加载，实现应用持续运行</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102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基础组件兼容</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★版本兼容</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操作系统基础运行库或开发环境向后（向下）兼容，即系统版本升级后，能兼容上一版本所运行的软件与设备</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103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★兼容周期</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操作系统主版本兼容维护时间自发布之日起不低于</w:t>
            </w:r>
            <w:r>
              <w:rPr>
                <w:rFonts w:asciiTheme="minorEastAsia" w:eastAsiaTheme="minorEastAsia" w:hAnsiTheme="minorEastAsia" w:cs="宋体"/>
                <w:color w:val="000000"/>
                <w:kern w:val="0"/>
                <w:sz w:val="24"/>
                <w:szCs w:val="24"/>
              </w:rPr>
              <w:t xml:space="preserve"> 5 </w:t>
            </w:r>
            <w:r>
              <w:rPr>
                <w:rFonts w:asciiTheme="minorEastAsia" w:eastAsiaTheme="minorEastAsia" w:hAnsiTheme="minorEastAsia" w:cs="宋体" w:hint="eastAsia"/>
                <w:color w:val="000000"/>
                <w:kern w:val="0"/>
                <w:sz w:val="24"/>
                <w:szCs w:val="24"/>
              </w:rPr>
              <w:t>年，包括但不限于安全修复、功能升级、新硬件支持等</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104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兼容方式</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操作系统支持以增量升级包的方式实现版本更新</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lastRenderedPageBreak/>
              <w:t xml:space="preserve">105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运行环境</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★文件系统层次结构</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供应商应给出长期兼容支持的文件系统层次结构</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106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★运行库</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供应商应给出长期兼容支持的运行库</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107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★命令</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供应商应给出长期兼容支持的常用命令</w:t>
            </w:r>
          </w:p>
        </w:tc>
      </w:tr>
      <w:tr w:rsidR="007D5836">
        <w:trPr>
          <w:trHeight w:val="126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108 </w:t>
            </w:r>
          </w:p>
        </w:tc>
        <w:tc>
          <w:tcPr>
            <w:tcW w:w="890"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软件包格式</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软件包格式转换</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w:t>
            </w:r>
            <w:r>
              <w:rPr>
                <w:rFonts w:asciiTheme="minorEastAsia" w:eastAsiaTheme="minorEastAsia" w:hAnsiTheme="minorEastAsia" w:cs="宋体"/>
                <w:color w:val="000000"/>
                <w:kern w:val="0"/>
                <w:sz w:val="24"/>
                <w:szCs w:val="24"/>
              </w:rPr>
              <w:t xml:space="preserve"> RPM </w:t>
            </w:r>
            <w:r>
              <w:rPr>
                <w:rFonts w:asciiTheme="minorEastAsia" w:eastAsiaTheme="minorEastAsia" w:hAnsiTheme="minorEastAsia" w:cs="宋体" w:hint="eastAsia"/>
                <w:color w:val="000000"/>
                <w:kern w:val="0"/>
                <w:sz w:val="24"/>
                <w:szCs w:val="24"/>
              </w:rPr>
              <w:t>或</w:t>
            </w:r>
            <w:r>
              <w:rPr>
                <w:rFonts w:asciiTheme="minorEastAsia" w:eastAsiaTheme="minorEastAsia" w:hAnsiTheme="minorEastAsia" w:cs="宋体"/>
                <w:color w:val="000000"/>
                <w:kern w:val="0"/>
                <w:sz w:val="24"/>
                <w:szCs w:val="24"/>
              </w:rPr>
              <w:t xml:space="preserve"> DEB </w:t>
            </w:r>
            <w:r>
              <w:rPr>
                <w:rFonts w:asciiTheme="minorEastAsia" w:eastAsiaTheme="minorEastAsia" w:hAnsiTheme="minorEastAsia" w:cs="宋体" w:hint="eastAsia"/>
                <w:color w:val="000000"/>
                <w:kern w:val="0"/>
                <w:sz w:val="24"/>
                <w:szCs w:val="24"/>
              </w:rPr>
              <w:t>格式的软件包，当系统不支持</w:t>
            </w:r>
            <w:r>
              <w:rPr>
                <w:rFonts w:asciiTheme="minorEastAsia" w:eastAsiaTheme="minorEastAsia" w:hAnsiTheme="minorEastAsia" w:cs="宋体"/>
                <w:color w:val="000000"/>
                <w:kern w:val="0"/>
                <w:sz w:val="24"/>
                <w:szCs w:val="24"/>
              </w:rPr>
              <w:t xml:space="preserve"> RPM </w:t>
            </w:r>
            <w:r>
              <w:rPr>
                <w:rFonts w:asciiTheme="minorEastAsia" w:eastAsiaTheme="minorEastAsia" w:hAnsiTheme="minorEastAsia" w:cs="宋体" w:hint="eastAsia"/>
                <w:color w:val="000000"/>
                <w:kern w:val="0"/>
                <w:sz w:val="24"/>
                <w:szCs w:val="24"/>
              </w:rPr>
              <w:t>或</w:t>
            </w:r>
            <w:r>
              <w:rPr>
                <w:rFonts w:asciiTheme="minorEastAsia" w:eastAsiaTheme="minorEastAsia" w:hAnsiTheme="minorEastAsia" w:cs="宋体"/>
                <w:color w:val="000000"/>
                <w:kern w:val="0"/>
                <w:sz w:val="24"/>
                <w:szCs w:val="24"/>
              </w:rPr>
              <w:t xml:space="preserve"> DEB </w:t>
            </w:r>
            <w:r>
              <w:rPr>
                <w:rFonts w:asciiTheme="minorEastAsia" w:eastAsiaTheme="minorEastAsia" w:hAnsiTheme="minorEastAsia" w:cs="宋体" w:hint="eastAsia"/>
                <w:color w:val="000000"/>
                <w:kern w:val="0"/>
                <w:sz w:val="24"/>
                <w:szCs w:val="24"/>
              </w:rPr>
              <w:t>格式的软件包时，提供工具对软件包格式进行转换</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109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软件兼容</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★集群软件</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供应商提供兼容的集群软件清单，且至少兼容一款产品</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110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proofErr w:type="gramStart"/>
            <w:r>
              <w:rPr>
                <w:rFonts w:asciiTheme="minorEastAsia" w:eastAsiaTheme="minorEastAsia" w:hAnsiTheme="minorEastAsia" w:cs="宋体" w:hint="eastAsia"/>
                <w:color w:val="000000"/>
                <w:kern w:val="0"/>
                <w:sz w:val="24"/>
                <w:szCs w:val="24"/>
              </w:rPr>
              <w:t>虚拟化云平台</w:t>
            </w:r>
            <w:proofErr w:type="gramEnd"/>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供应商提供兼容的虚拟化平台软件清单，且至少兼容三款产品</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111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★容器云</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供应商提供兼容的容器</w:t>
            </w:r>
            <w:proofErr w:type="gramStart"/>
            <w:r>
              <w:rPr>
                <w:rFonts w:asciiTheme="minorEastAsia" w:eastAsiaTheme="minorEastAsia" w:hAnsiTheme="minorEastAsia" w:cs="宋体" w:hint="eastAsia"/>
                <w:color w:val="000000"/>
                <w:kern w:val="0"/>
                <w:sz w:val="24"/>
                <w:szCs w:val="24"/>
              </w:rPr>
              <w:t>云软件</w:t>
            </w:r>
            <w:proofErr w:type="gramEnd"/>
            <w:r>
              <w:rPr>
                <w:rFonts w:asciiTheme="minorEastAsia" w:eastAsiaTheme="minorEastAsia" w:hAnsiTheme="minorEastAsia" w:cs="宋体" w:hint="eastAsia"/>
                <w:color w:val="000000"/>
                <w:kern w:val="0"/>
                <w:sz w:val="24"/>
                <w:szCs w:val="24"/>
              </w:rPr>
              <w:t>清单，且至少兼容三款产品</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112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★存储软件</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供应商提供兼容的存储软件清单，且至少兼容一款产品</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113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★数据库管理系统</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供应商提供兼容的数据库软件清单，且至少兼容三款产品</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114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★中间件</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供应商提供兼容的中间</w:t>
            </w:r>
            <w:proofErr w:type="gramStart"/>
            <w:r>
              <w:rPr>
                <w:rFonts w:asciiTheme="minorEastAsia" w:eastAsiaTheme="minorEastAsia" w:hAnsiTheme="minorEastAsia" w:cs="宋体" w:hint="eastAsia"/>
                <w:color w:val="000000"/>
                <w:kern w:val="0"/>
                <w:sz w:val="24"/>
                <w:szCs w:val="24"/>
              </w:rPr>
              <w:t>件软件</w:t>
            </w:r>
            <w:proofErr w:type="gramEnd"/>
            <w:r>
              <w:rPr>
                <w:rFonts w:asciiTheme="minorEastAsia" w:eastAsiaTheme="minorEastAsia" w:hAnsiTheme="minorEastAsia" w:cs="宋体" w:hint="eastAsia"/>
                <w:color w:val="000000"/>
                <w:kern w:val="0"/>
                <w:sz w:val="24"/>
                <w:szCs w:val="24"/>
              </w:rPr>
              <w:t>清单，且至少兼容三款产品</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115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★运维平台</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供应商提供兼容的运维平台软件清单，且至少兼容一款产品</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116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★备份软件</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供应商提供兼容的备份恢复软件清单，且至少兼容一款产品</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117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★大数据平台</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供应商提供兼容的大数据平台软件清单，且至少兼容一款产品</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118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★终端防护及杀毒</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供应商提供兼容的终端防护及杀毒软件清单，且至少兼容一款产品</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119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★网络防护</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供应商提供兼容的网络防护软件清单，且至少兼容一款产品</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120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★身份认证</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供应商提供兼容的身份认证软件清单，且至少兼容一款产品</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121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硬件兼容</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★服务器整机</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供应商提供兼容的服务器整机品牌及型号清单，且至少兼容一款产品</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122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r>
              <w:rPr>
                <w:rFonts w:asciiTheme="minorEastAsia" w:eastAsiaTheme="minorEastAsia" w:hAnsiTheme="minorEastAsia" w:cs="宋体"/>
                <w:color w:val="000000"/>
                <w:kern w:val="0"/>
                <w:sz w:val="24"/>
                <w:szCs w:val="24"/>
              </w:rPr>
              <w:t xml:space="preserve">A I </w:t>
            </w:r>
            <w:r>
              <w:rPr>
                <w:rFonts w:asciiTheme="minorEastAsia" w:eastAsiaTheme="minorEastAsia" w:hAnsiTheme="minorEastAsia" w:cs="宋体" w:hint="eastAsia"/>
                <w:color w:val="000000"/>
                <w:kern w:val="0"/>
                <w:sz w:val="24"/>
                <w:szCs w:val="24"/>
              </w:rPr>
              <w:t>服务器</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供应商提供兼容的</w:t>
            </w:r>
            <w:r>
              <w:rPr>
                <w:rFonts w:asciiTheme="minorEastAsia" w:eastAsiaTheme="minorEastAsia" w:hAnsiTheme="minorEastAsia" w:cs="宋体"/>
                <w:color w:val="000000"/>
                <w:kern w:val="0"/>
                <w:sz w:val="24"/>
                <w:szCs w:val="24"/>
              </w:rPr>
              <w:t>A I服务器整机品牌及型号清单，且至少兼容一款产品</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123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★存储</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供应商提供兼容的存储服务器整机品牌及型号清单，且至少兼容一款产品</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lastRenderedPageBreak/>
              <w:t xml:space="preserve">124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★部件兼容</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供应商提供兼容的系统总线、</w:t>
            </w:r>
            <w:r>
              <w:rPr>
                <w:rFonts w:asciiTheme="minorEastAsia" w:eastAsiaTheme="minorEastAsia" w:hAnsiTheme="minorEastAsia" w:cs="宋体"/>
                <w:color w:val="000000"/>
                <w:kern w:val="0"/>
                <w:sz w:val="24"/>
                <w:szCs w:val="24"/>
              </w:rPr>
              <w:t xml:space="preserve">HBA </w:t>
            </w:r>
            <w:r>
              <w:rPr>
                <w:rFonts w:asciiTheme="minorEastAsia" w:eastAsiaTheme="minorEastAsia" w:hAnsiTheme="minorEastAsia" w:cs="宋体" w:hint="eastAsia"/>
                <w:color w:val="000000"/>
                <w:kern w:val="0"/>
                <w:sz w:val="24"/>
                <w:szCs w:val="24"/>
              </w:rPr>
              <w:t>卡、</w:t>
            </w:r>
            <w:r>
              <w:rPr>
                <w:rFonts w:asciiTheme="minorEastAsia" w:eastAsiaTheme="minorEastAsia" w:hAnsiTheme="minorEastAsia" w:cs="宋体"/>
                <w:color w:val="000000"/>
                <w:kern w:val="0"/>
                <w:sz w:val="24"/>
                <w:szCs w:val="24"/>
              </w:rPr>
              <w:t xml:space="preserve">RAID </w:t>
            </w:r>
            <w:r>
              <w:rPr>
                <w:rFonts w:asciiTheme="minorEastAsia" w:eastAsiaTheme="minorEastAsia" w:hAnsiTheme="minorEastAsia" w:cs="宋体" w:hint="eastAsia"/>
                <w:color w:val="000000"/>
                <w:kern w:val="0"/>
                <w:sz w:val="24"/>
                <w:szCs w:val="24"/>
              </w:rPr>
              <w:t>卡、网卡、光纤卡、</w:t>
            </w:r>
            <w:r>
              <w:rPr>
                <w:rFonts w:asciiTheme="minorEastAsia" w:eastAsiaTheme="minorEastAsia" w:hAnsiTheme="minorEastAsia" w:cs="宋体"/>
                <w:color w:val="000000"/>
                <w:kern w:val="0"/>
                <w:sz w:val="24"/>
                <w:szCs w:val="24"/>
              </w:rPr>
              <w:t xml:space="preserve">A I </w:t>
            </w:r>
            <w:r>
              <w:rPr>
                <w:rFonts w:asciiTheme="minorEastAsia" w:eastAsiaTheme="minorEastAsia" w:hAnsiTheme="minorEastAsia" w:cs="宋体" w:hint="eastAsia"/>
                <w:color w:val="000000"/>
                <w:kern w:val="0"/>
                <w:sz w:val="24"/>
                <w:szCs w:val="24"/>
              </w:rPr>
              <w:t>加速卡、</w:t>
            </w:r>
            <w:r>
              <w:rPr>
                <w:rFonts w:asciiTheme="minorEastAsia" w:eastAsiaTheme="minorEastAsia" w:hAnsiTheme="minorEastAsia" w:cs="宋体"/>
                <w:color w:val="000000"/>
                <w:kern w:val="0"/>
                <w:sz w:val="24"/>
                <w:szCs w:val="24"/>
              </w:rPr>
              <w:t xml:space="preserve">GPU、NPU </w:t>
            </w:r>
            <w:r>
              <w:rPr>
                <w:rFonts w:asciiTheme="minorEastAsia" w:eastAsiaTheme="minorEastAsia" w:hAnsiTheme="minorEastAsia" w:cs="宋体" w:hint="eastAsia"/>
                <w:color w:val="000000"/>
                <w:kern w:val="0"/>
                <w:sz w:val="24"/>
                <w:szCs w:val="24"/>
              </w:rPr>
              <w:t>等品牌及型号清单</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125 </w:t>
            </w:r>
          </w:p>
        </w:tc>
        <w:tc>
          <w:tcPr>
            <w:tcW w:w="890"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稳定性</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★操作系统连续运行</w:t>
            </w:r>
            <w:r>
              <w:rPr>
                <w:rFonts w:asciiTheme="minorEastAsia" w:eastAsiaTheme="minorEastAsia" w:hAnsiTheme="minorEastAsia" w:cs="宋体"/>
                <w:color w:val="000000"/>
                <w:kern w:val="0"/>
                <w:sz w:val="24"/>
                <w:szCs w:val="24"/>
              </w:rPr>
              <w:t xml:space="preserve"> 168 </w:t>
            </w:r>
            <w:r>
              <w:rPr>
                <w:rFonts w:asciiTheme="minorEastAsia" w:eastAsiaTheme="minorEastAsia" w:hAnsiTheme="minorEastAsia" w:cs="宋体" w:hint="eastAsia"/>
                <w:color w:val="000000"/>
                <w:kern w:val="0"/>
                <w:sz w:val="24"/>
                <w:szCs w:val="24"/>
              </w:rPr>
              <w:t>小时</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操作系统高负载下连续常态运行</w:t>
            </w:r>
            <w:r>
              <w:rPr>
                <w:rFonts w:asciiTheme="minorEastAsia" w:eastAsiaTheme="minorEastAsia" w:hAnsiTheme="minorEastAsia" w:cs="宋体"/>
                <w:color w:val="000000"/>
                <w:kern w:val="0"/>
                <w:sz w:val="24"/>
                <w:szCs w:val="24"/>
              </w:rPr>
              <w:t xml:space="preserve"> 168 </w:t>
            </w:r>
            <w:r>
              <w:rPr>
                <w:rFonts w:asciiTheme="minorEastAsia" w:eastAsiaTheme="minorEastAsia" w:hAnsiTheme="minorEastAsia" w:cs="宋体" w:hint="eastAsia"/>
                <w:color w:val="000000"/>
                <w:kern w:val="0"/>
                <w:sz w:val="24"/>
                <w:szCs w:val="24"/>
              </w:rPr>
              <w:t>小时无故障</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126 </w:t>
            </w:r>
          </w:p>
        </w:tc>
        <w:tc>
          <w:tcPr>
            <w:tcW w:w="890"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备份还原</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★备份还原</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操作系统提供备份还原功能，支持生成系统状态快照及恢复系统状态</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127 </w:t>
            </w:r>
          </w:p>
        </w:tc>
        <w:tc>
          <w:tcPr>
            <w:tcW w:w="890"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内存纠错</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★内存纠错</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w:t>
            </w:r>
            <w:r>
              <w:rPr>
                <w:rFonts w:asciiTheme="minorEastAsia" w:eastAsiaTheme="minorEastAsia" w:hAnsiTheme="minorEastAsia" w:cs="宋体"/>
                <w:color w:val="000000"/>
                <w:kern w:val="0"/>
                <w:sz w:val="24"/>
                <w:szCs w:val="24"/>
              </w:rPr>
              <w:t xml:space="preserve"> DDR3、DDR4 </w:t>
            </w:r>
            <w:r>
              <w:rPr>
                <w:rFonts w:asciiTheme="minorEastAsia" w:eastAsiaTheme="minorEastAsia" w:hAnsiTheme="minorEastAsia" w:cs="宋体" w:hint="eastAsia"/>
                <w:color w:val="000000"/>
                <w:kern w:val="0"/>
                <w:sz w:val="24"/>
                <w:szCs w:val="24"/>
              </w:rPr>
              <w:t>等内存上的</w:t>
            </w:r>
            <w:r>
              <w:rPr>
                <w:rFonts w:asciiTheme="minorEastAsia" w:eastAsiaTheme="minorEastAsia" w:hAnsiTheme="minorEastAsia" w:cs="宋体"/>
                <w:color w:val="000000"/>
                <w:kern w:val="0"/>
                <w:sz w:val="24"/>
                <w:szCs w:val="24"/>
              </w:rPr>
              <w:t xml:space="preserve">ECC </w:t>
            </w:r>
            <w:r>
              <w:rPr>
                <w:rFonts w:asciiTheme="minorEastAsia" w:eastAsiaTheme="minorEastAsia" w:hAnsiTheme="minorEastAsia" w:cs="宋体" w:hint="eastAsia"/>
                <w:color w:val="000000"/>
                <w:kern w:val="0"/>
                <w:sz w:val="24"/>
                <w:szCs w:val="24"/>
              </w:rPr>
              <w:t>查错、纠错</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128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热插拔</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 xml:space="preserve">CPU </w:t>
            </w:r>
            <w:r>
              <w:rPr>
                <w:rFonts w:asciiTheme="minorEastAsia" w:eastAsiaTheme="minorEastAsia" w:hAnsiTheme="minorEastAsia" w:cs="宋体" w:hint="eastAsia"/>
                <w:kern w:val="0"/>
                <w:sz w:val="24"/>
                <w:szCs w:val="24"/>
              </w:rPr>
              <w:t>热插拔</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硬件支持时，操作系统支持</w:t>
            </w:r>
            <w:r>
              <w:rPr>
                <w:rFonts w:asciiTheme="minorEastAsia" w:eastAsiaTheme="minorEastAsia" w:hAnsiTheme="minorEastAsia" w:cs="宋体"/>
                <w:kern w:val="0"/>
                <w:sz w:val="24"/>
                <w:szCs w:val="24"/>
              </w:rPr>
              <w:t xml:space="preserve"> CPU </w:t>
            </w:r>
            <w:r>
              <w:rPr>
                <w:rFonts w:asciiTheme="minorEastAsia" w:eastAsiaTheme="minorEastAsia" w:hAnsiTheme="minorEastAsia" w:cs="宋体" w:hint="eastAsia"/>
                <w:kern w:val="0"/>
                <w:sz w:val="24"/>
                <w:szCs w:val="24"/>
              </w:rPr>
              <w:t>热插拔</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129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内存热插拔</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硬件支持时，操作系统支持内存热插拔</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130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★硬盘热插拔</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硬件支持时，操作系统支持硬盘热插拔</w:t>
            </w:r>
          </w:p>
        </w:tc>
      </w:tr>
      <w:tr w:rsidR="007D5836">
        <w:trPr>
          <w:trHeight w:val="126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131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维护工具</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★远程维护</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操作系统提供远程控制管理工具，支持</w:t>
            </w:r>
            <w:r>
              <w:rPr>
                <w:rFonts w:asciiTheme="minorEastAsia" w:eastAsiaTheme="minorEastAsia" w:hAnsiTheme="minorEastAsia" w:cs="宋体"/>
                <w:color w:val="000000"/>
                <w:kern w:val="0"/>
                <w:sz w:val="24"/>
                <w:szCs w:val="24"/>
              </w:rPr>
              <w:t xml:space="preserve">RDP、SSH、SPICE、VNC </w:t>
            </w:r>
            <w:r>
              <w:rPr>
                <w:rFonts w:asciiTheme="minorEastAsia" w:eastAsiaTheme="minorEastAsia" w:hAnsiTheme="minorEastAsia" w:cs="宋体" w:hint="eastAsia"/>
                <w:color w:val="000000"/>
                <w:kern w:val="0"/>
                <w:sz w:val="24"/>
                <w:szCs w:val="24"/>
              </w:rPr>
              <w:t>等协议，方便用户进行文本或图形化形式的远程连接及维护</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132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★文件完整检查</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操作系统提供文件系统检查工具，对文件系统完整性进行检测和修复</w:t>
            </w:r>
          </w:p>
        </w:tc>
      </w:tr>
      <w:tr w:rsidR="007D5836">
        <w:trPr>
          <w:trHeight w:val="126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133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★内核分析</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操作系统提供内核性能分析工具，提供性能分析框架，支持对内核函数层面进行分析；提供内核探测工具，支持对内核及用户</w:t>
            </w:r>
            <w:proofErr w:type="gramStart"/>
            <w:r>
              <w:rPr>
                <w:rFonts w:asciiTheme="minorEastAsia" w:eastAsiaTheme="minorEastAsia" w:hAnsiTheme="minorEastAsia" w:cs="宋体" w:hint="eastAsia"/>
                <w:color w:val="000000"/>
                <w:kern w:val="0"/>
                <w:sz w:val="24"/>
                <w:szCs w:val="24"/>
              </w:rPr>
              <w:t>态程序</w:t>
            </w:r>
            <w:proofErr w:type="gramEnd"/>
            <w:r>
              <w:rPr>
                <w:rFonts w:asciiTheme="minorEastAsia" w:eastAsiaTheme="minorEastAsia" w:hAnsiTheme="minorEastAsia" w:cs="宋体" w:hint="eastAsia"/>
                <w:color w:val="000000"/>
                <w:kern w:val="0"/>
                <w:sz w:val="24"/>
                <w:szCs w:val="24"/>
              </w:rPr>
              <w:t>动态追踪</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134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集中管可控</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操作系统提供集中管控工具，支持对区域内服务器操作系统进行集中管理维护</w:t>
            </w:r>
          </w:p>
        </w:tc>
      </w:tr>
      <w:tr w:rsidR="007D5836">
        <w:trPr>
          <w:trHeight w:val="155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135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兼容性评价</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操作系统提供软硬件兼容性检查工具，自动分析应用软件、硬件兼容性，定位兼容性问题；提供操作系统跨版本兼容性分析工具，在迁移前检查分析软硬件，定位兼容性问题。</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136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性能调优</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操作系统提供性能测试调优工具，按系统工作特点（如计算为主、存储为主等）自动优化系统配置</w:t>
            </w:r>
          </w:p>
        </w:tc>
      </w:tr>
      <w:tr w:rsidR="007D5836">
        <w:trPr>
          <w:trHeight w:val="329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lastRenderedPageBreak/>
              <w:t xml:space="preserve">137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日志管理</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r>
              <w:rPr>
                <w:rFonts w:asciiTheme="minorEastAsia" w:eastAsiaTheme="minorEastAsia" w:hAnsiTheme="minorEastAsia" w:cs="宋体"/>
                <w:color w:val="000000"/>
                <w:kern w:val="0"/>
                <w:sz w:val="24"/>
                <w:szCs w:val="24"/>
              </w:rPr>
              <w:t xml:space="preserve"> </w:t>
            </w:r>
            <w:r>
              <w:rPr>
                <w:rFonts w:asciiTheme="minorEastAsia" w:eastAsiaTheme="minorEastAsia" w:hAnsiTheme="minorEastAsia" w:cs="宋体" w:hint="eastAsia"/>
                <w:color w:val="000000"/>
                <w:kern w:val="0"/>
                <w:sz w:val="24"/>
                <w:szCs w:val="24"/>
              </w:rPr>
              <w:t>日志记录与存储</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操作系统支持对安全事件的日志记录，包括</w:t>
            </w:r>
            <w:proofErr w:type="gramStart"/>
            <w:r>
              <w:rPr>
                <w:rFonts w:asciiTheme="minorEastAsia" w:eastAsiaTheme="minorEastAsia" w:hAnsiTheme="minorEastAsia" w:cs="宋体" w:hint="eastAsia"/>
                <w:color w:val="000000"/>
                <w:kern w:val="0"/>
                <w:sz w:val="24"/>
                <w:szCs w:val="24"/>
              </w:rPr>
              <w:t>帐户</w:t>
            </w:r>
            <w:proofErr w:type="gramEnd"/>
            <w:r>
              <w:rPr>
                <w:rFonts w:asciiTheme="minorEastAsia" w:eastAsiaTheme="minorEastAsia" w:hAnsiTheme="minorEastAsia" w:cs="宋体" w:hint="eastAsia"/>
                <w:color w:val="000000"/>
                <w:kern w:val="0"/>
                <w:sz w:val="24"/>
                <w:szCs w:val="24"/>
              </w:rPr>
              <w:t>增删改、成功登录、失败登录、敏感服务开启关闭、配置修改等，日志信息详实，包括所属用户、访问时间、访问地址等；支持内核异常日志信息的记录和存储；支持内核崩溃转储机制，系统崩溃时可收集整个内存信息；支持配置远程日志功能，可将指定日志内容归档到日志服务器；支持对日志功能进行访问控制，防止未经授权的访问</w:t>
            </w:r>
          </w:p>
        </w:tc>
      </w:tr>
      <w:tr w:rsidR="007D5836">
        <w:trPr>
          <w:trHeight w:val="126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138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w:t>
            </w:r>
            <w:r>
              <w:rPr>
                <w:rFonts w:asciiTheme="minorEastAsia" w:eastAsiaTheme="minorEastAsia" w:hAnsiTheme="minorEastAsia" w:cs="宋体"/>
                <w:color w:val="000000"/>
                <w:kern w:val="0"/>
                <w:sz w:val="24"/>
                <w:szCs w:val="24"/>
              </w:rPr>
              <w:t xml:space="preserve"> </w:t>
            </w:r>
            <w:r>
              <w:rPr>
                <w:rFonts w:asciiTheme="minorEastAsia" w:eastAsiaTheme="minorEastAsia" w:hAnsiTheme="minorEastAsia" w:cs="宋体" w:hint="eastAsia"/>
                <w:color w:val="000000"/>
                <w:kern w:val="0"/>
                <w:sz w:val="24"/>
                <w:szCs w:val="24"/>
              </w:rPr>
              <w:t>日志处理与分析</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操作系统提供系统错误问题回溯分析工具，对系统崩溃问题及错误问题进行回溯；支持日志切分、一键收集、转储、同步机制</w:t>
            </w:r>
          </w:p>
        </w:tc>
      </w:tr>
      <w:tr w:rsidR="007D5836">
        <w:trPr>
          <w:trHeight w:val="416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139 </w:t>
            </w:r>
          </w:p>
        </w:tc>
        <w:tc>
          <w:tcPr>
            <w:tcW w:w="890"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脆弱性管理</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★脆弱性管理</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提供故障管理框架，内置故障分析专家系统，可与外部同类型系统互联；具备故障响应、故障警告功能，提供用户接口，支持故障响应、警告信息分发；支持故障管理守护进程，使用统一的传输信道或机制上报故障信息；具备硬件故障信息捕获、紧急处理功能，包括</w:t>
            </w:r>
            <w:r>
              <w:rPr>
                <w:rFonts w:asciiTheme="minorEastAsia" w:eastAsiaTheme="minorEastAsia" w:hAnsiTheme="minorEastAsia" w:cs="宋体"/>
                <w:color w:val="000000"/>
                <w:kern w:val="0"/>
                <w:sz w:val="24"/>
                <w:szCs w:val="24"/>
              </w:rPr>
              <w:t xml:space="preserve"> CPU、内存及 PCIe </w:t>
            </w:r>
            <w:r>
              <w:rPr>
                <w:rFonts w:asciiTheme="minorEastAsia" w:eastAsiaTheme="minorEastAsia" w:hAnsiTheme="minorEastAsia" w:cs="宋体" w:hint="eastAsia"/>
                <w:color w:val="000000"/>
                <w:kern w:val="0"/>
                <w:sz w:val="24"/>
                <w:szCs w:val="24"/>
              </w:rPr>
              <w:t>设备等硬件的故障；支持诊断</w:t>
            </w:r>
            <w:r>
              <w:rPr>
                <w:rFonts w:asciiTheme="minorEastAsia" w:eastAsiaTheme="minorEastAsia" w:hAnsiTheme="minorEastAsia" w:cs="宋体"/>
                <w:color w:val="000000"/>
                <w:kern w:val="0"/>
                <w:sz w:val="24"/>
                <w:szCs w:val="24"/>
              </w:rPr>
              <w:t>/响应组件动态加载机制；提供或支持第三方远程诊断框架及调测工具集，实现远程诊断及调试断点功能；支持物理机、虚拟机中操作系统的故障恢复</w:t>
            </w:r>
          </w:p>
        </w:tc>
      </w:tr>
      <w:tr w:rsidR="007D5836">
        <w:trPr>
          <w:trHeight w:val="213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140 </w:t>
            </w:r>
          </w:p>
        </w:tc>
        <w:tc>
          <w:tcPr>
            <w:tcW w:w="890"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热补丁</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★热补丁</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操作系统支持对</w:t>
            </w:r>
            <w:proofErr w:type="gramStart"/>
            <w:r>
              <w:rPr>
                <w:rFonts w:asciiTheme="minorEastAsia" w:eastAsiaTheme="minorEastAsia" w:hAnsiTheme="minorEastAsia" w:cs="宋体" w:hint="eastAsia"/>
                <w:color w:val="000000"/>
                <w:kern w:val="0"/>
                <w:sz w:val="24"/>
                <w:szCs w:val="24"/>
              </w:rPr>
              <w:t>内核热</w:t>
            </w:r>
            <w:proofErr w:type="gramEnd"/>
            <w:r>
              <w:rPr>
                <w:rFonts w:asciiTheme="minorEastAsia" w:eastAsiaTheme="minorEastAsia" w:hAnsiTheme="minorEastAsia" w:cs="宋体" w:hint="eastAsia"/>
                <w:color w:val="000000"/>
                <w:kern w:val="0"/>
                <w:sz w:val="24"/>
                <w:szCs w:val="24"/>
              </w:rPr>
              <w:t>补丁进行编号，每个热补丁拥有独立编号；支持增量修复</w:t>
            </w:r>
            <w:proofErr w:type="gramStart"/>
            <w:r>
              <w:rPr>
                <w:rFonts w:asciiTheme="minorEastAsia" w:eastAsiaTheme="minorEastAsia" w:hAnsiTheme="minorEastAsia" w:cs="宋体" w:hint="eastAsia"/>
                <w:color w:val="000000"/>
                <w:kern w:val="0"/>
                <w:sz w:val="24"/>
                <w:szCs w:val="24"/>
              </w:rPr>
              <w:t>以及回滚机制</w:t>
            </w:r>
            <w:proofErr w:type="gramEnd"/>
            <w:r>
              <w:rPr>
                <w:rFonts w:asciiTheme="minorEastAsia" w:eastAsiaTheme="minorEastAsia" w:hAnsiTheme="minorEastAsia" w:cs="宋体" w:hint="eastAsia"/>
                <w:color w:val="000000"/>
                <w:kern w:val="0"/>
                <w:sz w:val="24"/>
                <w:szCs w:val="24"/>
              </w:rPr>
              <w:t>；提供热补丁合法性和一致性校验功能；提供热补丁管理机制和工具，功能至少覆盖补丁查询、安装、移除；提供热补丁升级和</w:t>
            </w:r>
            <w:proofErr w:type="gramStart"/>
            <w:r>
              <w:rPr>
                <w:rFonts w:asciiTheme="minorEastAsia" w:eastAsiaTheme="minorEastAsia" w:hAnsiTheme="minorEastAsia" w:cs="宋体" w:hint="eastAsia"/>
                <w:color w:val="000000"/>
                <w:kern w:val="0"/>
                <w:sz w:val="24"/>
                <w:szCs w:val="24"/>
              </w:rPr>
              <w:t>回滚系统</w:t>
            </w:r>
            <w:proofErr w:type="gramEnd"/>
            <w:r>
              <w:rPr>
                <w:rFonts w:asciiTheme="minorEastAsia" w:eastAsiaTheme="minorEastAsia" w:hAnsiTheme="minorEastAsia" w:cs="宋体" w:hint="eastAsia"/>
                <w:color w:val="000000"/>
                <w:kern w:val="0"/>
                <w:sz w:val="24"/>
                <w:szCs w:val="24"/>
              </w:rPr>
              <w:t>日志，便于查询或回溯</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141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系统升级</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★升级内容</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操作系统支持系统增量升级功能，对系统部件、安全补丁等升级</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142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★升级方式</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操作系统支持在线升级和离线升级</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143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★数据保护</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操作系统升级不得修改破坏用户数据</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lastRenderedPageBreak/>
              <w:t xml:space="preserve">144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★兼容性</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操作系统升级不得影响原有软硬件兼容性，如有影响应显式的提示告知用户</w:t>
            </w:r>
          </w:p>
        </w:tc>
      </w:tr>
      <w:tr w:rsidR="007D5836">
        <w:trPr>
          <w:trHeight w:val="126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145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★回退</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操作系统提供升级回退机制，能卸载已升级的软件包，恢复系统原有状态，如升级为不可回退，则系统升级前以显式的提示告知用户</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146 </w:t>
            </w:r>
          </w:p>
        </w:tc>
        <w:tc>
          <w:tcPr>
            <w:tcW w:w="890"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交付方式</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★交付方式</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供应商提供光盘、</w:t>
            </w:r>
            <w:r>
              <w:rPr>
                <w:rFonts w:asciiTheme="minorEastAsia" w:eastAsiaTheme="minorEastAsia" w:hAnsiTheme="minorEastAsia" w:cs="宋体"/>
                <w:color w:val="000000"/>
                <w:kern w:val="0"/>
                <w:sz w:val="24"/>
                <w:szCs w:val="24"/>
              </w:rPr>
              <w:t xml:space="preserve">USB </w:t>
            </w:r>
            <w:r>
              <w:rPr>
                <w:rFonts w:asciiTheme="minorEastAsia" w:eastAsiaTheme="minorEastAsia" w:hAnsiTheme="minorEastAsia" w:cs="宋体" w:hint="eastAsia"/>
                <w:color w:val="000000"/>
                <w:kern w:val="0"/>
                <w:sz w:val="24"/>
                <w:szCs w:val="24"/>
              </w:rPr>
              <w:t>闪存盘、镜像文件（下载）等交付方式</w:t>
            </w:r>
          </w:p>
        </w:tc>
      </w:tr>
      <w:tr w:rsidR="007D5836">
        <w:trPr>
          <w:trHeight w:val="126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147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服务周期</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★产品维护周期</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产品自发布之日起</w:t>
            </w:r>
            <w:proofErr w:type="gramStart"/>
            <w:r>
              <w:rPr>
                <w:rFonts w:asciiTheme="minorEastAsia" w:eastAsiaTheme="minorEastAsia" w:hAnsiTheme="minorEastAsia" w:cs="宋体" w:hint="eastAsia"/>
                <w:color w:val="000000"/>
                <w:kern w:val="0"/>
                <w:sz w:val="24"/>
                <w:szCs w:val="24"/>
              </w:rPr>
              <w:t>至产品</w:t>
            </w:r>
            <w:proofErr w:type="gramEnd"/>
            <w:r>
              <w:rPr>
                <w:rFonts w:asciiTheme="minorEastAsia" w:eastAsiaTheme="minorEastAsia" w:hAnsiTheme="minorEastAsia" w:cs="宋体" w:hint="eastAsia"/>
                <w:color w:val="000000"/>
                <w:kern w:val="0"/>
                <w:sz w:val="24"/>
                <w:szCs w:val="24"/>
              </w:rPr>
              <w:t>停止功能升级（包含不限于新特性、新硬件支持、问题修复、安全补丁等）之日止≥</w:t>
            </w:r>
            <w:r>
              <w:rPr>
                <w:rFonts w:asciiTheme="minorEastAsia" w:eastAsiaTheme="minorEastAsia" w:hAnsiTheme="minorEastAsia" w:cs="宋体"/>
                <w:color w:val="000000"/>
                <w:kern w:val="0"/>
                <w:sz w:val="24"/>
                <w:szCs w:val="24"/>
              </w:rPr>
              <w:t xml:space="preserve">5 </w:t>
            </w:r>
            <w:r>
              <w:rPr>
                <w:rFonts w:asciiTheme="minorEastAsia" w:eastAsiaTheme="minorEastAsia" w:hAnsiTheme="minorEastAsia" w:cs="宋体" w:hint="eastAsia"/>
                <w:color w:val="000000"/>
                <w:kern w:val="0"/>
                <w:sz w:val="24"/>
                <w:szCs w:val="24"/>
              </w:rPr>
              <w:t>年</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148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★产品延伸服务周期</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产品停止功能升级之日起</w:t>
            </w:r>
            <w:proofErr w:type="gramStart"/>
            <w:r>
              <w:rPr>
                <w:rFonts w:asciiTheme="minorEastAsia" w:eastAsiaTheme="minorEastAsia" w:hAnsiTheme="minorEastAsia" w:cs="宋体" w:hint="eastAsia"/>
                <w:color w:val="000000"/>
                <w:kern w:val="0"/>
                <w:sz w:val="24"/>
                <w:szCs w:val="24"/>
              </w:rPr>
              <w:t>至产品</w:t>
            </w:r>
            <w:proofErr w:type="gramEnd"/>
            <w:r>
              <w:rPr>
                <w:rFonts w:asciiTheme="minorEastAsia" w:eastAsiaTheme="minorEastAsia" w:hAnsiTheme="minorEastAsia" w:cs="宋体" w:hint="eastAsia"/>
                <w:color w:val="000000"/>
                <w:kern w:val="0"/>
                <w:sz w:val="24"/>
                <w:szCs w:val="24"/>
              </w:rPr>
              <w:t>停止功能维护（包括问题修复、安全补丁等）之日止≥</w:t>
            </w:r>
            <w:r>
              <w:rPr>
                <w:rFonts w:asciiTheme="minorEastAsia" w:eastAsiaTheme="minorEastAsia" w:hAnsiTheme="minorEastAsia" w:cs="宋体"/>
                <w:color w:val="000000"/>
                <w:kern w:val="0"/>
                <w:sz w:val="24"/>
                <w:szCs w:val="24"/>
              </w:rPr>
              <w:t xml:space="preserve">5 </w:t>
            </w:r>
            <w:r>
              <w:rPr>
                <w:rFonts w:asciiTheme="minorEastAsia" w:eastAsiaTheme="minorEastAsia" w:hAnsiTheme="minorEastAsia" w:cs="宋体" w:hint="eastAsia"/>
                <w:color w:val="000000"/>
                <w:kern w:val="0"/>
                <w:sz w:val="24"/>
                <w:szCs w:val="24"/>
              </w:rPr>
              <w:t>年</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149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★产品延伸安全服务周期</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w:t>
            </w:r>
            <w:r>
              <w:rPr>
                <w:rFonts w:asciiTheme="minorEastAsia" w:eastAsiaTheme="minorEastAsia" w:hAnsiTheme="minorEastAsia" w:cs="宋体"/>
                <w:kern w:val="0"/>
                <w:sz w:val="24"/>
                <w:szCs w:val="24"/>
              </w:rPr>
              <w:t xml:space="preserve">3 </w:t>
            </w:r>
            <w:r>
              <w:rPr>
                <w:rFonts w:asciiTheme="minorEastAsia" w:eastAsiaTheme="minorEastAsia" w:hAnsiTheme="minorEastAsia" w:cs="宋体" w:hint="eastAsia"/>
                <w:kern w:val="0"/>
                <w:sz w:val="24"/>
                <w:szCs w:val="24"/>
              </w:rPr>
              <w:t>年</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150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★售后服务</w:t>
            </w:r>
            <w:proofErr w:type="gramStart"/>
            <w:r>
              <w:rPr>
                <w:rFonts w:asciiTheme="minorEastAsia" w:eastAsiaTheme="minorEastAsia" w:hAnsiTheme="minorEastAsia" w:cs="宋体" w:hint="eastAsia"/>
                <w:color w:val="000000"/>
                <w:kern w:val="0"/>
                <w:sz w:val="24"/>
                <w:szCs w:val="24"/>
              </w:rPr>
              <w:t>最小保障期</w:t>
            </w:r>
            <w:proofErr w:type="gramEnd"/>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w:t>
            </w:r>
            <w:r>
              <w:rPr>
                <w:rFonts w:asciiTheme="minorEastAsia" w:eastAsiaTheme="minorEastAsia" w:hAnsiTheme="minorEastAsia" w:cs="宋体"/>
                <w:kern w:val="0"/>
                <w:sz w:val="24"/>
                <w:szCs w:val="24"/>
              </w:rPr>
              <w:t xml:space="preserve">8 </w:t>
            </w:r>
            <w:r>
              <w:rPr>
                <w:rFonts w:asciiTheme="minorEastAsia" w:eastAsiaTheme="minorEastAsia" w:hAnsiTheme="minorEastAsia" w:cs="宋体" w:hint="eastAsia"/>
                <w:kern w:val="0"/>
                <w:sz w:val="24"/>
                <w:szCs w:val="24"/>
              </w:rPr>
              <w:t>年</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151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售后服务</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★原厂服务</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服务由操作系统厂商的正式员工提供，不由代理商提供</w:t>
            </w:r>
          </w:p>
        </w:tc>
      </w:tr>
      <w:tr w:rsidR="007D5836">
        <w:trPr>
          <w:trHeight w:val="126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152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★服务热线电话</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操作系统厂商为最终用户提供工作日每日不少于</w:t>
            </w:r>
            <w:r>
              <w:rPr>
                <w:rFonts w:asciiTheme="minorEastAsia" w:eastAsiaTheme="minorEastAsia" w:hAnsiTheme="minorEastAsia" w:cs="宋体"/>
                <w:color w:val="000000"/>
                <w:kern w:val="0"/>
                <w:sz w:val="24"/>
                <w:szCs w:val="24"/>
              </w:rPr>
              <w:t>8h（覆盖一般工作时间，具体时间由企业标准给出）中文技术服务热线</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153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★技术服务标准</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操作系统厂商提供工作日每日不少于</w:t>
            </w:r>
            <w:r>
              <w:rPr>
                <w:rFonts w:asciiTheme="minorEastAsia" w:eastAsiaTheme="minorEastAsia" w:hAnsiTheme="minorEastAsia" w:cs="宋体"/>
                <w:color w:val="000000"/>
                <w:kern w:val="0"/>
                <w:sz w:val="24"/>
                <w:szCs w:val="24"/>
              </w:rPr>
              <w:t xml:space="preserve">8h </w:t>
            </w:r>
            <w:r>
              <w:rPr>
                <w:rFonts w:asciiTheme="minorEastAsia" w:eastAsiaTheme="minorEastAsia" w:hAnsiTheme="minorEastAsia" w:cs="宋体" w:hint="eastAsia"/>
                <w:color w:val="000000"/>
                <w:kern w:val="0"/>
                <w:sz w:val="24"/>
                <w:szCs w:val="24"/>
              </w:rPr>
              <w:t>技术支持服务</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154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定制优化增值服务</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操作系统厂商提供</w:t>
            </w:r>
            <w:proofErr w:type="gramStart"/>
            <w:r>
              <w:rPr>
                <w:rFonts w:asciiTheme="minorEastAsia" w:eastAsiaTheme="minorEastAsia" w:hAnsiTheme="minorEastAsia" w:cs="宋体" w:hint="eastAsia"/>
                <w:color w:val="000000"/>
                <w:kern w:val="0"/>
                <w:sz w:val="24"/>
                <w:szCs w:val="24"/>
              </w:rPr>
              <w:t>代码级</w:t>
            </w:r>
            <w:proofErr w:type="gramEnd"/>
            <w:r>
              <w:rPr>
                <w:rFonts w:asciiTheme="minorEastAsia" w:eastAsiaTheme="minorEastAsia" w:hAnsiTheme="minorEastAsia" w:cs="宋体" w:hint="eastAsia"/>
                <w:color w:val="000000"/>
                <w:kern w:val="0"/>
                <w:sz w:val="24"/>
                <w:szCs w:val="24"/>
              </w:rPr>
              <w:t>定制优化服务</w:t>
            </w:r>
          </w:p>
        </w:tc>
      </w:tr>
      <w:tr w:rsidR="007D5836">
        <w:trPr>
          <w:trHeight w:val="126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155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★技术服务时效</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操作系统厂商满足同城</w:t>
            </w:r>
            <w:r>
              <w:rPr>
                <w:rFonts w:asciiTheme="minorEastAsia" w:eastAsiaTheme="minorEastAsia" w:hAnsiTheme="minorEastAsia" w:cs="宋体"/>
                <w:color w:val="000000"/>
                <w:kern w:val="0"/>
                <w:sz w:val="24"/>
                <w:szCs w:val="24"/>
              </w:rPr>
              <w:t xml:space="preserve">4h、异地 12h </w:t>
            </w:r>
            <w:r>
              <w:rPr>
                <w:rFonts w:asciiTheme="minorEastAsia" w:eastAsiaTheme="minorEastAsia" w:hAnsiTheme="minorEastAsia" w:cs="宋体" w:hint="eastAsia"/>
                <w:color w:val="000000"/>
                <w:kern w:val="0"/>
                <w:sz w:val="24"/>
                <w:szCs w:val="24"/>
              </w:rPr>
              <w:t>响要求，两个工作日解决问题，对于未能解决的问题和故障提供可行的升级方案</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156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★技术服务保障</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发生非人为因素故障，在七日内由操作系统厂商原厂人员免费对产品进行补充或更换</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157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现场交付与安</w:t>
            </w:r>
            <w:r>
              <w:rPr>
                <w:rFonts w:asciiTheme="minorEastAsia" w:eastAsiaTheme="minorEastAsia" w:hAnsiTheme="minorEastAsia" w:cs="宋体"/>
                <w:color w:val="000000"/>
                <w:kern w:val="0"/>
                <w:sz w:val="24"/>
                <w:szCs w:val="24"/>
              </w:rPr>
              <w:t xml:space="preserve">     </w:t>
            </w:r>
            <w:r>
              <w:rPr>
                <w:rFonts w:asciiTheme="minorEastAsia" w:eastAsiaTheme="minorEastAsia" w:hAnsiTheme="minorEastAsia" w:cs="宋体" w:hint="eastAsia"/>
                <w:color w:val="000000"/>
                <w:kern w:val="0"/>
                <w:sz w:val="24"/>
                <w:szCs w:val="24"/>
              </w:rPr>
              <w:t>装调试</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★现场安装调试</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操作系统厂商提供产品安装与现场调试，并提供安装与调试所需的工具和设备</w:t>
            </w:r>
          </w:p>
        </w:tc>
      </w:tr>
      <w:tr w:rsidR="007D5836">
        <w:trPr>
          <w:trHeight w:val="126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lastRenderedPageBreak/>
              <w:t xml:space="preserve">158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★配套资料</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交付产品时操作系统厂商提供配套的技术资料，包括但不限于系统说明文件、用户手册（用户安装、操作、维护、故障排除）等</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159 </w:t>
            </w:r>
          </w:p>
        </w:tc>
        <w:tc>
          <w:tcPr>
            <w:tcW w:w="890"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系统更换</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★系统更换</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服务期内，操作系统厂商支持版本免费更换（注：更换后不延长服务期）</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160 </w:t>
            </w:r>
          </w:p>
        </w:tc>
        <w:tc>
          <w:tcPr>
            <w:tcW w:w="890"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厂商能力要求</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★服务团队</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操作系统厂商建立全国技术服务体系和服务团队，为客户提供专业的原厂中文服务</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161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数据安全保障</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★数据收集安全保障</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proofErr w:type="gramStart"/>
            <w:r>
              <w:rPr>
                <w:rFonts w:asciiTheme="minorEastAsia" w:eastAsiaTheme="minorEastAsia" w:hAnsiTheme="minorEastAsia" w:cs="宋体" w:hint="eastAsia"/>
                <w:color w:val="000000"/>
                <w:kern w:val="0"/>
                <w:sz w:val="24"/>
                <w:szCs w:val="24"/>
              </w:rPr>
              <w:t>除用户</w:t>
            </w:r>
            <w:proofErr w:type="gramEnd"/>
            <w:r>
              <w:rPr>
                <w:rFonts w:asciiTheme="minorEastAsia" w:eastAsiaTheme="minorEastAsia" w:hAnsiTheme="minorEastAsia" w:cs="宋体" w:hint="eastAsia"/>
                <w:color w:val="000000"/>
                <w:kern w:val="0"/>
                <w:sz w:val="24"/>
                <w:szCs w:val="24"/>
              </w:rPr>
              <w:t>授权采集的信息外不采集其他数据，相关信息采集无安全风险，相关数据存储在大陆境内</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162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★数据供给安全保障</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涉及数据下载的线上服务物理服务器不出境，包括代码仓库、系统补丁、安全补丁、服务网站等</w:t>
            </w:r>
          </w:p>
        </w:tc>
      </w:tr>
      <w:tr w:rsidR="007D5836">
        <w:trPr>
          <w:trHeight w:val="126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163 </w:t>
            </w:r>
          </w:p>
        </w:tc>
        <w:tc>
          <w:tcPr>
            <w:tcW w:w="890"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代码无风险</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★代码无风险</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操作系统厂商提供源代码，源代码可供第三方机构审查，开源许可合</w:t>
            </w:r>
            <w:proofErr w:type="gramStart"/>
            <w:r>
              <w:rPr>
                <w:rFonts w:asciiTheme="minorEastAsia" w:eastAsiaTheme="minorEastAsia" w:hAnsiTheme="minorEastAsia" w:cs="宋体" w:hint="eastAsia"/>
                <w:color w:val="000000"/>
                <w:kern w:val="0"/>
                <w:sz w:val="24"/>
                <w:szCs w:val="24"/>
              </w:rPr>
              <w:t>规</w:t>
            </w:r>
            <w:proofErr w:type="gramEnd"/>
            <w:r>
              <w:rPr>
                <w:rFonts w:asciiTheme="minorEastAsia" w:eastAsiaTheme="minorEastAsia" w:hAnsiTheme="minorEastAsia" w:cs="宋体" w:hint="eastAsia"/>
                <w:color w:val="000000"/>
                <w:kern w:val="0"/>
                <w:sz w:val="24"/>
                <w:szCs w:val="24"/>
              </w:rPr>
              <w:t>，代码知识产权无风险，无恶意安全漏洞或后门，代码可追溯、可重构</w:t>
            </w:r>
          </w:p>
        </w:tc>
      </w:tr>
      <w:tr w:rsidR="007D5836">
        <w:trPr>
          <w:trHeight w:val="155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164 </w:t>
            </w:r>
          </w:p>
        </w:tc>
        <w:tc>
          <w:tcPr>
            <w:tcW w:w="890"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工程构建体系</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工程构建体系</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操作系统厂商具备统一的工程构建体系，能用一套操作系统源码构建用于云侧计算、边侧计算场景中部署运行的操作系统，降低部署后系统维护、使用复杂度</w:t>
            </w:r>
          </w:p>
        </w:tc>
      </w:tr>
      <w:tr w:rsidR="007D5836">
        <w:trPr>
          <w:trHeight w:val="39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165 </w:t>
            </w:r>
          </w:p>
        </w:tc>
        <w:tc>
          <w:tcPr>
            <w:tcW w:w="890"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基本要求</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★基本要求</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操作系统应当符合安全可靠测评要求</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166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密码算法支持</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★密码算法实现</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w:t>
            </w:r>
            <w:r>
              <w:rPr>
                <w:rFonts w:asciiTheme="minorEastAsia" w:eastAsiaTheme="minorEastAsia" w:hAnsiTheme="minorEastAsia" w:cs="宋体"/>
                <w:color w:val="000000"/>
                <w:kern w:val="0"/>
                <w:sz w:val="24"/>
                <w:szCs w:val="24"/>
              </w:rPr>
              <w:t xml:space="preserve"> GM/T 0002 </w:t>
            </w:r>
            <w:r>
              <w:rPr>
                <w:rFonts w:asciiTheme="minorEastAsia" w:eastAsiaTheme="minorEastAsia" w:hAnsiTheme="minorEastAsia" w:cs="宋体" w:hint="eastAsia"/>
                <w:color w:val="000000"/>
                <w:kern w:val="0"/>
                <w:sz w:val="24"/>
                <w:szCs w:val="24"/>
              </w:rPr>
              <w:t>、</w:t>
            </w:r>
            <w:r>
              <w:rPr>
                <w:rFonts w:asciiTheme="minorEastAsia" w:eastAsiaTheme="minorEastAsia" w:hAnsiTheme="minorEastAsia" w:cs="宋体"/>
                <w:color w:val="000000"/>
                <w:kern w:val="0"/>
                <w:sz w:val="24"/>
                <w:szCs w:val="24"/>
              </w:rPr>
              <w:t xml:space="preserve">GM/T 0003和 GM/T 0004 </w:t>
            </w:r>
            <w:r>
              <w:rPr>
                <w:rFonts w:asciiTheme="minorEastAsia" w:eastAsiaTheme="minorEastAsia" w:hAnsiTheme="minorEastAsia" w:cs="宋体" w:hint="eastAsia"/>
                <w:color w:val="000000"/>
                <w:kern w:val="0"/>
                <w:sz w:val="24"/>
                <w:szCs w:val="24"/>
              </w:rPr>
              <w:t>规定的密码算法运算</w:t>
            </w:r>
          </w:p>
        </w:tc>
      </w:tr>
      <w:tr w:rsidR="007D5836">
        <w:trPr>
          <w:trHeight w:val="126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167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★随机数生成</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操作系统随机数质量符合</w:t>
            </w:r>
            <w:r>
              <w:rPr>
                <w:rFonts w:asciiTheme="minorEastAsia" w:eastAsiaTheme="minorEastAsia" w:hAnsiTheme="minorEastAsia" w:cs="宋体"/>
                <w:color w:val="000000"/>
                <w:kern w:val="0"/>
                <w:sz w:val="24"/>
                <w:szCs w:val="24"/>
              </w:rPr>
              <w:t xml:space="preserve"> GM/T 0005《随机性检测规范》或 GB/T32915《信息安全技术二元序列随机性检测方法》</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168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★内置数字证书</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操作系统内置国家电子认证根</w:t>
            </w:r>
            <w:r>
              <w:rPr>
                <w:rFonts w:asciiTheme="minorEastAsia" w:eastAsiaTheme="minorEastAsia" w:hAnsiTheme="minorEastAsia" w:cs="宋体"/>
                <w:color w:val="000000"/>
                <w:kern w:val="0"/>
                <w:sz w:val="24"/>
                <w:szCs w:val="24"/>
              </w:rPr>
              <w:t xml:space="preserve"> CA </w:t>
            </w:r>
            <w:r>
              <w:rPr>
                <w:rFonts w:asciiTheme="minorEastAsia" w:eastAsiaTheme="minorEastAsia" w:hAnsiTheme="minorEastAsia" w:cs="宋体" w:hint="eastAsia"/>
                <w:color w:val="000000"/>
                <w:kern w:val="0"/>
                <w:sz w:val="24"/>
                <w:szCs w:val="24"/>
              </w:rPr>
              <w:t>的根证书</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169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★密码协议实现</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操作系统支持符合</w:t>
            </w:r>
            <w:r>
              <w:rPr>
                <w:rFonts w:asciiTheme="minorEastAsia" w:eastAsiaTheme="minorEastAsia" w:hAnsiTheme="minorEastAsia" w:cs="宋体"/>
                <w:color w:val="000000"/>
                <w:kern w:val="0"/>
                <w:sz w:val="24"/>
                <w:szCs w:val="24"/>
              </w:rPr>
              <w:t xml:space="preserve"> GB/T 38636—2020的 TLCP</w:t>
            </w:r>
          </w:p>
        </w:tc>
      </w:tr>
      <w:tr w:rsidR="007D5836">
        <w:trPr>
          <w:trHeight w:val="184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170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安全管理</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★防火墙</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操作系统提供防火墙配置管理工具，支持基于协议、网络地址、端口的访问控制规则配置，规则修改后立即生效；支持关闭指定服务和端口，包括但不限于关闭远程访问、共享访问等；支持防止</w:t>
            </w:r>
            <w:r>
              <w:rPr>
                <w:rFonts w:asciiTheme="minorEastAsia" w:eastAsiaTheme="minorEastAsia" w:hAnsiTheme="minorEastAsia" w:cs="宋体"/>
                <w:color w:val="000000"/>
                <w:kern w:val="0"/>
                <w:sz w:val="24"/>
                <w:szCs w:val="24"/>
              </w:rPr>
              <w:t xml:space="preserve">ARP </w:t>
            </w:r>
            <w:r>
              <w:rPr>
                <w:rFonts w:asciiTheme="minorEastAsia" w:eastAsiaTheme="minorEastAsia" w:hAnsiTheme="minorEastAsia" w:cs="宋体" w:hint="eastAsia"/>
                <w:color w:val="000000"/>
                <w:kern w:val="0"/>
                <w:sz w:val="24"/>
                <w:szCs w:val="24"/>
              </w:rPr>
              <w:t>欺骗攻击</w:t>
            </w:r>
          </w:p>
        </w:tc>
      </w:tr>
      <w:tr w:rsidR="007D5836">
        <w:trPr>
          <w:trHeight w:val="39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lastRenderedPageBreak/>
              <w:t xml:space="preserve">171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★安全框架</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操作系统提供统一访问控制安全框架</w:t>
            </w:r>
          </w:p>
        </w:tc>
      </w:tr>
      <w:tr w:rsidR="007D5836">
        <w:trPr>
          <w:trHeight w:val="68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172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三员管理</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操作系统支持系统管理员、安全管理员、审计管理员分权管理</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173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文件完整性</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操作系统支持静态文件度量（如</w:t>
            </w:r>
            <w:r>
              <w:rPr>
                <w:rFonts w:asciiTheme="minorEastAsia" w:eastAsiaTheme="minorEastAsia" w:hAnsiTheme="minorEastAsia" w:cs="宋体"/>
                <w:color w:val="000000"/>
                <w:kern w:val="0"/>
                <w:sz w:val="24"/>
                <w:szCs w:val="24"/>
              </w:rPr>
              <w:t xml:space="preserve"> IMA）和动态内存度量，保障特定文件及内存中运行程序的完整性</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174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可信计算</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操作系统支持机密计算框架，提供机密计算</w:t>
            </w:r>
            <w:r>
              <w:rPr>
                <w:rFonts w:asciiTheme="minorEastAsia" w:eastAsiaTheme="minorEastAsia" w:hAnsiTheme="minorEastAsia" w:cs="宋体"/>
                <w:color w:val="000000"/>
                <w:kern w:val="0"/>
                <w:sz w:val="24"/>
                <w:szCs w:val="24"/>
              </w:rPr>
              <w:t xml:space="preserve"> SDK，能接入 1 </w:t>
            </w:r>
            <w:r>
              <w:rPr>
                <w:rFonts w:asciiTheme="minorEastAsia" w:eastAsiaTheme="minorEastAsia" w:hAnsiTheme="minorEastAsia" w:cs="宋体" w:hint="eastAsia"/>
                <w:color w:val="000000"/>
                <w:kern w:val="0"/>
                <w:sz w:val="24"/>
                <w:szCs w:val="24"/>
              </w:rPr>
              <w:t>种以上可信执行环境</w:t>
            </w:r>
          </w:p>
        </w:tc>
      </w:tr>
      <w:tr w:rsidR="007D5836">
        <w:trPr>
          <w:trHeight w:val="97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175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内核保护</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操作系统支持内核完整性保护，保障内核不被非授权改变；提供内核模块加载黑名单机制</w:t>
            </w:r>
          </w:p>
        </w:tc>
      </w:tr>
      <w:tr w:rsidR="007D5836">
        <w:trPr>
          <w:trHeight w:val="242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176 </w:t>
            </w:r>
          </w:p>
        </w:tc>
        <w:tc>
          <w:tcPr>
            <w:tcW w:w="890"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身份鉴别</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★身份鉴别服务</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用户标识使用</w:t>
            </w:r>
            <w:proofErr w:type="gramStart"/>
            <w:r>
              <w:rPr>
                <w:rFonts w:asciiTheme="minorEastAsia" w:eastAsiaTheme="minorEastAsia" w:hAnsiTheme="minorEastAsia" w:cs="宋体" w:hint="eastAsia"/>
                <w:color w:val="000000"/>
                <w:kern w:val="0"/>
                <w:sz w:val="24"/>
                <w:szCs w:val="24"/>
              </w:rPr>
              <w:t>帐户</w:t>
            </w:r>
            <w:proofErr w:type="gramEnd"/>
            <w:r>
              <w:rPr>
                <w:rFonts w:asciiTheme="minorEastAsia" w:eastAsiaTheme="minorEastAsia" w:hAnsiTheme="minorEastAsia" w:cs="宋体" w:hint="eastAsia"/>
                <w:color w:val="000000"/>
                <w:kern w:val="0"/>
                <w:sz w:val="24"/>
                <w:szCs w:val="24"/>
              </w:rPr>
              <w:t>名和</w:t>
            </w:r>
            <w:proofErr w:type="gramStart"/>
            <w:r>
              <w:rPr>
                <w:rFonts w:asciiTheme="minorEastAsia" w:eastAsiaTheme="minorEastAsia" w:hAnsiTheme="minorEastAsia" w:cs="宋体" w:hint="eastAsia"/>
                <w:color w:val="000000"/>
                <w:kern w:val="0"/>
                <w:sz w:val="24"/>
                <w:szCs w:val="24"/>
              </w:rPr>
              <w:t>帐户</w:t>
            </w:r>
            <w:proofErr w:type="gramEnd"/>
            <w:r>
              <w:rPr>
                <w:rFonts w:asciiTheme="minorEastAsia" w:eastAsiaTheme="minorEastAsia" w:hAnsiTheme="minorEastAsia" w:cs="宋体"/>
                <w:color w:val="000000"/>
                <w:kern w:val="0"/>
                <w:sz w:val="24"/>
                <w:szCs w:val="24"/>
              </w:rPr>
              <w:t xml:space="preserve"> ID，在操作系统的整个生存周期内用户标识具有唯一性；支持用户口令复杂度校验及强口令管理；支持用户口令有效期配置；支持口令鉴别失败控制；支持口令加密算法配置，用户口令进行加密后以不可逆的密文形式保存；支持禁止根</w:t>
            </w:r>
            <w:proofErr w:type="gramStart"/>
            <w:r>
              <w:rPr>
                <w:rFonts w:asciiTheme="minorEastAsia" w:eastAsiaTheme="minorEastAsia" w:hAnsiTheme="minorEastAsia" w:cs="宋体"/>
                <w:color w:val="000000"/>
                <w:kern w:val="0"/>
                <w:sz w:val="24"/>
                <w:szCs w:val="24"/>
              </w:rPr>
              <w:t>帐户</w:t>
            </w:r>
            <w:proofErr w:type="gramEnd"/>
            <w:r>
              <w:rPr>
                <w:rFonts w:asciiTheme="minorEastAsia" w:eastAsiaTheme="minorEastAsia" w:hAnsiTheme="minorEastAsia" w:cs="宋体"/>
                <w:color w:val="000000"/>
                <w:kern w:val="0"/>
                <w:sz w:val="24"/>
                <w:szCs w:val="24"/>
              </w:rPr>
              <w:t>（root）远程登录设置</w:t>
            </w:r>
          </w:p>
        </w:tc>
      </w:tr>
      <w:tr w:rsidR="007D5836">
        <w:trPr>
          <w:trHeight w:val="329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177 </w:t>
            </w:r>
          </w:p>
        </w:tc>
        <w:tc>
          <w:tcPr>
            <w:tcW w:w="890" w:type="pct"/>
            <w:vMerge w:val="restar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访问控制</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★自主访问控制</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允许客体拥有者以普通</w:t>
            </w:r>
            <w:proofErr w:type="gramStart"/>
            <w:r>
              <w:rPr>
                <w:rFonts w:asciiTheme="minorEastAsia" w:eastAsiaTheme="minorEastAsia" w:hAnsiTheme="minorEastAsia" w:cs="宋体" w:hint="eastAsia"/>
                <w:color w:val="000000"/>
                <w:kern w:val="0"/>
                <w:sz w:val="24"/>
                <w:szCs w:val="24"/>
              </w:rPr>
              <w:t>帐户</w:t>
            </w:r>
            <w:proofErr w:type="gramEnd"/>
            <w:r>
              <w:rPr>
                <w:rFonts w:asciiTheme="minorEastAsia" w:eastAsiaTheme="minorEastAsia" w:hAnsiTheme="minorEastAsia" w:cs="宋体" w:hint="eastAsia"/>
                <w:color w:val="000000"/>
                <w:kern w:val="0"/>
                <w:sz w:val="24"/>
                <w:szCs w:val="24"/>
              </w:rPr>
              <w:t>决定并控制对客体的访问，并</w:t>
            </w:r>
            <w:proofErr w:type="gramStart"/>
            <w:r>
              <w:rPr>
                <w:rFonts w:asciiTheme="minorEastAsia" w:eastAsiaTheme="minorEastAsia" w:hAnsiTheme="minorEastAsia" w:cs="宋体" w:hint="eastAsia"/>
                <w:color w:val="000000"/>
                <w:kern w:val="0"/>
                <w:sz w:val="24"/>
                <w:szCs w:val="24"/>
              </w:rPr>
              <w:t>阻止非</w:t>
            </w:r>
            <w:proofErr w:type="gramEnd"/>
            <w:r>
              <w:rPr>
                <w:rFonts w:asciiTheme="minorEastAsia" w:eastAsiaTheme="minorEastAsia" w:hAnsiTheme="minorEastAsia" w:cs="宋体" w:hint="eastAsia"/>
                <w:color w:val="000000"/>
                <w:kern w:val="0"/>
                <w:sz w:val="24"/>
                <w:szCs w:val="24"/>
              </w:rPr>
              <w:t>授权用户对客体的访问；普通用户缺省拥有新建、读写和删除私有目录下文件的权限；支持细粒度的自主访问控制，将访问控制的粒度控制在单个用户，对系统中的每一个客体，实现由客体拥有者以指定用户方式确定其对该客体的访问权限，而其他同组用户或非同组的用户和用户组对该客体的访问权则由客体拥有者授予</w:t>
            </w:r>
          </w:p>
        </w:tc>
      </w:tr>
      <w:tr w:rsidR="007D5836">
        <w:trPr>
          <w:trHeight w:val="126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178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★强制访问控制</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操作系统支持对应用程序的访问控制与资源限制，包括对文件、网络等客体的访问控制；支持应用安装控制、应用执行控制</w:t>
            </w:r>
          </w:p>
        </w:tc>
      </w:tr>
      <w:tr w:rsidR="007D5836">
        <w:trPr>
          <w:trHeight w:val="184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t xml:space="preserve">179 </w:t>
            </w:r>
          </w:p>
        </w:tc>
        <w:tc>
          <w:tcPr>
            <w:tcW w:w="890" w:type="pct"/>
            <w:vMerge/>
            <w:tcBorders>
              <w:top w:val="nil"/>
              <w:left w:val="single" w:sz="4" w:space="0" w:color="000000"/>
              <w:bottom w:val="single" w:sz="4" w:space="0" w:color="000000"/>
              <w:right w:val="single" w:sz="4" w:space="0" w:color="000000"/>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★安全审计</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能对身份鉴别的使用、自主访问控制、标记和强制访问控制策略的修改等生成审计日志；审计记录包括：事件类型、事件发生的日期、触发事件的用户、事件成功或失败等字段；支持审计日志查询和导出功能</w:t>
            </w:r>
          </w:p>
        </w:tc>
      </w:tr>
      <w:tr w:rsidR="007D5836">
        <w:trPr>
          <w:trHeight w:val="3000"/>
        </w:trPr>
        <w:tc>
          <w:tcPr>
            <w:tcW w:w="469" w:type="pct"/>
            <w:tcBorders>
              <w:top w:val="nil"/>
              <w:left w:val="single" w:sz="4" w:space="0" w:color="000000"/>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color w:val="000000"/>
                <w:kern w:val="0"/>
                <w:sz w:val="24"/>
                <w:szCs w:val="24"/>
              </w:rPr>
              <w:lastRenderedPageBreak/>
              <w:t xml:space="preserve">180 </w:t>
            </w:r>
          </w:p>
        </w:tc>
        <w:tc>
          <w:tcPr>
            <w:tcW w:w="890"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漏洞管理</w:t>
            </w:r>
          </w:p>
        </w:tc>
        <w:tc>
          <w:tcPr>
            <w:tcW w:w="923" w:type="pct"/>
            <w:tcBorders>
              <w:top w:val="nil"/>
              <w:left w:val="nil"/>
              <w:bottom w:val="single" w:sz="4" w:space="0" w:color="000000"/>
              <w:right w:val="single" w:sz="4" w:space="0" w:color="000000"/>
            </w:tcBorders>
            <w:vAlign w:val="center"/>
          </w:tcPr>
          <w:p w:rsidR="007D5836" w:rsidRDefault="00281960">
            <w:pPr>
              <w:widowControl/>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★漏洞管理</w:t>
            </w:r>
          </w:p>
        </w:tc>
        <w:tc>
          <w:tcPr>
            <w:tcW w:w="2718" w:type="pct"/>
            <w:tcBorders>
              <w:top w:val="nil"/>
              <w:left w:val="nil"/>
              <w:bottom w:val="single" w:sz="4" w:space="0" w:color="000000"/>
              <w:right w:val="single" w:sz="4" w:space="0" w:color="000000"/>
            </w:tcBorders>
            <w:vAlign w:val="center"/>
          </w:tcPr>
          <w:p w:rsidR="007D5836" w:rsidRDefault="00281960">
            <w:pPr>
              <w:widowControl/>
              <w:jc w:val="left"/>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操作系统支持漏洞编号，每个漏洞独立编号，可直接使用</w:t>
            </w:r>
            <w:r>
              <w:rPr>
                <w:rFonts w:asciiTheme="minorEastAsia" w:eastAsiaTheme="minorEastAsia" w:hAnsiTheme="minorEastAsia" w:cs="宋体"/>
                <w:color w:val="000000"/>
                <w:kern w:val="0"/>
                <w:sz w:val="24"/>
                <w:szCs w:val="24"/>
              </w:rPr>
              <w:t xml:space="preserve"> NVDB、CNVD </w:t>
            </w:r>
            <w:r>
              <w:rPr>
                <w:rFonts w:asciiTheme="minorEastAsia" w:eastAsiaTheme="minorEastAsia" w:hAnsiTheme="minorEastAsia" w:cs="宋体" w:hint="eastAsia"/>
                <w:color w:val="000000"/>
                <w:kern w:val="0"/>
                <w:sz w:val="24"/>
                <w:szCs w:val="24"/>
              </w:rPr>
              <w:t>或</w:t>
            </w:r>
            <w:r>
              <w:rPr>
                <w:rFonts w:asciiTheme="minorEastAsia" w:eastAsiaTheme="minorEastAsia" w:hAnsiTheme="minorEastAsia" w:cs="宋体"/>
                <w:color w:val="000000"/>
                <w:kern w:val="0"/>
                <w:sz w:val="24"/>
                <w:szCs w:val="24"/>
              </w:rPr>
              <w:t xml:space="preserve"> CVE编号；漏洞提醒，发现或获悉漏洞信息时，通过系统推送、电子邮件或官方网站等方式通知用户；漏洞修复，对已发现的安全漏洞通过补丁等方式对系统漏洞进行修复；漏洞列表，提供每个版本已修复的漏洞列表，提供命令或网页等方式方便用户查询漏洞及其修复情况</w:t>
            </w:r>
          </w:p>
        </w:tc>
      </w:tr>
    </w:tbl>
    <w:p w:rsidR="007D5836" w:rsidRDefault="007D5836">
      <w:pPr>
        <w:spacing w:line="560" w:lineRule="exact"/>
        <w:ind w:firstLineChars="200" w:firstLine="482"/>
        <w:jc w:val="left"/>
        <w:rPr>
          <w:rFonts w:asciiTheme="minorEastAsia" w:eastAsiaTheme="minorEastAsia" w:hAnsiTheme="minorEastAsia"/>
          <w:b/>
          <w:color w:val="000000"/>
          <w:sz w:val="24"/>
          <w:szCs w:val="24"/>
        </w:rPr>
      </w:pPr>
    </w:p>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1.14接口服务技术要求</w:t>
      </w:r>
    </w:p>
    <w:tbl>
      <w:tblPr>
        <w:tblW w:w="87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541"/>
        <w:gridCol w:w="5351"/>
      </w:tblGrid>
      <w:tr w:rsidR="007D5836">
        <w:trPr>
          <w:trHeight w:val="525"/>
          <w:jc w:val="center"/>
        </w:trPr>
        <w:tc>
          <w:tcPr>
            <w:tcW w:w="85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序号</w:t>
            </w:r>
          </w:p>
        </w:tc>
        <w:tc>
          <w:tcPr>
            <w:tcW w:w="254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参数</w:t>
            </w:r>
          </w:p>
        </w:tc>
        <w:tc>
          <w:tcPr>
            <w:tcW w:w="535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招标技术要求</w:t>
            </w:r>
          </w:p>
        </w:tc>
      </w:tr>
      <w:tr w:rsidR="007D5836">
        <w:trPr>
          <w:trHeight w:val="545"/>
          <w:jc w:val="center"/>
        </w:trPr>
        <w:tc>
          <w:tcPr>
            <w:tcW w:w="85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2541" w:type="dxa"/>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接口服务</w:t>
            </w:r>
          </w:p>
        </w:tc>
        <w:tc>
          <w:tcPr>
            <w:tcW w:w="5351" w:type="dxa"/>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1、适用于移动护理</w:t>
            </w:r>
            <w:proofErr w:type="gramStart"/>
            <w:r>
              <w:rPr>
                <w:rFonts w:asciiTheme="minorEastAsia" w:eastAsiaTheme="minorEastAsia" w:hAnsiTheme="minorEastAsia" w:cs="宋体" w:hint="eastAsia"/>
                <w:sz w:val="24"/>
                <w:szCs w:val="24"/>
              </w:rPr>
              <w:t>系统系统</w:t>
            </w:r>
            <w:proofErr w:type="gramEnd"/>
            <w:r>
              <w:rPr>
                <w:rFonts w:asciiTheme="minorEastAsia" w:eastAsiaTheme="minorEastAsia" w:hAnsiTheme="minorEastAsia" w:cs="宋体" w:hint="eastAsia"/>
                <w:sz w:val="24"/>
                <w:szCs w:val="24"/>
              </w:rPr>
              <w:t>和消毒追溯与医院现有数据平台及其他相关软件的参数对接功能。包括但不限于：</w:t>
            </w:r>
          </w:p>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科室信息、病区信息、病床信息、系统用户信息；</w:t>
            </w:r>
          </w:p>
          <w:p w:rsidR="007D5836" w:rsidRDefault="00281960">
            <w:pPr>
              <w:widowControl/>
              <w:rPr>
                <w:rFonts w:asciiTheme="minorEastAsia" w:eastAsiaTheme="minorEastAsia" w:hAnsiTheme="minorEastAsia" w:cs="宋体"/>
                <w:color w:val="8DB3E2" w:themeColor="text2" w:themeTint="66"/>
                <w:sz w:val="24"/>
                <w:szCs w:val="24"/>
                <w:highlight w:val="cyan"/>
              </w:rPr>
            </w:pPr>
            <w:r>
              <w:rPr>
                <w:rFonts w:asciiTheme="minorEastAsia" w:eastAsiaTheme="minorEastAsia" w:hAnsiTheme="minorEastAsia" w:cs="宋体" w:hint="eastAsia"/>
                <w:sz w:val="24"/>
                <w:szCs w:val="24"/>
              </w:rPr>
              <w:t>病人相关信息数据：病人信息、病人住院信息、病人变化信息、病人诊断信息。</w:t>
            </w:r>
          </w:p>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护理业务相关信息数据：医嘱信息、医嘱执行记录、</w:t>
            </w:r>
            <w:proofErr w:type="gramStart"/>
            <w:r>
              <w:rPr>
                <w:rFonts w:asciiTheme="minorEastAsia" w:eastAsiaTheme="minorEastAsia" w:hAnsiTheme="minorEastAsia" w:cs="宋体" w:hint="eastAsia"/>
                <w:sz w:val="24"/>
                <w:szCs w:val="24"/>
              </w:rPr>
              <w:t>静配中心</w:t>
            </w:r>
            <w:proofErr w:type="gramEnd"/>
            <w:r>
              <w:rPr>
                <w:rFonts w:asciiTheme="minorEastAsia" w:eastAsiaTheme="minorEastAsia" w:hAnsiTheme="minorEastAsia" w:cs="宋体" w:hint="eastAsia"/>
                <w:sz w:val="24"/>
                <w:szCs w:val="24"/>
              </w:rPr>
              <w:t>输液记录、包药机药品记录、手术信息、检验记录、检验结果（普通类、细菌生化类）、检查记录、检查详细、检查报告、检查图像、影像诊断报告详细信息、病人输血记录等。</w:t>
            </w:r>
          </w:p>
          <w:p w:rsidR="007D5836" w:rsidRDefault="00281960">
            <w:pPr>
              <w:widowControl/>
              <w:rPr>
                <w:sz w:val="24"/>
              </w:rPr>
            </w:pPr>
            <w:r>
              <w:rPr>
                <w:rFonts w:asciiTheme="minorEastAsia" w:eastAsiaTheme="minorEastAsia" w:hAnsiTheme="minorEastAsia" w:cs="宋体" w:hint="eastAsia"/>
                <w:sz w:val="24"/>
                <w:szCs w:val="24"/>
              </w:rPr>
              <w:t>2、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Pr>
                <w:rFonts w:asciiTheme="minorEastAsia" w:eastAsiaTheme="minorEastAsia" w:hAnsiTheme="minorEastAsia" w:cs="宋体" w:hint="eastAsia"/>
                <w:sz w:val="24"/>
                <w:szCs w:val="24"/>
              </w:rPr>
              <w:t>规</w:t>
            </w:r>
            <w:proofErr w:type="gramEnd"/>
            <w:r>
              <w:rPr>
                <w:rFonts w:asciiTheme="minorEastAsia" w:eastAsiaTheme="minorEastAsia" w:hAnsiTheme="minorEastAsia" w:cs="宋体" w:hint="eastAsia"/>
                <w:sz w:val="24"/>
                <w:szCs w:val="24"/>
              </w:rPr>
              <w:t>使用。</w:t>
            </w:r>
          </w:p>
        </w:tc>
      </w:tr>
    </w:tbl>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1.15室内信号分布基站技术要求</w:t>
      </w:r>
    </w:p>
    <w:tbl>
      <w:tblPr>
        <w:tblW w:w="8789" w:type="dxa"/>
        <w:tblInd w:w="-176" w:type="dxa"/>
        <w:tblLook w:val="04A0" w:firstRow="1" w:lastRow="0" w:firstColumn="1" w:lastColumn="0" w:noHBand="0" w:noVBand="1"/>
      </w:tblPr>
      <w:tblGrid>
        <w:gridCol w:w="851"/>
        <w:gridCol w:w="2552"/>
        <w:gridCol w:w="5386"/>
      </w:tblGrid>
      <w:tr w:rsidR="007D5836">
        <w:trPr>
          <w:trHeight w:val="288"/>
        </w:trPr>
        <w:tc>
          <w:tcPr>
            <w:tcW w:w="851" w:type="dxa"/>
            <w:tcBorders>
              <w:top w:val="single" w:sz="4" w:space="0" w:color="auto"/>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序号</w:t>
            </w:r>
          </w:p>
        </w:tc>
        <w:tc>
          <w:tcPr>
            <w:tcW w:w="2552" w:type="dxa"/>
            <w:tcBorders>
              <w:top w:val="single" w:sz="4" w:space="0" w:color="auto"/>
              <w:left w:val="nil"/>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名称</w:t>
            </w:r>
          </w:p>
        </w:tc>
        <w:tc>
          <w:tcPr>
            <w:tcW w:w="5386" w:type="dxa"/>
            <w:tcBorders>
              <w:top w:val="single" w:sz="4" w:space="0" w:color="auto"/>
              <w:left w:val="nil"/>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参数要求</w:t>
            </w:r>
          </w:p>
        </w:tc>
      </w:tr>
      <w:tr w:rsidR="007D5836">
        <w:trPr>
          <w:trHeight w:val="288"/>
        </w:trPr>
        <w:tc>
          <w:tcPr>
            <w:tcW w:w="851" w:type="dxa"/>
            <w:vMerge w:val="restart"/>
            <w:tcBorders>
              <w:top w:val="nil"/>
              <w:left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2552" w:type="dxa"/>
            <w:vMerge w:val="restart"/>
            <w:tcBorders>
              <w:top w:val="nil"/>
              <w:left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室内信号分布基站</w:t>
            </w:r>
          </w:p>
        </w:tc>
        <w:tc>
          <w:tcPr>
            <w:tcW w:w="5386" w:type="dxa"/>
            <w:tcBorders>
              <w:top w:val="nil"/>
              <w:left w:val="nil"/>
              <w:bottom w:val="single" w:sz="4" w:space="0" w:color="auto"/>
              <w:right w:val="single" w:sz="4" w:space="0" w:color="auto"/>
            </w:tcBorders>
            <w:shd w:val="clear" w:color="000000" w:fill="FFFFFF"/>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支持IEEE802.11a/b/g/n/ac/ax/be协议</w:t>
            </w:r>
          </w:p>
        </w:tc>
      </w:tr>
      <w:tr w:rsidR="007D5836">
        <w:trPr>
          <w:trHeight w:val="288"/>
        </w:trPr>
        <w:tc>
          <w:tcPr>
            <w:tcW w:w="851" w:type="dxa"/>
            <w:vMerge/>
            <w:tcBorders>
              <w:left w:val="single" w:sz="4" w:space="0" w:color="auto"/>
              <w:right w:val="single" w:sz="4" w:space="0" w:color="auto"/>
            </w:tcBorders>
            <w:noWrap/>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left w:val="single" w:sz="4" w:space="0" w:color="auto"/>
              <w:right w:val="single" w:sz="4" w:space="0" w:color="auto"/>
            </w:tcBorders>
            <w:noWrap/>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shd w:val="clear" w:color="000000" w:fill="FFFFFF"/>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提供通过馈线外接美化天线实现病区的入室信号覆盖</w:t>
            </w:r>
          </w:p>
        </w:tc>
      </w:tr>
      <w:tr w:rsidR="007D5836">
        <w:trPr>
          <w:trHeight w:val="288"/>
        </w:trPr>
        <w:tc>
          <w:tcPr>
            <w:tcW w:w="851" w:type="dxa"/>
            <w:vMerge/>
            <w:tcBorders>
              <w:left w:val="single" w:sz="4" w:space="0" w:color="auto"/>
              <w:right w:val="single" w:sz="4" w:space="0" w:color="auto"/>
            </w:tcBorders>
            <w:noWrap/>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left w:val="single" w:sz="4" w:space="0" w:color="auto"/>
              <w:right w:val="single" w:sz="4" w:space="0" w:color="auto"/>
            </w:tcBorders>
            <w:noWrap/>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shd w:val="clear" w:color="000000" w:fill="FFFFFF"/>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整机最大无线接入速率≥5.9Gbps</w:t>
            </w:r>
          </w:p>
        </w:tc>
      </w:tr>
      <w:tr w:rsidR="007D5836">
        <w:trPr>
          <w:trHeight w:val="288"/>
        </w:trPr>
        <w:tc>
          <w:tcPr>
            <w:tcW w:w="851" w:type="dxa"/>
            <w:vMerge/>
            <w:tcBorders>
              <w:left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left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shd w:val="clear" w:color="000000" w:fill="FFFFFF"/>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上联接口提供不低于3个</w:t>
            </w:r>
            <w:proofErr w:type="gramStart"/>
            <w:r>
              <w:rPr>
                <w:rFonts w:asciiTheme="minorEastAsia" w:eastAsiaTheme="minorEastAsia" w:hAnsiTheme="minorEastAsia" w:cs="宋体" w:hint="eastAsia"/>
                <w:sz w:val="24"/>
                <w:szCs w:val="24"/>
              </w:rPr>
              <w:t>千兆电口</w:t>
            </w:r>
            <w:proofErr w:type="gramEnd"/>
            <w:r>
              <w:rPr>
                <w:rFonts w:asciiTheme="minorEastAsia" w:eastAsiaTheme="minorEastAsia" w:hAnsiTheme="minorEastAsia" w:cs="宋体" w:hint="eastAsia"/>
                <w:sz w:val="24"/>
                <w:szCs w:val="24"/>
              </w:rPr>
              <w:t>，其中2个支持IEEE 802.3at/bt标准PoE受电，提供不低于2个2.5G</w:t>
            </w:r>
            <w:proofErr w:type="gramStart"/>
            <w:r>
              <w:rPr>
                <w:rFonts w:asciiTheme="minorEastAsia" w:eastAsiaTheme="minorEastAsia" w:hAnsiTheme="minorEastAsia" w:cs="宋体" w:hint="eastAsia"/>
                <w:sz w:val="24"/>
                <w:szCs w:val="24"/>
              </w:rPr>
              <w:t>光口</w:t>
            </w:r>
            <w:proofErr w:type="gramEnd"/>
          </w:p>
        </w:tc>
      </w:tr>
      <w:tr w:rsidR="007D5836">
        <w:trPr>
          <w:trHeight w:val="288"/>
        </w:trPr>
        <w:tc>
          <w:tcPr>
            <w:tcW w:w="851" w:type="dxa"/>
            <w:vMerge/>
            <w:tcBorders>
              <w:left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left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shd w:val="clear" w:color="000000" w:fill="FFFFFF"/>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下联接口提供不低于1个</w:t>
            </w:r>
            <w:proofErr w:type="gramStart"/>
            <w:r>
              <w:rPr>
                <w:rFonts w:asciiTheme="minorEastAsia" w:eastAsiaTheme="minorEastAsia" w:hAnsiTheme="minorEastAsia" w:cs="宋体" w:hint="eastAsia"/>
                <w:sz w:val="24"/>
                <w:szCs w:val="24"/>
              </w:rPr>
              <w:t>千兆电口</w:t>
            </w:r>
            <w:proofErr w:type="gramEnd"/>
            <w:r>
              <w:rPr>
                <w:rFonts w:asciiTheme="minorEastAsia" w:eastAsiaTheme="minorEastAsia" w:hAnsiTheme="minorEastAsia" w:cs="宋体" w:hint="eastAsia"/>
                <w:sz w:val="24"/>
                <w:szCs w:val="24"/>
              </w:rPr>
              <w:t>，能够对物联网单元供电</w:t>
            </w:r>
          </w:p>
        </w:tc>
      </w:tr>
      <w:tr w:rsidR="007D5836">
        <w:trPr>
          <w:trHeight w:val="288"/>
        </w:trPr>
        <w:tc>
          <w:tcPr>
            <w:tcW w:w="851" w:type="dxa"/>
            <w:vMerge/>
            <w:tcBorders>
              <w:left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left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shd w:val="clear" w:color="000000" w:fill="FFFFFF"/>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 xml:space="preserve">提供不低于1 </w:t>
            </w:r>
            <w:proofErr w:type="gramStart"/>
            <w:r>
              <w:rPr>
                <w:rFonts w:asciiTheme="minorEastAsia" w:eastAsiaTheme="minorEastAsia" w:hAnsiTheme="minorEastAsia" w:cs="宋体" w:hint="eastAsia"/>
                <w:sz w:val="24"/>
                <w:szCs w:val="24"/>
              </w:rPr>
              <w:t>个</w:t>
            </w:r>
            <w:proofErr w:type="gramEnd"/>
            <w:r>
              <w:rPr>
                <w:rFonts w:asciiTheme="minorEastAsia" w:eastAsiaTheme="minorEastAsia" w:hAnsiTheme="minorEastAsia" w:cs="宋体" w:hint="eastAsia"/>
                <w:sz w:val="24"/>
                <w:szCs w:val="24"/>
              </w:rPr>
              <w:t>标准 Mini PCI-e 扩展卡插槽</w:t>
            </w:r>
          </w:p>
        </w:tc>
      </w:tr>
      <w:tr w:rsidR="007D5836">
        <w:trPr>
          <w:trHeight w:val="288"/>
        </w:trPr>
        <w:tc>
          <w:tcPr>
            <w:tcW w:w="851" w:type="dxa"/>
            <w:vMerge/>
            <w:tcBorders>
              <w:left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left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shd w:val="clear" w:color="000000" w:fill="FFFFFF"/>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Wi-Fi射频信号输出接口：≥8个QMA型射频接口。</w:t>
            </w:r>
          </w:p>
        </w:tc>
      </w:tr>
      <w:tr w:rsidR="007D5836">
        <w:trPr>
          <w:trHeight w:val="480"/>
        </w:trPr>
        <w:tc>
          <w:tcPr>
            <w:tcW w:w="851" w:type="dxa"/>
            <w:vMerge/>
            <w:tcBorders>
              <w:left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left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shd w:val="clear" w:color="000000" w:fill="FFFFFF"/>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支持天馈线可视化、支持终端移动可视化。</w:t>
            </w:r>
          </w:p>
        </w:tc>
      </w:tr>
      <w:tr w:rsidR="007D5836">
        <w:trPr>
          <w:trHeight w:val="288"/>
        </w:trPr>
        <w:tc>
          <w:tcPr>
            <w:tcW w:w="851" w:type="dxa"/>
            <w:vMerge/>
            <w:tcBorders>
              <w:left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left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shd w:val="clear" w:color="000000" w:fill="FFFFFF"/>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保证信号覆盖质量，在目标区域无遮挡的覆盖范围内，信号强度保持在-65dBm以上</w:t>
            </w:r>
          </w:p>
        </w:tc>
      </w:tr>
      <w:tr w:rsidR="007D5836">
        <w:trPr>
          <w:trHeight w:val="288"/>
        </w:trPr>
        <w:tc>
          <w:tcPr>
            <w:tcW w:w="851" w:type="dxa"/>
            <w:vMerge/>
            <w:tcBorders>
              <w:left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left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shd w:val="clear" w:color="000000" w:fill="FFFFFF"/>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需要保证移动医护终端移动过程中信号和网络稳定性，在同一病区病房之间移动中测试可实现漫游无感知。</w:t>
            </w:r>
          </w:p>
        </w:tc>
      </w:tr>
      <w:tr w:rsidR="007D5836">
        <w:trPr>
          <w:trHeight w:val="288"/>
        </w:trPr>
        <w:tc>
          <w:tcPr>
            <w:tcW w:w="851" w:type="dxa"/>
            <w:vMerge/>
            <w:tcBorders>
              <w:left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left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shd w:val="clear" w:color="000000" w:fill="FFFFFF"/>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为保证网络安全，需要通过独立的芯片支持内网、外网、物联网，三网隔离。</w:t>
            </w:r>
          </w:p>
        </w:tc>
      </w:tr>
      <w:tr w:rsidR="007D5836">
        <w:trPr>
          <w:trHeight w:val="480"/>
        </w:trPr>
        <w:tc>
          <w:tcPr>
            <w:tcW w:w="851" w:type="dxa"/>
            <w:vMerge/>
            <w:tcBorders>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shd w:val="clear" w:color="000000" w:fill="FFFFFF"/>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提供8根馈线及对应的美化天线</w:t>
            </w:r>
          </w:p>
        </w:tc>
      </w:tr>
    </w:tbl>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1.16 24口POE交换机A技术要求</w:t>
      </w:r>
    </w:p>
    <w:tbl>
      <w:tblPr>
        <w:tblW w:w="8789" w:type="dxa"/>
        <w:tblInd w:w="-176" w:type="dxa"/>
        <w:tblLook w:val="04A0" w:firstRow="1" w:lastRow="0" w:firstColumn="1" w:lastColumn="0" w:noHBand="0" w:noVBand="1"/>
      </w:tblPr>
      <w:tblGrid>
        <w:gridCol w:w="851"/>
        <w:gridCol w:w="2552"/>
        <w:gridCol w:w="5386"/>
      </w:tblGrid>
      <w:tr w:rsidR="007D5836">
        <w:trPr>
          <w:trHeight w:val="288"/>
        </w:trPr>
        <w:tc>
          <w:tcPr>
            <w:tcW w:w="851" w:type="dxa"/>
            <w:tcBorders>
              <w:top w:val="single" w:sz="4" w:space="0" w:color="auto"/>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序号</w:t>
            </w:r>
          </w:p>
        </w:tc>
        <w:tc>
          <w:tcPr>
            <w:tcW w:w="2552" w:type="dxa"/>
            <w:tcBorders>
              <w:top w:val="single" w:sz="4" w:space="0" w:color="auto"/>
              <w:left w:val="nil"/>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名称</w:t>
            </w:r>
          </w:p>
        </w:tc>
        <w:tc>
          <w:tcPr>
            <w:tcW w:w="5386" w:type="dxa"/>
            <w:tcBorders>
              <w:top w:val="single" w:sz="4" w:space="0" w:color="auto"/>
              <w:left w:val="nil"/>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参数要求</w:t>
            </w:r>
          </w:p>
        </w:tc>
      </w:tr>
      <w:tr w:rsidR="007D5836">
        <w:trPr>
          <w:trHeight w:val="288"/>
        </w:trPr>
        <w:tc>
          <w:tcPr>
            <w:tcW w:w="851" w:type="dxa"/>
            <w:vMerge w:val="restart"/>
            <w:tcBorders>
              <w:top w:val="nil"/>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2552" w:type="dxa"/>
            <w:vMerge w:val="restart"/>
            <w:tcBorders>
              <w:top w:val="nil"/>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24口POE交换机A</w:t>
            </w: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交换容量≥1.3Tbps，包转发率≥280Mpps，以</w:t>
            </w:r>
            <w:proofErr w:type="gramStart"/>
            <w:r>
              <w:rPr>
                <w:rFonts w:asciiTheme="minorEastAsia" w:eastAsiaTheme="minorEastAsia" w:hAnsiTheme="minorEastAsia" w:cs="宋体" w:hint="eastAsia"/>
                <w:sz w:val="24"/>
                <w:szCs w:val="24"/>
              </w:rPr>
              <w:t>产品官网最小值</w:t>
            </w:r>
            <w:proofErr w:type="gramEnd"/>
            <w:r>
              <w:rPr>
                <w:rFonts w:asciiTheme="minorEastAsia" w:eastAsiaTheme="minorEastAsia" w:hAnsiTheme="minorEastAsia" w:cs="宋体" w:hint="eastAsia"/>
                <w:sz w:val="24"/>
                <w:szCs w:val="24"/>
              </w:rPr>
              <w:t>为准</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千兆电口</w:t>
            </w:r>
            <w:proofErr w:type="gramEnd"/>
            <w:r>
              <w:rPr>
                <w:rFonts w:asciiTheme="minorEastAsia" w:eastAsiaTheme="minorEastAsia" w:hAnsiTheme="minorEastAsia" w:cs="宋体" w:hint="eastAsia"/>
                <w:sz w:val="24"/>
                <w:szCs w:val="24"/>
              </w:rPr>
              <w:t>≥24个，</w:t>
            </w:r>
            <w:proofErr w:type="gramStart"/>
            <w:r>
              <w:rPr>
                <w:rFonts w:asciiTheme="minorEastAsia" w:eastAsiaTheme="minorEastAsia" w:hAnsiTheme="minorEastAsia" w:cs="宋体" w:hint="eastAsia"/>
                <w:sz w:val="24"/>
                <w:szCs w:val="24"/>
              </w:rPr>
              <w:t>万兆光口</w:t>
            </w:r>
            <w:proofErr w:type="gramEnd"/>
            <w:r>
              <w:rPr>
                <w:rFonts w:asciiTheme="minorEastAsia" w:eastAsiaTheme="minorEastAsia" w:hAnsiTheme="minorEastAsia" w:cs="宋体" w:hint="eastAsia"/>
                <w:sz w:val="24"/>
                <w:szCs w:val="24"/>
              </w:rPr>
              <w:t>≥4个，提供≥4个万兆单模光模块</w:t>
            </w:r>
          </w:p>
        </w:tc>
      </w:tr>
      <w:tr w:rsidR="007D5836">
        <w:trPr>
          <w:trHeight w:val="480"/>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提供≥2个模块化可热插拔电源</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要求POE+同时可供电端口数≥24个</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支持RIP/RIPng、OSPFv2/OSPFv3等三层路由协议</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支持快速以太网链路检测协议，可快速检测链路的通断和光纤链路的单向性，并支持端口下的环路检测功能</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支持专门基础网络保护机制，支持限制用户向网络中发送数据包的速率，对有攻击行为的用户进行隔离，保证设备和整网的安全稳定运行；</w:t>
            </w:r>
          </w:p>
        </w:tc>
      </w:tr>
    </w:tbl>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1.17 24口POE交换机B技术要求</w:t>
      </w:r>
    </w:p>
    <w:tbl>
      <w:tblPr>
        <w:tblW w:w="8789" w:type="dxa"/>
        <w:tblInd w:w="-176" w:type="dxa"/>
        <w:tblLook w:val="04A0" w:firstRow="1" w:lastRow="0" w:firstColumn="1" w:lastColumn="0" w:noHBand="0" w:noVBand="1"/>
      </w:tblPr>
      <w:tblGrid>
        <w:gridCol w:w="851"/>
        <w:gridCol w:w="2552"/>
        <w:gridCol w:w="5386"/>
      </w:tblGrid>
      <w:tr w:rsidR="007D5836">
        <w:trPr>
          <w:trHeight w:val="288"/>
        </w:trPr>
        <w:tc>
          <w:tcPr>
            <w:tcW w:w="851" w:type="dxa"/>
            <w:tcBorders>
              <w:top w:val="single" w:sz="4" w:space="0" w:color="auto"/>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序号</w:t>
            </w:r>
          </w:p>
        </w:tc>
        <w:tc>
          <w:tcPr>
            <w:tcW w:w="2552" w:type="dxa"/>
            <w:tcBorders>
              <w:top w:val="single" w:sz="4" w:space="0" w:color="auto"/>
              <w:left w:val="nil"/>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名称</w:t>
            </w:r>
          </w:p>
        </w:tc>
        <w:tc>
          <w:tcPr>
            <w:tcW w:w="5386" w:type="dxa"/>
            <w:tcBorders>
              <w:top w:val="single" w:sz="4" w:space="0" w:color="auto"/>
              <w:left w:val="nil"/>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参数要求</w:t>
            </w:r>
          </w:p>
        </w:tc>
      </w:tr>
      <w:tr w:rsidR="007D5836">
        <w:trPr>
          <w:trHeight w:val="288"/>
        </w:trPr>
        <w:tc>
          <w:tcPr>
            <w:tcW w:w="851" w:type="dxa"/>
            <w:vMerge w:val="restart"/>
            <w:tcBorders>
              <w:top w:val="nil"/>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2552" w:type="dxa"/>
            <w:vMerge w:val="restart"/>
            <w:tcBorders>
              <w:top w:val="nil"/>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24口POE交换机B</w:t>
            </w: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交换容量≥670Gbps，包转发率≥170Mpps，以</w:t>
            </w:r>
            <w:proofErr w:type="gramStart"/>
            <w:r>
              <w:rPr>
                <w:rFonts w:asciiTheme="minorEastAsia" w:eastAsiaTheme="minorEastAsia" w:hAnsiTheme="minorEastAsia" w:cs="宋体" w:hint="eastAsia"/>
                <w:sz w:val="24"/>
                <w:szCs w:val="24"/>
              </w:rPr>
              <w:t>产品官网最小值</w:t>
            </w:r>
            <w:proofErr w:type="gramEnd"/>
            <w:r>
              <w:rPr>
                <w:rFonts w:asciiTheme="minorEastAsia" w:eastAsiaTheme="minorEastAsia" w:hAnsiTheme="minorEastAsia" w:cs="宋体" w:hint="eastAsia"/>
                <w:sz w:val="24"/>
                <w:szCs w:val="24"/>
              </w:rPr>
              <w:t>为准</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千兆电口</w:t>
            </w:r>
            <w:proofErr w:type="gramEnd"/>
            <w:r>
              <w:rPr>
                <w:rFonts w:asciiTheme="minorEastAsia" w:eastAsiaTheme="minorEastAsia" w:hAnsiTheme="minorEastAsia" w:cs="宋体" w:hint="eastAsia"/>
                <w:sz w:val="24"/>
                <w:szCs w:val="24"/>
              </w:rPr>
              <w:t>≥24个，</w:t>
            </w:r>
            <w:proofErr w:type="gramStart"/>
            <w:r>
              <w:rPr>
                <w:rFonts w:asciiTheme="minorEastAsia" w:eastAsiaTheme="minorEastAsia" w:hAnsiTheme="minorEastAsia" w:cs="宋体" w:hint="eastAsia"/>
                <w:sz w:val="24"/>
                <w:szCs w:val="24"/>
              </w:rPr>
              <w:t>万兆光口</w:t>
            </w:r>
            <w:proofErr w:type="gramEnd"/>
            <w:r>
              <w:rPr>
                <w:rFonts w:asciiTheme="minorEastAsia" w:eastAsiaTheme="minorEastAsia" w:hAnsiTheme="minorEastAsia" w:cs="宋体" w:hint="eastAsia"/>
                <w:sz w:val="24"/>
                <w:szCs w:val="24"/>
              </w:rPr>
              <w:t>≥4个，提供≥4个万兆单模光模块</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支持POE远程供电≥24个，整机POE功率输出≥370W</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支持RIP/RIPng、OSPFv2/OSPFv3等三层路由协议</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支持快速以太网链路检测协议，可快速检测链路的通断和光纤链路的单向性，并支持端口下的环路检测功能</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支持专门基础网络保护机制，支持限制用户向网络中发送数据包的速率，对有攻击行为的用户进行隔离，保证设备和整网的安全稳定运行</w:t>
            </w:r>
          </w:p>
        </w:tc>
      </w:tr>
    </w:tbl>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1.18无线控制器</w:t>
      </w:r>
    </w:p>
    <w:tbl>
      <w:tblPr>
        <w:tblW w:w="8789" w:type="dxa"/>
        <w:tblInd w:w="-176" w:type="dxa"/>
        <w:tblLook w:val="04A0" w:firstRow="1" w:lastRow="0" w:firstColumn="1" w:lastColumn="0" w:noHBand="0" w:noVBand="1"/>
      </w:tblPr>
      <w:tblGrid>
        <w:gridCol w:w="851"/>
        <w:gridCol w:w="2552"/>
        <w:gridCol w:w="5386"/>
      </w:tblGrid>
      <w:tr w:rsidR="007D5836">
        <w:trPr>
          <w:trHeight w:val="288"/>
        </w:trPr>
        <w:tc>
          <w:tcPr>
            <w:tcW w:w="851" w:type="dxa"/>
            <w:tcBorders>
              <w:top w:val="single" w:sz="4" w:space="0" w:color="auto"/>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序号</w:t>
            </w:r>
          </w:p>
        </w:tc>
        <w:tc>
          <w:tcPr>
            <w:tcW w:w="2552" w:type="dxa"/>
            <w:tcBorders>
              <w:top w:val="single" w:sz="4" w:space="0" w:color="auto"/>
              <w:left w:val="nil"/>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名称</w:t>
            </w:r>
          </w:p>
        </w:tc>
        <w:tc>
          <w:tcPr>
            <w:tcW w:w="5386" w:type="dxa"/>
            <w:tcBorders>
              <w:top w:val="single" w:sz="4" w:space="0" w:color="auto"/>
              <w:left w:val="nil"/>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参数要求</w:t>
            </w:r>
          </w:p>
        </w:tc>
      </w:tr>
      <w:tr w:rsidR="007D5836">
        <w:trPr>
          <w:trHeight w:val="288"/>
        </w:trPr>
        <w:tc>
          <w:tcPr>
            <w:tcW w:w="851" w:type="dxa"/>
            <w:vMerge w:val="restart"/>
            <w:tcBorders>
              <w:top w:val="nil"/>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2552" w:type="dxa"/>
            <w:vMerge w:val="restart"/>
            <w:tcBorders>
              <w:top w:val="nil"/>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无线控制器</w:t>
            </w:r>
          </w:p>
        </w:tc>
        <w:tc>
          <w:tcPr>
            <w:tcW w:w="5386"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千兆电口</w:t>
            </w:r>
            <w:proofErr w:type="gramEnd"/>
            <w:r>
              <w:rPr>
                <w:rFonts w:asciiTheme="minorEastAsia" w:eastAsiaTheme="minorEastAsia" w:hAnsiTheme="minorEastAsia" w:cs="宋体" w:hint="eastAsia"/>
                <w:sz w:val="24"/>
                <w:szCs w:val="24"/>
              </w:rPr>
              <w:t>数≥8个；</w:t>
            </w:r>
            <w:proofErr w:type="gramStart"/>
            <w:r>
              <w:rPr>
                <w:rFonts w:asciiTheme="minorEastAsia" w:eastAsiaTheme="minorEastAsia" w:hAnsiTheme="minorEastAsia" w:cs="宋体" w:hint="eastAsia"/>
                <w:sz w:val="24"/>
                <w:szCs w:val="24"/>
              </w:rPr>
              <w:t>千兆光口</w:t>
            </w:r>
            <w:proofErr w:type="gramEnd"/>
            <w:r>
              <w:rPr>
                <w:rFonts w:asciiTheme="minorEastAsia" w:eastAsiaTheme="minorEastAsia" w:hAnsiTheme="minorEastAsia" w:cs="宋体" w:hint="eastAsia"/>
                <w:sz w:val="24"/>
                <w:szCs w:val="24"/>
              </w:rPr>
              <w:t>数≥2个，</w:t>
            </w:r>
            <w:proofErr w:type="gramStart"/>
            <w:r>
              <w:rPr>
                <w:rFonts w:asciiTheme="minorEastAsia" w:eastAsiaTheme="minorEastAsia" w:hAnsiTheme="minorEastAsia" w:cs="宋体" w:hint="eastAsia"/>
                <w:sz w:val="24"/>
                <w:szCs w:val="24"/>
              </w:rPr>
              <w:t>万兆光口数</w:t>
            </w:r>
            <w:proofErr w:type="gramEnd"/>
            <w:r>
              <w:rPr>
                <w:rFonts w:asciiTheme="minorEastAsia" w:eastAsiaTheme="minorEastAsia" w:hAnsiTheme="minorEastAsia" w:cs="宋体" w:hint="eastAsia"/>
                <w:sz w:val="24"/>
                <w:szCs w:val="24"/>
              </w:rPr>
              <w:t>≥2个，提供≥4个万兆单模光模块</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single" w:sz="4" w:space="0" w:color="auto"/>
              <w:left w:val="single" w:sz="4" w:space="0" w:color="auto"/>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整机吞吐性能≥20G</w:t>
            </w:r>
          </w:p>
        </w:tc>
      </w:tr>
      <w:tr w:rsidR="007D5836">
        <w:trPr>
          <w:trHeight w:val="480"/>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single" w:sz="4" w:space="0" w:color="auto"/>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默认可管理AP数≥96个，最大可支持管理1024个AP</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支持IPv4和IPv6双</w:t>
            </w:r>
            <w:proofErr w:type="gramStart"/>
            <w:r>
              <w:rPr>
                <w:rFonts w:asciiTheme="minorEastAsia" w:eastAsiaTheme="minorEastAsia" w:hAnsiTheme="minorEastAsia" w:cs="宋体" w:hint="eastAsia"/>
                <w:sz w:val="24"/>
                <w:szCs w:val="24"/>
              </w:rPr>
              <w:t>栈</w:t>
            </w:r>
            <w:proofErr w:type="gramEnd"/>
            <w:r>
              <w:rPr>
                <w:rFonts w:asciiTheme="minorEastAsia" w:eastAsiaTheme="minorEastAsia" w:hAnsiTheme="minorEastAsia" w:cs="宋体" w:hint="eastAsia"/>
                <w:sz w:val="24"/>
                <w:szCs w:val="24"/>
              </w:rPr>
              <w:t>协议。支持AP通过IPv4/IPv6与AC建立起CAPWAP隧道连接</w:t>
            </w:r>
          </w:p>
        </w:tc>
      </w:tr>
      <w:tr w:rsidR="007D5836">
        <w:trPr>
          <w:trHeight w:val="720"/>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AC设备多账户分权管理功能，实现一台物理AC设备或多台物理AC设备虚拟成一台AC设备后，均能受多账户管理，各账户分别管理不同的无线信息</w:t>
            </w:r>
          </w:p>
        </w:tc>
      </w:tr>
      <w:tr w:rsidR="007D5836">
        <w:trPr>
          <w:trHeight w:val="480"/>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为保障设备受到外部机械</w:t>
            </w:r>
            <w:proofErr w:type="gramStart"/>
            <w:r>
              <w:rPr>
                <w:rFonts w:asciiTheme="minorEastAsia" w:eastAsiaTheme="minorEastAsia" w:hAnsiTheme="minorEastAsia" w:cs="宋体" w:hint="eastAsia"/>
                <w:sz w:val="24"/>
                <w:szCs w:val="24"/>
              </w:rPr>
              <w:t>碰撞仍</w:t>
            </w:r>
            <w:proofErr w:type="gramEnd"/>
            <w:r>
              <w:rPr>
                <w:rFonts w:asciiTheme="minorEastAsia" w:eastAsiaTheme="minorEastAsia" w:hAnsiTheme="minorEastAsia" w:cs="宋体" w:hint="eastAsia"/>
                <w:sz w:val="24"/>
                <w:szCs w:val="24"/>
              </w:rPr>
              <w:t>可以保持结构完整、功能完备，要求所投无线控制</w:t>
            </w:r>
            <w:proofErr w:type="gramStart"/>
            <w:r>
              <w:rPr>
                <w:rFonts w:asciiTheme="minorEastAsia" w:eastAsiaTheme="minorEastAsia" w:hAnsiTheme="minorEastAsia" w:cs="宋体" w:hint="eastAsia"/>
                <w:sz w:val="24"/>
                <w:szCs w:val="24"/>
              </w:rPr>
              <w:t>器符合</w:t>
            </w:r>
            <w:proofErr w:type="gramEnd"/>
            <w:r>
              <w:rPr>
                <w:rFonts w:asciiTheme="minorEastAsia" w:eastAsiaTheme="minorEastAsia" w:hAnsiTheme="minorEastAsia" w:cs="宋体" w:hint="eastAsia"/>
                <w:sz w:val="24"/>
                <w:szCs w:val="24"/>
              </w:rPr>
              <w:t>国标GB/T 20138-2023《电器设备外壳对外界机械碰撞的防护等级(IK代码)》标准，至少达到防护等级IK08。</w:t>
            </w:r>
          </w:p>
        </w:tc>
      </w:tr>
    </w:tbl>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1.19放装AP</w:t>
      </w:r>
    </w:p>
    <w:tbl>
      <w:tblPr>
        <w:tblW w:w="8789" w:type="dxa"/>
        <w:tblInd w:w="-176" w:type="dxa"/>
        <w:tblLook w:val="04A0" w:firstRow="1" w:lastRow="0" w:firstColumn="1" w:lastColumn="0" w:noHBand="0" w:noVBand="1"/>
      </w:tblPr>
      <w:tblGrid>
        <w:gridCol w:w="851"/>
        <w:gridCol w:w="2552"/>
        <w:gridCol w:w="5386"/>
      </w:tblGrid>
      <w:tr w:rsidR="007D5836">
        <w:trPr>
          <w:trHeight w:val="288"/>
        </w:trPr>
        <w:tc>
          <w:tcPr>
            <w:tcW w:w="851" w:type="dxa"/>
            <w:tcBorders>
              <w:top w:val="single" w:sz="4" w:space="0" w:color="auto"/>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序号</w:t>
            </w:r>
          </w:p>
        </w:tc>
        <w:tc>
          <w:tcPr>
            <w:tcW w:w="2552" w:type="dxa"/>
            <w:tcBorders>
              <w:top w:val="single" w:sz="4" w:space="0" w:color="auto"/>
              <w:left w:val="nil"/>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名称</w:t>
            </w:r>
          </w:p>
        </w:tc>
        <w:tc>
          <w:tcPr>
            <w:tcW w:w="5386" w:type="dxa"/>
            <w:tcBorders>
              <w:top w:val="single" w:sz="4" w:space="0" w:color="auto"/>
              <w:left w:val="nil"/>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参数要求</w:t>
            </w:r>
          </w:p>
        </w:tc>
      </w:tr>
      <w:tr w:rsidR="007D5836">
        <w:trPr>
          <w:trHeight w:val="288"/>
        </w:trPr>
        <w:tc>
          <w:tcPr>
            <w:tcW w:w="851" w:type="dxa"/>
            <w:vMerge w:val="restart"/>
            <w:tcBorders>
              <w:top w:val="nil"/>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2552" w:type="dxa"/>
            <w:vMerge w:val="restart"/>
            <w:tcBorders>
              <w:top w:val="nil"/>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放装AP</w:t>
            </w: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支持802.11ax协议；整机支持≥4条空间流；整机最大无线速率≥2.9Gbps</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w:t>
            </w:r>
            <w:proofErr w:type="gramStart"/>
            <w:r>
              <w:rPr>
                <w:rFonts w:asciiTheme="minorEastAsia" w:eastAsiaTheme="minorEastAsia" w:hAnsiTheme="minorEastAsia" w:cs="宋体" w:hint="eastAsia"/>
                <w:sz w:val="24"/>
                <w:szCs w:val="24"/>
              </w:rPr>
              <w:t>内置蓝牙</w:t>
            </w:r>
            <w:proofErr w:type="gramEnd"/>
            <w:r>
              <w:rPr>
                <w:rFonts w:asciiTheme="minorEastAsia" w:eastAsiaTheme="minorEastAsia" w:hAnsiTheme="minorEastAsia" w:cs="宋体" w:hint="eastAsia"/>
                <w:sz w:val="24"/>
                <w:szCs w:val="24"/>
              </w:rPr>
              <w:t>5.3</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至少支持2个</w:t>
            </w:r>
            <w:proofErr w:type="gramStart"/>
            <w:r>
              <w:rPr>
                <w:rFonts w:asciiTheme="minorEastAsia" w:eastAsiaTheme="minorEastAsia" w:hAnsiTheme="minorEastAsia" w:cs="宋体" w:hint="eastAsia"/>
                <w:sz w:val="24"/>
                <w:szCs w:val="24"/>
              </w:rPr>
              <w:t>千兆电口</w:t>
            </w:r>
            <w:proofErr w:type="gramEnd"/>
            <w:r>
              <w:rPr>
                <w:rFonts w:asciiTheme="minorEastAsia" w:eastAsiaTheme="minorEastAsia" w:hAnsiTheme="minorEastAsia" w:cs="宋体" w:hint="eastAsia"/>
                <w:sz w:val="24"/>
                <w:szCs w:val="24"/>
              </w:rPr>
              <w:t>；至少支持1个</w:t>
            </w:r>
            <w:proofErr w:type="gramStart"/>
            <w:r>
              <w:rPr>
                <w:rFonts w:asciiTheme="minorEastAsia" w:eastAsiaTheme="minorEastAsia" w:hAnsiTheme="minorEastAsia" w:cs="宋体" w:hint="eastAsia"/>
                <w:sz w:val="24"/>
                <w:szCs w:val="24"/>
              </w:rPr>
              <w:t>千兆光口</w:t>
            </w:r>
            <w:proofErr w:type="gramEnd"/>
          </w:p>
        </w:tc>
      </w:tr>
      <w:tr w:rsidR="007D5836">
        <w:trPr>
          <w:trHeight w:val="720"/>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支持IPv4和IPv6双</w:t>
            </w:r>
            <w:proofErr w:type="gramStart"/>
            <w:r>
              <w:rPr>
                <w:rFonts w:asciiTheme="minorEastAsia" w:eastAsiaTheme="minorEastAsia" w:hAnsiTheme="minorEastAsia" w:cs="宋体" w:hint="eastAsia"/>
                <w:sz w:val="24"/>
                <w:szCs w:val="24"/>
              </w:rPr>
              <w:t>栈</w:t>
            </w:r>
            <w:proofErr w:type="gramEnd"/>
            <w:r>
              <w:rPr>
                <w:rFonts w:asciiTheme="minorEastAsia" w:eastAsiaTheme="minorEastAsia" w:hAnsiTheme="minorEastAsia" w:cs="宋体" w:hint="eastAsia"/>
                <w:sz w:val="24"/>
                <w:szCs w:val="24"/>
              </w:rPr>
              <w:t>协议。支持AP通过IPv4/IPv6与AC建立起CAPWAP隧道连接</w:t>
            </w:r>
          </w:p>
        </w:tc>
      </w:tr>
    </w:tbl>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1.20无线网汇聚交换机</w:t>
      </w:r>
    </w:p>
    <w:tbl>
      <w:tblPr>
        <w:tblW w:w="8789" w:type="dxa"/>
        <w:tblInd w:w="-176" w:type="dxa"/>
        <w:tblLook w:val="04A0" w:firstRow="1" w:lastRow="0" w:firstColumn="1" w:lastColumn="0" w:noHBand="0" w:noVBand="1"/>
      </w:tblPr>
      <w:tblGrid>
        <w:gridCol w:w="851"/>
        <w:gridCol w:w="2552"/>
        <w:gridCol w:w="5386"/>
      </w:tblGrid>
      <w:tr w:rsidR="007D5836">
        <w:trPr>
          <w:trHeight w:val="288"/>
        </w:trPr>
        <w:tc>
          <w:tcPr>
            <w:tcW w:w="851" w:type="dxa"/>
            <w:tcBorders>
              <w:top w:val="single" w:sz="4" w:space="0" w:color="auto"/>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序号</w:t>
            </w:r>
          </w:p>
        </w:tc>
        <w:tc>
          <w:tcPr>
            <w:tcW w:w="2552" w:type="dxa"/>
            <w:tcBorders>
              <w:top w:val="single" w:sz="4" w:space="0" w:color="auto"/>
              <w:left w:val="nil"/>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名称</w:t>
            </w:r>
          </w:p>
        </w:tc>
        <w:tc>
          <w:tcPr>
            <w:tcW w:w="5386" w:type="dxa"/>
            <w:tcBorders>
              <w:top w:val="single" w:sz="4" w:space="0" w:color="auto"/>
              <w:left w:val="nil"/>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参数要求</w:t>
            </w:r>
          </w:p>
        </w:tc>
      </w:tr>
      <w:tr w:rsidR="007D5836">
        <w:trPr>
          <w:trHeight w:val="288"/>
        </w:trPr>
        <w:tc>
          <w:tcPr>
            <w:tcW w:w="851" w:type="dxa"/>
            <w:vMerge w:val="restart"/>
            <w:tcBorders>
              <w:top w:val="nil"/>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2552" w:type="dxa"/>
            <w:vMerge w:val="restart"/>
            <w:tcBorders>
              <w:top w:val="nil"/>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无线网汇聚交换机</w:t>
            </w: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交换容量≥4.8Tbps，包转发率≥1600Mpps，以</w:t>
            </w:r>
            <w:proofErr w:type="gramStart"/>
            <w:r>
              <w:rPr>
                <w:rFonts w:asciiTheme="minorEastAsia" w:eastAsiaTheme="minorEastAsia" w:hAnsiTheme="minorEastAsia" w:cs="宋体" w:hint="eastAsia"/>
                <w:sz w:val="24"/>
                <w:szCs w:val="24"/>
              </w:rPr>
              <w:t>产品官网最小值</w:t>
            </w:r>
            <w:proofErr w:type="gramEnd"/>
            <w:r>
              <w:rPr>
                <w:rFonts w:asciiTheme="minorEastAsia" w:eastAsiaTheme="minorEastAsia" w:hAnsiTheme="minorEastAsia" w:cs="宋体" w:hint="eastAsia"/>
                <w:sz w:val="24"/>
                <w:szCs w:val="24"/>
              </w:rPr>
              <w:t>为准</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万兆光口</w:t>
            </w:r>
            <w:proofErr w:type="gramEnd"/>
            <w:r>
              <w:rPr>
                <w:rFonts w:asciiTheme="minorEastAsia" w:eastAsiaTheme="minorEastAsia" w:hAnsiTheme="minorEastAsia" w:cs="宋体" w:hint="eastAsia"/>
                <w:sz w:val="24"/>
                <w:szCs w:val="24"/>
              </w:rPr>
              <w:t>≥24个，40G/100G</w:t>
            </w:r>
            <w:proofErr w:type="gramStart"/>
            <w:r>
              <w:rPr>
                <w:rFonts w:asciiTheme="minorEastAsia" w:eastAsiaTheme="minorEastAsia" w:hAnsiTheme="minorEastAsia" w:cs="宋体" w:hint="eastAsia"/>
                <w:sz w:val="24"/>
                <w:szCs w:val="24"/>
              </w:rPr>
              <w:t>光口</w:t>
            </w:r>
            <w:proofErr w:type="gramEnd"/>
            <w:r>
              <w:rPr>
                <w:rFonts w:asciiTheme="minorEastAsia" w:eastAsiaTheme="minorEastAsia" w:hAnsiTheme="minorEastAsia" w:cs="宋体" w:hint="eastAsia"/>
                <w:sz w:val="24"/>
                <w:szCs w:val="24"/>
              </w:rPr>
              <w:t>≥8个</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为了提高设备散热性能，支持四个模块化风扇插槽，前后风道</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支持VXLAN二层网桥、VXLAN三层网关，支持EVPN VXLAN</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持硬件健康状态可视化，可以对风扇状态、电源、温度、</w:t>
            </w:r>
            <w:proofErr w:type="gramStart"/>
            <w:r>
              <w:rPr>
                <w:rFonts w:asciiTheme="minorEastAsia" w:eastAsiaTheme="minorEastAsia" w:hAnsiTheme="minorEastAsia" w:cs="宋体" w:hint="eastAsia"/>
                <w:sz w:val="24"/>
                <w:szCs w:val="24"/>
              </w:rPr>
              <w:t>板载电压</w:t>
            </w:r>
            <w:proofErr w:type="gramEnd"/>
            <w:r>
              <w:rPr>
                <w:rFonts w:asciiTheme="minorEastAsia" w:eastAsiaTheme="minorEastAsia" w:hAnsiTheme="minorEastAsia" w:cs="宋体" w:hint="eastAsia"/>
                <w:sz w:val="24"/>
                <w:szCs w:val="24"/>
              </w:rPr>
              <w:t>进行监控，尤其是在日常巡查中发现电压异常前兆，可及时处理，避免出现电压异常</w:t>
            </w:r>
            <w:proofErr w:type="gramStart"/>
            <w:r>
              <w:rPr>
                <w:rFonts w:asciiTheme="minorEastAsia" w:eastAsiaTheme="minorEastAsia" w:hAnsiTheme="minorEastAsia" w:cs="宋体" w:hint="eastAsia"/>
                <w:sz w:val="24"/>
                <w:szCs w:val="24"/>
              </w:rPr>
              <w:t>宕</w:t>
            </w:r>
            <w:proofErr w:type="gramEnd"/>
            <w:r>
              <w:rPr>
                <w:rFonts w:asciiTheme="minorEastAsia" w:eastAsiaTheme="minorEastAsia" w:hAnsiTheme="minorEastAsia" w:cs="宋体" w:hint="eastAsia"/>
                <w:sz w:val="24"/>
                <w:szCs w:val="24"/>
              </w:rPr>
              <w:t>机，</w:t>
            </w:r>
          </w:p>
        </w:tc>
      </w:tr>
      <w:tr w:rsidR="007D5836">
        <w:trPr>
          <w:trHeight w:val="480"/>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实际提供电源模块≥2个，万兆单模光模块≥2个，不低于5米的100G堆叠线缆（含两端模块）1根</w:t>
            </w:r>
          </w:p>
        </w:tc>
      </w:tr>
    </w:tbl>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1.21网络管理系统</w:t>
      </w:r>
    </w:p>
    <w:tbl>
      <w:tblPr>
        <w:tblW w:w="8789" w:type="dxa"/>
        <w:tblInd w:w="-176" w:type="dxa"/>
        <w:tblLook w:val="04A0" w:firstRow="1" w:lastRow="0" w:firstColumn="1" w:lastColumn="0" w:noHBand="0" w:noVBand="1"/>
      </w:tblPr>
      <w:tblGrid>
        <w:gridCol w:w="851"/>
        <w:gridCol w:w="2552"/>
        <w:gridCol w:w="5386"/>
      </w:tblGrid>
      <w:tr w:rsidR="007D5836">
        <w:trPr>
          <w:trHeight w:val="288"/>
        </w:trPr>
        <w:tc>
          <w:tcPr>
            <w:tcW w:w="851" w:type="dxa"/>
            <w:tcBorders>
              <w:top w:val="single" w:sz="4" w:space="0" w:color="auto"/>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序号</w:t>
            </w:r>
          </w:p>
        </w:tc>
        <w:tc>
          <w:tcPr>
            <w:tcW w:w="2552" w:type="dxa"/>
            <w:tcBorders>
              <w:top w:val="single" w:sz="4" w:space="0" w:color="auto"/>
              <w:left w:val="nil"/>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名称</w:t>
            </w:r>
          </w:p>
        </w:tc>
        <w:tc>
          <w:tcPr>
            <w:tcW w:w="5386" w:type="dxa"/>
            <w:tcBorders>
              <w:top w:val="single" w:sz="4" w:space="0" w:color="auto"/>
              <w:left w:val="nil"/>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参数要求</w:t>
            </w:r>
          </w:p>
        </w:tc>
      </w:tr>
      <w:tr w:rsidR="007D5836">
        <w:trPr>
          <w:trHeight w:val="288"/>
        </w:trPr>
        <w:tc>
          <w:tcPr>
            <w:tcW w:w="851" w:type="dxa"/>
            <w:vMerge w:val="restart"/>
            <w:tcBorders>
              <w:top w:val="nil"/>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2552" w:type="dxa"/>
            <w:vMerge w:val="restart"/>
            <w:tcBorders>
              <w:top w:val="nil"/>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网络管理系统</w:t>
            </w:r>
          </w:p>
        </w:tc>
        <w:tc>
          <w:tcPr>
            <w:tcW w:w="5386" w:type="dxa"/>
            <w:tcBorders>
              <w:top w:val="nil"/>
              <w:left w:val="nil"/>
              <w:bottom w:val="single" w:sz="4" w:space="0" w:color="auto"/>
              <w:right w:val="single" w:sz="4" w:space="0" w:color="auto"/>
            </w:tcBorders>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支持呈现设备接口信息：端口类型、接口名、接口类型、接口描述、流量、速率、MTU；支持VLAN信息显示</w:t>
            </w:r>
          </w:p>
        </w:tc>
      </w:tr>
      <w:tr w:rsidR="007D5836">
        <w:trPr>
          <w:trHeight w:val="480"/>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支持呈现关键设备的端口速率趋势</w:t>
            </w:r>
          </w:p>
        </w:tc>
      </w:tr>
      <w:tr w:rsidR="007D5836">
        <w:trPr>
          <w:trHeight w:val="480"/>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支持AP设备状态，AP设备名称，设备MAC，设备IP，设备位置，所属AC，AP组，设备型号，在线用户，在线时长，离线时长呈现</w:t>
            </w:r>
          </w:p>
        </w:tc>
      </w:tr>
      <w:tr w:rsidR="007D5836">
        <w:trPr>
          <w:trHeight w:val="480"/>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支持网络拓扑自定义，支持拓扑运维，可以在拓扑上呈现：环路告警、离线告警、光链路告警</w:t>
            </w:r>
          </w:p>
        </w:tc>
      </w:tr>
      <w:tr w:rsidR="007D5836">
        <w:trPr>
          <w:trHeight w:val="480"/>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当网络出现环路时能自动产生告警，并在拓扑中显示具体的环路设备告警，能够查询到具体的环路端口</w:t>
            </w:r>
          </w:p>
        </w:tc>
      </w:tr>
      <w:tr w:rsidR="007D5836">
        <w:trPr>
          <w:trHeight w:val="480"/>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shd w:val="clear" w:color="000000" w:fill="FFFFFF"/>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支持光链路状态周期巡检、手动巡检；支持单台设备光链路状态检测；支持光链路预警阈值设置</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center"/>
              <w:rPr>
                <w:rFonts w:asciiTheme="minorEastAsia" w:eastAsiaTheme="minorEastAsia" w:hAnsiTheme="minorEastAsia" w:cs="宋体"/>
                <w:sz w:val="24"/>
                <w:szCs w:val="24"/>
              </w:rPr>
            </w:pPr>
          </w:p>
        </w:tc>
        <w:tc>
          <w:tcPr>
            <w:tcW w:w="5386" w:type="dxa"/>
            <w:tcBorders>
              <w:top w:val="nil"/>
              <w:left w:val="nil"/>
              <w:bottom w:val="single" w:sz="4" w:space="0" w:color="auto"/>
              <w:right w:val="single" w:sz="4" w:space="0" w:color="auto"/>
            </w:tcBorders>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提供不低于50台交换设备的管理授权，提供不低于50台无线设备的管理授权</w:t>
            </w:r>
          </w:p>
        </w:tc>
      </w:tr>
    </w:tbl>
    <w:p w:rsidR="007D5836" w:rsidRDefault="00281960">
      <w:pPr>
        <w:spacing w:line="560" w:lineRule="exact"/>
        <w:ind w:firstLineChars="200" w:firstLine="482"/>
        <w:jc w:val="left"/>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1.22准入系统</w:t>
      </w:r>
    </w:p>
    <w:tbl>
      <w:tblPr>
        <w:tblW w:w="8789" w:type="dxa"/>
        <w:tblInd w:w="-176" w:type="dxa"/>
        <w:tblLook w:val="04A0" w:firstRow="1" w:lastRow="0" w:firstColumn="1" w:lastColumn="0" w:noHBand="0" w:noVBand="1"/>
      </w:tblPr>
      <w:tblGrid>
        <w:gridCol w:w="851"/>
        <w:gridCol w:w="2552"/>
        <w:gridCol w:w="5386"/>
      </w:tblGrid>
      <w:tr w:rsidR="007D5836">
        <w:trPr>
          <w:trHeight w:val="288"/>
        </w:trPr>
        <w:tc>
          <w:tcPr>
            <w:tcW w:w="851" w:type="dxa"/>
            <w:tcBorders>
              <w:top w:val="single" w:sz="4" w:space="0" w:color="auto"/>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序号</w:t>
            </w:r>
          </w:p>
        </w:tc>
        <w:tc>
          <w:tcPr>
            <w:tcW w:w="2552" w:type="dxa"/>
            <w:tcBorders>
              <w:top w:val="single" w:sz="4" w:space="0" w:color="auto"/>
              <w:left w:val="nil"/>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名称</w:t>
            </w:r>
          </w:p>
        </w:tc>
        <w:tc>
          <w:tcPr>
            <w:tcW w:w="5386" w:type="dxa"/>
            <w:tcBorders>
              <w:top w:val="single" w:sz="4" w:space="0" w:color="auto"/>
              <w:left w:val="nil"/>
              <w:bottom w:val="single" w:sz="4" w:space="0" w:color="auto"/>
              <w:right w:val="single" w:sz="4" w:space="0" w:color="auto"/>
            </w:tcBorders>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参数要求</w:t>
            </w:r>
          </w:p>
        </w:tc>
      </w:tr>
      <w:tr w:rsidR="007D5836">
        <w:trPr>
          <w:trHeight w:val="480"/>
        </w:trPr>
        <w:tc>
          <w:tcPr>
            <w:tcW w:w="851" w:type="dxa"/>
            <w:vMerge w:val="restart"/>
            <w:tcBorders>
              <w:top w:val="nil"/>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2552" w:type="dxa"/>
            <w:vMerge w:val="restart"/>
            <w:tcBorders>
              <w:top w:val="nil"/>
              <w:left w:val="single" w:sz="4" w:space="0" w:color="auto"/>
              <w:bottom w:val="single" w:sz="4" w:space="0" w:color="auto"/>
              <w:right w:val="single" w:sz="4" w:space="0" w:color="auto"/>
            </w:tcBorders>
            <w:noWrap/>
            <w:vAlign w:val="center"/>
          </w:tcPr>
          <w:p w:rsidR="007D5836" w:rsidRDefault="00281960">
            <w:pPr>
              <w:widowControl/>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准入系统</w:t>
            </w: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支持portal、dot1x、MAB等认证协议</w:t>
            </w:r>
          </w:p>
        </w:tc>
      </w:tr>
      <w:tr w:rsidR="007D5836">
        <w:trPr>
          <w:trHeight w:val="480"/>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支持多种认证方式：短信认证、用户名密码认证，</w:t>
            </w:r>
            <w:proofErr w:type="gramStart"/>
            <w:r>
              <w:rPr>
                <w:rFonts w:asciiTheme="minorEastAsia" w:eastAsiaTheme="minorEastAsia" w:hAnsiTheme="minorEastAsia" w:cs="宋体" w:hint="eastAsia"/>
                <w:sz w:val="24"/>
                <w:szCs w:val="24"/>
              </w:rPr>
              <w:t>扫码认证</w:t>
            </w:r>
            <w:proofErr w:type="gramEnd"/>
            <w:r>
              <w:rPr>
                <w:rFonts w:asciiTheme="minorEastAsia" w:eastAsiaTheme="minorEastAsia" w:hAnsiTheme="minorEastAsia" w:cs="宋体" w:hint="eastAsia"/>
                <w:sz w:val="24"/>
                <w:szCs w:val="24"/>
              </w:rPr>
              <w:t>、UKEY认证</w:t>
            </w:r>
          </w:p>
        </w:tc>
      </w:tr>
      <w:tr w:rsidR="007D5836">
        <w:trPr>
          <w:trHeight w:val="480"/>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支持办公类APP的oAuth认证：包括</w:t>
            </w:r>
            <w:proofErr w:type="gramStart"/>
            <w:r>
              <w:rPr>
                <w:rFonts w:asciiTheme="minorEastAsia" w:eastAsiaTheme="minorEastAsia" w:hAnsiTheme="minorEastAsia" w:cs="宋体" w:hint="eastAsia"/>
                <w:sz w:val="24"/>
                <w:szCs w:val="24"/>
              </w:rPr>
              <w:t>企业微信认证</w:t>
            </w:r>
            <w:proofErr w:type="gramEnd"/>
            <w:r>
              <w:rPr>
                <w:rFonts w:asciiTheme="minorEastAsia" w:eastAsiaTheme="minorEastAsia" w:hAnsiTheme="minorEastAsia" w:cs="宋体" w:hint="eastAsia"/>
                <w:sz w:val="24"/>
                <w:szCs w:val="24"/>
              </w:rPr>
              <w:t>配置、钉钉认证</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支持自动清除无效终端</w:t>
            </w:r>
          </w:p>
        </w:tc>
      </w:tr>
      <w:tr w:rsidR="007D5836">
        <w:trPr>
          <w:trHeight w:val="288"/>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支持在线用户查询，可基于用户名、用户姓名、终端MAC、终端IPv4、进行模糊查询</w:t>
            </w:r>
          </w:p>
        </w:tc>
      </w:tr>
      <w:tr w:rsidR="007D5836">
        <w:trPr>
          <w:trHeight w:val="480"/>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支持检查结果查询、终端入网明细查询、上网明细查询、终端审批日志查询、用户自助操作日志查询</w:t>
            </w:r>
          </w:p>
        </w:tc>
      </w:tr>
      <w:tr w:rsidR="007D5836">
        <w:trPr>
          <w:trHeight w:val="480"/>
        </w:trPr>
        <w:tc>
          <w:tcPr>
            <w:tcW w:w="851" w:type="dxa"/>
            <w:vMerge/>
            <w:tcBorders>
              <w:top w:val="nil"/>
              <w:left w:val="single" w:sz="4" w:space="0" w:color="auto"/>
              <w:bottom w:val="single" w:sz="4" w:space="0" w:color="auto"/>
              <w:right w:val="single" w:sz="4" w:space="0" w:color="auto"/>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2552" w:type="dxa"/>
            <w:vMerge/>
            <w:tcBorders>
              <w:top w:val="nil"/>
              <w:left w:val="single" w:sz="4" w:space="0" w:color="auto"/>
              <w:bottom w:val="single" w:sz="4" w:space="0" w:color="auto"/>
              <w:right w:val="single" w:sz="4" w:space="0" w:color="auto"/>
            </w:tcBorders>
            <w:vAlign w:val="center"/>
          </w:tcPr>
          <w:p w:rsidR="007D5836" w:rsidRDefault="007D5836">
            <w:pPr>
              <w:widowControl/>
              <w:jc w:val="left"/>
              <w:rPr>
                <w:rFonts w:asciiTheme="minorEastAsia" w:eastAsiaTheme="minorEastAsia" w:hAnsiTheme="minorEastAsia" w:cs="宋体"/>
                <w:color w:val="000000"/>
                <w:kern w:val="0"/>
                <w:sz w:val="24"/>
                <w:szCs w:val="24"/>
              </w:rPr>
            </w:pPr>
          </w:p>
        </w:tc>
        <w:tc>
          <w:tcPr>
            <w:tcW w:w="5386" w:type="dxa"/>
            <w:tcBorders>
              <w:top w:val="nil"/>
              <w:left w:val="nil"/>
              <w:bottom w:val="single" w:sz="4" w:space="0" w:color="auto"/>
              <w:right w:val="single" w:sz="4" w:space="0" w:color="auto"/>
            </w:tcBorders>
            <w:vAlign w:val="center"/>
          </w:tcPr>
          <w:p w:rsidR="007D5836" w:rsidRDefault="00281960">
            <w:pPr>
              <w:widowControl/>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提供不低于100个终端认证授权</w:t>
            </w:r>
          </w:p>
        </w:tc>
      </w:tr>
      <w:bookmarkEnd w:id="8"/>
    </w:tbl>
    <w:p w:rsidR="007D5836" w:rsidRDefault="007D5836">
      <w:pPr>
        <w:spacing w:line="360" w:lineRule="auto"/>
        <w:outlineLvl w:val="0"/>
        <w:rPr>
          <w:sz w:val="24"/>
        </w:rPr>
      </w:pPr>
    </w:p>
    <w:p w:rsidR="007D5836" w:rsidRDefault="00281960">
      <w:pPr>
        <w:spacing w:line="360" w:lineRule="auto"/>
        <w:ind w:firstLineChars="200" w:firstLine="480"/>
        <w:outlineLvl w:val="0"/>
        <w:rPr>
          <w:sz w:val="24"/>
        </w:rPr>
      </w:pPr>
      <w:r>
        <w:rPr>
          <w:rFonts w:hint="eastAsia"/>
          <w:sz w:val="24"/>
        </w:rPr>
        <w:t>注：</w:t>
      </w:r>
    </w:p>
    <w:p w:rsidR="007D5836" w:rsidRDefault="00281960">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7D5836" w:rsidRPr="005D5938" w:rsidRDefault="00281960">
      <w:pPr>
        <w:spacing w:line="360" w:lineRule="auto"/>
        <w:ind w:firstLineChars="200" w:firstLine="480"/>
        <w:outlineLvl w:val="0"/>
        <w:rPr>
          <w:sz w:val="24"/>
        </w:rPr>
      </w:pPr>
      <w:r>
        <w:rPr>
          <w:rFonts w:hint="eastAsia"/>
          <w:sz w:val="24"/>
        </w:rPr>
        <w:t>加注“■”号的产品属于现行节能产品政府采购强制采购的产品，投标人只</w:t>
      </w:r>
      <w:r>
        <w:rPr>
          <w:rFonts w:hint="eastAsia"/>
          <w:sz w:val="24"/>
        </w:rPr>
        <w:lastRenderedPageBreak/>
        <w:t>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w:t>
      </w:r>
      <w:r w:rsidRPr="005D5938">
        <w:rPr>
          <w:rFonts w:hint="eastAsia"/>
          <w:sz w:val="24"/>
        </w:rPr>
        <w:t>质疑，否则视为认同招标文件中关于节能产品政府采购强制采购产品范围的划定。</w:t>
      </w:r>
    </w:p>
    <w:p w:rsidR="007D5836" w:rsidRPr="005D5938" w:rsidRDefault="00281960">
      <w:pPr>
        <w:spacing w:line="360" w:lineRule="auto"/>
        <w:ind w:firstLineChars="200" w:firstLine="480"/>
        <w:outlineLvl w:val="0"/>
        <w:rPr>
          <w:sz w:val="24"/>
        </w:rPr>
      </w:pPr>
      <w:r w:rsidRPr="005D5938">
        <w:rPr>
          <w:rFonts w:hint="eastAsia"/>
          <w:sz w:val="24"/>
        </w:rPr>
        <w:t>若招标文件提供了图纸或图片，仅供参考，文字表述与图纸或图片不一致时，以文字表述为准。</w:t>
      </w:r>
    </w:p>
    <w:p w:rsidR="007D5836" w:rsidRPr="005D5938" w:rsidRDefault="00281960">
      <w:pPr>
        <w:tabs>
          <w:tab w:val="left" w:pos="210"/>
        </w:tabs>
        <w:autoSpaceDE w:val="0"/>
        <w:autoSpaceDN w:val="0"/>
        <w:adjustRightInd w:val="0"/>
        <w:spacing w:line="360" w:lineRule="auto"/>
        <w:ind w:firstLineChars="200" w:firstLine="480"/>
        <w:outlineLvl w:val="0"/>
        <w:rPr>
          <w:sz w:val="24"/>
          <w:szCs w:val="24"/>
        </w:rPr>
      </w:pPr>
      <w:r w:rsidRPr="005D5938">
        <w:rPr>
          <w:rFonts w:hint="eastAsia"/>
          <w:sz w:val="24"/>
          <w:szCs w:val="24"/>
        </w:rPr>
        <w:t>三</w:t>
      </w:r>
      <w:r w:rsidRPr="005D5938">
        <w:rPr>
          <w:sz w:val="24"/>
          <w:szCs w:val="24"/>
        </w:rPr>
        <w:t>、</w:t>
      </w:r>
      <w:r w:rsidRPr="005D5938">
        <w:rPr>
          <w:rFonts w:hint="eastAsia"/>
          <w:sz w:val="24"/>
          <w:szCs w:val="24"/>
        </w:rPr>
        <w:t>商务要求</w:t>
      </w:r>
    </w:p>
    <w:p w:rsidR="007D5836" w:rsidRDefault="0028196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7D5836" w:rsidRDefault="00281960">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7D5836" w:rsidRDefault="00281960">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7D5836" w:rsidRDefault="00281960">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7D5836" w:rsidRDefault="00281960">
      <w:pPr>
        <w:spacing w:line="360" w:lineRule="auto"/>
        <w:ind w:firstLineChars="200" w:firstLine="480"/>
        <w:outlineLvl w:val="0"/>
        <w:rPr>
          <w:sz w:val="24"/>
        </w:rPr>
      </w:pPr>
      <w:r>
        <w:rPr>
          <w:rFonts w:hint="eastAsia"/>
          <w:color w:val="000000"/>
          <w:sz w:val="24"/>
          <w:szCs w:val="24"/>
        </w:rPr>
        <w:t>★</w:t>
      </w:r>
      <w:r>
        <w:rPr>
          <w:rFonts w:hint="eastAsia"/>
          <w:sz w:val="24"/>
        </w:rPr>
        <w:t>（二）服务要求</w:t>
      </w:r>
    </w:p>
    <w:p w:rsidR="007D5836" w:rsidRDefault="00281960">
      <w:pPr>
        <w:spacing w:line="360" w:lineRule="auto"/>
        <w:ind w:firstLineChars="200" w:firstLine="480"/>
        <w:outlineLvl w:val="0"/>
        <w:rPr>
          <w:sz w:val="24"/>
        </w:rPr>
      </w:pPr>
      <w:r>
        <w:rPr>
          <w:rFonts w:hint="eastAsia"/>
          <w:sz w:val="24"/>
        </w:rPr>
        <w:t xml:space="preserve">1. </w:t>
      </w:r>
      <w:r>
        <w:rPr>
          <w:rFonts w:hint="eastAsia"/>
          <w:sz w:val="24"/>
        </w:rPr>
        <w:t>提供所投产品</w:t>
      </w:r>
      <w:r>
        <w:rPr>
          <w:rFonts w:hint="eastAsia"/>
          <w:sz w:val="24"/>
        </w:rPr>
        <w:t>5</w:t>
      </w:r>
      <w:r>
        <w:rPr>
          <w:rFonts w:hint="eastAsia"/>
          <w:sz w:val="24"/>
        </w:rPr>
        <w:t>年的免费上门保修，终身维修。</w:t>
      </w:r>
    </w:p>
    <w:p w:rsidR="007D5836" w:rsidRDefault="00281960">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7D5836" w:rsidRDefault="00281960">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7D5836" w:rsidRDefault="0028242D">
      <w:pPr>
        <w:spacing w:line="360" w:lineRule="auto"/>
        <w:ind w:firstLineChars="200" w:firstLine="480"/>
        <w:outlineLvl w:val="0"/>
        <w:rPr>
          <w:sz w:val="24"/>
        </w:rPr>
      </w:pPr>
      <w:r>
        <w:rPr>
          <w:rFonts w:hint="eastAsia"/>
          <w:sz w:val="24"/>
        </w:rPr>
        <w:t>4</w:t>
      </w:r>
      <w:r w:rsidR="00281960">
        <w:rPr>
          <w:rFonts w:hint="eastAsia"/>
          <w:sz w:val="24"/>
        </w:rPr>
        <w:t xml:space="preserve">. </w:t>
      </w:r>
      <w:r w:rsidR="00281960">
        <w:rPr>
          <w:rFonts w:hint="eastAsia"/>
          <w:sz w:val="24"/>
        </w:rPr>
        <w:t>提供现场技术培训。</w:t>
      </w:r>
    </w:p>
    <w:p w:rsidR="007D5836" w:rsidRDefault="0028242D">
      <w:pPr>
        <w:spacing w:line="360" w:lineRule="auto"/>
        <w:ind w:firstLineChars="200" w:firstLine="480"/>
        <w:outlineLvl w:val="0"/>
        <w:rPr>
          <w:color w:val="FF0000"/>
          <w:sz w:val="24"/>
        </w:rPr>
      </w:pPr>
      <w:r>
        <w:rPr>
          <w:rFonts w:hint="eastAsia"/>
          <w:sz w:val="24"/>
        </w:rPr>
        <w:t>5</w:t>
      </w:r>
      <w:r w:rsidR="00281960">
        <w:rPr>
          <w:rFonts w:hint="eastAsia"/>
          <w:sz w:val="24"/>
        </w:rPr>
        <w:t xml:space="preserve">. </w:t>
      </w:r>
      <w:r w:rsidR="00281960">
        <w:rPr>
          <w:rFonts w:hint="eastAsia"/>
          <w:sz w:val="24"/>
        </w:rPr>
        <w:t>所投所有产品保修期内需每季度对设备进行基本和全面巡检，并出具巡检报告。</w:t>
      </w:r>
    </w:p>
    <w:p w:rsidR="007D5836" w:rsidRDefault="0028242D">
      <w:pPr>
        <w:spacing w:line="360" w:lineRule="auto"/>
        <w:ind w:firstLineChars="200" w:firstLine="480"/>
        <w:outlineLvl w:val="0"/>
        <w:rPr>
          <w:sz w:val="24"/>
        </w:rPr>
      </w:pPr>
      <w:r>
        <w:rPr>
          <w:rFonts w:hint="eastAsia"/>
          <w:sz w:val="24"/>
        </w:rPr>
        <w:t>6</w:t>
      </w:r>
      <w:r w:rsidR="00281960">
        <w:rPr>
          <w:rFonts w:hint="eastAsia"/>
          <w:sz w:val="24"/>
        </w:rPr>
        <w:t xml:space="preserve">. </w:t>
      </w:r>
      <w:r w:rsidR="00281960">
        <w:rPr>
          <w:rFonts w:hint="eastAsia"/>
          <w:sz w:val="24"/>
        </w:rPr>
        <w:t>提供所投</w:t>
      </w:r>
      <w:r w:rsidR="00281960">
        <w:rPr>
          <w:rFonts w:asciiTheme="minorEastAsia" w:eastAsiaTheme="minorEastAsia" w:hAnsiTheme="minorEastAsia" w:hint="eastAsia"/>
          <w:color w:val="000000"/>
          <w:sz w:val="24"/>
          <w:szCs w:val="24"/>
        </w:rPr>
        <w:t>移动护理、护理管理系统</w:t>
      </w:r>
      <w:r w:rsidR="00281960">
        <w:rPr>
          <w:rFonts w:hint="eastAsia"/>
          <w:sz w:val="24"/>
        </w:rPr>
        <w:t>软件免费升级。</w:t>
      </w:r>
    </w:p>
    <w:p w:rsidR="007D5836" w:rsidRDefault="0028196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7D5836" w:rsidRDefault="00281960">
      <w:pPr>
        <w:autoSpaceDE w:val="0"/>
        <w:autoSpaceDN w:val="0"/>
        <w:adjustRightInd w:val="0"/>
        <w:spacing w:line="360" w:lineRule="auto"/>
        <w:ind w:firstLineChars="200" w:firstLine="480"/>
        <w:rPr>
          <w:color w:val="000000"/>
          <w:sz w:val="24"/>
        </w:rPr>
      </w:pPr>
      <w:r>
        <w:rPr>
          <w:rFonts w:hint="eastAsia"/>
          <w:color w:val="000000"/>
          <w:sz w:val="24"/>
        </w:rPr>
        <w:lastRenderedPageBreak/>
        <w:t xml:space="preserve">1. </w:t>
      </w:r>
      <w:r>
        <w:rPr>
          <w:rFonts w:hint="eastAsia"/>
          <w:color w:val="000000"/>
          <w:sz w:val="24"/>
        </w:rPr>
        <w:t>交货期：</w:t>
      </w:r>
    </w:p>
    <w:p w:rsidR="007D5836" w:rsidRPr="0031036B" w:rsidRDefault="00281960">
      <w:pPr>
        <w:autoSpaceDE w:val="0"/>
        <w:autoSpaceDN w:val="0"/>
        <w:adjustRightInd w:val="0"/>
        <w:spacing w:line="360" w:lineRule="auto"/>
        <w:ind w:firstLineChars="200" w:firstLine="480"/>
        <w:rPr>
          <w:sz w:val="24"/>
        </w:rPr>
      </w:pPr>
      <w:r w:rsidRPr="0031036B">
        <w:rPr>
          <w:rFonts w:hint="eastAsia"/>
          <w:sz w:val="24"/>
        </w:rPr>
        <w:t>货到时间：签订合同之日起</w:t>
      </w:r>
      <w:r w:rsidRPr="0031036B">
        <w:rPr>
          <w:rFonts w:hint="eastAsia"/>
          <w:sz w:val="24"/>
        </w:rPr>
        <w:t>30</w:t>
      </w:r>
      <w:r w:rsidRPr="0031036B">
        <w:rPr>
          <w:rFonts w:hint="eastAsia"/>
          <w:sz w:val="24"/>
        </w:rPr>
        <w:t>日内到货（特殊情况以合同为准）。</w:t>
      </w:r>
    </w:p>
    <w:p w:rsidR="007D5836" w:rsidRPr="0031036B" w:rsidRDefault="00281960">
      <w:pPr>
        <w:autoSpaceDE w:val="0"/>
        <w:autoSpaceDN w:val="0"/>
        <w:adjustRightInd w:val="0"/>
        <w:spacing w:line="360" w:lineRule="auto"/>
        <w:ind w:firstLineChars="200" w:firstLine="480"/>
        <w:rPr>
          <w:sz w:val="24"/>
        </w:rPr>
      </w:pPr>
      <w:r w:rsidRPr="0031036B">
        <w:rPr>
          <w:rFonts w:hint="eastAsia"/>
          <w:sz w:val="24"/>
        </w:rPr>
        <w:t>安装完成：货到之日起</w:t>
      </w:r>
      <w:r w:rsidRPr="0031036B">
        <w:rPr>
          <w:rFonts w:hint="eastAsia"/>
          <w:sz w:val="24"/>
        </w:rPr>
        <w:t>90</w:t>
      </w:r>
      <w:r w:rsidRPr="0031036B">
        <w:rPr>
          <w:rFonts w:hint="eastAsia"/>
          <w:sz w:val="24"/>
        </w:rPr>
        <w:t>日内完成安装调试（特殊情况以合同为准）。</w:t>
      </w:r>
    </w:p>
    <w:p w:rsidR="007D5836" w:rsidRDefault="00281960">
      <w:pPr>
        <w:autoSpaceDE w:val="0"/>
        <w:autoSpaceDN w:val="0"/>
        <w:adjustRightInd w:val="0"/>
        <w:spacing w:line="360" w:lineRule="auto"/>
        <w:ind w:firstLineChars="200" w:firstLine="480"/>
        <w:rPr>
          <w:sz w:val="24"/>
        </w:rPr>
      </w:pPr>
      <w:r w:rsidRPr="0031036B">
        <w:rPr>
          <w:rFonts w:hint="eastAsia"/>
          <w:sz w:val="24"/>
        </w:rPr>
        <w:t xml:space="preserve">2. </w:t>
      </w:r>
      <w:r w:rsidRPr="0031036B">
        <w:rPr>
          <w:rFonts w:hint="eastAsia"/>
          <w:sz w:val="24"/>
        </w:rPr>
        <w:t>交货地点：天津市</w:t>
      </w:r>
      <w:proofErr w:type="gramStart"/>
      <w:r w:rsidRPr="0031036B">
        <w:rPr>
          <w:rFonts w:hint="eastAsia"/>
          <w:sz w:val="24"/>
        </w:rPr>
        <w:t>南开区复康</w:t>
      </w:r>
      <w:proofErr w:type="gramEnd"/>
      <w:r w:rsidRPr="0031036B">
        <w:rPr>
          <w:rFonts w:hint="eastAsia"/>
          <w:sz w:val="24"/>
        </w:rPr>
        <w:t>路</w:t>
      </w:r>
      <w:r w:rsidRPr="0031036B">
        <w:rPr>
          <w:rFonts w:hint="eastAsia"/>
          <w:sz w:val="24"/>
        </w:rPr>
        <w:t>251</w:t>
      </w:r>
      <w:r w:rsidRPr="0031036B">
        <w:rPr>
          <w:rFonts w:hint="eastAsia"/>
          <w:sz w:val="24"/>
        </w:rPr>
        <w:t>号天津医科大学眼科医院（特殊情</w:t>
      </w:r>
      <w:r>
        <w:rPr>
          <w:rFonts w:hint="eastAsia"/>
          <w:sz w:val="24"/>
        </w:rPr>
        <w:t>况以合同为准）。</w:t>
      </w:r>
    </w:p>
    <w:p w:rsidR="007D5836" w:rsidRDefault="00281960">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7D5836" w:rsidRDefault="00281960">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w:t>
      </w:r>
      <w:proofErr w:type="gramStart"/>
      <w:r>
        <w:rPr>
          <w:rFonts w:hint="eastAsia"/>
          <w:color w:val="000000"/>
          <w:sz w:val="24"/>
        </w:rPr>
        <w:t>品提供</w:t>
      </w:r>
      <w:proofErr w:type="gramEnd"/>
      <w:r>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7D5836" w:rsidRDefault="0028196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7D5836" w:rsidRPr="00AC45AE" w:rsidRDefault="00281960">
      <w:pPr>
        <w:autoSpaceDE w:val="0"/>
        <w:autoSpaceDN w:val="0"/>
        <w:adjustRightInd w:val="0"/>
        <w:spacing w:line="360" w:lineRule="auto"/>
        <w:ind w:firstLineChars="200" w:firstLine="480"/>
        <w:rPr>
          <w:sz w:val="24"/>
        </w:rPr>
      </w:pPr>
      <w:r w:rsidRPr="00AC45AE">
        <w:rPr>
          <w:rFonts w:hint="eastAsia"/>
          <w:sz w:val="24"/>
        </w:rPr>
        <w:t>签订合同后</w:t>
      </w:r>
      <w:r w:rsidRPr="00AC45AE">
        <w:rPr>
          <w:rFonts w:hint="eastAsia"/>
          <w:sz w:val="24"/>
        </w:rPr>
        <w:t>30</w:t>
      </w:r>
      <w:r w:rsidRPr="00AC45AE">
        <w:rPr>
          <w:rFonts w:hint="eastAsia"/>
          <w:sz w:val="24"/>
        </w:rPr>
        <w:t>个工作日内预付合同总额的</w:t>
      </w:r>
      <w:r w:rsidRPr="00AC45AE">
        <w:rPr>
          <w:rFonts w:hint="eastAsia"/>
          <w:sz w:val="24"/>
        </w:rPr>
        <w:t>30%</w:t>
      </w:r>
      <w:r w:rsidRPr="00AC45AE">
        <w:rPr>
          <w:rFonts w:hint="eastAsia"/>
          <w:sz w:val="24"/>
        </w:rPr>
        <w:t>，货到现场安装、调试完毕，所有设备使用无质量问题，验收合格后</w:t>
      </w:r>
      <w:r w:rsidRPr="00AC45AE">
        <w:rPr>
          <w:rFonts w:hint="eastAsia"/>
          <w:sz w:val="24"/>
        </w:rPr>
        <w:t>30</w:t>
      </w:r>
      <w:r w:rsidRPr="00AC45AE">
        <w:rPr>
          <w:rFonts w:hint="eastAsia"/>
          <w:sz w:val="24"/>
        </w:rPr>
        <w:t>个工作日内支付合同总额的</w:t>
      </w:r>
      <w:r w:rsidRPr="00AC45AE">
        <w:rPr>
          <w:rFonts w:hint="eastAsia"/>
          <w:sz w:val="24"/>
        </w:rPr>
        <w:t>70%</w:t>
      </w:r>
      <w:r w:rsidRPr="00AC45AE">
        <w:rPr>
          <w:rFonts w:hint="eastAsia"/>
          <w:sz w:val="24"/>
        </w:rPr>
        <w:t>（特殊情况以合同为准）。</w:t>
      </w:r>
    </w:p>
    <w:p w:rsidR="007D5836" w:rsidRPr="00AC45AE" w:rsidRDefault="00281960">
      <w:pPr>
        <w:autoSpaceDE w:val="0"/>
        <w:autoSpaceDN w:val="0"/>
        <w:adjustRightInd w:val="0"/>
        <w:spacing w:line="360" w:lineRule="auto"/>
        <w:ind w:firstLineChars="200" w:firstLine="480"/>
        <w:rPr>
          <w:sz w:val="24"/>
        </w:rPr>
      </w:pPr>
      <w:r w:rsidRPr="00AC45AE">
        <w:rPr>
          <w:rFonts w:hint="eastAsia"/>
          <w:sz w:val="24"/>
          <w:szCs w:val="24"/>
        </w:rPr>
        <w:t>★</w:t>
      </w:r>
      <w:r w:rsidRPr="00AC45AE">
        <w:rPr>
          <w:rFonts w:hint="eastAsia"/>
          <w:sz w:val="24"/>
        </w:rPr>
        <w:t>（五）投标保证金和履约保证金</w:t>
      </w:r>
    </w:p>
    <w:p w:rsidR="007D5836" w:rsidRPr="00AC45AE" w:rsidRDefault="00281960">
      <w:pPr>
        <w:autoSpaceDE w:val="0"/>
        <w:autoSpaceDN w:val="0"/>
        <w:adjustRightInd w:val="0"/>
        <w:spacing w:line="360" w:lineRule="auto"/>
        <w:ind w:firstLineChars="200" w:firstLine="480"/>
        <w:rPr>
          <w:sz w:val="24"/>
        </w:rPr>
      </w:pPr>
      <w:r w:rsidRPr="00AC45AE">
        <w:rPr>
          <w:rFonts w:hint="eastAsia"/>
          <w:sz w:val="24"/>
        </w:rPr>
        <w:t>本项目不收取投标保证金和履约保证金。</w:t>
      </w:r>
    </w:p>
    <w:p w:rsidR="007D5836" w:rsidRPr="00AC45AE" w:rsidRDefault="00281960">
      <w:pPr>
        <w:autoSpaceDE w:val="0"/>
        <w:autoSpaceDN w:val="0"/>
        <w:adjustRightInd w:val="0"/>
        <w:spacing w:line="360" w:lineRule="auto"/>
        <w:ind w:firstLineChars="200" w:firstLine="480"/>
        <w:rPr>
          <w:sz w:val="24"/>
        </w:rPr>
      </w:pPr>
      <w:r w:rsidRPr="00AC45AE">
        <w:rPr>
          <w:rFonts w:hint="eastAsia"/>
          <w:sz w:val="24"/>
          <w:szCs w:val="24"/>
        </w:rPr>
        <w:t>★</w:t>
      </w:r>
      <w:r w:rsidRPr="00AC45AE">
        <w:rPr>
          <w:rFonts w:hint="eastAsia"/>
          <w:sz w:val="24"/>
        </w:rPr>
        <w:t>（六）验收方法及标准</w:t>
      </w:r>
    </w:p>
    <w:p w:rsidR="007D5836" w:rsidRDefault="00281960">
      <w:pPr>
        <w:autoSpaceDE w:val="0"/>
        <w:autoSpaceDN w:val="0"/>
        <w:adjustRightInd w:val="0"/>
        <w:spacing w:line="360" w:lineRule="auto"/>
        <w:ind w:firstLineChars="200" w:firstLine="480"/>
        <w:rPr>
          <w:color w:val="000000"/>
          <w:sz w:val="24"/>
        </w:rPr>
      </w:pPr>
      <w:r w:rsidRPr="00AC45AE">
        <w:rPr>
          <w:rFonts w:hint="eastAsia"/>
          <w:sz w:val="24"/>
        </w:rPr>
        <w:t>按照采购合同的约定和</w:t>
      </w:r>
      <w:r>
        <w:rPr>
          <w:rFonts w:hint="eastAsia"/>
          <w:color w:val="000000"/>
          <w:sz w:val="24"/>
        </w:rPr>
        <w:t>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7D5836" w:rsidRDefault="00281960">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7D5836">
        <w:trPr>
          <w:jc w:val="center"/>
        </w:trPr>
        <w:tc>
          <w:tcPr>
            <w:tcW w:w="9250" w:type="dxa"/>
            <w:gridSpan w:val="3"/>
            <w:vAlign w:val="center"/>
          </w:tcPr>
          <w:p w:rsidR="007D5836" w:rsidRDefault="00281960">
            <w:pPr>
              <w:widowControl/>
              <w:snapToGrid w:val="0"/>
              <w:jc w:val="center"/>
              <w:rPr>
                <w:kern w:val="0"/>
                <w:sz w:val="24"/>
                <w:szCs w:val="24"/>
              </w:rPr>
            </w:pPr>
            <w:r>
              <w:rPr>
                <w:kern w:val="0"/>
                <w:sz w:val="24"/>
                <w:szCs w:val="24"/>
              </w:rPr>
              <w:t>第一部分</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vAlign w:val="center"/>
          </w:tcPr>
          <w:p w:rsidR="007D5836" w:rsidRDefault="00281960">
            <w:pPr>
              <w:widowControl/>
              <w:snapToGrid w:val="0"/>
              <w:jc w:val="center"/>
              <w:rPr>
                <w:kern w:val="0"/>
                <w:sz w:val="24"/>
                <w:szCs w:val="24"/>
              </w:rPr>
            </w:pPr>
            <w:r>
              <w:rPr>
                <w:kern w:val="0"/>
                <w:sz w:val="24"/>
                <w:szCs w:val="24"/>
              </w:rPr>
              <w:t>分值</w:t>
            </w:r>
          </w:p>
        </w:tc>
      </w:tr>
      <w:tr w:rsidR="007D5836">
        <w:trPr>
          <w:jc w:val="center"/>
        </w:trPr>
        <w:tc>
          <w:tcPr>
            <w:tcW w:w="508" w:type="dxa"/>
            <w:noWrap/>
            <w:vAlign w:val="center"/>
          </w:tcPr>
          <w:p w:rsidR="007D5836" w:rsidRDefault="00281960">
            <w:pPr>
              <w:widowControl/>
              <w:snapToGrid w:val="0"/>
              <w:jc w:val="center"/>
              <w:rPr>
                <w:kern w:val="0"/>
                <w:sz w:val="24"/>
                <w:szCs w:val="24"/>
              </w:rPr>
            </w:pPr>
            <w:r>
              <w:rPr>
                <w:rFonts w:hint="eastAsia"/>
                <w:kern w:val="0"/>
                <w:sz w:val="24"/>
                <w:szCs w:val="24"/>
              </w:rPr>
              <w:t>1</w:t>
            </w:r>
          </w:p>
        </w:tc>
        <w:tc>
          <w:tcPr>
            <w:tcW w:w="1655" w:type="dxa"/>
            <w:vAlign w:val="center"/>
          </w:tcPr>
          <w:p w:rsidR="007D5836" w:rsidRDefault="00281960">
            <w:pPr>
              <w:widowControl/>
              <w:snapToGrid w:val="0"/>
              <w:jc w:val="center"/>
              <w:rPr>
                <w:kern w:val="0"/>
                <w:sz w:val="24"/>
                <w:szCs w:val="24"/>
              </w:rPr>
            </w:pPr>
            <w:r>
              <w:rPr>
                <w:rFonts w:hint="eastAsia"/>
                <w:kern w:val="0"/>
                <w:sz w:val="24"/>
                <w:szCs w:val="24"/>
              </w:rPr>
              <w:t>价格</w:t>
            </w:r>
          </w:p>
        </w:tc>
        <w:tc>
          <w:tcPr>
            <w:tcW w:w="7087" w:type="dxa"/>
            <w:vAlign w:val="center"/>
          </w:tcPr>
          <w:p w:rsidR="007D5836" w:rsidRDefault="00281960">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7D5836" w:rsidRDefault="00281960">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7D5836" w:rsidRDefault="00281960">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rsidR="007D5836" w:rsidRDefault="00281960">
            <w:pPr>
              <w:widowControl/>
              <w:snapToGrid w:val="0"/>
              <w:jc w:val="center"/>
              <w:rPr>
                <w:kern w:val="0"/>
                <w:sz w:val="24"/>
                <w:szCs w:val="24"/>
              </w:rPr>
            </w:pPr>
            <w:r>
              <w:rPr>
                <w:rFonts w:hint="eastAsia"/>
                <w:kern w:val="0"/>
                <w:sz w:val="24"/>
                <w:szCs w:val="24"/>
              </w:rPr>
              <w:t>30</w:t>
            </w:r>
          </w:p>
        </w:tc>
      </w:tr>
      <w:tr w:rsidR="007D5836">
        <w:trPr>
          <w:jc w:val="center"/>
        </w:trPr>
        <w:tc>
          <w:tcPr>
            <w:tcW w:w="9250" w:type="dxa"/>
            <w:gridSpan w:val="3"/>
            <w:noWrap/>
            <w:vAlign w:val="center"/>
          </w:tcPr>
          <w:p w:rsidR="007D5836" w:rsidRDefault="00281960">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rFonts w:hint="eastAsia"/>
                <w:kern w:val="0"/>
                <w:sz w:val="24"/>
                <w:szCs w:val="24"/>
              </w:rPr>
              <w:t>客观分</w:t>
            </w:r>
            <w:r>
              <w:rPr>
                <w:kern w:val="0"/>
                <w:sz w:val="24"/>
                <w:szCs w:val="24"/>
              </w:rPr>
              <w:t>（</w:t>
            </w:r>
            <w:r>
              <w:rPr>
                <w:rFonts w:hint="eastAsia"/>
                <w:kern w:val="0"/>
                <w:sz w:val="24"/>
                <w:szCs w:val="24"/>
              </w:rPr>
              <w:t>43</w:t>
            </w:r>
            <w:r>
              <w:rPr>
                <w:kern w:val="0"/>
                <w:sz w:val="24"/>
                <w:szCs w:val="24"/>
              </w:rPr>
              <w:t>分）</w:t>
            </w:r>
          </w:p>
        </w:tc>
        <w:tc>
          <w:tcPr>
            <w:tcW w:w="1010" w:type="dxa"/>
            <w:vAlign w:val="center"/>
          </w:tcPr>
          <w:p w:rsidR="007D5836" w:rsidRDefault="00281960">
            <w:pPr>
              <w:widowControl/>
              <w:snapToGrid w:val="0"/>
              <w:jc w:val="center"/>
              <w:rPr>
                <w:kern w:val="0"/>
                <w:sz w:val="24"/>
                <w:szCs w:val="24"/>
              </w:rPr>
            </w:pPr>
            <w:r>
              <w:rPr>
                <w:rFonts w:hint="eastAsia"/>
                <w:kern w:val="0"/>
                <w:sz w:val="24"/>
                <w:szCs w:val="24"/>
              </w:rPr>
              <w:t>分值</w:t>
            </w:r>
          </w:p>
        </w:tc>
      </w:tr>
      <w:tr w:rsidR="007D5836">
        <w:trPr>
          <w:jc w:val="center"/>
        </w:trPr>
        <w:tc>
          <w:tcPr>
            <w:tcW w:w="508" w:type="dxa"/>
            <w:noWrap/>
            <w:vAlign w:val="center"/>
          </w:tcPr>
          <w:p w:rsidR="007D5836" w:rsidRDefault="00281960">
            <w:pPr>
              <w:widowControl/>
              <w:snapToGrid w:val="0"/>
              <w:jc w:val="center"/>
              <w:rPr>
                <w:kern w:val="0"/>
                <w:sz w:val="24"/>
                <w:szCs w:val="24"/>
              </w:rPr>
            </w:pPr>
            <w:r>
              <w:rPr>
                <w:rFonts w:hint="eastAsia"/>
                <w:kern w:val="0"/>
                <w:sz w:val="24"/>
                <w:szCs w:val="24"/>
              </w:rPr>
              <w:t>1</w:t>
            </w:r>
          </w:p>
        </w:tc>
        <w:tc>
          <w:tcPr>
            <w:tcW w:w="1655" w:type="dxa"/>
            <w:vAlign w:val="center"/>
          </w:tcPr>
          <w:p w:rsidR="007D5836" w:rsidRDefault="00281960">
            <w:pPr>
              <w:widowControl/>
              <w:snapToGrid w:val="0"/>
              <w:jc w:val="center"/>
              <w:rPr>
                <w:kern w:val="0"/>
                <w:sz w:val="24"/>
                <w:szCs w:val="24"/>
              </w:rPr>
            </w:pPr>
            <w:r>
              <w:rPr>
                <w:rFonts w:hint="eastAsia"/>
                <w:bCs/>
                <w:sz w:val="24"/>
              </w:rPr>
              <w:t>环境标志产</w:t>
            </w:r>
            <w:r>
              <w:rPr>
                <w:rFonts w:hint="eastAsia"/>
                <w:bCs/>
                <w:sz w:val="24"/>
              </w:rPr>
              <w:lastRenderedPageBreak/>
              <w:t>品</w:t>
            </w:r>
          </w:p>
        </w:tc>
        <w:tc>
          <w:tcPr>
            <w:tcW w:w="7087" w:type="dxa"/>
            <w:vAlign w:val="center"/>
          </w:tcPr>
          <w:p w:rsidR="007D5836" w:rsidRDefault="00281960">
            <w:pPr>
              <w:snapToGrid w:val="0"/>
              <w:rPr>
                <w:bCs/>
                <w:sz w:val="24"/>
              </w:rPr>
            </w:pPr>
            <w:r>
              <w:rPr>
                <w:rFonts w:hint="eastAsia"/>
                <w:bCs/>
                <w:sz w:val="24"/>
              </w:rPr>
              <w:lastRenderedPageBreak/>
              <w:t>按照《关于调整优化节能产品、环境标志产品政府采购执行机制的</w:t>
            </w:r>
            <w:r>
              <w:rPr>
                <w:rFonts w:hint="eastAsia"/>
                <w:bCs/>
                <w:sz w:val="24"/>
              </w:rPr>
              <w:lastRenderedPageBreak/>
              <w:t>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7D5836" w:rsidRDefault="00281960">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7D5836" w:rsidRDefault="00281960">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7D5836" w:rsidRDefault="00281960">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vAlign w:val="center"/>
          </w:tcPr>
          <w:p w:rsidR="007D5836" w:rsidRDefault="00281960">
            <w:pPr>
              <w:widowControl/>
              <w:snapToGrid w:val="0"/>
              <w:jc w:val="center"/>
              <w:rPr>
                <w:kern w:val="0"/>
                <w:sz w:val="24"/>
                <w:szCs w:val="24"/>
              </w:rPr>
            </w:pPr>
            <w:r>
              <w:rPr>
                <w:rFonts w:hint="eastAsia"/>
                <w:kern w:val="0"/>
                <w:sz w:val="24"/>
                <w:szCs w:val="24"/>
              </w:rPr>
              <w:lastRenderedPageBreak/>
              <w:t>2</w:t>
            </w:r>
          </w:p>
        </w:tc>
      </w:tr>
      <w:tr w:rsidR="007D5836">
        <w:trPr>
          <w:jc w:val="center"/>
        </w:trPr>
        <w:tc>
          <w:tcPr>
            <w:tcW w:w="508" w:type="dxa"/>
            <w:noWrap/>
            <w:vAlign w:val="center"/>
          </w:tcPr>
          <w:p w:rsidR="007D5836" w:rsidRDefault="00281960">
            <w:pPr>
              <w:widowControl/>
              <w:snapToGrid w:val="0"/>
              <w:jc w:val="center"/>
              <w:rPr>
                <w:kern w:val="0"/>
                <w:sz w:val="24"/>
                <w:szCs w:val="24"/>
              </w:rPr>
            </w:pPr>
            <w:r>
              <w:rPr>
                <w:rFonts w:hint="eastAsia"/>
                <w:kern w:val="0"/>
                <w:sz w:val="24"/>
                <w:szCs w:val="24"/>
              </w:rPr>
              <w:lastRenderedPageBreak/>
              <w:t>2</w:t>
            </w:r>
          </w:p>
        </w:tc>
        <w:tc>
          <w:tcPr>
            <w:tcW w:w="1655" w:type="dxa"/>
            <w:vAlign w:val="center"/>
          </w:tcPr>
          <w:p w:rsidR="007D5836" w:rsidRDefault="00281960">
            <w:pPr>
              <w:widowControl/>
              <w:snapToGrid w:val="0"/>
              <w:jc w:val="center"/>
              <w:rPr>
                <w:kern w:val="0"/>
                <w:sz w:val="24"/>
                <w:szCs w:val="24"/>
              </w:rPr>
            </w:pPr>
            <w:r>
              <w:rPr>
                <w:rFonts w:hint="eastAsia"/>
                <w:bCs/>
                <w:sz w:val="24"/>
              </w:rPr>
              <w:t>节能产品</w:t>
            </w:r>
          </w:p>
        </w:tc>
        <w:tc>
          <w:tcPr>
            <w:tcW w:w="7087" w:type="dxa"/>
            <w:vAlign w:val="center"/>
          </w:tcPr>
          <w:p w:rsidR="007D5836" w:rsidRDefault="00281960">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7D5836" w:rsidRDefault="00281960">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rsidR="007D5836" w:rsidRDefault="00281960">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rsidR="007D5836" w:rsidRDefault="00281960">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vAlign w:val="center"/>
          </w:tcPr>
          <w:p w:rsidR="007D5836" w:rsidRDefault="00281960">
            <w:pPr>
              <w:widowControl/>
              <w:snapToGrid w:val="0"/>
              <w:jc w:val="center"/>
              <w:rPr>
                <w:kern w:val="0"/>
                <w:sz w:val="24"/>
                <w:szCs w:val="24"/>
              </w:rPr>
            </w:pPr>
            <w:r>
              <w:rPr>
                <w:rFonts w:hint="eastAsia"/>
                <w:kern w:val="0"/>
                <w:sz w:val="24"/>
                <w:szCs w:val="24"/>
              </w:rPr>
              <w:t>2</w:t>
            </w:r>
          </w:p>
        </w:tc>
      </w:tr>
      <w:tr w:rsidR="007D5836">
        <w:trPr>
          <w:jc w:val="center"/>
        </w:trPr>
        <w:tc>
          <w:tcPr>
            <w:tcW w:w="508" w:type="dxa"/>
            <w:noWrap/>
            <w:vAlign w:val="center"/>
          </w:tcPr>
          <w:p w:rsidR="007D5836" w:rsidRDefault="00281960">
            <w:pPr>
              <w:widowControl/>
              <w:snapToGrid w:val="0"/>
              <w:jc w:val="center"/>
              <w:rPr>
                <w:kern w:val="0"/>
                <w:sz w:val="24"/>
                <w:szCs w:val="24"/>
              </w:rPr>
            </w:pPr>
            <w:r>
              <w:rPr>
                <w:rFonts w:hint="eastAsia"/>
                <w:kern w:val="0"/>
                <w:sz w:val="24"/>
                <w:szCs w:val="24"/>
              </w:rPr>
              <w:t>3</w:t>
            </w:r>
          </w:p>
        </w:tc>
        <w:tc>
          <w:tcPr>
            <w:tcW w:w="1655" w:type="dxa"/>
            <w:vAlign w:val="center"/>
          </w:tcPr>
          <w:p w:rsidR="007D5836" w:rsidRDefault="00281960">
            <w:pPr>
              <w:widowControl/>
              <w:snapToGrid w:val="0"/>
              <w:jc w:val="center"/>
              <w:rPr>
                <w:kern w:val="0"/>
                <w:sz w:val="24"/>
                <w:szCs w:val="24"/>
              </w:rPr>
            </w:pPr>
            <w:r>
              <w:rPr>
                <w:rFonts w:hint="eastAsia"/>
                <w:kern w:val="0"/>
                <w:sz w:val="24"/>
                <w:szCs w:val="24"/>
              </w:rPr>
              <w:t>制造商认证评价</w:t>
            </w:r>
          </w:p>
        </w:tc>
        <w:tc>
          <w:tcPr>
            <w:tcW w:w="7087" w:type="dxa"/>
            <w:vAlign w:val="center"/>
          </w:tcPr>
          <w:p w:rsidR="007D5836" w:rsidRDefault="00281960">
            <w:pPr>
              <w:snapToGrid w:val="0"/>
              <w:rPr>
                <w:bCs/>
                <w:sz w:val="24"/>
              </w:rPr>
            </w:pPr>
            <w:r>
              <w:rPr>
                <w:rFonts w:hint="eastAsia"/>
                <w:bCs/>
                <w:sz w:val="24"/>
              </w:rPr>
              <w:t>所投核心产品的制造商具备质量管理体系认证、职业健康安全管理体系认证、环境管理体系认证，投标文件中提供证书扫描件。具备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vAlign w:val="center"/>
          </w:tcPr>
          <w:p w:rsidR="007D5836" w:rsidRDefault="00281960">
            <w:pPr>
              <w:widowControl/>
              <w:snapToGrid w:val="0"/>
              <w:jc w:val="center"/>
              <w:rPr>
                <w:kern w:val="0"/>
                <w:sz w:val="24"/>
                <w:szCs w:val="24"/>
              </w:rPr>
            </w:pPr>
            <w:r>
              <w:rPr>
                <w:rFonts w:hint="eastAsia"/>
                <w:kern w:val="0"/>
                <w:sz w:val="24"/>
                <w:szCs w:val="24"/>
              </w:rPr>
              <w:t>3</w:t>
            </w:r>
          </w:p>
        </w:tc>
      </w:tr>
      <w:tr w:rsidR="009F0043">
        <w:trPr>
          <w:jc w:val="center"/>
        </w:trPr>
        <w:tc>
          <w:tcPr>
            <w:tcW w:w="508" w:type="dxa"/>
            <w:noWrap/>
            <w:vAlign w:val="center"/>
          </w:tcPr>
          <w:p w:rsidR="009F0043" w:rsidRDefault="00D704FF">
            <w:pPr>
              <w:widowControl/>
              <w:snapToGrid w:val="0"/>
              <w:jc w:val="center"/>
              <w:rPr>
                <w:kern w:val="0"/>
                <w:sz w:val="24"/>
                <w:szCs w:val="24"/>
              </w:rPr>
            </w:pPr>
            <w:r>
              <w:rPr>
                <w:rFonts w:hint="eastAsia"/>
                <w:kern w:val="0"/>
                <w:sz w:val="24"/>
                <w:szCs w:val="24"/>
              </w:rPr>
              <w:t>4</w:t>
            </w:r>
          </w:p>
        </w:tc>
        <w:tc>
          <w:tcPr>
            <w:tcW w:w="1655" w:type="dxa"/>
            <w:vAlign w:val="center"/>
          </w:tcPr>
          <w:p w:rsidR="009F0043" w:rsidRDefault="00D704FF">
            <w:pPr>
              <w:widowControl/>
              <w:snapToGrid w:val="0"/>
              <w:jc w:val="center"/>
              <w:rPr>
                <w:kern w:val="0"/>
                <w:sz w:val="24"/>
                <w:szCs w:val="24"/>
              </w:rPr>
            </w:pPr>
            <w:r>
              <w:rPr>
                <w:rFonts w:hint="eastAsia"/>
                <w:kern w:val="0"/>
                <w:sz w:val="24"/>
                <w:szCs w:val="24"/>
              </w:rPr>
              <w:t>售后服务承诺评价</w:t>
            </w:r>
          </w:p>
        </w:tc>
        <w:tc>
          <w:tcPr>
            <w:tcW w:w="7087" w:type="dxa"/>
            <w:vAlign w:val="center"/>
          </w:tcPr>
          <w:p w:rsidR="009F0043" w:rsidRPr="009F0043" w:rsidRDefault="00D704FF" w:rsidP="00AC45AE">
            <w:pPr>
              <w:snapToGrid w:val="0"/>
              <w:rPr>
                <w:color w:val="FF0000"/>
                <w:sz w:val="24"/>
              </w:rPr>
            </w:pPr>
            <w:r w:rsidRPr="00AC45AE">
              <w:rPr>
                <w:rFonts w:hint="eastAsia"/>
                <w:bCs/>
                <w:sz w:val="24"/>
              </w:rPr>
              <w:t>投标人为所投手持采集终端（医用</w:t>
            </w:r>
            <w:r w:rsidRPr="00AC45AE">
              <w:rPr>
                <w:rFonts w:hint="eastAsia"/>
                <w:bCs/>
                <w:sz w:val="24"/>
              </w:rPr>
              <w:t>PDA</w:t>
            </w:r>
            <w:r w:rsidRPr="00AC45AE">
              <w:rPr>
                <w:rFonts w:hint="eastAsia"/>
                <w:bCs/>
                <w:sz w:val="24"/>
              </w:rPr>
              <w:t>）；质控平板；防火墙；室内信号分布基站；无线控制器；网络管理系统；准入系统的制造商或</w:t>
            </w:r>
            <w:r w:rsidR="009F0043" w:rsidRPr="00AC45AE">
              <w:rPr>
                <w:rFonts w:hint="eastAsia"/>
                <w:bCs/>
                <w:sz w:val="24"/>
              </w:rPr>
              <w:t>提供所投手持采集终端（医用</w:t>
            </w:r>
            <w:r w:rsidR="009F0043" w:rsidRPr="00AC45AE">
              <w:rPr>
                <w:rFonts w:hint="eastAsia"/>
                <w:bCs/>
                <w:sz w:val="24"/>
              </w:rPr>
              <w:t>PDA</w:t>
            </w:r>
            <w:r w:rsidR="009F0043" w:rsidRPr="00AC45AE">
              <w:rPr>
                <w:rFonts w:hint="eastAsia"/>
                <w:bCs/>
                <w:sz w:val="24"/>
              </w:rPr>
              <w:t>）；质控平板；防火墙；室内信号分布基站；无线控制器；网络管理系统；准入系统制造商的售后</w:t>
            </w:r>
            <w:proofErr w:type="gramStart"/>
            <w:r w:rsidR="009F0043" w:rsidRPr="00AC45AE">
              <w:rPr>
                <w:rFonts w:hint="eastAsia"/>
                <w:bCs/>
                <w:sz w:val="24"/>
              </w:rPr>
              <w:t>务</w:t>
            </w:r>
            <w:proofErr w:type="gramEnd"/>
            <w:r w:rsidR="009F0043" w:rsidRPr="00AC45AE">
              <w:rPr>
                <w:rFonts w:hint="eastAsia"/>
                <w:bCs/>
                <w:sz w:val="24"/>
              </w:rPr>
              <w:t>承诺函</w:t>
            </w:r>
            <w:r w:rsidRPr="00AC45AE">
              <w:rPr>
                <w:rFonts w:hint="eastAsia"/>
                <w:bCs/>
                <w:sz w:val="24"/>
              </w:rPr>
              <w:t>；满足</w:t>
            </w:r>
            <w:r w:rsidRPr="00AC45AE">
              <w:rPr>
                <w:rFonts w:hint="eastAsia"/>
                <w:bCs/>
                <w:sz w:val="24"/>
              </w:rPr>
              <w:t>1</w:t>
            </w:r>
            <w:r w:rsidRPr="00AC45AE">
              <w:rPr>
                <w:rFonts w:hint="eastAsia"/>
                <w:bCs/>
                <w:sz w:val="24"/>
              </w:rPr>
              <w:t>种设备要求的得</w:t>
            </w:r>
            <w:r w:rsidRPr="00AC45AE">
              <w:rPr>
                <w:rFonts w:hint="eastAsia"/>
                <w:bCs/>
                <w:sz w:val="24"/>
              </w:rPr>
              <w:t>0.5</w:t>
            </w:r>
            <w:r w:rsidRPr="00AC45AE">
              <w:rPr>
                <w:rFonts w:hint="eastAsia"/>
                <w:bCs/>
                <w:sz w:val="24"/>
              </w:rPr>
              <w:t>分，最多</w:t>
            </w:r>
            <w:r w:rsidRPr="00AC45AE">
              <w:rPr>
                <w:rFonts w:hint="eastAsia"/>
                <w:bCs/>
                <w:sz w:val="24"/>
              </w:rPr>
              <w:t>3.5</w:t>
            </w:r>
            <w:r w:rsidRPr="00AC45AE">
              <w:rPr>
                <w:rFonts w:hint="eastAsia"/>
                <w:bCs/>
                <w:sz w:val="24"/>
              </w:rPr>
              <w:t>分</w:t>
            </w:r>
          </w:p>
        </w:tc>
        <w:tc>
          <w:tcPr>
            <w:tcW w:w="1010" w:type="dxa"/>
            <w:vAlign w:val="center"/>
          </w:tcPr>
          <w:p w:rsidR="009F0043" w:rsidRDefault="00D704FF">
            <w:pPr>
              <w:widowControl/>
              <w:snapToGrid w:val="0"/>
              <w:jc w:val="center"/>
              <w:rPr>
                <w:kern w:val="0"/>
                <w:sz w:val="24"/>
                <w:szCs w:val="24"/>
              </w:rPr>
            </w:pPr>
            <w:r>
              <w:rPr>
                <w:rFonts w:hint="eastAsia"/>
                <w:kern w:val="0"/>
                <w:sz w:val="24"/>
                <w:szCs w:val="24"/>
              </w:rPr>
              <w:t>3.5</w:t>
            </w:r>
          </w:p>
        </w:tc>
      </w:tr>
      <w:tr w:rsidR="007D5836">
        <w:trPr>
          <w:trHeight w:val="239"/>
          <w:jc w:val="center"/>
        </w:trPr>
        <w:tc>
          <w:tcPr>
            <w:tcW w:w="508" w:type="dxa"/>
            <w:noWrap/>
            <w:vAlign w:val="center"/>
          </w:tcPr>
          <w:p w:rsidR="007D5836" w:rsidRDefault="00D704FF">
            <w:pPr>
              <w:widowControl/>
              <w:snapToGrid w:val="0"/>
              <w:jc w:val="center"/>
              <w:rPr>
                <w:kern w:val="0"/>
                <w:sz w:val="24"/>
                <w:szCs w:val="24"/>
              </w:rPr>
            </w:pPr>
            <w:r>
              <w:rPr>
                <w:rFonts w:hint="eastAsia"/>
                <w:kern w:val="0"/>
                <w:sz w:val="24"/>
                <w:szCs w:val="24"/>
              </w:rPr>
              <w:t>5</w:t>
            </w:r>
          </w:p>
        </w:tc>
        <w:tc>
          <w:tcPr>
            <w:tcW w:w="1655" w:type="dxa"/>
            <w:vAlign w:val="center"/>
          </w:tcPr>
          <w:p w:rsidR="007D5836" w:rsidRDefault="00281960">
            <w:pPr>
              <w:widowControl/>
              <w:snapToGrid w:val="0"/>
              <w:jc w:val="center"/>
              <w:rPr>
                <w:kern w:val="0"/>
                <w:sz w:val="24"/>
                <w:szCs w:val="24"/>
              </w:rPr>
            </w:pPr>
            <w:r>
              <w:rPr>
                <w:rFonts w:hint="eastAsia"/>
                <w:kern w:val="0"/>
                <w:sz w:val="24"/>
                <w:szCs w:val="24"/>
              </w:rPr>
              <w:t>产品认证评价</w:t>
            </w:r>
          </w:p>
        </w:tc>
        <w:tc>
          <w:tcPr>
            <w:tcW w:w="7087" w:type="dxa"/>
            <w:vAlign w:val="center"/>
          </w:tcPr>
          <w:p w:rsidR="007D5836" w:rsidRDefault="00281960" w:rsidP="00D704FF">
            <w:pPr>
              <w:snapToGrid w:val="0"/>
              <w:rPr>
                <w:bCs/>
                <w:sz w:val="24"/>
              </w:rPr>
            </w:pPr>
            <w:r>
              <w:rPr>
                <w:rFonts w:hint="eastAsia"/>
                <w:bCs/>
                <w:sz w:val="24"/>
              </w:rPr>
              <w:t>提供与所投产</w:t>
            </w:r>
            <w:proofErr w:type="gramStart"/>
            <w:r>
              <w:rPr>
                <w:rFonts w:hint="eastAsia"/>
                <w:bCs/>
                <w:sz w:val="24"/>
              </w:rPr>
              <w:t>品相关</w:t>
            </w:r>
            <w:proofErr w:type="gramEnd"/>
            <w:r>
              <w:rPr>
                <w:rFonts w:hint="eastAsia"/>
                <w:bCs/>
                <w:sz w:val="24"/>
              </w:rPr>
              <w:t>的知识产权证书扫描件。具备</w:t>
            </w:r>
            <w:r>
              <w:rPr>
                <w:rFonts w:hint="eastAsia"/>
                <w:bCs/>
                <w:sz w:val="24"/>
              </w:rPr>
              <w:t>1</w:t>
            </w:r>
            <w:r>
              <w:rPr>
                <w:rFonts w:hint="eastAsia"/>
                <w:bCs/>
                <w:sz w:val="24"/>
              </w:rPr>
              <w:t>份证书得</w:t>
            </w:r>
            <w:r w:rsidR="00D704FF">
              <w:rPr>
                <w:rFonts w:hint="eastAsia"/>
                <w:bCs/>
                <w:sz w:val="24"/>
              </w:rPr>
              <w:t>0.5</w:t>
            </w:r>
            <w:r>
              <w:rPr>
                <w:rFonts w:hint="eastAsia"/>
                <w:bCs/>
                <w:sz w:val="24"/>
              </w:rPr>
              <w:t>分，最多</w:t>
            </w:r>
            <w:r w:rsidR="00D704FF">
              <w:rPr>
                <w:rFonts w:hint="eastAsia"/>
                <w:bCs/>
                <w:sz w:val="24"/>
              </w:rPr>
              <w:t>1.5</w:t>
            </w:r>
            <w:r>
              <w:rPr>
                <w:rFonts w:hint="eastAsia"/>
                <w:bCs/>
                <w:sz w:val="24"/>
              </w:rPr>
              <w:t>分</w:t>
            </w:r>
          </w:p>
        </w:tc>
        <w:tc>
          <w:tcPr>
            <w:tcW w:w="1010" w:type="dxa"/>
            <w:vAlign w:val="center"/>
          </w:tcPr>
          <w:p w:rsidR="007D5836" w:rsidRDefault="00D704FF">
            <w:pPr>
              <w:widowControl/>
              <w:snapToGrid w:val="0"/>
              <w:jc w:val="center"/>
              <w:rPr>
                <w:kern w:val="0"/>
                <w:sz w:val="24"/>
                <w:szCs w:val="24"/>
              </w:rPr>
            </w:pPr>
            <w:r>
              <w:rPr>
                <w:rFonts w:hint="eastAsia"/>
                <w:kern w:val="0"/>
                <w:sz w:val="24"/>
                <w:szCs w:val="24"/>
              </w:rPr>
              <w:t>1.5</w:t>
            </w:r>
          </w:p>
        </w:tc>
      </w:tr>
      <w:tr w:rsidR="007D5836">
        <w:trPr>
          <w:jc w:val="center"/>
        </w:trPr>
        <w:tc>
          <w:tcPr>
            <w:tcW w:w="508" w:type="dxa"/>
            <w:noWrap/>
            <w:vAlign w:val="center"/>
          </w:tcPr>
          <w:p w:rsidR="007D5836" w:rsidRDefault="00D704FF">
            <w:pPr>
              <w:widowControl/>
              <w:snapToGrid w:val="0"/>
              <w:jc w:val="center"/>
              <w:rPr>
                <w:kern w:val="0"/>
                <w:sz w:val="24"/>
                <w:szCs w:val="24"/>
              </w:rPr>
            </w:pPr>
            <w:r>
              <w:rPr>
                <w:rFonts w:hint="eastAsia"/>
                <w:kern w:val="0"/>
                <w:sz w:val="24"/>
                <w:szCs w:val="24"/>
              </w:rPr>
              <w:t>6</w:t>
            </w:r>
          </w:p>
        </w:tc>
        <w:tc>
          <w:tcPr>
            <w:tcW w:w="1655" w:type="dxa"/>
            <w:vAlign w:val="center"/>
          </w:tcPr>
          <w:p w:rsidR="007D5836" w:rsidRDefault="00281960">
            <w:pPr>
              <w:widowControl/>
              <w:snapToGrid w:val="0"/>
              <w:jc w:val="center"/>
              <w:rPr>
                <w:color w:val="FF0000"/>
                <w:kern w:val="0"/>
                <w:sz w:val="24"/>
                <w:szCs w:val="24"/>
              </w:rPr>
            </w:pPr>
            <w:r>
              <w:rPr>
                <w:rFonts w:hint="eastAsia"/>
                <w:kern w:val="0"/>
                <w:sz w:val="24"/>
                <w:szCs w:val="24"/>
              </w:rPr>
              <w:t>投标人业绩评价</w:t>
            </w:r>
          </w:p>
        </w:tc>
        <w:tc>
          <w:tcPr>
            <w:tcW w:w="7087" w:type="dxa"/>
            <w:vAlign w:val="center"/>
          </w:tcPr>
          <w:p w:rsidR="007D5836" w:rsidRDefault="00281960">
            <w:pPr>
              <w:snapToGrid w:val="0"/>
              <w:rPr>
                <w:bCs/>
                <w:sz w:val="24"/>
              </w:rPr>
            </w:pPr>
            <w:r>
              <w:rPr>
                <w:bCs/>
                <w:sz w:val="24"/>
              </w:rPr>
              <w:t>完全按照以下要求提供</w:t>
            </w:r>
            <w:r>
              <w:rPr>
                <w:rFonts w:hint="eastAsia"/>
                <w:bCs/>
                <w:sz w:val="24"/>
              </w:rPr>
              <w:t>信息化建设</w:t>
            </w:r>
            <w:r>
              <w:rPr>
                <w:bCs/>
                <w:sz w:val="24"/>
              </w:rPr>
              <w:t>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7D5836" w:rsidRDefault="00281960">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w:t>
            </w:r>
            <w:r w:rsidRPr="00AC45AE">
              <w:rPr>
                <w:rFonts w:hint="eastAsia"/>
                <w:sz w:val="24"/>
              </w:rPr>
              <w:t>应为</w:t>
            </w:r>
            <w:r w:rsidRPr="00AC45AE">
              <w:rPr>
                <w:sz w:val="24"/>
              </w:rPr>
              <w:t>20</w:t>
            </w:r>
            <w:r w:rsidRPr="00AC45AE">
              <w:rPr>
                <w:rFonts w:hint="eastAsia"/>
                <w:sz w:val="24"/>
              </w:rPr>
              <w:t>22</w:t>
            </w:r>
            <w:r w:rsidRPr="00AC45AE">
              <w:rPr>
                <w:rFonts w:hint="eastAsia"/>
                <w:sz w:val="24"/>
              </w:rPr>
              <w:t>年</w:t>
            </w:r>
            <w:r w:rsidRPr="00AC45AE">
              <w:rPr>
                <w:sz w:val="24"/>
              </w:rPr>
              <w:t>1</w:t>
            </w:r>
            <w:r w:rsidRPr="00AC45AE">
              <w:rPr>
                <w:rFonts w:hint="eastAsia"/>
                <w:sz w:val="24"/>
              </w:rPr>
              <w:t>月</w:t>
            </w:r>
            <w:r w:rsidRPr="00AC45AE">
              <w:rPr>
                <w:sz w:val="24"/>
              </w:rPr>
              <w:t>1</w:t>
            </w:r>
            <w:r w:rsidRPr="00AC45AE">
              <w:rPr>
                <w:rFonts w:hint="eastAsia"/>
                <w:sz w:val="24"/>
              </w:rPr>
              <w:t>日至今）</w:t>
            </w:r>
            <w:r w:rsidRPr="00AC45AE">
              <w:rPr>
                <w:bCs/>
                <w:sz w:val="24"/>
              </w:rPr>
              <w:t>。</w:t>
            </w:r>
          </w:p>
          <w:p w:rsidR="007D5836" w:rsidRDefault="00281960">
            <w:pPr>
              <w:widowControl/>
              <w:snapToGrid w:val="0"/>
              <w:rPr>
                <w:color w:val="FF0000"/>
                <w:sz w:val="24"/>
              </w:rPr>
            </w:pPr>
            <w:r>
              <w:rPr>
                <w:bCs/>
                <w:sz w:val="24"/>
              </w:rPr>
              <w:t>1</w:t>
            </w:r>
            <w:r>
              <w:rPr>
                <w:rFonts w:hint="eastAsia"/>
                <w:bCs/>
                <w:sz w:val="24"/>
              </w:rPr>
              <w:t>个业绩</w:t>
            </w:r>
            <w:r>
              <w:rPr>
                <w:bCs/>
                <w:sz w:val="24"/>
              </w:rPr>
              <w:t>1</w:t>
            </w:r>
            <w:r>
              <w:rPr>
                <w:rFonts w:hint="eastAsia"/>
                <w:bCs/>
                <w:sz w:val="24"/>
              </w:rPr>
              <w:t>分，最多</w:t>
            </w:r>
            <w:r>
              <w:rPr>
                <w:bCs/>
                <w:sz w:val="24"/>
              </w:rPr>
              <w:t>3</w:t>
            </w:r>
            <w:r>
              <w:rPr>
                <w:rFonts w:hint="eastAsia"/>
                <w:bCs/>
                <w:sz w:val="24"/>
              </w:rPr>
              <w:t>分</w:t>
            </w:r>
          </w:p>
        </w:tc>
        <w:tc>
          <w:tcPr>
            <w:tcW w:w="1010" w:type="dxa"/>
            <w:vAlign w:val="center"/>
          </w:tcPr>
          <w:p w:rsidR="007D5836" w:rsidRDefault="00281960">
            <w:pPr>
              <w:widowControl/>
              <w:snapToGrid w:val="0"/>
              <w:jc w:val="center"/>
              <w:rPr>
                <w:kern w:val="0"/>
                <w:sz w:val="24"/>
                <w:szCs w:val="24"/>
              </w:rPr>
            </w:pPr>
            <w:r>
              <w:rPr>
                <w:kern w:val="0"/>
                <w:sz w:val="24"/>
                <w:szCs w:val="24"/>
              </w:rPr>
              <w:t>3</w:t>
            </w:r>
          </w:p>
        </w:tc>
      </w:tr>
      <w:tr w:rsidR="007D5836">
        <w:trPr>
          <w:jc w:val="center"/>
        </w:trPr>
        <w:tc>
          <w:tcPr>
            <w:tcW w:w="508" w:type="dxa"/>
            <w:noWrap/>
            <w:vAlign w:val="center"/>
          </w:tcPr>
          <w:p w:rsidR="007D5836" w:rsidRDefault="00D704FF">
            <w:pPr>
              <w:widowControl/>
              <w:snapToGrid w:val="0"/>
              <w:jc w:val="center"/>
              <w:rPr>
                <w:kern w:val="0"/>
                <w:sz w:val="24"/>
                <w:szCs w:val="24"/>
              </w:rPr>
            </w:pPr>
            <w:r>
              <w:rPr>
                <w:rFonts w:hint="eastAsia"/>
                <w:kern w:val="0"/>
                <w:sz w:val="24"/>
                <w:szCs w:val="24"/>
              </w:rPr>
              <w:t>7</w:t>
            </w:r>
          </w:p>
        </w:tc>
        <w:tc>
          <w:tcPr>
            <w:tcW w:w="1655" w:type="dxa"/>
            <w:vAlign w:val="center"/>
          </w:tcPr>
          <w:p w:rsidR="007D5836" w:rsidRDefault="00281960">
            <w:pPr>
              <w:widowControl/>
              <w:snapToGrid w:val="0"/>
              <w:jc w:val="center"/>
              <w:rPr>
                <w:kern w:val="0"/>
                <w:sz w:val="24"/>
                <w:szCs w:val="24"/>
              </w:rPr>
            </w:pPr>
            <w:r>
              <w:rPr>
                <w:rFonts w:hint="eastAsia"/>
                <w:kern w:val="0"/>
                <w:sz w:val="24"/>
                <w:szCs w:val="24"/>
              </w:rPr>
              <w:t>产品参数证明评价</w:t>
            </w:r>
          </w:p>
        </w:tc>
        <w:tc>
          <w:tcPr>
            <w:tcW w:w="7087" w:type="dxa"/>
            <w:vAlign w:val="center"/>
          </w:tcPr>
          <w:p w:rsidR="007D5836" w:rsidRDefault="00A87F9A">
            <w:pPr>
              <w:snapToGrid w:val="0"/>
              <w:rPr>
                <w:bCs/>
                <w:sz w:val="24"/>
              </w:rPr>
            </w:pPr>
            <w:r>
              <w:rPr>
                <w:rFonts w:hint="eastAsia"/>
                <w:bCs/>
                <w:sz w:val="24"/>
              </w:rPr>
              <w:t>（</w:t>
            </w:r>
            <w:r>
              <w:rPr>
                <w:rFonts w:hint="eastAsia"/>
                <w:bCs/>
                <w:sz w:val="24"/>
              </w:rPr>
              <w:t>1</w:t>
            </w:r>
            <w:r>
              <w:rPr>
                <w:rFonts w:hint="eastAsia"/>
                <w:bCs/>
                <w:sz w:val="24"/>
              </w:rPr>
              <w:t>）</w:t>
            </w:r>
            <w:r w:rsidR="00281960" w:rsidRPr="00D704FF">
              <w:rPr>
                <w:rFonts w:hint="eastAsia"/>
                <w:bCs/>
                <w:sz w:val="24"/>
              </w:rPr>
              <w:t>提供所投</w:t>
            </w:r>
            <w:r>
              <w:rPr>
                <w:rFonts w:asciiTheme="minorEastAsia" w:eastAsiaTheme="minorEastAsia" w:hAnsiTheme="minorEastAsia" w:hint="eastAsia"/>
                <w:color w:val="000000"/>
                <w:sz w:val="24"/>
                <w:szCs w:val="24"/>
              </w:rPr>
              <w:t>移动护理、护理管理系统</w:t>
            </w:r>
            <w:r w:rsidR="00281960" w:rsidRPr="00D704FF">
              <w:rPr>
                <w:rFonts w:hint="eastAsia"/>
                <w:bCs/>
                <w:sz w:val="24"/>
              </w:rPr>
              <w:t>的技术支撑材料扫描件，上述技术支撑材料能证明所投产品标注“●”的参数满足招标文件要求，</w:t>
            </w:r>
            <w:proofErr w:type="gramStart"/>
            <w:r w:rsidR="00281960" w:rsidRPr="00D704FF">
              <w:rPr>
                <w:rFonts w:hint="eastAsia"/>
                <w:bCs/>
                <w:sz w:val="24"/>
              </w:rPr>
              <w:t>每证明</w:t>
            </w:r>
            <w:proofErr w:type="gramEnd"/>
            <w:r w:rsidR="00281960" w:rsidRPr="00D704FF">
              <w:rPr>
                <w:rFonts w:hint="eastAsia"/>
                <w:bCs/>
                <w:sz w:val="24"/>
              </w:rPr>
              <w:t>1</w:t>
            </w:r>
            <w:r w:rsidR="00281960" w:rsidRPr="00D704FF">
              <w:rPr>
                <w:rFonts w:hint="eastAsia"/>
                <w:bCs/>
                <w:sz w:val="24"/>
              </w:rPr>
              <w:t>条得</w:t>
            </w:r>
            <w:r w:rsidR="00281960" w:rsidRPr="00D704FF">
              <w:rPr>
                <w:rFonts w:hint="eastAsia"/>
                <w:bCs/>
                <w:sz w:val="24"/>
              </w:rPr>
              <w:t>0.5</w:t>
            </w:r>
            <w:r w:rsidR="00281960" w:rsidRPr="00D704FF">
              <w:rPr>
                <w:rFonts w:hint="eastAsia"/>
                <w:bCs/>
                <w:sz w:val="24"/>
              </w:rPr>
              <w:t>分，最多</w:t>
            </w:r>
            <w:r>
              <w:rPr>
                <w:rFonts w:hint="eastAsia"/>
                <w:bCs/>
                <w:sz w:val="24"/>
              </w:rPr>
              <w:t>9</w:t>
            </w:r>
            <w:r w:rsidR="00281960" w:rsidRPr="00D704FF">
              <w:rPr>
                <w:rFonts w:hint="eastAsia"/>
                <w:bCs/>
                <w:sz w:val="24"/>
              </w:rPr>
              <w:t>分。</w:t>
            </w:r>
          </w:p>
          <w:p w:rsidR="00A87F9A" w:rsidRPr="00D704FF" w:rsidRDefault="00A87F9A" w:rsidP="00A87F9A">
            <w:pPr>
              <w:snapToGrid w:val="0"/>
              <w:rPr>
                <w:bCs/>
                <w:sz w:val="24"/>
              </w:rPr>
            </w:pPr>
            <w:r>
              <w:rPr>
                <w:rFonts w:hint="eastAsia"/>
                <w:bCs/>
                <w:sz w:val="24"/>
              </w:rPr>
              <w:t>（</w:t>
            </w:r>
            <w:r>
              <w:rPr>
                <w:rFonts w:hint="eastAsia"/>
                <w:bCs/>
                <w:sz w:val="24"/>
              </w:rPr>
              <w:t>2</w:t>
            </w:r>
            <w:r>
              <w:rPr>
                <w:rFonts w:hint="eastAsia"/>
                <w:bCs/>
                <w:sz w:val="24"/>
              </w:rPr>
              <w:t>）</w:t>
            </w:r>
            <w:r w:rsidRPr="00D704FF">
              <w:rPr>
                <w:rFonts w:hint="eastAsia"/>
                <w:bCs/>
                <w:sz w:val="24"/>
              </w:rPr>
              <w:t>提供所投</w:t>
            </w:r>
            <w:r w:rsidR="00E52B6E">
              <w:rPr>
                <w:rFonts w:asciiTheme="minorEastAsia" w:eastAsiaTheme="minorEastAsia" w:hAnsiTheme="minorEastAsia" w:hint="eastAsia"/>
                <w:b/>
                <w:color w:val="000000"/>
                <w:sz w:val="24"/>
                <w:szCs w:val="24"/>
              </w:rPr>
              <w:t>手持采集终端（医用PDA）</w:t>
            </w:r>
            <w:r w:rsidRPr="00D704FF">
              <w:rPr>
                <w:rFonts w:hint="eastAsia"/>
                <w:bCs/>
                <w:sz w:val="24"/>
              </w:rPr>
              <w:t>的技术支撑材料扫描件，上述技术支撑材料能证明所投产品标注“●”的参数满足招标文件要求，</w:t>
            </w:r>
            <w:proofErr w:type="gramStart"/>
            <w:r w:rsidRPr="00D704FF">
              <w:rPr>
                <w:rFonts w:hint="eastAsia"/>
                <w:bCs/>
                <w:sz w:val="24"/>
              </w:rPr>
              <w:t>每证明</w:t>
            </w:r>
            <w:proofErr w:type="gramEnd"/>
            <w:r w:rsidRPr="00D704FF">
              <w:rPr>
                <w:rFonts w:hint="eastAsia"/>
                <w:bCs/>
                <w:sz w:val="24"/>
              </w:rPr>
              <w:t>1</w:t>
            </w:r>
            <w:r w:rsidRPr="00D704FF">
              <w:rPr>
                <w:rFonts w:hint="eastAsia"/>
                <w:bCs/>
                <w:sz w:val="24"/>
              </w:rPr>
              <w:t>条得</w:t>
            </w:r>
            <w:r w:rsidRPr="00D704FF">
              <w:rPr>
                <w:rFonts w:hint="eastAsia"/>
                <w:bCs/>
                <w:sz w:val="24"/>
              </w:rPr>
              <w:t>0.5</w:t>
            </w:r>
            <w:r w:rsidRPr="00D704FF">
              <w:rPr>
                <w:rFonts w:hint="eastAsia"/>
                <w:bCs/>
                <w:sz w:val="24"/>
              </w:rPr>
              <w:t>分，最多</w:t>
            </w:r>
            <w:r w:rsidR="00E52B6E">
              <w:rPr>
                <w:rFonts w:hint="eastAsia"/>
                <w:bCs/>
                <w:sz w:val="24"/>
              </w:rPr>
              <w:t>1</w:t>
            </w:r>
            <w:r w:rsidRPr="00D704FF">
              <w:rPr>
                <w:rFonts w:hint="eastAsia"/>
                <w:bCs/>
                <w:sz w:val="24"/>
              </w:rPr>
              <w:t>分。</w:t>
            </w:r>
          </w:p>
          <w:p w:rsidR="00A87F9A" w:rsidRPr="00D704FF" w:rsidRDefault="00A87F9A" w:rsidP="00A87F9A">
            <w:pPr>
              <w:snapToGrid w:val="0"/>
              <w:rPr>
                <w:bCs/>
                <w:sz w:val="24"/>
              </w:rPr>
            </w:pPr>
            <w:r>
              <w:rPr>
                <w:rFonts w:hint="eastAsia"/>
                <w:bCs/>
                <w:sz w:val="24"/>
              </w:rPr>
              <w:t>（</w:t>
            </w:r>
            <w:r>
              <w:rPr>
                <w:rFonts w:hint="eastAsia"/>
                <w:bCs/>
                <w:sz w:val="24"/>
              </w:rPr>
              <w:t>3</w:t>
            </w:r>
            <w:r>
              <w:rPr>
                <w:rFonts w:hint="eastAsia"/>
                <w:bCs/>
                <w:sz w:val="24"/>
              </w:rPr>
              <w:t>）</w:t>
            </w:r>
            <w:r w:rsidRPr="00D704FF">
              <w:rPr>
                <w:rFonts w:hint="eastAsia"/>
                <w:bCs/>
                <w:sz w:val="24"/>
              </w:rPr>
              <w:t>提供所投</w:t>
            </w:r>
            <w:r w:rsidR="00067B77">
              <w:rPr>
                <w:rFonts w:asciiTheme="minorEastAsia" w:eastAsiaTheme="minorEastAsia" w:hAnsiTheme="minorEastAsia" w:hint="eastAsia"/>
                <w:b/>
                <w:color w:val="000000"/>
                <w:sz w:val="24"/>
                <w:szCs w:val="24"/>
              </w:rPr>
              <w:t>质控平板</w:t>
            </w:r>
            <w:r w:rsidRPr="00D704FF">
              <w:rPr>
                <w:rFonts w:hint="eastAsia"/>
                <w:bCs/>
                <w:sz w:val="24"/>
              </w:rPr>
              <w:t>的技术支撑材料扫描件，上述技术支撑材料能证明所投产品标注“●”的参数满足招标文件要求，</w:t>
            </w:r>
            <w:proofErr w:type="gramStart"/>
            <w:r w:rsidRPr="00D704FF">
              <w:rPr>
                <w:rFonts w:hint="eastAsia"/>
                <w:bCs/>
                <w:sz w:val="24"/>
              </w:rPr>
              <w:t>每证明</w:t>
            </w:r>
            <w:proofErr w:type="gramEnd"/>
            <w:r w:rsidRPr="00D704FF">
              <w:rPr>
                <w:rFonts w:hint="eastAsia"/>
                <w:bCs/>
                <w:sz w:val="24"/>
              </w:rPr>
              <w:t>1</w:t>
            </w:r>
            <w:r w:rsidRPr="00D704FF">
              <w:rPr>
                <w:rFonts w:hint="eastAsia"/>
                <w:bCs/>
                <w:sz w:val="24"/>
              </w:rPr>
              <w:t>条得</w:t>
            </w:r>
            <w:r w:rsidRPr="00D704FF">
              <w:rPr>
                <w:rFonts w:hint="eastAsia"/>
                <w:bCs/>
                <w:sz w:val="24"/>
              </w:rPr>
              <w:t>0.5</w:t>
            </w:r>
            <w:r w:rsidRPr="00D704FF">
              <w:rPr>
                <w:rFonts w:hint="eastAsia"/>
                <w:bCs/>
                <w:sz w:val="24"/>
              </w:rPr>
              <w:t>分，最多</w:t>
            </w:r>
            <w:r w:rsidR="00067B77">
              <w:rPr>
                <w:rFonts w:hint="eastAsia"/>
                <w:bCs/>
                <w:sz w:val="24"/>
              </w:rPr>
              <w:t>1</w:t>
            </w:r>
            <w:r w:rsidRPr="00D704FF">
              <w:rPr>
                <w:rFonts w:hint="eastAsia"/>
                <w:bCs/>
                <w:sz w:val="24"/>
              </w:rPr>
              <w:t>分。</w:t>
            </w:r>
          </w:p>
          <w:p w:rsidR="00A87F9A" w:rsidRPr="00D704FF" w:rsidRDefault="00A87F9A" w:rsidP="00A87F9A">
            <w:pPr>
              <w:snapToGrid w:val="0"/>
              <w:rPr>
                <w:bCs/>
                <w:sz w:val="24"/>
              </w:rPr>
            </w:pPr>
            <w:r>
              <w:rPr>
                <w:rFonts w:hint="eastAsia"/>
                <w:bCs/>
                <w:sz w:val="24"/>
              </w:rPr>
              <w:t>（</w:t>
            </w:r>
            <w:r>
              <w:rPr>
                <w:rFonts w:hint="eastAsia"/>
                <w:bCs/>
                <w:sz w:val="24"/>
              </w:rPr>
              <w:t>4</w:t>
            </w:r>
            <w:r>
              <w:rPr>
                <w:rFonts w:hint="eastAsia"/>
                <w:bCs/>
                <w:sz w:val="24"/>
              </w:rPr>
              <w:t>）</w:t>
            </w:r>
            <w:r w:rsidRPr="00D704FF">
              <w:rPr>
                <w:rFonts w:hint="eastAsia"/>
                <w:bCs/>
                <w:sz w:val="24"/>
              </w:rPr>
              <w:t>提供所投</w:t>
            </w:r>
            <w:r w:rsidR="00067B77">
              <w:rPr>
                <w:rFonts w:asciiTheme="minorEastAsia" w:eastAsiaTheme="minorEastAsia" w:hAnsiTheme="minorEastAsia" w:hint="eastAsia"/>
                <w:b/>
                <w:color w:val="000000"/>
                <w:sz w:val="24"/>
                <w:szCs w:val="24"/>
              </w:rPr>
              <w:t>条码和腕带打印机</w:t>
            </w:r>
            <w:r w:rsidRPr="00D704FF">
              <w:rPr>
                <w:rFonts w:hint="eastAsia"/>
                <w:bCs/>
                <w:sz w:val="24"/>
              </w:rPr>
              <w:t>的技术支撑材料扫描件，上述技术支撑材料能证明所投产品标注“●”的参数满足招标文件要求，</w:t>
            </w:r>
            <w:proofErr w:type="gramStart"/>
            <w:r w:rsidRPr="00D704FF">
              <w:rPr>
                <w:rFonts w:hint="eastAsia"/>
                <w:bCs/>
                <w:sz w:val="24"/>
              </w:rPr>
              <w:t>每证明</w:t>
            </w:r>
            <w:proofErr w:type="gramEnd"/>
            <w:r w:rsidRPr="00D704FF">
              <w:rPr>
                <w:rFonts w:hint="eastAsia"/>
                <w:bCs/>
                <w:sz w:val="24"/>
              </w:rPr>
              <w:t>1</w:t>
            </w:r>
            <w:r w:rsidRPr="00D704FF">
              <w:rPr>
                <w:rFonts w:hint="eastAsia"/>
                <w:bCs/>
                <w:sz w:val="24"/>
              </w:rPr>
              <w:t>条得</w:t>
            </w:r>
            <w:r w:rsidRPr="00D704FF">
              <w:rPr>
                <w:rFonts w:hint="eastAsia"/>
                <w:bCs/>
                <w:sz w:val="24"/>
              </w:rPr>
              <w:t>0.5</w:t>
            </w:r>
            <w:r w:rsidRPr="00D704FF">
              <w:rPr>
                <w:rFonts w:hint="eastAsia"/>
                <w:bCs/>
                <w:sz w:val="24"/>
              </w:rPr>
              <w:t>分，最多</w:t>
            </w:r>
            <w:r w:rsidR="00067B77">
              <w:rPr>
                <w:rFonts w:hint="eastAsia"/>
                <w:bCs/>
                <w:sz w:val="24"/>
              </w:rPr>
              <w:t>1.5</w:t>
            </w:r>
            <w:r w:rsidRPr="00D704FF">
              <w:rPr>
                <w:rFonts w:hint="eastAsia"/>
                <w:bCs/>
                <w:sz w:val="24"/>
              </w:rPr>
              <w:t>分。</w:t>
            </w:r>
          </w:p>
          <w:p w:rsidR="00A87F9A" w:rsidRPr="00D704FF" w:rsidRDefault="00A87F9A" w:rsidP="00A87F9A">
            <w:pPr>
              <w:snapToGrid w:val="0"/>
              <w:rPr>
                <w:bCs/>
                <w:sz w:val="24"/>
              </w:rPr>
            </w:pPr>
            <w:r>
              <w:rPr>
                <w:rFonts w:hint="eastAsia"/>
                <w:bCs/>
                <w:sz w:val="24"/>
              </w:rPr>
              <w:t>（</w:t>
            </w:r>
            <w:r>
              <w:rPr>
                <w:rFonts w:hint="eastAsia"/>
                <w:bCs/>
                <w:sz w:val="24"/>
              </w:rPr>
              <w:t>5</w:t>
            </w:r>
            <w:r>
              <w:rPr>
                <w:rFonts w:hint="eastAsia"/>
                <w:bCs/>
                <w:sz w:val="24"/>
              </w:rPr>
              <w:t>）</w:t>
            </w:r>
            <w:r w:rsidRPr="00D704FF">
              <w:rPr>
                <w:rFonts w:hint="eastAsia"/>
                <w:bCs/>
                <w:sz w:val="24"/>
              </w:rPr>
              <w:t>提供所投</w:t>
            </w:r>
            <w:r w:rsidR="0069378F">
              <w:rPr>
                <w:rFonts w:asciiTheme="minorEastAsia" w:eastAsiaTheme="minorEastAsia" w:hAnsiTheme="minorEastAsia" w:hint="eastAsia"/>
                <w:b/>
                <w:color w:val="000000"/>
                <w:sz w:val="24"/>
                <w:szCs w:val="24"/>
              </w:rPr>
              <w:t>供应室消毒追溯系统</w:t>
            </w:r>
            <w:r w:rsidRPr="00D704FF">
              <w:rPr>
                <w:rFonts w:hint="eastAsia"/>
                <w:bCs/>
                <w:sz w:val="24"/>
              </w:rPr>
              <w:t>的技术支撑材料扫描件，上述技术支撑材料能证明所投产品标注“●”的参数满足招标文件要求，</w:t>
            </w:r>
            <w:proofErr w:type="gramStart"/>
            <w:r w:rsidRPr="00D704FF">
              <w:rPr>
                <w:rFonts w:hint="eastAsia"/>
                <w:bCs/>
                <w:sz w:val="24"/>
              </w:rPr>
              <w:t>每证明</w:t>
            </w:r>
            <w:proofErr w:type="gramEnd"/>
            <w:r w:rsidRPr="00D704FF">
              <w:rPr>
                <w:rFonts w:hint="eastAsia"/>
                <w:bCs/>
                <w:sz w:val="24"/>
              </w:rPr>
              <w:t>1</w:t>
            </w:r>
            <w:r w:rsidRPr="00D704FF">
              <w:rPr>
                <w:rFonts w:hint="eastAsia"/>
                <w:bCs/>
                <w:sz w:val="24"/>
              </w:rPr>
              <w:t>条得</w:t>
            </w:r>
            <w:r w:rsidRPr="00D704FF">
              <w:rPr>
                <w:rFonts w:hint="eastAsia"/>
                <w:bCs/>
                <w:sz w:val="24"/>
              </w:rPr>
              <w:t>0.5</w:t>
            </w:r>
            <w:r w:rsidRPr="00D704FF">
              <w:rPr>
                <w:rFonts w:hint="eastAsia"/>
                <w:bCs/>
                <w:sz w:val="24"/>
              </w:rPr>
              <w:t>分，最多</w:t>
            </w:r>
            <w:r w:rsidR="0069378F">
              <w:rPr>
                <w:rFonts w:hint="eastAsia"/>
                <w:bCs/>
                <w:sz w:val="24"/>
              </w:rPr>
              <w:t>4</w:t>
            </w:r>
            <w:r w:rsidRPr="00D704FF">
              <w:rPr>
                <w:rFonts w:hint="eastAsia"/>
                <w:bCs/>
                <w:sz w:val="24"/>
              </w:rPr>
              <w:t>分。</w:t>
            </w:r>
          </w:p>
          <w:p w:rsidR="00A87F9A" w:rsidRPr="00D704FF" w:rsidRDefault="00A87F9A" w:rsidP="00A87F9A">
            <w:pPr>
              <w:snapToGrid w:val="0"/>
              <w:rPr>
                <w:bCs/>
                <w:sz w:val="24"/>
              </w:rPr>
            </w:pPr>
            <w:r>
              <w:rPr>
                <w:rFonts w:hint="eastAsia"/>
                <w:bCs/>
                <w:sz w:val="24"/>
              </w:rPr>
              <w:t>（</w:t>
            </w:r>
            <w:r>
              <w:rPr>
                <w:rFonts w:hint="eastAsia"/>
                <w:bCs/>
                <w:sz w:val="24"/>
              </w:rPr>
              <w:t>6</w:t>
            </w:r>
            <w:r>
              <w:rPr>
                <w:rFonts w:hint="eastAsia"/>
                <w:bCs/>
                <w:sz w:val="24"/>
              </w:rPr>
              <w:t>）</w:t>
            </w:r>
            <w:r w:rsidRPr="00D704FF">
              <w:rPr>
                <w:rFonts w:hint="eastAsia"/>
                <w:bCs/>
                <w:sz w:val="24"/>
              </w:rPr>
              <w:t>提供所投</w:t>
            </w:r>
            <w:r w:rsidR="00C130F6">
              <w:rPr>
                <w:rFonts w:asciiTheme="minorEastAsia" w:eastAsiaTheme="minorEastAsia" w:hAnsiTheme="minorEastAsia" w:hint="eastAsia"/>
                <w:b/>
                <w:color w:val="000000"/>
                <w:sz w:val="24"/>
                <w:szCs w:val="24"/>
              </w:rPr>
              <w:t>小票打印机</w:t>
            </w:r>
            <w:r w:rsidRPr="00D704FF">
              <w:rPr>
                <w:rFonts w:hint="eastAsia"/>
                <w:bCs/>
                <w:sz w:val="24"/>
              </w:rPr>
              <w:t>的技术支撑材料扫描件，上述技术支撑材料能证明所投产品标注“●”的参数满足招标文件要求，</w:t>
            </w:r>
            <w:proofErr w:type="gramStart"/>
            <w:r w:rsidRPr="00D704FF">
              <w:rPr>
                <w:rFonts w:hint="eastAsia"/>
                <w:bCs/>
                <w:sz w:val="24"/>
              </w:rPr>
              <w:t>每证明</w:t>
            </w:r>
            <w:proofErr w:type="gramEnd"/>
            <w:r w:rsidRPr="00D704FF">
              <w:rPr>
                <w:rFonts w:hint="eastAsia"/>
                <w:bCs/>
                <w:sz w:val="24"/>
              </w:rPr>
              <w:t>1</w:t>
            </w:r>
            <w:r w:rsidRPr="00D704FF">
              <w:rPr>
                <w:rFonts w:hint="eastAsia"/>
                <w:bCs/>
                <w:sz w:val="24"/>
              </w:rPr>
              <w:t>条得</w:t>
            </w:r>
            <w:r w:rsidRPr="00D704FF">
              <w:rPr>
                <w:rFonts w:hint="eastAsia"/>
                <w:bCs/>
                <w:sz w:val="24"/>
              </w:rPr>
              <w:t>0.5</w:t>
            </w:r>
            <w:r w:rsidRPr="00D704FF">
              <w:rPr>
                <w:rFonts w:hint="eastAsia"/>
                <w:bCs/>
                <w:sz w:val="24"/>
              </w:rPr>
              <w:t>分，最多</w:t>
            </w:r>
            <w:r w:rsidR="00C130F6">
              <w:rPr>
                <w:rFonts w:hint="eastAsia"/>
                <w:bCs/>
                <w:sz w:val="24"/>
              </w:rPr>
              <w:t>1.5</w:t>
            </w:r>
            <w:r w:rsidRPr="00D704FF">
              <w:rPr>
                <w:rFonts w:hint="eastAsia"/>
                <w:bCs/>
                <w:sz w:val="24"/>
              </w:rPr>
              <w:t>分。</w:t>
            </w:r>
          </w:p>
          <w:p w:rsidR="00A87F9A" w:rsidRPr="00D704FF" w:rsidRDefault="00A87F9A">
            <w:pPr>
              <w:snapToGrid w:val="0"/>
              <w:rPr>
                <w:bCs/>
                <w:sz w:val="24"/>
              </w:rPr>
            </w:pPr>
            <w:r>
              <w:rPr>
                <w:rFonts w:hint="eastAsia"/>
                <w:bCs/>
                <w:sz w:val="24"/>
              </w:rPr>
              <w:t>（</w:t>
            </w:r>
            <w:r>
              <w:rPr>
                <w:rFonts w:hint="eastAsia"/>
                <w:bCs/>
                <w:sz w:val="24"/>
              </w:rPr>
              <w:t>7</w:t>
            </w:r>
            <w:r>
              <w:rPr>
                <w:rFonts w:hint="eastAsia"/>
                <w:bCs/>
                <w:sz w:val="24"/>
              </w:rPr>
              <w:t>）</w:t>
            </w:r>
            <w:r w:rsidRPr="00D704FF">
              <w:rPr>
                <w:rFonts w:hint="eastAsia"/>
                <w:bCs/>
                <w:sz w:val="24"/>
              </w:rPr>
              <w:t>提供所投</w:t>
            </w:r>
            <w:r w:rsidR="008D6CA1">
              <w:rPr>
                <w:rFonts w:asciiTheme="minorEastAsia" w:eastAsiaTheme="minorEastAsia" w:hAnsiTheme="minorEastAsia" w:hint="eastAsia"/>
                <w:b/>
                <w:color w:val="000000"/>
                <w:sz w:val="24"/>
                <w:szCs w:val="24"/>
              </w:rPr>
              <w:t>防火墙</w:t>
            </w:r>
            <w:r w:rsidRPr="00D704FF">
              <w:rPr>
                <w:rFonts w:hint="eastAsia"/>
                <w:bCs/>
                <w:sz w:val="24"/>
              </w:rPr>
              <w:t>的技术支撑材料扫描件，上述技术支撑材料</w:t>
            </w:r>
            <w:r w:rsidRPr="00D704FF">
              <w:rPr>
                <w:rFonts w:hint="eastAsia"/>
                <w:bCs/>
                <w:sz w:val="24"/>
              </w:rPr>
              <w:lastRenderedPageBreak/>
              <w:t>能证明所投产品标注“●”的参数满足招标文件要求，</w:t>
            </w:r>
            <w:proofErr w:type="gramStart"/>
            <w:r w:rsidRPr="00D704FF">
              <w:rPr>
                <w:rFonts w:hint="eastAsia"/>
                <w:bCs/>
                <w:sz w:val="24"/>
              </w:rPr>
              <w:t>每证明</w:t>
            </w:r>
            <w:proofErr w:type="gramEnd"/>
            <w:r w:rsidRPr="00D704FF">
              <w:rPr>
                <w:rFonts w:hint="eastAsia"/>
                <w:bCs/>
                <w:sz w:val="24"/>
              </w:rPr>
              <w:t>1</w:t>
            </w:r>
            <w:r w:rsidRPr="00D704FF">
              <w:rPr>
                <w:rFonts w:hint="eastAsia"/>
                <w:bCs/>
                <w:sz w:val="24"/>
              </w:rPr>
              <w:t>条得</w:t>
            </w:r>
            <w:r w:rsidRPr="00D704FF">
              <w:rPr>
                <w:rFonts w:hint="eastAsia"/>
                <w:bCs/>
                <w:sz w:val="24"/>
              </w:rPr>
              <w:t>0.5</w:t>
            </w:r>
            <w:r w:rsidRPr="00D704FF">
              <w:rPr>
                <w:rFonts w:hint="eastAsia"/>
                <w:bCs/>
                <w:sz w:val="24"/>
              </w:rPr>
              <w:t>分，最多</w:t>
            </w:r>
            <w:r w:rsidR="008D6CA1">
              <w:rPr>
                <w:rFonts w:hint="eastAsia"/>
                <w:bCs/>
                <w:sz w:val="24"/>
              </w:rPr>
              <w:t>2</w:t>
            </w:r>
            <w:r w:rsidRPr="00D704FF">
              <w:rPr>
                <w:rFonts w:hint="eastAsia"/>
                <w:bCs/>
                <w:sz w:val="24"/>
              </w:rPr>
              <w:t>分。</w:t>
            </w:r>
          </w:p>
          <w:p w:rsidR="007D5836" w:rsidRPr="00D704FF" w:rsidRDefault="00281960">
            <w:pPr>
              <w:snapToGrid w:val="0"/>
              <w:rPr>
                <w:bCs/>
                <w:sz w:val="24"/>
              </w:rPr>
            </w:pPr>
            <w:r w:rsidRPr="00D704FF">
              <w:rPr>
                <w:rFonts w:hint="eastAsia"/>
                <w:bCs/>
                <w:sz w:val="24"/>
              </w:rPr>
              <w:t>技术支撑材料是指具有</w:t>
            </w:r>
            <w:r w:rsidRPr="00D704FF">
              <w:rPr>
                <w:rFonts w:hint="eastAsia"/>
                <w:bCs/>
                <w:sz w:val="24"/>
              </w:rPr>
              <w:t>CMA</w:t>
            </w:r>
            <w:r w:rsidRPr="00D704FF">
              <w:rPr>
                <w:rFonts w:hint="eastAsia"/>
                <w:bCs/>
                <w:sz w:val="24"/>
              </w:rPr>
              <w:t>标识的检测</w:t>
            </w:r>
            <w:r w:rsidRPr="00D704FF">
              <w:rPr>
                <w:rFonts w:hint="eastAsia"/>
                <w:bCs/>
                <w:sz w:val="24"/>
              </w:rPr>
              <w:t>/</w:t>
            </w:r>
            <w:r w:rsidRPr="00D704FF">
              <w:rPr>
                <w:rFonts w:hint="eastAsia"/>
                <w:bCs/>
                <w:sz w:val="24"/>
              </w:rPr>
              <w:t>检验</w:t>
            </w:r>
            <w:r w:rsidRPr="00D704FF">
              <w:rPr>
                <w:rFonts w:hint="eastAsia"/>
                <w:bCs/>
                <w:sz w:val="24"/>
              </w:rPr>
              <w:t>/</w:t>
            </w:r>
            <w:r w:rsidRPr="00D704FF">
              <w:rPr>
                <w:rFonts w:hint="eastAsia"/>
                <w:bCs/>
                <w:sz w:val="24"/>
              </w:rPr>
              <w:t>试验</w:t>
            </w:r>
            <w:r w:rsidRPr="00D704FF">
              <w:rPr>
                <w:rFonts w:hint="eastAsia"/>
                <w:bCs/>
                <w:sz w:val="24"/>
              </w:rPr>
              <w:t>/</w:t>
            </w:r>
            <w:r w:rsidRPr="00D704FF">
              <w:rPr>
                <w:rFonts w:hint="eastAsia"/>
                <w:bCs/>
                <w:sz w:val="24"/>
              </w:rPr>
              <w:t>测试报告，或加盖所投产品制造商公章的技术证明材料。</w:t>
            </w:r>
          </w:p>
          <w:p w:rsidR="007D5836" w:rsidRPr="00D704FF" w:rsidRDefault="00281960">
            <w:pPr>
              <w:snapToGrid w:val="0"/>
              <w:rPr>
                <w:bCs/>
                <w:sz w:val="24"/>
              </w:rPr>
            </w:pPr>
            <w:r w:rsidRPr="00D704FF">
              <w:rPr>
                <w:rFonts w:hint="eastAsia"/>
                <w:bCs/>
                <w:sz w:val="24"/>
              </w:rPr>
              <w:t>若上述技术支撑材料证明所投产品不能满足招标文件中</w:t>
            </w:r>
            <w:r w:rsidRPr="00D704FF">
              <w:rPr>
                <w:rFonts w:hint="eastAsia"/>
                <w:kern w:val="0"/>
                <w:sz w:val="24"/>
                <w:szCs w:val="24"/>
              </w:rPr>
              <w:t>“★”</w:t>
            </w:r>
            <w:r w:rsidRPr="00D704FF">
              <w:rPr>
                <w:bCs/>
                <w:sz w:val="24"/>
              </w:rPr>
              <w:t>技术要求</w:t>
            </w:r>
            <w:r w:rsidRPr="00D704FF">
              <w:rPr>
                <w:rFonts w:hint="eastAsia"/>
                <w:bCs/>
                <w:sz w:val="24"/>
              </w:rPr>
              <w:t>的，则视为无效投标。</w:t>
            </w:r>
          </w:p>
        </w:tc>
        <w:tc>
          <w:tcPr>
            <w:tcW w:w="1010" w:type="dxa"/>
            <w:vAlign w:val="center"/>
          </w:tcPr>
          <w:p w:rsidR="007D5836" w:rsidRPr="00D704FF" w:rsidRDefault="00281960">
            <w:pPr>
              <w:widowControl/>
              <w:snapToGrid w:val="0"/>
              <w:jc w:val="center"/>
              <w:rPr>
                <w:kern w:val="0"/>
                <w:sz w:val="24"/>
                <w:szCs w:val="24"/>
              </w:rPr>
            </w:pPr>
            <w:r w:rsidRPr="00D704FF">
              <w:rPr>
                <w:rFonts w:hint="eastAsia"/>
                <w:kern w:val="0"/>
                <w:sz w:val="24"/>
                <w:szCs w:val="24"/>
              </w:rPr>
              <w:lastRenderedPageBreak/>
              <w:t>20</w:t>
            </w:r>
          </w:p>
        </w:tc>
      </w:tr>
      <w:tr w:rsidR="007D5836">
        <w:trPr>
          <w:jc w:val="center"/>
        </w:trPr>
        <w:tc>
          <w:tcPr>
            <w:tcW w:w="508" w:type="dxa"/>
            <w:noWrap/>
            <w:vAlign w:val="center"/>
          </w:tcPr>
          <w:p w:rsidR="007D5836" w:rsidRDefault="00D704FF">
            <w:pPr>
              <w:widowControl/>
              <w:snapToGrid w:val="0"/>
              <w:jc w:val="center"/>
              <w:rPr>
                <w:kern w:val="0"/>
                <w:sz w:val="24"/>
                <w:szCs w:val="24"/>
              </w:rPr>
            </w:pPr>
            <w:r>
              <w:rPr>
                <w:rFonts w:hint="eastAsia"/>
                <w:kern w:val="0"/>
                <w:sz w:val="24"/>
                <w:szCs w:val="24"/>
              </w:rPr>
              <w:lastRenderedPageBreak/>
              <w:t>8</w:t>
            </w:r>
          </w:p>
        </w:tc>
        <w:tc>
          <w:tcPr>
            <w:tcW w:w="1655" w:type="dxa"/>
            <w:vAlign w:val="center"/>
          </w:tcPr>
          <w:p w:rsidR="007D5836" w:rsidRDefault="00281960">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vAlign w:val="center"/>
          </w:tcPr>
          <w:p w:rsidR="007D5836" w:rsidRDefault="00281960">
            <w:pPr>
              <w:widowControl/>
              <w:snapToGrid w:val="0"/>
              <w:rPr>
                <w:kern w:val="0"/>
                <w:sz w:val="24"/>
                <w:szCs w:val="24"/>
              </w:rPr>
            </w:pPr>
            <w:r>
              <w:rPr>
                <w:rFonts w:hint="eastAsia"/>
                <w:kern w:val="0"/>
                <w:sz w:val="24"/>
                <w:szCs w:val="24"/>
              </w:rPr>
              <w:t>完全满足无偏离的得</w:t>
            </w:r>
            <w:r w:rsidR="00D704FF">
              <w:rPr>
                <w:rFonts w:hint="eastAsia"/>
                <w:kern w:val="0"/>
                <w:sz w:val="24"/>
                <w:szCs w:val="24"/>
              </w:rPr>
              <w:t>8</w:t>
            </w:r>
            <w:r>
              <w:rPr>
                <w:rFonts w:hint="eastAsia"/>
                <w:kern w:val="0"/>
                <w:sz w:val="24"/>
                <w:szCs w:val="24"/>
              </w:rPr>
              <w:t>分；</w:t>
            </w:r>
          </w:p>
          <w:p w:rsidR="007D5836" w:rsidRDefault="0028196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sidR="00D704FF">
              <w:rPr>
                <w:rFonts w:hint="eastAsia"/>
                <w:kern w:val="0"/>
                <w:sz w:val="24"/>
                <w:szCs w:val="24"/>
              </w:rPr>
              <w:t>8</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7D5836" w:rsidRDefault="00281960" w:rsidP="00D704FF">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sidR="00D704FF">
              <w:rPr>
                <w:rFonts w:hint="eastAsia"/>
                <w:kern w:val="0"/>
                <w:sz w:val="24"/>
                <w:szCs w:val="24"/>
              </w:rPr>
              <w:t>8</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rsidR="007D5836" w:rsidRDefault="00D704FF">
            <w:pPr>
              <w:widowControl/>
              <w:snapToGrid w:val="0"/>
              <w:jc w:val="center"/>
              <w:rPr>
                <w:kern w:val="0"/>
                <w:sz w:val="24"/>
                <w:szCs w:val="24"/>
              </w:rPr>
            </w:pPr>
            <w:r>
              <w:rPr>
                <w:rFonts w:hint="eastAsia"/>
                <w:kern w:val="0"/>
                <w:sz w:val="24"/>
                <w:szCs w:val="24"/>
              </w:rPr>
              <w:t>8</w:t>
            </w:r>
          </w:p>
        </w:tc>
      </w:tr>
      <w:tr w:rsidR="007D5836">
        <w:trPr>
          <w:jc w:val="center"/>
        </w:trPr>
        <w:tc>
          <w:tcPr>
            <w:tcW w:w="9250" w:type="dxa"/>
            <w:gridSpan w:val="3"/>
            <w:noWrap/>
            <w:vAlign w:val="center"/>
          </w:tcPr>
          <w:p w:rsidR="007D5836" w:rsidRDefault="00281960">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rFonts w:hint="eastAsia"/>
                <w:kern w:val="0"/>
                <w:sz w:val="24"/>
                <w:szCs w:val="24"/>
              </w:rPr>
              <w:t>主观分</w:t>
            </w:r>
            <w:r>
              <w:rPr>
                <w:kern w:val="0"/>
                <w:sz w:val="24"/>
                <w:szCs w:val="24"/>
              </w:rPr>
              <w:t>（</w:t>
            </w:r>
            <w:r>
              <w:rPr>
                <w:rFonts w:hint="eastAsia"/>
                <w:kern w:val="0"/>
                <w:sz w:val="24"/>
                <w:szCs w:val="24"/>
              </w:rPr>
              <w:t>27</w:t>
            </w:r>
            <w:r>
              <w:rPr>
                <w:kern w:val="0"/>
                <w:sz w:val="24"/>
                <w:szCs w:val="24"/>
              </w:rPr>
              <w:t>分）</w:t>
            </w:r>
          </w:p>
        </w:tc>
        <w:tc>
          <w:tcPr>
            <w:tcW w:w="1010" w:type="dxa"/>
            <w:vAlign w:val="center"/>
          </w:tcPr>
          <w:p w:rsidR="007D5836" w:rsidRDefault="00281960">
            <w:pPr>
              <w:widowControl/>
              <w:snapToGrid w:val="0"/>
              <w:jc w:val="center"/>
              <w:rPr>
                <w:kern w:val="0"/>
                <w:sz w:val="24"/>
                <w:szCs w:val="24"/>
              </w:rPr>
            </w:pPr>
            <w:r>
              <w:rPr>
                <w:rFonts w:hint="eastAsia"/>
                <w:kern w:val="0"/>
                <w:sz w:val="24"/>
                <w:szCs w:val="24"/>
              </w:rPr>
              <w:t>分值</w:t>
            </w:r>
          </w:p>
        </w:tc>
      </w:tr>
      <w:tr w:rsidR="007D5836">
        <w:trPr>
          <w:jc w:val="center"/>
        </w:trPr>
        <w:tc>
          <w:tcPr>
            <w:tcW w:w="508" w:type="dxa"/>
            <w:noWrap/>
            <w:vAlign w:val="center"/>
          </w:tcPr>
          <w:p w:rsidR="007D5836" w:rsidRDefault="00281960">
            <w:pPr>
              <w:widowControl/>
              <w:snapToGrid w:val="0"/>
              <w:jc w:val="center"/>
              <w:rPr>
                <w:color w:val="FF0000"/>
                <w:kern w:val="0"/>
                <w:sz w:val="24"/>
                <w:szCs w:val="24"/>
              </w:rPr>
            </w:pPr>
            <w:r>
              <w:rPr>
                <w:rFonts w:hint="eastAsia"/>
                <w:kern w:val="0"/>
                <w:sz w:val="24"/>
                <w:szCs w:val="24"/>
              </w:rPr>
              <w:t>1</w:t>
            </w:r>
          </w:p>
        </w:tc>
        <w:tc>
          <w:tcPr>
            <w:tcW w:w="1655" w:type="dxa"/>
            <w:vAlign w:val="center"/>
          </w:tcPr>
          <w:p w:rsidR="007D5836" w:rsidRDefault="00281960">
            <w:pPr>
              <w:widowControl/>
              <w:snapToGrid w:val="0"/>
              <w:jc w:val="center"/>
              <w:rPr>
                <w:kern w:val="0"/>
                <w:sz w:val="24"/>
                <w:szCs w:val="24"/>
              </w:rPr>
            </w:pPr>
            <w:r>
              <w:rPr>
                <w:rFonts w:hint="eastAsia"/>
                <w:kern w:val="0"/>
                <w:sz w:val="24"/>
                <w:szCs w:val="24"/>
              </w:rPr>
              <w:t>产品整体性能</w:t>
            </w:r>
            <w:r>
              <w:rPr>
                <w:rFonts w:hint="eastAsia"/>
                <w:kern w:val="0"/>
                <w:sz w:val="24"/>
                <w:szCs w:val="24"/>
              </w:rPr>
              <w:t>/</w:t>
            </w:r>
            <w:r>
              <w:rPr>
                <w:rFonts w:hint="eastAsia"/>
                <w:kern w:val="0"/>
                <w:sz w:val="24"/>
                <w:szCs w:val="24"/>
              </w:rPr>
              <w:t>关键零部件评价</w:t>
            </w:r>
          </w:p>
        </w:tc>
        <w:tc>
          <w:tcPr>
            <w:tcW w:w="7087" w:type="dxa"/>
            <w:vAlign w:val="center"/>
          </w:tcPr>
          <w:p w:rsidR="007D5836" w:rsidRDefault="00281960">
            <w:pPr>
              <w:widowControl/>
              <w:snapToGrid w:val="0"/>
              <w:rPr>
                <w:kern w:val="0"/>
                <w:sz w:val="24"/>
                <w:szCs w:val="24"/>
              </w:rPr>
            </w:pPr>
            <w:r>
              <w:rPr>
                <w:rFonts w:hint="eastAsia"/>
                <w:kern w:val="0"/>
                <w:sz w:val="24"/>
                <w:szCs w:val="24"/>
              </w:rPr>
              <w:t>至少包含产品整体</w:t>
            </w:r>
            <w:r>
              <w:rPr>
                <w:rFonts w:hint="eastAsia"/>
                <w:kern w:val="0"/>
                <w:sz w:val="24"/>
                <w:szCs w:val="24"/>
              </w:rPr>
              <w:t>/</w:t>
            </w:r>
            <w:r>
              <w:rPr>
                <w:rFonts w:hint="eastAsia"/>
                <w:kern w:val="0"/>
                <w:sz w:val="24"/>
                <w:szCs w:val="24"/>
              </w:rPr>
              <w:t>关键零部件设计理念、性能描述、安全耐用性描述等</w:t>
            </w:r>
          </w:p>
          <w:p w:rsidR="007D5836" w:rsidRDefault="0028196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7D5836" w:rsidRDefault="002819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7D5836" w:rsidRDefault="002819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7D5836" w:rsidRDefault="0028196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D5836" w:rsidRDefault="0028196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7D5836" w:rsidRDefault="00281960">
            <w:pPr>
              <w:widowControl/>
              <w:snapToGrid w:val="0"/>
              <w:jc w:val="center"/>
              <w:rPr>
                <w:color w:val="FF0000"/>
                <w:kern w:val="0"/>
                <w:sz w:val="24"/>
                <w:szCs w:val="24"/>
              </w:rPr>
            </w:pPr>
            <w:r>
              <w:rPr>
                <w:rFonts w:hint="eastAsia"/>
                <w:kern w:val="0"/>
                <w:sz w:val="24"/>
                <w:szCs w:val="24"/>
              </w:rPr>
              <w:t>9</w:t>
            </w:r>
          </w:p>
        </w:tc>
      </w:tr>
      <w:tr w:rsidR="007D5836">
        <w:trPr>
          <w:jc w:val="center"/>
        </w:trPr>
        <w:tc>
          <w:tcPr>
            <w:tcW w:w="508" w:type="dxa"/>
            <w:noWrap/>
            <w:vAlign w:val="center"/>
          </w:tcPr>
          <w:p w:rsidR="007D5836" w:rsidRDefault="00281960">
            <w:pPr>
              <w:widowControl/>
              <w:snapToGrid w:val="0"/>
              <w:jc w:val="center"/>
              <w:rPr>
                <w:kern w:val="0"/>
                <w:sz w:val="24"/>
                <w:szCs w:val="24"/>
              </w:rPr>
            </w:pPr>
            <w:r>
              <w:rPr>
                <w:rFonts w:hint="eastAsia"/>
                <w:kern w:val="0"/>
                <w:sz w:val="24"/>
                <w:szCs w:val="24"/>
              </w:rPr>
              <w:t>2</w:t>
            </w:r>
          </w:p>
        </w:tc>
        <w:tc>
          <w:tcPr>
            <w:tcW w:w="1655" w:type="dxa"/>
            <w:vAlign w:val="center"/>
          </w:tcPr>
          <w:p w:rsidR="007D5836" w:rsidRDefault="00281960">
            <w:pPr>
              <w:widowControl/>
              <w:snapToGrid w:val="0"/>
              <w:jc w:val="center"/>
              <w:rPr>
                <w:kern w:val="0"/>
                <w:sz w:val="24"/>
                <w:szCs w:val="24"/>
              </w:rPr>
            </w:pPr>
            <w:r>
              <w:rPr>
                <w:rFonts w:hint="eastAsia"/>
                <w:sz w:val="24"/>
              </w:rPr>
              <w:t>安装实施方案评价</w:t>
            </w:r>
          </w:p>
        </w:tc>
        <w:tc>
          <w:tcPr>
            <w:tcW w:w="7087" w:type="dxa"/>
            <w:vAlign w:val="center"/>
          </w:tcPr>
          <w:p w:rsidR="007D5836" w:rsidRDefault="00281960">
            <w:pPr>
              <w:widowControl/>
              <w:snapToGrid w:val="0"/>
              <w:rPr>
                <w:kern w:val="0"/>
                <w:sz w:val="24"/>
                <w:szCs w:val="24"/>
              </w:rPr>
            </w:pPr>
            <w:r>
              <w:rPr>
                <w:rFonts w:hint="eastAsia"/>
                <w:kern w:val="0"/>
                <w:sz w:val="24"/>
                <w:szCs w:val="24"/>
              </w:rPr>
              <w:t>至少包含人员安排、进度计划、安装方法、施工安全保障措施等</w:t>
            </w:r>
          </w:p>
          <w:p w:rsidR="007D5836" w:rsidRDefault="0028196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7D5836" w:rsidRDefault="002819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7D5836" w:rsidRDefault="002819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7D5836" w:rsidRDefault="0028196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D5836" w:rsidRDefault="0028196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7D5836" w:rsidRDefault="00281960">
            <w:pPr>
              <w:widowControl/>
              <w:snapToGrid w:val="0"/>
              <w:jc w:val="center"/>
              <w:rPr>
                <w:kern w:val="0"/>
                <w:sz w:val="24"/>
                <w:szCs w:val="24"/>
              </w:rPr>
            </w:pPr>
            <w:r>
              <w:rPr>
                <w:rFonts w:hint="eastAsia"/>
                <w:kern w:val="0"/>
                <w:sz w:val="24"/>
                <w:szCs w:val="24"/>
              </w:rPr>
              <w:t>9</w:t>
            </w:r>
          </w:p>
        </w:tc>
      </w:tr>
      <w:tr w:rsidR="007D5836">
        <w:trPr>
          <w:jc w:val="center"/>
        </w:trPr>
        <w:tc>
          <w:tcPr>
            <w:tcW w:w="508" w:type="dxa"/>
            <w:noWrap/>
            <w:vAlign w:val="center"/>
          </w:tcPr>
          <w:p w:rsidR="007D5836" w:rsidRDefault="00281960">
            <w:pPr>
              <w:widowControl/>
              <w:snapToGrid w:val="0"/>
              <w:jc w:val="center"/>
              <w:rPr>
                <w:kern w:val="0"/>
                <w:sz w:val="24"/>
                <w:szCs w:val="24"/>
              </w:rPr>
            </w:pPr>
            <w:r>
              <w:rPr>
                <w:rFonts w:hint="eastAsia"/>
                <w:kern w:val="0"/>
                <w:sz w:val="24"/>
                <w:szCs w:val="24"/>
              </w:rPr>
              <w:t>3</w:t>
            </w:r>
          </w:p>
        </w:tc>
        <w:tc>
          <w:tcPr>
            <w:tcW w:w="1655" w:type="dxa"/>
            <w:vAlign w:val="center"/>
          </w:tcPr>
          <w:p w:rsidR="007D5836" w:rsidRDefault="00281960">
            <w:pPr>
              <w:widowControl/>
              <w:snapToGrid w:val="0"/>
              <w:jc w:val="center"/>
              <w:rPr>
                <w:sz w:val="24"/>
              </w:rPr>
            </w:pPr>
            <w:r>
              <w:rPr>
                <w:rFonts w:hint="eastAsia"/>
                <w:sz w:val="24"/>
              </w:rPr>
              <w:t>售后服务方案评价</w:t>
            </w:r>
          </w:p>
        </w:tc>
        <w:tc>
          <w:tcPr>
            <w:tcW w:w="7087" w:type="dxa"/>
            <w:vAlign w:val="center"/>
          </w:tcPr>
          <w:p w:rsidR="007D5836" w:rsidRDefault="00281960">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7D5836" w:rsidRDefault="0028196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7D5836" w:rsidRDefault="002819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7D5836" w:rsidRDefault="002819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7D5836" w:rsidRDefault="0028196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D5836" w:rsidRDefault="00281960">
            <w:pPr>
              <w:widowControl/>
              <w:snapToGrid w:val="0"/>
              <w:rPr>
                <w:kern w:val="0"/>
                <w:sz w:val="24"/>
                <w:szCs w:val="24"/>
              </w:rPr>
            </w:pPr>
            <w:r>
              <w:rPr>
                <w:rFonts w:hint="eastAsia"/>
                <w:kern w:val="0"/>
                <w:sz w:val="24"/>
                <w:szCs w:val="24"/>
              </w:rPr>
              <w:t>（本项所称“瑕疵”是指内容缺项、不完整或缺少关键点；非专门</w:t>
            </w:r>
            <w:r>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7D5836" w:rsidRDefault="00281960">
            <w:pPr>
              <w:widowControl/>
              <w:snapToGrid w:val="0"/>
              <w:jc w:val="center"/>
              <w:rPr>
                <w:kern w:val="0"/>
                <w:sz w:val="24"/>
                <w:szCs w:val="24"/>
              </w:rPr>
            </w:pPr>
            <w:r>
              <w:rPr>
                <w:rFonts w:hint="eastAsia"/>
                <w:kern w:val="0"/>
                <w:sz w:val="24"/>
                <w:szCs w:val="24"/>
              </w:rPr>
              <w:lastRenderedPageBreak/>
              <w:t>9</w:t>
            </w:r>
          </w:p>
        </w:tc>
      </w:tr>
    </w:tbl>
    <w:p w:rsidR="007D5836" w:rsidRDefault="00281960">
      <w:pPr>
        <w:spacing w:line="360" w:lineRule="auto"/>
        <w:ind w:firstLineChars="200" w:firstLine="480"/>
        <w:outlineLvl w:val="0"/>
        <w:rPr>
          <w:sz w:val="24"/>
        </w:rPr>
      </w:pPr>
      <w:r>
        <w:rPr>
          <w:rFonts w:hint="eastAsia"/>
          <w:sz w:val="24"/>
        </w:rPr>
        <w:lastRenderedPageBreak/>
        <w:t>五、投标文件内容要求</w:t>
      </w:r>
    </w:p>
    <w:p w:rsidR="007D5836" w:rsidRDefault="00281960">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7D5836" w:rsidRDefault="00281960">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7D5836" w:rsidRDefault="00281960">
      <w:pPr>
        <w:pStyle w:val="ac"/>
        <w:rPr>
          <w:rFonts w:ascii="Times New Roman" w:hAnsi="Times New Roman"/>
        </w:rPr>
      </w:pPr>
      <w:r>
        <w:rPr>
          <w:rFonts w:ascii="Times New Roman" w:hAnsi="Times New Roman" w:hint="eastAsia"/>
        </w:rPr>
        <w:lastRenderedPageBreak/>
        <w:t>第三部分投标须知</w:t>
      </w:r>
    </w:p>
    <w:p w:rsidR="007D5836" w:rsidRDefault="0028196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根据《财政部民政部中国残疾人联合会关于促进残疾人就业政府采购政策的通知》（财库〔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7D5836" w:rsidRDefault="007D5836">
      <w:pPr>
        <w:pStyle w:val="Default"/>
        <w:spacing w:line="360" w:lineRule="auto"/>
        <w:ind w:firstLineChars="200" w:firstLine="480"/>
        <w:jc w:val="both"/>
        <w:rPr>
          <w:rFonts w:ascii="Times New Roman" w:eastAsia="宋体" w:hAnsi="Times New Roman" w:cs="Times New Roman"/>
          <w:color w:val="auto"/>
        </w:rPr>
      </w:pPr>
    </w:p>
    <w:p w:rsidR="007D5836" w:rsidRDefault="0028196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7D5836" w:rsidRDefault="007D5836">
      <w:pPr>
        <w:pStyle w:val="Default"/>
        <w:spacing w:line="360" w:lineRule="auto"/>
        <w:ind w:firstLineChars="200" w:firstLine="480"/>
        <w:jc w:val="both"/>
        <w:rPr>
          <w:rFonts w:ascii="Times New Roman" w:eastAsia="宋体" w:hAnsi="Times New Roman" w:cs="Times New Roman"/>
          <w:color w:val="auto"/>
        </w:rPr>
      </w:pPr>
    </w:p>
    <w:p w:rsidR="007D5836" w:rsidRDefault="0028196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7D5836" w:rsidRDefault="007D5836">
      <w:pPr>
        <w:pStyle w:val="Default"/>
        <w:spacing w:line="360" w:lineRule="auto"/>
        <w:ind w:firstLineChars="200" w:firstLine="480"/>
        <w:jc w:val="both"/>
        <w:rPr>
          <w:rFonts w:ascii="Times New Roman" w:eastAsia="宋体" w:hAnsi="Times New Roman" w:cs="Times New Roman"/>
          <w:color w:val="auto"/>
        </w:rPr>
      </w:pPr>
    </w:p>
    <w:p w:rsidR="007D5836" w:rsidRDefault="0028196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7D5836" w:rsidRDefault="0028196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28.4</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w:t>
      </w:r>
      <w:r>
        <w:rPr>
          <w:rFonts w:ascii="Times New Roman" w:eastAsia="宋体" w:hAnsi="Times New Roman" w:cs="Times New Roman" w:hint="eastAsia"/>
          <w:color w:val="auto"/>
        </w:rPr>
        <w:lastRenderedPageBreak/>
        <w:t>的，以开标一览表（报价表）为准；</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w:t>
      </w:r>
      <w:r>
        <w:rPr>
          <w:rFonts w:ascii="Times New Roman" w:hAnsi="Times New Roman" w:cs="Times New Roman"/>
          <w:color w:val="auto"/>
        </w:rPr>
        <w:lastRenderedPageBreak/>
        <w:t>者采购代理机构沟通并作书面记录。采购人或者采购代理机构确认后，应当修改招标文件，重新组织采购活动。</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w:t>
      </w:r>
      <w:r>
        <w:rPr>
          <w:rFonts w:ascii="Times New Roman" w:eastAsia="宋体" w:hAnsi="Times New Roman" w:cs="Times New Roman" w:hint="eastAsia"/>
          <w:color w:val="auto"/>
        </w:rPr>
        <w:lastRenderedPageBreak/>
        <w:t>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D5836" w:rsidRDefault="002819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7D5836" w:rsidRDefault="00281960">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7D5836" w:rsidRDefault="00281960">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7D5836" w:rsidRDefault="007D5836">
      <w:pPr>
        <w:pStyle w:val="Default"/>
        <w:spacing w:line="360" w:lineRule="auto"/>
        <w:ind w:firstLineChars="200" w:firstLine="480"/>
        <w:jc w:val="both"/>
        <w:rPr>
          <w:rFonts w:ascii="Times New Roman" w:eastAsia="宋体" w:hAnsi="Times New Roman" w:cs="Times New Roman"/>
          <w:color w:val="auto"/>
        </w:rPr>
      </w:pPr>
    </w:p>
    <w:p w:rsidR="007D5836" w:rsidRDefault="0028196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w:t>
      </w:r>
      <w:r>
        <w:rPr>
          <w:rFonts w:ascii="Times New Roman" w:eastAsia="宋体" w:hAnsi="Times New Roman" w:cs="Times New Roman" w:hint="eastAsia"/>
          <w:color w:val="auto"/>
        </w:rPr>
        <w:lastRenderedPageBreak/>
        <w:t>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7D5836" w:rsidRDefault="002819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D5836" w:rsidRDefault="00281960">
      <w:pPr>
        <w:pStyle w:val="Default"/>
        <w:spacing w:line="360" w:lineRule="auto"/>
        <w:ind w:firstLineChars="200" w:firstLine="480"/>
        <w:jc w:val="both"/>
        <w:rPr>
          <w:b/>
          <w:bCs/>
          <w:kern w:val="28"/>
          <w:sz w:val="32"/>
          <w:szCs w:val="32"/>
        </w:rPr>
      </w:pPr>
      <w:r>
        <w:lastRenderedPageBreak/>
        <w:br w:type="page"/>
      </w:r>
    </w:p>
    <w:p w:rsidR="007D5836" w:rsidRDefault="00281960">
      <w:pPr>
        <w:pStyle w:val="ac"/>
        <w:rPr>
          <w:rFonts w:ascii="Times New Roman" w:hAnsi="Times New Roman"/>
        </w:rPr>
      </w:pPr>
      <w:r>
        <w:rPr>
          <w:rFonts w:ascii="Times New Roman" w:hAnsi="Times New Roman" w:hint="eastAsia"/>
        </w:rPr>
        <w:lastRenderedPageBreak/>
        <w:t>第四部分合同条款</w:t>
      </w:r>
    </w:p>
    <w:p w:rsidR="007D5836" w:rsidRDefault="007D5836">
      <w:pPr>
        <w:pStyle w:val="a5"/>
        <w:spacing w:after="0"/>
        <w:jc w:val="center"/>
        <w:rPr>
          <w:b/>
          <w:bCs/>
          <w:spacing w:val="-20"/>
          <w:kern w:val="44"/>
          <w:sz w:val="48"/>
          <w:szCs w:val="48"/>
        </w:rPr>
      </w:pPr>
    </w:p>
    <w:p w:rsidR="007D5836" w:rsidRDefault="007D5836">
      <w:pPr>
        <w:pStyle w:val="a5"/>
        <w:spacing w:after="0"/>
        <w:jc w:val="center"/>
        <w:rPr>
          <w:b/>
          <w:bCs/>
          <w:spacing w:val="-20"/>
          <w:kern w:val="44"/>
          <w:sz w:val="48"/>
          <w:szCs w:val="48"/>
        </w:rPr>
      </w:pPr>
    </w:p>
    <w:p w:rsidR="007D5836" w:rsidRDefault="007D5836">
      <w:pPr>
        <w:pStyle w:val="a5"/>
        <w:spacing w:after="0"/>
        <w:jc w:val="center"/>
        <w:rPr>
          <w:b/>
          <w:bCs/>
          <w:spacing w:val="-20"/>
          <w:kern w:val="44"/>
          <w:sz w:val="48"/>
          <w:szCs w:val="48"/>
        </w:rPr>
      </w:pPr>
    </w:p>
    <w:p w:rsidR="007D5836" w:rsidRDefault="00281960">
      <w:pPr>
        <w:pStyle w:val="a5"/>
        <w:spacing w:after="0"/>
        <w:jc w:val="center"/>
        <w:rPr>
          <w:b/>
          <w:bCs/>
          <w:spacing w:val="-20"/>
          <w:kern w:val="44"/>
          <w:sz w:val="48"/>
          <w:szCs w:val="48"/>
        </w:rPr>
      </w:pPr>
      <w:r>
        <w:rPr>
          <w:b/>
          <w:bCs/>
          <w:spacing w:val="-20"/>
          <w:kern w:val="44"/>
          <w:sz w:val="48"/>
          <w:szCs w:val="48"/>
        </w:rPr>
        <w:t>政府采购货物买卖合同</w:t>
      </w:r>
    </w:p>
    <w:p w:rsidR="007D5836" w:rsidRDefault="007D5836">
      <w:pPr>
        <w:rPr>
          <w:b/>
          <w:bCs/>
          <w:spacing w:val="-20"/>
          <w:kern w:val="44"/>
          <w:sz w:val="40"/>
          <w:szCs w:val="40"/>
        </w:rPr>
      </w:pPr>
    </w:p>
    <w:p w:rsidR="007D5836" w:rsidRDefault="007D5836">
      <w:pPr>
        <w:rPr>
          <w:b/>
          <w:bCs/>
          <w:spacing w:val="-20"/>
          <w:kern w:val="44"/>
          <w:sz w:val="40"/>
          <w:szCs w:val="40"/>
        </w:rPr>
      </w:pPr>
    </w:p>
    <w:p w:rsidR="007D5836" w:rsidRDefault="007D5836">
      <w:pPr>
        <w:rPr>
          <w:b/>
          <w:bCs/>
          <w:spacing w:val="-20"/>
          <w:kern w:val="44"/>
          <w:sz w:val="40"/>
          <w:szCs w:val="40"/>
        </w:rPr>
      </w:pPr>
    </w:p>
    <w:p w:rsidR="007D5836" w:rsidRDefault="00281960">
      <w:pPr>
        <w:spacing w:line="360" w:lineRule="auto"/>
        <w:ind w:leftChars="200" w:left="420"/>
        <w:rPr>
          <w:sz w:val="32"/>
          <w:szCs w:val="32"/>
        </w:rPr>
      </w:pPr>
      <w:r>
        <w:rPr>
          <w:kern w:val="0"/>
          <w:sz w:val="32"/>
          <w:szCs w:val="32"/>
        </w:rPr>
        <w:t>项目名称：</w:t>
      </w:r>
    </w:p>
    <w:p w:rsidR="007D5836" w:rsidRDefault="00281960">
      <w:pPr>
        <w:spacing w:line="360" w:lineRule="auto"/>
        <w:ind w:leftChars="200" w:left="420"/>
        <w:rPr>
          <w:sz w:val="32"/>
          <w:szCs w:val="32"/>
          <w:u w:val="single"/>
        </w:rPr>
      </w:pPr>
      <w:r>
        <w:rPr>
          <w:sz w:val="32"/>
          <w:szCs w:val="32"/>
        </w:rPr>
        <w:t>合同编号：</w:t>
      </w:r>
    </w:p>
    <w:p w:rsidR="007D5836" w:rsidRDefault="00281960">
      <w:pPr>
        <w:spacing w:line="360" w:lineRule="auto"/>
        <w:ind w:leftChars="200" w:left="420"/>
        <w:rPr>
          <w:sz w:val="32"/>
          <w:szCs w:val="32"/>
        </w:rPr>
      </w:pPr>
      <w:r>
        <w:rPr>
          <w:sz w:val="32"/>
          <w:szCs w:val="32"/>
        </w:rPr>
        <w:t>甲方：</w:t>
      </w:r>
    </w:p>
    <w:p w:rsidR="007D5836" w:rsidRDefault="00281960">
      <w:pPr>
        <w:spacing w:line="360" w:lineRule="auto"/>
        <w:ind w:leftChars="200" w:left="420"/>
        <w:rPr>
          <w:sz w:val="32"/>
          <w:szCs w:val="32"/>
          <w:u w:val="single"/>
        </w:rPr>
      </w:pPr>
      <w:r>
        <w:rPr>
          <w:sz w:val="32"/>
          <w:szCs w:val="32"/>
        </w:rPr>
        <w:t>乙方：</w:t>
      </w:r>
    </w:p>
    <w:p w:rsidR="007D5836" w:rsidRDefault="00281960">
      <w:pPr>
        <w:spacing w:line="360" w:lineRule="auto"/>
        <w:ind w:leftChars="200" w:left="420"/>
        <w:rPr>
          <w:sz w:val="32"/>
          <w:szCs w:val="32"/>
        </w:rPr>
      </w:pPr>
      <w:r>
        <w:rPr>
          <w:sz w:val="32"/>
          <w:szCs w:val="32"/>
        </w:rPr>
        <w:t>签订时间：</w:t>
      </w:r>
    </w:p>
    <w:p w:rsidR="007D5836" w:rsidRDefault="007D5836">
      <w:pPr>
        <w:rPr>
          <w:szCs w:val="24"/>
        </w:rPr>
      </w:pPr>
    </w:p>
    <w:p w:rsidR="007D5836" w:rsidRDefault="00281960">
      <w:pPr>
        <w:rPr>
          <w:rFonts w:eastAsia="黑体"/>
          <w:sz w:val="44"/>
          <w:szCs w:val="44"/>
        </w:rPr>
      </w:pPr>
      <w:r>
        <w:rPr>
          <w:rFonts w:eastAsia="黑体"/>
          <w:sz w:val="44"/>
          <w:szCs w:val="44"/>
        </w:rPr>
        <w:br w:type="page"/>
      </w:r>
    </w:p>
    <w:p w:rsidR="007D5836" w:rsidRDefault="007D5836">
      <w:pPr>
        <w:rPr>
          <w:rFonts w:eastAsia="黑体"/>
          <w:sz w:val="44"/>
          <w:szCs w:val="44"/>
        </w:rPr>
      </w:pPr>
    </w:p>
    <w:p w:rsidR="007D5836" w:rsidRDefault="007D5836">
      <w:pPr>
        <w:rPr>
          <w:rFonts w:eastAsia="黑体"/>
          <w:sz w:val="44"/>
          <w:szCs w:val="44"/>
        </w:rPr>
      </w:pPr>
    </w:p>
    <w:p w:rsidR="007D5836" w:rsidRDefault="00281960">
      <w:pPr>
        <w:jc w:val="center"/>
        <w:rPr>
          <w:rFonts w:eastAsia="黑体"/>
          <w:sz w:val="44"/>
          <w:szCs w:val="44"/>
        </w:rPr>
      </w:pPr>
      <w:r>
        <w:rPr>
          <w:rFonts w:eastAsia="黑体"/>
          <w:sz w:val="44"/>
          <w:szCs w:val="44"/>
        </w:rPr>
        <w:t>使用说明</w:t>
      </w:r>
    </w:p>
    <w:p w:rsidR="007D5836" w:rsidRDefault="007D5836">
      <w:pPr>
        <w:ind w:firstLineChars="200" w:firstLine="640"/>
        <w:rPr>
          <w:rFonts w:eastAsia="仿宋_GB2312"/>
          <w:sz w:val="32"/>
          <w:szCs w:val="32"/>
        </w:rPr>
      </w:pPr>
    </w:p>
    <w:p w:rsidR="007D5836" w:rsidRDefault="00281960">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7D5836" w:rsidRDefault="00281960">
      <w:pPr>
        <w:rPr>
          <w:rFonts w:eastAsia="黑体"/>
          <w:sz w:val="44"/>
          <w:szCs w:val="44"/>
        </w:rPr>
      </w:pP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7D5836" w:rsidRDefault="00281960">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7D5836" w:rsidRDefault="007D5836">
      <w:pPr>
        <w:widowControl/>
        <w:jc w:val="left"/>
        <w:rPr>
          <w:rFonts w:eastAsia="黑体"/>
          <w:sz w:val="44"/>
          <w:szCs w:val="44"/>
        </w:rPr>
        <w:sectPr w:rsidR="007D5836">
          <w:footerReference w:type="default" r:id="rId14"/>
          <w:pgSz w:w="11906" w:h="16838"/>
          <w:pgMar w:top="1440" w:right="1800" w:bottom="1440" w:left="1800" w:header="851" w:footer="992" w:gutter="0"/>
          <w:pgNumType w:start="1"/>
          <w:cols w:space="720"/>
          <w:docGrid w:type="lines" w:linePitch="312"/>
        </w:sectPr>
      </w:pPr>
    </w:p>
    <w:p w:rsidR="007D5836" w:rsidRDefault="007D5836">
      <w:pPr>
        <w:pStyle w:val="2"/>
        <w:adjustRightInd w:val="0"/>
        <w:snapToGrid w:val="0"/>
        <w:spacing w:line="400" w:lineRule="exact"/>
        <w:jc w:val="center"/>
        <w:rPr>
          <w:rFonts w:ascii="Times New Roman" w:eastAsia="黑体" w:hAnsi="Times New Roman" w:cs="Times New Roman"/>
          <w:sz w:val="28"/>
          <w:szCs w:val="28"/>
        </w:rPr>
      </w:pPr>
      <w:bookmarkStart w:id="10" w:name="_Toc22209"/>
    </w:p>
    <w:p w:rsidR="007D5836" w:rsidRDefault="00281960">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第一节政府采购合同协议书</w:t>
      </w:r>
      <w:bookmarkEnd w:id="10"/>
    </w:p>
    <w:p w:rsidR="007D5836" w:rsidRDefault="007D5836">
      <w:pPr>
        <w:pStyle w:val="2"/>
        <w:adjustRightInd w:val="0"/>
        <w:snapToGrid w:val="0"/>
        <w:spacing w:line="400" w:lineRule="exact"/>
        <w:jc w:val="center"/>
        <w:rPr>
          <w:rFonts w:ascii="Times New Roman" w:eastAsia="黑体" w:hAnsi="Times New Roman" w:cs="Times New Roman"/>
          <w:b w:val="0"/>
          <w:bCs w:val="0"/>
          <w:sz w:val="28"/>
          <w:szCs w:val="28"/>
        </w:rPr>
      </w:pPr>
    </w:p>
    <w:p w:rsidR="007D5836" w:rsidRDefault="00281960">
      <w:pPr>
        <w:adjustRightInd w:val="0"/>
        <w:snapToGrid w:val="0"/>
        <w:spacing w:line="400" w:lineRule="exact"/>
        <w:rPr>
          <w:sz w:val="24"/>
          <w:szCs w:val="24"/>
        </w:rPr>
      </w:pPr>
      <w:r>
        <w:rPr>
          <w:sz w:val="24"/>
          <w:szCs w:val="24"/>
        </w:rPr>
        <w:t>甲方（全称）：（采购人、受采购人委托签订合同的单位或采购</w:t>
      </w:r>
      <w:r>
        <w:rPr>
          <w:sz w:val="24"/>
          <w:szCs w:val="24"/>
        </w:rPr>
        <w:tab/>
      </w:r>
      <w:r>
        <w:rPr>
          <w:sz w:val="24"/>
          <w:szCs w:val="24"/>
        </w:rPr>
        <w:t>文件约定的合同甲方）</w:t>
      </w:r>
    </w:p>
    <w:p w:rsidR="007D5836" w:rsidRDefault="00281960">
      <w:pPr>
        <w:adjustRightInd w:val="0"/>
        <w:snapToGrid w:val="0"/>
        <w:spacing w:line="400" w:lineRule="exact"/>
        <w:rPr>
          <w:sz w:val="24"/>
          <w:szCs w:val="24"/>
        </w:rPr>
      </w:pPr>
      <w:r>
        <w:rPr>
          <w:sz w:val="24"/>
          <w:szCs w:val="24"/>
        </w:rPr>
        <w:t>乙方</w:t>
      </w:r>
      <w:r>
        <w:rPr>
          <w:sz w:val="24"/>
          <w:szCs w:val="24"/>
        </w:rPr>
        <w:t>1</w:t>
      </w:r>
      <w:r>
        <w:rPr>
          <w:sz w:val="24"/>
          <w:szCs w:val="24"/>
        </w:rPr>
        <w:t>（全称）：（供应商）</w:t>
      </w:r>
    </w:p>
    <w:p w:rsidR="007D5836" w:rsidRDefault="00281960">
      <w:pPr>
        <w:adjustRightInd w:val="0"/>
        <w:snapToGrid w:val="0"/>
        <w:spacing w:line="400" w:lineRule="exact"/>
        <w:rPr>
          <w:sz w:val="24"/>
          <w:szCs w:val="24"/>
        </w:rPr>
      </w:pPr>
      <w:r>
        <w:rPr>
          <w:sz w:val="24"/>
          <w:szCs w:val="24"/>
        </w:rPr>
        <w:t>乙方</w:t>
      </w:r>
      <w:r>
        <w:rPr>
          <w:sz w:val="24"/>
          <w:szCs w:val="24"/>
        </w:rPr>
        <w:t>2</w:t>
      </w:r>
      <w:r>
        <w:rPr>
          <w:sz w:val="24"/>
          <w:szCs w:val="24"/>
        </w:rPr>
        <w:t>（全称）：（联合体成员供应商或其他合同主体）（如有）</w:t>
      </w:r>
    </w:p>
    <w:p w:rsidR="007D5836" w:rsidRDefault="00281960">
      <w:pPr>
        <w:adjustRightInd w:val="0"/>
        <w:snapToGrid w:val="0"/>
        <w:spacing w:line="400" w:lineRule="exact"/>
        <w:rPr>
          <w:sz w:val="24"/>
          <w:szCs w:val="24"/>
        </w:rPr>
      </w:pPr>
      <w:r>
        <w:rPr>
          <w:sz w:val="24"/>
          <w:szCs w:val="24"/>
        </w:rPr>
        <w:t>乙方</w:t>
      </w:r>
      <w:r>
        <w:rPr>
          <w:sz w:val="24"/>
          <w:szCs w:val="24"/>
        </w:rPr>
        <w:t>3</w:t>
      </w:r>
      <w:r>
        <w:rPr>
          <w:sz w:val="24"/>
          <w:szCs w:val="24"/>
        </w:rPr>
        <w:t>（全称）（联合体成员供应商或其他合同主体）（如有）</w:t>
      </w:r>
    </w:p>
    <w:p w:rsidR="007D5836" w:rsidRDefault="007D5836">
      <w:pPr>
        <w:spacing w:line="400" w:lineRule="exact"/>
        <w:rPr>
          <w:sz w:val="24"/>
          <w:szCs w:val="24"/>
        </w:rPr>
      </w:pPr>
    </w:p>
    <w:p w:rsidR="007D5836" w:rsidRDefault="00281960" w:rsidP="00281960">
      <w:pPr>
        <w:pStyle w:val="a6"/>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7D5836" w:rsidRDefault="00281960">
      <w:pPr>
        <w:numPr>
          <w:ilvl w:val="0"/>
          <w:numId w:val="5"/>
        </w:numPr>
        <w:adjustRightInd w:val="0"/>
        <w:snapToGrid w:val="0"/>
        <w:spacing w:line="360" w:lineRule="auto"/>
        <w:ind w:firstLineChars="200" w:firstLine="448"/>
        <w:rPr>
          <w:b/>
          <w:sz w:val="24"/>
          <w:szCs w:val="24"/>
        </w:rPr>
      </w:pPr>
      <w:r>
        <w:rPr>
          <w:b/>
          <w:sz w:val="24"/>
          <w:szCs w:val="24"/>
        </w:rPr>
        <w:t>项目信息</w:t>
      </w:r>
    </w:p>
    <w:p w:rsidR="007D5836" w:rsidRDefault="00281960" w:rsidP="00281960">
      <w:pPr>
        <w:pStyle w:val="a6"/>
        <w:numPr>
          <w:ilvl w:val="0"/>
          <w:numId w:val="6"/>
        </w:numPr>
        <w:tabs>
          <w:tab w:val="clear" w:pos="480"/>
        </w:tabs>
        <w:adjustRightInd w:val="0"/>
        <w:snapToGrid w:val="0"/>
        <w:spacing w:line="360" w:lineRule="auto"/>
        <w:ind w:firstLineChars="200" w:firstLine="446"/>
        <w:jc w:val="both"/>
        <w:rPr>
          <w:u w:val="single"/>
        </w:rPr>
      </w:pPr>
      <w:r>
        <w:t>采购项目名称：</w:t>
      </w:r>
    </w:p>
    <w:p w:rsidR="007D5836" w:rsidRDefault="00281960">
      <w:pPr>
        <w:pStyle w:val="a6"/>
        <w:tabs>
          <w:tab w:val="left" w:pos="999"/>
        </w:tabs>
        <w:adjustRightInd w:val="0"/>
        <w:snapToGrid w:val="0"/>
        <w:spacing w:line="360" w:lineRule="auto"/>
      </w:pPr>
      <w:r>
        <w:t xml:space="preserve">         采购项目编号：</w:t>
      </w:r>
    </w:p>
    <w:p w:rsidR="007D5836" w:rsidRDefault="00281960" w:rsidP="00281960">
      <w:pPr>
        <w:pStyle w:val="a6"/>
        <w:adjustRightInd w:val="0"/>
        <w:snapToGrid w:val="0"/>
        <w:spacing w:line="360" w:lineRule="auto"/>
        <w:ind w:firstLineChars="200" w:firstLine="446"/>
      </w:pPr>
      <w:r>
        <w:t>（2）采购计划编号：</w:t>
      </w:r>
    </w:p>
    <w:p w:rsidR="007D5836" w:rsidRDefault="00281960" w:rsidP="00281960">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7D5836" w:rsidRDefault="00281960" w:rsidP="00281960">
      <w:pPr>
        <w:adjustRightInd w:val="0"/>
        <w:snapToGrid w:val="0"/>
        <w:spacing w:line="360" w:lineRule="auto"/>
        <w:ind w:firstLineChars="200" w:firstLine="446"/>
        <w:rPr>
          <w:sz w:val="24"/>
          <w:szCs w:val="24"/>
        </w:rPr>
      </w:pPr>
      <w:r>
        <w:rPr>
          <w:sz w:val="24"/>
          <w:szCs w:val="24"/>
        </w:rPr>
        <w:t>采购标的及数量（台</w:t>
      </w:r>
      <w:r>
        <w:rPr>
          <w:sz w:val="24"/>
          <w:szCs w:val="24"/>
        </w:rPr>
        <w:t>/</w:t>
      </w:r>
      <w:r>
        <w:rPr>
          <w:sz w:val="24"/>
          <w:szCs w:val="24"/>
        </w:rPr>
        <w:t>套</w:t>
      </w:r>
      <w:r>
        <w:rPr>
          <w:sz w:val="24"/>
          <w:szCs w:val="24"/>
        </w:rPr>
        <w:t>/</w:t>
      </w:r>
      <w:proofErr w:type="gramStart"/>
      <w:r>
        <w:rPr>
          <w:sz w:val="24"/>
          <w:szCs w:val="24"/>
        </w:rPr>
        <w:t>个</w:t>
      </w:r>
      <w:proofErr w:type="gramEnd"/>
      <w:r>
        <w:rPr>
          <w:sz w:val="24"/>
          <w:szCs w:val="24"/>
        </w:rPr>
        <w:t>/</w:t>
      </w:r>
      <w:r>
        <w:rPr>
          <w:sz w:val="24"/>
          <w:szCs w:val="24"/>
        </w:rPr>
        <w:t>架</w:t>
      </w:r>
      <w:r>
        <w:rPr>
          <w:sz w:val="24"/>
          <w:szCs w:val="24"/>
        </w:rPr>
        <w:t>/</w:t>
      </w:r>
      <w:r>
        <w:rPr>
          <w:sz w:val="24"/>
          <w:szCs w:val="24"/>
        </w:rPr>
        <w:t>组等）：</w:t>
      </w:r>
    </w:p>
    <w:p w:rsidR="007D5836" w:rsidRDefault="00281960" w:rsidP="00281960">
      <w:pPr>
        <w:adjustRightInd w:val="0"/>
        <w:snapToGrid w:val="0"/>
        <w:spacing w:line="360" w:lineRule="auto"/>
        <w:ind w:firstLineChars="200" w:firstLine="446"/>
        <w:rPr>
          <w:sz w:val="24"/>
          <w:szCs w:val="24"/>
        </w:rPr>
      </w:pPr>
      <w:r>
        <w:rPr>
          <w:sz w:val="24"/>
          <w:szCs w:val="24"/>
        </w:rPr>
        <w:t>品牌：规格型号：</w:t>
      </w:r>
    </w:p>
    <w:p w:rsidR="007D5836" w:rsidRDefault="00281960" w:rsidP="00281960">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7D5836" w:rsidRDefault="00281960" w:rsidP="00281960">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7D5836" w:rsidRDefault="00281960" w:rsidP="00281960">
      <w:pPr>
        <w:adjustRightInd w:val="0"/>
        <w:snapToGrid w:val="0"/>
        <w:spacing w:line="360" w:lineRule="auto"/>
        <w:ind w:firstLineChars="200" w:firstLine="446"/>
        <w:rPr>
          <w:kern w:val="0"/>
          <w:sz w:val="24"/>
          <w:szCs w:val="24"/>
          <w:u w:val="single"/>
        </w:rPr>
      </w:pPr>
      <w:r>
        <w:rPr>
          <w:sz w:val="24"/>
          <w:szCs w:val="24"/>
        </w:rPr>
        <w:t>标的名称：</w:t>
      </w:r>
    </w:p>
    <w:p w:rsidR="007D5836" w:rsidRDefault="00281960" w:rsidP="00281960">
      <w:pPr>
        <w:adjustRightInd w:val="0"/>
        <w:snapToGrid w:val="0"/>
        <w:spacing w:line="360" w:lineRule="auto"/>
        <w:ind w:firstLineChars="200" w:firstLine="446"/>
        <w:rPr>
          <w:sz w:val="24"/>
          <w:szCs w:val="24"/>
        </w:rPr>
      </w:pPr>
      <w:r>
        <w:rPr>
          <w:sz w:val="24"/>
          <w:szCs w:val="24"/>
        </w:rPr>
        <w:t>关键部件：品牌：型号：</w:t>
      </w:r>
    </w:p>
    <w:p w:rsidR="007D5836" w:rsidRDefault="0028196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：品牌：型号：</w:t>
      </w:r>
    </w:p>
    <w:p w:rsidR="007D5836" w:rsidRDefault="0028196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关键部件：品牌：型号：</w:t>
      </w:r>
    </w:p>
    <w:p w:rsidR="007D5836" w:rsidRDefault="0028196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7D5836" w:rsidRDefault="00281960">
      <w:pPr>
        <w:pStyle w:val="AONormal"/>
        <w:snapToGrid w:val="0"/>
        <w:spacing w:line="360" w:lineRule="auto"/>
        <w:ind w:firstLineChars="0" w:firstLine="0"/>
        <w:rPr>
          <w:rFonts w:ascii="Times New Roman" w:eastAsia="宋体" w:hAnsi="Times New Roman" w:cs="Times New Roman"/>
          <w:sz w:val="24"/>
          <w:szCs w:val="24"/>
        </w:rPr>
      </w:pP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7D5836" w:rsidRDefault="0028196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名称：数量：金额：</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7D5836" w:rsidRDefault="0028196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w:t>
      </w:r>
      <w:r>
        <w:rPr>
          <w:rFonts w:ascii="Times New Roman" w:eastAsiaTheme="minorEastAsia" w:hAnsi="Times New Roman" w:cs="Times New Roman"/>
          <w:sz w:val="24"/>
          <w:szCs w:val="24"/>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7D5836" w:rsidRDefault="00281960">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7D5836" w:rsidRDefault="0028196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p>
    <w:p w:rsidR="007D5836" w:rsidRDefault="00281960">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7D5836" w:rsidRDefault="00281960" w:rsidP="00281960">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w:t>
      </w:r>
      <w:r>
        <w:rPr>
          <w:rFonts w:ascii="Times New Roman" w:hAnsi="Times New Roman" w:cs="Times New Roman"/>
          <w:sz w:val="24"/>
          <w:szCs w:val="24"/>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7D5836" w:rsidRDefault="00281960">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sym w:font="Wingdings" w:char="F0A8"/>
      </w:r>
      <w:r>
        <w:rPr>
          <w:iCs/>
          <w:sz w:val="24"/>
          <w:szCs w:val="24"/>
        </w:rPr>
        <w:t>否</w:t>
      </w:r>
    </w:p>
    <w:p w:rsidR="007D5836" w:rsidRDefault="00281960">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sym w:font="Wingdings" w:char="F0A8"/>
      </w:r>
      <w:r>
        <w:rPr>
          <w:iCs/>
          <w:sz w:val="24"/>
          <w:szCs w:val="24"/>
        </w:rPr>
        <w:t>否</w:t>
      </w:r>
    </w:p>
    <w:p w:rsidR="007D5836" w:rsidRDefault="00281960">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sym w:font="Wingdings" w:char="F0A8"/>
      </w:r>
      <w:r>
        <w:rPr>
          <w:iCs/>
          <w:sz w:val="24"/>
          <w:szCs w:val="24"/>
        </w:rPr>
        <w:t>否</w:t>
      </w:r>
    </w:p>
    <w:p w:rsidR="007D5836" w:rsidRDefault="00281960">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sym w:font="Wingdings" w:char="F0A8"/>
      </w:r>
      <w:r>
        <w:rPr>
          <w:iCs/>
          <w:sz w:val="24"/>
          <w:szCs w:val="24"/>
        </w:rPr>
        <w:t>否</w:t>
      </w:r>
    </w:p>
    <w:p w:rsidR="007D5836" w:rsidRDefault="00281960" w:rsidP="00281960">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）合同是否分包：</w:t>
      </w:r>
      <w:r>
        <w:rPr>
          <w:iCs/>
          <w:sz w:val="24"/>
          <w:szCs w:val="24"/>
        </w:rPr>
        <w:sym w:font="Wingdings" w:char="F0A8"/>
      </w:r>
      <w:r>
        <w:rPr>
          <w:iCs/>
          <w:sz w:val="24"/>
          <w:szCs w:val="24"/>
        </w:rPr>
        <w:t>是</w:t>
      </w:r>
      <w:r>
        <w:rPr>
          <w:iCs/>
          <w:sz w:val="24"/>
          <w:szCs w:val="24"/>
        </w:rPr>
        <w:sym w:font="Wingdings" w:char="F0A8"/>
      </w:r>
      <w:r>
        <w:rPr>
          <w:iCs/>
          <w:sz w:val="24"/>
          <w:szCs w:val="24"/>
        </w:rPr>
        <w:t>否</w:t>
      </w:r>
    </w:p>
    <w:p w:rsidR="007D5836" w:rsidRDefault="00281960" w:rsidP="00281960">
      <w:pPr>
        <w:adjustRightInd w:val="0"/>
        <w:snapToGrid w:val="0"/>
        <w:spacing w:line="360" w:lineRule="auto"/>
        <w:ind w:firstLineChars="400" w:firstLine="893"/>
        <w:rPr>
          <w:sz w:val="24"/>
          <w:szCs w:val="24"/>
          <w:u w:val="single"/>
        </w:rPr>
      </w:pPr>
      <w:r>
        <w:rPr>
          <w:sz w:val="24"/>
          <w:szCs w:val="24"/>
        </w:rPr>
        <w:t>分包主要内容：</w:t>
      </w:r>
    </w:p>
    <w:p w:rsidR="007D5836" w:rsidRDefault="00281960" w:rsidP="00281960">
      <w:pPr>
        <w:adjustRightInd w:val="0"/>
        <w:snapToGrid w:val="0"/>
        <w:spacing w:line="360" w:lineRule="auto"/>
        <w:ind w:firstLineChars="400" w:firstLine="893"/>
        <w:rPr>
          <w:sz w:val="24"/>
          <w:szCs w:val="24"/>
        </w:rPr>
      </w:pPr>
      <w:r>
        <w:rPr>
          <w:sz w:val="24"/>
          <w:szCs w:val="24"/>
        </w:rPr>
        <w:t>分包供应商</w:t>
      </w:r>
      <w:r>
        <w:rPr>
          <w:sz w:val="24"/>
          <w:szCs w:val="24"/>
        </w:rPr>
        <w:t>/</w:t>
      </w:r>
      <w:r>
        <w:rPr>
          <w:sz w:val="24"/>
          <w:szCs w:val="24"/>
        </w:rPr>
        <w:t>制造商名称（如供应商和制造商不同，请分别填写）：</w:t>
      </w:r>
    </w:p>
    <w:p w:rsidR="007D5836" w:rsidRDefault="007D5836" w:rsidP="00281960">
      <w:pPr>
        <w:adjustRightInd w:val="0"/>
        <w:snapToGrid w:val="0"/>
        <w:spacing w:line="360" w:lineRule="auto"/>
        <w:ind w:firstLineChars="400" w:firstLine="893"/>
        <w:rPr>
          <w:sz w:val="24"/>
          <w:szCs w:val="24"/>
          <w:u w:val="single"/>
        </w:rPr>
      </w:pPr>
    </w:p>
    <w:p w:rsidR="007D5836" w:rsidRDefault="00281960" w:rsidP="00281960">
      <w:pPr>
        <w:adjustRightInd w:val="0"/>
        <w:snapToGrid w:val="0"/>
        <w:spacing w:line="360" w:lineRule="auto"/>
        <w:ind w:firstLineChars="400" w:firstLine="893"/>
        <w:rPr>
          <w:sz w:val="24"/>
          <w:szCs w:val="24"/>
        </w:rPr>
      </w:pPr>
      <w:r>
        <w:rPr>
          <w:sz w:val="24"/>
          <w:szCs w:val="24"/>
        </w:rPr>
        <w:t>分包供应商</w:t>
      </w:r>
      <w:r>
        <w:rPr>
          <w:sz w:val="24"/>
          <w:szCs w:val="24"/>
        </w:rPr>
        <w:t>/</w:t>
      </w:r>
      <w:r>
        <w:rPr>
          <w:sz w:val="24"/>
          <w:szCs w:val="24"/>
        </w:rPr>
        <w:t>制造商类型（如果供应商和制造商不同，只填写制造商类型）：</w:t>
      </w:r>
    </w:p>
    <w:p w:rsidR="007D5836" w:rsidRDefault="00281960" w:rsidP="00281960">
      <w:pPr>
        <w:adjustRightInd w:val="0"/>
        <w:snapToGrid w:val="0"/>
        <w:spacing w:line="360" w:lineRule="auto"/>
        <w:ind w:firstLineChars="400" w:firstLine="893"/>
        <w:rPr>
          <w:iCs/>
          <w:sz w:val="24"/>
          <w:szCs w:val="24"/>
        </w:rPr>
      </w:pPr>
      <w:r>
        <w:rPr>
          <w:iCs/>
          <w:sz w:val="24"/>
          <w:szCs w:val="24"/>
        </w:rPr>
        <w:sym w:font="Wingdings" w:char="F0A8"/>
      </w:r>
      <w:r>
        <w:rPr>
          <w:iCs/>
          <w:sz w:val="24"/>
          <w:szCs w:val="24"/>
        </w:rPr>
        <w:t>大型企业</w:t>
      </w:r>
      <w:r>
        <w:rPr>
          <w:iCs/>
          <w:sz w:val="24"/>
          <w:szCs w:val="24"/>
        </w:rPr>
        <w:sym w:font="Wingdings" w:char="F0A8"/>
      </w:r>
      <w:r>
        <w:rPr>
          <w:iCs/>
          <w:sz w:val="24"/>
          <w:szCs w:val="24"/>
        </w:rPr>
        <w:t>中型企业</w:t>
      </w:r>
      <w:r>
        <w:rPr>
          <w:iCs/>
          <w:sz w:val="24"/>
          <w:szCs w:val="24"/>
        </w:rPr>
        <w:sym w:font="Wingdings" w:char="F0A8"/>
      </w:r>
      <w:r>
        <w:rPr>
          <w:iCs/>
          <w:sz w:val="24"/>
          <w:szCs w:val="24"/>
        </w:rPr>
        <w:t>小微型企业</w:t>
      </w:r>
    </w:p>
    <w:p w:rsidR="007D5836" w:rsidRDefault="00281960" w:rsidP="00281960">
      <w:pPr>
        <w:adjustRightInd w:val="0"/>
        <w:snapToGrid w:val="0"/>
        <w:spacing w:line="360" w:lineRule="auto"/>
        <w:ind w:firstLineChars="400" w:firstLine="893"/>
        <w:rPr>
          <w:rFonts w:eastAsia="华文楷体"/>
          <w:sz w:val="24"/>
          <w:szCs w:val="24"/>
        </w:rPr>
      </w:pPr>
      <w:r>
        <w:rPr>
          <w:iCs/>
          <w:sz w:val="24"/>
          <w:szCs w:val="24"/>
        </w:rPr>
        <w:sym w:font="Wingdings" w:char="F0A8"/>
      </w:r>
      <w:r>
        <w:rPr>
          <w:iCs/>
          <w:sz w:val="24"/>
          <w:szCs w:val="24"/>
        </w:rPr>
        <w:t>残疾人福利性单位</w:t>
      </w:r>
      <w:r>
        <w:rPr>
          <w:iCs/>
          <w:sz w:val="24"/>
          <w:szCs w:val="24"/>
        </w:rPr>
        <w:sym w:font="Wingdings" w:char="F0A8"/>
      </w:r>
      <w:r>
        <w:rPr>
          <w:iCs/>
          <w:sz w:val="24"/>
          <w:szCs w:val="24"/>
        </w:rPr>
        <w:t>监狱企业</w:t>
      </w:r>
      <w:r>
        <w:rPr>
          <w:iCs/>
          <w:sz w:val="24"/>
          <w:szCs w:val="24"/>
        </w:rPr>
        <w:sym w:font="Wingdings" w:char="F0A8"/>
      </w:r>
      <w:r>
        <w:rPr>
          <w:iCs/>
          <w:sz w:val="24"/>
          <w:szCs w:val="24"/>
        </w:rPr>
        <w:t>其他</w:t>
      </w:r>
    </w:p>
    <w:p w:rsidR="007D5836" w:rsidRDefault="00281960">
      <w:pPr>
        <w:adjustRightInd w:val="0"/>
        <w:snapToGrid w:val="0"/>
        <w:spacing w:line="360" w:lineRule="auto"/>
        <w:rPr>
          <w:iCs/>
          <w:sz w:val="24"/>
          <w:szCs w:val="24"/>
        </w:rPr>
      </w:pPr>
      <w:r>
        <w:rPr>
          <w:sz w:val="24"/>
          <w:szCs w:val="24"/>
        </w:rPr>
        <w:t>（</w:t>
      </w:r>
      <w:r>
        <w:rPr>
          <w:sz w:val="24"/>
          <w:szCs w:val="24"/>
        </w:rPr>
        <w:t>8</w:t>
      </w:r>
      <w:r>
        <w:rPr>
          <w:sz w:val="24"/>
          <w:szCs w:val="24"/>
        </w:rPr>
        <w:t>）中标（成交）供应商是否为外商投资企业：</w:t>
      </w:r>
      <w:r>
        <w:rPr>
          <w:iCs/>
          <w:sz w:val="24"/>
          <w:szCs w:val="24"/>
        </w:rPr>
        <w:sym w:font="Wingdings" w:char="F0A8"/>
      </w:r>
      <w:r>
        <w:rPr>
          <w:iCs/>
          <w:sz w:val="24"/>
          <w:szCs w:val="24"/>
        </w:rPr>
        <w:t>是</w:t>
      </w:r>
      <w:r>
        <w:rPr>
          <w:iCs/>
          <w:sz w:val="24"/>
          <w:szCs w:val="24"/>
        </w:rPr>
        <w:sym w:font="Wingdings" w:char="F0A8"/>
      </w:r>
      <w:r>
        <w:rPr>
          <w:iCs/>
          <w:sz w:val="24"/>
          <w:szCs w:val="24"/>
        </w:rPr>
        <w:t>否</w:t>
      </w:r>
    </w:p>
    <w:p w:rsidR="007D5836" w:rsidRDefault="00281960">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7D5836" w:rsidRDefault="00281960" w:rsidP="00281960">
      <w:pPr>
        <w:adjustRightInd w:val="0"/>
        <w:snapToGrid w:val="0"/>
        <w:spacing w:line="360" w:lineRule="auto"/>
        <w:ind w:firstLineChars="200" w:firstLine="446"/>
        <w:rPr>
          <w:sz w:val="24"/>
          <w:szCs w:val="24"/>
        </w:rPr>
      </w:pPr>
      <w:r>
        <w:rPr>
          <w:sz w:val="24"/>
          <w:szCs w:val="24"/>
        </w:rPr>
        <w:t>（</w:t>
      </w:r>
      <w:r>
        <w:rPr>
          <w:sz w:val="24"/>
          <w:szCs w:val="24"/>
        </w:rPr>
        <w:t>9</w:t>
      </w:r>
      <w:r>
        <w:rPr>
          <w:sz w:val="24"/>
          <w:szCs w:val="24"/>
        </w:rPr>
        <w:t>）是否涉及进口产品：</w:t>
      </w:r>
    </w:p>
    <w:p w:rsidR="007D5836" w:rsidRDefault="00281960" w:rsidP="00281960">
      <w:pPr>
        <w:adjustRightInd w:val="0"/>
        <w:snapToGrid w:val="0"/>
        <w:spacing w:line="360" w:lineRule="auto"/>
        <w:ind w:firstLineChars="400" w:firstLine="893"/>
        <w:rPr>
          <w:sz w:val="24"/>
          <w:szCs w:val="24"/>
          <w:u w:val="single"/>
        </w:rPr>
      </w:pP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名称：金额：</w:t>
      </w:r>
    </w:p>
    <w:p w:rsidR="007D5836" w:rsidRDefault="00281960" w:rsidP="00281960">
      <w:pPr>
        <w:adjustRightInd w:val="0"/>
        <w:snapToGrid w:val="0"/>
        <w:spacing w:line="360" w:lineRule="auto"/>
        <w:ind w:firstLineChars="400" w:firstLine="893"/>
        <w:rPr>
          <w:sz w:val="24"/>
          <w:szCs w:val="24"/>
        </w:rPr>
      </w:pPr>
      <w:r>
        <w:rPr>
          <w:sz w:val="24"/>
          <w:szCs w:val="24"/>
        </w:rPr>
        <w:t>国别：品牌：规格型号：</w:t>
      </w:r>
    </w:p>
    <w:p w:rsidR="007D5836" w:rsidRDefault="00281960" w:rsidP="00281960">
      <w:pPr>
        <w:adjustRightInd w:val="0"/>
        <w:snapToGrid w:val="0"/>
        <w:spacing w:line="360" w:lineRule="auto"/>
        <w:ind w:firstLineChars="400" w:firstLine="893"/>
        <w:rPr>
          <w:sz w:val="24"/>
          <w:szCs w:val="24"/>
        </w:rPr>
      </w:pPr>
      <w:r>
        <w:rPr>
          <w:sz w:val="24"/>
          <w:szCs w:val="24"/>
        </w:rPr>
        <w:sym w:font="Wingdings" w:char="F0A8"/>
      </w:r>
      <w:proofErr w:type="gramStart"/>
      <w:r>
        <w:rPr>
          <w:sz w:val="24"/>
          <w:szCs w:val="24"/>
        </w:rPr>
        <w:t>否</w:t>
      </w:r>
      <w:proofErr w:type="gramEnd"/>
    </w:p>
    <w:p w:rsidR="007D5836" w:rsidRDefault="00281960">
      <w:pPr>
        <w:tabs>
          <w:tab w:val="left" w:pos="740"/>
        </w:tabs>
        <w:adjustRightInd w:val="0"/>
        <w:snapToGrid w:val="0"/>
        <w:spacing w:line="360" w:lineRule="auto"/>
        <w:rPr>
          <w:sz w:val="24"/>
          <w:szCs w:val="24"/>
        </w:rPr>
      </w:pPr>
      <w:r>
        <w:rPr>
          <w:sz w:val="24"/>
          <w:szCs w:val="24"/>
        </w:rPr>
        <w:t>（</w:t>
      </w:r>
      <w:r>
        <w:rPr>
          <w:sz w:val="24"/>
          <w:szCs w:val="24"/>
        </w:rPr>
        <w:t>10</w:t>
      </w:r>
      <w:r>
        <w:rPr>
          <w:sz w:val="24"/>
          <w:szCs w:val="24"/>
        </w:rPr>
        <w:t>）是否涉及节能产品：</w:t>
      </w:r>
    </w:p>
    <w:p w:rsidR="007D5836" w:rsidRDefault="00281960">
      <w:pPr>
        <w:tabs>
          <w:tab w:val="left" w:pos="740"/>
        </w:tabs>
        <w:adjustRightInd w:val="0"/>
        <w:snapToGrid w:val="0"/>
        <w:spacing w:line="360" w:lineRule="auto"/>
        <w:rPr>
          <w:iCs/>
          <w:sz w:val="24"/>
          <w:szCs w:val="24"/>
        </w:rPr>
      </w:pP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p>
    <w:p w:rsidR="007D5836" w:rsidRDefault="00281960">
      <w:pPr>
        <w:tabs>
          <w:tab w:val="left" w:pos="740"/>
        </w:tabs>
        <w:adjustRightInd w:val="0"/>
        <w:snapToGrid w:val="0"/>
        <w:spacing w:line="360" w:lineRule="auto"/>
        <w:rPr>
          <w:iCs/>
          <w:sz w:val="24"/>
          <w:szCs w:val="24"/>
        </w:rPr>
      </w:pPr>
      <w:r>
        <w:rPr>
          <w:iCs/>
          <w:sz w:val="24"/>
          <w:szCs w:val="24"/>
        </w:rPr>
        <w:sym w:font="Wingdings" w:char="F0A8"/>
      </w:r>
      <w:r>
        <w:rPr>
          <w:iCs/>
          <w:sz w:val="24"/>
          <w:szCs w:val="24"/>
        </w:rPr>
        <w:t>强制采购</w:t>
      </w:r>
      <w:r>
        <w:rPr>
          <w:iCs/>
          <w:sz w:val="24"/>
          <w:szCs w:val="24"/>
        </w:rPr>
        <w:sym w:font="Wingdings" w:char="F0A8"/>
      </w:r>
      <w:r>
        <w:rPr>
          <w:iCs/>
          <w:sz w:val="24"/>
          <w:szCs w:val="24"/>
        </w:rPr>
        <w:t>优先采购</w:t>
      </w:r>
    </w:p>
    <w:p w:rsidR="007D5836" w:rsidRDefault="00281960">
      <w:pPr>
        <w:tabs>
          <w:tab w:val="left" w:pos="740"/>
        </w:tabs>
        <w:adjustRightInd w:val="0"/>
        <w:snapToGrid w:val="0"/>
        <w:spacing w:line="360" w:lineRule="auto"/>
        <w:rPr>
          <w:sz w:val="24"/>
          <w:szCs w:val="24"/>
        </w:rPr>
      </w:pPr>
      <w:r>
        <w:rPr>
          <w:sz w:val="24"/>
          <w:szCs w:val="24"/>
        </w:rPr>
        <w:sym w:font="Wingdings" w:char="F0A8"/>
      </w:r>
      <w:proofErr w:type="gramStart"/>
      <w:r>
        <w:rPr>
          <w:sz w:val="24"/>
          <w:szCs w:val="24"/>
        </w:rPr>
        <w:t>否</w:t>
      </w:r>
      <w:proofErr w:type="gramEnd"/>
    </w:p>
    <w:p w:rsidR="007D5836" w:rsidRDefault="00281960">
      <w:pPr>
        <w:tabs>
          <w:tab w:val="left" w:pos="740"/>
        </w:tabs>
        <w:adjustRightInd w:val="0"/>
        <w:snapToGrid w:val="0"/>
        <w:spacing w:line="360" w:lineRule="auto"/>
        <w:rPr>
          <w:sz w:val="24"/>
          <w:szCs w:val="24"/>
        </w:rPr>
      </w:pPr>
      <w:r>
        <w:rPr>
          <w:sz w:val="24"/>
          <w:szCs w:val="24"/>
        </w:rPr>
        <w:t>是否涉及环境标志产品：</w:t>
      </w:r>
    </w:p>
    <w:p w:rsidR="007D5836" w:rsidRDefault="00281960">
      <w:pPr>
        <w:tabs>
          <w:tab w:val="left" w:pos="740"/>
        </w:tabs>
        <w:adjustRightInd w:val="0"/>
        <w:snapToGrid w:val="0"/>
        <w:spacing w:line="360" w:lineRule="auto"/>
        <w:rPr>
          <w:sz w:val="24"/>
          <w:szCs w:val="24"/>
        </w:rPr>
      </w:pP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p>
    <w:p w:rsidR="007D5836" w:rsidRDefault="00281960">
      <w:pPr>
        <w:tabs>
          <w:tab w:val="left" w:pos="740"/>
        </w:tabs>
        <w:adjustRightInd w:val="0"/>
        <w:snapToGrid w:val="0"/>
        <w:spacing w:line="360" w:lineRule="auto"/>
        <w:rPr>
          <w:iCs/>
          <w:sz w:val="24"/>
          <w:szCs w:val="24"/>
        </w:rPr>
      </w:pPr>
      <w:r>
        <w:rPr>
          <w:iCs/>
          <w:sz w:val="24"/>
          <w:szCs w:val="24"/>
        </w:rPr>
        <w:sym w:font="Wingdings" w:char="F0A8"/>
      </w:r>
      <w:r>
        <w:rPr>
          <w:iCs/>
          <w:sz w:val="24"/>
          <w:szCs w:val="24"/>
        </w:rPr>
        <w:t>强制采购</w:t>
      </w:r>
      <w:r>
        <w:rPr>
          <w:iCs/>
          <w:sz w:val="24"/>
          <w:szCs w:val="24"/>
        </w:rPr>
        <w:sym w:font="Wingdings" w:char="F0A8"/>
      </w:r>
      <w:r>
        <w:rPr>
          <w:iCs/>
          <w:sz w:val="24"/>
          <w:szCs w:val="24"/>
        </w:rPr>
        <w:t>优先采购</w:t>
      </w:r>
    </w:p>
    <w:p w:rsidR="007D5836" w:rsidRDefault="00281960">
      <w:pPr>
        <w:tabs>
          <w:tab w:val="left" w:pos="740"/>
        </w:tabs>
        <w:adjustRightInd w:val="0"/>
        <w:snapToGrid w:val="0"/>
        <w:spacing w:line="360" w:lineRule="auto"/>
        <w:rPr>
          <w:sz w:val="24"/>
          <w:szCs w:val="24"/>
        </w:rPr>
      </w:pPr>
      <w:r>
        <w:rPr>
          <w:sz w:val="24"/>
          <w:szCs w:val="24"/>
        </w:rPr>
        <w:sym w:font="Wingdings" w:char="F0A8"/>
      </w:r>
      <w:proofErr w:type="gramStart"/>
      <w:r>
        <w:rPr>
          <w:sz w:val="24"/>
          <w:szCs w:val="24"/>
        </w:rPr>
        <w:t>否</w:t>
      </w:r>
      <w:proofErr w:type="gramEnd"/>
    </w:p>
    <w:p w:rsidR="007D5836" w:rsidRDefault="00281960">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eastAsia="宋体" w:hAnsi="Times New Roman" w:cs="Times New Roman"/>
          <w:kern w:val="2"/>
          <w:sz w:val="24"/>
          <w:szCs w:val="24"/>
        </w:rPr>
        <w:lastRenderedPageBreak/>
        <w:t>是否涉及绿色产品：</w:t>
      </w:r>
    </w:p>
    <w:p w:rsidR="007D5836" w:rsidRDefault="0028196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p>
    <w:p w:rsidR="007D5836" w:rsidRDefault="00281960">
      <w:pPr>
        <w:tabs>
          <w:tab w:val="left" w:pos="740"/>
        </w:tabs>
        <w:adjustRightInd w:val="0"/>
        <w:snapToGrid w:val="0"/>
        <w:spacing w:line="360" w:lineRule="auto"/>
        <w:rPr>
          <w:iCs/>
          <w:sz w:val="24"/>
          <w:szCs w:val="24"/>
        </w:rPr>
      </w:pPr>
      <w:r>
        <w:rPr>
          <w:iCs/>
          <w:sz w:val="24"/>
          <w:szCs w:val="24"/>
        </w:rPr>
        <w:sym w:font="Wingdings" w:char="F0A8"/>
      </w:r>
      <w:r>
        <w:rPr>
          <w:iCs/>
          <w:sz w:val="24"/>
          <w:szCs w:val="24"/>
        </w:rPr>
        <w:t>强制采购</w:t>
      </w:r>
      <w:r>
        <w:rPr>
          <w:iCs/>
          <w:sz w:val="24"/>
          <w:szCs w:val="24"/>
        </w:rPr>
        <w:sym w:font="Wingdings" w:char="F0A8"/>
      </w:r>
      <w:r>
        <w:rPr>
          <w:iCs/>
          <w:sz w:val="24"/>
          <w:szCs w:val="24"/>
        </w:rPr>
        <w:t>优先采购</w:t>
      </w:r>
    </w:p>
    <w:p w:rsidR="007D5836" w:rsidRDefault="00281960">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7D5836" w:rsidRDefault="00281960">
      <w:pPr>
        <w:adjustRightInd w:val="0"/>
        <w:snapToGrid w:val="0"/>
        <w:spacing w:line="360" w:lineRule="auto"/>
        <w:rPr>
          <w:sz w:val="24"/>
          <w:szCs w:val="24"/>
        </w:rPr>
      </w:pPr>
      <w:r>
        <w:rPr>
          <w:sz w:val="24"/>
          <w:szCs w:val="24"/>
        </w:rPr>
        <w:t>（</w:t>
      </w:r>
      <w:r>
        <w:rPr>
          <w:sz w:val="24"/>
          <w:szCs w:val="24"/>
        </w:rPr>
        <w:t>11</w:t>
      </w:r>
      <w:r>
        <w:rPr>
          <w:sz w:val="24"/>
          <w:szCs w:val="24"/>
        </w:rPr>
        <w:t>）涉及商品包装和快递包装的，是否参考《商品包装政府采购需求标准（试行）》、《快递包装政府采购需求标准（试行）》明确产品及相关快递服务的具体包装要求：</w:t>
      </w:r>
    </w:p>
    <w:p w:rsidR="007D5836" w:rsidRDefault="00281960" w:rsidP="00281960">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sym w:font="Wingdings" w:char="F0A8"/>
      </w:r>
      <w:r>
        <w:rPr>
          <w:sz w:val="24"/>
          <w:szCs w:val="24"/>
        </w:rPr>
        <w:t>否</w:t>
      </w:r>
      <w:r>
        <w:rPr>
          <w:sz w:val="24"/>
          <w:szCs w:val="24"/>
        </w:rPr>
        <w:sym w:font="Wingdings" w:char="F0A8"/>
      </w:r>
      <w:r>
        <w:rPr>
          <w:sz w:val="24"/>
          <w:szCs w:val="24"/>
        </w:rPr>
        <w:t>不涉及</w:t>
      </w:r>
    </w:p>
    <w:p w:rsidR="007D5836" w:rsidRDefault="00281960">
      <w:pPr>
        <w:numPr>
          <w:ilvl w:val="0"/>
          <w:numId w:val="5"/>
        </w:numPr>
        <w:adjustRightInd w:val="0"/>
        <w:snapToGrid w:val="0"/>
        <w:spacing w:line="360" w:lineRule="auto"/>
        <w:ind w:firstLineChars="200" w:firstLine="448"/>
        <w:rPr>
          <w:b/>
          <w:sz w:val="24"/>
          <w:szCs w:val="24"/>
        </w:rPr>
      </w:pPr>
      <w:r>
        <w:rPr>
          <w:b/>
          <w:sz w:val="24"/>
          <w:szCs w:val="24"/>
        </w:rPr>
        <w:t>合同金额</w:t>
      </w:r>
    </w:p>
    <w:p w:rsidR="007D5836" w:rsidRDefault="00281960" w:rsidP="0028196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p>
    <w:p w:rsidR="007D5836" w:rsidRDefault="00281960">
      <w:pPr>
        <w:adjustRightInd w:val="0"/>
        <w:snapToGrid w:val="0"/>
        <w:spacing w:line="360" w:lineRule="auto"/>
        <w:rPr>
          <w:sz w:val="24"/>
          <w:szCs w:val="24"/>
          <w:u w:val="single"/>
        </w:rPr>
      </w:pPr>
      <w:r>
        <w:rPr>
          <w:sz w:val="24"/>
          <w:szCs w:val="24"/>
        </w:rPr>
        <w:t>大写：</w:t>
      </w:r>
    </w:p>
    <w:p w:rsidR="007D5836" w:rsidRDefault="00281960">
      <w:pPr>
        <w:adjustRightInd w:val="0"/>
        <w:snapToGrid w:val="0"/>
        <w:spacing w:line="360" w:lineRule="auto"/>
        <w:rPr>
          <w:sz w:val="24"/>
          <w:szCs w:val="24"/>
        </w:rPr>
      </w:pPr>
      <w:r>
        <w:rPr>
          <w:sz w:val="24"/>
          <w:szCs w:val="24"/>
        </w:rPr>
        <w:t>分包金额（如有）小写：</w:t>
      </w:r>
    </w:p>
    <w:p w:rsidR="007D5836" w:rsidRDefault="00281960">
      <w:pPr>
        <w:adjustRightInd w:val="0"/>
        <w:snapToGrid w:val="0"/>
        <w:spacing w:line="360" w:lineRule="auto"/>
        <w:rPr>
          <w:sz w:val="24"/>
          <w:szCs w:val="24"/>
          <w:u w:val="single"/>
        </w:rPr>
      </w:pPr>
      <w:r>
        <w:rPr>
          <w:sz w:val="24"/>
          <w:szCs w:val="24"/>
        </w:rPr>
        <w:t>大写：</w:t>
      </w:r>
    </w:p>
    <w:p w:rsidR="007D5836" w:rsidRDefault="00281960">
      <w:pPr>
        <w:adjustRightInd w:val="0"/>
        <w:snapToGrid w:val="0"/>
        <w:spacing w:line="360" w:lineRule="auto"/>
        <w:rPr>
          <w:sz w:val="24"/>
          <w:szCs w:val="24"/>
        </w:rPr>
      </w:pPr>
      <w:r>
        <w:rPr>
          <w:sz w:val="24"/>
          <w:szCs w:val="24"/>
        </w:rPr>
        <w:t>（注：固定单价合同应填写单价和最高限价）</w:t>
      </w:r>
    </w:p>
    <w:p w:rsidR="007D5836" w:rsidRDefault="00281960">
      <w:pPr>
        <w:adjustRightInd w:val="0"/>
        <w:snapToGrid w:val="0"/>
        <w:spacing w:line="360" w:lineRule="auto"/>
        <w:rPr>
          <w:sz w:val="24"/>
          <w:szCs w:val="24"/>
        </w:rPr>
      </w:pPr>
      <w:r>
        <w:rPr>
          <w:sz w:val="24"/>
          <w:szCs w:val="24"/>
        </w:rPr>
        <w:t>（</w:t>
      </w:r>
      <w:r>
        <w:rPr>
          <w:sz w:val="24"/>
          <w:szCs w:val="24"/>
        </w:rPr>
        <w:t>2</w:t>
      </w:r>
      <w:r>
        <w:rPr>
          <w:sz w:val="24"/>
          <w:szCs w:val="24"/>
        </w:rPr>
        <w:t>）合同定价方式（采用组合定价方式的，可以勾选多项）：</w:t>
      </w:r>
    </w:p>
    <w:p w:rsidR="007D5836" w:rsidRDefault="00281960" w:rsidP="00281960">
      <w:pPr>
        <w:adjustRightInd w:val="0"/>
        <w:snapToGrid w:val="0"/>
        <w:spacing w:line="360" w:lineRule="auto"/>
        <w:ind w:firstLineChars="200" w:firstLine="446"/>
        <w:rPr>
          <w:sz w:val="24"/>
          <w:szCs w:val="24"/>
        </w:rPr>
      </w:pPr>
      <w:r>
        <w:rPr>
          <w:iCs/>
          <w:sz w:val="24"/>
          <w:szCs w:val="24"/>
        </w:rPr>
        <w:sym w:font="Wingdings" w:char="F0A8"/>
      </w:r>
      <w:r>
        <w:rPr>
          <w:iCs/>
          <w:sz w:val="24"/>
          <w:szCs w:val="24"/>
        </w:rPr>
        <w:t>固定总价</w:t>
      </w:r>
      <w:r>
        <w:rPr>
          <w:iCs/>
          <w:sz w:val="24"/>
          <w:szCs w:val="24"/>
        </w:rPr>
        <w:sym w:font="Wingdings" w:char="F0A8"/>
      </w:r>
      <w:r>
        <w:rPr>
          <w:iCs/>
          <w:sz w:val="24"/>
          <w:szCs w:val="24"/>
        </w:rPr>
        <w:t>固定单价</w:t>
      </w:r>
      <w:r>
        <w:rPr>
          <w:iCs/>
          <w:sz w:val="24"/>
          <w:szCs w:val="24"/>
        </w:rPr>
        <w:sym w:font="Wingdings" w:char="F0A8"/>
      </w:r>
      <w:r>
        <w:rPr>
          <w:iCs/>
          <w:sz w:val="24"/>
          <w:szCs w:val="24"/>
        </w:rPr>
        <w:t>固定费率</w:t>
      </w:r>
      <w:r>
        <w:rPr>
          <w:iCs/>
          <w:sz w:val="24"/>
          <w:szCs w:val="24"/>
        </w:rPr>
        <w:sym w:font="Wingdings" w:char="F0A8"/>
      </w:r>
      <w:r>
        <w:rPr>
          <w:iCs/>
          <w:sz w:val="24"/>
          <w:szCs w:val="24"/>
        </w:rPr>
        <w:t>成本补偿</w:t>
      </w:r>
      <w:r>
        <w:rPr>
          <w:iCs/>
          <w:sz w:val="24"/>
          <w:szCs w:val="24"/>
        </w:rPr>
        <w:sym w:font="Wingdings" w:char="F0A8"/>
      </w:r>
      <w:r>
        <w:rPr>
          <w:iCs/>
          <w:sz w:val="24"/>
          <w:szCs w:val="24"/>
        </w:rPr>
        <w:t>绩效激励</w:t>
      </w:r>
      <w:r>
        <w:rPr>
          <w:iCs/>
          <w:sz w:val="24"/>
          <w:szCs w:val="24"/>
        </w:rPr>
        <w:sym w:font="Wingdings" w:char="F0A8"/>
      </w:r>
      <w:r>
        <w:rPr>
          <w:iCs/>
          <w:sz w:val="24"/>
          <w:szCs w:val="24"/>
        </w:rPr>
        <w:t>其他</w:t>
      </w:r>
    </w:p>
    <w:p w:rsidR="007D5836" w:rsidRDefault="00281960">
      <w:pPr>
        <w:pStyle w:val="10"/>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7D5836" w:rsidRDefault="00281960" w:rsidP="00281960">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（应明确一次性支付合同款项的条件）</w:t>
      </w:r>
    </w:p>
    <w:p w:rsidR="007D5836" w:rsidRDefault="00281960" w:rsidP="00281960">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（应明确分期支付合同款项的各期比例和支付条件，各期支付条件应与分期履约验收情况挂钩）</w:t>
      </w:r>
      <w:r>
        <w:rPr>
          <w:sz w:val="24"/>
          <w:szCs w:val="24"/>
        </w:rPr>
        <w:t>，其中涉及预付款的：</w:t>
      </w:r>
      <w:r>
        <w:rPr>
          <w:sz w:val="24"/>
          <w:szCs w:val="24"/>
          <w:u w:val="single"/>
        </w:rPr>
        <w:t>（应明确预付款的支付比例和支付条件）</w:t>
      </w:r>
    </w:p>
    <w:p w:rsidR="007D5836" w:rsidRDefault="00281960" w:rsidP="00281960">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（应明确按照成本补偿方式的支付方式和支付条件）</w:t>
      </w:r>
    </w:p>
    <w:p w:rsidR="007D5836" w:rsidRDefault="00281960" w:rsidP="00281960">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（应明确按照绩效激励方式的支付方式和支付条件）</w:t>
      </w:r>
    </w:p>
    <w:p w:rsidR="007D5836" w:rsidRDefault="00281960">
      <w:pPr>
        <w:numPr>
          <w:ilvl w:val="0"/>
          <w:numId w:val="5"/>
        </w:numPr>
        <w:adjustRightInd w:val="0"/>
        <w:snapToGrid w:val="0"/>
        <w:spacing w:line="360" w:lineRule="auto"/>
        <w:ind w:firstLineChars="200" w:firstLine="448"/>
        <w:rPr>
          <w:b/>
          <w:sz w:val="24"/>
          <w:szCs w:val="24"/>
          <w:u w:val="single"/>
        </w:rPr>
      </w:pPr>
      <w:r>
        <w:rPr>
          <w:b/>
          <w:sz w:val="24"/>
          <w:szCs w:val="24"/>
        </w:rPr>
        <w:t>合同履行</w:t>
      </w:r>
    </w:p>
    <w:p w:rsidR="007D5836" w:rsidRDefault="00281960" w:rsidP="0028196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）起始日期：年月日，完成日期：年月日。</w:t>
      </w:r>
    </w:p>
    <w:p w:rsidR="007D5836" w:rsidRDefault="00281960" w:rsidP="00281960">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p>
    <w:p w:rsidR="007D5836" w:rsidRDefault="00281960" w:rsidP="00281960">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sym w:font="Wingdings" w:char="F0A8"/>
      </w:r>
      <w:r>
        <w:rPr>
          <w:sz w:val="24"/>
          <w:szCs w:val="24"/>
        </w:rPr>
        <w:t>否</w:t>
      </w:r>
    </w:p>
    <w:p w:rsidR="007D5836" w:rsidRDefault="0028196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收取履约保证金形式：</w:t>
      </w:r>
    </w:p>
    <w:p w:rsidR="007D5836" w:rsidRDefault="0028196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收取履约保证金金额：</w:t>
      </w:r>
    </w:p>
    <w:p w:rsidR="007D5836" w:rsidRDefault="00281960" w:rsidP="00281960">
      <w:pPr>
        <w:adjustRightInd w:val="0"/>
        <w:snapToGrid w:val="0"/>
        <w:spacing w:line="360" w:lineRule="auto"/>
        <w:ind w:firstLineChars="200" w:firstLine="446"/>
        <w:rPr>
          <w:sz w:val="24"/>
          <w:szCs w:val="24"/>
        </w:rPr>
      </w:pPr>
      <w:r>
        <w:rPr>
          <w:bCs/>
          <w:sz w:val="24"/>
          <w:szCs w:val="24"/>
        </w:rPr>
        <w:t>履约担保期限：</w:t>
      </w:r>
    </w:p>
    <w:p w:rsidR="007D5836" w:rsidRDefault="00281960" w:rsidP="00281960">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p>
    <w:p w:rsidR="007D5836" w:rsidRDefault="00281960" w:rsidP="00281960">
      <w:pPr>
        <w:adjustRightInd w:val="0"/>
        <w:snapToGrid w:val="0"/>
        <w:spacing w:line="360" w:lineRule="auto"/>
        <w:ind w:firstLineChars="200" w:firstLine="446"/>
        <w:rPr>
          <w:sz w:val="24"/>
          <w:szCs w:val="24"/>
          <w:u w:val="single"/>
        </w:rPr>
      </w:pPr>
      <w:r>
        <w:rPr>
          <w:bCs/>
          <w:sz w:val="24"/>
          <w:szCs w:val="24"/>
        </w:rPr>
        <w:lastRenderedPageBreak/>
        <w:t>（</w:t>
      </w:r>
      <w:r>
        <w:rPr>
          <w:bCs/>
          <w:sz w:val="24"/>
          <w:szCs w:val="24"/>
        </w:rPr>
        <w:t>5</w:t>
      </w:r>
      <w:r>
        <w:rPr>
          <w:bCs/>
          <w:sz w:val="24"/>
          <w:szCs w:val="24"/>
        </w:rPr>
        <w:t>）风险处置措施和替代方案：</w:t>
      </w:r>
    </w:p>
    <w:p w:rsidR="007D5836" w:rsidRDefault="00281960">
      <w:pPr>
        <w:numPr>
          <w:ilvl w:val="0"/>
          <w:numId w:val="5"/>
        </w:numPr>
        <w:adjustRightInd w:val="0"/>
        <w:snapToGrid w:val="0"/>
        <w:spacing w:line="360" w:lineRule="auto"/>
        <w:ind w:firstLineChars="200" w:firstLine="448"/>
        <w:rPr>
          <w:b/>
          <w:sz w:val="24"/>
          <w:szCs w:val="24"/>
        </w:rPr>
      </w:pPr>
      <w:r>
        <w:rPr>
          <w:b/>
          <w:sz w:val="24"/>
          <w:szCs w:val="24"/>
        </w:rPr>
        <w:t>合同验收</w:t>
      </w:r>
    </w:p>
    <w:p w:rsidR="007D5836" w:rsidRDefault="00281960" w:rsidP="00281960">
      <w:pPr>
        <w:numPr>
          <w:ilvl w:val="0"/>
          <w:numId w:val="7"/>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sz w:val="24"/>
          <w:szCs w:val="24"/>
        </w:rPr>
        <w:sym w:font="Wingdings" w:char="F0A8"/>
      </w:r>
      <w:r>
        <w:rPr>
          <w:bCs/>
          <w:sz w:val="24"/>
          <w:szCs w:val="24"/>
        </w:rPr>
        <w:t>委托第三方组织</w:t>
      </w:r>
    </w:p>
    <w:p w:rsidR="007D5836" w:rsidRDefault="00281960">
      <w:pPr>
        <w:adjustRightInd w:val="0"/>
        <w:snapToGrid w:val="0"/>
        <w:spacing w:line="360" w:lineRule="auto"/>
        <w:rPr>
          <w:bCs/>
          <w:sz w:val="24"/>
          <w:szCs w:val="24"/>
        </w:rPr>
      </w:pPr>
      <w:r>
        <w:rPr>
          <w:bCs/>
          <w:sz w:val="24"/>
          <w:szCs w:val="24"/>
        </w:rPr>
        <w:t>验收主体：</w:t>
      </w:r>
    </w:p>
    <w:p w:rsidR="007D5836" w:rsidRDefault="00281960">
      <w:pPr>
        <w:adjustRightInd w:val="0"/>
        <w:snapToGrid w:val="0"/>
        <w:spacing w:line="360" w:lineRule="auto"/>
        <w:rPr>
          <w:bCs/>
          <w:sz w:val="24"/>
          <w:szCs w:val="24"/>
        </w:rPr>
      </w:pPr>
      <w:r>
        <w:rPr>
          <w:bCs/>
          <w:sz w:val="24"/>
          <w:szCs w:val="24"/>
        </w:rPr>
        <w:t>是否邀请本项目的其他供应商参加验收：</w:t>
      </w:r>
      <w:r>
        <w:rPr>
          <w:sz w:val="24"/>
          <w:szCs w:val="24"/>
        </w:rPr>
        <w:sym w:font="Wingdings" w:char="F0A8"/>
      </w:r>
      <w:r>
        <w:rPr>
          <w:bCs/>
          <w:sz w:val="24"/>
          <w:szCs w:val="24"/>
        </w:rPr>
        <w:t>是</w:t>
      </w:r>
      <w:r>
        <w:rPr>
          <w:sz w:val="24"/>
          <w:szCs w:val="24"/>
        </w:rPr>
        <w:sym w:font="Wingdings" w:char="F0A8"/>
      </w:r>
      <w:r>
        <w:rPr>
          <w:bCs/>
          <w:sz w:val="24"/>
          <w:szCs w:val="24"/>
        </w:rPr>
        <w:t>否</w:t>
      </w:r>
    </w:p>
    <w:p w:rsidR="007D5836" w:rsidRDefault="00281960" w:rsidP="00281960">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sz w:val="24"/>
          <w:szCs w:val="24"/>
        </w:rPr>
        <w:sym w:font="Wingdings" w:char="F0A8"/>
      </w:r>
      <w:r>
        <w:rPr>
          <w:bCs/>
          <w:sz w:val="24"/>
          <w:szCs w:val="24"/>
        </w:rPr>
        <w:t>否</w:t>
      </w:r>
    </w:p>
    <w:p w:rsidR="007D5836" w:rsidRDefault="00281960" w:rsidP="00281960">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sz w:val="24"/>
          <w:szCs w:val="24"/>
        </w:rPr>
        <w:sym w:font="Wingdings" w:char="F0A8"/>
      </w:r>
      <w:r>
        <w:rPr>
          <w:bCs/>
          <w:sz w:val="24"/>
          <w:szCs w:val="24"/>
        </w:rPr>
        <w:t>否</w:t>
      </w:r>
    </w:p>
    <w:p w:rsidR="007D5836" w:rsidRDefault="00281960" w:rsidP="00281960">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sz w:val="24"/>
          <w:szCs w:val="24"/>
        </w:rPr>
        <w:sym w:font="Wingdings" w:char="F0A8"/>
      </w:r>
      <w:r>
        <w:rPr>
          <w:bCs/>
          <w:sz w:val="24"/>
          <w:szCs w:val="24"/>
        </w:rPr>
        <w:t>否</w:t>
      </w:r>
    </w:p>
    <w:p w:rsidR="007D5836" w:rsidRDefault="00281960" w:rsidP="00281960">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sz w:val="24"/>
          <w:szCs w:val="24"/>
        </w:rPr>
        <w:sym w:font="Wingdings" w:char="F0A8"/>
      </w:r>
      <w:proofErr w:type="gramStart"/>
      <w:r>
        <w:rPr>
          <w:bCs/>
          <w:sz w:val="24"/>
          <w:szCs w:val="24"/>
        </w:rPr>
        <w:t>否</w:t>
      </w:r>
      <w:proofErr w:type="gramEnd"/>
    </w:p>
    <w:p w:rsidR="007D5836" w:rsidRDefault="00281960" w:rsidP="00281960">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7D5836" w:rsidRDefault="00281960" w:rsidP="00281960">
      <w:pPr>
        <w:adjustRightInd w:val="0"/>
        <w:snapToGrid w:val="0"/>
        <w:spacing w:line="360" w:lineRule="auto"/>
        <w:ind w:firstLineChars="400" w:firstLine="893"/>
        <w:rPr>
          <w:bCs/>
          <w:sz w:val="24"/>
          <w:szCs w:val="24"/>
        </w:rPr>
      </w:pPr>
      <w:r>
        <w:rPr>
          <w:sz w:val="24"/>
          <w:szCs w:val="24"/>
        </w:rPr>
        <w:sym w:font="Wingdings" w:char="F0A8"/>
      </w:r>
      <w:proofErr w:type="gramStart"/>
      <w:r>
        <w:rPr>
          <w:bCs/>
          <w:sz w:val="24"/>
          <w:szCs w:val="24"/>
        </w:rPr>
        <w:t>否</w:t>
      </w:r>
      <w:proofErr w:type="gramEnd"/>
    </w:p>
    <w:p w:rsidR="007D5836" w:rsidRDefault="00281960" w:rsidP="00281960">
      <w:pPr>
        <w:adjustRightInd w:val="0"/>
        <w:snapToGrid w:val="0"/>
        <w:spacing w:line="360" w:lineRule="auto"/>
        <w:ind w:firstLineChars="400" w:firstLine="893"/>
        <w:rPr>
          <w:bCs/>
          <w:sz w:val="24"/>
          <w:szCs w:val="24"/>
          <w:u w:val="single"/>
        </w:rPr>
      </w:pPr>
      <w:r>
        <w:rPr>
          <w:bCs/>
          <w:sz w:val="24"/>
          <w:szCs w:val="24"/>
        </w:rPr>
        <w:t>验收组织的其他事项：</w:t>
      </w:r>
    </w:p>
    <w:p w:rsidR="007D5836" w:rsidRDefault="00281960" w:rsidP="00281960">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供应商提出验收申请之日起日内组织验收）</w:t>
      </w:r>
    </w:p>
    <w:p w:rsidR="007D5836" w:rsidRDefault="00281960" w:rsidP="00281960">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p>
    <w:p w:rsidR="007D5836" w:rsidRDefault="00281960">
      <w:pPr>
        <w:adjustRightInd w:val="0"/>
        <w:snapToGrid w:val="0"/>
        <w:spacing w:line="360" w:lineRule="auto"/>
        <w:rPr>
          <w:bCs/>
          <w:sz w:val="24"/>
          <w:szCs w:val="24"/>
        </w:rPr>
      </w:pP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（应明确分期</w:t>
      </w:r>
      <w:r>
        <w:rPr>
          <w:bCs/>
          <w:sz w:val="24"/>
          <w:szCs w:val="24"/>
          <w:u w:val="single"/>
        </w:rPr>
        <w:t>/</w:t>
      </w:r>
      <w:r>
        <w:rPr>
          <w:bCs/>
          <w:sz w:val="24"/>
          <w:szCs w:val="24"/>
          <w:u w:val="single"/>
        </w:rPr>
        <w:t>分项验收的工作安排）</w:t>
      </w:r>
    </w:p>
    <w:p w:rsidR="007D5836" w:rsidRDefault="00281960" w:rsidP="00281960">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p>
    <w:p w:rsidR="007D5836" w:rsidRDefault="00281960" w:rsidP="00281960">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（应当包括每一项技术和商务要求的履约情况，特别是落实政府采购扶持中小企业，支持绿色发展和乡村振兴等政策情况）</w:t>
      </w:r>
    </w:p>
    <w:p w:rsidR="007D5836" w:rsidRDefault="00281960" w:rsidP="00281960">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p>
    <w:p w:rsidR="007D5836" w:rsidRDefault="0028196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7D5836" w:rsidRDefault="00281960" w:rsidP="00281960">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（产权过户登记等）</w:t>
      </w:r>
    </w:p>
    <w:p w:rsidR="007D5836" w:rsidRDefault="00281960">
      <w:pPr>
        <w:numPr>
          <w:ilvl w:val="0"/>
          <w:numId w:val="5"/>
        </w:numPr>
        <w:adjustRightInd w:val="0"/>
        <w:snapToGrid w:val="0"/>
        <w:spacing w:line="360" w:lineRule="auto"/>
        <w:ind w:firstLineChars="200" w:firstLine="448"/>
        <w:rPr>
          <w:b/>
          <w:sz w:val="24"/>
          <w:szCs w:val="24"/>
        </w:rPr>
      </w:pPr>
      <w:r>
        <w:rPr>
          <w:b/>
          <w:sz w:val="24"/>
          <w:szCs w:val="24"/>
        </w:rPr>
        <w:t>组成合同的文件</w:t>
      </w:r>
    </w:p>
    <w:p w:rsidR="007D5836" w:rsidRDefault="00281960" w:rsidP="00281960">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7D5836" w:rsidRDefault="00281960" w:rsidP="0028196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7D5836" w:rsidRDefault="00281960" w:rsidP="00281960">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7D5836" w:rsidRDefault="00281960" w:rsidP="00281960">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7D5836" w:rsidRDefault="00281960" w:rsidP="00281960">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7D5836" w:rsidRDefault="00281960" w:rsidP="00281960">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7D5836" w:rsidRDefault="00281960" w:rsidP="00281960">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7D5836" w:rsidRDefault="00281960" w:rsidP="00281960">
      <w:pPr>
        <w:adjustRightInd w:val="0"/>
        <w:snapToGrid w:val="0"/>
        <w:spacing w:line="360" w:lineRule="auto"/>
        <w:ind w:firstLineChars="200" w:firstLine="446"/>
        <w:rPr>
          <w:sz w:val="24"/>
          <w:szCs w:val="24"/>
        </w:rPr>
      </w:pPr>
      <w:r>
        <w:rPr>
          <w:sz w:val="24"/>
          <w:szCs w:val="24"/>
        </w:rPr>
        <w:lastRenderedPageBreak/>
        <w:t>（</w:t>
      </w:r>
      <w:r>
        <w:rPr>
          <w:sz w:val="24"/>
          <w:szCs w:val="24"/>
        </w:rPr>
        <w:t>7</w:t>
      </w:r>
      <w:r>
        <w:rPr>
          <w:sz w:val="24"/>
          <w:szCs w:val="24"/>
        </w:rPr>
        <w:t>）有关技术文件，图纸</w:t>
      </w:r>
    </w:p>
    <w:p w:rsidR="007D5836" w:rsidRDefault="00281960">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7D5836" w:rsidRDefault="00281960">
      <w:pPr>
        <w:numPr>
          <w:ilvl w:val="0"/>
          <w:numId w:val="5"/>
        </w:numPr>
        <w:adjustRightInd w:val="0"/>
        <w:snapToGrid w:val="0"/>
        <w:spacing w:line="360" w:lineRule="auto"/>
        <w:ind w:firstLineChars="200" w:firstLine="448"/>
        <w:rPr>
          <w:b/>
          <w:sz w:val="24"/>
          <w:szCs w:val="24"/>
        </w:rPr>
      </w:pPr>
      <w:r>
        <w:rPr>
          <w:b/>
          <w:sz w:val="24"/>
          <w:szCs w:val="24"/>
        </w:rPr>
        <w:t>合同生效</w:t>
      </w:r>
    </w:p>
    <w:p w:rsidR="007D5836" w:rsidRDefault="00281960" w:rsidP="00281960">
      <w:pPr>
        <w:adjustRightInd w:val="0"/>
        <w:snapToGrid w:val="0"/>
        <w:spacing w:line="360" w:lineRule="auto"/>
        <w:ind w:firstLineChars="200" w:firstLine="446"/>
        <w:rPr>
          <w:sz w:val="24"/>
          <w:szCs w:val="24"/>
        </w:rPr>
      </w:pPr>
      <w:r>
        <w:rPr>
          <w:sz w:val="24"/>
          <w:szCs w:val="24"/>
        </w:rPr>
        <w:t>本合同自生效。</w:t>
      </w:r>
    </w:p>
    <w:p w:rsidR="007D5836" w:rsidRDefault="00281960">
      <w:pPr>
        <w:numPr>
          <w:ilvl w:val="0"/>
          <w:numId w:val="5"/>
        </w:numPr>
        <w:adjustRightInd w:val="0"/>
        <w:snapToGrid w:val="0"/>
        <w:spacing w:line="360" w:lineRule="auto"/>
        <w:ind w:firstLineChars="200" w:firstLine="448"/>
        <w:rPr>
          <w:b/>
          <w:sz w:val="24"/>
          <w:szCs w:val="24"/>
        </w:rPr>
      </w:pPr>
      <w:r>
        <w:rPr>
          <w:b/>
          <w:sz w:val="24"/>
          <w:szCs w:val="24"/>
        </w:rPr>
        <w:t>合同份数</w:t>
      </w:r>
    </w:p>
    <w:p w:rsidR="007D5836" w:rsidRDefault="00281960" w:rsidP="00281960">
      <w:pPr>
        <w:adjustRightInd w:val="0"/>
        <w:snapToGrid w:val="0"/>
        <w:spacing w:line="360" w:lineRule="auto"/>
        <w:ind w:firstLineChars="200" w:firstLine="446"/>
        <w:rPr>
          <w:sz w:val="24"/>
          <w:szCs w:val="24"/>
        </w:rPr>
      </w:pPr>
      <w:r>
        <w:rPr>
          <w:sz w:val="24"/>
          <w:szCs w:val="24"/>
        </w:rPr>
        <w:t>本合同一式份，甲方执份，乙方执份，均具有同等法律效力。</w:t>
      </w:r>
    </w:p>
    <w:p w:rsidR="007D5836" w:rsidRDefault="00281960" w:rsidP="00281960">
      <w:pPr>
        <w:adjustRightInd w:val="0"/>
        <w:snapToGrid w:val="0"/>
        <w:spacing w:line="360" w:lineRule="auto"/>
        <w:ind w:firstLineChars="200" w:firstLine="446"/>
        <w:rPr>
          <w:sz w:val="24"/>
          <w:szCs w:val="24"/>
        </w:rPr>
      </w:pPr>
      <w:r>
        <w:rPr>
          <w:sz w:val="24"/>
          <w:szCs w:val="24"/>
        </w:rPr>
        <w:t>合同订立时间：年月日</w:t>
      </w:r>
    </w:p>
    <w:p w:rsidR="007D5836" w:rsidRDefault="00281960" w:rsidP="00281960">
      <w:pPr>
        <w:adjustRightInd w:val="0"/>
        <w:snapToGrid w:val="0"/>
        <w:spacing w:line="360" w:lineRule="auto"/>
        <w:ind w:firstLineChars="200" w:firstLine="446"/>
        <w:rPr>
          <w:sz w:val="24"/>
          <w:szCs w:val="24"/>
        </w:rPr>
      </w:pPr>
      <w:r>
        <w:rPr>
          <w:sz w:val="24"/>
          <w:szCs w:val="24"/>
        </w:rPr>
        <w:t>合同订立地点：</w:t>
      </w:r>
    </w:p>
    <w:p w:rsidR="007D5836" w:rsidRDefault="00281960" w:rsidP="00281960">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7D5836">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7D5836" w:rsidRDefault="00281960">
            <w:pPr>
              <w:adjustRightInd w:val="0"/>
              <w:snapToGrid w:val="0"/>
              <w:spacing w:line="300" w:lineRule="exact"/>
              <w:jc w:val="center"/>
              <w:rPr>
                <w:szCs w:val="24"/>
              </w:rPr>
            </w:pPr>
            <w:r>
              <w:rPr>
                <w:szCs w:val="21"/>
              </w:rPr>
              <w:t>乙方（供应商）</w:t>
            </w:r>
          </w:p>
        </w:tc>
      </w:tr>
      <w:tr w:rsidR="007D5836">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7D5836" w:rsidRDefault="007D58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7D5836" w:rsidRDefault="007D5836">
            <w:pPr>
              <w:adjustRightInd w:val="0"/>
              <w:snapToGrid w:val="0"/>
              <w:spacing w:line="300" w:lineRule="exact"/>
              <w:jc w:val="center"/>
              <w:rPr>
                <w:spacing w:val="20"/>
                <w:szCs w:val="21"/>
              </w:rPr>
            </w:pPr>
          </w:p>
        </w:tc>
      </w:tr>
      <w:tr w:rsidR="007D5836">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法定代表人</w:t>
            </w:r>
          </w:p>
          <w:p w:rsidR="007D5836" w:rsidRDefault="00281960">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7D5836" w:rsidRDefault="007D58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法定代表人</w:t>
            </w:r>
          </w:p>
          <w:p w:rsidR="007D5836" w:rsidRDefault="00281960">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7D5836" w:rsidRDefault="007D5836">
            <w:pPr>
              <w:adjustRightInd w:val="0"/>
              <w:snapToGrid w:val="0"/>
              <w:spacing w:line="300" w:lineRule="exact"/>
              <w:jc w:val="center"/>
              <w:rPr>
                <w:szCs w:val="21"/>
              </w:rPr>
            </w:pPr>
          </w:p>
        </w:tc>
      </w:tr>
      <w:tr w:rsidR="007D5836">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7D5836" w:rsidRDefault="007D5836">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7D5836" w:rsidRDefault="007D5836">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7D5836" w:rsidRDefault="007D5836">
            <w:pPr>
              <w:adjustRightInd w:val="0"/>
              <w:snapToGrid w:val="0"/>
              <w:spacing w:line="300" w:lineRule="exact"/>
              <w:jc w:val="center"/>
              <w:rPr>
                <w:spacing w:val="20"/>
                <w:szCs w:val="21"/>
              </w:rPr>
            </w:pPr>
          </w:p>
        </w:tc>
      </w:tr>
      <w:tr w:rsidR="007D583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住所</w:t>
            </w:r>
          </w:p>
        </w:tc>
        <w:tc>
          <w:tcPr>
            <w:tcW w:w="1436" w:type="pct"/>
            <w:tcBorders>
              <w:top w:val="single" w:sz="2" w:space="0" w:color="auto"/>
              <w:left w:val="single" w:sz="2" w:space="0" w:color="auto"/>
              <w:bottom w:val="single" w:sz="2" w:space="0" w:color="auto"/>
              <w:right w:val="single" w:sz="2" w:space="0" w:color="auto"/>
            </w:tcBorders>
            <w:vAlign w:val="center"/>
          </w:tcPr>
          <w:p w:rsidR="007D5836" w:rsidRDefault="007D58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住所</w:t>
            </w:r>
          </w:p>
        </w:tc>
        <w:tc>
          <w:tcPr>
            <w:tcW w:w="1259" w:type="pct"/>
            <w:tcBorders>
              <w:top w:val="single" w:sz="2" w:space="0" w:color="auto"/>
              <w:left w:val="single" w:sz="2" w:space="0" w:color="auto"/>
              <w:bottom w:val="single" w:sz="2" w:space="0" w:color="auto"/>
              <w:right w:val="single" w:sz="4" w:space="0" w:color="auto"/>
            </w:tcBorders>
            <w:vAlign w:val="center"/>
          </w:tcPr>
          <w:p w:rsidR="007D5836" w:rsidRDefault="007D5836">
            <w:pPr>
              <w:adjustRightInd w:val="0"/>
              <w:snapToGrid w:val="0"/>
              <w:spacing w:line="300" w:lineRule="exact"/>
              <w:jc w:val="center"/>
              <w:rPr>
                <w:spacing w:val="20"/>
                <w:szCs w:val="21"/>
              </w:rPr>
            </w:pPr>
          </w:p>
        </w:tc>
      </w:tr>
      <w:tr w:rsidR="007D583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联系人</w:t>
            </w:r>
          </w:p>
        </w:tc>
        <w:tc>
          <w:tcPr>
            <w:tcW w:w="1436" w:type="pct"/>
            <w:tcBorders>
              <w:top w:val="single" w:sz="2" w:space="0" w:color="auto"/>
              <w:left w:val="single" w:sz="2" w:space="0" w:color="auto"/>
              <w:bottom w:val="single" w:sz="2" w:space="0" w:color="auto"/>
              <w:right w:val="single" w:sz="2" w:space="0" w:color="auto"/>
            </w:tcBorders>
            <w:vAlign w:val="center"/>
          </w:tcPr>
          <w:p w:rsidR="007D5836" w:rsidRDefault="007D58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联系人</w:t>
            </w:r>
          </w:p>
        </w:tc>
        <w:tc>
          <w:tcPr>
            <w:tcW w:w="1259" w:type="pct"/>
            <w:tcBorders>
              <w:top w:val="single" w:sz="2" w:space="0" w:color="auto"/>
              <w:left w:val="single" w:sz="2" w:space="0" w:color="auto"/>
              <w:bottom w:val="single" w:sz="2" w:space="0" w:color="auto"/>
              <w:right w:val="single" w:sz="4" w:space="0" w:color="auto"/>
            </w:tcBorders>
            <w:vAlign w:val="center"/>
          </w:tcPr>
          <w:p w:rsidR="007D5836" w:rsidRDefault="007D5836">
            <w:pPr>
              <w:adjustRightInd w:val="0"/>
              <w:snapToGrid w:val="0"/>
              <w:spacing w:line="300" w:lineRule="exact"/>
              <w:jc w:val="center"/>
              <w:rPr>
                <w:spacing w:val="20"/>
                <w:szCs w:val="21"/>
              </w:rPr>
            </w:pPr>
          </w:p>
        </w:tc>
      </w:tr>
      <w:tr w:rsidR="007D583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7D5836" w:rsidRDefault="007D58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7D5836" w:rsidRDefault="007D5836">
            <w:pPr>
              <w:adjustRightInd w:val="0"/>
              <w:snapToGrid w:val="0"/>
              <w:spacing w:line="300" w:lineRule="exact"/>
              <w:jc w:val="center"/>
              <w:rPr>
                <w:spacing w:val="20"/>
                <w:szCs w:val="21"/>
              </w:rPr>
            </w:pPr>
          </w:p>
        </w:tc>
      </w:tr>
      <w:tr w:rsidR="007D583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7D5836" w:rsidRDefault="007D58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7D5836" w:rsidRDefault="007D5836">
            <w:pPr>
              <w:adjustRightInd w:val="0"/>
              <w:snapToGrid w:val="0"/>
              <w:spacing w:line="300" w:lineRule="exact"/>
              <w:jc w:val="center"/>
              <w:rPr>
                <w:spacing w:val="20"/>
                <w:szCs w:val="21"/>
              </w:rPr>
            </w:pPr>
          </w:p>
        </w:tc>
      </w:tr>
      <w:tr w:rsidR="007D583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7D5836" w:rsidRDefault="007D58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7D5836" w:rsidRDefault="007D5836">
            <w:pPr>
              <w:adjustRightInd w:val="0"/>
              <w:snapToGrid w:val="0"/>
              <w:spacing w:line="300" w:lineRule="exact"/>
              <w:jc w:val="center"/>
              <w:rPr>
                <w:spacing w:val="20"/>
                <w:szCs w:val="21"/>
              </w:rPr>
            </w:pPr>
          </w:p>
        </w:tc>
      </w:tr>
      <w:tr w:rsidR="007D583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7D5836" w:rsidRDefault="007D58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7D5836" w:rsidRDefault="007D5836">
            <w:pPr>
              <w:adjustRightInd w:val="0"/>
              <w:snapToGrid w:val="0"/>
              <w:spacing w:line="300" w:lineRule="exact"/>
              <w:jc w:val="center"/>
              <w:rPr>
                <w:spacing w:val="20"/>
                <w:szCs w:val="21"/>
              </w:rPr>
            </w:pPr>
          </w:p>
        </w:tc>
      </w:tr>
      <w:tr w:rsidR="007D583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7D5836" w:rsidRDefault="007D58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7D5836" w:rsidRDefault="007D5836">
            <w:pPr>
              <w:adjustRightInd w:val="0"/>
              <w:snapToGrid w:val="0"/>
              <w:spacing w:line="300" w:lineRule="exact"/>
              <w:jc w:val="center"/>
              <w:rPr>
                <w:spacing w:val="20"/>
                <w:szCs w:val="21"/>
              </w:rPr>
            </w:pPr>
          </w:p>
        </w:tc>
      </w:tr>
      <w:tr w:rsidR="007D583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D5836" w:rsidRDefault="007D583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D5836" w:rsidRDefault="007D58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7D5836" w:rsidRDefault="007D5836">
            <w:pPr>
              <w:adjustRightInd w:val="0"/>
              <w:snapToGrid w:val="0"/>
              <w:spacing w:line="300" w:lineRule="exact"/>
              <w:jc w:val="center"/>
              <w:rPr>
                <w:spacing w:val="20"/>
                <w:szCs w:val="21"/>
              </w:rPr>
            </w:pPr>
          </w:p>
        </w:tc>
      </w:tr>
      <w:tr w:rsidR="007D583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D5836" w:rsidRDefault="007D583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D5836" w:rsidRDefault="007D58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7D5836" w:rsidRDefault="007D5836">
            <w:pPr>
              <w:adjustRightInd w:val="0"/>
              <w:snapToGrid w:val="0"/>
              <w:spacing w:line="300" w:lineRule="exact"/>
              <w:jc w:val="center"/>
              <w:rPr>
                <w:spacing w:val="20"/>
                <w:szCs w:val="21"/>
              </w:rPr>
            </w:pPr>
          </w:p>
        </w:tc>
      </w:tr>
      <w:tr w:rsidR="007D583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D5836" w:rsidRDefault="007D583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D5836" w:rsidRDefault="007D58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D5836" w:rsidRDefault="00281960">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7D5836" w:rsidRDefault="007D5836">
            <w:pPr>
              <w:adjustRightInd w:val="0"/>
              <w:snapToGrid w:val="0"/>
              <w:spacing w:line="300" w:lineRule="exact"/>
              <w:jc w:val="center"/>
              <w:rPr>
                <w:spacing w:val="20"/>
                <w:szCs w:val="21"/>
              </w:rPr>
            </w:pPr>
          </w:p>
        </w:tc>
      </w:tr>
      <w:tr w:rsidR="007D5836">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7D5836" w:rsidRDefault="00281960">
            <w:pPr>
              <w:pStyle w:val="a6"/>
              <w:adjustRightInd w:val="0"/>
              <w:snapToGrid w:val="0"/>
              <w:spacing w:beforeLines="50" w:before="142" w:line="360" w:lineRule="auto"/>
              <w:rPr>
                <w:spacing w:val="20"/>
                <w:szCs w:val="21"/>
              </w:rPr>
            </w:pPr>
            <w:r>
              <w:rPr>
                <w:szCs w:val="21"/>
              </w:rPr>
              <w:t>注：涉及联合体或其他合同主体的信息应按上表格式加列。</w:t>
            </w:r>
          </w:p>
        </w:tc>
      </w:tr>
    </w:tbl>
    <w:p w:rsidR="007D5836" w:rsidRDefault="00281960">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1" w:name="_Toc27624"/>
      <w:r>
        <w:rPr>
          <w:rFonts w:ascii="Times New Roman" w:eastAsia="黑体" w:hAnsi="Times New Roman" w:cs="Times New Roman"/>
          <w:b w:val="0"/>
          <w:bCs w:val="0"/>
          <w:sz w:val="28"/>
          <w:szCs w:val="28"/>
        </w:rPr>
        <w:lastRenderedPageBreak/>
        <w:t>第二节政府采购合同通用条款</w:t>
      </w:r>
      <w:bookmarkEnd w:id="11"/>
    </w:p>
    <w:p w:rsidR="007D5836" w:rsidRDefault="00281960">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7D5836" w:rsidRDefault="00281960" w:rsidP="002819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7D5836" w:rsidRDefault="00281960" w:rsidP="00281960">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7D5836" w:rsidRDefault="00281960" w:rsidP="00281960">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7D5836" w:rsidRDefault="00281960" w:rsidP="00281960">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7D5836" w:rsidRDefault="00281960" w:rsidP="0028196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包括软件）及相关的其备品备件、工具、手册及其他技术资料和材料等。</w:t>
      </w:r>
    </w:p>
    <w:p w:rsidR="007D5836" w:rsidRDefault="00281960" w:rsidP="00281960">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其他服务，包括但不限于：管理和质量保证、运输、保险、检验、现场准备、安装、集成、调试、培训、维修、废弃处置、技术支持等以及合同中规定乙方应承担的其他义务。</w:t>
      </w:r>
    </w:p>
    <w:p w:rsidR="007D5836" w:rsidRDefault="00281960" w:rsidP="00281960">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7D5836" w:rsidRDefault="00281960" w:rsidP="0028196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7D5836" w:rsidRDefault="00281960" w:rsidP="0028196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7D5836" w:rsidRDefault="00281960">
      <w:pPr>
        <w:numPr>
          <w:ilvl w:val="0"/>
          <w:numId w:val="8"/>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7D5836" w:rsidRDefault="00281960" w:rsidP="00281960">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合同标的及金额应与中标（成交）结果一致。乙方为履行本合同而发生的所有费用均应包含在合同价款中，甲方不再另行支付其他任何费用。</w:t>
      </w:r>
    </w:p>
    <w:p w:rsidR="007D5836" w:rsidRDefault="00281960">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7D5836" w:rsidRDefault="00281960" w:rsidP="002819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7D5836" w:rsidRDefault="0028196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7D5836" w:rsidRDefault="00281960" w:rsidP="002819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7D5836" w:rsidRDefault="00281960" w:rsidP="002819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7D5836" w:rsidRDefault="00281960" w:rsidP="002819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7D5836" w:rsidRDefault="00281960" w:rsidP="00281960">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7D5836" w:rsidRDefault="00281960" w:rsidP="002819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7D5836" w:rsidRDefault="00281960" w:rsidP="002819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7D5836" w:rsidRDefault="0028196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7D5836" w:rsidRDefault="00281960" w:rsidP="002819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7D5836" w:rsidRDefault="00281960" w:rsidP="002819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7D5836" w:rsidRDefault="00281960" w:rsidP="00281960">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7D5836" w:rsidRDefault="00281960" w:rsidP="00281960">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7D5836" w:rsidRDefault="00281960">
      <w:pPr>
        <w:numPr>
          <w:ilvl w:val="0"/>
          <w:numId w:val="9"/>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7D5836" w:rsidRDefault="00281960" w:rsidP="002819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7D5836" w:rsidRDefault="00281960" w:rsidP="00281960">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7D5836" w:rsidRDefault="00281960">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7D5836" w:rsidRDefault="00281960" w:rsidP="002819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7D5836" w:rsidRDefault="00281960" w:rsidP="00281960">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7D5836" w:rsidRDefault="00281960" w:rsidP="00281960">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7D5836" w:rsidRDefault="00281960" w:rsidP="002819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7D5836" w:rsidRDefault="00281960" w:rsidP="002819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7D5836" w:rsidRDefault="00281960">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7D5836" w:rsidRDefault="00281960">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7D5836" w:rsidRDefault="00281960" w:rsidP="00281960">
      <w:pPr>
        <w:pStyle w:val="a7"/>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7D5836" w:rsidRDefault="00281960" w:rsidP="00281960">
      <w:pPr>
        <w:pStyle w:val="a7"/>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7D5836" w:rsidRDefault="00281960" w:rsidP="00281960">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7D5836" w:rsidRDefault="00281960">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sz w:val="24"/>
          <w:szCs w:val="24"/>
        </w:rPr>
        <w:t>权利瑕疵担保</w:t>
      </w:r>
    </w:p>
    <w:p w:rsidR="007D5836" w:rsidRDefault="00281960" w:rsidP="002819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7D5836" w:rsidRDefault="00281960" w:rsidP="002819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7D5836" w:rsidRDefault="00281960" w:rsidP="002819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7D5836" w:rsidRDefault="0028196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7D5836" w:rsidRDefault="00281960" w:rsidP="00281960">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2" w:name="_Hlk163047038"/>
      <w:r>
        <w:rPr>
          <w:sz w:val="24"/>
          <w:szCs w:val="24"/>
        </w:rPr>
        <w:t>因违反前述约定对第三人构成侵权的，应当由乙方向第三人承担法律责任；甲方依法向第三人赔偿后，有权向乙方追偿。甲方有其他损失的，乙方应当赔偿</w:t>
      </w:r>
      <w:bookmarkEnd w:id="12"/>
      <w:r>
        <w:rPr>
          <w:sz w:val="24"/>
          <w:szCs w:val="24"/>
        </w:rPr>
        <w:t>。</w:t>
      </w:r>
    </w:p>
    <w:p w:rsidR="007D5836" w:rsidRDefault="0028196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7D5836" w:rsidRDefault="0028196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7D5836" w:rsidRDefault="00281960" w:rsidP="00281960">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7D5836" w:rsidRDefault="00281960" w:rsidP="00281960">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7D5836" w:rsidRDefault="00281960">
      <w:pPr>
        <w:pStyle w:val="a5"/>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7D5836" w:rsidRDefault="00281960" w:rsidP="00281960">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7D5836" w:rsidRDefault="00281960" w:rsidP="00281960">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7D5836" w:rsidRDefault="00281960" w:rsidP="00281960">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7D5836" w:rsidRDefault="00281960">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7D5836" w:rsidRDefault="0028196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7D5836" w:rsidRDefault="00281960">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7D5836" w:rsidRDefault="00281960" w:rsidP="00281960">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7D5836" w:rsidRDefault="00281960" w:rsidP="00281960">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7D5836" w:rsidRDefault="00281960" w:rsidP="00281960">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7D5836" w:rsidRDefault="00281960">
      <w:pPr>
        <w:numPr>
          <w:ilvl w:val="0"/>
          <w:numId w:val="10"/>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7D5836" w:rsidRDefault="00281960" w:rsidP="00281960">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7D5836" w:rsidRDefault="00281960" w:rsidP="00281960">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7D5836" w:rsidRDefault="0028196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7D5836" w:rsidRDefault="00281960" w:rsidP="00281960">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7D5836" w:rsidRDefault="00281960" w:rsidP="00281960">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7D5836" w:rsidRDefault="00281960" w:rsidP="00281960">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7D5836" w:rsidRDefault="00281960">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7D5836" w:rsidRDefault="0028196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7D5836" w:rsidRDefault="0028196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7D5836" w:rsidRDefault="0028196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7D5836" w:rsidRDefault="0028196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7D5836" w:rsidRDefault="0028196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7D5836" w:rsidRDefault="0028196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7D5836" w:rsidRDefault="0028196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7D5836" w:rsidRDefault="00281960">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7D5836" w:rsidRDefault="00281960" w:rsidP="00281960">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7D5836" w:rsidRDefault="00281960" w:rsidP="00281960">
      <w:pPr>
        <w:pStyle w:val="a5"/>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7D5836" w:rsidRDefault="00281960">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7D5836" w:rsidRDefault="0028196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7D5836" w:rsidRDefault="0028196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7D5836" w:rsidRDefault="00281960">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7D5836" w:rsidRDefault="0028196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7D5836" w:rsidRDefault="0028196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7D5836" w:rsidRDefault="00281960" w:rsidP="00281960">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7D5836" w:rsidRDefault="00281960" w:rsidP="00281960">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7D5836" w:rsidRDefault="00281960">
      <w:pPr>
        <w:numPr>
          <w:ilvl w:val="0"/>
          <w:numId w:val="11"/>
        </w:numPr>
        <w:adjustRightInd w:val="0"/>
        <w:snapToGrid w:val="0"/>
        <w:spacing w:line="360" w:lineRule="auto"/>
        <w:ind w:firstLineChars="200" w:firstLine="448"/>
        <w:jc w:val="left"/>
        <w:rPr>
          <w:b/>
          <w:bCs/>
          <w:sz w:val="24"/>
          <w:szCs w:val="24"/>
        </w:rPr>
      </w:pPr>
      <w:r>
        <w:rPr>
          <w:b/>
          <w:bCs/>
          <w:sz w:val="24"/>
          <w:szCs w:val="24"/>
        </w:rPr>
        <w:t>合同未尽事项</w:t>
      </w:r>
    </w:p>
    <w:p w:rsidR="007D5836" w:rsidRDefault="00281960" w:rsidP="00281960">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7D5836" w:rsidRDefault="00281960" w:rsidP="00281960">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3" w:name="_Toc20313"/>
    </w:p>
    <w:p w:rsidR="007D5836" w:rsidRDefault="007D5836">
      <w:pPr>
        <w:adjustRightInd w:val="0"/>
        <w:snapToGrid w:val="0"/>
        <w:jc w:val="center"/>
        <w:rPr>
          <w:rFonts w:eastAsia="黑体"/>
          <w:sz w:val="28"/>
          <w:szCs w:val="28"/>
        </w:rPr>
      </w:pPr>
    </w:p>
    <w:p w:rsidR="007D5836" w:rsidRDefault="007D5836">
      <w:pPr>
        <w:adjustRightInd w:val="0"/>
        <w:snapToGrid w:val="0"/>
        <w:jc w:val="center"/>
        <w:rPr>
          <w:rFonts w:eastAsia="黑体"/>
          <w:sz w:val="28"/>
          <w:szCs w:val="28"/>
        </w:rPr>
      </w:pPr>
    </w:p>
    <w:p w:rsidR="007D5836" w:rsidRDefault="00281960">
      <w:pPr>
        <w:adjustRightInd w:val="0"/>
        <w:snapToGrid w:val="0"/>
        <w:jc w:val="center"/>
        <w:rPr>
          <w:rFonts w:eastAsia="黑体"/>
          <w:sz w:val="28"/>
          <w:szCs w:val="28"/>
        </w:rPr>
      </w:pPr>
      <w:r>
        <w:rPr>
          <w:rFonts w:eastAsia="黑体"/>
          <w:sz w:val="28"/>
          <w:szCs w:val="28"/>
        </w:rPr>
        <w:br w:type="page"/>
      </w:r>
    </w:p>
    <w:p w:rsidR="007D5836" w:rsidRDefault="00281960">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第三节政府采购合同专用条款</w:t>
      </w:r>
      <w:bookmarkEnd w:id="1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7D5836">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7D5836" w:rsidRDefault="00281960">
            <w:pPr>
              <w:adjustRightInd w:val="0"/>
              <w:snapToGrid w:val="0"/>
              <w:jc w:val="center"/>
              <w:rPr>
                <w:szCs w:val="21"/>
              </w:rPr>
            </w:pPr>
            <w:r>
              <w:rPr>
                <w:szCs w:val="21"/>
              </w:rPr>
              <w:t>第二节</w:t>
            </w:r>
          </w:p>
          <w:p w:rsidR="007D5836" w:rsidRDefault="00281960">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7D5836" w:rsidRDefault="007D5836">
            <w:pPr>
              <w:adjustRightInd w:val="0"/>
              <w:snapToGrid w:val="0"/>
              <w:jc w:val="left"/>
              <w:rPr>
                <w:szCs w:val="21"/>
              </w:rPr>
            </w:pPr>
          </w:p>
        </w:tc>
      </w:tr>
      <w:tr w:rsidR="007D5836">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7D5836" w:rsidRDefault="00281960">
            <w:pPr>
              <w:adjustRightInd w:val="0"/>
              <w:snapToGrid w:val="0"/>
              <w:jc w:val="center"/>
              <w:rPr>
                <w:szCs w:val="21"/>
              </w:rPr>
            </w:pPr>
            <w:r>
              <w:rPr>
                <w:szCs w:val="21"/>
              </w:rPr>
              <w:t>第二节</w:t>
            </w:r>
          </w:p>
          <w:p w:rsidR="007D5836" w:rsidRDefault="00281960">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pPr>
              <w:adjustRightInd w:val="0"/>
              <w:snapToGrid w:val="0"/>
              <w:jc w:val="left"/>
              <w:rPr>
                <w:szCs w:val="21"/>
              </w:rPr>
            </w:pPr>
          </w:p>
        </w:tc>
      </w:tr>
      <w:tr w:rsidR="007D583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D5836" w:rsidRDefault="00281960">
            <w:pPr>
              <w:adjustRightInd w:val="0"/>
              <w:snapToGrid w:val="0"/>
              <w:jc w:val="center"/>
              <w:rPr>
                <w:szCs w:val="21"/>
              </w:rPr>
            </w:pPr>
            <w:r>
              <w:rPr>
                <w:szCs w:val="21"/>
              </w:rPr>
              <w:t>第二节</w:t>
            </w:r>
          </w:p>
          <w:p w:rsidR="007D5836" w:rsidRDefault="00281960">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pPr>
              <w:adjustRightInd w:val="0"/>
              <w:snapToGrid w:val="0"/>
              <w:jc w:val="left"/>
              <w:rPr>
                <w:szCs w:val="21"/>
              </w:rPr>
            </w:pPr>
          </w:p>
        </w:tc>
      </w:tr>
      <w:tr w:rsidR="007D583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D5836" w:rsidRDefault="00281960">
            <w:pPr>
              <w:adjustRightInd w:val="0"/>
              <w:snapToGrid w:val="0"/>
              <w:jc w:val="center"/>
              <w:rPr>
                <w:szCs w:val="21"/>
              </w:rPr>
            </w:pPr>
            <w:r>
              <w:rPr>
                <w:szCs w:val="21"/>
              </w:rPr>
              <w:t>第二节</w:t>
            </w:r>
          </w:p>
          <w:p w:rsidR="007D5836" w:rsidRDefault="00281960">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pPr>
              <w:adjustRightInd w:val="0"/>
              <w:snapToGrid w:val="0"/>
              <w:jc w:val="left"/>
              <w:rPr>
                <w:szCs w:val="21"/>
              </w:rPr>
            </w:pPr>
          </w:p>
        </w:tc>
      </w:tr>
      <w:tr w:rsidR="007D583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D5836" w:rsidRDefault="00281960">
            <w:pPr>
              <w:adjustRightInd w:val="0"/>
              <w:snapToGrid w:val="0"/>
              <w:jc w:val="center"/>
              <w:rPr>
                <w:szCs w:val="21"/>
              </w:rPr>
            </w:pPr>
            <w:r>
              <w:rPr>
                <w:szCs w:val="21"/>
              </w:rPr>
              <w:t>第二节</w:t>
            </w:r>
          </w:p>
          <w:p w:rsidR="007D5836" w:rsidRDefault="00281960">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pPr>
              <w:adjustRightInd w:val="0"/>
              <w:snapToGrid w:val="0"/>
              <w:jc w:val="left"/>
              <w:rPr>
                <w:szCs w:val="21"/>
              </w:rPr>
            </w:pPr>
          </w:p>
        </w:tc>
      </w:tr>
      <w:tr w:rsidR="007D583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D5836" w:rsidRDefault="00281960">
            <w:pPr>
              <w:adjustRightInd w:val="0"/>
              <w:snapToGrid w:val="0"/>
              <w:jc w:val="center"/>
              <w:rPr>
                <w:szCs w:val="21"/>
              </w:rPr>
            </w:pPr>
            <w:r>
              <w:rPr>
                <w:szCs w:val="21"/>
              </w:rPr>
              <w:t>第二节</w:t>
            </w:r>
          </w:p>
          <w:p w:rsidR="007D5836" w:rsidRDefault="00281960">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pPr>
              <w:adjustRightInd w:val="0"/>
              <w:snapToGrid w:val="0"/>
              <w:jc w:val="left"/>
              <w:rPr>
                <w:szCs w:val="21"/>
              </w:rPr>
            </w:pPr>
          </w:p>
        </w:tc>
      </w:tr>
      <w:tr w:rsidR="007D5836">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7D5836" w:rsidRDefault="00281960">
            <w:pPr>
              <w:adjustRightInd w:val="0"/>
              <w:snapToGrid w:val="0"/>
              <w:jc w:val="center"/>
              <w:rPr>
                <w:szCs w:val="21"/>
              </w:rPr>
            </w:pPr>
            <w:r>
              <w:rPr>
                <w:szCs w:val="21"/>
              </w:rPr>
              <w:t>第二节</w:t>
            </w:r>
          </w:p>
          <w:p w:rsidR="007D5836" w:rsidRDefault="00281960">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pPr>
              <w:rPr>
                <w:szCs w:val="24"/>
              </w:rPr>
            </w:pPr>
          </w:p>
        </w:tc>
      </w:tr>
      <w:tr w:rsidR="007D5836">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7D5836" w:rsidRDefault="007D5836">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pPr>
              <w:rPr>
                <w:szCs w:val="24"/>
              </w:rPr>
            </w:pPr>
          </w:p>
        </w:tc>
      </w:tr>
      <w:tr w:rsidR="007D5836">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7D5836" w:rsidRDefault="00281960">
            <w:pPr>
              <w:adjustRightInd w:val="0"/>
              <w:snapToGrid w:val="0"/>
              <w:jc w:val="center"/>
              <w:rPr>
                <w:szCs w:val="21"/>
              </w:rPr>
            </w:pPr>
            <w:r>
              <w:rPr>
                <w:szCs w:val="21"/>
              </w:rPr>
              <w:t>第二节</w:t>
            </w:r>
          </w:p>
          <w:p w:rsidR="007D5836" w:rsidRDefault="00281960">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pPr>
              <w:rPr>
                <w:szCs w:val="24"/>
              </w:rPr>
            </w:pPr>
          </w:p>
        </w:tc>
      </w:tr>
      <w:tr w:rsidR="007D5836">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7D5836" w:rsidRDefault="00281960">
            <w:pPr>
              <w:adjustRightInd w:val="0"/>
              <w:snapToGrid w:val="0"/>
              <w:jc w:val="center"/>
              <w:rPr>
                <w:szCs w:val="21"/>
              </w:rPr>
            </w:pPr>
            <w:r>
              <w:rPr>
                <w:szCs w:val="21"/>
              </w:rPr>
              <w:t>第二节</w:t>
            </w:r>
          </w:p>
          <w:p w:rsidR="007D5836" w:rsidRDefault="00281960">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pPr>
              <w:rPr>
                <w:szCs w:val="24"/>
              </w:rPr>
            </w:pPr>
          </w:p>
        </w:tc>
      </w:tr>
      <w:tr w:rsidR="007D583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D5836" w:rsidRDefault="00281960">
            <w:pPr>
              <w:adjustRightInd w:val="0"/>
              <w:snapToGrid w:val="0"/>
              <w:jc w:val="center"/>
              <w:rPr>
                <w:szCs w:val="21"/>
              </w:rPr>
            </w:pPr>
            <w:r>
              <w:rPr>
                <w:szCs w:val="21"/>
              </w:rPr>
              <w:t>第二节</w:t>
            </w:r>
          </w:p>
          <w:p w:rsidR="007D5836" w:rsidRDefault="00281960">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rsidP="00281960">
            <w:pPr>
              <w:autoSpaceDE w:val="0"/>
              <w:autoSpaceDN w:val="0"/>
              <w:adjustRightInd w:val="0"/>
              <w:snapToGrid w:val="0"/>
              <w:ind w:firstLineChars="200" w:firstLine="386"/>
              <w:jc w:val="left"/>
              <w:rPr>
                <w:szCs w:val="21"/>
              </w:rPr>
            </w:pPr>
          </w:p>
        </w:tc>
      </w:tr>
      <w:tr w:rsidR="007D583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D5836" w:rsidRDefault="00281960">
            <w:pPr>
              <w:adjustRightInd w:val="0"/>
              <w:snapToGrid w:val="0"/>
              <w:jc w:val="center"/>
              <w:rPr>
                <w:szCs w:val="21"/>
              </w:rPr>
            </w:pPr>
            <w:r>
              <w:rPr>
                <w:szCs w:val="21"/>
              </w:rPr>
              <w:t>第二节</w:t>
            </w:r>
          </w:p>
          <w:p w:rsidR="007D5836" w:rsidRDefault="00281960">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货物质量缺陷</w:t>
            </w:r>
          </w:p>
          <w:p w:rsidR="007D5836" w:rsidRDefault="00281960">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pPr>
              <w:adjustRightInd w:val="0"/>
              <w:snapToGrid w:val="0"/>
              <w:jc w:val="left"/>
              <w:rPr>
                <w:szCs w:val="21"/>
              </w:rPr>
            </w:pPr>
          </w:p>
        </w:tc>
      </w:tr>
      <w:tr w:rsidR="007D583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D5836" w:rsidRDefault="00281960">
            <w:pPr>
              <w:snapToGrid w:val="0"/>
              <w:jc w:val="center"/>
              <w:rPr>
                <w:szCs w:val="21"/>
              </w:rPr>
            </w:pPr>
            <w:r>
              <w:rPr>
                <w:szCs w:val="21"/>
              </w:rPr>
              <w:t>第二节</w:t>
            </w:r>
          </w:p>
          <w:p w:rsidR="007D5836" w:rsidRDefault="00281960">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pPr>
              <w:adjustRightInd w:val="0"/>
              <w:snapToGrid w:val="0"/>
              <w:jc w:val="left"/>
              <w:rPr>
                <w:szCs w:val="21"/>
              </w:rPr>
            </w:pPr>
          </w:p>
        </w:tc>
      </w:tr>
      <w:tr w:rsidR="007D5836">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7D5836" w:rsidRDefault="00281960">
            <w:pPr>
              <w:adjustRightInd w:val="0"/>
              <w:snapToGrid w:val="0"/>
              <w:jc w:val="center"/>
              <w:rPr>
                <w:szCs w:val="21"/>
              </w:rPr>
            </w:pPr>
            <w:r>
              <w:rPr>
                <w:szCs w:val="21"/>
              </w:rPr>
              <w:t>第二节</w:t>
            </w:r>
          </w:p>
          <w:p w:rsidR="007D5836" w:rsidRDefault="00281960">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pPr>
              <w:adjustRightInd w:val="0"/>
              <w:snapToGrid w:val="0"/>
              <w:jc w:val="left"/>
              <w:rPr>
                <w:szCs w:val="21"/>
              </w:rPr>
            </w:pPr>
          </w:p>
        </w:tc>
      </w:tr>
      <w:tr w:rsidR="007D5836">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7D5836" w:rsidRDefault="00281960">
            <w:pPr>
              <w:adjustRightInd w:val="0"/>
              <w:snapToGrid w:val="0"/>
              <w:jc w:val="center"/>
              <w:rPr>
                <w:szCs w:val="21"/>
              </w:rPr>
            </w:pPr>
            <w:r>
              <w:rPr>
                <w:szCs w:val="21"/>
              </w:rPr>
              <w:t>第二节</w:t>
            </w:r>
          </w:p>
          <w:p w:rsidR="007D5836" w:rsidRDefault="00281960">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pPr>
              <w:adjustRightInd w:val="0"/>
              <w:snapToGrid w:val="0"/>
              <w:jc w:val="left"/>
              <w:rPr>
                <w:szCs w:val="21"/>
              </w:rPr>
            </w:pPr>
          </w:p>
        </w:tc>
      </w:tr>
      <w:tr w:rsidR="007D583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D5836" w:rsidRDefault="00281960">
            <w:pPr>
              <w:adjustRightInd w:val="0"/>
              <w:snapToGrid w:val="0"/>
              <w:jc w:val="center"/>
              <w:rPr>
                <w:szCs w:val="21"/>
              </w:rPr>
            </w:pPr>
            <w:r>
              <w:rPr>
                <w:szCs w:val="21"/>
              </w:rPr>
              <w:t>第二节</w:t>
            </w:r>
          </w:p>
          <w:p w:rsidR="007D5836" w:rsidRDefault="00281960">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pPr>
              <w:adjustRightInd w:val="0"/>
              <w:snapToGrid w:val="0"/>
              <w:jc w:val="left"/>
              <w:rPr>
                <w:szCs w:val="21"/>
              </w:rPr>
            </w:pPr>
          </w:p>
        </w:tc>
      </w:tr>
      <w:tr w:rsidR="007D5836">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7D5836" w:rsidRDefault="00281960">
            <w:pPr>
              <w:adjustRightInd w:val="0"/>
              <w:snapToGrid w:val="0"/>
              <w:jc w:val="center"/>
              <w:rPr>
                <w:szCs w:val="21"/>
              </w:rPr>
            </w:pPr>
            <w:r>
              <w:rPr>
                <w:szCs w:val="21"/>
              </w:rPr>
              <w:t>第二节</w:t>
            </w:r>
          </w:p>
          <w:p w:rsidR="007D5836" w:rsidRDefault="00281960">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pPr>
              <w:adjustRightInd w:val="0"/>
              <w:snapToGrid w:val="0"/>
              <w:jc w:val="left"/>
              <w:rPr>
                <w:szCs w:val="21"/>
              </w:rPr>
            </w:pPr>
          </w:p>
        </w:tc>
      </w:tr>
      <w:tr w:rsidR="007D5836">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7D5836" w:rsidRDefault="00281960">
            <w:pPr>
              <w:adjustRightInd w:val="0"/>
              <w:snapToGrid w:val="0"/>
              <w:jc w:val="center"/>
              <w:rPr>
                <w:szCs w:val="21"/>
              </w:rPr>
            </w:pPr>
            <w:r>
              <w:rPr>
                <w:szCs w:val="21"/>
              </w:rPr>
              <w:lastRenderedPageBreak/>
              <w:t>第二节</w:t>
            </w:r>
          </w:p>
          <w:p w:rsidR="007D5836" w:rsidRDefault="00281960">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pPr>
              <w:adjustRightInd w:val="0"/>
              <w:snapToGrid w:val="0"/>
              <w:jc w:val="left"/>
              <w:rPr>
                <w:szCs w:val="21"/>
              </w:rPr>
            </w:pPr>
          </w:p>
        </w:tc>
      </w:tr>
      <w:tr w:rsidR="007D583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D5836" w:rsidRDefault="00281960">
            <w:pPr>
              <w:adjustRightInd w:val="0"/>
              <w:snapToGrid w:val="0"/>
              <w:jc w:val="center"/>
              <w:rPr>
                <w:szCs w:val="21"/>
              </w:rPr>
            </w:pPr>
            <w:r>
              <w:rPr>
                <w:szCs w:val="21"/>
              </w:rPr>
              <w:t>第二节</w:t>
            </w:r>
          </w:p>
          <w:p w:rsidR="007D5836" w:rsidRDefault="00281960">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pPr>
              <w:adjustRightInd w:val="0"/>
              <w:snapToGrid w:val="0"/>
              <w:jc w:val="left"/>
              <w:rPr>
                <w:szCs w:val="21"/>
              </w:rPr>
            </w:pPr>
          </w:p>
        </w:tc>
      </w:tr>
      <w:tr w:rsidR="007D583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D5836" w:rsidRDefault="00281960">
            <w:pPr>
              <w:adjustRightInd w:val="0"/>
              <w:snapToGrid w:val="0"/>
              <w:jc w:val="center"/>
              <w:rPr>
                <w:szCs w:val="21"/>
              </w:rPr>
            </w:pPr>
            <w:r>
              <w:rPr>
                <w:szCs w:val="21"/>
              </w:rPr>
              <w:t>第二节</w:t>
            </w:r>
          </w:p>
          <w:p w:rsidR="007D5836" w:rsidRDefault="00281960">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pPr>
              <w:adjustRightInd w:val="0"/>
              <w:snapToGrid w:val="0"/>
              <w:jc w:val="left"/>
              <w:rPr>
                <w:szCs w:val="21"/>
              </w:rPr>
            </w:pPr>
          </w:p>
        </w:tc>
      </w:tr>
      <w:tr w:rsidR="007D583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D5836" w:rsidRDefault="00281960">
            <w:pPr>
              <w:adjustRightInd w:val="0"/>
              <w:snapToGrid w:val="0"/>
              <w:jc w:val="center"/>
              <w:rPr>
                <w:szCs w:val="21"/>
              </w:rPr>
            </w:pPr>
            <w:r>
              <w:rPr>
                <w:szCs w:val="21"/>
              </w:rPr>
              <w:t>第二节</w:t>
            </w:r>
          </w:p>
          <w:p w:rsidR="007D5836" w:rsidRDefault="00281960">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pPr>
              <w:adjustRightInd w:val="0"/>
              <w:snapToGrid w:val="0"/>
              <w:jc w:val="left"/>
              <w:rPr>
                <w:szCs w:val="21"/>
                <w:u w:val="single"/>
              </w:rPr>
            </w:pPr>
          </w:p>
        </w:tc>
      </w:tr>
      <w:tr w:rsidR="007D583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D5836" w:rsidRDefault="00281960">
            <w:pPr>
              <w:adjustRightInd w:val="0"/>
              <w:snapToGrid w:val="0"/>
              <w:jc w:val="center"/>
              <w:rPr>
                <w:szCs w:val="21"/>
              </w:rPr>
            </w:pPr>
            <w:r>
              <w:rPr>
                <w:szCs w:val="21"/>
              </w:rPr>
              <w:t>第二节</w:t>
            </w:r>
          </w:p>
          <w:p w:rsidR="007D5836" w:rsidRDefault="00281960">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D5836" w:rsidRDefault="00281960">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7D5836" w:rsidRDefault="007D5836">
            <w:pPr>
              <w:adjustRightInd w:val="0"/>
              <w:snapToGrid w:val="0"/>
              <w:jc w:val="left"/>
              <w:rPr>
                <w:szCs w:val="21"/>
                <w:u w:val="single"/>
              </w:rPr>
            </w:pPr>
          </w:p>
        </w:tc>
      </w:tr>
      <w:tr w:rsidR="007D5836">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7D5836" w:rsidRDefault="00281960">
            <w:pPr>
              <w:adjustRightInd w:val="0"/>
              <w:snapToGrid w:val="0"/>
              <w:jc w:val="center"/>
              <w:rPr>
                <w:szCs w:val="21"/>
              </w:rPr>
            </w:pPr>
            <w:r>
              <w:rPr>
                <w:szCs w:val="21"/>
              </w:rPr>
              <w:t>第二节</w:t>
            </w:r>
          </w:p>
          <w:p w:rsidR="007D5836" w:rsidRDefault="00281960">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7D5836" w:rsidRDefault="00281960">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7D5836" w:rsidRDefault="007D5836">
            <w:pPr>
              <w:adjustRightInd w:val="0"/>
              <w:snapToGrid w:val="0"/>
              <w:jc w:val="left"/>
              <w:rPr>
                <w:szCs w:val="21"/>
                <w:u w:val="single"/>
              </w:rPr>
            </w:pPr>
          </w:p>
        </w:tc>
      </w:tr>
      <w:tr w:rsidR="007D5836">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7D5836" w:rsidRDefault="00281960">
            <w:pPr>
              <w:adjustRightInd w:val="0"/>
              <w:snapToGrid w:val="0"/>
              <w:jc w:val="center"/>
              <w:rPr>
                <w:szCs w:val="21"/>
              </w:rPr>
            </w:pPr>
            <w:r>
              <w:rPr>
                <w:szCs w:val="21"/>
              </w:rPr>
              <w:t>第二节</w:t>
            </w:r>
          </w:p>
          <w:p w:rsidR="007D5836" w:rsidRDefault="00281960">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7D5836" w:rsidRDefault="00281960">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7D5836" w:rsidRDefault="00281960">
            <w:pPr>
              <w:autoSpaceDE w:val="0"/>
              <w:autoSpaceDN w:val="0"/>
              <w:adjustRightInd w:val="0"/>
              <w:snapToGrid w:val="0"/>
              <w:spacing w:line="400" w:lineRule="exact"/>
              <w:jc w:val="left"/>
              <w:rPr>
                <w:iCs/>
                <w:szCs w:val="21"/>
              </w:rPr>
            </w:pPr>
            <w:r>
              <w:rPr>
                <w:iCs/>
                <w:szCs w:val="21"/>
              </w:rPr>
              <w:t>因本合同及合同有关事项发生的争议，按下列第种方式解决：</w:t>
            </w:r>
          </w:p>
          <w:p w:rsidR="007D5836" w:rsidRDefault="00281960">
            <w:pPr>
              <w:autoSpaceDE w:val="0"/>
              <w:autoSpaceDN w:val="0"/>
              <w:adjustRightInd w:val="0"/>
              <w:snapToGrid w:val="0"/>
              <w:spacing w:line="400" w:lineRule="exact"/>
              <w:jc w:val="left"/>
              <w:rPr>
                <w:iCs/>
                <w:szCs w:val="21"/>
              </w:rPr>
            </w:pPr>
            <w:r>
              <w:rPr>
                <w:iCs/>
                <w:szCs w:val="21"/>
              </w:rPr>
              <w:t>（</w:t>
            </w:r>
            <w:r>
              <w:rPr>
                <w:iCs/>
                <w:szCs w:val="21"/>
              </w:rPr>
              <w:t>1</w:t>
            </w:r>
            <w:r>
              <w:rPr>
                <w:iCs/>
                <w:szCs w:val="21"/>
              </w:rPr>
              <w:t>）向仲裁委员会申请仲裁，仲裁地点为；</w:t>
            </w:r>
          </w:p>
          <w:p w:rsidR="007D5836" w:rsidRDefault="00281960">
            <w:pPr>
              <w:adjustRightInd w:val="0"/>
              <w:snapToGrid w:val="0"/>
              <w:jc w:val="left"/>
              <w:rPr>
                <w:szCs w:val="21"/>
                <w:u w:val="single"/>
              </w:rPr>
            </w:pPr>
            <w:r>
              <w:rPr>
                <w:iCs/>
                <w:szCs w:val="21"/>
              </w:rPr>
              <w:t>（</w:t>
            </w:r>
            <w:r>
              <w:rPr>
                <w:iCs/>
                <w:szCs w:val="21"/>
              </w:rPr>
              <w:t>2</w:t>
            </w:r>
            <w:r>
              <w:rPr>
                <w:iCs/>
                <w:szCs w:val="21"/>
              </w:rPr>
              <w:t>）向人民法院起诉。</w:t>
            </w:r>
          </w:p>
        </w:tc>
      </w:tr>
      <w:tr w:rsidR="007D5836">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7D5836" w:rsidRDefault="00281960">
            <w:pPr>
              <w:adjustRightInd w:val="0"/>
              <w:snapToGrid w:val="0"/>
              <w:jc w:val="center"/>
              <w:rPr>
                <w:szCs w:val="21"/>
              </w:rPr>
            </w:pPr>
            <w:r>
              <w:rPr>
                <w:szCs w:val="21"/>
              </w:rPr>
              <w:t>第二节</w:t>
            </w:r>
          </w:p>
          <w:p w:rsidR="007D5836" w:rsidRDefault="00281960">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7D5836" w:rsidRDefault="00281960">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7D5836" w:rsidRDefault="007D5836">
            <w:pPr>
              <w:adjustRightInd w:val="0"/>
              <w:snapToGrid w:val="0"/>
              <w:jc w:val="left"/>
              <w:rPr>
                <w:szCs w:val="21"/>
              </w:rPr>
            </w:pPr>
          </w:p>
        </w:tc>
      </w:tr>
    </w:tbl>
    <w:p w:rsidR="007D5836" w:rsidRDefault="007D5836" w:rsidP="00281960">
      <w:pPr>
        <w:tabs>
          <w:tab w:val="left" w:pos="360"/>
        </w:tabs>
        <w:spacing w:line="520" w:lineRule="exact"/>
        <w:ind w:firstLineChars="171" w:firstLine="382"/>
        <w:rPr>
          <w:sz w:val="24"/>
          <w:szCs w:val="24"/>
        </w:rPr>
      </w:pPr>
    </w:p>
    <w:p w:rsidR="007D5836" w:rsidRDefault="007D5836" w:rsidP="00281960">
      <w:pPr>
        <w:autoSpaceDE w:val="0"/>
        <w:autoSpaceDN w:val="0"/>
        <w:adjustRightInd w:val="0"/>
        <w:spacing w:line="360" w:lineRule="auto"/>
        <w:ind w:firstLineChars="200" w:firstLine="446"/>
        <w:rPr>
          <w:sz w:val="24"/>
        </w:rPr>
      </w:pPr>
    </w:p>
    <w:p w:rsidR="007D5836" w:rsidRDefault="00281960">
      <w:pPr>
        <w:widowControl/>
        <w:jc w:val="left"/>
        <w:rPr>
          <w:b/>
          <w:bCs/>
          <w:kern w:val="28"/>
          <w:sz w:val="32"/>
          <w:szCs w:val="32"/>
        </w:rPr>
      </w:pPr>
      <w:r>
        <w:br w:type="page"/>
      </w:r>
    </w:p>
    <w:p w:rsidR="007D5836" w:rsidRDefault="00281960">
      <w:pPr>
        <w:pStyle w:val="ac"/>
        <w:rPr>
          <w:rFonts w:ascii="Times New Roman" w:hAnsi="Times New Roman"/>
        </w:rPr>
      </w:pPr>
      <w:r>
        <w:rPr>
          <w:rFonts w:ascii="Times New Roman" w:hAnsi="Times New Roman" w:hint="eastAsia"/>
        </w:rPr>
        <w:lastRenderedPageBreak/>
        <w:t>第五部分投标文件格式</w:t>
      </w:r>
    </w:p>
    <w:p w:rsidR="007D5836" w:rsidRDefault="00281960">
      <w:pPr>
        <w:autoSpaceDN w:val="0"/>
        <w:spacing w:line="360" w:lineRule="auto"/>
        <w:jc w:val="center"/>
        <w:rPr>
          <w:b/>
          <w:bCs/>
          <w:sz w:val="24"/>
        </w:rPr>
      </w:pPr>
      <w:r>
        <w:rPr>
          <w:rFonts w:hint="eastAsia"/>
          <w:b/>
          <w:bCs/>
          <w:sz w:val="24"/>
        </w:rPr>
        <w:t>投标文件封面格式</w:t>
      </w:r>
    </w:p>
    <w:p w:rsidR="007D5836" w:rsidRDefault="007D5836">
      <w:pPr>
        <w:autoSpaceDE w:val="0"/>
        <w:autoSpaceDN w:val="0"/>
        <w:adjustRightInd w:val="0"/>
        <w:spacing w:line="520" w:lineRule="exact"/>
      </w:pPr>
    </w:p>
    <w:p w:rsidR="007D5836" w:rsidRDefault="0028196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7D5836" w:rsidRDefault="007D5836">
      <w:pPr>
        <w:autoSpaceDE w:val="0"/>
        <w:autoSpaceDN w:val="0"/>
        <w:adjustRightInd w:val="0"/>
        <w:spacing w:line="520" w:lineRule="exact"/>
        <w:rPr>
          <w:b/>
          <w:kern w:val="0"/>
          <w:sz w:val="24"/>
        </w:rPr>
      </w:pPr>
    </w:p>
    <w:p w:rsidR="007D5836" w:rsidRDefault="007D5836">
      <w:pPr>
        <w:autoSpaceDE w:val="0"/>
        <w:autoSpaceDN w:val="0"/>
        <w:adjustRightInd w:val="0"/>
        <w:spacing w:line="520" w:lineRule="exact"/>
        <w:rPr>
          <w:b/>
          <w:kern w:val="0"/>
          <w:sz w:val="24"/>
        </w:rPr>
      </w:pPr>
    </w:p>
    <w:p w:rsidR="007D5836" w:rsidRDefault="00281960">
      <w:pPr>
        <w:autoSpaceDE w:val="0"/>
        <w:autoSpaceDN w:val="0"/>
        <w:adjustRightInd w:val="0"/>
        <w:jc w:val="center"/>
        <w:rPr>
          <w:kern w:val="0"/>
          <w:sz w:val="144"/>
          <w:szCs w:val="144"/>
        </w:rPr>
      </w:pPr>
      <w:r>
        <w:rPr>
          <w:rFonts w:hint="eastAsia"/>
          <w:sz w:val="160"/>
          <w:szCs w:val="84"/>
        </w:rPr>
        <w:t>投标文件</w:t>
      </w:r>
    </w:p>
    <w:p w:rsidR="007D5836" w:rsidRDefault="007D5836">
      <w:pPr>
        <w:autoSpaceDE w:val="0"/>
        <w:autoSpaceDN w:val="0"/>
        <w:adjustRightInd w:val="0"/>
        <w:spacing w:line="520" w:lineRule="exact"/>
        <w:rPr>
          <w:b/>
          <w:kern w:val="0"/>
          <w:sz w:val="36"/>
          <w:szCs w:val="36"/>
        </w:rPr>
      </w:pPr>
    </w:p>
    <w:p w:rsidR="007D5836" w:rsidRDefault="00281960">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7D5836" w:rsidRDefault="00281960" w:rsidP="00281960">
      <w:pPr>
        <w:spacing w:beforeLines="30" w:before="85" w:afterLines="70" w:after="199" w:line="540" w:lineRule="exact"/>
        <w:ind w:leftChars="300" w:left="579"/>
        <w:rPr>
          <w:b/>
          <w:sz w:val="34"/>
          <w:szCs w:val="34"/>
        </w:rPr>
      </w:pPr>
      <w:r>
        <w:rPr>
          <w:rFonts w:hint="eastAsia"/>
          <w:b/>
          <w:sz w:val="34"/>
          <w:szCs w:val="34"/>
        </w:rPr>
        <w:t>项目编号：</w:t>
      </w:r>
    </w:p>
    <w:p w:rsidR="007D5836" w:rsidRDefault="00281960" w:rsidP="00281960">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7D5836" w:rsidRDefault="00281960" w:rsidP="00281960">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7D5836" w:rsidRDefault="00281960" w:rsidP="00281960">
      <w:pPr>
        <w:spacing w:beforeLines="30" w:before="85" w:afterLines="70" w:after="199" w:line="540" w:lineRule="exact"/>
        <w:ind w:leftChars="300" w:left="579"/>
        <w:rPr>
          <w:b/>
          <w:sz w:val="34"/>
          <w:szCs w:val="34"/>
        </w:rPr>
      </w:pPr>
      <w:r>
        <w:rPr>
          <w:rFonts w:hint="eastAsia"/>
          <w:b/>
          <w:sz w:val="34"/>
          <w:szCs w:val="34"/>
        </w:rPr>
        <w:t>投标单位名称：</w:t>
      </w:r>
    </w:p>
    <w:p w:rsidR="007D5836" w:rsidRDefault="007D5836" w:rsidP="00281960">
      <w:pPr>
        <w:spacing w:beforeLines="30" w:before="85" w:afterLines="70" w:after="199" w:line="540" w:lineRule="exact"/>
        <w:ind w:leftChars="300" w:left="579"/>
        <w:rPr>
          <w:b/>
          <w:sz w:val="34"/>
          <w:szCs w:val="34"/>
        </w:rPr>
      </w:pPr>
    </w:p>
    <w:p w:rsidR="007D5836" w:rsidRDefault="007D5836" w:rsidP="00281960">
      <w:pPr>
        <w:spacing w:beforeLines="30" w:before="85" w:afterLines="70" w:after="199" w:line="540" w:lineRule="exact"/>
        <w:ind w:leftChars="300" w:left="579"/>
        <w:rPr>
          <w:b/>
          <w:sz w:val="34"/>
          <w:szCs w:val="34"/>
        </w:rPr>
      </w:pPr>
    </w:p>
    <w:p w:rsidR="007D5836" w:rsidRDefault="007D5836" w:rsidP="00281960">
      <w:pPr>
        <w:spacing w:beforeLines="30" w:before="85" w:afterLines="70" w:after="199" w:line="540" w:lineRule="exact"/>
        <w:ind w:leftChars="300" w:left="579"/>
        <w:rPr>
          <w:b/>
          <w:sz w:val="34"/>
          <w:szCs w:val="34"/>
        </w:rPr>
      </w:pPr>
    </w:p>
    <w:p w:rsidR="007D5836" w:rsidRDefault="007D5836" w:rsidP="00281960">
      <w:pPr>
        <w:spacing w:beforeLines="30" w:before="85" w:afterLines="70" w:after="199" w:line="540" w:lineRule="exact"/>
        <w:ind w:leftChars="300" w:left="579"/>
        <w:rPr>
          <w:b/>
          <w:sz w:val="34"/>
          <w:szCs w:val="34"/>
        </w:rPr>
      </w:pPr>
    </w:p>
    <w:p w:rsidR="007D5836" w:rsidRDefault="00281960" w:rsidP="00281960">
      <w:pPr>
        <w:spacing w:beforeLines="30" w:before="85" w:afterLines="70" w:after="199" w:line="540" w:lineRule="exact"/>
        <w:ind w:leftChars="300" w:left="579"/>
        <w:rPr>
          <w:b/>
          <w:bCs/>
          <w:sz w:val="24"/>
        </w:rPr>
      </w:pPr>
      <w:r>
        <w:rPr>
          <w:rFonts w:hint="eastAsia"/>
          <w:b/>
          <w:sz w:val="34"/>
          <w:szCs w:val="34"/>
        </w:rPr>
        <w:t>投标日期：年月日</w:t>
      </w:r>
    </w:p>
    <w:p w:rsidR="007D5836" w:rsidRDefault="00281960">
      <w:pPr>
        <w:widowControl/>
        <w:jc w:val="left"/>
        <w:rPr>
          <w:b/>
          <w:bCs/>
          <w:sz w:val="24"/>
        </w:rPr>
      </w:pPr>
      <w:r>
        <w:rPr>
          <w:b/>
          <w:bCs/>
          <w:sz w:val="24"/>
        </w:rPr>
        <w:br w:type="page"/>
      </w:r>
    </w:p>
    <w:p w:rsidR="007D5836" w:rsidRDefault="00281960">
      <w:pPr>
        <w:autoSpaceDN w:val="0"/>
        <w:spacing w:line="360" w:lineRule="auto"/>
        <w:jc w:val="center"/>
        <w:rPr>
          <w:b/>
          <w:bCs/>
          <w:sz w:val="24"/>
        </w:rPr>
      </w:pPr>
      <w:r>
        <w:rPr>
          <w:rFonts w:hint="eastAsia"/>
          <w:b/>
          <w:bCs/>
          <w:sz w:val="24"/>
        </w:rPr>
        <w:lastRenderedPageBreak/>
        <w:t>投标文件目录格式</w:t>
      </w:r>
    </w:p>
    <w:p w:rsidR="007D5836" w:rsidRDefault="00281960">
      <w:pPr>
        <w:autoSpaceDN w:val="0"/>
        <w:spacing w:line="360" w:lineRule="auto"/>
        <w:jc w:val="center"/>
        <w:rPr>
          <w:b/>
          <w:bCs/>
          <w:sz w:val="24"/>
        </w:rPr>
      </w:pPr>
      <w:r>
        <w:rPr>
          <w:rFonts w:hint="eastAsia"/>
          <w:b/>
          <w:bCs/>
          <w:sz w:val="24"/>
        </w:rPr>
        <w:t>（投标人自行编制）</w:t>
      </w:r>
    </w:p>
    <w:p w:rsidR="007D5836" w:rsidRDefault="007D5836">
      <w:pPr>
        <w:widowControl/>
        <w:jc w:val="center"/>
        <w:rPr>
          <w:b/>
          <w:sz w:val="24"/>
        </w:rPr>
      </w:pPr>
    </w:p>
    <w:p w:rsidR="007D5836" w:rsidRDefault="00281960">
      <w:pPr>
        <w:widowControl/>
        <w:jc w:val="left"/>
        <w:rPr>
          <w:b/>
          <w:sz w:val="24"/>
        </w:rPr>
      </w:pPr>
      <w:r>
        <w:rPr>
          <w:b/>
          <w:sz w:val="24"/>
        </w:rPr>
        <w:br w:type="page"/>
      </w:r>
    </w:p>
    <w:p w:rsidR="007D5836" w:rsidRDefault="00281960">
      <w:pPr>
        <w:widowControl/>
        <w:jc w:val="center"/>
        <w:rPr>
          <w:b/>
          <w:sz w:val="24"/>
        </w:rPr>
      </w:pPr>
      <w:r>
        <w:rPr>
          <w:rFonts w:hint="eastAsia"/>
          <w:b/>
          <w:sz w:val="24"/>
        </w:rPr>
        <w:lastRenderedPageBreak/>
        <w:t>评分因素及评标标准页码检索</w:t>
      </w:r>
    </w:p>
    <w:p w:rsidR="007D5836" w:rsidRDefault="0028196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7D5836" w:rsidRDefault="007D5836">
      <w:pPr>
        <w:widowControl/>
        <w:jc w:val="center"/>
        <w:rPr>
          <w:b/>
          <w:sz w:val="24"/>
        </w:rPr>
      </w:pPr>
    </w:p>
    <w:p w:rsidR="007D5836" w:rsidRDefault="00281960">
      <w:pPr>
        <w:widowControl/>
        <w:jc w:val="left"/>
        <w:rPr>
          <w:sz w:val="24"/>
        </w:rPr>
      </w:pPr>
      <w:r>
        <w:rPr>
          <w:sz w:val="24"/>
        </w:rPr>
        <w:br w:type="page"/>
      </w:r>
    </w:p>
    <w:p w:rsidR="007D5836" w:rsidRDefault="00281960">
      <w:pPr>
        <w:tabs>
          <w:tab w:val="left" w:pos="360"/>
        </w:tabs>
        <w:spacing w:line="360" w:lineRule="auto"/>
        <w:rPr>
          <w:b/>
          <w:sz w:val="24"/>
        </w:rPr>
      </w:pPr>
      <w:r>
        <w:rPr>
          <w:b/>
          <w:sz w:val="24"/>
        </w:rPr>
        <w:lastRenderedPageBreak/>
        <w:t>附件</w:t>
      </w:r>
      <w:r>
        <w:rPr>
          <w:b/>
          <w:sz w:val="24"/>
        </w:rPr>
        <w:t>1</w:t>
      </w:r>
    </w:p>
    <w:p w:rsidR="007D5836" w:rsidRDefault="00281960">
      <w:pPr>
        <w:autoSpaceDN w:val="0"/>
        <w:spacing w:line="360" w:lineRule="auto"/>
        <w:jc w:val="center"/>
        <w:rPr>
          <w:b/>
          <w:bCs/>
          <w:sz w:val="24"/>
        </w:rPr>
      </w:pPr>
      <w:r>
        <w:rPr>
          <w:b/>
          <w:bCs/>
          <w:sz w:val="24"/>
        </w:rPr>
        <w:t>投标书</w:t>
      </w:r>
    </w:p>
    <w:p w:rsidR="007D5836" w:rsidRDefault="00281960">
      <w:pPr>
        <w:spacing w:line="360" w:lineRule="auto"/>
        <w:rPr>
          <w:sz w:val="24"/>
        </w:rPr>
      </w:pPr>
      <w:r>
        <w:rPr>
          <w:sz w:val="24"/>
        </w:rPr>
        <w:t>致：天津市政府采购中心</w:t>
      </w:r>
    </w:p>
    <w:p w:rsidR="007D5836" w:rsidRDefault="00281960" w:rsidP="00281960">
      <w:pPr>
        <w:spacing w:line="360" w:lineRule="auto"/>
        <w:ind w:firstLineChars="200" w:firstLine="446"/>
        <w:rPr>
          <w:sz w:val="24"/>
        </w:rPr>
      </w:pPr>
      <w:r>
        <w:rPr>
          <w:sz w:val="24"/>
        </w:rPr>
        <w:t>根据贵方为天津市项目（项目编号：）的投标邀请，</w:t>
      </w:r>
      <w:r>
        <w:rPr>
          <w:rFonts w:hint="eastAsia"/>
          <w:sz w:val="24"/>
        </w:rPr>
        <w:t>投标</w:t>
      </w:r>
      <w:r>
        <w:rPr>
          <w:sz w:val="24"/>
        </w:rPr>
        <w:t>代表人（姓名</w:t>
      </w:r>
      <w:r>
        <w:rPr>
          <w:sz w:val="24"/>
          <w:lang w:val="en-GB"/>
        </w:rPr>
        <w:t>/</w:t>
      </w:r>
      <w:r>
        <w:rPr>
          <w:sz w:val="24"/>
        </w:rPr>
        <w:t>职务）经正式授权并代表</w:t>
      </w:r>
      <w:r>
        <w:rPr>
          <w:rFonts w:hint="eastAsia"/>
          <w:sz w:val="24"/>
        </w:rPr>
        <w:t>我公司</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7D5836" w:rsidRDefault="00281960" w:rsidP="00281960">
      <w:pPr>
        <w:spacing w:line="360" w:lineRule="auto"/>
        <w:ind w:firstLineChars="200" w:firstLine="446"/>
        <w:rPr>
          <w:sz w:val="24"/>
        </w:rPr>
      </w:pPr>
      <w:r>
        <w:rPr>
          <w:sz w:val="24"/>
        </w:rPr>
        <w:t>据此函，签字代表宣布同意如下：</w:t>
      </w:r>
    </w:p>
    <w:p w:rsidR="007D5836" w:rsidRDefault="00281960" w:rsidP="00281960">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7D5836" w:rsidRDefault="00281960" w:rsidP="00281960">
      <w:pPr>
        <w:spacing w:line="360" w:lineRule="auto"/>
        <w:ind w:firstLineChars="200" w:firstLine="446"/>
        <w:rPr>
          <w:sz w:val="24"/>
        </w:rPr>
      </w:pPr>
      <w:r>
        <w:rPr>
          <w:rFonts w:hint="eastAsia"/>
          <w:sz w:val="24"/>
        </w:rPr>
        <w:t>第一包，￥元（人民币），大写。</w:t>
      </w:r>
    </w:p>
    <w:p w:rsidR="007D5836" w:rsidRDefault="00281960" w:rsidP="00281960">
      <w:pPr>
        <w:spacing w:line="360" w:lineRule="auto"/>
        <w:ind w:firstLineChars="200" w:firstLine="446"/>
        <w:rPr>
          <w:sz w:val="24"/>
        </w:rPr>
      </w:pPr>
      <w:r>
        <w:rPr>
          <w:sz w:val="24"/>
        </w:rPr>
        <w:t>……</w:t>
      </w:r>
    </w:p>
    <w:p w:rsidR="007D5836" w:rsidRDefault="00281960" w:rsidP="00281960">
      <w:pPr>
        <w:spacing w:line="360" w:lineRule="auto"/>
        <w:ind w:firstLineChars="200" w:firstLine="446"/>
        <w:rPr>
          <w:sz w:val="24"/>
        </w:rPr>
      </w:pPr>
      <w:r>
        <w:rPr>
          <w:sz w:val="24"/>
        </w:rPr>
        <w:t>2.</w:t>
      </w:r>
      <w:r>
        <w:rPr>
          <w:rFonts w:hint="eastAsia"/>
          <w:sz w:val="24"/>
        </w:rPr>
        <w:t>我公司</w:t>
      </w:r>
      <w:r>
        <w:rPr>
          <w:sz w:val="24"/>
        </w:rPr>
        <w:t>将按招标文件的规定履行合同责任和义务。</w:t>
      </w:r>
    </w:p>
    <w:p w:rsidR="007D5836" w:rsidRDefault="00281960" w:rsidP="00281960">
      <w:pPr>
        <w:spacing w:line="360" w:lineRule="auto"/>
        <w:ind w:firstLineChars="200" w:firstLine="446"/>
        <w:rPr>
          <w:sz w:val="24"/>
        </w:rPr>
      </w:pPr>
      <w:r>
        <w:rPr>
          <w:sz w:val="24"/>
        </w:rPr>
        <w:t>3.</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D5836" w:rsidRDefault="00281960" w:rsidP="00281960">
      <w:pPr>
        <w:spacing w:line="360" w:lineRule="auto"/>
        <w:ind w:firstLineChars="200" w:firstLine="446"/>
        <w:rPr>
          <w:sz w:val="24"/>
        </w:rPr>
      </w:pPr>
      <w:r>
        <w:rPr>
          <w:sz w:val="24"/>
        </w:rPr>
        <w:t>4.</w:t>
      </w:r>
      <w:r>
        <w:rPr>
          <w:rFonts w:hint="eastAsia"/>
          <w:sz w:val="24"/>
        </w:rPr>
        <w:t>我公司的投标有效期为提交投标文件的截止之日起</w:t>
      </w:r>
      <w:r>
        <w:rPr>
          <w:rFonts w:hint="eastAsia"/>
          <w:sz w:val="24"/>
        </w:rPr>
        <w:t>60</w:t>
      </w:r>
      <w:r>
        <w:rPr>
          <w:rFonts w:hint="eastAsia"/>
          <w:sz w:val="24"/>
        </w:rPr>
        <w:t>天。</w:t>
      </w:r>
    </w:p>
    <w:p w:rsidR="007D5836" w:rsidRDefault="00281960" w:rsidP="00281960">
      <w:pPr>
        <w:spacing w:line="360" w:lineRule="auto"/>
        <w:ind w:firstLineChars="200" w:firstLine="446"/>
        <w:rPr>
          <w:sz w:val="24"/>
        </w:rPr>
      </w:pPr>
      <w:r>
        <w:rPr>
          <w:rFonts w:hint="eastAsia"/>
          <w:sz w:val="24"/>
        </w:rPr>
        <w:t>5</w:t>
      </w:r>
      <w:r>
        <w:rPr>
          <w:sz w:val="24"/>
        </w:rPr>
        <w:t>.</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7D5836" w:rsidRDefault="00281960" w:rsidP="00281960">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7D5836" w:rsidRDefault="00281960" w:rsidP="00281960">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7D5836" w:rsidRDefault="00281960" w:rsidP="00281960">
      <w:pPr>
        <w:spacing w:line="360" w:lineRule="auto"/>
        <w:ind w:firstLineChars="200" w:firstLine="446"/>
        <w:rPr>
          <w:sz w:val="24"/>
        </w:rPr>
      </w:pPr>
      <w:r>
        <w:rPr>
          <w:rFonts w:hint="eastAsia"/>
          <w:sz w:val="24"/>
        </w:rPr>
        <w:lastRenderedPageBreak/>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7D5836" w:rsidRDefault="00281960" w:rsidP="00281960">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7D5836" w:rsidRDefault="00281960" w:rsidP="00281960">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7D5836" w:rsidRDefault="00281960" w:rsidP="00281960">
      <w:pPr>
        <w:spacing w:line="360" w:lineRule="auto"/>
        <w:ind w:firstLineChars="200" w:firstLine="446"/>
        <w:rPr>
          <w:sz w:val="24"/>
        </w:rPr>
      </w:pPr>
      <w:r>
        <w:rPr>
          <w:rFonts w:hint="eastAsia"/>
          <w:sz w:val="24"/>
        </w:rPr>
        <w:t>11</w:t>
      </w:r>
      <w:r>
        <w:rPr>
          <w:sz w:val="24"/>
        </w:rPr>
        <w:t>.</w:t>
      </w:r>
      <w:r>
        <w:rPr>
          <w:sz w:val="24"/>
        </w:rPr>
        <w:t>我公司若中标，</w:t>
      </w:r>
      <w:proofErr w:type="gramStart"/>
      <w:r>
        <w:rPr>
          <w:sz w:val="24"/>
        </w:rPr>
        <w:t>本承诺</w:t>
      </w:r>
      <w:proofErr w:type="gramEnd"/>
      <w:r>
        <w:rPr>
          <w:sz w:val="24"/>
        </w:rPr>
        <w:t>将成为合同不可分割的一部分，与合同具有同等的法律效力。</w:t>
      </w:r>
    </w:p>
    <w:p w:rsidR="007D5836" w:rsidRDefault="00281960" w:rsidP="00281960">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7D5836" w:rsidRDefault="00281960" w:rsidP="00281960">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7D5836" w:rsidRDefault="00281960" w:rsidP="00281960">
      <w:pPr>
        <w:spacing w:line="360" w:lineRule="auto"/>
        <w:ind w:firstLineChars="200" w:firstLine="446"/>
        <w:rPr>
          <w:sz w:val="24"/>
        </w:rPr>
      </w:pPr>
      <w:r>
        <w:rPr>
          <w:rFonts w:hint="eastAsia"/>
          <w:sz w:val="24"/>
        </w:rPr>
        <w:t>纳税人识别号：</w:t>
      </w:r>
    </w:p>
    <w:p w:rsidR="007D5836" w:rsidRDefault="00281960" w:rsidP="00281960">
      <w:pPr>
        <w:spacing w:line="360" w:lineRule="auto"/>
        <w:ind w:firstLineChars="200" w:firstLine="446"/>
        <w:rPr>
          <w:sz w:val="24"/>
        </w:rPr>
      </w:pPr>
      <w:r>
        <w:rPr>
          <w:rFonts w:hint="eastAsia"/>
          <w:sz w:val="24"/>
        </w:rPr>
        <w:t>地址、电话：</w:t>
      </w:r>
    </w:p>
    <w:p w:rsidR="007D5836" w:rsidRDefault="00281960" w:rsidP="00281960">
      <w:pPr>
        <w:spacing w:line="360" w:lineRule="auto"/>
        <w:ind w:firstLineChars="200" w:firstLine="446"/>
        <w:rPr>
          <w:sz w:val="24"/>
        </w:rPr>
      </w:pPr>
      <w:r>
        <w:rPr>
          <w:rFonts w:hint="eastAsia"/>
          <w:sz w:val="24"/>
        </w:rPr>
        <w:t>开户行及账号：</w:t>
      </w:r>
    </w:p>
    <w:p w:rsidR="007D5836" w:rsidRDefault="00281960" w:rsidP="00281960">
      <w:pPr>
        <w:spacing w:line="360" w:lineRule="auto"/>
        <w:ind w:firstLineChars="200" w:firstLine="446"/>
        <w:rPr>
          <w:sz w:val="24"/>
        </w:rPr>
      </w:pPr>
      <w:r>
        <w:rPr>
          <w:rFonts w:hint="eastAsia"/>
          <w:sz w:val="24"/>
        </w:rPr>
        <w:t>开具发票类型：□增值税专用发票□增值税普通发票</w:t>
      </w:r>
    </w:p>
    <w:p w:rsidR="007D5836" w:rsidRDefault="00281960" w:rsidP="00281960">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7D5836" w:rsidRDefault="00281960">
      <w:pPr>
        <w:spacing w:line="360" w:lineRule="auto"/>
        <w:ind w:firstLineChars="200" w:firstLine="448"/>
        <w:rPr>
          <w:b/>
          <w:sz w:val="24"/>
        </w:rPr>
      </w:pPr>
      <w:r>
        <w:rPr>
          <w:rFonts w:hint="eastAsia"/>
          <w:b/>
          <w:sz w:val="24"/>
        </w:rPr>
        <w:t>□</w:t>
      </w:r>
      <w:r>
        <w:rPr>
          <w:b/>
          <w:sz w:val="24"/>
        </w:rPr>
        <w:t>上门自取</w:t>
      </w:r>
    </w:p>
    <w:p w:rsidR="007D5836" w:rsidRDefault="007D5836" w:rsidP="00281960">
      <w:pPr>
        <w:spacing w:line="360" w:lineRule="auto"/>
        <w:ind w:firstLineChars="200" w:firstLine="446"/>
        <w:rPr>
          <w:sz w:val="24"/>
        </w:rPr>
      </w:pPr>
    </w:p>
    <w:p w:rsidR="007D5836" w:rsidRDefault="00281960">
      <w:pPr>
        <w:spacing w:line="360" w:lineRule="auto"/>
        <w:ind w:firstLineChars="200" w:firstLine="448"/>
        <w:rPr>
          <w:b/>
          <w:sz w:val="24"/>
        </w:rPr>
      </w:pPr>
      <w:r>
        <w:rPr>
          <w:rFonts w:hint="eastAsia"/>
          <w:b/>
          <w:sz w:val="24"/>
        </w:rPr>
        <w:t>□</w:t>
      </w:r>
      <w:r>
        <w:rPr>
          <w:b/>
          <w:sz w:val="24"/>
        </w:rPr>
        <w:t>到付邮寄</w:t>
      </w:r>
    </w:p>
    <w:p w:rsidR="007D5836" w:rsidRDefault="00281960" w:rsidP="00281960">
      <w:pPr>
        <w:spacing w:line="360" w:lineRule="auto"/>
        <w:ind w:firstLineChars="200" w:firstLine="446"/>
        <w:rPr>
          <w:sz w:val="24"/>
        </w:rPr>
      </w:pPr>
      <w:r>
        <w:rPr>
          <w:sz w:val="24"/>
        </w:rPr>
        <w:t>邮寄地址</w:t>
      </w:r>
      <w:r>
        <w:rPr>
          <w:rFonts w:hint="eastAsia"/>
          <w:sz w:val="24"/>
        </w:rPr>
        <w:t>、邮编</w:t>
      </w:r>
      <w:r>
        <w:rPr>
          <w:sz w:val="24"/>
        </w:rPr>
        <w:t>：</w:t>
      </w:r>
    </w:p>
    <w:p w:rsidR="007D5836" w:rsidRDefault="00281960" w:rsidP="00281960">
      <w:pPr>
        <w:spacing w:line="360" w:lineRule="auto"/>
        <w:ind w:firstLineChars="200" w:firstLine="446"/>
        <w:rPr>
          <w:sz w:val="24"/>
        </w:rPr>
      </w:pPr>
      <w:r>
        <w:rPr>
          <w:sz w:val="24"/>
        </w:rPr>
        <w:lastRenderedPageBreak/>
        <w:t>邮寄联系人、手机号码：</w:t>
      </w:r>
    </w:p>
    <w:p w:rsidR="007D5836" w:rsidRDefault="007D5836" w:rsidP="00281960">
      <w:pPr>
        <w:spacing w:line="360" w:lineRule="auto"/>
        <w:ind w:firstLineChars="200" w:firstLine="446"/>
        <w:rPr>
          <w:sz w:val="24"/>
        </w:rPr>
      </w:pPr>
    </w:p>
    <w:p w:rsidR="007D5836" w:rsidRDefault="007D5836" w:rsidP="00281960">
      <w:pPr>
        <w:spacing w:line="360" w:lineRule="auto"/>
        <w:ind w:firstLineChars="200" w:firstLine="446"/>
        <w:rPr>
          <w:sz w:val="24"/>
        </w:rPr>
      </w:pPr>
    </w:p>
    <w:p w:rsidR="007D5836" w:rsidRDefault="007D5836" w:rsidP="00281960">
      <w:pPr>
        <w:spacing w:line="360" w:lineRule="auto"/>
        <w:ind w:firstLineChars="200" w:firstLine="446"/>
        <w:rPr>
          <w:sz w:val="24"/>
        </w:rPr>
      </w:pPr>
    </w:p>
    <w:p w:rsidR="007D5836" w:rsidRDefault="00281960" w:rsidP="00281960">
      <w:pPr>
        <w:spacing w:line="360" w:lineRule="auto"/>
        <w:ind w:firstLineChars="1700" w:firstLine="3794"/>
        <w:rPr>
          <w:sz w:val="24"/>
        </w:rPr>
      </w:pPr>
      <w:r>
        <w:rPr>
          <w:sz w:val="24"/>
        </w:rPr>
        <w:t>投标人名称：</w:t>
      </w:r>
    </w:p>
    <w:p w:rsidR="007D5836" w:rsidRDefault="00281960" w:rsidP="00281960">
      <w:pPr>
        <w:spacing w:line="360" w:lineRule="auto"/>
        <w:ind w:firstLineChars="1700" w:firstLine="3794"/>
        <w:rPr>
          <w:sz w:val="24"/>
        </w:rPr>
      </w:pPr>
      <w:r>
        <w:rPr>
          <w:sz w:val="24"/>
        </w:rPr>
        <w:t>日期：年月日</w:t>
      </w:r>
    </w:p>
    <w:p w:rsidR="007D5836" w:rsidRDefault="007D5836">
      <w:pPr>
        <w:spacing w:line="460" w:lineRule="exact"/>
        <w:rPr>
          <w:sz w:val="24"/>
        </w:rPr>
      </w:pPr>
    </w:p>
    <w:p w:rsidR="007D5836" w:rsidRDefault="00281960">
      <w:pPr>
        <w:widowControl/>
        <w:jc w:val="left"/>
        <w:rPr>
          <w:sz w:val="24"/>
        </w:rPr>
      </w:pPr>
      <w:r>
        <w:rPr>
          <w:sz w:val="24"/>
        </w:rPr>
        <w:br w:type="page"/>
      </w:r>
    </w:p>
    <w:p w:rsidR="007D5836" w:rsidRDefault="00281960">
      <w:pPr>
        <w:tabs>
          <w:tab w:val="left" w:pos="360"/>
        </w:tabs>
        <w:spacing w:line="360" w:lineRule="auto"/>
        <w:rPr>
          <w:b/>
          <w:sz w:val="24"/>
        </w:rPr>
      </w:pPr>
      <w:r>
        <w:rPr>
          <w:b/>
          <w:sz w:val="24"/>
        </w:rPr>
        <w:lastRenderedPageBreak/>
        <w:t>附件</w:t>
      </w:r>
      <w:r>
        <w:rPr>
          <w:rFonts w:hint="eastAsia"/>
          <w:b/>
          <w:sz w:val="24"/>
        </w:rPr>
        <w:t>2-1</w:t>
      </w:r>
    </w:p>
    <w:p w:rsidR="007D5836" w:rsidRDefault="007D5836">
      <w:pPr>
        <w:autoSpaceDN w:val="0"/>
        <w:spacing w:line="360" w:lineRule="auto"/>
        <w:jc w:val="center"/>
        <w:rPr>
          <w:b/>
          <w:bCs/>
          <w:sz w:val="24"/>
        </w:rPr>
      </w:pPr>
    </w:p>
    <w:p w:rsidR="007D5836" w:rsidRDefault="00281960">
      <w:pPr>
        <w:autoSpaceDN w:val="0"/>
        <w:spacing w:line="360" w:lineRule="auto"/>
        <w:jc w:val="center"/>
        <w:rPr>
          <w:b/>
          <w:bCs/>
          <w:sz w:val="24"/>
        </w:rPr>
      </w:pPr>
      <w:r>
        <w:rPr>
          <w:rFonts w:hint="eastAsia"/>
          <w:b/>
          <w:bCs/>
          <w:sz w:val="24"/>
        </w:rPr>
        <w:t>供应商资格要求证明文件</w:t>
      </w:r>
    </w:p>
    <w:p w:rsidR="007D5836" w:rsidRDefault="007D5836">
      <w:pPr>
        <w:spacing w:line="620" w:lineRule="exact"/>
        <w:rPr>
          <w:sz w:val="24"/>
        </w:rPr>
      </w:pPr>
    </w:p>
    <w:p w:rsidR="007D5836" w:rsidRDefault="007D5836">
      <w:pPr>
        <w:spacing w:line="620" w:lineRule="exact"/>
        <w:rPr>
          <w:sz w:val="24"/>
        </w:rPr>
      </w:pPr>
    </w:p>
    <w:p w:rsidR="007D5836" w:rsidRDefault="007D5836">
      <w:pPr>
        <w:spacing w:line="620" w:lineRule="exact"/>
        <w:rPr>
          <w:sz w:val="24"/>
        </w:rPr>
      </w:pPr>
    </w:p>
    <w:p w:rsidR="007D5836" w:rsidRDefault="007D5836">
      <w:pPr>
        <w:spacing w:line="620" w:lineRule="exact"/>
        <w:rPr>
          <w:sz w:val="24"/>
        </w:rPr>
      </w:pPr>
    </w:p>
    <w:p w:rsidR="007D5836" w:rsidRDefault="007D5836">
      <w:pPr>
        <w:spacing w:line="620" w:lineRule="exact"/>
        <w:rPr>
          <w:sz w:val="24"/>
        </w:rPr>
      </w:pPr>
    </w:p>
    <w:p w:rsidR="007D5836" w:rsidRDefault="007D5836">
      <w:pPr>
        <w:spacing w:line="620" w:lineRule="exact"/>
        <w:rPr>
          <w:sz w:val="24"/>
        </w:rPr>
      </w:pPr>
    </w:p>
    <w:p w:rsidR="007D5836" w:rsidRDefault="00281960" w:rsidP="00281960">
      <w:pPr>
        <w:spacing w:line="360" w:lineRule="auto"/>
        <w:ind w:firstLineChars="300" w:firstLine="669"/>
        <w:rPr>
          <w:sz w:val="24"/>
        </w:rPr>
      </w:pPr>
      <w:r>
        <w:rPr>
          <w:sz w:val="24"/>
        </w:rPr>
        <w:t>注：相关证明材料应</w:t>
      </w:r>
      <w:proofErr w:type="gramStart"/>
      <w:r>
        <w:rPr>
          <w:sz w:val="24"/>
        </w:rPr>
        <w:t>附在此</w:t>
      </w:r>
      <w:proofErr w:type="gramEnd"/>
      <w:r>
        <w:rPr>
          <w:sz w:val="24"/>
        </w:rPr>
        <w:t>页后面。</w:t>
      </w:r>
    </w:p>
    <w:p w:rsidR="007D5836" w:rsidRDefault="007D5836">
      <w:pPr>
        <w:spacing w:line="620" w:lineRule="exact"/>
        <w:rPr>
          <w:sz w:val="24"/>
        </w:rPr>
      </w:pPr>
    </w:p>
    <w:p w:rsidR="007D5836" w:rsidRDefault="007D5836">
      <w:pPr>
        <w:spacing w:line="620" w:lineRule="exact"/>
        <w:rPr>
          <w:sz w:val="24"/>
        </w:rPr>
      </w:pPr>
    </w:p>
    <w:p w:rsidR="007D5836" w:rsidRDefault="007D5836">
      <w:pPr>
        <w:spacing w:line="460" w:lineRule="exact"/>
        <w:rPr>
          <w:sz w:val="24"/>
        </w:rPr>
      </w:pPr>
    </w:p>
    <w:p w:rsidR="007D5836" w:rsidRDefault="00281960">
      <w:pPr>
        <w:widowControl/>
        <w:jc w:val="left"/>
        <w:rPr>
          <w:sz w:val="24"/>
        </w:rPr>
      </w:pPr>
      <w:r>
        <w:rPr>
          <w:sz w:val="24"/>
        </w:rPr>
        <w:br w:type="page"/>
      </w:r>
    </w:p>
    <w:p w:rsidR="007D5836" w:rsidRDefault="00281960">
      <w:pPr>
        <w:tabs>
          <w:tab w:val="left" w:pos="360"/>
        </w:tabs>
        <w:spacing w:line="360" w:lineRule="auto"/>
        <w:rPr>
          <w:b/>
          <w:sz w:val="24"/>
        </w:rPr>
      </w:pPr>
      <w:r>
        <w:rPr>
          <w:b/>
          <w:sz w:val="24"/>
        </w:rPr>
        <w:lastRenderedPageBreak/>
        <w:t>附件</w:t>
      </w:r>
      <w:r>
        <w:rPr>
          <w:rFonts w:hint="eastAsia"/>
          <w:b/>
          <w:sz w:val="24"/>
        </w:rPr>
        <w:t>2-2</w:t>
      </w:r>
    </w:p>
    <w:p w:rsidR="007D5836" w:rsidRDefault="00281960">
      <w:pPr>
        <w:tabs>
          <w:tab w:val="left" w:pos="360"/>
        </w:tabs>
        <w:spacing w:line="360" w:lineRule="auto"/>
        <w:jc w:val="center"/>
        <w:rPr>
          <w:b/>
          <w:bCs/>
          <w:sz w:val="24"/>
        </w:rPr>
      </w:pPr>
      <w:r>
        <w:rPr>
          <w:rFonts w:hint="eastAsia"/>
          <w:b/>
          <w:bCs/>
          <w:sz w:val="24"/>
        </w:rPr>
        <w:t>书面</w:t>
      </w:r>
      <w:r>
        <w:rPr>
          <w:b/>
          <w:bCs/>
          <w:sz w:val="24"/>
        </w:rPr>
        <w:t>声明</w:t>
      </w:r>
    </w:p>
    <w:p w:rsidR="007D5836" w:rsidRDefault="007D5836">
      <w:pPr>
        <w:pStyle w:val="af6"/>
        <w:tabs>
          <w:tab w:val="left" w:pos="360"/>
        </w:tabs>
        <w:spacing w:line="360" w:lineRule="auto"/>
        <w:ind w:firstLine="446"/>
        <w:rPr>
          <w:sz w:val="24"/>
        </w:rPr>
      </w:pPr>
    </w:p>
    <w:p w:rsidR="007D5836" w:rsidRDefault="00281960">
      <w:pPr>
        <w:pStyle w:val="af6"/>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7D5836" w:rsidRDefault="00281960">
      <w:pPr>
        <w:pStyle w:val="af6"/>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7D5836" w:rsidRDefault="007D5836">
      <w:pPr>
        <w:pStyle w:val="af6"/>
        <w:tabs>
          <w:tab w:val="left" w:pos="360"/>
        </w:tabs>
        <w:spacing w:line="360" w:lineRule="auto"/>
        <w:ind w:firstLine="446"/>
        <w:rPr>
          <w:sz w:val="24"/>
        </w:rPr>
      </w:pPr>
    </w:p>
    <w:p w:rsidR="007D5836" w:rsidRDefault="00281960">
      <w:pPr>
        <w:autoSpaceDE w:val="0"/>
        <w:autoSpaceDN w:val="0"/>
        <w:spacing w:line="500" w:lineRule="exact"/>
        <w:ind w:left="3840"/>
        <w:jc w:val="left"/>
        <w:rPr>
          <w:sz w:val="24"/>
          <w:szCs w:val="24"/>
        </w:rPr>
      </w:pPr>
      <w:r>
        <w:rPr>
          <w:sz w:val="24"/>
          <w:szCs w:val="24"/>
        </w:rPr>
        <w:t>投标人名称：</w:t>
      </w:r>
    </w:p>
    <w:p w:rsidR="007D5836" w:rsidRDefault="007D5836">
      <w:pPr>
        <w:autoSpaceDE w:val="0"/>
        <w:autoSpaceDN w:val="0"/>
        <w:spacing w:line="500" w:lineRule="exact"/>
        <w:ind w:left="3840"/>
        <w:jc w:val="left"/>
        <w:rPr>
          <w:sz w:val="24"/>
          <w:szCs w:val="24"/>
        </w:rPr>
      </w:pPr>
    </w:p>
    <w:p w:rsidR="007D5836" w:rsidRDefault="00281960">
      <w:pPr>
        <w:autoSpaceDE w:val="0"/>
        <w:autoSpaceDN w:val="0"/>
        <w:spacing w:line="500" w:lineRule="exact"/>
        <w:ind w:left="3840"/>
        <w:jc w:val="left"/>
        <w:rPr>
          <w:sz w:val="24"/>
          <w:szCs w:val="24"/>
        </w:rPr>
      </w:pPr>
      <w:r>
        <w:rPr>
          <w:sz w:val="24"/>
          <w:szCs w:val="24"/>
        </w:rPr>
        <w:t>日期：</w:t>
      </w:r>
    </w:p>
    <w:p w:rsidR="007D5836" w:rsidRDefault="007D5836">
      <w:pPr>
        <w:autoSpaceDE w:val="0"/>
        <w:autoSpaceDN w:val="0"/>
        <w:spacing w:line="500" w:lineRule="exact"/>
        <w:ind w:left="3840"/>
        <w:jc w:val="left"/>
        <w:rPr>
          <w:sz w:val="24"/>
          <w:szCs w:val="24"/>
        </w:rPr>
      </w:pPr>
    </w:p>
    <w:p w:rsidR="007D5836" w:rsidRDefault="007D5836">
      <w:pPr>
        <w:pStyle w:val="af6"/>
        <w:tabs>
          <w:tab w:val="left" w:pos="360"/>
        </w:tabs>
        <w:spacing w:line="360" w:lineRule="auto"/>
        <w:ind w:firstLineChars="0" w:firstLine="0"/>
        <w:rPr>
          <w:sz w:val="24"/>
          <w:u w:val="single"/>
        </w:rPr>
      </w:pPr>
    </w:p>
    <w:p w:rsidR="007D5836" w:rsidRDefault="007D5836">
      <w:pPr>
        <w:pStyle w:val="af6"/>
        <w:tabs>
          <w:tab w:val="left" w:pos="360"/>
        </w:tabs>
        <w:spacing w:line="360" w:lineRule="auto"/>
        <w:ind w:firstLine="446"/>
        <w:rPr>
          <w:sz w:val="24"/>
        </w:rPr>
      </w:pPr>
    </w:p>
    <w:p w:rsidR="007D5836" w:rsidRDefault="007D5836">
      <w:pPr>
        <w:pStyle w:val="af6"/>
        <w:spacing w:line="360" w:lineRule="auto"/>
        <w:ind w:firstLineChars="0" w:firstLine="0"/>
        <w:jc w:val="center"/>
        <w:rPr>
          <w:b/>
          <w:sz w:val="24"/>
        </w:rPr>
      </w:pPr>
    </w:p>
    <w:p w:rsidR="007D5836" w:rsidRDefault="007D5836">
      <w:pPr>
        <w:pStyle w:val="af6"/>
        <w:spacing w:line="360" w:lineRule="auto"/>
        <w:ind w:firstLineChars="0" w:firstLine="0"/>
        <w:jc w:val="center"/>
        <w:rPr>
          <w:b/>
          <w:sz w:val="24"/>
        </w:rPr>
      </w:pPr>
    </w:p>
    <w:p w:rsidR="007D5836" w:rsidRDefault="00281960">
      <w:pPr>
        <w:pStyle w:val="af6"/>
        <w:spacing w:line="360" w:lineRule="auto"/>
        <w:ind w:firstLineChars="0" w:firstLine="0"/>
        <w:jc w:val="center"/>
        <w:rPr>
          <w:b/>
          <w:sz w:val="24"/>
        </w:rPr>
      </w:pPr>
      <w:r>
        <w:rPr>
          <w:rFonts w:hint="eastAsia"/>
          <w:b/>
          <w:sz w:val="24"/>
        </w:rPr>
        <w:t>证明材料</w:t>
      </w:r>
    </w:p>
    <w:p w:rsidR="007D5836" w:rsidRDefault="007D5836">
      <w:pPr>
        <w:pStyle w:val="af6"/>
        <w:tabs>
          <w:tab w:val="left" w:pos="360"/>
        </w:tabs>
        <w:spacing w:line="360" w:lineRule="auto"/>
        <w:ind w:firstLine="446"/>
        <w:rPr>
          <w:sz w:val="24"/>
        </w:rPr>
      </w:pPr>
    </w:p>
    <w:p w:rsidR="007D5836" w:rsidRDefault="00281960">
      <w:pPr>
        <w:pStyle w:val="af6"/>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7D5836" w:rsidRDefault="007D5836">
      <w:pPr>
        <w:pStyle w:val="af6"/>
        <w:tabs>
          <w:tab w:val="left" w:pos="360"/>
        </w:tabs>
        <w:spacing w:line="360" w:lineRule="auto"/>
        <w:ind w:firstLine="446"/>
        <w:rPr>
          <w:sz w:val="24"/>
        </w:rPr>
      </w:pPr>
    </w:p>
    <w:p w:rsidR="007D5836" w:rsidRDefault="007D5836">
      <w:pPr>
        <w:pStyle w:val="af6"/>
        <w:tabs>
          <w:tab w:val="left" w:pos="360"/>
        </w:tabs>
        <w:spacing w:line="360" w:lineRule="auto"/>
        <w:ind w:firstLine="446"/>
        <w:rPr>
          <w:sz w:val="24"/>
        </w:rPr>
      </w:pPr>
    </w:p>
    <w:p w:rsidR="007D5836" w:rsidRDefault="007D5836">
      <w:pPr>
        <w:autoSpaceDE w:val="0"/>
        <w:autoSpaceDN w:val="0"/>
        <w:spacing w:line="500" w:lineRule="exact"/>
        <w:ind w:left="3840"/>
        <w:jc w:val="left"/>
        <w:rPr>
          <w:sz w:val="24"/>
          <w:szCs w:val="24"/>
        </w:rPr>
      </w:pPr>
    </w:p>
    <w:p w:rsidR="007D5836" w:rsidRDefault="007D5836">
      <w:pPr>
        <w:autoSpaceDE w:val="0"/>
        <w:autoSpaceDN w:val="0"/>
        <w:spacing w:line="500" w:lineRule="exact"/>
        <w:ind w:left="3840"/>
        <w:jc w:val="left"/>
        <w:rPr>
          <w:sz w:val="24"/>
          <w:szCs w:val="24"/>
        </w:rPr>
      </w:pPr>
    </w:p>
    <w:p w:rsidR="007D5836" w:rsidRDefault="00281960">
      <w:pPr>
        <w:autoSpaceDE w:val="0"/>
        <w:autoSpaceDN w:val="0"/>
        <w:spacing w:line="500" w:lineRule="exact"/>
        <w:ind w:left="3840"/>
        <w:jc w:val="left"/>
        <w:rPr>
          <w:sz w:val="24"/>
          <w:szCs w:val="24"/>
        </w:rPr>
      </w:pPr>
      <w:r>
        <w:rPr>
          <w:sz w:val="24"/>
          <w:szCs w:val="24"/>
        </w:rPr>
        <w:t>投标人名称：</w:t>
      </w:r>
    </w:p>
    <w:p w:rsidR="007D5836" w:rsidRDefault="007D5836">
      <w:pPr>
        <w:autoSpaceDE w:val="0"/>
        <w:autoSpaceDN w:val="0"/>
        <w:spacing w:line="500" w:lineRule="exact"/>
        <w:ind w:left="3840"/>
        <w:jc w:val="left"/>
        <w:rPr>
          <w:sz w:val="24"/>
          <w:szCs w:val="24"/>
        </w:rPr>
      </w:pPr>
    </w:p>
    <w:p w:rsidR="007D5836" w:rsidRDefault="00281960">
      <w:pPr>
        <w:autoSpaceDE w:val="0"/>
        <w:autoSpaceDN w:val="0"/>
        <w:spacing w:line="500" w:lineRule="exact"/>
        <w:ind w:left="3840"/>
        <w:jc w:val="left"/>
        <w:rPr>
          <w:b/>
          <w:sz w:val="24"/>
        </w:rPr>
      </w:pPr>
      <w:r>
        <w:rPr>
          <w:sz w:val="24"/>
          <w:szCs w:val="24"/>
        </w:rPr>
        <w:t>日期：</w:t>
      </w:r>
    </w:p>
    <w:p w:rsidR="007D5836" w:rsidRDefault="007D5836">
      <w:pPr>
        <w:widowControl/>
        <w:jc w:val="left"/>
        <w:rPr>
          <w:b/>
          <w:bCs/>
          <w:sz w:val="24"/>
        </w:rPr>
      </w:pPr>
    </w:p>
    <w:p w:rsidR="007D5836" w:rsidRDefault="00281960">
      <w:pPr>
        <w:widowControl/>
        <w:jc w:val="left"/>
        <w:rPr>
          <w:b/>
          <w:bCs/>
          <w:sz w:val="24"/>
        </w:rPr>
      </w:pPr>
      <w:r>
        <w:rPr>
          <w:b/>
          <w:bCs/>
          <w:sz w:val="24"/>
        </w:rPr>
        <w:br w:type="page"/>
      </w:r>
    </w:p>
    <w:p w:rsidR="007D5836" w:rsidRDefault="00281960">
      <w:pPr>
        <w:tabs>
          <w:tab w:val="left" w:pos="360"/>
        </w:tabs>
        <w:spacing w:line="360" w:lineRule="auto"/>
        <w:rPr>
          <w:b/>
          <w:sz w:val="24"/>
        </w:rPr>
      </w:pPr>
      <w:r>
        <w:rPr>
          <w:b/>
          <w:sz w:val="24"/>
        </w:rPr>
        <w:lastRenderedPageBreak/>
        <w:t>附件</w:t>
      </w:r>
      <w:r>
        <w:rPr>
          <w:rFonts w:hint="eastAsia"/>
          <w:b/>
          <w:sz w:val="24"/>
        </w:rPr>
        <w:t>3</w:t>
      </w:r>
    </w:p>
    <w:p w:rsidR="007D5836" w:rsidRDefault="00281960">
      <w:pPr>
        <w:autoSpaceDN w:val="0"/>
        <w:spacing w:line="360" w:lineRule="auto"/>
        <w:jc w:val="center"/>
        <w:rPr>
          <w:b/>
          <w:bCs/>
          <w:sz w:val="24"/>
        </w:rPr>
      </w:pPr>
      <w:r>
        <w:rPr>
          <w:rFonts w:hint="eastAsia"/>
          <w:b/>
          <w:bCs/>
          <w:sz w:val="24"/>
        </w:rPr>
        <w:t>投标</w:t>
      </w:r>
      <w:r>
        <w:rPr>
          <w:b/>
          <w:bCs/>
          <w:sz w:val="24"/>
        </w:rPr>
        <w:t>代表人授权书</w:t>
      </w:r>
    </w:p>
    <w:p w:rsidR="007D5836" w:rsidRDefault="007D5836">
      <w:pPr>
        <w:spacing w:line="360" w:lineRule="auto"/>
        <w:rPr>
          <w:sz w:val="24"/>
          <w:szCs w:val="21"/>
        </w:rPr>
      </w:pPr>
    </w:p>
    <w:p w:rsidR="007D5836" w:rsidRDefault="00281960">
      <w:pPr>
        <w:spacing w:line="360" w:lineRule="auto"/>
        <w:rPr>
          <w:sz w:val="24"/>
          <w:szCs w:val="21"/>
        </w:rPr>
      </w:pPr>
      <w:r>
        <w:rPr>
          <w:sz w:val="24"/>
          <w:szCs w:val="21"/>
        </w:rPr>
        <w:t>致：天津市政府采购中心</w:t>
      </w:r>
    </w:p>
    <w:p w:rsidR="007D5836" w:rsidRDefault="00281960" w:rsidP="00281960">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7D5836" w:rsidRDefault="00281960" w:rsidP="00281960">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7D5836" w:rsidRDefault="00281960" w:rsidP="00281960">
      <w:pPr>
        <w:spacing w:line="360" w:lineRule="auto"/>
        <w:ind w:firstLineChars="200" w:firstLine="446"/>
        <w:rPr>
          <w:sz w:val="24"/>
          <w:szCs w:val="21"/>
        </w:rPr>
      </w:pPr>
      <w:r>
        <w:rPr>
          <w:sz w:val="24"/>
          <w:szCs w:val="21"/>
        </w:rPr>
        <w:t>本授权书至投标有效期结束前始终有效。</w:t>
      </w:r>
    </w:p>
    <w:p w:rsidR="007D5836" w:rsidRDefault="00281960" w:rsidP="00281960">
      <w:pPr>
        <w:spacing w:line="360" w:lineRule="auto"/>
        <w:ind w:firstLineChars="200" w:firstLine="446"/>
        <w:rPr>
          <w:sz w:val="24"/>
          <w:szCs w:val="21"/>
        </w:rPr>
      </w:pPr>
      <w:r>
        <w:rPr>
          <w:sz w:val="24"/>
          <w:szCs w:val="21"/>
        </w:rPr>
        <w:t>投标代表人无转委托权，特此委托。</w:t>
      </w:r>
    </w:p>
    <w:p w:rsidR="007D5836" w:rsidRDefault="007D5836" w:rsidP="00281960">
      <w:pPr>
        <w:spacing w:line="360" w:lineRule="auto"/>
        <w:ind w:firstLineChars="200" w:firstLine="446"/>
        <w:rPr>
          <w:sz w:val="24"/>
        </w:rPr>
      </w:pPr>
    </w:p>
    <w:p w:rsidR="007D5836" w:rsidRDefault="007D5836" w:rsidP="00281960">
      <w:pPr>
        <w:spacing w:line="360" w:lineRule="auto"/>
        <w:ind w:firstLineChars="200" w:firstLine="446"/>
        <w:rPr>
          <w:sz w:val="24"/>
        </w:rPr>
      </w:pPr>
    </w:p>
    <w:p w:rsidR="007D5836" w:rsidRDefault="00281960" w:rsidP="00281960">
      <w:pPr>
        <w:spacing w:line="360" w:lineRule="auto"/>
        <w:ind w:firstLineChars="2100" w:firstLine="4686"/>
        <w:rPr>
          <w:sz w:val="24"/>
        </w:rPr>
      </w:pPr>
      <w:r>
        <w:rPr>
          <w:sz w:val="24"/>
        </w:rPr>
        <w:t>年月日</w:t>
      </w:r>
    </w:p>
    <w:tbl>
      <w:tblPr>
        <w:tblStyle w:val="af0"/>
        <w:tblW w:w="0" w:type="auto"/>
        <w:tblLook w:val="04A0" w:firstRow="1" w:lastRow="0" w:firstColumn="1" w:lastColumn="0" w:noHBand="0" w:noVBand="1"/>
      </w:tblPr>
      <w:tblGrid>
        <w:gridCol w:w="4264"/>
        <w:gridCol w:w="4264"/>
      </w:tblGrid>
      <w:tr w:rsidR="007D5836">
        <w:tc>
          <w:tcPr>
            <w:tcW w:w="4264" w:type="dxa"/>
          </w:tcPr>
          <w:p w:rsidR="007D5836" w:rsidRDefault="00281960">
            <w:pPr>
              <w:spacing w:line="360" w:lineRule="auto"/>
              <w:jc w:val="left"/>
              <w:rPr>
                <w:sz w:val="24"/>
              </w:rPr>
            </w:pPr>
            <w:r>
              <w:rPr>
                <w:rFonts w:hint="eastAsia"/>
                <w:sz w:val="24"/>
              </w:rPr>
              <w:t>投标代表人身份证正面</w:t>
            </w:r>
          </w:p>
          <w:p w:rsidR="007D5836" w:rsidRDefault="007D5836">
            <w:pPr>
              <w:spacing w:line="360" w:lineRule="auto"/>
              <w:jc w:val="left"/>
              <w:rPr>
                <w:sz w:val="24"/>
              </w:rPr>
            </w:pPr>
          </w:p>
          <w:p w:rsidR="007D5836" w:rsidRDefault="007D5836">
            <w:pPr>
              <w:spacing w:line="360" w:lineRule="auto"/>
              <w:jc w:val="left"/>
              <w:rPr>
                <w:sz w:val="24"/>
              </w:rPr>
            </w:pPr>
          </w:p>
          <w:p w:rsidR="007D5836" w:rsidRDefault="007D5836">
            <w:pPr>
              <w:spacing w:line="360" w:lineRule="auto"/>
              <w:jc w:val="left"/>
              <w:rPr>
                <w:sz w:val="24"/>
              </w:rPr>
            </w:pPr>
          </w:p>
          <w:p w:rsidR="007D5836" w:rsidRDefault="007D5836">
            <w:pPr>
              <w:spacing w:line="360" w:lineRule="auto"/>
              <w:jc w:val="left"/>
              <w:rPr>
                <w:sz w:val="24"/>
              </w:rPr>
            </w:pPr>
          </w:p>
          <w:p w:rsidR="007D5836" w:rsidRDefault="007D5836">
            <w:pPr>
              <w:spacing w:line="360" w:lineRule="auto"/>
              <w:jc w:val="left"/>
              <w:rPr>
                <w:sz w:val="24"/>
              </w:rPr>
            </w:pPr>
          </w:p>
        </w:tc>
        <w:tc>
          <w:tcPr>
            <w:tcW w:w="4264" w:type="dxa"/>
          </w:tcPr>
          <w:p w:rsidR="007D5836" w:rsidRDefault="00281960">
            <w:pPr>
              <w:spacing w:line="360" w:lineRule="auto"/>
              <w:jc w:val="left"/>
              <w:rPr>
                <w:sz w:val="24"/>
              </w:rPr>
            </w:pPr>
            <w:r>
              <w:rPr>
                <w:rFonts w:hint="eastAsia"/>
                <w:sz w:val="24"/>
              </w:rPr>
              <w:t>投标代表人身份证背面</w:t>
            </w:r>
          </w:p>
        </w:tc>
      </w:tr>
    </w:tbl>
    <w:p w:rsidR="007D5836" w:rsidRDefault="007D5836" w:rsidP="00281960">
      <w:pPr>
        <w:spacing w:line="360" w:lineRule="auto"/>
        <w:ind w:firstLineChars="2100" w:firstLine="4686"/>
        <w:rPr>
          <w:sz w:val="24"/>
        </w:rPr>
      </w:pPr>
    </w:p>
    <w:p w:rsidR="007D5836" w:rsidRDefault="00281960">
      <w:pPr>
        <w:widowControl/>
        <w:jc w:val="left"/>
        <w:rPr>
          <w:b/>
          <w:sz w:val="24"/>
        </w:rPr>
      </w:pPr>
      <w:r>
        <w:rPr>
          <w:sz w:val="24"/>
        </w:rPr>
        <w:br w:type="page"/>
      </w:r>
      <w:r>
        <w:rPr>
          <w:b/>
          <w:sz w:val="24"/>
        </w:rPr>
        <w:lastRenderedPageBreak/>
        <w:t>附件</w:t>
      </w:r>
      <w:r>
        <w:rPr>
          <w:rFonts w:hint="eastAsia"/>
          <w:b/>
          <w:sz w:val="24"/>
        </w:rPr>
        <w:t>4</w:t>
      </w:r>
    </w:p>
    <w:p w:rsidR="007D5836" w:rsidRDefault="00281960">
      <w:pPr>
        <w:autoSpaceDN w:val="0"/>
        <w:spacing w:line="360" w:lineRule="auto"/>
        <w:jc w:val="center"/>
        <w:rPr>
          <w:b/>
          <w:bCs/>
          <w:sz w:val="24"/>
        </w:rPr>
      </w:pPr>
      <w:r>
        <w:rPr>
          <w:b/>
          <w:bCs/>
          <w:sz w:val="24"/>
        </w:rPr>
        <w:t>开标一览表</w:t>
      </w:r>
    </w:p>
    <w:p w:rsidR="007D5836" w:rsidRDefault="007D5836">
      <w:pPr>
        <w:ind w:right="84"/>
        <w:rPr>
          <w:sz w:val="24"/>
        </w:rPr>
      </w:pPr>
    </w:p>
    <w:p w:rsidR="007D5836" w:rsidRDefault="00281960">
      <w:pPr>
        <w:spacing w:line="460" w:lineRule="exact"/>
        <w:ind w:left="192"/>
        <w:rPr>
          <w:sz w:val="24"/>
        </w:rPr>
      </w:pPr>
      <w:r>
        <w:rPr>
          <w:sz w:val="24"/>
        </w:rPr>
        <w:t>项目名称：</w:t>
      </w:r>
    </w:p>
    <w:p w:rsidR="007D5836" w:rsidRDefault="00281960">
      <w:pPr>
        <w:spacing w:line="460" w:lineRule="exact"/>
        <w:ind w:left="192"/>
        <w:rPr>
          <w:sz w:val="24"/>
        </w:rPr>
      </w:pPr>
      <w:r>
        <w:rPr>
          <w:sz w:val="24"/>
        </w:rPr>
        <w:t>项目编号：</w:t>
      </w:r>
    </w:p>
    <w:p w:rsidR="007D5836" w:rsidRDefault="00281960">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7D5836">
        <w:trPr>
          <w:jc w:val="center"/>
        </w:trPr>
        <w:tc>
          <w:tcPr>
            <w:tcW w:w="572" w:type="pct"/>
            <w:vAlign w:val="center"/>
          </w:tcPr>
          <w:p w:rsidR="007D5836" w:rsidRDefault="00281960">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7D5836" w:rsidRDefault="00281960">
            <w:pPr>
              <w:spacing w:line="460" w:lineRule="exact"/>
              <w:jc w:val="center"/>
              <w:rPr>
                <w:sz w:val="24"/>
              </w:rPr>
            </w:pPr>
            <w:r>
              <w:rPr>
                <w:rFonts w:hint="eastAsia"/>
                <w:sz w:val="24"/>
              </w:rPr>
              <w:t>包</w:t>
            </w:r>
            <w:r>
              <w:rPr>
                <w:sz w:val="24"/>
              </w:rPr>
              <w:t>名称</w:t>
            </w:r>
          </w:p>
        </w:tc>
        <w:tc>
          <w:tcPr>
            <w:tcW w:w="858" w:type="pct"/>
            <w:vAlign w:val="center"/>
          </w:tcPr>
          <w:p w:rsidR="007D5836" w:rsidRDefault="00281960">
            <w:pPr>
              <w:spacing w:line="460" w:lineRule="exact"/>
              <w:jc w:val="center"/>
              <w:rPr>
                <w:sz w:val="24"/>
              </w:rPr>
            </w:pPr>
            <w:r>
              <w:rPr>
                <w:sz w:val="24"/>
              </w:rPr>
              <w:t>品牌</w:t>
            </w:r>
          </w:p>
        </w:tc>
        <w:tc>
          <w:tcPr>
            <w:tcW w:w="941" w:type="pct"/>
            <w:vAlign w:val="center"/>
          </w:tcPr>
          <w:p w:rsidR="007D5836" w:rsidRDefault="00281960">
            <w:pPr>
              <w:spacing w:line="460" w:lineRule="exact"/>
              <w:jc w:val="center"/>
              <w:rPr>
                <w:sz w:val="24"/>
              </w:rPr>
            </w:pPr>
            <w:r>
              <w:rPr>
                <w:sz w:val="24"/>
              </w:rPr>
              <w:t>投标总价</w:t>
            </w:r>
          </w:p>
        </w:tc>
        <w:tc>
          <w:tcPr>
            <w:tcW w:w="858" w:type="pct"/>
            <w:vAlign w:val="center"/>
          </w:tcPr>
          <w:p w:rsidR="007D5836" w:rsidRDefault="00281960">
            <w:pPr>
              <w:spacing w:line="460" w:lineRule="exact"/>
              <w:jc w:val="center"/>
              <w:rPr>
                <w:sz w:val="24"/>
              </w:rPr>
            </w:pPr>
            <w:r>
              <w:rPr>
                <w:sz w:val="24"/>
              </w:rPr>
              <w:t>交货期</w:t>
            </w:r>
          </w:p>
        </w:tc>
        <w:tc>
          <w:tcPr>
            <w:tcW w:w="770" w:type="pct"/>
            <w:vAlign w:val="center"/>
          </w:tcPr>
          <w:p w:rsidR="007D5836" w:rsidRDefault="00281960">
            <w:pPr>
              <w:spacing w:line="460" w:lineRule="exact"/>
              <w:jc w:val="center"/>
              <w:rPr>
                <w:sz w:val="24"/>
              </w:rPr>
            </w:pPr>
            <w:r>
              <w:rPr>
                <w:sz w:val="24"/>
              </w:rPr>
              <w:t>备注</w:t>
            </w:r>
          </w:p>
        </w:tc>
      </w:tr>
      <w:tr w:rsidR="007D5836">
        <w:trPr>
          <w:jc w:val="center"/>
        </w:trPr>
        <w:tc>
          <w:tcPr>
            <w:tcW w:w="572" w:type="pct"/>
            <w:vAlign w:val="center"/>
          </w:tcPr>
          <w:p w:rsidR="007D5836" w:rsidRDefault="00281960">
            <w:pPr>
              <w:spacing w:line="460" w:lineRule="exact"/>
              <w:jc w:val="center"/>
              <w:rPr>
                <w:sz w:val="24"/>
              </w:rPr>
            </w:pPr>
            <w:r>
              <w:rPr>
                <w:sz w:val="24"/>
              </w:rPr>
              <w:t>1</w:t>
            </w:r>
          </w:p>
        </w:tc>
        <w:tc>
          <w:tcPr>
            <w:tcW w:w="1001" w:type="pct"/>
            <w:vAlign w:val="center"/>
          </w:tcPr>
          <w:p w:rsidR="007D5836" w:rsidRDefault="007D5836">
            <w:pPr>
              <w:spacing w:line="460" w:lineRule="exact"/>
              <w:jc w:val="center"/>
              <w:rPr>
                <w:sz w:val="24"/>
              </w:rPr>
            </w:pPr>
          </w:p>
        </w:tc>
        <w:tc>
          <w:tcPr>
            <w:tcW w:w="858" w:type="pct"/>
            <w:vAlign w:val="center"/>
          </w:tcPr>
          <w:p w:rsidR="007D5836" w:rsidRDefault="007D5836">
            <w:pPr>
              <w:spacing w:line="460" w:lineRule="exact"/>
              <w:jc w:val="center"/>
              <w:rPr>
                <w:sz w:val="24"/>
              </w:rPr>
            </w:pPr>
          </w:p>
        </w:tc>
        <w:tc>
          <w:tcPr>
            <w:tcW w:w="941" w:type="pct"/>
            <w:vAlign w:val="center"/>
          </w:tcPr>
          <w:p w:rsidR="007D5836" w:rsidRDefault="007D5836">
            <w:pPr>
              <w:spacing w:line="460" w:lineRule="exact"/>
              <w:jc w:val="center"/>
              <w:rPr>
                <w:sz w:val="24"/>
              </w:rPr>
            </w:pPr>
          </w:p>
        </w:tc>
        <w:tc>
          <w:tcPr>
            <w:tcW w:w="858" w:type="pct"/>
            <w:vAlign w:val="center"/>
          </w:tcPr>
          <w:p w:rsidR="007D5836" w:rsidRDefault="007D5836">
            <w:pPr>
              <w:spacing w:line="460" w:lineRule="exact"/>
              <w:jc w:val="center"/>
              <w:rPr>
                <w:sz w:val="24"/>
              </w:rPr>
            </w:pPr>
          </w:p>
        </w:tc>
        <w:tc>
          <w:tcPr>
            <w:tcW w:w="770" w:type="pct"/>
            <w:vAlign w:val="center"/>
          </w:tcPr>
          <w:p w:rsidR="007D5836" w:rsidRDefault="007D5836">
            <w:pPr>
              <w:spacing w:line="460" w:lineRule="exact"/>
              <w:jc w:val="center"/>
              <w:rPr>
                <w:sz w:val="24"/>
              </w:rPr>
            </w:pPr>
          </w:p>
        </w:tc>
      </w:tr>
      <w:tr w:rsidR="007D5836">
        <w:trPr>
          <w:jc w:val="center"/>
        </w:trPr>
        <w:tc>
          <w:tcPr>
            <w:tcW w:w="572" w:type="pct"/>
            <w:vAlign w:val="center"/>
          </w:tcPr>
          <w:p w:rsidR="007D5836" w:rsidRDefault="00281960">
            <w:pPr>
              <w:spacing w:line="460" w:lineRule="exact"/>
              <w:jc w:val="center"/>
              <w:rPr>
                <w:sz w:val="24"/>
              </w:rPr>
            </w:pPr>
            <w:r>
              <w:rPr>
                <w:rFonts w:hint="eastAsia"/>
                <w:sz w:val="24"/>
              </w:rPr>
              <w:t>2</w:t>
            </w:r>
          </w:p>
        </w:tc>
        <w:tc>
          <w:tcPr>
            <w:tcW w:w="1001" w:type="pct"/>
            <w:vAlign w:val="center"/>
          </w:tcPr>
          <w:p w:rsidR="007D5836" w:rsidRDefault="007D5836">
            <w:pPr>
              <w:spacing w:line="460" w:lineRule="exact"/>
              <w:jc w:val="center"/>
              <w:rPr>
                <w:sz w:val="24"/>
              </w:rPr>
            </w:pPr>
          </w:p>
        </w:tc>
        <w:tc>
          <w:tcPr>
            <w:tcW w:w="858" w:type="pct"/>
            <w:vAlign w:val="center"/>
          </w:tcPr>
          <w:p w:rsidR="007D5836" w:rsidRDefault="007D5836">
            <w:pPr>
              <w:spacing w:line="460" w:lineRule="exact"/>
              <w:jc w:val="center"/>
              <w:rPr>
                <w:sz w:val="24"/>
              </w:rPr>
            </w:pPr>
          </w:p>
        </w:tc>
        <w:tc>
          <w:tcPr>
            <w:tcW w:w="941" w:type="pct"/>
            <w:vAlign w:val="center"/>
          </w:tcPr>
          <w:p w:rsidR="007D5836" w:rsidRDefault="007D5836">
            <w:pPr>
              <w:spacing w:line="460" w:lineRule="exact"/>
              <w:jc w:val="center"/>
              <w:rPr>
                <w:sz w:val="24"/>
              </w:rPr>
            </w:pPr>
          </w:p>
        </w:tc>
        <w:tc>
          <w:tcPr>
            <w:tcW w:w="858" w:type="pct"/>
            <w:vAlign w:val="center"/>
          </w:tcPr>
          <w:p w:rsidR="007D5836" w:rsidRDefault="007D5836">
            <w:pPr>
              <w:spacing w:line="460" w:lineRule="exact"/>
              <w:jc w:val="center"/>
              <w:rPr>
                <w:sz w:val="24"/>
              </w:rPr>
            </w:pPr>
          </w:p>
        </w:tc>
        <w:tc>
          <w:tcPr>
            <w:tcW w:w="770" w:type="pct"/>
            <w:vAlign w:val="center"/>
          </w:tcPr>
          <w:p w:rsidR="007D5836" w:rsidRDefault="007D5836">
            <w:pPr>
              <w:spacing w:line="460" w:lineRule="exact"/>
              <w:jc w:val="center"/>
              <w:rPr>
                <w:sz w:val="24"/>
              </w:rPr>
            </w:pPr>
          </w:p>
        </w:tc>
      </w:tr>
      <w:tr w:rsidR="007D5836">
        <w:trPr>
          <w:jc w:val="center"/>
        </w:trPr>
        <w:tc>
          <w:tcPr>
            <w:tcW w:w="572" w:type="pct"/>
            <w:vAlign w:val="center"/>
          </w:tcPr>
          <w:p w:rsidR="007D5836" w:rsidRDefault="007D5836">
            <w:pPr>
              <w:spacing w:line="460" w:lineRule="exact"/>
              <w:jc w:val="center"/>
              <w:rPr>
                <w:sz w:val="24"/>
              </w:rPr>
            </w:pPr>
          </w:p>
        </w:tc>
        <w:tc>
          <w:tcPr>
            <w:tcW w:w="1001" w:type="pct"/>
            <w:vAlign w:val="center"/>
          </w:tcPr>
          <w:p w:rsidR="007D5836" w:rsidRDefault="007D5836">
            <w:pPr>
              <w:spacing w:line="460" w:lineRule="exact"/>
              <w:jc w:val="center"/>
              <w:rPr>
                <w:sz w:val="24"/>
              </w:rPr>
            </w:pPr>
          </w:p>
        </w:tc>
        <w:tc>
          <w:tcPr>
            <w:tcW w:w="858" w:type="pct"/>
            <w:vAlign w:val="center"/>
          </w:tcPr>
          <w:p w:rsidR="007D5836" w:rsidRDefault="007D5836">
            <w:pPr>
              <w:spacing w:line="460" w:lineRule="exact"/>
              <w:jc w:val="center"/>
              <w:rPr>
                <w:sz w:val="24"/>
              </w:rPr>
            </w:pPr>
          </w:p>
        </w:tc>
        <w:tc>
          <w:tcPr>
            <w:tcW w:w="941" w:type="pct"/>
            <w:vAlign w:val="center"/>
          </w:tcPr>
          <w:p w:rsidR="007D5836" w:rsidRDefault="007D5836">
            <w:pPr>
              <w:spacing w:line="460" w:lineRule="exact"/>
              <w:jc w:val="center"/>
              <w:rPr>
                <w:sz w:val="24"/>
              </w:rPr>
            </w:pPr>
          </w:p>
        </w:tc>
        <w:tc>
          <w:tcPr>
            <w:tcW w:w="858" w:type="pct"/>
            <w:vAlign w:val="center"/>
          </w:tcPr>
          <w:p w:rsidR="007D5836" w:rsidRDefault="007D5836">
            <w:pPr>
              <w:spacing w:line="460" w:lineRule="exact"/>
              <w:jc w:val="center"/>
              <w:rPr>
                <w:sz w:val="24"/>
              </w:rPr>
            </w:pPr>
          </w:p>
        </w:tc>
        <w:tc>
          <w:tcPr>
            <w:tcW w:w="770" w:type="pct"/>
            <w:vAlign w:val="center"/>
          </w:tcPr>
          <w:p w:rsidR="007D5836" w:rsidRDefault="007D5836">
            <w:pPr>
              <w:spacing w:line="460" w:lineRule="exact"/>
              <w:jc w:val="center"/>
              <w:rPr>
                <w:sz w:val="24"/>
              </w:rPr>
            </w:pPr>
          </w:p>
        </w:tc>
      </w:tr>
      <w:tr w:rsidR="007D5836">
        <w:trPr>
          <w:jc w:val="center"/>
        </w:trPr>
        <w:tc>
          <w:tcPr>
            <w:tcW w:w="572" w:type="pct"/>
            <w:vAlign w:val="center"/>
          </w:tcPr>
          <w:p w:rsidR="007D5836" w:rsidRDefault="007D5836">
            <w:pPr>
              <w:spacing w:line="460" w:lineRule="exact"/>
              <w:jc w:val="center"/>
              <w:rPr>
                <w:sz w:val="24"/>
              </w:rPr>
            </w:pPr>
          </w:p>
        </w:tc>
        <w:tc>
          <w:tcPr>
            <w:tcW w:w="1001" w:type="pct"/>
            <w:vAlign w:val="center"/>
          </w:tcPr>
          <w:p w:rsidR="007D5836" w:rsidRDefault="007D5836">
            <w:pPr>
              <w:spacing w:line="460" w:lineRule="exact"/>
              <w:jc w:val="center"/>
              <w:rPr>
                <w:sz w:val="24"/>
              </w:rPr>
            </w:pPr>
          </w:p>
        </w:tc>
        <w:tc>
          <w:tcPr>
            <w:tcW w:w="858" w:type="pct"/>
            <w:vAlign w:val="center"/>
          </w:tcPr>
          <w:p w:rsidR="007D5836" w:rsidRDefault="007D5836">
            <w:pPr>
              <w:spacing w:line="460" w:lineRule="exact"/>
              <w:jc w:val="center"/>
              <w:rPr>
                <w:sz w:val="24"/>
              </w:rPr>
            </w:pPr>
          </w:p>
        </w:tc>
        <w:tc>
          <w:tcPr>
            <w:tcW w:w="941" w:type="pct"/>
            <w:vAlign w:val="center"/>
          </w:tcPr>
          <w:p w:rsidR="007D5836" w:rsidRDefault="007D5836">
            <w:pPr>
              <w:spacing w:line="460" w:lineRule="exact"/>
              <w:jc w:val="center"/>
              <w:rPr>
                <w:sz w:val="24"/>
              </w:rPr>
            </w:pPr>
          </w:p>
        </w:tc>
        <w:tc>
          <w:tcPr>
            <w:tcW w:w="858" w:type="pct"/>
            <w:vAlign w:val="center"/>
          </w:tcPr>
          <w:p w:rsidR="007D5836" w:rsidRDefault="007D5836">
            <w:pPr>
              <w:spacing w:line="460" w:lineRule="exact"/>
              <w:jc w:val="center"/>
              <w:rPr>
                <w:sz w:val="24"/>
              </w:rPr>
            </w:pPr>
          </w:p>
        </w:tc>
        <w:tc>
          <w:tcPr>
            <w:tcW w:w="770" w:type="pct"/>
            <w:vAlign w:val="center"/>
          </w:tcPr>
          <w:p w:rsidR="007D5836" w:rsidRDefault="007D5836">
            <w:pPr>
              <w:spacing w:line="460" w:lineRule="exact"/>
              <w:jc w:val="center"/>
              <w:rPr>
                <w:sz w:val="24"/>
              </w:rPr>
            </w:pPr>
          </w:p>
        </w:tc>
      </w:tr>
      <w:tr w:rsidR="007D5836">
        <w:trPr>
          <w:jc w:val="center"/>
        </w:trPr>
        <w:tc>
          <w:tcPr>
            <w:tcW w:w="572" w:type="pct"/>
            <w:vAlign w:val="center"/>
          </w:tcPr>
          <w:p w:rsidR="007D5836" w:rsidRDefault="007D5836">
            <w:pPr>
              <w:spacing w:line="460" w:lineRule="exact"/>
              <w:jc w:val="center"/>
              <w:rPr>
                <w:sz w:val="24"/>
              </w:rPr>
            </w:pPr>
          </w:p>
        </w:tc>
        <w:tc>
          <w:tcPr>
            <w:tcW w:w="1001" w:type="pct"/>
            <w:vAlign w:val="center"/>
          </w:tcPr>
          <w:p w:rsidR="007D5836" w:rsidRDefault="007D5836">
            <w:pPr>
              <w:spacing w:line="460" w:lineRule="exact"/>
              <w:jc w:val="center"/>
              <w:rPr>
                <w:sz w:val="24"/>
              </w:rPr>
            </w:pPr>
          </w:p>
        </w:tc>
        <w:tc>
          <w:tcPr>
            <w:tcW w:w="858" w:type="pct"/>
            <w:vAlign w:val="center"/>
          </w:tcPr>
          <w:p w:rsidR="007D5836" w:rsidRDefault="007D5836">
            <w:pPr>
              <w:spacing w:line="460" w:lineRule="exact"/>
              <w:jc w:val="center"/>
              <w:rPr>
                <w:sz w:val="24"/>
              </w:rPr>
            </w:pPr>
          </w:p>
        </w:tc>
        <w:tc>
          <w:tcPr>
            <w:tcW w:w="941" w:type="pct"/>
            <w:vAlign w:val="center"/>
          </w:tcPr>
          <w:p w:rsidR="007D5836" w:rsidRDefault="007D5836">
            <w:pPr>
              <w:spacing w:line="460" w:lineRule="exact"/>
              <w:jc w:val="center"/>
              <w:rPr>
                <w:sz w:val="24"/>
              </w:rPr>
            </w:pPr>
          </w:p>
        </w:tc>
        <w:tc>
          <w:tcPr>
            <w:tcW w:w="858" w:type="pct"/>
            <w:vAlign w:val="center"/>
          </w:tcPr>
          <w:p w:rsidR="007D5836" w:rsidRDefault="007D5836">
            <w:pPr>
              <w:spacing w:line="460" w:lineRule="exact"/>
              <w:jc w:val="center"/>
              <w:rPr>
                <w:sz w:val="24"/>
              </w:rPr>
            </w:pPr>
          </w:p>
        </w:tc>
        <w:tc>
          <w:tcPr>
            <w:tcW w:w="770" w:type="pct"/>
            <w:vAlign w:val="center"/>
          </w:tcPr>
          <w:p w:rsidR="007D5836" w:rsidRDefault="007D5836">
            <w:pPr>
              <w:spacing w:line="460" w:lineRule="exact"/>
              <w:jc w:val="center"/>
              <w:rPr>
                <w:sz w:val="24"/>
              </w:rPr>
            </w:pPr>
          </w:p>
        </w:tc>
      </w:tr>
      <w:tr w:rsidR="007D5836">
        <w:trPr>
          <w:jc w:val="center"/>
        </w:trPr>
        <w:tc>
          <w:tcPr>
            <w:tcW w:w="572" w:type="pct"/>
            <w:vAlign w:val="center"/>
          </w:tcPr>
          <w:p w:rsidR="007D5836" w:rsidRDefault="007D5836">
            <w:pPr>
              <w:spacing w:line="460" w:lineRule="exact"/>
              <w:jc w:val="center"/>
              <w:rPr>
                <w:sz w:val="24"/>
              </w:rPr>
            </w:pPr>
          </w:p>
        </w:tc>
        <w:tc>
          <w:tcPr>
            <w:tcW w:w="1001" w:type="pct"/>
            <w:vAlign w:val="center"/>
          </w:tcPr>
          <w:p w:rsidR="007D5836" w:rsidRDefault="007D5836">
            <w:pPr>
              <w:spacing w:line="460" w:lineRule="exact"/>
              <w:jc w:val="center"/>
              <w:rPr>
                <w:sz w:val="24"/>
              </w:rPr>
            </w:pPr>
          </w:p>
        </w:tc>
        <w:tc>
          <w:tcPr>
            <w:tcW w:w="858" w:type="pct"/>
            <w:vAlign w:val="center"/>
          </w:tcPr>
          <w:p w:rsidR="007D5836" w:rsidRDefault="007D5836">
            <w:pPr>
              <w:spacing w:line="460" w:lineRule="exact"/>
              <w:jc w:val="center"/>
              <w:rPr>
                <w:sz w:val="24"/>
              </w:rPr>
            </w:pPr>
          </w:p>
        </w:tc>
        <w:tc>
          <w:tcPr>
            <w:tcW w:w="941" w:type="pct"/>
            <w:vAlign w:val="center"/>
          </w:tcPr>
          <w:p w:rsidR="007D5836" w:rsidRDefault="007D5836">
            <w:pPr>
              <w:spacing w:line="460" w:lineRule="exact"/>
              <w:jc w:val="center"/>
              <w:rPr>
                <w:sz w:val="24"/>
              </w:rPr>
            </w:pPr>
          </w:p>
        </w:tc>
        <w:tc>
          <w:tcPr>
            <w:tcW w:w="858" w:type="pct"/>
            <w:vAlign w:val="center"/>
          </w:tcPr>
          <w:p w:rsidR="007D5836" w:rsidRDefault="007D5836">
            <w:pPr>
              <w:spacing w:line="460" w:lineRule="exact"/>
              <w:jc w:val="center"/>
              <w:rPr>
                <w:sz w:val="24"/>
              </w:rPr>
            </w:pPr>
          </w:p>
        </w:tc>
        <w:tc>
          <w:tcPr>
            <w:tcW w:w="770" w:type="pct"/>
            <w:vAlign w:val="center"/>
          </w:tcPr>
          <w:p w:rsidR="007D5836" w:rsidRDefault="007D5836">
            <w:pPr>
              <w:spacing w:line="460" w:lineRule="exact"/>
              <w:jc w:val="center"/>
              <w:rPr>
                <w:sz w:val="24"/>
              </w:rPr>
            </w:pPr>
          </w:p>
        </w:tc>
      </w:tr>
      <w:tr w:rsidR="007D5836">
        <w:trPr>
          <w:jc w:val="center"/>
        </w:trPr>
        <w:tc>
          <w:tcPr>
            <w:tcW w:w="572" w:type="pct"/>
            <w:vAlign w:val="center"/>
          </w:tcPr>
          <w:p w:rsidR="007D5836" w:rsidRDefault="007D5836">
            <w:pPr>
              <w:spacing w:line="460" w:lineRule="exact"/>
              <w:jc w:val="center"/>
              <w:rPr>
                <w:sz w:val="24"/>
              </w:rPr>
            </w:pPr>
          </w:p>
        </w:tc>
        <w:tc>
          <w:tcPr>
            <w:tcW w:w="1001" w:type="pct"/>
            <w:vAlign w:val="center"/>
          </w:tcPr>
          <w:p w:rsidR="007D5836" w:rsidRDefault="007D5836">
            <w:pPr>
              <w:spacing w:line="460" w:lineRule="exact"/>
              <w:jc w:val="center"/>
              <w:rPr>
                <w:sz w:val="24"/>
              </w:rPr>
            </w:pPr>
          </w:p>
        </w:tc>
        <w:tc>
          <w:tcPr>
            <w:tcW w:w="858" w:type="pct"/>
            <w:vAlign w:val="center"/>
          </w:tcPr>
          <w:p w:rsidR="007D5836" w:rsidRDefault="007D5836">
            <w:pPr>
              <w:spacing w:line="460" w:lineRule="exact"/>
              <w:jc w:val="center"/>
              <w:rPr>
                <w:sz w:val="24"/>
              </w:rPr>
            </w:pPr>
          </w:p>
        </w:tc>
        <w:tc>
          <w:tcPr>
            <w:tcW w:w="941" w:type="pct"/>
            <w:vAlign w:val="center"/>
          </w:tcPr>
          <w:p w:rsidR="007D5836" w:rsidRDefault="007D5836">
            <w:pPr>
              <w:spacing w:line="460" w:lineRule="exact"/>
              <w:jc w:val="center"/>
              <w:rPr>
                <w:sz w:val="24"/>
              </w:rPr>
            </w:pPr>
          </w:p>
        </w:tc>
        <w:tc>
          <w:tcPr>
            <w:tcW w:w="858" w:type="pct"/>
            <w:vAlign w:val="center"/>
          </w:tcPr>
          <w:p w:rsidR="007D5836" w:rsidRDefault="007D5836">
            <w:pPr>
              <w:spacing w:line="460" w:lineRule="exact"/>
              <w:jc w:val="center"/>
              <w:rPr>
                <w:sz w:val="24"/>
              </w:rPr>
            </w:pPr>
          </w:p>
        </w:tc>
        <w:tc>
          <w:tcPr>
            <w:tcW w:w="770" w:type="pct"/>
            <w:vAlign w:val="center"/>
          </w:tcPr>
          <w:p w:rsidR="007D5836" w:rsidRDefault="007D5836">
            <w:pPr>
              <w:spacing w:line="460" w:lineRule="exact"/>
              <w:jc w:val="center"/>
              <w:rPr>
                <w:sz w:val="24"/>
              </w:rPr>
            </w:pPr>
          </w:p>
        </w:tc>
      </w:tr>
      <w:tr w:rsidR="007D5836">
        <w:trPr>
          <w:jc w:val="center"/>
        </w:trPr>
        <w:tc>
          <w:tcPr>
            <w:tcW w:w="572" w:type="pct"/>
            <w:vAlign w:val="center"/>
          </w:tcPr>
          <w:p w:rsidR="007D5836" w:rsidRDefault="00281960">
            <w:pPr>
              <w:spacing w:line="460" w:lineRule="exact"/>
              <w:jc w:val="center"/>
              <w:rPr>
                <w:sz w:val="24"/>
              </w:rPr>
            </w:pPr>
            <w:r>
              <w:rPr>
                <w:sz w:val="24"/>
              </w:rPr>
              <w:t>…</w:t>
            </w:r>
          </w:p>
        </w:tc>
        <w:tc>
          <w:tcPr>
            <w:tcW w:w="1001" w:type="pct"/>
            <w:vAlign w:val="center"/>
          </w:tcPr>
          <w:p w:rsidR="007D5836" w:rsidRDefault="007D5836">
            <w:pPr>
              <w:spacing w:line="460" w:lineRule="exact"/>
              <w:jc w:val="center"/>
              <w:rPr>
                <w:sz w:val="24"/>
              </w:rPr>
            </w:pPr>
          </w:p>
        </w:tc>
        <w:tc>
          <w:tcPr>
            <w:tcW w:w="858" w:type="pct"/>
            <w:vAlign w:val="center"/>
          </w:tcPr>
          <w:p w:rsidR="007D5836" w:rsidRDefault="007D5836">
            <w:pPr>
              <w:spacing w:line="460" w:lineRule="exact"/>
              <w:jc w:val="center"/>
              <w:rPr>
                <w:sz w:val="24"/>
              </w:rPr>
            </w:pPr>
          </w:p>
        </w:tc>
        <w:tc>
          <w:tcPr>
            <w:tcW w:w="941" w:type="pct"/>
            <w:vAlign w:val="center"/>
          </w:tcPr>
          <w:p w:rsidR="007D5836" w:rsidRDefault="007D5836">
            <w:pPr>
              <w:spacing w:line="460" w:lineRule="exact"/>
              <w:jc w:val="center"/>
              <w:rPr>
                <w:sz w:val="24"/>
              </w:rPr>
            </w:pPr>
          </w:p>
        </w:tc>
        <w:tc>
          <w:tcPr>
            <w:tcW w:w="858" w:type="pct"/>
            <w:vAlign w:val="center"/>
          </w:tcPr>
          <w:p w:rsidR="007D5836" w:rsidRDefault="007D5836">
            <w:pPr>
              <w:spacing w:line="460" w:lineRule="exact"/>
              <w:jc w:val="center"/>
              <w:rPr>
                <w:sz w:val="24"/>
              </w:rPr>
            </w:pPr>
          </w:p>
        </w:tc>
        <w:tc>
          <w:tcPr>
            <w:tcW w:w="770" w:type="pct"/>
            <w:vAlign w:val="center"/>
          </w:tcPr>
          <w:p w:rsidR="007D5836" w:rsidRDefault="007D5836">
            <w:pPr>
              <w:spacing w:line="460" w:lineRule="exact"/>
              <w:jc w:val="center"/>
              <w:rPr>
                <w:sz w:val="24"/>
              </w:rPr>
            </w:pPr>
          </w:p>
        </w:tc>
      </w:tr>
      <w:tr w:rsidR="007D5836">
        <w:trPr>
          <w:jc w:val="center"/>
        </w:trPr>
        <w:tc>
          <w:tcPr>
            <w:tcW w:w="572" w:type="pct"/>
            <w:vAlign w:val="center"/>
          </w:tcPr>
          <w:p w:rsidR="007D5836" w:rsidRDefault="007D5836">
            <w:pPr>
              <w:spacing w:line="460" w:lineRule="exact"/>
              <w:jc w:val="center"/>
              <w:rPr>
                <w:sz w:val="24"/>
              </w:rPr>
            </w:pPr>
          </w:p>
        </w:tc>
        <w:tc>
          <w:tcPr>
            <w:tcW w:w="1001" w:type="pct"/>
            <w:vAlign w:val="center"/>
          </w:tcPr>
          <w:p w:rsidR="007D5836" w:rsidRDefault="007D5836">
            <w:pPr>
              <w:spacing w:line="460" w:lineRule="exact"/>
              <w:jc w:val="center"/>
              <w:rPr>
                <w:sz w:val="24"/>
              </w:rPr>
            </w:pPr>
          </w:p>
        </w:tc>
        <w:tc>
          <w:tcPr>
            <w:tcW w:w="858" w:type="pct"/>
            <w:vAlign w:val="center"/>
          </w:tcPr>
          <w:p w:rsidR="007D5836" w:rsidRDefault="007D5836">
            <w:pPr>
              <w:spacing w:line="460" w:lineRule="exact"/>
              <w:jc w:val="center"/>
              <w:rPr>
                <w:sz w:val="24"/>
              </w:rPr>
            </w:pPr>
          </w:p>
        </w:tc>
        <w:tc>
          <w:tcPr>
            <w:tcW w:w="941" w:type="pct"/>
            <w:vAlign w:val="center"/>
          </w:tcPr>
          <w:p w:rsidR="007D5836" w:rsidRDefault="007D5836">
            <w:pPr>
              <w:spacing w:line="460" w:lineRule="exact"/>
              <w:jc w:val="center"/>
              <w:rPr>
                <w:sz w:val="24"/>
              </w:rPr>
            </w:pPr>
          </w:p>
        </w:tc>
        <w:tc>
          <w:tcPr>
            <w:tcW w:w="858" w:type="pct"/>
            <w:vAlign w:val="center"/>
          </w:tcPr>
          <w:p w:rsidR="007D5836" w:rsidRDefault="007D5836">
            <w:pPr>
              <w:spacing w:line="460" w:lineRule="exact"/>
              <w:jc w:val="center"/>
              <w:rPr>
                <w:sz w:val="24"/>
              </w:rPr>
            </w:pPr>
          </w:p>
        </w:tc>
        <w:tc>
          <w:tcPr>
            <w:tcW w:w="770" w:type="pct"/>
            <w:vAlign w:val="center"/>
          </w:tcPr>
          <w:p w:rsidR="007D5836" w:rsidRDefault="007D5836">
            <w:pPr>
              <w:spacing w:line="460" w:lineRule="exact"/>
              <w:jc w:val="center"/>
              <w:rPr>
                <w:sz w:val="24"/>
              </w:rPr>
            </w:pPr>
          </w:p>
        </w:tc>
      </w:tr>
      <w:tr w:rsidR="007D5836">
        <w:trPr>
          <w:jc w:val="center"/>
        </w:trPr>
        <w:tc>
          <w:tcPr>
            <w:tcW w:w="572" w:type="pct"/>
            <w:vAlign w:val="center"/>
          </w:tcPr>
          <w:p w:rsidR="007D5836" w:rsidRDefault="007D5836">
            <w:pPr>
              <w:spacing w:line="460" w:lineRule="exact"/>
              <w:jc w:val="center"/>
              <w:rPr>
                <w:sz w:val="24"/>
              </w:rPr>
            </w:pPr>
          </w:p>
        </w:tc>
        <w:tc>
          <w:tcPr>
            <w:tcW w:w="1001" w:type="pct"/>
            <w:vAlign w:val="center"/>
          </w:tcPr>
          <w:p w:rsidR="007D5836" w:rsidRDefault="007D5836">
            <w:pPr>
              <w:spacing w:line="460" w:lineRule="exact"/>
              <w:jc w:val="center"/>
              <w:rPr>
                <w:sz w:val="24"/>
              </w:rPr>
            </w:pPr>
          </w:p>
        </w:tc>
        <w:tc>
          <w:tcPr>
            <w:tcW w:w="858" w:type="pct"/>
            <w:vAlign w:val="center"/>
          </w:tcPr>
          <w:p w:rsidR="007D5836" w:rsidRDefault="007D5836">
            <w:pPr>
              <w:spacing w:line="460" w:lineRule="exact"/>
              <w:jc w:val="center"/>
              <w:rPr>
                <w:sz w:val="24"/>
              </w:rPr>
            </w:pPr>
          </w:p>
        </w:tc>
        <w:tc>
          <w:tcPr>
            <w:tcW w:w="941" w:type="pct"/>
            <w:vAlign w:val="center"/>
          </w:tcPr>
          <w:p w:rsidR="007D5836" w:rsidRDefault="007D5836">
            <w:pPr>
              <w:spacing w:line="460" w:lineRule="exact"/>
              <w:jc w:val="center"/>
              <w:rPr>
                <w:sz w:val="24"/>
              </w:rPr>
            </w:pPr>
          </w:p>
        </w:tc>
        <w:tc>
          <w:tcPr>
            <w:tcW w:w="858" w:type="pct"/>
            <w:vAlign w:val="center"/>
          </w:tcPr>
          <w:p w:rsidR="007D5836" w:rsidRDefault="007D5836">
            <w:pPr>
              <w:spacing w:line="460" w:lineRule="exact"/>
              <w:jc w:val="center"/>
              <w:rPr>
                <w:sz w:val="24"/>
              </w:rPr>
            </w:pPr>
          </w:p>
        </w:tc>
        <w:tc>
          <w:tcPr>
            <w:tcW w:w="770" w:type="pct"/>
            <w:vAlign w:val="center"/>
          </w:tcPr>
          <w:p w:rsidR="007D5836" w:rsidRDefault="007D5836">
            <w:pPr>
              <w:spacing w:line="460" w:lineRule="exact"/>
              <w:jc w:val="center"/>
              <w:rPr>
                <w:sz w:val="24"/>
              </w:rPr>
            </w:pPr>
          </w:p>
        </w:tc>
      </w:tr>
    </w:tbl>
    <w:p w:rsidR="007D5836" w:rsidRDefault="007D5836">
      <w:pPr>
        <w:spacing w:line="360" w:lineRule="auto"/>
        <w:ind w:right="84" w:firstLine="420"/>
        <w:rPr>
          <w:sz w:val="24"/>
        </w:rPr>
      </w:pPr>
    </w:p>
    <w:p w:rsidR="007D5836" w:rsidRDefault="00281960" w:rsidP="00281960">
      <w:pPr>
        <w:spacing w:line="360" w:lineRule="auto"/>
        <w:ind w:firstLineChars="1700" w:firstLine="3794"/>
        <w:rPr>
          <w:sz w:val="24"/>
        </w:rPr>
      </w:pPr>
      <w:r>
        <w:rPr>
          <w:sz w:val="24"/>
        </w:rPr>
        <w:t>投标人名称：</w:t>
      </w:r>
    </w:p>
    <w:p w:rsidR="007D5836" w:rsidRDefault="00281960" w:rsidP="00281960">
      <w:pPr>
        <w:spacing w:line="360" w:lineRule="auto"/>
        <w:ind w:firstLineChars="1700" w:firstLine="3794"/>
        <w:rPr>
          <w:sz w:val="24"/>
        </w:rPr>
      </w:pPr>
      <w:r>
        <w:rPr>
          <w:sz w:val="24"/>
        </w:rPr>
        <w:t>日期：年月日</w:t>
      </w:r>
    </w:p>
    <w:p w:rsidR="007D5836" w:rsidRDefault="007D5836">
      <w:pPr>
        <w:spacing w:line="360" w:lineRule="auto"/>
        <w:ind w:right="84" w:firstLine="420"/>
        <w:rPr>
          <w:sz w:val="24"/>
        </w:rPr>
      </w:pPr>
    </w:p>
    <w:p w:rsidR="007D5836" w:rsidRDefault="00281960">
      <w:pPr>
        <w:widowControl/>
        <w:jc w:val="left"/>
        <w:rPr>
          <w:sz w:val="24"/>
        </w:rPr>
      </w:pPr>
      <w:r>
        <w:rPr>
          <w:sz w:val="24"/>
        </w:rPr>
        <w:br w:type="page"/>
      </w:r>
    </w:p>
    <w:p w:rsidR="007D5836" w:rsidRDefault="00281960">
      <w:pPr>
        <w:tabs>
          <w:tab w:val="left" w:pos="360"/>
        </w:tabs>
        <w:spacing w:line="360" w:lineRule="auto"/>
        <w:rPr>
          <w:b/>
          <w:sz w:val="24"/>
        </w:rPr>
      </w:pPr>
      <w:r>
        <w:rPr>
          <w:b/>
          <w:sz w:val="24"/>
        </w:rPr>
        <w:lastRenderedPageBreak/>
        <w:t>附件</w:t>
      </w:r>
      <w:r>
        <w:rPr>
          <w:rFonts w:hint="eastAsia"/>
          <w:b/>
          <w:sz w:val="24"/>
        </w:rPr>
        <w:t>5</w:t>
      </w:r>
    </w:p>
    <w:p w:rsidR="007D5836" w:rsidRDefault="00281960">
      <w:pPr>
        <w:autoSpaceDN w:val="0"/>
        <w:spacing w:line="360" w:lineRule="auto"/>
        <w:jc w:val="center"/>
        <w:rPr>
          <w:b/>
          <w:bCs/>
          <w:sz w:val="24"/>
        </w:rPr>
      </w:pPr>
      <w:r>
        <w:rPr>
          <w:b/>
          <w:bCs/>
          <w:sz w:val="24"/>
        </w:rPr>
        <w:t>开标分项一览表</w:t>
      </w:r>
    </w:p>
    <w:p w:rsidR="007D5836" w:rsidRDefault="007D5836">
      <w:pPr>
        <w:ind w:right="84"/>
        <w:rPr>
          <w:sz w:val="24"/>
        </w:rPr>
      </w:pPr>
    </w:p>
    <w:p w:rsidR="007D5836" w:rsidRDefault="00281960">
      <w:pPr>
        <w:spacing w:line="460" w:lineRule="exact"/>
        <w:ind w:left="192"/>
        <w:rPr>
          <w:sz w:val="24"/>
        </w:rPr>
      </w:pPr>
      <w:r>
        <w:rPr>
          <w:sz w:val="24"/>
        </w:rPr>
        <w:t>项目名称：</w:t>
      </w:r>
    </w:p>
    <w:p w:rsidR="007D5836" w:rsidRDefault="00281960">
      <w:pPr>
        <w:spacing w:line="460" w:lineRule="exact"/>
        <w:ind w:left="192"/>
        <w:rPr>
          <w:sz w:val="24"/>
        </w:rPr>
      </w:pPr>
      <w:r>
        <w:rPr>
          <w:sz w:val="24"/>
        </w:rPr>
        <w:t>项目编号：</w:t>
      </w:r>
    </w:p>
    <w:p w:rsidR="007D5836" w:rsidRDefault="00281960">
      <w:pPr>
        <w:spacing w:line="460" w:lineRule="exact"/>
        <w:ind w:left="192"/>
        <w:rPr>
          <w:sz w:val="24"/>
        </w:rPr>
      </w:pPr>
      <w:r>
        <w:rPr>
          <w:rFonts w:hint="eastAsia"/>
          <w:sz w:val="24"/>
        </w:rPr>
        <w:t>包号：</w:t>
      </w:r>
    </w:p>
    <w:p w:rsidR="007D5836" w:rsidRDefault="00281960" w:rsidP="00281960">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7D5836">
        <w:trPr>
          <w:jc w:val="center"/>
        </w:trPr>
        <w:tc>
          <w:tcPr>
            <w:tcW w:w="813" w:type="dxa"/>
            <w:noWrap/>
            <w:vAlign w:val="center"/>
          </w:tcPr>
          <w:p w:rsidR="007D5836" w:rsidRDefault="00281960">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7D5836" w:rsidRDefault="00281960">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7D5836" w:rsidRDefault="00281960">
            <w:pPr>
              <w:widowControl/>
              <w:jc w:val="center"/>
              <w:rPr>
                <w:bCs/>
                <w:kern w:val="0"/>
                <w:sz w:val="24"/>
                <w:szCs w:val="24"/>
              </w:rPr>
            </w:pPr>
            <w:r>
              <w:rPr>
                <w:bCs/>
                <w:kern w:val="0"/>
                <w:sz w:val="24"/>
                <w:szCs w:val="24"/>
              </w:rPr>
              <w:t>品牌</w:t>
            </w:r>
          </w:p>
        </w:tc>
        <w:tc>
          <w:tcPr>
            <w:tcW w:w="715" w:type="dxa"/>
            <w:vAlign w:val="center"/>
          </w:tcPr>
          <w:p w:rsidR="007D5836" w:rsidRDefault="00281960">
            <w:pPr>
              <w:widowControl/>
              <w:jc w:val="center"/>
              <w:rPr>
                <w:bCs/>
                <w:kern w:val="0"/>
                <w:sz w:val="24"/>
                <w:szCs w:val="24"/>
              </w:rPr>
            </w:pPr>
            <w:r>
              <w:rPr>
                <w:bCs/>
                <w:kern w:val="0"/>
                <w:sz w:val="24"/>
                <w:szCs w:val="24"/>
              </w:rPr>
              <w:t>规格型号</w:t>
            </w:r>
          </w:p>
        </w:tc>
        <w:tc>
          <w:tcPr>
            <w:tcW w:w="1230" w:type="dxa"/>
            <w:vAlign w:val="center"/>
          </w:tcPr>
          <w:p w:rsidR="007D5836" w:rsidRDefault="00281960">
            <w:pPr>
              <w:widowControl/>
              <w:jc w:val="center"/>
              <w:rPr>
                <w:bCs/>
                <w:kern w:val="0"/>
                <w:sz w:val="24"/>
                <w:szCs w:val="24"/>
              </w:rPr>
            </w:pPr>
            <w:r>
              <w:rPr>
                <w:bCs/>
                <w:kern w:val="0"/>
                <w:sz w:val="24"/>
                <w:szCs w:val="24"/>
              </w:rPr>
              <w:t>制造商</w:t>
            </w:r>
          </w:p>
        </w:tc>
        <w:tc>
          <w:tcPr>
            <w:tcW w:w="715" w:type="dxa"/>
            <w:vAlign w:val="center"/>
          </w:tcPr>
          <w:p w:rsidR="007D5836" w:rsidRDefault="00281960">
            <w:pPr>
              <w:widowControl/>
              <w:jc w:val="center"/>
              <w:rPr>
                <w:bCs/>
                <w:kern w:val="0"/>
                <w:sz w:val="24"/>
                <w:szCs w:val="24"/>
              </w:rPr>
            </w:pPr>
            <w:r>
              <w:rPr>
                <w:bCs/>
                <w:kern w:val="0"/>
                <w:sz w:val="24"/>
                <w:szCs w:val="24"/>
              </w:rPr>
              <w:t>产地</w:t>
            </w:r>
          </w:p>
        </w:tc>
        <w:tc>
          <w:tcPr>
            <w:tcW w:w="1235" w:type="dxa"/>
            <w:vAlign w:val="center"/>
          </w:tcPr>
          <w:p w:rsidR="007D5836" w:rsidRDefault="00281960">
            <w:pPr>
              <w:widowControl/>
              <w:jc w:val="center"/>
              <w:rPr>
                <w:bCs/>
                <w:kern w:val="0"/>
                <w:sz w:val="24"/>
                <w:szCs w:val="24"/>
              </w:rPr>
            </w:pPr>
            <w:r>
              <w:rPr>
                <w:bCs/>
                <w:kern w:val="0"/>
                <w:sz w:val="24"/>
                <w:szCs w:val="24"/>
              </w:rPr>
              <w:t>商品属性</w:t>
            </w:r>
          </w:p>
        </w:tc>
        <w:tc>
          <w:tcPr>
            <w:tcW w:w="715" w:type="dxa"/>
            <w:vAlign w:val="center"/>
          </w:tcPr>
          <w:p w:rsidR="007D5836" w:rsidRDefault="00281960">
            <w:pPr>
              <w:widowControl/>
              <w:jc w:val="center"/>
              <w:rPr>
                <w:bCs/>
                <w:kern w:val="0"/>
                <w:sz w:val="24"/>
                <w:szCs w:val="24"/>
              </w:rPr>
            </w:pPr>
            <w:r>
              <w:rPr>
                <w:bCs/>
                <w:kern w:val="0"/>
                <w:sz w:val="24"/>
                <w:szCs w:val="24"/>
              </w:rPr>
              <w:t>单价</w:t>
            </w:r>
          </w:p>
        </w:tc>
        <w:tc>
          <w:tcPr>
            <w:tcW w:w="795" w:type="dxa"/>
            <w:vAlign w:val="center"/>
          </w:tcPr>
          <w:p w:rsidR="007D5836" w:rsidRDefault="00281960">
            <w:pPr>
              <w:widowControl/>
              <w:jc w:val="center"/>
              <w:rPr>
                <w:bCs/>
                <w:kern w:val="0"/>
                <w:sz w:val="24"/>
                <w:szCs w:val="24"/>
              </w:rPr>
            </w:pPr>
            <w:r>
              <w:rPr>
                <w:bCs/>
                <w:kern w:val="0"/>
                <w:sz w:val="24"/>
                <w:szCs w:val="24"/>
              </w:rPr>
              <w:t>采购数量</w:t>
            </w:r>
          </w:p>
        </w:tc>
        <w:tc>
          <w:tcPr>
            <w:tcW w:w="767" w:type="dxa"/>
            <w:vAlign w:val="center"/>
          </w:tcPr>
          <w:p w:rsidR="007D5836" w:rsidRDefault="00281960">
            <w:pPr>
              <w:widowControl/>
              <w:jc w:val="center"/>
              <w:rPr>
                <w:bCs/>
                <w:kern w:val="0"/>
                <w:sz w:val="24"/>
                <w:szCs w:val="24"/>
              </w:rPr>
            </w:pPr>
            <w:r>
              <w:rPr>
                <w:bCs/>
                <w:kern w:val="0"/>
                <w:sz w:val="24"/>
                <w:szCs w:val="24"/>
              </w:rPr>
              <w:t>计量单位</w:t>
            </w:r>
          </w:p>
        </w:tc>
        <w:tc>
          <w:tcPr>
            <w:tcW w:w="737" w:type="dxa"/>
            <w:vAlign w:val="center"/>
          </w:tcPr>
          <w:p w:rsidR="007D5836" w:rsidRDefault="00281960">
            <w:pPr>
              <w:widowControl/>
              <w:jc w:val="center"/>
              <w:rPr>
                <w:bCs/>
                <w:kern w:val="0"/>
                <w:sz w:val="24"/>
                <w:szCs w:val="24"/>
              </w:rPr>
            </w:pPr>
            <w:r>
              <w:rPr>
                <w:bCs/>
                <w:kern w:val="0"/>
                <w:sz w:val="24"/>
                <w:szCs w:val="24"/>
              </w:rPr>
              <w:t>总价</w:t>
            </w:r>
          </w:p>
        </w:tc>
      </w:tr>
      <w:tr w:rsidR="007D5836">
        <w:trPr>
          <w:jc w:val="center"/>
        </w:trPr>
        <w:tc>
          <w:tcPr>
            <w:tcW w:w="813" w:type="dxa"/>
            <w:noWrap/>
            <w:vAlign w:val="center"/>
          </w:tcPr>
          <w:p w:rsidR="007D5836" w:rsidRDefault="007D5836">
            <w:pPr>
              <w:widowControl/>
              <w:jc w:val="center"/>
              <w:rPr>
                <w:kern w:val="0"/>
                <w:sz w:val="24"/>
                <w:szCs w:val="24"/>
              </w:rPr>
            </w:pPr>
          </w:p>
        </w:tc>
        <w:tc>
          <w:tcPr>
            <w:tcW w:w="1348" w:type="dxa"/>
            <w:noWrap/>
            <w:vAlign w:val="center"/>
          </w:tcPr>
          <w:p w:rsidR="007D5836" w:rsidRDefault="007D5836">
            <w:pPr>
              <w:widowControl/>
              <w:jc w:val="center"/>
              <w:rPr>
                <w:kern w:val="0"/>
                <w:sz w:val="24"/>
                <w:szCs w:val="24"/>
              </w:rPr>
            </w:pPr>
          </w:p>
        </w:tc>
        <w:tc>
          <w:tcPr>
            <w:tcW w:w="716" w:type="dxa"/>
            <w:noWrap/>
            <w:vAlign w:val="center"/>
          </w:tcPr>
          <w:p w:rsidR="007D5836" w:rsidRDefault="007D5836">
            <w:pPr>
              <w:widowControl/>
              <w:jc w:val="center"/>
              <w:rPr>
                <w:kern w:val="0"/>
                <w:sz w:val="24"/>
                <w:szCs w:val="24"/>
              </w:rPr>
            </w:pPr>
          </w:p>
        </w:tc>
        <w:tc>
          <w:tcPr>
            <w:tcW w:w="715" w:type="dxa"/>
            <w:noWrap/>
            <w:vAlign w:val="center"/>
          </w:tcPr>
          <w:p w:rsidR="007D5836" w:rsidRDefault="007D5836">
            <w:pPr>
              <w:widowControl/>
              <w:jc w:val="center"/>
              <w:rPr>
                <w:kern w:val="0"/>
                <w:sz w:val="24"/>
                <w:szCs w:val="24"/>
              </w:rPr>
            </w:pPr>
          </w:p>
        </w:tc>
        <w:tc>
          <w:tcPr>
            <w:tcW w:w="1230" w:type="dxa"/>
            <w:noWrap/>
            <w:vAlign w:val="center"/>
          </w:tcPr>
          <w:p w:rsidR="007D5836" w:rsidRDefault="007D5836">
            <w:pPr>
              <w:widowControl/>
              <w:jc w:val="center"/>
              <w:rPr>
                <w:kern w:val="0"/>
                <w:sz w:val="24"/>
                <w:szCs w:val="24"/>
              </w:rPr>
            </w:pPr>
          </w:p>
        </w:tc>
        <w:tc>
          <w:tcPr>
            <w:tcW w:w="715" w:type="dxa"/>
            <w:noWrap/>
            <w:vAlign w:val="center"/>
          </w:tcPr>
          <w:p w:rsidR="007D5836" w:rsidRDefault="007D5836">
            <w:pPr>
              <w:widowControl/>
              <w:jc w:val="center"/>
              <w:rPr>
                <w:kern w:val="0"/>
                <w:sz w:val="24"/>
                <w:szCs w:val="24"/>
              </w:rPr>
            </w:pPr>
          </w:p>
        </w:tc>
        <w:tc>
          <w:tcPr>
            <w:tcW w:w="1235" w:type="dxa"/>
            <w:vAlign w:val="center"/>
          </w:tcPr>
          <w:p w:rsidR="007D5836" w:rsidRDefault="007D5836">
            <w:pPr>
              <w:widowControl/>
              <w:jc w:val="center"/>
              <w:rPr>
                <w:kern w:val="0"/>
                <w:sz w:val="24"/>
                <w:szCs w:val="18"/>
              </w:rPr>
            </w:pPr>
          </w:p>
        </w:tc>
        <w:tc>
          <w:tcPr>
            <w:tcW w:w="715" w:type="dxa"/>
            <w:vAlign w:val="center"/>
          </w:tcPr>
          <w:p w:rsidR="007D5836" w:rsidRDefault="007D5836">
            <w:pPr>
              <w:widowControl/>
              <w:jc w:val="center"/>
              <w:rPr>
                <w:kern w:val="0"/>
                <w:sz w:val="24"/>
                <w:szCs w:val="18"/>
              </w:rPr>
            </w:pPr>
          </w:p>
        </w:tc>
        <w:tc>
          <w:tcPr>
            <w:tcW w:w="795" w:type="dxa"/>
            <w:noWrap/>
            <w:vAlign w:val="center"/>
          </w:tcPr>
          <w:p w:rsidR="007D5836" w:rsidRDefault="007D5836">
            <w:pPr>
              <w:widowControl/>
              <w:jc w:val="center"/>
              <w:rPr>
                <w:kern w:val="0"/>
                <w:sz w:val="24"/>
                <w:szCs w:val="24"/>
              </w:rPr>
            </w:pPr>
          </w:p>
        </w:tc>
        <w:tc>
          <w:tcPr>
            <w:tcW w:w="767" w:type="dxa"/>
            <w:noWrap/>
            <w:vAlign w:val="center"/>
          </w:tcPr>
          <w:p w:rsidR="007D5836" w:rsidRDefault="007D5836">
            <w:pPr>
              <w:widowControl/>
              <w:jc w:val="center"/>
              <w:rPr>
                <w:kern w:val="0"/>
                <w:sz w:val="24"/>
                <w:szCs w:val="18"/>
              </w:rPr>
            </w:pPr>
          </w:p>
        </w:tc>
        <w:tc>
          <w:tcPr>
            <w:tcW w:w="737" w:type="dxa"/>
            <w:noWrap/>
            <w:vAlign w:val="center"/>
          </w:tcPr>
          <w:p w:rsidR="007D5836" w:rsidRDefault="007D5836">
            <w:pPr>
              <w:widowControl/>
              <w:jc w:val="center"/>
              <w:rPr>
                <w:kern w:val="0"/>
                <w:sz w:val="24"/>
                <w:szCs w:val="24"/>
              </w:rPr>
            </w:pPr>
          </w:p>
        </w:tc>
      </w:tr>
      <w:tr w:rsidR="007D5836">
        <w:trPr>
          <w:jc w:val="center"/>
        </w:trPr>
        <w:tc>
          <w:tcPr>
            <w:tcW w:w="813" w:type="dxa"/>
            <w:noWrap/>
            <w:vAlign w:val="center"/>
          </w:tcPr>
          <w:p w:rsidR="007D5836" w:rsidRDefault="007D5836">
            <w:pPr>
              <w:widowControl/>
              <w:jc w:val="center"/>
              <w:rPr>
                <w:kern w:val="0"/>
                <w:sz w:val="24"/>
                <w:szCs w:val="24"/>
              </w:rPr>
            </w:pPr>
          </w:p>
        </w:tc>
        <w:tc>
          <w:tcPr>
            <w:tcW w:w="1348" w:type="dxa"/>
            <w:noWrap/>
            <w:vAlign w:val="center"/>
          </w:tcPr>
          <w:p w:rsidR="007D5836" w:rsidRDefault="007D5836">
            <w:pPr>
              <w:widowControl/>
              <w:jc w:val="center"/>
              <w:rPr>
                <w:kern w:val="0"/>
                <w:sz w:val="24"/>
                <w:szCs w:val="24"/>
              </w:rPr>
            </w:pPr>
          </w:p>
        </w:tc>
        <w:tc>
          <w:tcPr>
            <w:tcW w:w="716" w:type="dxa"/>
            <w:noWrap/>
            <w:vAlign w:val="center"/>
          </w:tcPr>
          <w:p w:rsidR="007D5836" w:rsidRDefault="007D5836">
            <w:pPr>
              <w:widowControl/>
              <w:jc w:val="center"/>
              <w:rPr>
                <w:kern w:val="0"/>
                <w:sz w:val="24"/>
                <w:szCs w:val="24"/>
              </w:rPr>
            </w:pPr>
          </w:p>
        </w:tc>
        <w:tc>
          <w:tcPr>
            <w:tcW w:w="715" w:type="dxa"/>
            <w:noWrap/>
            <w:vAlign w:val="center"/>
          </w:tcPr>
          <w:p w:rsidR="007D5836" w:rsidRDefault="007D5836">
            <w:pPr>
              <w:widowControl/>
              <w:jc w:val="center"/>
              <w:rPr>
                <w:kern w:val="0"/>
                <w:sz w:val="24"/>
                <w:szCs w:val="24"/>
              </w:rPr>
            </w:pPr>
          </w:p>
        </w:tc>
        <w:tc>
          <w:tcPr>
            <w:tcW w:w="1230" w:type="dxa"/>
            <w:noWrap/>
            <w:vAlign w:val="center"/>
          </w:tcPr>
          <w:p w:rsidR="007D5836" w:rsidRDefault="007D5836">
            <w:pPr>
              <w:widowControl/>
              <w:jc w:val="center"/>
              <w:rPr>
                <w:kern w:val="0"/>
                <w:sz w:val="24"/>
                <w:szCs w:val="24"/>
              </w:rPr>
            </w:pPr>
          </w:p>
        </w:tc>
        <w:tc>
          <w:tcPr>
            <w:tcW w:w="715" w:type="dxa"/>
            <w:noWrap/>
            <w:vAlign w:val="center"/>
          </w:tcPr>
          <w:p w:rsidR="007D5836" w:rsidRDefault="007D5836">
            <w:pPr>
              <w:widowControl/>
              <w:jc w:val="center"/>
              <w:rPr>
                <w:kern w:val="0"/>
                <w:sz w:val="24"/>
                <w:szCs w:val="24"/>
              </w:rPr>
            </w:pPr>
          </w:p>
        </w:tc>
        <w:tc>
          <w:tcPr>
            <w:tcW w:w="1235" w:type="dxa"/>
            <w:vAlign w:val="center"/>
          </w:tcPr>
          <w:p w:rsidR="007D5836" w:rsidRDefault="007D5836">
            <w:pPr>
              <w:widowControl/>
              <w:jc w:val="center"/>
              <w:rPr>
                <w:kern w:val="0"/>
                <w:sz w:val="24"/>
                <w:szCs w:val="18"/>
              </w:rPr>
            </w:pPr>
          </w:p>
        </w:tc>
        <w:tc>
          <w:tcPr>
            <w:tcW w:w="715" w:type="dxa"/>
            <w:vAlign w:val="center"/>
          </w:tcPr>
          <w:p w:rsidR="007D5836" w:rsidRDefault="007D5836">
            <w:pPr>
              <w:widowControl/>
              <w:jc w:val="center"/>
              <w:rPr>
                <w:kern w:val="0"/>
                <w:sz w:val="24"/>
                <w:szCs w:val="18"/>
              </w:rPr>
            </w:pPr>
          </w:p>
        </w:tc>
        <w:tc>
          <w:tcPr>
            <w:tcW w:w="795" w:type="dxa"/>
            <w:noWrap/>
            <w:vAlign w:val="center"/>
          </w:tcPr>
          <w:p w:rsidR="007D5836" w:rsidRDefault="007D5836">
            <w:pPr>
              <w:widowControl/>
              <w:jc w:val="center"/>
              <w:rPr>
                <w:kern w:val="0"/>
                <w:sz w:val="24"/>
                <w:szCs w:val="24"/>
              </w:rPr>
            </w:pPr>
          </w:p>
        </w:tc>
        <w:tc>
          <w:tcPr>
            <w:tcW w:w="767" w:type="dxa"/>
            <w:noWrap/>
            <w:vAlign w:val="center"/>
          </w:tcPr>
          <w:p w:rsidR="007D5836" w:rsidRDefault="007D5836">
            <w:pPr>
              <w:widowControl/>
              <w:jc w:val="center"/>
              <w:rPr>
                <w:kern w:val="0"/>
                <w:sz w:val="24"/>
                <w:szCs w:val="24"/>
              </w:rPr>
            </w:pPr>
          </w:p>
        </w:tc>
        <w:tc>
          <w:tcPr>
            <w:tcW w:w="737" w:type="dxa"/>
            <w:noWrap/>
            <w:vAlign w:val="center"/>
          </w:tcPr>
          <w:p w:rsidR="007D5836" w:rsidRDefault="007D5836">
            <w:pPr>
              <w:widowControl/>
              <w:jc w:val="center"/>
              <w:rPr>
                <w:kern w:val="0"/>
                <w:sz w:val="24"/>
                <w:szCs w:val="24"/>
              </w:rPr>
            </w:pPr>
          </w:p>
        </w:tc>
      </w:tr>
      <w:tr w:rsidR="007D5836">
        <w:trPr>
          <w:jc w:val="center"/>
        </w:trPr>
        <w:tc>
          <w:tcPr>
            <w:tcW w:w="813" w:type="dxa"/>
            <w:noWrap/>
            <w:vAlign w:val="center"/>
          </w:tcPr>
          <w:p w:rsidR="007D5836" w:rsidRDefault="007D5836">
            <w:pPr>
              <w:widowControl/>
              <w:jc w:val="center"/>
              <w:rPr>
                <w:kern w:val="0"/>
                <w:sz w:val="24"/>
                <w:szCs w:val="24"/>
              </w:rPr>
            </w:pPr>
          </w:p>
        </w:tc>
        <w:tc>
          <w:tcPr>
            <w:tcW w:w="1348" w:type="dxa"/>
            <w:noWrap/>
            <w:vAlign w:val="center"/>
          </w:tcPr>
          <w:p w:rsidR="007D5836" w:rsidRDefault="007D5836">
            <w:pPr>
              <w:widowControl/>
              <w:jc w:val="center"/>
              <w:rPr>
                <w:kern w:val="0"/>
                <w:sz w:val="24"/>
                <w:szCs w:val="24"/>
              </w:rPr>
            </w:pPr>
          </w:p>
        </w:tc>
        <w:tc>
          <w:tcPr>
            <w:tcW w:w="716" w:type="dxa"/>
            <w:noWrap/>
            <w:vAlign w:val="center"/>
          </w:tcPr>
          <w:p w:rsidR="007D5836" w:rsidRDefault="007D5836">
            <w:pPr>
              <w:widowControl/>
              <w:jc w:val="center"/>
              <w:rPr>
                <w:kern w:val="0"/>
                <w:sz w:val="24"/>
                <w:szCs w:val="24"/>
              </w:rPr>
            </w:pPr>
          </w:p>
        </w:tc>
        <w:tc>
          <w:tcPr>
            <w:tcW w:w="715" w:type="dxa"/>
            <w:noWrap/>
            <w:vAlign w:val="center"/>
          </w:tcPr>
          <w:p w:rsidR="007D5836" w:rsidRDefault="007D5836">
            <w:pPr>
              <w:widowControl/>
              <w:jc w:val="center"/>
              <w:rPr>
                <w:kern w:val="0"/>
                <w:sz w:val="24"/>
                <w:szCs w:val="24"/>
              </w:rPr>
            </w:pPr>
          </w:p>
        </w:tc>
        <w:tc>
          <w:tcPr>
            <w:tcW w:w="1230" w:type="dxa"/>
            <w:noWrap/>
            <w:vAlign w:val="center"/>
          </w:tcPr>
          <w:p w:rsidR="007D5836" w:rsidRDefault="007D5836">
            <w:pPr>
              <w:widowControl/>
              <w:jc w:val="center"/>
              <w:rPr>
                <w:kern w:val="0"/>
                <w:sz w:val="24"/>
                <w:szCs w:val="24"/>
              </w:rPr>
            </w:pPr>
          </w:p>
        </w:tc>
        <w:tc>
          <w:tcPr>
            <w:tcW w:w="715" w:type="dxa"/>
            <w:noWrap/>
            <w:vAlign w:val="center"/>
          </w:tcPr>
          <w:p w:rsidR="007D5836" w:rsidRDefault="007D5836">
            <w:pPr>
              <w:widowControl/>
              <w:jc w:val="center"/>
              <w:rPr>
                <w:kern w:val="0"/>
                <w:sz w:val="24"/>
                <w:szCs w:val="24"/>
              </w:rPr>
            </w:pPr>
          </w:p>
        </w:tc>
        <w:tc>
          <w:tcPr>
            <w:tcW w:w="1235" w:type="dxa"/>
            <w:vAlign w:val="center"/>
          </w:tcPr>
          <w:p w:rsidR="007D5836" w:rsidRDefault="007D5836">
            <w:pPr>
              <w:widowControl/>
              <w:jc w:val="center"/>
              <w:rPr>
                <w:kern w:val="0"/>
                <w:sz w:val="24"/>
                <w:szCs w:val="18"/>
              </w:rPr>
            </w:pPr>
          </w:p>
        </w:tc>
        <w:tc>
          <w:tcPr>
            <w:tcW w:w="715" w:type="dxa"/>
            <w:vAlign w:val="center"/>
          </w:tcPr>
          <w:p w:rsidR="007D5836" w:rsidRDefault="007D5836">
            <w:pPr>
              <w:widowControl/>
              <w:jc w:val="center"/>
              <w:rPr>
                <w:kern w:val="0"/>
                <w:sz w:val="24"/>
                <w:szCs w:val="18"/>
              </w:rPr>
            </w:pPr>
          </w:p>
        </w:tc>
        <w:tc>
          <w:tcPr>
            <w:tcW w:w="795" w:type="dxa"/>
            <w:noWrap/>
            <w:vAlign w:val="center"/>
          </w:tcPr>
          <w:p w:rsidR="007D5836" w:rsidRDefault="007D5836">
            <w:pPr>
              <w:widowControl/>
              <w:jc w:val="center"/>
              <w:rPr>
                <w:kern w:val="0"/>
                <w:sz w:val="24"/>
                <w:szCs w:val="24"/>
              </w:rPr>
            </w:pPr>
          </w:p>
        </w:tc>
        <w:tc>
          <w:tcPr>
            <w:tcW w:w="767" w:type="dxa"/>
            <w:noWrap/>
            <w:vAlign w:val="center"/>
          </w:tcPr>
          <w:p w:rsidR="007D5836" w:rsidRDefault="007D5836">
            <w:pPr>
              <w:widowControl/>
              <w:jc w:val="center"/>
              <w:rPr>
                <w:kern w:val="0"/>
                <w:sz w:val="24"/>
                <w:szCs w:val="24"/>
              </w:rPr>
            </w:pPr>
          </w:p>
        </w:tc>
        <w:tc>
          <w:tcPr>
            <w:tcW w:w="737" w:type="dxa"/>
            <w:noWrap/>
            <w:vAlign w:val="center"/>
          </w:tcPr>
          <w:p w:rsidR="007D5836" w:rsidRDefault="007D5836">
            <w:pPr>
              <w:widowControl/>
              <w:jc w:val="center"/>
              <w:rPr>
                <w:kern w:val="0"/>
                <w:sz w:val="24"/>
                <w:szCs w:val="24"/>
              </w:rPr>
            </w:pPr>
          </w:p>
        </w:tc>
      </w:tr>
      <w:tr w:rsidR="007D5836">
        <w:trPr>
          <w:jc w:val="center"/>
        </w:trPr>
        <w:tc>
          <w:tcPr>
            <w:tcW w:w="813" w:type="dxa"/>
            <w:noWrap/>
            <w:vAlign w:val="center"/>
          </w:tcPr>
          <w:p w:rsidR="007D5836" w:rsidRDefault="007D5836">
            <w:pPr>
              <w:widowControl/>
              <w:jc w:val="center"/>
              <w:rPr>
                <w:kern w:val="0"/>
                <w:sz w:val="24"/>
                <w:szCs w:val="24"/>
              </w:rPr>
            </w:pPr>
          </w:p>
        </w:tc>
        <w:tc>
          <w:tcPr>
            <w:tcW w:w="1348" w:type="dxa"/>
            <w:noWrap/>
            <w:vAlign w:val="center"/>
          </w:tcPr>
          <w:p w:rsidR="007D5836" w:rsidRDefault="007D5836">
            <w:pPr>
              <w:widowControl/>
              <w:jc w:val="center"/>
              <w:rPr>
                <w:kern w:val="0"/>
                <w:sz w:val="24"/>
                <w:szCs w:val="24"/>
              </w:rPr>
            </w:pPr>
          </w:p>
        </w:tc>
        <w:tc>
          <w:tcPr>
            <w:tcW w:w="716" w:type="dxa"/>
            <w:noWrap/>
            <w:vAlign w:val="center"/>
          </w:tcPr>
          <w:p w:rsidR="007D5836" w:rsidRDefault="007D5836">
            <w:pPr>
              <w:widowControl/>
              <w:jc w:val="center"/>
              <w:rPr>
                <w:kern w:val="0"/>
                <w:sz w:val="24"/>
                <w:szCs w:val="24"/>
              </w:rPr>
            </w:pPr>
          </w:p>
        </w:tc>
        <w:tc>
          <w:tcPr>
            <w:tcW w:w="715" w:type="dxa"/>
            <w:noWrap/>
            <w:vAlign w:val="center"/>
          </w:tcPr>
          <w:p w:rsidR="007D5836" w:rsidRDefault="007D5836">
            <w:pPr>
              <w:widowControl/>
              <w:jc w:val="center"/>
              <w:rPr>
                <w:kern w:val="0"/>
                <w:sz w:val="24"/>
                <w:szCs w:val="24"/>
              </w:rPr>
            </w:pPr>
          </w:p>
        </w:tc>
        <w:tc>
          <w:tcPr>
            <w:tcW w:w="1230" w:type="dxa"/>
            <w:noWrap/>
            <w:vAlign w:val="center"/>
          </w:tcPr>
          <w:p w:rsidR="007D5836" w:rsidRDefault="007D5836">
            <w:pPr>
              <w:widowControl/>
              <w:jc w:val="center"/>
              <w:rPr>
                <w:kern w:val="0"/>
                <w:sz w:val="24"/>
                <w:szCs w:val="24"/>
              </w:rPr>
            </w:pPr>
          </w:p>
        </w:tc>
        <w:tc>
          <w:tcPr>
            <w:tcW w:w="715" w:type="dxa"/>
            <w:noWrap/>
            <w:vAlign w:val="center"/>
          </w:tcPr>
          <w:p w:rsidR="007D5836" w:rsidRDefault="007D5836">
            <w:pPr>
              <w:widowControl/>
              <w:jc w:val="center"/>
              <w:rPr>
                <w:kern w:val="0"/>
                <w:sz w:val="24"/>
                <w:szCs w:val="24"/>
              </w:rPr>
            </w:pPr>
          </w:p>
        </w:tc>
        <w:tc>
          <w:tcPr>
            <w:tcW w:w="1235" w:type="dxa"/>
            <w:noWrap/>
            <w:vAlign w:val="center"/>
          </w:tcPr>
          <w:p w:rsidR="007D5836" w:rsidRDefault="007D5836">
            <w:pPr>
              <w:widowControl/>
              <w:jc w:val="center"/>
              <w:rPr>
                <w:kern w:val="0"/>
                <w:sz w:val="24"/>
                <w:szCs w:val="18"/>
              </w:rPr>
            </w:pPr>
          </w:p>
        </w:tc>
        <w:tc>
          <w:tcPr>
            <w:tcW w:w="715" w:type="dxa"/>
            <w:noWrap/>
            <w:vAlign w:val="center"/>
          </w:tcPr>
          <w:p w:rsidR="007D5836" w:rsidRDefault="007D5836">
            <w:pPr>
              <w:widowControl/>
              <w:jc w:val="center"/>
              <w:rPr>
                <w:kern w:val="0"/>
                <w:sz w:val="24"/>
                <w:szCs w:val="24"/>
              </w:rPr>
            </w:pPr>
          </w:p>
        </w:tc>
        <w:tc>
          <w:tcPr>
            <w:tcW w:w="795" w:type="dxa"/>
            <w:noWrap/>
            <w:vAlign w:val="center"/>
          </w:tcPr>
          <w:p w:rsidR="007D5836" w:rsidRDefault="007D5836">
            <w:pPr>
              <w:widowControl/>
              <w:jc w:val="center"/>
              <w:rPr>
                <w:kern w:val="0"/>
                <w:sz w:val="24"/>
                <w:szCs w:val="24"/>
              </w:rPr>
            </w:pPr>
          </w:p>
        </w:tc>
        <w:tc>
          <w:tcPr>
            <w:tcW w:w="767" w:type="dxa"/>
            <w:noWrap/>
            <w:vAlign w:val="center"/>
          </w:tcPr>
          <w:p w:rsidR="007D5836" w:rsidRDefault="007D5836">
            <w:pPr>
              <w:widowControl/>
              <w:jc w:val="center"/>
              <w:rPr>
                <w:kern w:val="0"/>
                <w:sz w:val="24"/>
                <w:szCs w:val="24"/>
              </w:rPr>
            </w:pPr>
          </w:p>
        </w:tc>
        <w:tc>
          <w:tcPr>
            <w:tcW w:w="737" w:type="dxa"/>
            <w:noWrap/>
            <w:vAlign w:val="center"/>
          </w:tcPr>
          <w:p w:rsidR="007D5836" w:rsidRDefault="007D5836">
            <w:pPr>
              <w:widowControl/>
              <w:jc w:val="center"/>
              <w:rPr>
                <w:kern w:val="0"/>
                <w:sz w:val="24"/>
                <w:szCs w:val="24"/>
              </w:rPr>
            </w:pPr>
          </w:p>
        </w:tc>
      </w:tr>
      <w:tr w:rsidR="007D5836">
        <w:trPr>
          <w:jc w:val="center"/>
        </w:trPr>
        <w:tc>
          <w:tcPr>
            <w:tcW w:w="813" w:type="dxa"/>
            <w:noWrap/>
            <w:vAlign w:val="center"/>
          </w:tcPr>
          <w:p w:rsidR="007D5836" w:rsidRDefault="007D5836">
            <w:pPr>
              <w:widowControl/>
              <w:jc w:val="center"/>
              <w:rPr>
                <w:kern w:val="0"/>
                <w:sz w:val="24"/>
                <w:szCs w:val="24"/>
              </w:rPr>
            </w:pPr>
          </w:p>
        </w:tc>
        <w:tc>
          <w:tcPr>
            <w:tcW w:w="1348" w:type="dxa"/>
            <w:noWrap/>
            <w:vAlign w:val="center"/>
          </w:tcPr>
          <w:p w:rsidR="007D5836" w:rsidRDefault="007D5836">
            <w:pPr>
              <w:widowControl/>
              <w:jc w:val="center"/>
              <w:rPr>
                <w:kern w:val="0"/>
                <w:sz w:val="24"/>
                <w:szCs w:val="24"/>
              </w:rPr>
            </w:pPr>
          </w:p>
        </w:tc>
        <w:tc>
          <w:tcPr>
            <w:tcW w:w="716" w:type="dxa"/>
            <w:noWrap/>
            <w:vAlign w:val="center"/>
          </w:tcPr>
          <w:p w:rsidR="007D5836" w:rsidRDefault="007D5836">
            <w:pPr>
              <w:widowControl/>
              <w:jc w:val="center"/>
              <w:rPr>
                <w:kern w:val="0"/>
                <w:sz w:val="24"/>
                <w:szCs w:val="24"/>
              </w:rPr>
            </w:pPr>
          </w:p>
        </w:tc>
        <w:tc>
          <w:tcPr>
            <w:tcW w:w="715" w:type="dxa"/>
            <w:noWrap/>
            <w:vAlign w:val="center"/>
          </w:tcPr>
          <w:p w:rsidR="007D5836" w:rsidRDefault="007D5836">
            <w:pPr>
              <w:widowControl/>
              <w:jc w:val="center"/>
              <w:rPr>
                <w:kern w:val="0"/>
                <w:sz w:val="24"/>
                <w:szCs w:val="24"/>
              </w:rPr>
            </w:pPr>
          </w:p>
        </w:tc>
        <w:tc>
          <w:tcPr>
            <w:tcW w:w="1230" w:type="dxa"/>
            <w:noWrap/>
            <w:vAlign w:val="center"/>
          </w:tcPr>
          <w:p w:rsidR="007D5836" w:rsidRDefault="007D5836">
            <w:pPr>
              <w:widowControl/>
              <w:jc w:val="center"/>
              <w:rPr>
                <w:kern w:val="0"/>
                <w:sz w:val="24"/>
                <w:szCs w:val="24"/>
              </w:rPr>
            </w:pPr>
          </w:p>
        </w:tc>
        <w:tc>
          <w:tcPr>
            <w:tcW w:w="715" w:type="dxa"/>
            <w:noWrap/>
            <w:vAlign w:val="center"/>
          </w:tcPr>
          <w:p w:rsidR="007D5836" w:rsidRDefault="007D5836">
            <w:pPr>
              <w:widowControl/>
              <w:jc w:val="center"/>
              <w:rPr>
                <w:kern w:val="0"/>
                <w:sz w:val="24"/>
                <w:szCs w:val="24"/>
              </w:rPr>
            </w:pPr>
          </w:p>
        </w:tc>
        <w:tc>
          <w:tcPr>
            <w:tcW w:w="1235" w:type="dxa"/>
            <w:noWrap/>
            <w:vAlign w:val="center"/>
          </w:tcPr>
          <w:p w:rsidR="007D5836" w:rsidRDefault="007D5836">
            <w:pPr>
              <w:widowControl/>
              <w:jc w:val="center"/>
              <w:rPr>
                <w:kern w:val="0"/>
                <w:sz w:val="24"/>
                <w:szCs w:val="24"/>
              </w:rPr>
            </w:pPr>
          </w:p>
        </w:tc>
        <w:tc>
          <w:tcPr>
            <w:tcW w:w="715" w:type="dxa"/>
            <w:noWrap/>
            <w:vAlign w:val="center"/>
          </w:tcPr>
          <w:p w:rsidR="007D5836" w:rsidRDefault="007D5836">
            <w:pPr>
              <w:widowControl/>
              <w:jc w:val="center"/>
              <w:rPr>
                <w:kern w:val="0"/>
                <w:sz w:val="24"/>
                <w:szCs w:val="24"/>
              </w:rPr>
            </w:pPr>
          </w:p>
        </w:tc>
        <w:tc>
          <w:tcPr>
            <w:tcW w:w="795" w:type="dxa"/>
            <w:noWrap/>
            <w:vAlign w:val="center"/>
          </w:tcPr>
          <w:p w:rsidR="007D5836" w:rsidRDefault="007D5836">
            <w:pPr>
              <w:widowControl/>
              <w:jc w:val="center"/>
              <w:rPr>
                <w:kern w:val="0"/>
                <w:sz w:val="24"/>
                <w:szCs w:val="24"/>
              </w:rPr>
            </w:pPr>
          </w:p>
        </w:tc>
        <w:tc>
          <w:tcPr>
            <w:tcW w:w="767" w:type="dxa"/>
            <w:noWrap/>
            <w:vAlign w:val="center"/>
          </w:tcPr>
          <w:p w:rsidR="007D5836" w:rsidRDefault="007D5836">
            <w:pPr>
              <w:widowControl/>
              <w:jc w:val="center"/>
              <w:rPr>
                <w:kern w:val="0"/>
                <w:sz w:val="24"/>
                <w:szCs w:val="24"/>
              </w:rPr>
            </w:pPr>
          </w:p>
        </w:tc>
        <w:tc>
          <w:tcPr>
            <w:tcW w:w="737" w:type="dxa"/>
            <w:noWrap/>
            <w:vAlign w:val="center"/>
          </w:tcPr>
          <w:p w:rsidR="007D5836" w:rsidRDefault="007D5836">
            <w:pPr>
              <w:widowControl/>
              <w:jc w:val="center"/>
              <w:rPr>
                <w:kern w:val="0"/>
                <w:sz w:val="24"/>
                <w:szCs w:val="24"/>
              </w:rPr>
            </w:pPr>
          </w:p>
        </w:tc>
      </w:tr>
      <w:tr w:rsidR="007D5836">
        <w:trPr>
          <w:jc w:val="center"/>
        </w:trPr>
        <w:tc>
          <w:tcPr>
            <w:tcW w:w="813" w:type="dxa"/>
            <w:noWrap/>
            <w:vAlign w:val="center"/>
          </w:tcPr>
          <w:p w:rsidR="007D5836" w:rsidRDefault="007D5836">
            <w:pPr>
              <w:widowControl/>
              <w:jc w:val="center"/>
              <w:rPr>
                <w:kern w:val="0"/>
                <w:sz w:val="24"/>
                <w:szCs w:val="24"/>
              </w:rPr>
            </w:pPr>
          </w:p>
        </w:tc>
        <w:tc>
          <w:tcPr>
            <w:tcW w:w="1348" w:type="dxa"/>
            <w:noWrap/>
            <w:vAlign w:val="center"/>
          </w:tcPr>
          <w:p w:rsidR="007D5836" w:rsidRDefault="007D5836">
            <w:pPr>
              <w:widowControl/>
              <w:jc w:val="center"/>
              <w:rPr>
                <w:kern w:val="0"/>
                <w:sz w:val="24"/>
                <w:szCs w:val="24"/>
              </w:rPr>
            </w:pPr>
          </w:p>
        </w:tc>
        <w:tc>
          <w:tcPr>
            <w:tcW w:w="716" w:type="dxa"/>
            <w:noWrap/>
            <w:vAlign w:val="center"/>
          </w:tcPr>
          <w:p w:rsidR="007D5836" w:rsidRDefault="007D5836">
            <w:pPr>
              <w:widowControl/>
              <w:jc w:val="center"/>
              <w:rPr>
                <w:kern w:val="0"/>
                <w:sz w:val="24"/>
                <w:szCs w:val="24"/>
              </w:rPr>
            </w:pPr>
          </w:p>
        </w:tc>
        <w:tc>
          <w:tcPr>
            <w:tcW w:w="715" w:type="dxa"/>
            <w:noWrap/>
            <w:vAlign w:val="center"/>
          </w:tcPr>
          <w:p w:rsidR="007D5836" w:rsidRDefault="007D5836">
            <w:pPr>
              <w:widowControl/>
              <w:jc w:val="center"/>
              <w:rPr>
                <w:kern w:val="0"/>
                <w:sz w:val="24"/>
                <w:szCs w:val="24"/>
              </w:rPr>
            </w:pPr>
          </w:p>
        </w:tc>
        <w:tc>
          <w:tcPr>
            <w:tcW w:w="1230" w:type="dxa"/>
            <w:noWrap/>
            <w:vAlign w:val="center"/>
          </w:tcPr>
          <w:p w:rsidR="007D5836" w:rsidRDefault="007D5836">
            <w:pPr>
              <w:widowControl/>
              <w:jc w:val="center"/>
              <w:rPr>
                <w:kern w:val="0"/>
                <w:sz w:val="24"/>
                <w:szCs w:val="24"/>
              </w:rPr>
            </w:pPr>
          </w:p>
        </w:tc>
        <w:tc>
          <w:tcPr>
            <w:tcW w:w="715" w:type="dxa"/>
            <w:noWrap/>
            <w:vAlign w:val="center"/>
          </w:tcPr>
          <w:p w:rsidR="007D5836" w:rsidRDefault="007D5836">
            <w:pPr>
              <w:widowControl/>
              <w:jc w:val="center"/>
              <w:rPr>
                <w:kern w:val="0"/>
                <w:sz w:val="24"/>
                <w:szCs w:val="24"/>
              </w:rPr>
            </w:pPr>
          </w:p>
        </w:tc>
        <w:tc>
          <w:tcPr>
            <w:tcW w:w="1235" w:type="dxa"/>
            <w:noWrap/>
            <w:vAlign w:val="center"/>
          </w:tcPr>
          <w:p w:rsidR="007D5836" w:rsidRDefault="007D5836">
            <w:pPr>
              <w:widowControl/>
              <w:jc w:val="center"/>
              <w:rPr>
                <w:kern w:val="0"/>
                <w:sz w:val="24"/>
                <w:szCs w:val="24"/>
              </w:rPr>
            </w:pPr>
          </w:p>
        </w:tc>
        <w:tc>
          <w:tcPr>
            <w:tcW w:w="715" w:type="dxa"/>
            <w:noWrap/>
            <w:vAlign w:val="center"/>
          </w:tcPr>
          <w:p w:rsidR="007D5836" w:rsidRDefault="007D5836">
            <w:pPr>
              <w:widowControl/>
              <w:jc w:val="center"/>
              <w:rPr>
                <w:kern w:val="0"/>
                <w:sz w:val="24"/>
                <w:szCs w:val="24"/>
              </w:rPr>
            </w:pPr>
          </w:p>
        </w:tc>
        <w:tc>
          <w:tcPr>
            <w:tcW w:w="795" w:type="dxa"/>
            <w:noWrap/>
            <w:vAlign w:val="center"/>
          </w:tcPr>
          <w:p w:rsidR="007D5836" w:rsidRDefault="007D5836">
            <w:pPr>
              <w:widowControl/>
              <w:jc w:val="center"/>
              <w:rPr>
                <w:kern w:val="0"/>
                <w:sz w:val="24"/>
                <w:szCs w:val="24"/>
              </w:rPr>
            </w:pPr>
          </w:p>
        </w:tc>
        <w:tc>
          <w:tcPr>
            <w:tcW w:w="767" w:type="dxa"/>
            <w:noWrap/>
            <w:vAlign w:val="center"/>
          </w:tcPr>
          <w:p w:rsidR="007D5836" w:rsidRDefault="007D5836">
            <w:pPr>
              <w:widowControl/>
              <w:jc w:val="center"/>
              <w:rPr>
                <w:kern w:val="0"/>
                <w:sz w:val="24"/>
                <w:szCs w:val="24"/>
              </w:rPr>
            </w:pPr>
          </w:p>
        </w:tc>
        <w:tc>
          <w:tcPr>
            <w:tcW w:w="737" w:type="dxa"/>
            <w:noWrap/>
            <w:vAlign w:val="center"/>
          </w:tcPr>
          <w:p w:rsidR="007D5836" w:rsidRDefault="007D5836">
            <w:pPr>
              <w:widowControl/>
              <w:jc w:val="center"/>
              <w:rPr>
                <w:kern w:val="0"/>
                <w:sz w:val="24"/>
                <w:szCs w:val="24"/>
              </w:rPr>
            </w:pPr>
          </w:p>
        </w:tc>
      </w:tr>
      <w:tr w:rsidR="007D5836">
        <w:trPr>
          <w:jc w:val="center"/>
        </w:trPr>
        <w:tc>
          <w:tcPr>
            <w:tcW w:w="813" w:type="dxa"/>
            <w:noWrap/>
            <w:vAlign w:val="center"/>
          </w:tcPr>
          <w:p w:rsidR="007D5836" w:rsidRDefault="007D5836">
            <w:pPr>
              <w:widowControl/>
              <w:jc w:val="center"/>
              <w:rPr>
                <w:kern w:val="0"/>
                <w:sz w:val="24"/>
                <w:szCs w:val="24"/>
              </w:rPr>
            </w:pPr>
          </w:p>
        </w:tc>
        <w:tc>
          <w:tcPr>
            <w:tcW w:w="1348" w:type="dxa"/>
            <w:noWrap/>
            <w:vAlign w:val="center"/>
          </w:tcPr>
          <w:p w:rsidR="007D5836" w:rsidRDefault="007D5836">
            <w:pPr>
              <w:widowControl/>
              <w:jc w:val="center"/>
              <w:rPr>
                <w:kern w:val="0"/>
                <w:sz w:val="24"/>
                <w:szCs w:val="24"/>
              </w:rPr>
            </w:pPr>
          </w:p>
        </w:tc>
        <w:tc>
          <w:tcPr>
            <w:tcW w:w="716" w:type="dxa"/>
            <w:noWrap/>
            <w:vAlign w:val="center"/>
          </w:tcPr>
          <w:p w:rsidR="007D5836" w:rsidRDefault="007D5836">
            <w:pPr>
              <w:widowControl/>
              <w:jc w:val="center"/>
              <w:rPr>
                <w:kern w:val="0"/>
                <w:sz w:val="24"/>
                <w:szCs w:val="24"/>
              </w:rPr>
            </w:pPr>
          </w:p>
        </w:tc>
        <w:tc>
          <w:tcPr>
            <w:tcW w:w="715" w:type="dxa"/>
            <w:noWrap/>
            <w:vAlign w:val="center"/>
          </w:tcPr>
          <w:p w:rsidR="007D5836" w:rsidRDefault="007D5836">
            <w:pPr>
              <w:widowControl/>
              <w:jc w:val="center"/>
              <w:rPr>
                <w:kern w:val="0"/>
                <w:sz w:val="24"/>
                <w:szCs w:val="24"/>
              </w:rPr>
            </w:pPr>
          </w:p>
        </w:tc>
        <w:tc>
          <w:tcPr>
            <w:tcW w:w="1230" w:type="dxa"/>
            <w:noWrap/>
            <w:vAlign w:val="center"/>
          </w:tcPr>
          <w:p w:rsidR="007D5836" w:rsidRDefault="007D5836">
            <w:pPr>
              <w:widowControl/>
              <w:jc w:val="center"/>
              <w:rPr>
                <w:kern w:val="0"/>
                <w:sz w:val="24"/>
                <w:szCs w:val="24"/>
              </w:rPr>
            </w:pPr>
          </w:p>
        </w:tc>
        <w:tc>
          <w:tcPr>
            <w:tcW w:w="715" w:type="dxa"/>
            <w:noWrap/>
            <w:vAlign w:val="center"/>
          </w:tcPr>
          <w:p w:rsidR="007D5836" w:rsidRDefault="007D5836">
            <w:pPr>
              <w:widowControl/>
              <w:jc w:val="center"/>
              <w:rPr>
                <w:kern w:val="0"/>
                <w:sz w:val="24"/>
                <w:szCs w:val="24"/>
              </w:rPr>
            </w:pPr>
          </w:p>
        </w:tc>
        <w:tc>
          <w:tcPr>
            <w:tcW w:w="1235" w:type="dxa"/>
            <w:noWrap/>
            <w:vAlign w:val="center"/>
          </w:tcPr>
          <w:p w:rsidR="007D5836" w:rsidRDefault="007D5836">
            <w:pPr>
              <w:widowControl/>
              <w:jc w:val="center"/>
              <w:rPr>
                <w:kern w:val="0"/>
                <w:sz w:val="24"/>
                <w:szCs w:val="24"/>
              </w:rPr>
            </w:pPr>
          </w:p>
        </w:tc>
        <w:tc>
          <w:tcPr>
            <w:tcW w:w="715" w:type="dxa"/>
            <w:noWrap/>
            <w:vAlign w:val="center"/>
          </w:tcPr>
          <w:p w:rsidR="007D5836" w:rsidRDefault="007D5836">
            <w:pPr>
              <w:widowControl/>
              <w:jc w:val="center"/>
              <w:rPr>
                <w:kern w:val="0"/>
                <w:sz w:val="24"/>
                <w:szCs w:val="24"/>
              </w:rPr>
            </w:pPr>
          </w:p>
        </w:tc>
        <w:tc>
          <w:tcPr>
            <w:tcW w:w="795" w:type="dxa"/>
            <w:noWrap/>
            <w:vAlign w:val="center"/>
          </w:tcPr>
          <w:p w:rsidR="007D5836" w:rsidRDefault="007D5836">
            <w:pPr>
              <w:widowControl/>
              <w:jc w:val="center"/>
              <w:rPr>
                <w:kern w:val="0"/>
                <w:sz w:val="24"/>
                <w:szCs w:val="24"/>
              </w:rPr>
            </w:pPr>
          </w:p>
        </w:tc>
        <w:tc>
          <w:tcPr>
            <w:tcW w:w="767" w:type="dxa"/>
            <w:noWrap/>
            <w:vAlign w:val="center"/>
          </w:tcPr>
          <w:p w:rsidR="007D5836" w:rsidRDefault="007D5836">
            <w:pPr>
              <w:widowControl/>
              <w:jc w:val="center"/>
              <w:rPr>
                <w:kern w:val="0"/>
                <w:sz w:val="24"/>
                <w:szCs w:val="24"/>
              </w:rPr>
            </w:pPr>
          </w:p>
        </w:tc>
        <w:tc>
          <w:tcPr>
            <w:tcW w:w="737" w:type="dxa"/>
            <w:noWrap/>
            <w:vAlign w:val="center"/>
          </w:tcPr>
          <w:p w:rsidR="007D5836" w:rsidRDefault="007D5836">
            <w:pPr>
              <w:widowControl/>
              <w:jc w:val="center"/>
              <w:rPr>
                <w:kern w:val="0"/>
                <w:sz w:val="24"/>
                <w:szCs w:val="24"/>
              </w:rPr>
            </w:pPr>
          </w:p>
        </w:tc>
      </w:tr>
    </w:tbl>
    <w:p w:rsidR="007D5836" w:rsidRDefault="007D5836">
      <w:pPr>
        <w:ind w:left="180"/>
        <w:rPr>
          <w:sz w:val="24"/>
        </w:rPr>
      </w:pPr>
    </w:p>
    <w:p w:rsidR="007D5836" w:rsidRDefault="00281960">
      <w:pPr>
        <w:spacing w:line="360" w:lineRule="auto"/>
        <w:ind w:left="181"/>
        <w:rPr>
          <w:sz w:val="24"/>
          <w:szCs w:val="24"/>
        </w:rPr>
      </w:pPr>
      <w:r>
        <w:rPr>
          <w:sz w:val="24"/>
          <w:szCs w:val="24"/>
        </w:rPr>
        <w:t>注：</w:t>
      </w:r>
    </w:p>
    <w:p w:rsidR="007D5836" w:rsidRDefault="00281960">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7D5836" w:rsidRDefault="00281960">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7D5836" w:rsidRDefault="00281960">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7D5836" w:rsidRDefault="007D5836">
      <w:pPr>
        <w:spacing w:line="360" w:lineRule="auto"/>
        <w:ind w:left="181"/>
        <w:rPr>
          <w:sz w:val="24"/>
          <w:szCs w:val="24"/>
        </w:rPr>
      </w:pPr>
    </w:p>
    <w:p w:rsidR="007D5836" w:rsidRDefault="00281960" w:rsidP="00281960">
      <w:pPr>
        <w:spacing w:line="360" w:lineRule="auto"/>
        <w:ind w:firstLineChars="1700" w:firstLine="3794"/>
        <w:rPr>
          <w:sz w:val="24"/>
        </w:rPr>
      </w:pPr>
      <w:r>
        <w:rPr>
          <w:sz w:val="24"/>
        </w:rPr>
        <w:t>投标人名称：</w:t>
      </w:r>
    </w:p>
    <w:p w:rsidR="007D5836" w:rsidRDefault="00281960" w:rsidP="00281960">
      <w:pPr>
        <w:spacing w:line="360" w:lineRule="auto"/>
        <w:ind w:firstLineChars="1700" w:firstLine="3794"/>
        <w:rPr>
          <w:sz w:val="24"/>
        </w:rPr>
      </w:pPr>
      <w:r>
        <w:rPr>
          <w:sz w:val="24"/>
        </w:rPr>
        <w:t>日期：年月日</w:t>
      </w:r>
    </w:p>
    <w:p w:rsidR="007D5836" w:rsidRDefault="00281960">
      <w:pPr>
        <w:widowControl/>
        <w:jc w:val="left"/>
        <w:rPr>
          <w:sz w:val="24"/>
        </w:rPr>
      </w:pPr>
      <w:r>
        <w:rPr>
          <w:sz w:val="24"/>
        </w:rPr>
        <w:br w:type="page"/>
      </w:r>
    </w:p>
    <w:p w:rsidR="007D5836" w:rsidRDefault="00281960">
      <w:pPr>
        <w:tabs>
          <w:tab w:val="left" w:pos="360"/>
        </w:tabs>
        <w:spacing w:line="360" w:lineRule="auto"/>
        <w:rPr>
          <w:b/>
          <w:sz w:val="24"/>
        </w:rPr>
      </w:pPr>
      <w:r>
        <w:rPr>
          <w:b/>
          <w:sz w:val="24"/>
        </w:rPr>
        <w:lastRenderedPageBreak/>
        <w:t>附件</w:t>
      </w:r>
      <w:r>
        <w:rPr>
          <w:rFonts w:hint="eastAsia"/>
          <w:b/>
          <w:sz w:val="24"/>
        </w:rPr>
        <w:t>6</w:t>
      </w:r>
      <w:r>
        <w:rPr>
          <w:b/>
          <w:sz w:val="24"/>
        </w:rPr>
        <w:t>-1</w:t>
      </w:r>
    </w:p>
    <w:p w:rsidR="007D5836" w:rsidRDefault="00281960">
      <w:pPr>
        <w:autoSpaceDN w:val="0"/>
        <w:spacing w:line="360" w:lineRule="auto"/>
        <w:jc w:val="center"/>
        <w:rPr>
          <w:b/>
          <w:bCs/>
          <w:sz w:val="24"/>
        </w:rPr>
      </w:pPr>
      <w:r>
        <w:rPr>
          <w:b/>
          <w:bCs/>
          <w:sz w:val="24"/>
        </w:rPr>
        <w:t>商务要求点对点应答表</w:t>
      </w:r>
    </w:p>
    <w:p w:rsidR="007D5836" w:rsidRDefault="007D5836">
      <w:pPr>
        <w:spacing w:line="460" w:lineRule="exact"/>
        <w:rPr>
          <w:sz w:val="24"/>
        </w:rPr>
      </w:pPr>
    </w:p>
    <w:p w:rsidR="007D5836" w:rsidRDefault="00281960">
      <w:pPr>
        <w:spacing w:line="460" w:lineRule="exact"/>
        <w:rPr>
          <w:sz w:val="24"/>
        </w:rPr>
      </w:pPr>
      <w:r>
        <w:rPr>
          <w:sz w:val="24"/>
        </w:rPr>
        <w:t>项目名称：</w:t>
      </w:r>
    </w:p>
    <w:p w:rsidR="007D5836" w:rsidRDefault="00281960">
      <w:pPr>
        <w:spacing w:line="460" w:lineRule="exact"/>
        <w:rPr>
          <w:sz w:val="24"/>
        </w:rPr>
      </w:pPr>
      <w:r>
        <w:rPr>
          <w:sz w:val="24"/>
        </w:rPr>
        <w:t>项目编号：</w:t>
      </w:r>
    </w:p>
    <w:p w:rsidR="007D5836" w:rsidRDefault="00281960">
      <w:pPr>
        <w:spacing w:line="460" w:lineRule="exact"/>
        <w:rPr>
          <w:sz w:val="24"/>
          <w:u w:val="single"/>
        </w:rPr>
      </w:pPr>
      <w:r>
        <w:rPr>
          <w:sz w:val="24"/>
        </w:rPr>
        <w:t>包号：</w:t>
      </w:r>
    </w:p>
    <w:p w:rsidR="007D5836" w:rsidRDefault="007D5836">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D5836">
        <w:trPr>
          <w:jc w:val="center"/>
        </w:trPr>
        <w:tc>
          <w:tcPr>
            <w:tcW w:w="1080" w:type="dxa"/>
            <w:vAlign w:val="center"/>
          </w:tcPr>
          <w:p w:rsidR="007D5836" w:rsidRDefault="00281960">
            <w:pPr>
              <w:widowControl/>
              <w:snapToGrid w:val="0"/>
              <w:jc w:val="center"/>
              <w:rPr>
                <w:kern w:val="0"/>
                <w:sz w:val="24"/>
                <w:szCs w:val="21"/>
              </w:rPr>
            </w:pPr>
            <w:r>
              <w:rPr>
                <w:kern w:val="0"/>
                <w:sz w:val="24"/>
                <w:szCs w:val="21"/>
              </w:rPr>
              <w:t>序号</w:t>
            </w:r>
          </w:p>
        </w:tc>
        <w:tc>
          <w:tcPr>
            <w:tcW w:w="2500" w:type="dxa"/>
            <w:vAlign w:val="center"/>
          </w:tcPr>
          <w:p w:rsidR="007D5836" w:rsidRDefault="00281960">
            <w:pPr>
              <w:widowControl/>
              <w:snapToGrid w:val="0"/>
              <w:jc w:val="center"/>
              <w:rPr>
                <w:kern w:val="0"/>
                <w:sz w:val="24"/>
                <w:szCs w:val="21"/>
              </w:rPr>
            </w:pPr>
            <w:r>
              <w:rPr>
                <w:kern w:val="0"/>
                <w:sz w:val="24"/>
                <w:szCs w:val="21"/>
              </w:rPr>
              <w:t>招标要求</w:t>
            </w:r>
          </w:p>
        </w:tc>
        <w:tc>
          <w:tcPr>
            <w:tcW w:w="2680" w:type="dxa"/>
            <w:vAlign w:val="center"/>
          </w:tcPr>
          <w:p w:rsidR="007D5836" w:rsidRDefault="00281960">
            <w:pPr>
              <w:widowControl/>
              <w:snapToGrid w:val="0"/>
              <w:jc w:val="center"/>
              <w:rPr>
                <w:kern w:val="0"/>
                <w:sz w:val="24"/>
                <w:szCs w:val="21"/>
              </w:rPr>
            </w:pPr>
            <w:r>
              <w:rPr>
                <w:kern w:val="0"/>
                <w:sz w:val="24"/>
                <w:szCs w:val="21"/>
              </w:rPr>
              <w:t>投标应答</w:t>
            </w:r>
          </w:p>
        </w:tc>
        <w:tc>
          <w:tcPr>
            <w:tcW w:w="1979" w:type="dxa"/>
            <w:vAlign w:val="center"/>
          </w:tcPr>
          <w:p w:rsidR="007D5836" w:rsidRDefault="00281960">
            <w:pPr>
              <w:widowControl/>
              <w:snapToGrid w:val="0"/>
              <w:jc w:val="center"/>
              <w:rPr>
                <w:kern w:val="0"/>
                <w:sz w:val="24"/>
                <w:szCs w:val="21"/>
              </w:rPr>
            </w:pPr>
            <w:r>
              <w:rPr>
                <w:kern w:val="0"/>
                <w:sz w:val="24"/>
                <w:szCs w:val="21"/>
              </w:rPr>
              <w:t>偏离说明</w:t>
            </w:r>
          </w:p>
        </w:tc>
        <w:tc>
          <w:tcPr>
            <w:tcW w:w="1241" w:type="dxa"/>
            <w:vAlign w:val="center"/>
          </w:tcPr>
          <w:p w:rsidR="007D5836" w:rsidRDefault="00281960">
            <w:pPr>
              <w:widowControl/>
              <w:snapToGrid w:val="0"/>
              <w:jc w:val="center"/>
              <w:rPr>
                <w:kern w:val="0"/>
                <w:sz w:val="24"/>
                <w:szCs w:val="21"/>
              </w:rPr>
            </w:pPr>
            <w:r>
              <w:rPr>
                <w:kern w:val="0"/>
                <w:sz w:val="24"/>
                <w:szCs w:val="21"/>
              </w:rPr>
              <w:t>备注</w:t>
            </w:r>
          </w:p>
        </w:tc>
      </w:tr>
      <w:tr w:rsidR="007D5836">
        <w:trPr>
          <w:jc w:val="center"/>
        </w:trPr>
        <w:tc>
          <w:tcPr>
            <w:tcW w:w="9480" w:type="dxa"/>
            <w:gridSpan w:val="5"/>
            <w:vAlign w:val="center"/>
          </w:tcPr>
          <w:p w:rsidR="007D5836" w:rsidRDefault="00281960">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7D5836">
        <w:trPr>
          <w:jc w:val="center"/>
        </w:trPr>
        <w:tc>
          <w:tcPr>
            <w:tcW w:w="1080" w:type="dxa"/>
            <w:vAlign w:val="center"/>
          </w:tcPr>
          <w:p w:rsidR="007D5836" w:rsidRDefault="007D5836">
            <w:pPr>
              <w:widowControl/>
              <w:snapToGrid w:val="0"/>
              <w:jc w:val="center"/>
              <w:rPr>
                <w:kern w:val="0"/>
                <w:sz w:val="24"/>
                <w:szCs w:val="21"/>
              </w:rPr>
            </w:pPr>
          </w:p>
        </w:tc>
        <w:tc>
          <w:tcPr>
            <w:tcW w:w="2500" w:type="dxa"/>
            <w:vAlign w:val="center"/>
          </w:tcPr>
          <w:p w:rsidR="007D5836" w:rsidRDefault="007D5836">
            <w:pPr>
              <w:widowControl/>
              <w:snapToGrid w:val="0"/>
              <w:jc w:val="left"/>
              <w:rPr>
                <w:kern w:val="0"/>
                <w:sz w:val="24"/>
                <w:szCs w:val="21"/>
              </w:rPr>
            </w:pPr>
          </w:p>
        </w:tc>
        <w:tc>
          <w:tcPr>
            <w:tcW w:w="2680" w:type="dxa"/>
            <w:vAlign w:val="center"/>
          </w:tcPr>
          <w:p w:rsidR="007D5836" w:rsidRDefault="007D5836">
            <w:pPr>
              <w:widowControl/>
              <w:snapToGrid w:val="0"/>
              <w:jc w:val="left"/>
              <w:rPr>
                <w:kern w:val="0"/>
                <w:sz w:val="24"/>
                <w:szCs w:val="21"/>
              </w:rPr>
            </w:pPr>
          </w:p>
        </w:tc>
        <w:tc>
          <w:tcPr>
            <w:tcW w:w="1979" w:type="dxa"/>
            <w:vAlign w:val="center"/>
          </w:tcPr>
          <w:p w:rsidR="007D5836" w:rsidRDefault="007D5836">
            <w:pPr>
              <w:widowControl/>
              <w:snapToGrid w:val="0"/>
              <w:jc w:val="left"/>
              <w:rPr>
                <w:kern w:val="0"/>
                <w:sz w:val="24"/>
                <w:szCs w:val="21"/>
              </w:rPr>
            </w:pPr>
          </w:p>
        </w:tc>
        <w:tc>
          <w:tcPr>
            <w:tcW w:w="1241" w:type="dxa"/>
            <w:vAlign w:val="center"/>
          </w:tcPr>
          <w:p w:rsidR="007D5836" w:rsidRDefault="007D5836">
            <w:pPr>
              <w:widowControl/>
              <w:snapToGrid w:val="0"/>
              <w:jc w:val="left"/>
              <w:rPr>
                <w:kern w:val="0"/>
                <w:sz w:val="24"/>
                <w:szCs w:val="21"/>
              </w:rPr>
            </w:pPr>
          </w:p>
        </w:tc>
      </w:tr>
      <w:tr w:rsidR="007D5836">
        <w:trPr>
          <w:jc w:val="center"/>
        </w:trPr>
        <w:tc>
          <w:tcPr>
            <w:tcW w:w="1080" w:type="dxa"/>
            <w:vAlign w:val="center"/>
          </w:tcPr>
          <w:p w:rsidR="007D5836" w:rsidRDefault="007D5836">
            <w:pPr>
              <w:widowControl/>
              <w:snapToGrid w:val="0"/>
              <w:jc w:val="center"/>
              <w:rPr>
                <w:kern w:val="0"/>
                <w:sz w:val="24"/>
                <w:szCs w:val="21"/>
              </w:rPr>
            </w:pPr>
          </w:p>
        </w:tc>
        <w:tc>
          <w:tcPr>
            <w:tcW w:w="2500" w:type="dxa"/>
            <w:vAlign w:val="center"/>
          </w:tcPr>
          <w:p w:rsidR="007D5836" w:rsidRDefault="007D5836">
            <w:pPr>
              <w:widowControl/>
              <w:snapToGrid w:val="0"/>
              <w:jc w:val="left"/>
              <w:rPr>
                <w:kern w:val="0"/>
                <w:sz w:val="24"/>
                <w:szCs w:val="21"/>
              </w:rPr>
            </w:pPr>
          </w:p>
        </w:tc>
        <w:tc>
          <w:tcPr>
            <w:tcW w:w="2680" w:type="dxa"/>
            <w:vAlign w:val="center"/>
          </w:tcPr>
          <w:p w:rsidR="007D5836" w:rsidRDefault="007D5836">
            <w:pPr>
              <w:widowControl/>
              <w:snapToGrid w:val="0"/>
              <w:jc w:val="left"/>
              <w:rPr>
                <w:kern w:val="0"/>
                <w:sz w:val="24"/>
                <w:szCs w:val="21"/>
              </w:rPr>
            </w:pPr>
          </w:p>
        </w:tc>
        <w:tc>
          <w:tcPr>
            <w:tcW w:w="1979" w:type="dxa"/>
            <w:vAlign w:val="center"/>
          </w:tcPr>
          <w:p w:rsidR="007D5836" w:rsidRDefault="007D5836">
            <w:pPr>
              <w:widowControl/>
              <w:snapToGrid w:val="0"/>
              <w:jc w:val="left"/>
              <w:rPr>
                <w:kern w:val="0"/>
                <w:sz w:val="24"/>
                <w:szCs w:val="21"/>
              </w:rPr>
            </w:pPr>
          </w:p>
        </w:tc>
        <w:tc>
          <w:tcPr>
            <w:tcW w:w="1241" w:type="dxa"/>
            <w:vAlign w:val="center"/>
          </w:tcPr>
          <w:p w:rsidR="007D5836" w:rsidRDefault="007D5836">
            <w:pPr>
              <w:widowControl/>
              <w:snapToGrid w:val="0"/>
              <w:jc w:val="left"/>
              <w:rPr>
                <w:kern w:val="0"/>
                <w:sz w:val="24"/>
                <w:szCs w:val="21"/>
              </w:rPr>
            </w:pPr>
          </w:p>
        </w:tc>
      </w:tr>
      <w:tr w:rsidR="007D5836">
        <w:trPr>
          <w:jc w:val="center"/>
        </w:trPr>
        <w:tc>
          <w:tcPr>
            <w:tcW w:w="9480" w:type="dxa"/>
            <w:gridSpan w:val="5"/>
            <w:vAlign w:val="center"/>
          </w:tcPr>
          <w:p w:rsidR="007D5836" w:rsidRDefault="00281960">
            <w:pPr>
              <w:widowControl/>
              <w:snapToGrid w:val="0"/>
              <w:jc w:val="left"/>
              <w:rPr>
                <w:kern w:val="0"/>
                <w:sz w:val="24"/>
                <w:szCs w:val="21"/>
              </w:rPr>
            </w:pPr>
            <w:r>
              <w:rPr>
                <w:rFonts w:hint="eastAsia"/>
                <w:kern w:val="0"/>
                <w:sz w:val="24"/>
                <w:szCs w:val="21"/>
              </w:rPr>
              <w:t>（二）服务要求</w:t>
            </w:r>
          </w:p>
        </w:tc>
      </w:tr>
      <w:tr w:rsidR="007D5836">
        <w:trPr>
          <w:jc w:val="center"/>
        </w:trPr>
        <w:tc>
          <w:tcPr>
            <w:tcW w:w="1080" w:type="dxa"/>
            <w:vAlign w:val="center"/>
          </w:tcPr>
          <w:p w:rsidR="007D5836" w:rsidRDefault="007D5836">
            <w:pPr>
              <w:widowControl/>
              <w:snapToGrid w:val="0"/>
              <w:jc w:val="center"/>
              <w:rPr>
                <w:kern w:val="0"/>
                <w:sz w:val="24"/>
                <w:szCs w:val="21"/>
              </w:rPr>
            </w:pPr>
          </w:p>
        </w:tc>
        <w:tc>
          <w:tcPr>
            <w:tcW w:w="2500" w:type="dxa"/>
            <w:vAlign w:val="center"/>
          </w:tcPr>
          <w:p w:rsidR="007D5836" w:rsidRDefault="007D5836">
            <w:pPr>
              <w:widowControl/>
              <w:snapToGrid w:val="0"/>
              <w:jc w:val="left"/>
              <w:rPr>
                <w:kern w:val="0"/>
                <w:sz w:val="24"/>
                <w:szCs w:val="21"/>
              </w:rPr>
            </w:pPr>
          </w:p>
        </w:tc>
        <w:tc>
          <w:tcPr>
            <w:tcW w:w="2680" w:type="dxa"/>
            <w:vAlign w:val="center"/>
          </w:tcPr>
          <w:p w:rsidR="007D5836" w:rsidRDefault="007D5836">
            <w:pPr>
              <w:widowControl/>
              <w:snapToGrid w:val="0"/>
              <w:jc w:val="left"/>
              <w:rPr>
                <w:kern w:val="0"/>
                <w:sz w:val="24"/>
                <w:szCs w:val="21"/>
              </w:rPr>
            </w:pPr>
          </w:p>
        </w:tc>
        <w:tc>
          <w:tcPr>
            <w:tcW w:w="1979" w:type="dxa"/>
            <w:vAlign w:val="center"/>
          </w:tcPr>
          <w:p w:rsidR="007D5836" w:rsidRDefault="007D5836">
            <w:pPr>
              <w:widowControl/>
              <w:snapToGrid w:val="0"/>
              <w:jc w:val="left"/>
              <w:rPr>
                <w:kern w:val="0"/>
                <w:sz w:val="24"/>
                <w:szCs w:val="21"/>
              </w:rPr>
            </w:pPr>
          </w:p>
        </w:tc>
        <w:tc>
          <w:tcPr>
            <w:tcW w:w="1241" w:type="dxa"/>
            <w:vAlign w:val="center"/>
          </w:tcPr>
          <w:p w:rsidR="007D5836" w:rsidRDefault="007D5836">
            <w:pPr>
              <w:widowControl/>
              <w:snapToGrid w:val="0"/>
              <w:jc w:val="left"/>
              <w:rPr>
                <w:kern w:val="0"/>
                <w:sz w:val="24"/>
                <w:szCs w:val="21"/>
              </w:rPr>
            </w:pPr>
          </w:p>
        </w:tc>
      </w:tr>
      <w:tr w:rsidR="007D5836">
        <w:trPr>
          <w:jc w:val="center"/>
        </w:trPr>
        <w:tc>
          <w:tcPr>
            <w:tcW w:w="1080" w:type="dxa"/>
            <w:vAlign w:val="center"/>
          </w:tcPr>
          <w:p w:rsidR="007D5836" w:rsidRDefault="007D5836">
            <w:pPr>
              <w:widowControl/>
              <w:snapToGrid w:val="0"/>
              <w:jc w:val="center"/>
              <w:rPr>
                <w:kern w:val="0"/>
                <w:sz w:val="24"/>
                <w:szCs w:val="21"/>
              </w:rPr>
            </w:pPr>
          </w:p>
        </w:tc>
        <w:tc>
          <w:tcPr>
            <w:tcW w:w="2500" w:type="dxa"/>
            <w:vAlign w:val="center"/>
          </w:tcPr>
          <w:p w:rsidR="007D5836" w:rsidRDefault="007D5836">
            <w:pPr>
              <w:widowControl/>
              <w:snapToGrid w:val="0"/>
              <w:jc w:val="left"/>
              <w:rPr>
                <w:kern w:val="0"/>
                <w:sz w:val="24"/>
                <w:szCs w:val="21"/>
              </w:rPr>
            </w:pPr>
          </w:p>
        </w:tc>
        <w:tc>
          <w:tcPr>
            <w:tcW w:w="2680" w:type="dxa"/>
            <w:vAlign w:val="center"/>
          </w:tcPr>
          <w:p w:rsidR="007D5836" w:rsidRDefault="007D5836">
            <w:pPr>
              <w:widowControl/>
              <w:snapToGrid w:val="0"/>
              <w:jc w:val="left"/>
              <w:rPr>
                <w:kern w:val="0"/>
                <w:sz w:val="24"/>
                <w:szCs w:val="21"/>
              </w:rPr>
            </w:pPr>
          </w:p>
        </w:tc>
        <w:tc>
          <w:tcPr>
            <w:tcW w:w="1979" w:type="dxa"/>
            <w:vAlign w:val="center"/>
          </w:tcPr>
          <w:p w:rsidR="007D5836" w:rsidRDefault="007D5836">
            <w:pPr>
              <w:widowControl/>
              <w:snapToGrid w:val="0"/>
              <w:jc w:val="left"/>
              <w:rPr>
                <w:kern w:val="0"/>
                <w:sz w:val="24"/>
                <w:szCs w:val="21"/>
              </w:rPr>
            </w:pPr>
          </w:p>
        </w:tc>
        <w:tc>
          <w:tcPr>
            <w:tcW w:w="1241" w:type="dxa"/>
            <w:vAlign w:val="center"/>
          </w:tcPr>
          <w:p w:rsidR="007D5836" w:rsidRDefault="007D5836">
            <w:pPr>
              <w:widowControl/>
              <w:snapToGrid w:val="0"/>
              <w:jc w:val="left"/>
              <w:rPr>
                <w:kern w:val="0"/>
                <w:sz w:val="24"/>
                <w:szCs w:val="21"/>
              </w:rPr>
            </w:pPr>
          </w:p>
        </w:tc>
      </w:tr>
      <w:tr w:rsidR="007D5836">
        <w:trPr>
          <w:jc w:val="center"/>
        </w:trPr>
        <w:tc>
          <w:tcPr>
            <w:tcW w:w="9480" w:type="dxa"/>
            <w:gridSpan w:val="5"/>
            <w:vAlign w:val="center"/>
          </w:tcPr>
          <w:p w:rsidR="007D5836" w:rsidRDefault="00281960">
            <w:pPr>
              <w:widowControl/>
              <w:snapToGrid w:val="0"/>
              <w:jc w:val="left"/>
              <w:rPr>
                <w:kern w:val="0"/>
                <w:sz w:val="24"/>
                <w:szCs w:val="21"/>
              </w:rPr>
            </w:pPr>
            <w:r>
              <w:rPr>
                <w:rFonts w:hint="eastAsia"/>
                <w:kern w:val="0"/>
                <w:sz w:val="24"/>
                <w:szCs w:val="21"/>
              </w:rPr>
              <w:t>（三）交货要求</w:t>
            </w:r>
          </w:p>
        </w:tc>
      </w:tr>
      <w:tr w:rsidR="007D5836">
        <w:trPr>
          <w:jc w:val="center"/>
        </w:trPr>
        <w:tc>
          <w:tcPr>
            <w:tcW w:w="1080" w:type="dxa"/>
            <w:vAlign w:val="center"/>
          </w:tcPr>
          <w:p w:rsidR="007D5836" w:rsidRDefault="007D5836">
            <w:pPr>
              <w:widowControl/>
              <w:snapToGrid w:val="0"/>
              <w:jc w:val="center"/>
              <w:rPr>
                <w:kern w:val="0"/>
                <w:sz w:val="24"/>
                <w:szCs w:val="21"/>
              </w:rPr>
            </w:pPr>
          </w:p>
        </w:tc>
        <w:tc>
          <w:tcPr>
            <w:tcW w:w="2500" w:type="dxa"/>
            <w:vAlign w:val="center"/>
          </w:tcPr>
          <w:p w:rsidR="007D5836" w:rsidRDefault="007D5836">
            <w:pPr>
              <w:widowControl/>
              <w:snapToGrid w:val="0"/>
              <w:jc w:val="left"/>
              <w:rPr>
                <w:kern w:val="0"/>
                <w:sz w:val="24"/>
                <w:szCs w:val="21"/>
              </w:rPr>
            </w:pPr>
          </w:p>
        </w:tc>
        <w:tc>
          <w:tcPr>
            <w:tcW w:w="2680" w:type="dxa"/>
            <w:vAlign w:val="center"/>
          </w:tcPr>
          <w:p w:rsidR="007D5836" w:rsidRDefault="007D5836">
            <w:pPr>
              <w:widowControl/>
              <w:snapToGrid w:val="0"/>
              <w:jc w:val="left"/>
              <w:rPr>
                <w:kern w:val="0"/>
                <w:sz w:val="24"/>
                <w:szCs w:val="21"/>
              </w:rPr>
            </w:pPr>
          </w:p>
        </w:tc>
        <w:tc>
          <w:tcPr>
            <w:tcW w:w="1979" w:type="dxa"/>
            <w:vAlign w:val="center"/>
          </w:tcPr>
          <w:p w:rsidR="007D5836" w:rsidRDefault="007D5836">
            <w:pPr>
              <w:widowControl/>
              <w:snapToGrid w:val="0"/>
              <w:jc w:val="left"/>
              <w:rPr>
                <w:kern w:val="0"/>
                <w:sz w:val="24"/>
                <w:szCs w:val="21"/>
              </w:rPr>
            </w:pPr>
          </w:p>
        </w:tc>
        <w:tc>
          <w:tcPr>
            <w:tcW w:w="1241" w:type="dxa"/>
            <w:vAlign w:val="center"/>
          </w:tcPr>
          <w:p w:rsidR="007D5836" w:rsidRDefault="007D5836">
            <w:pPr>
              <w:widowControl/>
              <w:snapToGrid w:val="0"/>
              <w:jc w:val="left"/>
              <w:rPr>
                <w:kern w:val="0"/>
                <w:sz w:val="24"/>
                <w:szCs w:val="21"/>
              </w:rPr>
            </w:pPr>
          </w:p>
        </w:tc>
      </w:tr>
      <w:tr w:rsidR="007D5836">
        <w:trPr>
          <w:jc w:val="center"/>
        </w:trPr>
        <w:tc>
          <w:tcPr>
            <w:tcW w:w="9480" w:type="dxa"/>
            <w:gridSpan w:val="5"/>
            <w:vAlign w:val="center"/>
          </w:tcPr>
          <w:p w:rsidR="007D5836" w:rsidRDefault="00281960">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7D5836">
        <w:trPr>
          <w:jc w:val="center"/>
        </w:trPr>
        <w:tc>
          <w:tcPr>
            <w:tcW w:w="1080" w:type="dxa"/>
            <w:vAlign w:val="center"/>
          </w:tcPr>
          <w:p w:rsidR="007D5836" w:rsidRDefault="007D5836">
            <w:pPr>
              <w:widowControl/>
              <w:snapToGrid w:val="0"/>
              <w:jc w:val="center"/>
              <w:rPr>
                <w:kern w:val="0"/>
                <w:sz w:val="24"/>
                <w:szCs w:val="21"/>
              </w:rPr>
            </w:pPr>
          </w:p>
        </w:tc>
        <w:tc>
          <w:tcPr>
            <w:tcW w:w="2500" w:type="dxa"/>
            <w:vAlign w:val="center"/>
          </w:tcPr>
          <w:p w:rsidR="007D5836" w:rsidRDefault="007D5836">
            <w:pPr>
              <w:widowControl/>
              <w:snapToGrid w:val="0"/>
              <w:jc w:val="left"/>
              <w:rPr>
                <w:kern w:val="0"/>
                <w:sz w:val="24"/>
                <w:szCs w:val="21"/>
              </w:rPr>
            </w:pPr>
          </w:p>
        </w:tc>
        <w:tc>
          <w:tcPr>
            <w:tcW w:w="2680" w:type="dxa"/>
            <w:vAlign w:val="center"/>
          </w:tcPr>
          <w:p w:rsidR="007D5836" w:rsidRDefault="007D5836">
            <w:pPr>
              <w:widowControl/>
              <w:snapToGrid w:val="0"/>
              <w:jc w:val="left"/>
              <w:rPr>
                <w:kern w:val="0"/>
                <w:sz w:val="24"/>
                <w:szCs w:val="21"/>
              </w:rPr>
            </w:pPr>
          </w:p>
        </w:tc>
        <w:tc>
          <w:tcPr>
            <w:tcW w:w="1979" w:type="dxa"/>
            <w:vAlign w:val="center"/>
          </w:tcPr>
          <w:p w:rsidR="007D5836" w:rsidRDefault="007D5836">
            <w:pPr>
              <w:widowControl/>
              <w:snapToGrid w:val="0"/>
              <w:jc w:val="left"/>
              <w:rPr>
                <w:kern w:val="0"/>
                <w:sz w:val="24"/>
                <w:szCs w:val="21"/>
              </w:rPr>
            </w:pPr>
          </w:p>
        </w:tc>
        <w:tc>
          <w:tcPr>
            <w:tcW w:w="1241" w:type="dxa"/>
            <w:vAlign w:val="center"/>
          </w:tcPr>
          <w:p w:rsidR="007D5836" w:rsidRDefault="007D5836">
            <w:pPr>
              <w:widowControl/>
              <w:snapToGrid w:val="0"/>
              <w:jc w:val="left"/>
              <w:rPr>
                <w:kern w:val="0"/>
                <w:sz w:val="24"/>
                <w:szCs w:val="21"/>
              </w:rPr>
            </w:pPr>
          </w:p>
        </w:tc>
      </w:tr>
      <w:tr w:rsidR="007D5836">
        <w:trPr>
          <w:jc w:val="center"/>
        </w:trPr>
        <w:tc>
          <w:tcPr>
            <w:tcW w:w="9480" w:type="dxa"/>
            <w:gridSpan w:val="5"/>
            <w:vAlign w:val="center"/>
          </w:tcPr>
          <w:p w:rsidR="007D5836" w:rsidRDefault="00281960">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7D5836">
        <w:trPr>
          <w:jc w:val="center"/>
        </w:trPr>
        <w:tc>
          <w:tcPr>
            <w:tcW w:w="1080" w:type="dxa"/>
            <w:vAlign w:val="center"/>
          </w:tcPr>
          <w:p w:rsidR="007D5836" w:rsidRDefault="007D5836">
            <w:pPr>
              <w:widowControl/>
              <w:snapToGrid w:val="0"/>
              <w:jc w:val="center"/>
              <w:rPr>
                <w:kern w:val="0"/>
                <w:sz w:val="24"/>
                <w:szCs w:val="21"/>
              </w:rPr>
            </w:pPr>
          </w:p>
        </w:tc>
        <w:tc>
          <w:tcPr>
            <w:tcW w:w="2500" w:type="dxa"/>
            <w:vAlign w:val="center"/>
          </w:tcPr>
          <w:p w:rsidR="007D5836" w:rsidRDefault="007D5836">
            <w:pPr>
              <w:widowControl/>
              <w:snapToGrid w:val="0"/>
              <w:jc w:val="left"/>
              <w:rPr>
                <w:kern w:val="0"/>
                <w:sz w:val="24"/>
                <w:szCs w:val="21"/>
              </w:rPr>
            </w:pPr>
          </w:p>
        </w:tc>
        <w:tc>
          <w:tcPr>
            <w:tcW w:w="2680" w:type="dxa"/>
            <w:vAlign w:val="center"/>
          </w:tcPr>
          <w:p w:rsidR="007D5836" w:rsidRDefault="007D5836">
            <w:pPr>
              <w:widowControl/>
              <w:snapToGrid w:val="0"/>
              <w:jc w:val="left"/>
              <w:rPr>
                <w:kern w:val="0"/>
                <w:sz w:val="24"/>
                <w:szCs w:val="21"/>
              </w:rPr>
            </w:pPr>
          </w:p>
        </w:tc>
        <w:tc>
          <w:tcPr>
            <w:tcW w:w="1979" w:type="dxa"/>
            <w:vAlign w:val="center"/>
          </w:tcPr>
          <w:p w:rsidR="007D5836" w:rsidRDefault="007D5836">
            <w:pPr>
              <w:widowControl/>
              <w:snapToGrid w:val="0"/>
              <w:jc w:val="left"/>
              <w:rPr>
                <w:kern w:val="0"/>
                <w:sz w:val="24"/>
                <w:szCs w:val="21"/>
              </w:rPr>
            </w:pPr>
          </w:p>
        </w:tc>
        <w:tc>
          <w:tcPr>
            <w:tcW w:w="1241" w:type="dxa"/>
            <w:vAlign w:val="center"/>
          </w:tcPr>
          <w:p w:rsidR="007D5836" w:rsidRDefault="007D5836">
            <w:pPr>
              <w:widowControl/>
              <w:snapToGrid w:val="0"/>
              <w:jc w:val="left"/>
              <w:rPr>
                <w:kern w:val="0"/>
                <w:sz w:val="24"/>
                <w:szCs w:val="21"/>
              </w:rPr>
            </w:pPr>
          </w:p>
        </w:tc>
      </w:tr>
      <w:tr w:rsidR="007D5836">
        <w:trPr>
          <w:jc w:val="center"/>
        </w:trPr>
        <w:tc>
          <w:tcPr>
            <w:tcW w:w="9480" w:type="dxa"/>
            <w:gridSpan w:val="5"/>
            <w:vAlign w:val="center"/>
          </w:tcPr>
          <w:p w:rsidR="007D5836" w:rsidRDefault="00281960">
            <w:pPr>
              <w:widowControl/>
              <w:snapToGrid w:val="0"/>
              <w:jc w:val="left"/>
              <w:rPr>
                <w:kern w:val="0"/>
                <w:sz w:val="24"/>
                <w:szCs w:val="21"/>
              </w:rPr>
            </w:pPr>
            <w:r>
              <w:rPr>
                <w:rFonts w:hint="eastAsia"/>
                <w:kern w:val="0"/>
                <w:sz w:val="24"/>
                <w:szCs w:val="21"/>
              </w:rPr>
              <w:t>（六）验收方法及标准</w:t>
            </w:r>
          </w:p>
        </w:tc>
      </w:tr>
      <w:tr w:rsidR="007D5836">
        <w:trPr>
          <w:jc w:val="center"/>
        </w:trPr>
        <w:tc>
          <w:tcPr>
            <w:tcW w:w="1080" w:type="dxa"/>
            <w:vAlign w:val="center"/>
          </w:tcPr>
          <w:p w:rsidR="007D5836" w:rsidRDefault="007D5836">
            <w:pPr>
              <w:widowControl/>
              <w:snapToGrid w:val="0"/>
              <w:jc w:val="center"/>
              <w:rPr>
                <w:kern w:val="0"/>
                <w:sz w:val="24"/>
                <w:szCs w:val="21"/>
              </w:rPr>
            </w:pPr>
          </w:p>
        </w:tc>
        <w:tc>
          <w:tcPr>
            <w:tcW w:w="2500" w:type="dxa"/>
            <w:vAlign w:val="center"/>
          </w:tcPr>
          <w:p w:rsidR="007D5836" w:rsidRDefault="007D5836">
            <w:pPr>
              <w:widowControl/>
              <w:snapToGrid w:val="0"/>
              <w:jc w:val="left"/>
              <w:rPr>
                <w:kern w:val="0"/>
                <w:sz w:val="24"/>
                <w:szCs w:val="21"/>
              </w:rPr>
            </w:pPr>
          </w:p>
        </w:tc>
        <w:tc>
          <w:tcPr>
            <w:tcW w:w="2680" w:type="dxa"/>
            <w:vAlign w:val="center"/>
          </w:tcPr>
          <w:p w:rsidR="007D5836" w:rsidRDefault="007D5836">
            <w:pPr>
              <w:widowControl/>
              <w:snapToGrid w:val="0"/>
              <w:jc w:val="left"/>
              <w:rPr>
                <w:kern w:val="0"/>
                <w:sz w:val="24"/>
                <w:szCs w:val="21"/>
              </w:rPr>
            </w:pPr>
          </w:p>
        </w:tc>
        <w:tc>
          <w:tcPr>
            <w:tcW w:w="1979" w:type="dxa"/>
            <w:vAlign w:val="center"/>
          </w:tcPr>
          <w:p w:rsidR="007D5836" w:rsidRDefault="007D5836">
            <w:pPr>
              <w:widowControl/>
              <w:snapToGrid w:val="0"/>
              <w:jc w:val="left"/>
              <w:rPr>
                <w:kern w:val="0"/>
                <w:sz w:val="24"/>
                <w:szCs w:val="21"/>
              </w:rPr>
            </w:pPr>
          </w:p>
        </w:tc>
        <w:tc>
          <w:tcPr>
            <w:tcW w:w="1241" w:type="dxa"/>
            <w:vAlign w:val="center"/>
          </w:tcPr>
          <w:p w:rsidR="007D5836" w:rsidRDefault="007D5836">
            <w:pPr>
              <w:widowControl/>
              <w:snapToGrid w:val="0"/>
              <w:jc w:val="left"/>
              <w:rPr>
                <w:kern w:val="0"/>
                <w:sz w:val="24"/>
                <w:szCs w:val="21"/>
              </w:rPr>
            </w:pPr>
          </w:p>
        </w:tc>
      </w:tr>
    </w:tbl>
    <w:p w:rsidR="007D5836" w:rsidRDefault="00281960">
      <w:pPr>
        <w:spacing w:line="620" w:lineRule="exact"/>
        <w:rPr>
          <w:sz w:val="24"/>
        </w:rPr>
      </w:pPr>
      <w:r>
        <w:rPr>
          <w:sz w:val="24"/>
        </w:rPr>
        <w:t>注：</w:t>
      </w:r>
    </w:p>
    <w:p w:rsidR="007D5836" w:rsidRDefault="00281960">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D5836" w:rsidRDefault="00281960">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7D5836" w:rsidRDefault="00281960">
      <w:pPr>
        <w:spacing w:line="360" w:lineRule="auto"/>
        <w:rPr>
          <w:sz w:val="24"/>
        </w:rPr>
      </w:pPr>
      <w:r>
        <w:rPr>
          <w:rFonts w:hint="eastAsia"/>
          <w:sz w:val="24"/>
        </w:rPr>
        <w:t>3</w:t>
      </w:r>
      <w:r>
        <w:rPr>
          <w:sz w:val="24"/>
        </w:rPr>
        <w:t xml:space="preserve">. </w:t>
      </w:r>
      <w:r>
        <w:rPr>
          <w:sz w:val="24"/>
        </w:rPr>
        <w:t>偏离说明指招标要求与投标应答之间的不同之处。</w:t>
      </w:r>
    </w:p>
    <w:p w:rsidR="007D5836" w:rsidRDefault="007D5836">
      <w:pPr>
        <w:spacing w:line="360" w:lineRule="auto"/>
        <w:rPr>
          <w:sz w:val="24"/>
        </w:rPr>
      </w:pPr>
    </w:p>
    <w:p w:rsidR="007D5836" w:rsidRDefault="00281960" w:rsidP="00281960">
      <w:pPr>
        <w:spacing w:line="360" w:lineRule="auto"/>
        <w:ind w:firstLineChars="1700" w:firstLine="3794"/>
        <w:rPr>
          <w:sz w:val="24"/>
        </w:rPr>
      </w:pPr>
      <w:r>
        <w:rPr>
          <w:sz w:val="24"/>
        </w:rPr>
        <w:t>投标人名称：</w:t>
      </w:r>
    </w:p>
    <w:p w:rsidR="007D5836" w:rsidRDefault="00281960" w:rsidP="00281960">
      <w:pPr>
        <w:spacing w:line="360" w:lineRule="auto"/>
        <w:ind w:firstLineChars="1700" w:firstLine="3794"/>
        <w:rPr>
          <w:sz w:val="24"/>
        </w:rPr>
      </w:pPr>
      <w:r>
        <w:rPr>
          <w:sz w:val="24"/>
        </w:rPr>
        <w:t>日期：年月日</w:t>
      </w:r>
    </w:p>
    <w:p w:rsidR="007D5836" w:rsidRDefault="00281960">
      <w:pPr>
        <w:tabs>
          <w:tab w:val="left" w:pos="360"/>
        </w:tabs>
        <w:spacing w:line="360" w:lineRule="auto"/>
        <w:rPr>
          <w:b/>
          <w:sz w:val="24"/>
        </w:rPr>
      </w:pPr>
      <w:r>
        <w:rPr>
          <w:sz w:val="24"/>
        </w:rPr>
        <w:br w:type="page"/>
      </w:r>
      <w:r>
        <w:rPr>
          <w:b/>
          <w:sz w:val="24"/>
        </w:rPr>
        <w:lastRenderedPageBreak/>
        <w:t>附件</w:t>
      </w:r>
      <w:r>
        <w:rPr>
          <w:rFonts w:hint="eastAsia"/>
          <w:b/>
          <w:sz w:val="24"/>
        </w:rPr>
        <w:t>6</w:t>
      </w:r>
      <w:r>
        <w:rPr>
          <w:b/>
          <w:sz w:val="24"/>
        </w:rPr>
        <w:t>-2</w:t>
      </w:r>
    </w:p>
    <w:p w:rsidR="007D5836" w:rsidRDefault="00281960">
      <w:pPr>
        <w:autoSpaceDN w:val="0"/>
        <w:spacing w:line="360" w:lineRule="auto"/>
        <w:jc w:val="center"/>
        <w:rPr>
          <w:b/>
          <w:bCs/>
          <w:sz w:val="24"/>
        </w:rPr>
      </w:pPr>
      <w:r>
        <w:rPr>
          <w:b/>
          <w:bCs/>
          <w:sz w:val="24"/>
        </w:rPr>
        <w:t>技术要求点对点应答表</w:t>
      </w:r>
    </w:p>
    <w:p w:rsidR="007D5836" w:rsidRDefault="00281960">
      <w:pPr>
        <w:spacing w:line="460" w:lineRule="exact"/>
        <w:rPr>
          <w:sz w:val="24"/>
        </w:rPr>
      </w:pPr>
      <w:r>
        <w:rPr>
          <w:sz w:val="24"/>
        </w:rPr>
        <w:t>项目名称：</w:t>
      </w:r>
    </w:p>
    <w:p w:rsidR="007D5836" w:rsidRDefault="00281960">
      <w:pPr>
        <w:spacing w:line="460" w:lineRule="exact"/>
        <w:rPr>
          <w:sz w:val="24"/>
        </w:rPr>
      </w:pPr>
      <w:r>
        <w:rPr>
          <w:sz w:val="24"/>
        </w:rPr>
        <w:t>项目编号：</w:t>
      </w:r>
    </w:p>
    <w:p w:rsidR="007D5836" w:rsidRDefault="00281960">
      <w:pPr>
        <w:spacing w:line="460" w:lineRule="exact"/>
        <w:rPr>
          <w:sz w:val="24"/>
          <w:u w:val="single"/>
        </w:rPr>
      </w:pPr>
      <w:r>
        <w:rPr>
          <w:sz w:val="24"/>
        </w:rPr>
        <w:t>包号：</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7D5836">
        <w:trPr>
          <w:tblHeader/>
          <w:jc w:val="center"/>
        </w:trPr>
        <w:tc>
          <w:tcPr>
            <w:tcW w:w="9807" w:type="dxa"/>
            <w:gridSpan w:val="7"/>
            <w:vAlign w:val="center"/>
          </w:tcPr>
          <w:p w:rsidR="007D5836" w:rsidRDefault="00281960">
            <w:pPr>
              <w:widowControl/>
              <w:snapToGrid w:val="0"/>
              <w:rPr>
                <w:b/>
                <w:kern w:val="0"/>
                <w:sz w:val="24"/>
                <w:szCs w:val="21"/>
              </w:rPr>
            </w:pPr>
            <w:r>
              <w:rPr>
                <w:rFonts w:hint="eastAsia"/>
                <w:b/>
                <w:kern w:val="0"/>
                <w:sz w:val="24"/>
                <w:szCs w:val="21"/>
              </w:rPr>
              <w:t>招标文件第二部分技术要求</w:t>
            </w:r>
          </w:p>
        </w:tc>
      </w:tr>
      <w:tr w:rsidR="007D5836">
        <w:trPr>
          <w:tblHeader/>
          <w:jc w:val="center"/>
        </w:trPr>
        <w:tc>
          <w:tcPr>
            <w:tcW w:w="843" w:type="dxa"/>
            <w:vAlign w:val="center"/>
          </w:tcPr>
          <w:p w:rsidR="007D5836" w:rsidRDefault="00281960">
            <w:pPr>
              <w:widowControl/>
              <w:snapToGrid w:val="0"/>
              <w:jc w:val="center"/>
              <w:rPr>
                <w:kern w:val="0"/>
                <w:sz w:val="24"/>
                <w:szCs w:val="21"/>
              </w:rPr>
            </w:pPr>
            <w:r>
              <w:rPr>
                <w:kern w:val="0"/>
                <w:sz w:val="24"/>
                <w:szCs w:val="21"/>
              </w:rPr>
              <w:t>序号</w:t>
            </w:r>
          </w:p>
        </w:tc>
        <w:tc>
          <w:tcPr>
            <w:tcW w:w="3680" w:type="dxa"/>
            <w:gridSpan w:val="3"/>
            <w:vAlign w:val="center"/>
          </w:tcPr>
          <w:p w:rsidR="007D5836" w:rsidRDefault="00281960">
            <w:pPr>
              <w:widowControl/>
              <w:snapToGrid w:val="0"/>
              <w:jc w:val="center"/>
              <w:rPr>
                <w:kern w:val="0"/>
                <w:sz w:val="24"/>
                <w:szCs w:val="21"/>
              </w:rPr>
            </w:pPr>
            <w:r>
              <w:rPr>
                <w:kern w:val="0"/>
                <w:sz w:val="24"/>
                <w:szCs w:val="21"/>
              </w:rPr>
              <w:t>招标要求</w:t>
            </w:r>
          </w:p>
        </w:tc>
        <w:tc>
          <w:tcPr>
            <w:tcW w:w="2680" w:type="dxa"/>
            <w:vAlign w:val="center"/>
          </w:tcPr>
          <w:p w:rsidR="007D5836" w:rsidRDefault="00281960">
            <w:pPr>
              <w:widowControl/>
              <w:snapToGrid w:val="0"/>
              <w:jc w:val="center"/>
              <w:rPr>
                <w:kern w:val="0"/>
                <w:sz w:val="24"/>
                <w:szCs w:val="21"/>
              </w:rPr>
            </w:pPr>
            <w:r>
              <w:rPr>
                <w:kern w:val="0"/>
                <w:sz w:val="24"/>
                <w:szCs w:val="21"/>
              </w:rPr>
              <w:t>投标应答</w:t>
            </w:r>
          </w:p>
        </w:tc>
        <w:tc>
          <w:tcPr>
            <w:tcW w:w="1289" w:type="dxa"/>
            <w:vAlign w:val="center"/>
          </w:tcPr>
          <w:p w:rsidR="007D5836" w:rsidRDefault="00281960">
            <w:pPr>
              <w:widowControl/>
              <w:snapToGrid w:val="0"/>
              <w:jc w:val="center"/>
              <w:rPr>
                <w:kern w:val="0"/>
                <w:sz w:val="24"/>
                <w:szCs w:val="21"/>
              </w:rPr>
            </w:pPr>
            <w:r>
              <w:rPr>
                <w:kern w:val="0"/>
                <w:sz w:val="24"/>
                <w:szCs w:val="21"/>
              </w:rPr>
              <w:t>偏离说明</w:t>
            </w:r>
          </w:p>
        </w:tc>
        <w:tc>
          <w:tcPr>
            <w:tcW w:w="1315" w:type="dxa"/>
            <w:vAlign w:val="center"/>
          </w:tcPr>
          <w:p w:rsidR="007D5836" w:rsidRDefault="00281960">
            <w:pPr>
              <w:widowControl/>
              <w:snapToGrid w:val="0"/>
              <w:jc w:val="center"/>
              <w:rPr>
                <w:kern w:val="0"/>
                <w:sz w:val="24"/>
                <w:szCs w:val="21"/>
              </w:rPr>
            </w:pPr>
            <w:r>
              <w:rPr>
                <w:kern w:val="0"/>
                <w:sz w:val="24"/>
                <w:szCs w:val="21"/>
              </w:rPr>
              <w:t>备注</w:t>
            </w:r>
          </w:p>
        </w:tc>
      </w:tr>
      <w:tr w:rsidR="007D5836">
        <w:trPr>
          <w:jc w:val="center"/>
        </w:trPr>
        <w:tc>
          <w:tcPr>
            <w:tcW w:w="843" w:type="dxa"/>
            <w:vAlign w:val="center"/>
          </w:tcPr>
          <w:p w:rsidR="007D5836" w:rsidRDefault="00281960">
            <w:pPr>
              <w:widowControl/>
              <w:snapToGrid w:val="0"/>
              <w:jc w:val="center"/>
              <w:rPr>
                <w:kern w:val="0"/>
                <w:sz w:val="24"/>
                <w:szCs w:val="21"/>
              </w:rPr>
            </w:pPr>
            <w:r>
              <w:rPr>
                <w:kern w:val="0"/>
                <w:sz w:val="24"/>
                <w:szCs w:val="21"/>
              </w:rPr>
              <w:t>1</w:t>
            </w:r>
          </w:p>
        </w:tc>
        <w:tc>
          <w:tcPr>
            <w:tcW w:w="3680" w:type="dxa"/>
            <w:gridSpan w:val="3"/>
            <w:vAlign w:val="center"/>
          </w:tcPr>
          <w:p w:rsidR="007D5836" w:rsidRDefault="007D5836">
            <w:pPr>
              <w:widowControl/>
              <w:snapToGrid w:val="0"/>
              <w:jc w:val="center"/>
              <w:rPr>
                <w:kern w:val="0"/>
                <w:sz w:val="24"/>
                <w:szCs w:val="21"/>
              </w:rPr>
            </w:pPr>
          </w:p>
        </w:tc>
        <w:tc>
          <w:tcPr>
            <w:tcW w:w="2680" w:type="dxa"/>
            <w:vAlign w:val="center"/>
          </w:tcPr>
          <w:p w:rsidR="007D5836" w:rsidRDefault="007D5836">
            <w:pPr>
              <w:widowControl/>
              <w:snapToGrid w:val="0"/>
              <w:jc w:val="center"/>
              <w:rPr>
                <w:kern w:val="0"/>
                <w:sz w:val="24"/>
                <w:szCs w:val="21"/>
              </w:rPr>
            </w:pPr>
          </w:p>
        </w:tc>
        <w:tc>
          <w:tcPr>
            <w:tcW w:w="1289" w:type="dxa"/>
            <w:vAlign w:val="center"/>
          </w:tcPr>
          <w:p w:rsidR="007D5836" w:rsidRDefault="007D5836">
            <w:pPr>
              <w:widowControl/>
              <w:snapToGrid w:val="0"/>
              <w:jc w:val="center"/>
              <w:rPr>
                <w:kern w:val="0"/>
                <w:sz w:val="24"/>
                <w:szCs w:val="21"/>
              </w:rPr>
            </w:pPr>
          </w:p>
        </w:tc>
        <w:tc>
          <w:tcPr>
            <w:tcW w:w="1315" w:type="dxa"/>
            <w:vAlign w:val="center"/>
          </w:tcPr>
          <w:p w:rsidR="007D5836" w:rsidRDefault="007D5836">
            <w:pPr>
              <w:widowControl/>
              <w:snapToGrid w:val="0"/>
              <w:jc w:val="center"/>
              <w:rPr>
                <w:kern w:val="0"/>
                <w:sz w:val="24"/>
                <w:szCs w:val="21"/>
              </w:rPr>
            </w:pPr>
          </w:p>
        </w:tc>
      </w:tr>
      <w:tr w:rsidR="007D5836">
        <w:trPr>
          <w:jc w:val="center"/>
        </w:trPr>
        <w:tc>
          <w:tcPr>
            <w:tcW w:w="843" w:type="dxa"/>
            <w:vAlign w:val="center"/>
          </w:tcPr>
          <w:p w:rsidR="007D5836" w:rsidRDefault="00281960">
            <w:pPr>
              <w:widowControl/>
              <w:snapToGrid w:val="0"/>
              <w:jc w:val="center"/>
              <w:rPr>
                <w:kern w:val="0"/>
                <w:sz w:val="24"/>
                <w:szCs w:val="21"/>
              </w:rPr>
            </w:pPr>
            <w:r>
              <w:rPr>
                <w:kern w:val="0"/>
                <w:sz w:val="24"/>
                <w:szCs w:val="21"/>
              </w:rPr>
              <w:t>2</w:t>
            </w:r>
          </w:p>
        </w:tc>
        <w:tc>
          <w:tcPr>
            <w:tcW w:w="3680" w:type="dxa"/>
            <w:gridSpan w:val="3"/>
            <w:vAlign w:val="center"/>
          </w:tcPr>
          <w:p w:rsidR="007D5836" w:rsidRDefault="007D5836">
            <w:pPr>
              <w:widowControl/>
              <w:snapToGrid w:val="0"/>
              <w:jc w:val="center"/>
              <w:rPr>
                <w:kern w:val="0"/>
                <w:sz w:val="24"/>
                <w:szCs w:val="21"/>
              </w:rPr>
            </w:pPr>
          </w:p>
        </w:tc>
        <w:tc>
          <w:tcPr>
            <w:tcW w:w="2680" w:type="dxa"/>
            <w:vAlign w:val="center"/>
          </w:tcPr>
          <w:p w:rsidR="007D5836" w:rsidRDefault="007D5836">
            <w:pPr>
              <w:widowControl/>
              <w:snapToGrid w:val="0"/>
              <w:jc w:val="center"/>
              <w:rPr>
                <w:kern w:val="0"/>
                <w:sz w:val="24"/>
                <w:szCs w:val="21"/>
              </w:rPr>
            </w:pPr>
          </w:p>
        </w:tc>
        <w:tc>
          <w:tcPr>
            <w:tcW w:w="1289" w:type="dxa"/>
            <w:vAlign w:val="center"/>
          </w:tcPr>
          <w:p w:rsidR="007D5836" w:rsidRDefault="007D5836">
            <w:pPr>
              <w:widowControl/>
              <w:snapToGrid w:val="0"/>
              <w:jc w:val="center"/>
              <w:rPr>
                <w:kern w:val="0"/>
                <w:sz w:val="24"/>
                <w:szCs w:val="21"/>
              </w:rPr>
            </w:pPr>
          </w:p>
        </w:tc>
        <w:tc>
          <w:tcPr>
            <w:tcW w:w="1315" w:type="dxa"/>
            <w:vAlign w:val="center"/>
          </w:tcPr>
          <w:p w:rsidR="007D5836" w:rsidRDefault="007D5836">
            <w:pPr>
              <w:widowControl/>
              <w:snapToGrid w:val="0"/>
              <w:jc w:val="center"/>
              <w:rPr>
                <w:kern w:val="0"/>
                <w:sz w:val="24"/>
                <w:szCs w:val="21"/>
              </w:rPr>
            </w:pPr>
          </w:p>
        </w:tc>
      </w:tr>
      <w:tr w:rsidR="007D5836">
        <w:trPr>
          <w:jc w:val="center"/>
        </w:trPr>
        <w:tc>
          <w:tcPr>
            <w:tcW w:w="843" w:type="dxa"/>
            <w:vAlign w:val="center"/>
          </w:tcPr>
          <w:p w:rsidR="007D5836" w:rsidRDefault="00281960">
            <w:pPr>
              <w:widowControl/>
              <w:snapToGrid w:val="0"/>
              <w:jc w:val="center"/>
              <w:rPr>
                <w:kern w:val="0"/>
                <w:sz w:val="24"/>
                <w:szCs w:val="21"/>
              </w:rPr>
            </w:pPr>
            <w:r>
              <w:rPr>
                <w:kern w:val="0"/>
                <w:sz w:val="24"/>
                <w:szCs w:val="21"/>
              </w:rPr>
              <w:t>3</w:t>
            </w:r>
          </w:p>
        </w:tc>
        <w:tc>
          <w:tcPr>
            <w:tcW w:w="3680" w:type="dxa"/>
            <w:gridSpan w:val="3"/>
            <w:vAlign w:val="center"/>
          </w:tcPr>
          <w:p w:rsidR="007D5836" w:rsidRDefault="007D5836">
            <w:pPr>
              <w:widowControl/>
              <w:snapToGrid w:val="0"/>
              <w:jc w:val="center"/>
              <w:rPr>
                <w:kern w:val="0"/>
                <w:sz w:val="24"/>
                <w:szCs w:val="21"/>
              </w:rPr>
            </w:pPr>
          </w:p>
        </w:tc>
        <w:tc>
          <w:tcPr>
            <w:tcW w:w="2680" w:type="dxa"/>
            <w:vAlign w:val="center"/>
          </w:tcPr>
          <w:p w:rsidR="007D5836" w:rsidRDefault="007D5836">
            <w:pPr>
              <w:widowControl/>
              <w:snapToGrid w:val="0"/>
              <w:jc w:val="center"/>
              <w:rPr>
                <w:kern w:val="0"/>
                <w:sz w:val="24"/>
                <w:szCs w:val="21"/>
              </w:rPr>
            </w:pPr>
          </w:p>
        </w:tc>
        <w:tc>
          <w:tcPr>
            <w:tcW w:w="1289" w:type="dxa"/>
            <w:vAlign w:val="center"/>
          </w:tcPr>
          <w:p w:rsidR="007D5836" w:rsidRDefault="007D5836">
            <w:pPr>
              <w:widowControl/>
              <w:snapToGrid w:val="0"/>
              <w:jc w:val="center"/>
              <w:rPr>
                <w:kern w:val="0"/>
                <w:sz w:val="24"/>
                <w:szCs w:val="21"/>
              </w:rPr>
            </w:pPr>
          </w:p>
        </w:tc>
        <w:tc>
          <w:tcPr>
            <w:tcW w:w="1315" w:type="dxa"/>
            <w:vAlign w:val="center"/>
          </w:tcPr>
          <w:p w:rsidR="007D5836" w:rsidRDefault="007D5836">
            <w:pPr>
              <w:widowControl/>
              <w:snapToGrid w:val="0"/>
              <w:jc w:val="center"/>
              <w:rPr>
                <w:kern w:val="0"/>
                <w:sz w:val="24"/>
                <w:szCs w:val="21"/>
              </w:rPr>
            </w:pPr>
          </w:p>
        </w:tc>
      </w:tr>
      <w:tr w:rsidR="007D5836">
        <w:trPr>
          <w:jc w:val="center"/>
        </w:trPr>
        <w:tc>
          <w:tcPr>
            <w:tcW w:w="843" w:type="dxa"/>
            <w:vAlign w:val="center"/>
          </w:tcPr>
          <w:p w:rsidR="007D5836" w:rsidRDefault="00281960">
            <w:pPr>
              <w:widowControl/>
              <w:snapToGrid w:val="0"/>
              <w:jc w:val="center"/>
              <w:rPr>
                <w:kern w:val="0"/>
                <w:sz w:val="24"/>
                <w:szCs w:val="21"/>
              </w:rPr>
            </w:pPr>
            <w:r>
              <w:rPr>
                <w:rFonts w:hint="eastAsia"/>
                <w:kern w:val="0"/>
                <w:sz w:val="24"/>
                <w:szCs w:val="21"/>
              </w:rPr>
              <w:t>…</w:t>
            </w:r>
          </w:p>
        </w:tc>
        <w:tc>
          <w:tcPr>
            <w:tcW w:w="3680" w:type="dxa"/>
            <w:gridSpan w:val="3"/>
            <w:vAlign w:val="center"/>
          </w:tcPr>
          <w:p w:rsidR="007D5836" w:rsidRDefault="007D5836">
            <w:pPr>
              <w:widowControl/>
              <w:snapToGrid w:val="0"/>
              <w:jc w:val="center"/>
              <w:rPr>
                <w:kern w:val="0"/>
                <w:sz w:val="24"/>
                <w:szCs w:val="21"/>
              </w:rPr>
            </w:pPr>
          </w:p>
        </w:tc>
        <w:tc>
          <w:tcPr>
            <w:tcW w:w="2680" w:type="dxa"/>
            <w:vAlign w:val="center"/>
          </w:tcPr>
          <w:p w:rsidR="007D5836" w:rsidRDefault="007D5836">
            <w:pPr>
              <w:widowControl/>
              <w:snapToGrid w:val="0"/>
              <w:jc w:val="center"/>
              <w:rPr>
                <w:kern w:val="0"/>
                <w:sz w:val="24"/>
                <w:szCs w:val="21"/>
              </w:rPr>
            </w:pPr>
          </w:p>
        </w:tc>
        <w:tc>
          <w:tcPr>
            <w:tcW w:w="1289" w:type="dxa"/>
            <w:vAlign w:val="center"/>
          </w:tcPr>
          <w:p w:rsidR="007D5836" w:rsidRDefault="007D5836">
            <w:pPr>
              <w:widowControl/>
              <w:snapToGrid w:val="0"/>
              <w:jc w:val="center"/>
              <w:rPr>
                <w:kern w:val="0"/>
                <w:sz w:val="24"/>
                <w:szCs w:val="21"/>
              </w:rPr>
            </w:pPr>
          </w:p>
        </w:tc>
        <w:tc>
          <w:tcPr>
            <w:tcW w:w="1315" w:type="dxa"/>
            <w:vAlign w:val="center"/>
          </w:tcPr>
          <w:p w:rsidR="007D5836" w:rsidRDefault="007D5836">
            <w:pPr>
              <w:widowControl/>
              <w:snapToGrid w:val="0"/>
              <w:jc w:val="center"/>
              <w:rPr>
                <w:kern w:val="0"/>
                <w:sz w:val="24"/>
                <w:szCs w:val="21"/>
              </w:rPr>
            </w:pPr>
          </w:p>
        </w:tc>
      </w:tr>
      <w:tr w:rsidR="007D5836">
        <w:trPr>
          <w:jc w:val="center"/>
        </w:trPr>
        <w:tc>
          <w:tcPr>
            <w:tcW w:w="9807" w:type="dxa"/>
            <w:gridSpan w:val="7"/>
            <w:vAlign w:val="center"/>
          </w:tcPr>
          <w:p w:rsidR="007D5836" w:rsidRDefault="00281960">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7D5836">
        <w:trPr>
          <w:jc w:val="center"/>
        </w:trPr>
        <w:tc>
          <w:tcPr>
            <w:tcW w:w="843" w:type="dxa"/>
            <w:vAlign w:val="center"/>
          </w:tcPr>
          <w:p w:rsidR="007D5836" w:rsidRDefault="00281960">
            <w:pPr>
              <w:widowControl/>
              <w:snapToGrid w:val="0"/>
              <w:jc w:val="center"/>
              <w:rPr>
                <w:kern w:val="0"/>
                <w:sz w:val="24"/>
                <w:szCs w:val="21"/>
              </w:rPr>
            </w:pPr>
            <w:r>
              <w:rPr>
                <w:kern w:val="0"/>
                <w:sz w:val="24"/>
                <w:szCs w:val="21"/>
              </w:rPr>
              <w:t>序号</w:t>
            </w:r>
          </w:p>
        </w:tc>
        <w:tc>
          <w:tcPr>
            <w:tcW w:w="1039" w:type="dxa"/>
            <w:vAlign w:val="center"/>
          </w:tcPr>
          <w:p w:rsidR="007D5836" w:rsidRDefault="00281960">
            <w:pPr>
              <w:widowControl/>
              <w:snapToGrid w:val="0"/>
              <w:jc w:val="center"/>
              <w:rPr>
                <w:kern w:val="0"/>
                <w:sz w:val="24"/>
                <w:szCs w:val="21"/>
              </w:rPr>
            </w:pPr>
            <w:r>
              <w:rPr>
                <w:rFonts w:hint="eastAsia"/>
                <w:kern w:val="0"/>
                <w:sz w:val="24"/>
                <w:szCs w:val="21"/>
              </w:rPr>
              <w:t>标的</w:t>
            </w:r>
          </w:p>
          <w:p w:rsidR="007D5836" w:rsidRDefault="00281960">
            <w:pPr>
              <w:widowControl/>
              <w:snapToGrid w:val="0"/>
              <w:jc w:val="center"/>
              <w:rPr>
                <w:kern w:val="0"/>
                <w:sz w:val="24"/>
                <w:szCs w:val="21"/>
              </w:rPr>
            </w:pPr>
            <w:r>
              <w:rPr>
                <w:rFonts w:hint="eastAsia"/>
                <w:kern w:val="0"/>
                <w:sz w:val="24"/>
                <w:szCs w:val="21"/>
              </w:rPr>
              <w:t>名称</w:t>
            </w:r>
          </w:p>
        </w:tc>
        <w:tc>
          <w:tcPr>
            <w:tcW w:w="851" w:type="dxa"/>
            <w:vAlign w:val="center"/>
          </w:tcPr>
          <w:p w:rsidR="007D5836" w:rsidRDefault="00281960">
            <w:pPr>
              <w:snapToGrid w:val="0"/>
              <w:jc w:val="center"/>
              <w:rPr>
                <w:rFonts w:cs="宋体"/>
                <w:kern w:val="0"/>
                <w:sz w:val="24"/>
              </w:rPr>
            </w:pPr>
            <w:r>
              <w:rPr>
                <w:rFonts w:cs="宋体" w:hint="eastAsia"/>
                <w:kern w:val="0"/>
                <w:sz w:val="24"/>
              </w:rPr>
              <w:t>条款</w:t>
            </w:r>
          </w:p>
          <w:p w:rsidR="007D5836" w:rsidRDefault="00281960">
            <w:pPr>
              <w:snapToGrid w:val="0"/>
              <w:jc w:val="center"/>
              <w:rPr>
                <w:kern w:val="0"/>
                <w:sz w:val="24"/>
                <w:szCs w:val="21"/>
              </w:rPr>
            </w:pPr>
            <w:r>
              <w:rPr>
                <w:rFonts w:cs="宋体" w:hint="eastAsia"/>
                <w:kern w:val="0"/>
                <w:sz w:val="24"/>
              </w:rPr>
              <w:t>序号</w:t>
            </w:r>
          </w:p>
        </w:tc>
        <w:tc>
          <w:tcPr>
            <w:tcW w:w="1790" w:type="dxa"/>
            <w:vAlign w:val="center"/>
          </w:tcPr>
          <w:p w:rsidR="007D5836" w:rsidRDefault="00281960">
            <w:pPr>
              <w:snapToGrid w:val="0"/>
              <w:jc w:val="center"/>
              <w:rPr>
                <w:kern w:val="0"/>
                <w:sz w:val="24"/>
                <w:szCs w:val="21"/>
              </w:rPr>
            </w:pPr>
            <w:r>
              <w:rPr>
                <w:kern w:val="0"/>
                <w:sz w:val="24"/>
                <w:szCs w:val="21"/>
              </w:rPr>
              <w:t>招标要求</w:t>
            </w:r>
          </w:p>
        </w:tc>
        <w:tc>
          <w:tcPr>
            <w:tcW w:w="2680" w:type="dxa"/>
            <w:vAlign w:val="center"/>
          </w:tcPr>
          <w:p w:rsidR="007D5836" w:rsidRDefault="00281960">
            <w:pPr>
              <w:widowControl/>
              <w:snapToGrid w:val="0"/>
              <w:jc w:val="center"/>
              <w:rPr>
                <w:kern w:val="0"/>
                <w:sz w:val="24"/>
                <w:szCs w:val="21"/>
              </w:rPr>
            </w:pPr>
            <w:r>
              <w:rPr>
                <w:kern w:val="0"/>
                <w:sz w:val="24"/>
                <w:szCs w:val="21"/>
              </w:rPr>
              <w:t>投标应答</w:t>
            </w:r>
          </w:p>
        </w:tc>
        <w:tc>
          <w:tcPr>
            <w:tcW w:w="1289" w:type="dxa"/>
            <w:vAlign w:val="center"/>
          </w:tcPr>
          <w:p w:rsidR="007D5836" w:rsidRDefault="00281960">
            <w:pPr>
              <w:widowControl/>
              <w:snapToGrid w:val="0"/>
              <w:jc w:val="center"/>
              <w:rPr>
                <w:kern w:val="0"/>
                <w:sz w:val="24"/>
                <w:szCs w:val="21"/>
              </w:rPr>
            </w:pPr>
            <w:r>
              <w:rPr>
                <w:kern w:val="0"/>
                <w:sz w:val="24"/>
                <w:szCs w:val="21"/>
              </w:rPr>
              <w:t>偏离</w:t>
            </w:r>
          </w:p>
          <w:p w:rsidR="007D5836" w:rsidRDefault="00281960">
            <w:pPr>
              <w:widowControl/>
              <w:snapToGrid w:val="0"/>
              <w:jc w:val="center"/>
              <w:rPr>
                <w:kern w:val="0"/>
                <w:sz w:val="24"/>
                <w:szCs w:val="21"/>
              </w:rPr>
            </w:pPr>
            <w:r>
              <w:rPr>
                <w:kern w:val="0"/>
                <w:sz w:val="24"/>
                <w:szCs w:val="21"/>
              </w:rPr>
              <w:t>说明</w:t>
            </w:r>
          </w:p>
        </w:tc>
        <w:tc>
          <w:tcPr>
            <w:tcW w:w="1315" w:type="dxa"/>
            <w:vAlign w:val="center"/>
          </w:tcPr>
          <w:p w:rsidR="007D5836" w:rsidRDefault="00281960">
            <w:pPr>
              <w:widowControl/>
              <w:snapToGrid w:val="0"/>
              <w:jc w:val="center"/>
              <w:rPr>
                <w:kern w:val="0"/>
                <w:sz w:val="24"/>
                <w:szCs w:val="21"/>
              </w:rPr>
            </w:pPr>
            <w:r>
              <w:rPr>
                <w:rFonts w:hint="eastAsia"/>
                <w:kern w:val="0"/>
                <w:sz w:val="24"/>
                <w:szCs w:val="21"/>
              </w:rPr>
              <w:t>技术支撑材料所在页码</w:t>
            </w:r>
          </w:p>
        </w:tc>
      </w:tr>
      <w:tr w:rsidR="007D5836">
        <w:trPr>
          <w:jc w:val="center"/>
        </w:trPr>
        <w:tc>
          <w:tcPr>
            <w:tcW w:w="843" w:type="dxa"/>
            <w:vAlign w:val="center"/>
          </w:tcPr>
          <w:p w:rsidR="007D5836" w:rsidRDefault="007D5836">
            <w:pPr>
              <w:widowControl/>
              <w:snapToGrid w:val="0"/>
              <w:jc w:val="center"/>
              <w:rPr>
                <w:kern w:val="0"/>
                <w:sz w:val="24"/>
                <w:szCs w:val="21"/>
              </w:rPr>
            </w:pPr>
          </w:p>
        </w:tc>
        <w:tc>
          <w:tcPr>
            <w:tcW w:w="1039" w:type="dxa"/>
            <w:vAlign w:val="center"/>
          </w:tcPr>
          <w:p w:rsidR="007D5836" w:rsidRDefault="007D5836">
            <w:pPr>
              <w:widowControl/>
              <w:snapToGrid w:val="0"/>
              <w:jc w:val="center"/>
              <w:rPr>
                <w:kern w:val="0"/>
                <w:sz w:val="24"/>
                <w:szCs w:val="21"/>
              </w:rPr>
            </w:pPr>
          </w:p>
        </w:tc>
        <w:tc>
          <w:tcPr>
            <w:tcW w:w="851" w:type="dxa"/>
            <w:vAlign w:val="center"/>
          </w:tcPr>
          <w:p w:rsidR="007D5836" w:rsidRDefault="007D5836">
            <w:pPr>
              <w:widowControl/>
              <w:snapToGrid w:val="0"/>
              <w:jc w:val="center"/>
              <w:rPr>
                <w:kern w:val="0"/>
                <w:sz w:val="24"/>
                <w:szCs w:val="21"/>
              </w:rPr>
            </w:pPr>
          </w:p>
        </w:tc>
        <w:tc>
          <w:tcPr>
            <w:tcW w:w="1790" w:type="dxa"/>
            <w:vAlign w:val="center"/>
          </w:tcPr>
          <w:p w:rsidR="007D5836" w:rsidRDefault="007D5836">
            <w:pPr>
              <w:widowControl/>
              <w:snapToGrid w:val="0"/>
              <w:jc w:val="center"/>
              <w:rPr>
                <w:kern w:val="0"/>
                <w:sz w:val="24"/>
                <w:szCs w:val="21"/>
              </w:rPr>
            </w:pPr>
          </w:p>
        </w:tc>
        <w:tc>
          <w:tcPr>
            <w:tcW w:w="2680" w:type="dxa"/>
            <w:vAlign w:val="center"/>
          </w:tcPr>
          <w:p w:rsidR="007D5836" w:rsidRDefault="007D5836">
            <w:pPr>
              <w:widowControl/>
              <w:snapToGrid w:val="0"/>
              <w:jc w:val="center"/>
              <w:rPr>
                <w:kern w:val="0"/>
                <w:sz w:val="24"/>
                <w:szCs w:val="21"/>
              </w:rPr>
            </w:pPr>
          </w:p>
        </w:tc>
        <w:tc>
          <w:tcPr>
            <w:tcW w:w="1289" w:type="dxa"/>
            <w:vAlign w:val="center"/>
          </w:tcPr>
          <w:p w:rsidR="007D5836" w:rsidRDefault="007D5836">
            <w:pPr>
              <w:widowControl/>
              <w:snapToGrid w:val="0"/>
              <w:jc w:val="center"/>
              <w:rPr>
                <w:kern w:val="0"/>
                <w:sz w:val="24"/>
                <w:szCs w:val="21"/>
              </w:rPr>
            </w:pPr>
          </w:p>
        </w:tc>
        <w:tc>
          <w:tcPr>
            <w:tcW w:w="1315" w:type="dxa"/>
            <w:vAlign w:val="center"/>
          </w:tcPr>
          <w:p w:rsidR="007D5836" w:rsidRDefault="007D5836">
            <w:pPr>
              <w:widowControl/>
              <w:snapToGrid w:val="0"/>
              <w:jc w:val="center"/>
              <w:rPr>
                <w:kern w:val="0"/>
                <w:sz w:val="24"/>
                <w:szCs w:val="21"/>
              </w:rPr>
            </w:pPr>
          </w:p>
        </w:tc>
      </w:tr>
      <w:tr w:rsidR="007D5836">
        <w:trPr>
          <w:jc w:val="center"/>
        </w:trPr>
        <w:tc>
          <w:tcPr>
            <w:tcW w:w="843" w:type="dxa"/>
            <w:vAlign w:val="center"/>
          </w:tcPr>
          <w:p w:rsidR="007D5836" w:rsidRDefault="007D5836">
            <w:pPr>
              <w:widowControl/>
              <w:snapToGrid w:val="0"/>
              <w:jc w:val="center"/>
              <w:rPr>
                <w:kern w:val="0"/>
                <w:sz w:val="24"/>
                <w:szCs w:val="21"/>
              </w:rPr>
            </w:pPr>
          </w:p>
        </w:tc>
        <w:tc>
          <w:tcPr>
            <w:tcW w:w="1039" w:type="dxa"/>
            <w:vAlign w:val="center"/>
          </w:tcPr>
          <w:p w:rsidR="007D5836" w:rsidRDefault="007D5836">
            <w:pPr>
              <w:widowControl/>
              <w:snapToGrid w:val="0"/>
              <w:jc w:val="center"/>
              <w:rPr>
                <w:kern w:val="0"/>
                <w:sz w:val="24"/>
                <w:szCs w:val="21"/>
              </w:rPr>
            </w:pPr>
          </w:p>
        </w:tc>
        <w:tc>
          <w:tcPr>
            <w:tcW w:w="851" w:type="dxa"/>
            <w:vAlign w:val="center"/>
          </w:tcPr>
          <w:p w:rsidR="007D5836" w:rsidRDefault="007D5836">
            <w:pPr>
              <w:widowControl/>
              <w:snapToGrid w:val="0"/>
              <w:jc w:val="center"/>
              <w:rPr>
                <w:kern w:val="0"/>
                <w:sz w:val="24"/>
                <w:szCs w:val="21"/>
              </w:rPr>
            </w:pPr>
          </w:p>
        </w:tc>
        <w:tc>
          <w:tcPr>
            <w:tcW w:w="1790" w:type="dxa"/>
            <w:vAlign w:val="center"/>
          </w:tcPr>
          <w:p w:rsidR="007D5836" w:rsidRDefault="007D5836">
            <w:pPr>
              <w:widowControl/>
              <w:snapToGrid w:val="0"/>
              <w:jc w:val="center"/>
              <w:rPr>
                <w:kern w:val="0"/>
                <w:sz w:val="24"/>
                <w:szCs w:val="21"/>
              </w:rPr>
            </w:pPr>
          </w:p>
        </w:tc>
        <w:tc>
          <w:tcPr>
            <w:tcW w:w="2680" w:type="dxa"/>
            <w:vAlign w:val="center"/>
          </w:tcPr>
          <w:p w:rsidR="007D5836" w:rsidRDefault="007D5836">
            <w:pPr>
              <w:widowControl/>
              <w:snapToGrid w:val="0"/>
              <w:jc w:val="center"/>
              <w:rPr>
                <w:kern w:val="0"/>
                <w:sz w:val="24"/>
                <w:szCs w:val="21"/>
              </w:rPr>
            </w:pPr>
          </w:p>
        </w:tc>
        <w:tc>
          <w:tcPr>
            <w:tcW w:w="1289" w:type="dxa"/>
            <w:vAlign w:val="center"/>
          </w:tcPr>
          <w:p w:rsidR="007D5836" w:rsidRDefault="007D5836">
            <w:pPr>
              <w:widowControl/>
              <w:snapToGrid w:val="0"/>
              <w:jc w:val="center"/>
              <w:rPr>
                <w:kern w:val="0"/>
                <w:sz w:val="24"/>
                <w:szCs w:val="21"/>
              </w:rPr>
            </w:pPr>
          </w:p>
        </w:tc>
        <w:tc>
          <w:tcPr>
            <w:tcW w:w="1315" w:type="dxa"/>
            <w:vAlign w:val="center"/>
          </w:tcPr>
          <w:p w:rsidR="007D5836" w:rsidRDefault="007D5836">
            <w:pPr>
              <w:widowControl/>
              <w:snapToGrid w:val="0"/>
              <w:jc w:val="center"/>
              <w:rPr>
                <w:kern w:val="0"/>
                <w:sz w:val="24"/>
                <w:szCs w:val="21"/>
              </w:rPr>
            </w:pPr>
          </w:p>
        </w:tc>
      </w:tr>
    </w:tbl>
    <w:p w:rsidR="007D5836" w:rsidRDefault="00281960">
      <w:pPr>
        <w:snapToGrid w:val="0"/>
        <w:spacing w:line="480" w:lineRule="exact"/>
        <w:rPr>
          <w:sz w:val="24"/>
        </w:rPr>
      </w:pPr>
      <w:r>
        <w:rPr>
          <w:sz w:val="24"/>
        </w:rPr>
        <w:t>注：</w:t>
      </w:r>
    </w:p>
    <w:p w:rsidR="007D5836" w:rsidRDefault="00281960">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7D5836" w:rsidRDefault="00281960">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7D5836" w:rsidRDefault="00281960">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7D5836" w:rsidRDefault="00281960">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7D5836" w:rsidRDefault="007D5836" w:rsidP="00281960">
      <w:pPr>
        <w:spacing w:line="360" w:lineRule="auto"/>
        <w:ind w:firstLineChars="1700" w:firstLine="3794"/>
        <w:rPr>
          <w:sz w:val="24"/>
        </w:rPr>
      </w:pPr>
    </w:p>
    <w:p w:rsidR="007D5836" w:rsidRDefault="00281960" w:rsidP="00281960">
      <w:pPr>
        <w:spacing w:line="360" w:lineRule="auto"/>
        <w:ind w:firstLineChars="1700" w:firstLine="3794"/>
        <w:rPr>
          <w:sz w:val="24"/>
        </w:rPr>
      </w:pPr>
      <w:r>
        <w:rPr>
          <w:sz w:val="24"/>
        </w:rPr>
        <w:t>投标人名称：</w:t>
      </w:r>
    </w:p>
    <w:p w:rsidR="007D5836" w:rsidRDefault="00281960" w:rsidP="00281960">
      <w:pPr>
        <w:spacing w:line="360" w:lineRule="auto"/>
        <w:ind w:firstLineChars="1700" w:firstLine="3794"/>
        <w:rPr>
          <w:sz w:val="24"/>
        </w:rPr>
      </w:pPr>
      <w:r>
        <w:rPr>
          <w:sz w:val="24"/>
        </w:rPr>
        <w:t>日期：年月日</w:t>
      </w:r>
    </w:p>
    <w:p w:rsidR="007D5836" w:rsidRDefault="00281960">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7</w:t>
      </w:r>
    </w:p>
    <w:p w:rsidR="007D5836" w:rsidRDefault="00281960">
      <w:pPr>
        <w:autoSpaceDN w:val="0"/>
        <w:spacing w:line="360" w:lineRule="auto"/>
        <w:jc w:val="center"/>
        <w:rPr>
          <w:b/>
          <w:bCs/>
          <w:sz w:val="24"/>
        </w:rPr>
      </w:pPr>
      <w:r>
        <w:rPr>
          <w:rFonts w:hint="eastAsia"/>
          <w:b/>
          <w:bCs/>
          <w:sz w:val="24"/>
        </w:rPr>
        <w:t>业绩</w:t>
      </w:r>
    </w:p>
    <w:p w:rsidR="007D5836" w:rsidRDefault="007D5836">
      <w:pPr>
        <w:spacing w:line="460" w:lineRule="exact"/>
        <w:ind w:left="192"/>
        <w:rPr>
          <w:sz w:val="24"/>
        </w:rPr>
      </w:pPr>
    </w:p>
    <w:p w:rsidR="007D5836" w:rsidRDefault="00281960">
      <w:pPr>
        <w:spacing w:line="460" w:lineRule="exact"/>
        <w:rPr>
          <w:sz w:val="24"/>
        </w:rPr>
      </w:pPr>
      <w:r>
        <w:rPr>
          <w:sz w:val="24"/>
        </w:rPr>
        <w:t>项目名称：</w:t>
      </w:r>
    </w:p>
    <w:p w:rsidR="007D5836" w:rsidRDefault="00281960">
      <w:pPr>
        <w:spacing w:line="460" w:lineRule="exact"/>
        <w:rPr>
          <w:sz w:val="24"/>
        </w:rPr>
      </w:pPr>
      <w:r>
        <w:rPr>
          <w:sz w:val="24"/>
        </w:rPr>
        <w:t>项目编号：</w:t>
      </w:r>
    </w:p>
    <w:p w:rsidR="007D5836" w:rsidRDefault="00281960">
      <w:pPr>
        <w:spacing w:line="460" w:lineRule="exact"/>
        <w:rPr>
          <w:sz w:val="24"/>
          <w:u w:val="single"/>
        </w:rPr>
      </w:pPr>
      <w:r>
        <w:rPr>
          <w:sz w:val="24"/>
        </w:rPr>
        <w:t>包号：</w:t>
      </w:r>
    </w:p>
    <w:p w:rsidR="007D5836" w:rsidRDefault="007D5836">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7D583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5836" w:rsidRDefault="00281960">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7D5836" w:rsidRDefault="00281960">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7D5836" w:rsidRDefault="00281960">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7D5836" w:rsidRDefault="00281960">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7D5836" w:rsidRDefault="00281960">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7D5836" w:rsidRDefault="00281960">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7D5836" w:rsidRDefault="00281960">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7D5836" w:rsidRDefault="00281960">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7D583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r>
      <w:tr w:rsidR="007D583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r>
      <w:tr w:rsidR="007D583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r>
      <w:tr w:rsidR="007D583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r>
      <w:tr w:rsidR="007D583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r>
      <w:tr w:rsidR="007D583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r>
      <w:tr w:rsidR="007D583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r>
      <w:tr w:rsidR="007D583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r>
      <w:tr w:rsidR="007D583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r>
      <w:tr w:rsidR="007D583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r>
      <w:tr w:rsidR="007D583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5836" w:rsidRDefault="007D5836">
            <w:pPr>
              <w:snapToGrid w:val="0"/>
              <w:jc w:val="center"/>
              <w:rPr>
                <w:sz w:val="24"/>
              </w:rPr>
            </w:pPr>
          </w:p>
        </w:tc>
      </w:tr>
    </w:tbl>
    <w:p w:rsidR="007D5836" w:rsidRDefault="007D5836">
      <w:pPr>
        <w:spacing w:line="560" w:lineRule="exact"/>
        <w:jc w:val="center"/>
        <w:rPr>
          <w:sz w:val="24"/>
        </w:rPr>
      </w:pPr>
    </w:p>
    <w:p w:rsidR="007D5836" w:rsidRDefault="00281960">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7D5836" w:rsidRDefault="007D5836">
      <w:pPr>
        <w:spacing w:line="560" w:lineRule="exact"/>
        <w:rPr>
          <w:sz w:val="24"/>
        </w:rPr>
      </w:pPr>
    </w:p>
    <w:p w:rsidR="007D5836" w:rsidRDefault="00281960" w:rsidP="00281960">
      <w:pPr>
        <w:spacing w:line="360" w:lineRule="auto"/>
        <w:ind w:firstLineChars="1700" w:firstLine="3794"/>
        <w:rPr>
          <w:sz w:val="24"/>
        </w:rPr>
      </w:pPr>
      <w:r>
        <w:rPr>
          <w:sz w:val="24"/>
        </w:rPr>
        <w:t>投标人名称：</w:t>
      </w:r>
    </w:p>
    <w:p w:rsidR="007D5836" w:rsidRDefault="00281960" w:rsidP="00281960">
      <w:pPr>
        <w:spacing w:line="360" w:lineRule="auto"/>
        <w:ind w:firstLineChars="1700" w:firstLine="3794"/>
        <w:rPr>
          <w:sz w:val="24"/>
        </w:rPr>
      </w:pPr>
      <w:r>
        <w:rPr>
          <w:sz w:val="24"/>
        </w:rPr>
        <w:t>日期：年月日</w:t>
      </w:r>
    </w:p>
    <w:p w:rsidR="007D5836" w:rsidRDefault="007D5836">
      <w:pPr>
        <w:spacing w:line="460" w:lineRule="exact"/>
        <w:rPr>
          <w:sz w:val="24"/>
        </w:rPr>
      </w:pPr>
    </w:p>
    <w:p w:rsidR="007D5836" w:rsidRDefault="00281960">
      <w:pPr>
        <w:widowControl/>
        <w:jc w:val="left"/>
        <w:rPr>
          <w:sz w:val="24"/>
        </w:rPr>
      </w:pPr>
      <w:r>
        <w:rPr>
          <w:sz w:val="24"/>
        </w:rPr>
        <w:br w:type="page"/>
      </w:r>
    </w:p>
    <w:p w:rsidR="007D5836" w:rsidRDefault="00281960">
      <w:pPr>
        <w:tabs>
          <w:tab w:val="left" w:pos="360"/>
        </w:tabs>
        <w:spacing w:afterLines="100" w:after="285" w:line="360" w:lineRule="auto"/>
        <w:rPr>
          <w:b/>
          <w:sz w:val="24"/>
        </w:rPr>
      </w:pPr>
      <w:r>
        <w:rPr>
          <w:rFonts w:hint="eastAsia"/>
          <w:b/>
          <w:sz w:val="24"/>
        </w:rPr>
        <w:lastRenderedPageBreak/>
        <w:t>附件</w:t>
      </w:r>
      <w:r>
        <w:rPr>
          <w:rFonts w:hint="eastAsia"/>
          <w:b/>
          <w:sz w:val="24"/>
        </w:rPr>
        <w:t>8</w:t>
      </w:r>
    </w:p>
    <w:p w:rsidR="007D5836" w:rsidRDefault="00281960">
      <w:pPr>
        <w:autoSpaceDN w:val="0"/>
        <w:spacing w:line="360" w:lineRule="auto"/>
        <w:jc w:val="center"/>
        <w:rPr>
          <w:b/>
          <w:bCs/>
          <w:sz w:val="24"/>
        </w:rPr>
      </w:pPr>
      <w:r>
        <w:rPr>
          <w:rFonts w:hint="eastAsia"/>
          <w:b/>
          <w:bCs/>
          <w:sz w:val="24"/>
        </w:rPr>
        <w:t>制造商售后服务承诺</w:t>
      </w:r>
    </w:p>
    <w:p w:rsidR="007D5836" w:rsidRDefault="007D5836" w:rsidP="00281960">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D583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5836" w:rsidRDefault="0028196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D5836" w:rsidRDefault="0028196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D5836" w:rsidRDefault="00281960">
            <w:pPr>
              <w:pStyle w:val="11"/>
              <w:spacing w:line="360" w:lineRule="auto"/>
              <w:jc w:val="center"/>
              <w:rPr>
                <w:rFonts w:cs="Arial"/>
                <w:sz w:val="24"/>
              </w:rPr>
            </w:pPr>
            <w:r>
              <w:rPr>
                <w:rFonts w:cs="Arial" w:hint="eastAsia"/>
                <w:sz w:val="24"/>
              </w:rPr>
              <w:t>承诺内容</w:t>
            </w:r>
          </w:p>
        </w:tc>
      </w:tr>
      <w:tr w:rsidR="007D5836">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D5836" w:rsidRDefault="0028196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D5836" w:rsidRDefault="0028196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D5836" w:rsidRDefault="007D5836">
            <w:pPr>
              <w:pStyle w:val="11"/>
              <w:spacing w:line="360" w:lineRule="auto"/>
              <w:rPr>
                <w:rFonts w:cs="Arial"/>
                <w:bCs/>
                <w:sz w:val="24"/>
              </w:rPr>
            </w:pPr>
          </w:p>
        </w:tc>
      </w:tr>
      <w:tr w:rsidR="007D5836">
        <w:trPr>
          <w:cantSplit/>
          <w:trHeight w:val="2818"/>
          <w:jc w:val="center"/>
        </w:trPr>
        <w:tc>
          <w:tcPr>
            <w:tcW w:w="470" w:type="pct"/>
            <w:tcBorders>
              <w:top w:val="single" w:sz="4" w:space="0" w:color="auto"/>
              <w:left w:val="single" w:sz="4" w:space="0" w:color="auto"/>
              <w:right w:val="single" w:sz="4" w:space="0" w:color="auto"/>
            </w:tcBorders>
            <w:vAlign w:val="center"/>
          </w:tcPr>
          <w:p w:rsidR="007D5836" w:rsidRDefault="0028196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D5836" w:rsidRDefault="0028196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D5836" w:rsidRDefault="007D5836">
            <w:pPr>
              <w:pStyle w:val="11"/>
              <w:spacing w:line="360" w:lineRule="auto"/>
              <w:rPr>
                <w:rFonts w:cs="Arial"/>
                <w:bCs/>
                <w:sz w:val="24"/>
              </w:rPr>
            </w:pPr>
          </w:p>
        </w:tc>
      </w:tr>
      <w:tr w:rsidR="007D583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5836" w:rsidRDefault="0028196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D5836" w:rsidRDefault="0028196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D5836" w:rsidRDefault="007D5836">
            <w:pPr>
              <w:pStyle w:val="11"/>
              <w:spacing w:line="360" w:lineRule="auto"/>
              <w:rPr>
                <w:rFonts w:cs="Arial"/>
                <w:bCs/>
                <w:sz w:val="24"/>
              </w:rPr>
            </w:pPr>
          </w:p>
          <w:p w:rsidR="007D5836" w:rsidRDefault="007D5836">
            <w:pPr>
              <w:pStyle w:val="11"/>
              <w:spacing w:line="360" w:lineRule="auto"/>
              <w:rPr>
                <w:rFonts w:cs="Arial"/>
                <w:bCs/>
                <w:sz w:val="24"/>
              </w:rPr>
            </w:pPr>
          </w:p>
        </w:tc>
      </w:tr>
      <w:tr w:rsidR="007D583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5836" w:rsidRDefault="0028196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D5836" w:rsidRDefault="0028196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D5836" w:rsidRDefault="007D5836">
            <w:pPr>
              <w:pStyle w:val="11"/>
              <w:spacing w:line="360" w:lineRule="auto"/>
              <w:rPr>
                <w:rFonts w:cs="Arial"/>
                <w:bCs/>
                <w:sz w:val="24"/>
              </w:rPr>
            </w:pPr>
          </w:p>
          <w:p w:rsidR="007D5836" w:rsidRDefault="007D5836">
            <w:pPr>
              <w:pStyle w:val="11"/>
              <w:spacing w:line="360" w:lineRule="auto"/>
              <w:rPr>
                <w:rFonts w:cs="Arial"/>
                <w:bCs/>
                <w:sz w:val="24"/>
              </w:rPr>
            </w:pPr>
          </w:p>
        </w:tc>
      </w:tr>
    </w:tbl>
    <w:p w:rsidR="007D5836" w:rsidRDefault="007D5836">
      <w:pPr>
        <w:spacing w:line="620" w:lineRule="exact"/>
        <w:rPr>
          <w:sz w:val="24"/>
        </w:rPr>
      </w:pPr>
    </w:p>
    <w:p w:rsidR="007D5836" w:rsidRDefault="00281960" w:rsidP="00281960">
      <w:pPr>
        <w:spacing w:line="360" w:lineRule="auto"/>
        <w:ind w:firstLineChars="1700" w:firstLine="3794"/>
        <w:rPr>
          <w:sz w:val="24"/>
        </w:rPr>
      </w:pPr>
      <w:r>
        <w:rPr>
          <w:rFonts w:hint="eastAsia"/>
          <w:sz w:val="24"/>
        </w:rPr>
        <w:t>制造商（加盖制造商公章）：</w:t>
      </w:r>
    </w:p>
    <w:p w:rsidR="007D5836" w:rsidRDefault="00281960" w:rsidP="00281960">
      <w:pPr>
        <w:spacing w:line="360" w:lineRule="auto"/>
        <w:ind w:firstLineChars="1700" w:firstLine="3794"/>
        <w:rPr>
          <w:sz w:val="24"/>
        </w:rPr>
      </w:pPr>
      <w:r>
        <w:rPr>
          <w:sz w:val="24"/>
        </w:rPr>
        <w:t>日期：年月日</w:t>
      </w:r>
    </w:p>
    <w:p w:rsidR="007D5836" w:rsidRDefault="007D5836">
      <w:pPr>
        <w:snapToGrid w:val="0"/>
        <w:spacing w:line="360" w:lineRule="auto"/>
        <w:rPr>
          <w:sz w:val="24"/>
          <w:szCs w:val="21"/>
        </w:rPr>
      </w:pPr>
    </w:p>
    <w:p w:rsidR="007D5836" w:rsidRDefault="00281960">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7D5836" w:rsidRDefault="007D5836"/>
    <w:p w:rsidR="007D5836" w:rsidRDefault="00281960">
      <w:pPr>
        <w:widowControl/>
        <w:jc w:val="left"/>
        <w:rPr>
          <w:b/>
          <w:bCs/>
          <w:sz w:val="24"/>
        </w:rPr>
      </w:pPr>
      <w:r>
        <w:rPr>
          <w:b/>
          <w:bCs/>
          <w:sz w:val="24"/>
        </w:rPr>
        <w:br w:type="page"/>
      </w:r>
    </w:p>
    <w:p w:rsidR="007D5836" w:rsidRDefault="00281960">
      <w:pPr>
        <w:tabs>
          <w:tab w:val="left" w:pos="360"/>
        </w:tabs>
        <w:spacing w:line="360" w:lineRule="auto"/>
        <w:rPr>
          <w:b/>
          <w:bCs/>
          <w:sz w:val="24"/>
        </w:rPr>
      </w:pPr>
      <w:r>
        <w:rPr>
          <w:rFonts w:hint="eastAsia"/>
          <w:b/>
          <w:sz w:val="24"/>
        </w:rPr>
        <w:lastRenderedPageBreak/>
        <w:t>附件</w:t>
      </w:r>
      <w:r>
        <w:rPr>
          <w:rFonts w:hint="eastAsia"/>
          <w:b/>
          <w:sz w:val="24"/>
        </w:rPr>
        <w:t>9</w:t>
      </w:r>
    </w:p>
    <w:p w:rsidR="007D5836" w:rsidRDefault="00281960">
      <w:pPr>
        <w:autoSpaceDN w:val="0"/>
        <w:spacing w:line="360" w:lineRule="auto"/>
        <w:jc w:val="center"/>
        <w:rPr>
          <w:b/>
          <w:bCs/>
          <w:sz w:val="24"/>
        </w:rPr>
      </w:pPr>
      <w:r>
        <w:rPr>
          <w:rFonts w:hint="eastAsia"/>
          <w:b/>
          <w:bCs/>
          <w:sz w:val="24"/>
        </w:rPr>
        <w:t>投标人售后服务承诺</w:t>
      </w:r>
    </w:p>
    <w:p w:rsidR="007D5836" w:rsidRDefault="007D5836" w:rsidP="00281960">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D583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5836" w:rsidRDefault="0028196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D5836" w:rsidRDefault="0028196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D5836" w:rsidRDefault="00281960">
            <w:pPr>
              <w:pStyle w:val="11"/>
              <w:spacing w:line="360" w:lineRule="auto"/>
              <w:jc w:val="center"/>
              <w:rPr>
                <w:rFonts w:cs="Arial"/>
                <w:sz w:val="24"/>
              </w:rPr>
            </w:pPr>
            <w:r>
              <w:rPr>
                <w:rFonts w:cs="Arial" w:hint="eastAsia"/>
                <w:sz w:val="24"/>
              </w:rPr>
              <w:t>承诺内容</w:t>
            </w:r>
          </w:p>
        </w:tc>
      </w:tr>
      <w:tr w:rsidR="007D5836">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D5836" w:rsidRDefault="0028196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D5836" w:rsidRDefault="0028196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D5836" w:rsidRDefault="007D5836">
            <w:pPr>
              <w:pStyle w:val="11"/>
              <w:spacing w:line="360" w:lineRule="auto"/>
              <w:rPr>
                <w:rFonts w:cs="Arial"/>
                <w:bCs/>
                <w:sz w:val="24"/>
              </w:rPr>
            </w:pPr>
          </w:p>
        </w:tc>
      </w:tr>
      <w:tr w:rsidR="007D5836">
        <w:trPr>
          <w:cantSplit/>
          <w:trHeight w:val="2818"/>
          <w:jc w:val="center"/>
        </w:trPr>
        <w:tc>
          <w:tcPr>
            <w:tcW w:w="470" w:type="pct"/>
            <w:tcBorders>
              <w:top w:val="single" w:sz="4" w:space="0" w:color="auto"/>
              <w:left w:val="single" w:sz="4" w:space="0" w:color="auto"/>
              <w:right w:val="single" w:sz="4" w:space="0" w:color="auto"/>
            </w:tcBorders>
            <w:vAlign w:val="center"/>
          </w:tcPr>
          <w:p w:rsidR="007D5836" w:rsidRDefault="0028196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D5836" w:rsidRDefault="0028196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D5836" w:rsidRDefault="007D5836">
            <w:pPr>
              <w:pStyle w:val="11"/>
              <w:spacing w:line="360" w:lineRule="auto"/>
              <w:rPr>
                <w:rFonts w:cs="Arial"/>
                <w:bCs/>
                <w:sz w:val="24"/>
              </w:rPr>
            </w:pPr>
          </w:p>
        </w:tc>
      </w:tr>
      <w:tr w:rsidR="007D583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5836" w:rsidRDefault="0028196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D5836" w:rsidRDefault="0028196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D5836" w:rsidRDefault="007D5836">
            <w:pPr>
              <w:pStyle w:val="11"/>
              <w:spacing w:line="360" w:lineRule="auto"/>
              <w:rPr>
                <w:rFonts w:cs="Arial"/>
                <w:bCs/>
                <w:sz w:val="24"/>
              </w:rPr>
            </w:pPr>
          </w:p>
          <w:p w:rsidR="007D5836" w:rsidRDefault="007D5836">
            <w:pPr>
              <w:pStyle w:val="11"/>
              <w:spacing w:line="360" w:lineRule="auto"/>
              <w:rPr>
                <w:rFonts w:cs="Arial"/>
                <w:bCs/>
                <w:sz w:val="24"/>
              </w:rPr>
            </w:pPr>
          </w:p>
        </w:tc>
      </w:tr>
      <w:tr w:rsidR="007D583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5836" w:rsidRDefault="0028196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D5836" w:rsidRDefault="0028196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D5836" w:rsidRDefault="007D5836">
            <w:pPr>
              <w:pStyle w:val="11"/>
              <w:spacing w:line="360" w:lineRule="auto"/>
              <w:rPr>
                <w:rFonts w:cs="Arial"/>
                <w:bCs/>
                <w:sz w:val="24"/>
              </w:rPr>
            </w:pPr>
          </w:p>
          <w:p w:rsidR="007D5836" w:rsidRDefault="007D5836">
            <w:pPr>
              <w:pStyle w:val="11"/>
              <w:spacing w:line="360" w:lineRule="auto"/>
              <w:rPr>
                <w:rFonts w:cs="Arial"/>
                <w:bCs/>
                <w:sz w:val="24"/>
              </w:rPr>
            </w:pPr>
          </w:p>
        </w:tc>
      </w:tr>
    </w:tbl>
    <w:p w:rsidR="007D5836" w:rsidRDefault="007D5836">
      <w:pPr>
        <w:spacing w:line="620" w:lineRule="exact"/>
        <w:rPr>
          <w:sz w:val="24"/>
        </w:rPr>
      </w:pPr>
    </w:p>
    <w:p w:rsidR="007D5836" w:rsidRDefault="00281960" w:rsidP="00281960">
      <w:pPr>
        <w:spacing w:line="360" w:lineRule="auto"/>
        <w:ind w:firstLineChars="1700" w:firstLine="3794"/>
        <w:rPr>
          <w:sz w:val="24"/>
        </w:rPr>
      </w:pPr>
      <w:r>
        <w:rPr>
          <w:sz w:val="24"/>
        </w:rPr>
        <w:t>投标人名称：</w:t>
      </w:r>
    </w:p>
    <w:p w:rsidR="007D5836" w:rsidRDefault="00281960" w:rsidP="00281960">
      <w:pPr>
        <w:spacing w:line="360" w:lineRule="auto"/>
        <w:ind w:firstLineChars="1700" w:firstLine="3794"/>
        <w:rPr>
          <w:sz w:val="24"/>
        </w:rPr>
      </w:pPr>
      <w:r>
        <w:rPr>
          <w:sz w:val="24"/>
        </w:rPr>
        <w:t>日期：年月日</w:t>
      </w:r>
    </w:p>
    <w:p w:rsidR="007D5836" w:rsidRDefault="007D5836">
      <w:pPr>
        <w:spacing w:line="620" w:lineRule="exact"/>
        <w:rPr>
          <w:sz w:val="24"/>
        </w:rPr>
      </w:pPr>
    </w:p>
    <w:p w:rsidR="007D5836" w:rsidRDefault="00281960">
      <w:pPr>
        <w:widowControl/>
        <w:jc w:val="left"/>
        <w:rPr>
          <w:sz w:val="24"/>
        </w:rPr>
      </w:pPr>
      <w:r>
        <w:rPr>
          <w:sz w:val="24"/>
        </w:rPr>
        <w:br w:type="page"/>
      </w:r>
    </w:p>
    <w:p w:rsidR="007D5836" w:rsidRDefault="00281960">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7D5836" w:rsidRDefault="00281960">
      <w:pPr>
        <w:autoSpaceDN w:val="0"/>
        <w:spacing w:line="360" w:lineRule="auto"/>
        <w:jc w:val="center"/>
        <w:rPr>
          <w:b/>
          <w:bCs/>
          <w:sz w:val="24"/>
        </w:rPr>
      </w:pPr>
      <w:r>
        <w:rPr>
          <w:rFonts w:hint="eastAsia"/>
          <w:b/>
          <w:bCs/>
          <w:sz w:val="24"/>
        </w:rPr>
        <w:t>政府采购政策情况表</w:t>
      </w:r>
    </w:p>
    <w:p w:rsidR="007D5836" w:rsidRDefault="007D5836">
      <w:pPr>
        <w:spacing w:line="460" w:lineRule="exact"/>
        <w:jc w:val="center"/>
        <w:rPr>
          <w:sz w:val="24"/>
        </w:rPr>
      </w:pPr>
    </w:p>
    <w:p w:rsidR="007D5836" w:rsidRDefault="00281960">
      <w:pPr>
        <w:spacing w:line="460" w:lineRule="exact"/>
        <w:rPr>
          <w:sz w:val="24"/>
        </w:rPr>
      </w:pPr>
      <w:r>
        <w:rPr>
          <w:sz w:val="24"/>
        </w:rPr>
        <w:t>项目名称：</w:t>
      </w:r>
    </w:p>
    <w:p w:rsidR="007D5836" w:rsidRDefault="00281960">
      <w:pPr>
        <w:spacing w:line="460" w:lineRule="exact"/>
        <w:rPr>
          <w:sz w:val="24"/>
        </w:rPr>
      </w:pPr>
      <w:r>
        <w:rPr>
          <w:sz w:val="24"/>
        </w:rPr>
        <w:t>项目编号：</w:t>
      </w:r>
    </w:p>
    <w:p w:rsidR="007D5836" w:rsidRDefault="00281960">
      <w:pPr>
        <w:spacing w:line="460" w:lineRule="exact"/>
        <w:rPr>
          <w:sz w:val="24"/>
          <w:u w:val="single"/>
        </w:rPr>
      </w:pPr>
      <w:r>
        <w:rPr>
          <w:sz w:val="24"/>
        </w:rPr>
        <w:t>包号：</w:t>
      </w:r>
    </w:p>
    <w:p w:rsidR="007D5836" w:rsidRDefault="00281960">
      <w:pPr>
        <w:spacing w:line="460" w:lineRule="exact"/>
        <w:rPr>
          <w:sz w:val="24"/>
          <w:szCs w:val="24"/>
        </w:rPr>
      </w:pPr>
      <w:r>
        <w:rPr>
          <w:sz w:val="24"/>
          <w:szCs w:val="24"/>
        </w:rPr>
        <w:t>填报要求：</w:t>
      </w:r>
    </w:p>
    <w:p w:rsidR="007D5836" w:rsidRDefault="00281960">
      <w:pPr>
        <w:spacing w:line="460" w:lineRule="exact"/>
        <w:rPr>
          <w:sz w:val="24"/>
          <w:szCs w:val="24"/>
        </w:rPr>
      </w:pPr>
      <w:r>
        <w:rPr>
          <w:sz w:val="24"/>
          <w:szCs w:val="24"/>
        </w:rPr>
        <w:t>1.</w:t>
      </w:r>
      <w:r>
        <w:rPr>
          <w:sz w:val="24"/>
          <w:szCs w:val="24"/>
        </w:rPr>
        <w:t>本表的产品名称、品牌型号、金额应与《开标分项一览表》一致。</w:t>
      </w:r>
    </w:p>
    <w:p w:rsidR="007D5836" w:rsidRDefault="00281960">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7D5836" w:rsidRDefault="00281960">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D5836" w:rsidRDefault="00281960">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7D5836" w:rsidRDefault="00281960" w:rsidP="00281960">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7D5836">
        <w:trPr>
          <w:trHeight w:val="490"/>
          <w:jc w:val="center"/>
        </w:trPr>
        <w:tc>
          <w:tcPr>
            <w:tcW w:w="556" w:type="pct"/>
            <w:vMerge w:val="restart"/>
            <w:vAlign w:val="center"/>
          </w:tcPr>
          <w:p w:rsidR="007D5836" w:rsidRDefault="00281960">
            <w:pPr>
              <w:pStyle w:val="13"/>
              <w:tabs>
                <w:tab w:val="left" w:pos="1260"/>
              </w:tabs>
              <w:adjustRightInd w:val="0"/>
              <w:snapToGrid w:val="0"/>
              <w:jc w:val="center"/>
              <w:rPr>
                <w:szCs w:val="21"/>
                <w:lang w:val="en-GB"/>
              </w:rPr>
            </w:pPr>
            <w:r>
              <w:rPr>
                <w:szCs w:val="21"/>
                <w:lang w:val="en-GB"/>
              </w:rPr>
              <w:t>环境标志产品</w:t>
            </w:r>
          </w:p>
        </w:tc>
        <w:tc>
          <w:tcPr>
            <w:tcW w:w="886" w:type="pct"/>
            <w:vAlign w:val="center"/>
          </w:tcPr>
          <w:p w:rsidR="007D5836" w:rsidRDefault="00281960">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7D5836" w:rsidRDefault="00281960">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7D5836" w:rsidRDefault="00281960">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7D5836" w:rsidRDefault="00281960">
            <w:pPr>
              <w:pStyle w:val="13"/>
              <w:tabs>
                <w:tab w:val="left" w:pos="1260"/>
              </w:tabs>
              <w:adjustRightInd w:val="0"/>
              <w:snapToGrid w:val="0"/>
              <w:jc w:val="center"/>
              <w:rPr>
                <w:szCs w:val="21"/>
                <w:lang w:val="en-GB"/>
              </w:rPr>
            </w:pPr>
            <w:r>
              <w:rPr>
                <w:szCs w:val="21"/>
                <w:lang w:val="en-GB"/>
              </w:rPr>
              <w:t>环境标志认证证书编号</w:t>
            </w:r>
          </w:p>
        </w:tc>
        <w:tc>
          <w:tcPr>
            <w:tcW w:w="863" w:type="pct"/>
            <w:vAlign w:val="center"/>
          </w:tcPr>
          <w:p w:rsidR="007D5836" w:rsidRDefault="00281960">
            <w:pPr>
              <w:pStyle w:val="13"/>
              <w:tabs>
                <w:tab w:val="left" w:pos="1260"/>
              </w:tabs>
              <w:adjustRightInd w:val="0"/>
              <w:snapToGrid w:val="0"/>
              <w:jc w:val="center"/>
              <w:rPr>
                <w:szCs w:val="21"/>
                <w:lang w:val="en-GB"/>
              </w:rPr>
            </w:pPr>
            <w:r>
              <w:rPr>
                <w:szCs w:val="21"/>
                <w:lang w:val="en-GB"/>
              </w:rPr>
              <w:t>金额</w:t>
            </w:r>
          </w:p>
        </w:tc>
      </w:tr>
      <w:tr w:rsidR="007D5836">
        <w:trPr>
          <w:trHeight w:val="567"/>
          <w:jc w:val="center"/>
        </w:trPr>
        <w:tc>
          <w:tcPr>
            <w:tcW w:w="556" w:type="pct"/>
            <w:vMerge/>
            <w:vAlign w:val="center"/>
          </w:tcPr>
          <w:p w:rsidR="007D5836" w:rsidRDefault="007D5836">
            <w:pPr>
              <w:pStyle w:val="13"/>
              <w:tabs>
                <w:tab w:val="left" w:pos="1260"/>
              </w:tabs>
              <w:adjustRightInd w:val="0"/>
              <w:snapToGrid w:val="0"/>
              <w:jc w:val="center"/>
              <w:rPr>
                <w:szCs w:val="21"/>
                <w:lang w:val="en-GB"/>
              </w:rPr>
            </w:pPr>
          </w:p>
        </w:tc>
        <w:tc>
          <w:tcPr>
            <w:tcW w:w="886" w:type="pct"/>
            <w:vAlign w:val="center"/>
          </w:tcPr>
          <w:p w:rsidR="007D5836" w:rsidRDefault="007D5836">
            <w:pPr>
              <w:pStyle w:val="13"/>
              <w:tabs>
                <w:tab w:val="left" w:pos="1260"/>
              </w:tabs>
              <w:adjustRightInd w:val="0"/>
              <w:snapToGrid w:val="0"/>
              <w:jc w:val="center"/>
              <w:rPr>
                <w:szCs w:val="21"/>
                <w:lang w:val="en-GB"/>
              </w:rPr>
            </w:pPr>
          </w:p>
        </w:tc>
        <w:tc>
          <w:tcPr>
            <w:tcW w:w="929" w:type="pct"/>
            <w:vAlign w:val="center"/>
          </w:tcPr>
          <w:p w:rsidR="007D5836" w:rsidRDefault="007D5836">
            <w:pPr>
              <w:pStyle w:val="13"/>
              <w:tabs>
                <w:tab w:val="left" w:pos="1260"/>
              </w:tabs>
              <w:adjustRightInd w:val="0"/>
              <w:snapToGrid w:val="0"/>
              <w:jc w:val="center"/>
              <w:rPr>
                <w:szCs w:val="21"/>
                <w:lang w:val="en-GB"/>
              </w:rPr>
            </w:pPr>
          </w:p>
        </w:tc>
        <w:tc>
          <w:tcPr>
            <w:tcW w:w="803" w:type="pct"/>
            <w:vAlign w:val="center"/>
          </w:tcPr>
          <w:p w:rsidR="007D5836" w:rsidRDefault="007D5836">
            <w:pPr>
              <w:pStyle w:val="13"/>
              <w:tabs>
                <w:tab w:val="left" w:pos="1260"/>
              </w:tabs>
              <w:adjustRightInd w:val="0"/>
              <w:snapToGrid w:val="0"/>
              <w:jc w:val="center"/>
              <w:rPr>
                <w:szCs w:val="21"/>
                <w:lang w:val="en-GB"/>
              </w:rPr>
            </w:pPr>
          </w:p>
        </w:tc>
        <w:tc>
          <w:tcPr>
            <w:tcW w:w="963" w:type="pct"/>
            <w:vAlign w:val="center"/>
          </w:tcPr>
          <w:p w:rsidR="007D5836" w:rsidRDefault="007D5836">
            <w:pPr>
              <w:pStyle w:val="13"/>
              <w:tabs>
                <w:tab w:val="left" w:pos="1260"/>
              </w:tabs>
              <w:adjustRightInd w:val="0"/>
              <w:snapToGrid w:val="0"/>
              <w:jc w:val="center"/>
              <w:rPr>
                <w:szCs w:val="21"/>
                <w:lang w:val="en-GB"/>
              </w:rPr>
            </w:pPr>
          </w:p>
        </w:tc>
        <w:tc>
          <w:tcPr>
            <w:tcW w:w="863" w:type="pct"/>
            <w:vAlign w:val="center"/>
          </w:tcPr>
          <w:p w:rsidR="007D5836" w:rsidRDefault="007D5836">
            <w:pPr>
              <w:pStyle w:val="13"/>
              <w:tabs>
                <w:tab w:val="left" w:pos="1260"/>
              </w:tabs>
              <w:adjustRightInd w:val="0"/>
              <w:snapToGrid w:val="0"/>
              <w:jc w:val="center"/>
              <w:rPr>
                <w:szCs w:val="21"/>
                <w:lang w:val="en-GB"/>
              </w:rPr>
            </w:pPr>
          </w:p>
        </w:tc>
      </w:tr>
      <w:tr w:rsidR="007D5836">
        <w:trPr>
          <w:trHeight w:val="567"/>
          <w:jc w:val="center"/>
        </w:trPr>
        <w:tc>
          <w:tcPr>
            <w:tcW w:w="556" w:type="pct"/>
            <w:vMerge/>
            <w:vAlign w:val="center"/>
          </w:tcPr>
          <w:p w:rsidR="007D5836" w:rsidRDefault="007D5836">
            <w:pPr>
              <w:pStyle w:val="13"/>
              <w:tabs>
                <w:tab w:val="left" w:pos="1260"/>
              </w:tabs>
              <w:adjustRightInd w:val="0"/>
              <w:snapToGrid w:val="0"/>
              <w:jc w:val="center"/>
              <w:rPr>
                <w:szCs w:val="21"/>
                <w:lang w:val="en-GB"/>
              </w:rPr>
            </w:pPr>
          </w:p>
        </w:tc>
        <w:tc>
          <w:tcPr>
            <w:tcW w:w="886" w:type="pct"/>
            <w:vAlign w:val="center"/>
          </w:tcPr>
          <w:p w:rsidR="007D5836" w:rsidRDefault="007D5836">
            <w:pPr>
              <w:pStyle w:val="13"/>
              <w:tabs>
                <w:tab w:val="left" w:pos="1260"/>
              </w:tabs>
              <w:adjustRightInd w:val="0"/>
              <w:snapToGrid w:val="0"/>
              <w:jc w:val="center"/>
              <w:rPr>
                <w:szCs w:val="21"/>
                <w:lang w:val="en-GB"/>
              </w:rPr>
            </w:pPr>
          </w:p>
        </w:tc>
        <w:tc>
          <w:tcPr>
            <w:tcW w:w="929" w:type="pct"/>
            <w:vAlign w:val="center"/>
          </w:tcPr>
          <w:p w:rsidR="007D5836" w:rsidRDefault="007D5836">
            <w:pPr>
              <w:pStyle w:val="13"/>
              <w:tabs>
                <w:tab w:val="left" w:pos="1260"/>
              </w:tabs>
              <w:adjustRightInd w:val="0"/>
              <w:snapToGrid w:val="0"/>
              <w:jc w:val="center"/>
              <w:rPr>
                <w:szCs w:val="21"/>
                <w:lang w:val="en-GB"/>
              </w:rPr>
            </w:pPr>
          </w:p>
        </w:tc>
        <w:tc>
          <w:tcPr>
            <w:tcW w:w="803" w:type="pct"/>
            <w:vAlign w:val="center"/>
          </w:tcPr>
          <w:p w:rsidR="007D5836" w:rsidRDefault="007D5836">
            <w:pPr>
              <w:pStyle w:val="13"/>
              <w:tabs>
                <w:tab w:val="left" w:pos="1260"/>
              </w:tabs>
              <w:adjustRightInd w:val="0"/>
              <w:snapToGrid w:val="0"/>
              <w:jc w:val="center"/>
              <w:rPr>
                <w:szCs w:val="21"/>
                <w:lang w:val="en-GB"/>
              </w:rPr>
            </w:pPr>
          </w:p>
        </w:tc>
        <w:tc>
          <w:tcPr>
            <w:tcW w:w="963" w:type="pct"/>
            <w:vAlign w:val="center"/>
          </w:tcPr>
          <w:p w:rsidR="007D5836" w:rsidRDefault="007D5836">
            <w:pPr>
              <w:pStyle w:val="13"/>
              <w:tabs>
                <w:tab w:val="left" w:pos="1260"/>
              </w:tabs>
              <w:adjustRightInd w:val="0"/>
              <w:snapToGrid w:val="0"/>
              <w:jc w:val="center"/>
              <w:rPr>
                <w:szCs w:val="21"/>
                <w:lang w:val="en-GB"/>
              </w:rPr>
            </w:pPr>
          </w:p>
        </w:tc>
        <w:tc>
          <w:tcPr>
            <w:tcW w:w="863" w:type="pct"/>
            <w:vAlign w:val="center"/>
          </w:tcPr>
          <w:p w:rsidR="007D5836" w:rsidRDefault="007D5836">
            <w:pPr>
              <w:pStyle w:val="13"/>
              <w:tabs>
                <w:tab w:val="left" w:pos="1260"/>
              </w:tabs>
              <w:adjustRightInd w:val="0"/>
              <w:snapToGrid w:val="0"/>
              <w:jc w:val="center"/>
              <w:rPr>
                <w:szCs w:val="21"/>
                <w:lang w:val="en-GB"/>
              </w:rPr>
            </w:pPr>
          </w:p>
        </w:tc>
      </w:tr>
      <w:tr w:rsidR="007D5836">
        <w:trPr>
          <w:trHeight w:val="567"/>
          <w:jc w:val="center"/>
        </w:trPr>
        <w:tc>
          <w:tcPr>
            <w:tcW w:w="556" w:type="pct"/>
            <w:vMerge/>
            <w:vAlign w:val="center"/>
          </w:tcPr>
          <w:p w:rsidR="007D5836" w:rsidRDefault="007D5836">
            <w:pPr>
              <w:pStyle w:val="13"/>
              <w:tabs>
                <w:tab w:val="left" w:pos="1260"/>
              </w:tabs>
              <w:adjustRightInd w:val="0"/>
              <w:snapToGrid w:val="0"/>
              <w:jc w:val="center"/>
              <w:rPr>
                <w:szCs w:val="21"/>
                <w:lang w:val="en-GB"/>
              </w:rPr>
            </w:pPr>
          </w:p>
        </w:tc>
        <w:tc>
          <w:tcPr>
            <w:tcW w:w="3581" w:type="pct"/>
            <w:gridSpan w:val="4"/>
            <w:vAlign w:val="center"/>
          </w:tcPr>
          <w:p w:rsidR="007D5836" w:rsidRDefault="00281960">
            <w:pPr>
              <w:pStyle w:val="13"/>
              <w:tabs>
                <w:tab w:val="left" w:pos="1260"/>
              </w:tabs>
              <w:adjustRightInd w:val="0"/>
              <w:snapToGrid w:val="0"/>
              <w:jc w:val="center"/>
              <w:rPr>
                <w:szCs w:val="21"/>
                <w:lang w:val="en-GB"/>
              </w:rPr>
            </w:pPr>
            <w:r>
              <w:rPr>
                <w:szCs w:val="21"/>
                <w:lang w:val="en-GB"/>
              </w:rPr>
              <w:t>环境标志产品金额合计</w:t>
            </w:r>
          </w:p>
        </w:tc>
        <w:tc>
          <w:tcPr>
            <w:tcW w:w="863" w:type="pct"/>
            <w:vAlign w:val="center"/>
          </w:tcPr>
          <w:p w:rsidR="007D5836" w:rsidRDefault="00281960">
            <w:pPr>
              <w:pStyle w:val="13"/>
              <w:tabs>
                <w:tab w:val="left" w:pos="1260"/>
              </w:tabs>
              <w:adjustRightInd w:val="0"/>
              <w:snapToGrid w:val="0"/>
              <w:jc w:val="center"/>
              <w:rPr>
                <w:b/>
                <w:szCs w:val="21"/>
                <w:lang w:val="en-GB"/>
              </w:rPr>
            </w:pPr>
            <w:r>
              <w:rPr>
                <w:b/>
                <w:szCs w:val="21"/>
                <w:lang w:val="en-GB"/>
              </w:rPr>
              <w:t>元</w:t>
            </w:r>
          </w:p>
        </w:tc>
      </w:tr>
      <w:tr w:rsidR="007D5836">
        <w:trPr>
          <w:trHeight w:val="567"/>
          <w:jc w:val="center"/>
        </w:trPr>
        <w:tc>
          <w:tcPr>
            <w:tcW w:w="556" w:type="pct"/>
            <w:vMerge/>
            <w:vAlign w:val="center"/>
          </w:tcPr>
          <w:p w:rsidR="007D5836" w:rsidRDefault="007D5836">
            <w:pPr>
              <w:pStyle w:val="13"/>
              <w:tabs>
                <w:tab w:val="left" w:pos="1260"/>
              </w:tabs>
              <w:adjustRightInd w:val="0"/>
              <w:snapToGrid w:val="0"/>
              <w:jc w:val="center"/>
              <w:rPr>
                <w:szCs w:val="21"/>
                <w:lang w:val="en-GB"/>
              </w:rPr>
            </w:pPr>
          </w:p>
        </w:tc>
        <w:tc>
          <w:tcPr>
            <w:tcW w:w="3581" w:type="pct"/>
            <w:gridSpan w:val="4"/>
            <w:vAlign w:val="center"/>
          </w:tcPr>
          <w:p w:rsidR="007D5836" w:rsidRDefault="00281960">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vAlign w:val="center"/>
          </w:tcPr>
          <w:p w:rsidR="007D5836" w:rsidRDefault="00281960">
            <w:pPr>
              <w:pStyle w:val="13"/>
              <w:tabs>
                <w:tab w:val="left" w:pos="1260"/>
              </w:tabs>
              <w:adjustRightInd w:val="0"/>
              <w:snapToGrid w:val="0"/>
              <w:jc w:val="center"/>
              <w:rPr>
                <w:b/>
                <w:szCs w:val="21"/>
                <w:lang w:val="en-GB"/>
              </w:rPr>
            </w:pPr>
            <w:r>
              <w:rPr>
                <w:b/>
                <w:szCs w:val="21"/>
                <w:lang w:val="en-GB"/>
              </w:rPr>
              <w:t>%</w:t>
            </w:r>
          </w:p>
        </w:tc>
      </w:tr>
      <w:tr w:rsidR="007D5836">
        <w:trPr>
          <w:trHeight w:val="567"/>
          <w:jc w:val="center"/>
        </w:trPr>
        <w:tc>
          <w:tcPr>
            <w:tcW w:w="556" w:type="pct"/>
            <w:vMerge/>
            <w:vAlign w:val="center"/>
          </w:tcPr>
          <w:p w:rsidR="007D5836" w:rsidRDefault="007D5836">
            <w:pPr>
              <w:pStyle w:val="13"/>
              <w:tabs>
                <w:tab w:val="left" w:pos="1260"/>
              </w:tabs>
              <w:adjustRightInd w:val="0"/>
              <w:snapToGrid w:val="0"/>
              <w:jc w:val="center"/>
              <w:rPr>
                <w:szCs w:val="21"/>
                <w:lang w:val="en-GB"/>
              </w:rPr>
            </w:pPr>
          </w:p>
        </w:tc>
        <w:tc>
          <w:tcPr>
            <w:tcW w:w="4444" w:type="pct"/>
            <w:gridSpan w:val="5"/>
            <w:vAlign w:val="center"/>
          </w:tcPr>
          <w:p w:rsidR="007D5836" w:rsidRDefault="00281960">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7D5836">
        <w:trPr>
          <w:trHeight w:val="729"/>
          <w:jc w:val="center"/>
        </w:trPr>
        <w:tc>
          <w:tcPr>
            <w:tcW w:w="556" w:type="pct"/>
            <w:vMerge w:val="restart"/>
            <w:vAlign w:val="center"/>
          </w:tcPr>
          <w:p w:rsidR="007D5836" w:rsidRDefault="00281960">
            <w:pPr>
              <w:pStyle w:val="13"/>
              <w:tabs>
                <w:tab w:val="left" w:pos="1260"/>
              </w:tabs>
              <w:adjustRightInd w:val="0"/>
              <w:snapToGrid w:val="0"/>
              <w:jc w:val="center"/>
              <w:rPr>
                <w:szCs w:val="21"/>
                <w:lang w:val="en-GB"/>
              </w:rPr>
            </w:pPr>
            <w:r>
              <w:rPr>
                <w:szCs w:val="21"/>
                <w:lang w:val="en-GB"/>
              </w:rPr>
              <w:t>节能产品（非强制节能产品）</w:t>
            </w:r>
          </w:p>
        </w:tc>
        <w:tc>
          <w:tcPr>
            <w:tcW w:w="886" w:type="pct"/>
            <w:vAlign w:val="center"/>
          </w:tcPr>
          <w:p w:rsidR="007D5836" w:rsidRDefault="00281960">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7D5836" w:rsidRDefault="00281960">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7D5836" w:rsidRDefault="00281960">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7D5836" w:rsidRDefault="00281960">
            <w:pPr>
              <w:pStyle w:val="13"/>
              <w:tabs>
                <w:tab w:val="left" w:pos="1260"/>
              </w:tabs>
              <w:adjustRightInd w:val="0"/>
              <w:snapToGrid w:val="0"/>
              <w:jc w:val="center"/>
              <w:rPr>
                <w:szCs w:val="21"/>
                <w:lang w:val="en-GB"/>
              </w:rPr>
            </w:pPr>
            <w:r>
              <w:rPr>
                <w:szCs w:val="21"/>
                <w:lang w:val="en-GB"/>
              </w:rPr>
              <w:t>节能认证证书编号</w:t>
            </w:r>
          </w:p>
        </w:tc>
        <w:tc>
          <w:tcPr>
            <w:tcW w:w="863" w:type="pct"/>
            <w:vAlign w:val="center"/>
          </w:tcPr>
          <w:p w:rsidR="007D5836" w:rsidRDefault="00281960">
            <w:pPr>
              <w:pStyle w:val="13"/>
              <w:tabs>
                <w:tab w:val="left" w:pos="1260"/>
              </w:tabs>
              <w:adjustRightInd w:val="0"/>
              <w:snapToGrid w:val="0"/>
              <w:jc w:val="center"/>
              <w:rPr>
                <w:szCs w:val="21"/>
                <w:lang w:val="en-GB"/>
              </w:rPr>
            </w:pPr>
            <w:r>
              <w:rPr>
                <w:szCs w:val="21"/>
                <w:lang w:val="en-GB"/>
              </w:rPr>
              <w:t>金额</w:t>
            </w:r>
          </w:p>
        </w:tc>
      </w:tr>
      <w:tr w:rsidR="007D5836">
        <w:trPr>
          <w:trHeight w:val="186"/>
          <w:jc w:val="center"/>
        </w:trPr>
        <w:tc>
          <w:tcPr>
            <w:tcW w:w="556" w:type="pct"/>
            <w:vMerge/>
            <w:vAlign w:val="center"/>
          </w:tcPr>
          <w:p w:rsidR="007D5836" w:rsidRDefault="007D5836">
            <w:pPr>
              <w:pStyle w:val="13"/>
              <w:tabs>
                <w:tab w:val="left" w:pos="1260"/>
              </w:tabs>
              <w:adjustRightInd w:val="0"/>
              <w:snapToGrid w:val="0"/>
              <w:jc w:val="center"/>
              <w:rPr>
                <w:szCs w:val="21"/>
                <w:lang w:val="en-GB"/>
              </w:rPr>
            </w:pPr>
          </w:p>
        </w:tc>
        <w:tc>
          <w:tcPr>
            <w:tcW w:w="886" w:type="pct"/>
            <w:vAlign w:val="center"/>
          </w:tcPr>
          <w:p w:rsidR="007D5836" w:rsidRDefault="007D5836">
            <w:pPr>
              <w:pStyle w:val="13"/>
              <w:tabs>
                <w:tab w:val="left" w:pos="1260"/>
              </w:tabs>
              <w:adjustRightInd w:val="0"/>
              <w:snapToGrid w:val="0"/>
              <w:jc w:val="center"/>
              <w:rPr>
                <w:szCs w:val="21"/>
                <w:lang w:val="en-GB"/>
              </w:rPr>
            </w:pPr>
          </w:p>
        </w:tc>
        <w:tc>
          <w:tcPr>
            <w:tcW w:w="929" w:type="pct"/>
            <w:vAlign w:val="center"/>
          </w:tcPr>
          <w:p w:rsidR="007D5836" w:rsidRDefault="007D5836">
            <w:pPr>
              <w:pStyle w:val="13"/>
              <w:tabs>
                <w:tab w:val="left" w:pos="1260"/>
              </w:tabs>
              <w:adjustRightInd w:val="0"/>
              <w:snapToGrid w:val="0"/>
              <w:jc w:val="center"/>
              <w:rPr>
                <w:szCs w:val="21"/>
                <w:lang w:val="en-GB"/>
              </w:rPr>
            </w:pPr>
          </w:p>
        </w:tc>
        <w:tc>
          <w:tcPr>
            <w:tcW w:w="803" w:type="pct"/>
            <w:vAlign w:val="center"/>
          </w:tcPr>
          <w:p w:rsidR="007D5836" w:rsidRDefault="007D5836">
            <w:pPr>
              <w:pStyle w:val="13"/>
              <w:tabs>
                <w:tab w:val="left" w:pos="1260"/>
              </w:tabs>
              <w:adjustRightInd w:val="0"/>
              <w:snapToGrid w:val="0"/>
              <w:jc w:val="center"/>
              <w:rPr>
                <w:szCs w:val="21"/>
                <w:lang w:val="en-GB"/>
              </w:rPr>
            </w:pPr>
          </w:p>
        </w:tc>
        <w:tc>
          <w:tcPr>
            <w:tcW w:w="963" w:type="pct"/>
            <w:vAlign w:val="center"/>
          </w:tcPr>
          <w:p w:rsidR="007D5836" w:rsidRDefault="007D5836">
            <w:pPr>
              <w:pStyle w:val="13"/>
              <w:tabs>
                <w:tab w:val="left" w:pos="1260"/>
              </w:tabs>
              <w:adjustRightInd w:val="0"/>
              <w:snapToGrid w:val="0"/>
              <w:jc w:val="center"/>
              <w:rPr>
                <w:szCs w:val="21"/>
                <w:lang w:val="en-GB"/>
              </w:rPr>
            </w:pPr>
          </w:p>
        </w:tc>
        <w:tc>
          <w:tcPr>
            <w:tcW w:w="863" w:type="pct"/>
            <w:vAlign w:val="center"/>
          </w:tcPr>
          <w:p w:rsidR="007D5836" w:rsidRDefault="007D5836">
            <w:pPr>
              <w:pStyle w:val="13"/>
              <w:tabs>
                <w:tab w:val="left" w:pos="1260"/>
              </w:tabs>
              <w:adjustRightInd w:val="0"/>
              <w:snapToGrid w:val="0"/>
              <w:jc w:val="center"/>
              <w:rPr>
                <w:szCs w:val="21"/>
                <w:lang w:val="en-GB"/>
              </w:rPr>
            </w:pPr>
          </w:p>
        </w:tc>
      </w:tr>
      <w:tr w:rsidR="007D5836">
        <w:trPr>
          <w:trHeight w:val="224"/>
          <w:jc w:val="center"/>
        </w:trPr>
        <w:tc>
          <w:tcPr>
            <w:tcW w:w="556" w:type="pct"/>
            <w:vMerge/>
            <w:vAlign w:val="center"/>
          </w:tcPr>
          <w:p w:rsidR="007D5836" w:rsidRDefault="007D5836">
            <w:pPr>
              <w:pStyle w:val="13"/>
              <w:tabs>
                <w:tab w:val="left" w:pos="1260"/>
              </w:tabs>
              <w:adjustRightInd w:val="0"/>
              <w:snapToGrid w:val="0"/>
              <w:jc w:val="center"/>
              <w:rPr>
                <w:szCs w:val="21"/>
                <w:lang w:val="en-GB"/>
              </w:rPr>
            </w:pPr>
          </w:p>
        </w:tc>
        <w:tc>
          <w:tcPr>
            <w:tcW w:w="886" w:type="pct"/>
            <w:vAlign w:val="center"/>
          </w:tcPr>
          <w:p w:rsidR="007D5836" w:rsidRDefault="007D5836">
            <w:pPr>
              <w:pStyle w:val="13"/>
              <w:tabs>
                <w:tab w:val="left" w:pos="1260"/>
              </w:tabs>
              <w:adjustRightInd w:val="0"/>
              <w:snapToGrid w:val="0"/>
              <w:jc w:val="center"/>
              <w:rPr>
                <w:szCs w:val="21"/>
                <w:lang w:val="en-GB"/>
              </w:rPr>
            </w:pPr>
          </w:p>
        </w:tc>
        <w:tc>
          <w:tcPr>
            <w:tcW w:w="929" w:type="pct"/>
            <w:vAlign w:val="center"/>
          </w:tcPr>
          <w:p w:rsidR="007D5836" w:rsidRDefault="007D5836">
            <w:pPr>
              <w:pStyle w:val="13"/>
              <w:tabs>
                <w:tab w:val="left" w:pos="1260"/>
              </w:tabs>
              <w:adjustRightInd w:val="0"/>
              <w:snapToGrid w:val="0"/>
              <w:jc w:val="center"/>
              <w:rPr>
                <w:szCs w:val="21"/>
                <w:lang w:val="en-GB"/>
              </w:rPr>
            </w:pPr>
          </w:p>
        </w:tc>
        <w:tc>
          <w:tcPr>
            <w:tcW w:w="803" w:type="pct"/>
            <w:vAlign w:val="center"/>
          </w:tcPr>
          <w:p w:rsidR="007D5836" w:rsidRDefault="007D5836">
            <w:pPr>
              <w:pStyle w:val="13"/>
              <w:tabs>
                <w:tab w:val="left" w:pos="1260"/>
              </w:tabs>
              <w:adjustRightInd w:val="0"/>
              <w:snapToGrid w:val="0"/>
              <w:jc w:val="center"/>
              <w:rPr>
                <w:szCs w:val="21"/>
                <w:lang w:val="en-GB"/>
              </w:rPr>
            </w:pPr>
          </w:p>
        </w:tc>
        <w:tc>
          <w:tcPr>
            <w:tcW w:w="963" w:type="pct"/>
            <w:vAlign w:val="center"/>
          </w:tcPr>
          <w:p w:rsidR="007D5836" w:rsidRDefault="007D5836">
            <w:pPr>
              <w:pStyle w:val="13"/>
              <w:tabs>
                <w:tab w:val="left" w:pos="1260"/>
              </w:tabs>
              <w:adjustRightInd w:val="0"/>
              <w:snapToGrid w:val="0"/>
              <w:jc w:val="center"/>
              <w:rPr>
                <w:szCs w:val="21"/>
                <w:lang w:val="en-GB"/>
              </w:rPr>
            </w:pPr>
          </w:p>
        </w:tc>
        <w:tc>
          <w:tcPr>
            <w:tcW w:w="863" w:type="pct"/>
            <w:vAlign w:val="center"/>
          </w:tcPr>
          <w:p w:rsidR="007D5836" w:rsidRDefault="007D5836">
            <w:pPr>
              <w:pStyle w:val="13"/>
              <w:tabs>
                <w:tab w:val="left" w:pos="1260"/>
              </w:tabs>
              <w:adjustRightInd w:val="0"/>
              <w:snapToGrid w:val="0"/>
              <w:jc w:val="center"/>
              <w:rPr>
                <w:szCs w:val="21"/>
                <w:lang w:val="en-GB"/>
              </w:rPr>
            </w:pPr>
          </w:p>
        </w:tc>
      </w:tr>
      <w:tr w:rsidR="007D5836">
        <w:trPr>
          <w:trHeight w:val="298"/>
          <w:jc w:val="center"/>
        </w:trPr>
        <w:tc>
          <w:tcPr>
            <w:tcW w:w="556" w:type="pct"/>
            <w:vMerge/>
            <w:vAlign w:val="center"/>
          </w:tcPr>
          <w:p w:rsidR="007D5836" w:rsidRDefault="007D5836">
            <w:pPr>
              <w:pStyle w:val="13"/>
              <w:tabs>
                <w:tab w:val="left" w:pos="1260"/>
              </w:tabs>
              <w:adjustRightInd w:val="0"/>
              <w:snapToGrid w:val="0"/>
              <w:jc w:val="center"/>
              <w:rPr>
                <w:szCs w:val="21"/>
                <w:lang w:val="en-GB"/>
              </w:rPr>
            </w:pPr>
          </w:p>
        </w:tc>
        <w:tc>
          <w:tcPr>
            <w:tcW w:w="3581" w:type="pct"/>
            <w:gridSpan w:val="4"/>
            <w:vAlign w:val="center"/>
          </w:tcPr>
          <w:p w:rsidR="007D5836" w:rsidRDefault="00281960">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vAlign w:val="center"/>
          </w:tcPr>
          <w:p w:rsidR="007D5836" w:rsidRDefault="00281960">
            <w:pPr>
              <w:pStyle w:val="13"/>
              <w:tabs>
                <w:tab w:val="left" w:pos="1260"/>
              </w:tabs>
              <w:adjustRightInd w:val="0"/>
              <w:snapToGrid w:val="0"/>
              <w:jc w:val="center"/>
              <w:rPr>
                <w:b/>
                <w:szCs w:val="21"/>
                <w:lang w:val="en-GB"/>
              </w:rPr>
            </w:pPr>
            <w:r>
              <w:rPr>
                <w:b/>
                <w:szCs w:val="21"/>
                <w:lang w:val="en-GB"/>
              </w:rPr>
              <w:t>元</w:t>
            </w:r>
          </w:p>
        </w:tc>
      </w:tr>
      <w:tr w:rsidR="007D5836">
        <w:trPr>
          <w:trHeight w:val="240"/>
          <w:jc w:val="center"/>
        </w:trPr>
        <w:tc>
          <w:tcPr>
            <w:tcW w:w="556" w:type="pct"/>
            <w:vMerge/>
            <w:vAlign w:val="center"/>
          </w:tcPr>
          <w:p w:rsidR="007D5836" w:rsidRDefault="007D5836">
            <w:pPr>
              <w:pStyle w:val="13"/>
              <w:tabs>
                <w:tab w:val="left" w:pos="1260"/>
              </w:tabs>
              <w:adjustRightInd w:val="0"/>
              <w:snapToGrid w:val="0"/>
              <w:jc w:val="center"/>
              <w:rPr>
                <w:szCs w:val="21"/>
                <w:lang w:val="en-GB"/>
              </w:rPr>
            </w:pPr>
          </w:p>
        </w:tc>
        <w:tc>
          <w:tcPr>
            <w:tcW w:w="3581" w:type="pct"/>
            <w:gridSpan w:val="4"/>
            <w:vAlign w:val="center"/>
          </w:tcPr>
          <w:p w:rsidR="007D5836" w:rsidRDefault="00281960">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vAlign w:val="center"/>
          </w:tcPr>
          <w:p w:rsidR="007D5836" w:rsidRDefault="00281960">
            <w:pPr>
              <w:pStyle w:val="13"/>
              <w:tabs>
                <w:tab w:val="left" w:pos="1260"/>
              </w:tabs>
              <w:adjustRightInd w:val="0"/>
              <w:snapToGrid w:val="0"/>
              <w:jc w:val="center"/>
              <w:rPr>
                <w:b/>
                <w:szCs w:val="21"/>
                <w:lang w:val="en-GB"/>
              </w:rPr>
            </w:pPr>
            <w:r>
              <w:rPr>
                <w:b/>
                <w:szCs w:val="21"/>
                <w:lang w:val="en-GB"/>
              </w:rPr>
              <w:t>%</w:t>
            </w:r>
          </w:p>
        </w:tc>
      </w:tr>
      <w:tr w:rsidR="007D5836">
        <w:trPr>
          <w:trHeight w:val="311"/>
          <w:jc w:val="center"/>
        </w:trPr>
        <w:tc>
          <w:tcPr>
            <w:tcW w:w="556" w:type="pct"/>
            <w:vMerge/>
            <w:vAlign w:val="center"/>
          </w:tcPr>
          <w:p w:rsidR="007D5836" w:rsidRDefault="007D5836">
            <w:pPr>
              <w:pStyle w:val="13"/>
              <w:tabs>
                <w:tab w:val="left" w:pos="1260"/>
              </w:tabs>
              <w:adjustRightInd w:val="0"/>
              <w:snapToGrid w:val="0"/>
              <w:jc w:val="center"/>
              <w:rPr>
                <w:szCs w:val="21"/>
                <w:lang w:val="en-GB"/>
              </w:rPr>
            </w:pPr>
          </w:p>
        </w:tc>
        <w:tc>
          <w:tcPr>
            <w:tcW w:w="4444" w:type="pct"/>
            <w:gridSpan w:val="5"/>
            <w:vAlign w:val="center"/>
          </w:tcPr>
          <w:p w:rsidR="007D5836" w:rsidRDefault="00281960">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7D5836">
        <w:trPr>
          <w:trHeight w:val="729"/>
          <w:jc w:val="center"/>
        </w:trPr>
        <w:tc>
          <w:tcPr>
            <w:tcW w:w="556" w:type="pct"/>
            <w:vMerge w:val="restart"/>
            <w:vAlign w:val="center"/>
          </w:tcPr>
          <w:p w:rsidR="007D5836" w:rsidRDefault="00281960">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vAlign w:val="center"/>
          </w:tcPr>
          <w:p w:rsidR="007D5836" w:rsidRDefault="00281960">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7D5836">
        <w:trPr>
          <w:trHeight w:val="729"/>
          <w:jc w:val="center"/>
        </w:trPr>
        <w:tc>
          <w:tcPr>
            <w:tcW w:w="556" w:type="pct"/>
            <w:vMerge/>
            <w:vAlign w:val="center"/>
          </w:tcPr>
          <w:p w:rsidR="007D5836" w:rsidRDefault="007D5836">
            <w:pPr>
              <w:pStyle w:val="13"/>
              <w:tabs>
                <w:tab w:val="left" w:pos="1260"/>
              </w:tabs>
              <w:adjustRightInd w:val="0"/>
              <w:snapToGrid w:val="0"/>
              <w:jc w:val="center"/>
              <w:rPr>
                <w:szCs w:val="21"/>
                <w:lang w:val="en-GB"/>
              </w:rPr>
            </w:pPr>
          </w:p>
        </w:tc>
        <w:tc>
          <w:tcPr>
            <w:tcW w:w="886" w:type="pct"/>
            <w:vAlign w:val="center"/>
          </w:tcPr>
          <w:p w:rsidR="007D5836" w:rsidRDefault="00281960">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7D5836" w:rsidRDefault="00281960">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7D5836" w:rsidRDefault="00281960">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7D5836" w:rsidRDefault="00281960">
            <w:pPr>
              <w:pStyle w:val="13"/>
              <w:tabs>
                <w:tab w:val="left" w:pos="1260"/>
              </w:tabs>
              <w:adjustRightInd w:val="0"/>
              <w:snapToGrid w:val="0"/>
              <w:jc w:val="center"/>
              <w:rPr>
                <w:szCs w:val="21"/>
                <w:lang w:val="en-GB"/>
              </w:rPr>
            </w:pPr>
            <w:r>
              <w:rPr>
                <w:szCs w:val="21"/>
                <w:lang w:val="en-GB"/>
              </w:rPr>
              <w:t>制造商</w:t>
            </w:r>
          </w:p>
          <w:p w:rsidR="007D5836" w:rsidRDefault="00281960">
            <w:pPr>
              <w:pStyle w:val="13"/>
              <w:tabs>
                <w:tab w:val="left" w:pos="1260"/>
              </w:tabs>
              <w:adjustRightInd w:val="0"/>
              <w:snapToGrid w:val="0"/>
              <w:jc w:val="center"/>
              <w:rPr>
                <w:szCs w:val="21"/>
                <w:lang w:val="en-GB"/>
              </w:rPr>
            </w:pPr>
            <w:r>
              <w:rPr>
                <w:szCs w:val="21"/>
                <w:lang w:val="en-GB"/>
              </w:rPr>
              <w:t>企业类型</w:t>
            </w:r>
          </w:p>
        </w:tc>
        <w:tc>
          <w:tcPr>
            <w:tcW w:w="863" w:type="pct"/>
            <w:vAlign w:val="center"/>
          </w:tcPr>
          <w:p w:rsidR="007D5836" w:rsidRDefault="00281960">
            <w:pPr>
              <w:pStyle w:val="13"/>
              <w:tabs>
                <w:tab w:val="left" w:pos="1260"/>
              </w:tabs>
              <w:adjustRightInd w:val="0"/>
              <w:snapToGrid w:val="0"/>
              <w:jc w:val="center"/>
              <w:rPr>
                <w:szCs w:val="21"/>
                <w:lang w:val="en-GB"/>
              </w:rPr>
            </w:pPr>
            <w:r>
              <w:rPr>
                <w:szCs w:val="21"/>
                <w:lang w:val="en-GB"/>
              </w:rPr>
              <w:t>金额</w:t>
            </w:r>
          </w:p>
        </w:tc>
      </w:tr>
      <w:tr w:rsidR="007D5836">
        <w:trPr>
          <w:trHeight w:val="729"/>
          <w:jc w:val="center"/>
        </w:trPr>
        <w:tc>
          <w:tcPr>
            <w:tcW w:w="556" w:type="pct"/>
            <w:vMerge/>
            <w:vAlign w:val="center"/>
          </w:tcPr>
          <w:p w:rsidR="007D5836" w:rsidRDefault="007D5836">
            <w:pPr>
              <w:pStyle w:val="13"/>
              <w:tabs>
                <w:tab w:val="left" w:pos="1260"/>
              </w:tabs>
              <w:adjustRightInd w:val="0"/>
              <w:snapToGrid w:val="0"/>
              <w:jc w:val="center"/>
              <w:rPr>
                <w:szCs w:val="21"/>
                <w:lang w:val="en-GB"/>
              </w:rPr>
            </w:pPr>
          </w:p>
        </w:tc>
        <w:tc>
          <w:tcPr>
            <w:tcW w:w="886" w:type="pct"/>
            <w:vAlign w:val="center"/>
          </w:tcPr>
          <w:p w:rsidR="007D5836" w:rsidRDefault="007D5836">
            <w:pPr>
              <w:pStyle w:val="13"/>
              <w:tabs>
                <w:tab w:val="left" w:pos="1260"/>
              </w:tabs>
              <w:adjustRightInd w:val="0"/>
              <w:snapToGrid w:val="0"/>
              <w:jc w:val="center"/>
              <w:rPr>
                <w:szCs w:val="21"/>
                <w:lang w:val="en-GB"/>
              </w:rPr>
            </w:pPr>
          </w:p>
        </w:tc>
        <w:tc>
          <w:tcPr>
            <w:tcW w:w="929" w:type="pct"/>
            <w:vAlign w:val="center"/>
          </w:tcPr>
          <w:p w:rsidR="007D5836" w:rsidRDefault="007D5836">
            <w:pPr>
              <w:pStyle w:val="13"/>
              <w:tabs>
                <w:tab w:val="left" w:pos="1260"/>
              </w:tabs>
              <w:adjustRightInd w:val="0"/>
              <w:snapToGrid w:val="0"/>
              <w:jc w:val="center"/>
              <w:rPr>
                <w:szCs w:val="21"/>
                <w:lang w:val="en-GB"/>
              </w:rPr>
            </w:pPr>
          </w:p>
        </w:tc>
        <w:tc>
          <w:tcPr>
            <w:tcW w:w="803" w:type="pct"/>
            <w:vAlign w:val="center"/>
          </w:tcPr>
          <w:p w:rsidR="007D5836" w:rsidRDefault="007D5836">
            <w:pPr>
              <w:pStyle w:val="13"/>
              <w:tabs>
                <w:tab w:val="left" w:pos="1260"/>
              </w:tabs>
              <w:adjustRightInd w:val="0"/>
              <w:snapToGrid w:val="0"/>
              <w:jc w:val="center"/>
              <w:rPr>
                <w:szCs w:val="21"/>
                <w:lang w:val="en-GB"/>
              </w:rPr>
            </w:pPr>
          </w:p>
        </w:tc>
        <w:tc>
          <w:tcPr>
            <w:tcW w:w="963" w:type="pct"/>
          </w:tcPr>
          <w:p w:rsidR="007D5836" w:rsidRDefault="0028196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7D5836" w:rsidRDefault="007D5836">
            <w:pPr>
              <w:pStyle w:val="13"/>
              <w:tabs>
                <w:tab w:val="left" w:pos="1260"/>
              </w:tabs>
              <w:adjustRightInd w:val="0"/>
              <w:snapToGrid w:val="0"/>
              <w:jc w:val="center"/>
              <w:rPr>
                <w:szCs w:val="21"/>
                <w:lang w:val="en-GB"/>
              </w:rPr>
            </w:pPr>
          </w:p>
        </w:tc>
      </w:tr>
      <w:tr w:rsidR="007D5836">
        <w:trPr>
          <w:trHeight w:val="729"/>
          <w:jc w:val="center"/>
        </w:trPr>
        <w:tc>
          <w:tcPr>
            <w:tcW w:w="556" w:type="pct"/>
            <w:vMerge/>
            <w:vAlign w:val="center"/>
          </w:tcPr>
          <w:p w:rsidR="007D5836" w:rsidRDefault="007D5836">
            <w:pPr>
              <w:pStyle w:val="13"/>
              <w:tabs>
                <w:tab w:val="left" w:pos="1260"/>
              </w:tabs>
              <w:adjustRightInd w:val="0"/>
              <w:snapToGrid w:val="0"/>
              <w:jc w:val="center"/>
              <w:rPr>
                <w:szCs w:val="21"/>
                <w:lang w:val="en-GB"/>
              </w:rPr>
            </w:pPr>
          </w:p>
        </w:tc>
        <w:tc>
          <w:tcPr>
            <w:tcW w:w="886" w:type="pct"/>
            <w:vAlign w:val="center"/>
          </w:tcPr>
          <w:p w:rsidR="007D5836" w:rsidRDefault="007D5836">
            <w:pPr>
              <w:pStyle w:val="13"/>
              <w:tabs>
                <w:tab w:val="left" w:pos="1260"/>
              </w:tabs>
              <w:adjustRightInd w:val="0"/>
              <w:snapToGrid w:val="0"/>
              <w:jc w:val="center"/>
              <w:rPr>
                <w:szCs w:val="21"/>
                <w:lang w:val="en-GB"/>
              </w:rPr>
            </w:pPr>
          </w:p>
        </w:tc>
        <w:tc>
          <w:tcPr>
            <w:tcW w:w="929" w:type="pct"/>
            <w:vAlign w:val="center"/>
          </w:tcPr>
          <w:p w:rsidR="007D5836" w:rsidRDefault="007D5836">
            <w:pPr>
              <w:pStyle w:val="13"/>
              <w:tabs>
                <w:tab w:val="left" w:pos="1260"/>
              </w:tabs>
              <w:adjustRightInd w:val="0"/>
              <w:snapToGrid w:val="0"/>
              <w:jc w:val="center"/>
              <w:rPr>
                <w:szCs w:val="21"/>
                <w:lang w:val="en-GB"/>
              </w:rPr>
            </w:pPr>
          </w:p>
        </w:tc>
        <w:tc>
          <w:tcPr>
            <w:tcW w:w="803" w:type="pct"/>
            <w:vAlign w:val="center"/>
          </w:tcPr>
          <w:p w:rsidR="007D5836" w:rsidRDefault="007D5836">
            <w:pPr>
              <w:pStyle w:val="13"/>
              <w:tabs>
                <w:tab w:val="left" w:pos="1260"/>
              </w:tabs>
              <w:adjustRightInd w:val="0"/>
              <w:snapToGrid w:val="0"/>
              <w:jc w:val="center"/>
              <w:rPr>
                <w:szCs w:val="21"/>
                <w:lang w:val="en-GB"/>
              </w:rPr>
            </w:pPr>
          </w:p>
        </w:tc>
        <w:tc>
          <w:tcPr>
            <w:tcW w:w="963" w:type="pct"/>
          </w:tcPr>
          <w:p w:rsidR="007D5836" w:rsidRDefault="0028196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7D5836" w:rsidRDefault="007D5836">
            <w:pPr>
              <w:pStyle w:val="13"/>
              <w:tabs>
                <w:tab w:val="left" w:pos="1260"/>
              </w:tabs>
              <w:adjustRightInd w:val="0"/>
              <w:snapToGrid w:val="0"/>
              <w:jc w:val="center"/>
              <w:rPr>
                <w:szCs w:val="21"/>
                <w:lang w:val="en-GB"/>
              </w:rPr>
            </w:pPr>
          </w:p>
        </w:tc>
      </w:tr>
      <w:tr w:rsidR="007D5836">
        <w:trPr>
          <w:trHeight w:val="729"/>
          <w:jc w:val="center"/>
        </w:trPr>
        <w:tc>
          <w:tcPr>
            <w:tcW w:w="556" w:type="pct"/>
            <w:vMerge/>
            <w:vAlign w:val="center"/>
          </w:tcPr>
          <w:p w:rsidR="007D5836" w:rsidRDefault="007D5836">
            <w:pPr>
              <w:pStyle w:val="13"/>
              <w:tabs>
                <w:tab w:val="left" w:pos="1260"/>
              </w:tabs>
              <w:adjustRightInd w:val="0"/>
              <w:snapToGrid w:val="0"/>
              <w:jc w:val="center"/>
              <w:rPr>
                <w:szCs w:val="21"/>
                <w:lang w:val="en-GB"/>
              </w:rPr>
            </w:pPr>
          </w:p>
        </w:tc>
        <w:tc>
          <w:tcPr>
            <w:tcW w:w="886" w:type="pct"/>
            <w:vAlign w:val="center"/>
          </w:tcPr>
          <w:p w:rsidR="007D5836" w:rsidRDefault="007D5836">
            <w:pPr>
              <w:pStyle w:val="13"/>
              <w:tabs>
                <w:tab w:val="left" w:pos="1260"/>
              </w:tabs>
              <w:adjustRightInd w:val="0"/>
              <w:snapToGrid w:val="0"/>
              <w:jc w:val="center"/>
              <w:rPr>
                <w:szCs w:val="21"/>
                <w:lang w:val="en-GB"/>
              </w:rPr>
            </w:pPr>
          </w:p>
        </w:tc>
        <w:tc>
          <w:tcPr>
            <w:tcW w:w="929" w:type="pct"/>
            <w:vAlign w:val="center"/>
          </w:tcPr>
          <w:p w:rsidR="007D5836" w:rsidRDefault="007D5836">
            <w:pPr>
              <w:pStyle w:val="13"/>
              <w:tabs>
                <w:tab w:val="left" w:pos="1260"/>
              </w:tabs>
              <w:adjustRightInd w:val="0"/>
              <w:snapToGrid w:val="0"/>
              <w:jc w:val="center"/>
              <w:rPr>
                <w:szCs w:val="21"/>
                <w:lang w:val="en-GB"/>
              </w:rPr>
            </w:pPr>
          </w:p>
        </w:tc>
        <w:tc>
          <w:tcPr>
            <w:tcW w:w="803" w:type="pct"/>
            <w:vAlign w:val="center"/>
          </w:tcPr>
          <w:p w:rsidR="007D5836" w:rsidRDefault="007D5836">
            <w:pPr>
              <w:pStyle w:val="13"/>
              <w:tabs>
                <w:tab w:val="left" w:pos="1260"/>
              </w:tabs>
              <w:adjustRightInd w:val="0"/>
              <w:snapToGrid w:val="0"/>
              <w:jc w:val="center"/>
              <w:rPr>
                <w:szCs w:val="21"/>
                <w:lang w:val="en-GB"/>
              </w:rPr>
            </w:pPr>
          </w:p>
        </w:tc>
        <w:tc>
          <w:tcPr>
            <w:tcW w:w="963" w:type="pct"/>
          </w:tcPr>
          <w:p w:rsidR="007D5836" w:rsidRDefault="0028196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7D5836" w:rsidRDefault="007D5836">
            <w:pPr>
              <w:pStyle w:val="13"/>
              <w:tabs>
                <w:tab w:val="left" w:pos="1260"/>
              </w:tabs>
              <w:adjustRightInd w:val="0"/>
              <w:snapToGrid w:val="0"/>
              <w:jc w:val="center"/>
              <w:rPr>
                <w:szCs w:val="21"/>
                <w:lang w:val="en-GB"/>
              </w:rPr>
            </w:pPr>
          </w:p>
        </w:tc>
      </w:tr>
      <w:tr w:rsidR="007D5836">
        <w:trPr>
          <w:trHeight w:val="729"/>
          <w:jc w:val="center"/>
        </w:trPr>
        <w:tc>
          <w:tcPr>
            <w:tcW w:w="556" w:type="pct"/>
            <w:vMerge/>
            <w:vAlign w:val="center"/>
          </w:tcPr>
          <w:p w:rsidR="007D5836" w:rsidRDefault="007D5836">
            <w:pPr>
              <w:pStyle w:val="13"/>
              <w:tabs>
                <w:tab w:val="left" w:pos="1260"/>
              </w:tabs>
              <w:adjustRightInd w:val="0"/>
              <w:snapToGrid w:val="0"/>
              <w:jc w:val="center"/>
              <w:rPr>
                <w:szCs w:val="21"/>
                <w:lang w:val="en-GB"/>
              </w:rPr>
            </w:pPr>
          </w:p>
        </w:tc>
        <w:tc>
          <w:tcPr>
            <w:tcW w:w="886" w:type="pct"/>
            <w:vAlign w:val="center"/>
          </w:tcPr>
          <w:p w:rsidR="007D5836" w:rsidRDefault="007D5836">
            <w:pPr>
              <w:pStyle w:val="13"/>
              <w:tabs>
                <w:tab w:val="left" w:pos="1260"/>
              </w:tabs>
              <w:adjustRightInd w:val="0"/>
              <w:snapToGrid w:val="0"/>
              <w:jc w:val="center"/>
              <w:rPr>
                <w:szCs w:val="21"/>
                <w:lang w:val="en-GB"/>
              </w:rPr>
            </w:pPr>
          </w:p>
        </w:tc>
        <w:tc>
          <w:tcPr>
            <w:tcW w:w="929" w:type="pct"/>
            <w:vAlign w:val="center"/>
          </w:tcPr>
          <w:p w:rsidR="007D5836" w:rsidRDefault="007D5836">
            <w:pPr>
              <w:pStyle w:val="13"/>
              <w:tabs>
                <w:tab w:val="left" w:pos="1260"/>
              </w:tabs>
              <w:adjustRightInd w:val="0"/>
              <w:snapToGrid w:val="0"/>
              <w:jc w:val="center"/>
              <w:rPr>
                <w:szCs w:val="21"/>
                <w:lang w:val="en-GB"/>
              </w:rPr>
            </w:pPr>
          </w:p>
        </w:tc>
        <w:tc>
          <w:tcPr>
            <w:tcW w:w="803" w:type="pct"/>
            <w:vAlign w:val="center"/>
          </w:tcPr>
          <w:p w:rsidR="007D5836" w:rsidRDefault="007D5836">
            <w:pPr>
              <w:pStyle w:val="13"/>
              <w:tabs>
                <w:tab w:val="left" w:pos="1260"/>
              </w:tabs>
              <w:adjustRightInd w:val="0"/>
              <w:snapToGrid w:val="0"/>
              <w:jc w:val="center"/>
              <w:rPr>
                <w:szCs w:val="21"/>
                <w:lang w:val="en-GB"/>
              </w:rPr>
            </w:pPr>
          </w:p>
        </w:tc>
        <w:tc>
          <w:tcPr>
            <w:tcW w:w="963" w:type="pct"/>
          </w:tcPr>
          <w:p w:rsidR="007D5836" w:rsidRDefault="0028196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7D5836" w:rsidRDefault="007D5836">
            <w:pPr>
              <w:pStyle w:val="13"/>
              <w:tabs>
                <w:tab w:val="left" w:pos="1260"/>
              </w:tabs>
              <w:adjustRightInd w:val="0"/>
              <w:snapToGrid w:val="0"/>
              <w:jc w:val="center"/>
              <w:rPr>
                <w:szCs w:val="21"/>
                <w:lang w:val="en-GB"/>
              </w:rPr>
            </w:pPr>
          </w:p>
        </w:tc>
      </w:tr>
      <w:tr w:rsidR="007D5836">
        <w:trPr>
          <w:trHeight w:val="729"/>
          <w:jc w:val="center"/>
        </w:trPr>
        <w:tc>
          <w:tcPr>
            <w:tcW w:w="556" w:type="pct"/>
            <w:vMerge/>
            <w:vAlign w:val="center"/>
          </w:tcPr>
          <w:p w:rsidR="007D5836" w:rsidRDefault="007D5836">
            <w:pPr>
              <w:pStyle w:val="13"/>
              <w:tabs>
                <w:tab w:val="left" w:pos="1260"/>
              </w:tabs>
              <w:adjustRightInd w:val="0"/>
              <w:snapToGrid w:val="0"/>
              <w:jc w:val="center"/>
              <w:rPr>
                <w:szCs w:val="21"/>
                <w:lang w:val="en-GB"/>
              </w:rPr>
            </w:pPr>
          </w:p>
        </w:tc>
        <w:tc>
          <w:tcPr>
            <w:tcW w:w="886" w:type="pct"/>
            <w:vAlign w:val="center"/>
          </w:tcPr>
          <w:p w:rsidR="007D5836" w:rsidRDefault="007D5836">
            <w:pPr>
              <w:pStyle w:val="13"/>
              <w:tabs>
                <w:tab w:val="left" w:pos="1260"/>
              </w:tabs>
              <w:adjustRightInd w:val="0"/>
              <w:snapToGrid w:val="0"/>
              <w:jc w:val="center"/>
              <w:rPr>
                <w:szCs w:val="21"/>
                <w:lang w:val="en-GB"/>
              </w:rPr>
            </w:pPr>
          </w:p>
        </w:tc>
        <w:tc>
          <w:tcPr>
            <w:tcW w:w="929" w:type="pct"/>
            <w:vAlign w:val="center"/>
          </w:tcPr>
          <w:p w:rsidR="007D5836" w:rsidRDefault="007D5836">
            <w:pPr>
              <w:pStyle w:val="13"/>
              <w:tabs>
                <w:tab w:val="left" w:pos="1260"/>
              </w:tabs>
              <w:adjustRightInd w:val="0"/>
              <w:snapToGrid w:val="0"/>
              <w:jc w:val="center"/>
              <w:rPr>
                <w:szCs w:val="21"/>
                <w:lang w:val="en-GB"/>
              </w:rPr>
            </w:pPr>
          </w:p>
        </w:tc>
        <w:tc>
          <w:tcPr>
            <w:tcW w:w="803" w:type="pct"/>
            <w:vAlign w:val="center"/>
          </w:tcPr>
          <w:p w:rsidR="007D5836" w:rsidRDefault="007D5836">
            <w:pPr>
              <w:pStyle w:val="13"/>
              <w:tabs>
                <w:tab w:val="left" w:pos="1260"/>
              </w:tabs>
              <w:adjustRightInd w:val="0"/>
              <w:snapToGrid w:val="0"/>
              <w:jc w:val="center"/>
              <w:rPr>
                <w:szCs w:val="21"/>
                <w:lang w:val="en-GB"/>
              </w:rPr>
            </w:pPr>
          </w:p>
        </w:tc>
        <w:tc>
          <w:tcPr>
            <w:tcW w:w="963" w:type="pct"/>
            <w:vAlign w:val="center"/>
          </w:tcPr>
          <w:p w:rsidR="007D5836" w:rsidRDefault="007D5836">
            <w:pPr>
              <w:pStyle w:val="13"/>
              <w:tabs>
                <w:tab w:val="left" w:pos="1260"/>
              </w:tabs>
              <w:adjustRightInd w:val="0"/>
              <w:snapToGrid w:val="0"/>
              <w:jc w:val="center"/>
              <w:rPr>
                <w:szCs w:val="21"/>
                <w:lang w:val="en-GB"/>
              </w:rPr>
            </w:pPr>
          </w:p>
        </w:tc>
        <w:tc>
          <w:tcPr>
            <w:tcW w:w="863" w:type="pct"/>
            <w:vAlign w:val="center"/>
          </w:tcPr>
          <w:p w:rsidR="007D5836" w:rsidRDefault="007D5836">
            <w:pPr>
              <w:pStyle w:val="13"/>
              <w:tabs>
                <w:tab w:val="left" w:pos="1260"/>
              </w:tabs>
              <w:adjustRightInd w:val="0"/>
              <w:snapToGrid w:val="0"/>
              <w:jc w:val="center"/>
              <w:rPr>
                <w:szCs w:val="21"/>
                <w:lang w:val="en-GB"/>
              </w:rPr>
            </w:pPr>
          </w:p>
        </w:tc>
      </w:tr>
      <w:tr w:rsidR="007D5836">
        <w:trPr>
          <w:trHeight w:val="729"/>
          <w:jc w:val="center"/>
        </w:trPr>
        <w:tc>
          <w:tcPr>
            <w:tcW w:w="556" w:type="pct"/>
            <w:vMerge/>
            <w:vAlign w:val="center"/>
          </w:tcPr>
          <w:p w:rsidR="007D5836" w:rsidRDefault="007D5836">
            <w:pPr>
              <w:pStyle w:val="13"/>
              <w:tabs>
                <w:tab w:val="left" w:pos="1260"/>
              </w:tabs>
              <w:adjustRightInd w:val="0"/>
              <w:snapToGrid w:val="0"/>
              <w:jc w:val="center"/>
              <w:rPr>
                <w:szCs w:val="21"/>
                <w:lang w:val="en-GB"/>
              </w:rPr>
            </w:pPr>
          </w:p>
        </w:tc>
        <w:tc>
          <w:tcPr>
            <w:tcW w:w="886" w:type="pct"/>
            <w:vAlign w:val="center"/>
          </w:tcPr>
          <w:p w:rsidR="007D5836" w:rsidRDefault="007D5836">
            <w:pPr>
              <w:pStyle w:val="13"/>
              <w:tabs>
                <w:tab w:val="left" w:pos="1260"/>
              </w:tabs>
              <w:adjustRightInd w:val="0"/>
              <w:snapToGrid w:val="0"/>
              <w:jc w:val="center"/>
              <w:rPr>
                <w:szCs w:val="21"/>
                <w:lang w:val="en-GB"/>
              </w:rPr>
            </w:pPr>
          </w:p>
        </w:tc>
        <w:tc>
          <w:tcPr>
            <w:tcW w:w="929" w:type="pct"/>
            <w:vAlign w:val="center"/>
          </w:tcPr>
          <w:p w:rsidR="007D5836" w:rsidRDefault="007D5836">
            <w:pPr>
              <w:pStyle w:val="13"/>
              <w:tabs>
                <w:tab w:val="left" w:pos="1260"/>
              </w:tabs>
              <w:adjustRightInd w:val="0"/>
              <w:snapToGrid w:val="0"/>
              <w:jc w:val="center"/>
              <w:rPr>
                <w:szCs w:val="21"/>
                <w:lang w:val="en-GB"/>
              </w:rPr>
            </w:pPr>
          </w:p>
        </w:tc>
        <w:tc>
          <w:tcPr>
            <w:tcW w:w="803" w:type="pct"/>
            <w:vAlign w:val="center"/>
          </w:tcPr>
          <w:p w:rsidR="007D5836" w:rsidRDefault="007D5836">
            <w:pPr>
              <w:pStyle w:val="13"/>
              <w:tabs>
                <w:tab w:val="left" w:pos="1260"/>
              </w:tabs>
              <w:adjustRightInd w:val="0"/>
              <w:snapToGrid w:val="0"/>
              <w:jc w:val="center"/>
              <w:rPr>
                <w:szCs w:val="21"/>
                <w:lang w:val="en-GB"/>
              </w:rPr>
            </w:pPr>
          </w:p>
        </w:tc>
        <w:tc>
          <w:tcPr>
            <w:tcW w:w="963" w:type="pct"/>
            <w:vAlign w:val="center"/>
          </w:tcPr>
          <w:p w:rsidR="007D5836" w:rsidRDefault="007D5836">
            <w:pPr>
              <w:pStyle w:val="13"/>
              <w:tabs>
                <w:tab w:val="left" w:pos="1260"/>
              </w:tabs>
              <w:adjustRightInd w:val="0"/>
              <w:snapToGrid w:val="0"/>
              <w:jc w:val="center"/>
              <w:rPr>
                <w:szCs w:val="21"/>
                <w:lang w:val="en-GB"/>
              </w:rPr>
            </w:pPr>
          </w:p>
        </w:tc>
        <w:tc>
          <w:tcPr>
            <w:tcW w:w="863" w:type="pct"/>
            <w:vAlign w:val="center"/>
          </w:tcPr>
          <w:p w:rsidR="007D5836" w:rsidRDefault="007D5836">
            <w:pPr>
              <w:pStyle w:val="13"/>
              <w:tabs>
                <w:tab w:val="left" w:pos="1260"/>
              </w:tabs>
              <w:adjustRightInd w:val="0"/>
              <w:snapToGrid w:val="0"/>
              <w:jc w:val="center"/>
              <w:rPr>
                <w:szCs w:val="21"/>
                <w:lang w:val="en-GB"/>
              </w:rPr>
            </w:pPr>
          </w:p>
        </w:tc>
      </w:tr>
      <w:tr w:rsidR="007D5836">
        <w:trPr>
          <w:trHeight w:val="729"/>
          <w:jc w:val="center"/>
        </w:trPr>
        <w:tc>
          <w:tcPr>
            <w:tcW w:w="556" w:type="pct"/>
            <w:vMerge/>
            <w:vAlign w:val="center"/>
          </w:tcPr>
          <w:p w:rsidR="007D5836" w:rsidRDefault="007D5836">
            <w:pPr>
              <w:pStyle w:val="13"/>
              <w:tabs>
                <w:tab w:val="left" w:pos="1260"/>
              </w:tabs>
              <w:adjustRightInd w:val="0"/>
              <w:snapToGrid w:val="0"/>
              <w:jc w:val="center"/>
              <w:rPr>
                <w:szCs w:val="21"/>
                <w:lang w:val="en-GB"/>
              </w:rPr>
            </w:pPr>
          </w:p>
        </w:tc>
        <w:tc>
          <w:tcPr>
            <w:tcW w:w="3581" w:type="pct"/>
            <w:gridSpan w:val="4"/>
            <w:vAlign w:val="center"/>
          </w:tcPr>
          <w:p w:rsidR="007D5836" w:rsidRDefault="00281960">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vAlign w:val="center"/>
          </w:tcPr>
          <w:p w:rsidR="007D5836" w:rsidRDefault="00281960">
            <w:pPr>
              <w:pStyle w:val="13"/>
              <w:tabs>
                <w:tab w:val="left" w:pos="1260"/>
              </w:tabs>
              <w:adjustRightInd w:val="0"/>
              <w:snapToGrid w:val="0"/>
              <w:jc w:val="center"/>
              <w:rPr>
                <w:b/>
                <w:szCs w:val="21"/>
                <w:lang w:val="en-GB"/>
              </w:rPr>
            </w:pPr>
            <w:r>
              <w:rPr>
                <w:b/>
                <w:szCs w:val="21"/>
                <w:lang w:val="en-GB"/>
              </w:rPr>
              <w:t>元</w:t>
            </w:r>
          </w:p>
        </w:tc>
      </w:tr>
      <w:tr w:rsidR="007D5836">
        <w:trPr>
          <w:trHeight w:val="671"/>
          <w:jc w:val="center"/>
        </w:trPr>
        <w:tc>
          <w:tcPr>
            <w:tcW w:w="556" w:type="pct"/>
            <w:vMerge/>
            <w:vAlign w:val="center"/>
          </w:tcPr>
          <w:p w:rsidR="007D5836" w:rsidRDefault="007D5836">
            <w:pPr>
              <w:pStyle w:val="13"/>
              <w:tabs>
                <w:tab w:val="left" w:pos="1260"/>
              </w:tabs>
              <w:adjustRightInd w:val="0"/>
              <w:snapToGrid w:val="0"/>
              <w:jc w:val="center"/>
              <w:rPr>
                <w:szCs w:val="21"/>
                <w:lang w:val="en-GB"/>
              </w:rPr>
            </w:pPr>
          </w:p>
        </w:tc>
        <w:tc>
          <w:tcPr>
            <w:tcW w:w="3581" w:type="pct"/>
            <w:gridSpan w:val="4"/>
            <w:vAlign w:val="center"/>
          </w:tcPr>
          <w:p w:rsidR="007D5836" w:rsidRDefault="00281960">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vAlign w:val="center"/>
          </w:tcPr>
          <w:p w:rsidR="007D5836" w:rsidRDefault="00281960">
            <w:pPr>
              <w:pStyle w:val="13"/>
              <w:tabs>
                <w:tab w:val="left" w:pos="1260"/>
              </w:tabs>
              <w:adjustRightInd w:val="0"/>
              <w:snapToGrid w:val="0"/>
              <w:jc w:val="center"/>
              <w:rPr>
                <w:b/>
                <w:szCs w:val="21"/>
                <w:lang w:val="en-GB"/>
              </w:rPr>
            </w:pPr>
            <w:r>
              <w:rPr>
                <w:b/>
                <w:szCs w:val="21"/>
                <w:lang w:val="en-GB"/>
              </w:rPr>
              <w:t>%</w:t>
            </w:r>
          </w:p>
        </w:tc>
      </w:tr>
      <w:tr w:rsidR="007D5836">
        <w:trPr>
          <w:trHeight w:val="729"/>
          <w:jc w:val="center"/>
        </w:trPr>
        <w:tc>
          <w:tcPr>
            <w:tcW w:w="556" w:type="pct"/>
            <w:vAlign w:val="center"/>
          </w:tcPr>
          <w:p w:rsidR="007D5836" w:rsidRDefault="00281960">
            <w:pPr>
              <w:pStyle w:val="13"/>
              <w:tabs>
                <w:tab w:val="left" w:pos="1260"/>
              </w:tabs>
              <w:adjustRightInd w:val="0"/>
              <w:snapToGrid w:val="0"/>
              <w:jc w:val="center"/>
              <w:rPr>
                <w:szCs w:val="21"/>
                <w:lang w:val="en-GB"/>
              </w:rPr>
            </w:pPr>
            <w:r>
              <w:rPr>
                <w:szCs w:val="21"/>
                <w:lang w:val="en-GB"/>
              </w:rPr>
              <w:t>中小企业</w:t>
            </w:r>
          </w:p>
        </w:tc>
        <w:tc>
          <w:tcPr>
            <w:tcW w:w="4444" w:type="pct"/>
            <w:gridSpan w:val="5"/>
            <w:vAlign w:val="center"/>
          </w:tcPr>
          <w:p w:rsidR="007D5836" w:rsidRDefault="00281960">
            <w:pPr>
              <w:pStyle w:val="13"/>
              <w:tabs>
                <w:tab w:val="left" w:pos="1260"/>
              </w:tabs>
              <w:adjustRightInd w:val="0"/>
              <w:snapToGrid w:val="0"/>
              <w:rPr>
                <w:szCs w:val="21"/>
              </w:rPr>
            </w:pPr>
            <w:r>
              <w:rPr>
                <w:szCs w:val="21"/>
              </w:rPr>
              <w:t>如属于中小企业，须提供《中小企业声明函》。</w:t>
            </w:r>
          </w:p>
          <w:p w:rsidR="007D5836" w:rsidRDefault="0028196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7D5836">
        <w:trPr>
          <w:trHeight w:val="729"/>
          <w:jc w:val="center"/>
        </w:trPr>
        <w:tc>
          <w:tcPr>
            <w:tcW w:w="556" w:type="pct"/>
            <w:vAlign w:val="center"/>
          </w:tcPr>
          <w:p w:rsidR="007D5836" w:rsidRDefault="00281960">
            <w:pPr>
              <w:pStyle w:val="13"/>
              <w:tabs>
                <w:tab w:val="left" w:pos="1260"/>
              </w:tabs>
              <w:adjustRightInd w:val="0"/>
              <w:snapToGrid w:val="0"/>
              <w:jc w:val="center"/>
              <w:rPr>
                <w:szCs w:val="21"/>
                <w:lang w:val="en-GB"/>
              </w:rPr>
            </w:pPr>
            <w:r>
              <w:rPr>
                <w:szCs w:val="21"/>
                <w:lang w:val="en-GB"/>
              </w:rPr>
              <w:t>监狱企业</w:t>
            </w:r>
          </w:p>
        </w:tc>
        <w:tc>
          <w:tcPr>
            <w:tcW w:w="4444" w:type="pct"/>
            <w:gridSpan w:val="5"/>
            <w:vAlign w:val="center"/>
          </w:tcPr>
          <w:p w:rsidR="007D5836" w:rsidRDefault="00281960">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7D5836" w:rsidRDefault="00281960">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7D5836">
        <w:trPr>
          <w:trHeight w:val="729"/>
          <w:jc w:val="center"/>
        </w:trPr>
        <w:tc>
          <w:tcPr>
            <w:tcW w:w="556" w:type="pct"/>
            <w:vAlign w:val="center"/>
          </w:tcPr>
          <w:p w:rsidR="007D5836" w:rsidRDefault="00281960">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vAlign w:val="center"/>
          </w:tcPr>
          <w:p w:rsidR="007D5836" w:rsidRDefault="00281960">
            <w:pPr>
              <w:pStyle w:val="13"/>
              <w:tabs>
                <w:tab w:val="left" w:pos="1260"/>
              </w:tabs>
              <w:adjustRightInd w:val="0"/>
              <w:snapToGrid w:val="0"/>
              <w:rPr>
                <w:szCs w:val="21"/>
              </w:rPr>
            </w:pPr>
            <w:r>
              <w:rPr>
                <w:szCs w:val="21"/>
              </w:rPr>
              <w:t>如属于残疾人福利性单位，须提供《残疾人福利性单位声明函》。</w:t>
            </w:r>
          </w:p>
          <w:p w:rsidR="007D5836" w:rsidRDefault="0028196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7D5836" w:rsidRDefault="007D5836" w:rsidP="00281960">
      <w:pPr>
        <w:spacing w:line="360" w:lineRule="auto"/>
        <w:ind w:firstLineChars="200" w:firstLine="446"/>
        <w:outlineLvl w:val="0"/>
        <w:rPr>
          <w:sz w:val="24"/>
          <w:szCs w:val="24"/>
        </w:rPr>
      </w:pPr>
    </w:p>
    <w:p w:rsidR="007D5836" w:rsidRDefault="00281960" w:rsidP="00281960">
      <w:pPr>
        <w:spacing w:line="360" w:lineRule="auto"/>
        <w:ind w:firstLineChars="1700" w:firstLine="3794"/>
        <w:rPr>
          <w:sz w:val="24"/>
        </w:rPr>
      </w:pPr>
      <w:r>
        <w:rPr>
          <w:sz w:val="24"/>
        </w:rPr>
        <w:t>投标人名称：</w:t>
      </w:r>
    </w:p>
    <w:p w:rsidR="007D5836" w:rsidRDefault="007D5836" w:rsidP="00281960">
      <w:pPr>
        <w:spacing w:line="360" w:lineRule="auto"/>
        <w:ind w:firstLineChars="1700" w:firstLine="3794"/>
        <w:rPr>
          <w:sz w:val="24"/>
        </w:rPr>
      </w:pPr>
    </w:p>
    <w:p w:rsidR="007D5836" w:rsidRDefault="00281960" w:rsidP="00281960">
      <w:pPr>
        <w:spacing w:line="360" w:lineRule="auto"/>
        <w:ind w:firstLineChars="1700" w:firstLine="3794"/>
        <w:rPr>
          <w:sz w:val="24"/>
        </w:rPr>
      </w:pPr>
      <w:r>
        <w:rPr>
          <w:sz w:val="24"/>
        </w:rPr>
        <w:t>日期：年月日</w:t>
      </w:r>
    </w:p>
    <w:p w:rsidR="007D5836" w:rsidRDefault="007D5836" w:rsidP="00281960">
      <w:pPr>
        <w:spacing w:line="360" w:lineRule="auto"/>
        <w:ind w:firstLineChars="200" w:firstLine="446"/>
        <w:outlineLvl w:val="0"/>
        <w:rPr>
          <w:sz w:val="24"/>
        </w:rPr>
      </w:pPr>
    </w:p>
    <w:p w:rsidR="007D5836" w:rsidRDefault="007D5836">
      <w:pPr>
        <w:spacing w:line="560" w:lineRule="exact"/>
        <w:jc w:val="center"/>
        <w:rPr>
          <w:sz w:val="24"/>
        </w:rPr>
      </w:pPr>
    </w:p>
    <w:p w:rsidR="007D5836" w:rsidRDefault="007D5836">
      <w:pPr>
        <w:spacing w:line="560" w:lineRule="exact"/>
        <w:jc w:val="center"/>
        <w:rPr>
          <w:sz w:val="24"/>
        </w:rPr>
      </w:pPr>
    </w:p>
    <w:p w:rsidR="007D5836" w:rsidRDefault="00281960">
      <w:pPr>
        <w:spacing w:line="560" w:lineRule="exact"/>
        <w:jc w:val="center"/>
        <w:rPr>
          <w:sz w:val="24"/>
        </w:rPr>
      </w:pPr>
      <w:r>
        <w:rPr>
          <w:sz w:val="24"/>
        </w:rPr>
        <w:br w:type="page"/>
      </w:r>
    </w:p>
    <w:p w:rsidR="007D5836" w:rsidRDefault="00281960">
      <w:pPr>
        <w:tabs>
          <w:tab w:val="left" w:pos="360"/>
        </w:tabs>
        <w:spacing w:afterLines="100" w:after="285" w:line="360" w:lineRule="auto"/>
        <w:rPr>
          <w:b/>
          <w:sz w:val="24"/>
        </w:rPr>
      </w:pPr>
      <w:r>
        <w:rPr>
          <w:rFonts w:hint="eastAsia"/>
          <w:b/>
          <w:sz w:val="24"/>
        </w:rPr>
        <w:lastRenderedPageBreak/>
        <w:t>附件</w:t>
      </w:r>
      <w:r>
        <w:rPr>
          <w:rFonts w:hint="eastAsia"/>
          <w:b/>
          <w:sz w:val="24"/>
        </w:rPr>
        <w:t>11</w:t>
      </w:r>
    </w:p>
    <w:p w:rsidR="007D5836" w:rsidRDefault="00281960">
      <w:pPr>
        <w:autoSpaceDN w:val="0"/>
        <w:spacing w:line="360" w:lineRule="auto"/>
        <w:jc w:val="center"/>
        <w:rPr>
          <w:b/>
          <w:bCs/>
          <w:sz w:val="24"/>
        </w:rPr>
      </w:pPr>
      <w:r>
        <w:rPr>
          <w:b/>
          <w:bCs/>
          <w:sz w:val="24"/>
        </w:rPr>
        <w:t>投标产品配置清单</w:t>
      </w:r>
    </w:p>
    <w:p w:rsidR="007D5836" w:rsidRDefault="007D5836">
      <w:pPr>
        <w:spacing w:line="460" w:lineRule="exact"/>
        <w:rPr>
          <w:sz w:val="24"/>
        </w:rPr>
      </w:pPr>
    </w:p>
    <w:p w:rsidR="007D5836" w:rsidRDefault="00281960">
      <w:pPr>
        <w:spacing w:line="460" w:lineRule="exact"/>
        <w:rPr>
          <w:sz w:val="24"/>
        </w:rPr>
      </w:pPr>
      <w:r>
        <w:rPr>
          <w:sz w:val="24"/>
        </w:rPr>
        <w:t>项目名称：</w:t>
      </w:r>
    </w:p>
    <w:p w:rsidR="007D5836" w:rsidRDefault="00281960">
      <w:pPr>
        <w:spacing w:line="460" w:lineRule="exact"/>
        <w:rPr>
          <w:sz w:val="24"/>
        </w:rPr>
      </w:pPr>
      <w:r>
        <w:rPr>
          <w:sz w:val="24"/>
        </w:rPr>
        <w:t>项目编号：</w:t>
      </w:r>
    </w:p>
    <w:p w:rsidR="007D5836" w:rsidRDefault="00281960">
      <w:pPr>
        <w:spacing w:line="460" w:lineRule="exact"/>
        <w:rPr>
          <w:sz w:val="24"/>
          <w:u w:val="single"/>
        </w:rPr>
      </w:pPr>
      <w:r>
        <w:rPr>
          <w:sz w:val="24"/>
        </w:rPr>
        <w:t>包号：</w:t>
      </w:r>
    </w:p>
    <w:p w:rsidR="007D5836" w:rsidRDefault="007D583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7D5836">
        <w:tc>
          <w:tcPr>
            <w:tcW w:w="564" w:type="pct"/>
            <w:vAlign w:val="center"/>
          </w:tcPr>
          <w:p w:rsidR="007D5836" w:rsidRDefault="00281960">
            <w:pPr>
              <w:spacing w:line="560" w:lineRule="exact"/>
              <w:jc w:val="center"/>
              <w:rPr>
                <w:sz w:val="24"/>
              </w:rPr>
            </w:pPr>
            <w:r>
              <w:rPr>
                <w:sz w:val="24"/>
              </w:rPr>
              <w:t>序号</w:t>
            </w:r>
          </w:p>
        </w:tc>
        <w:tc>
          <w:tcPr>
            <w:tcW w:w="996" w:type="pct"/>
            <w:vAlign w:val="center"/>
          </w:tcPr>
          <w:p w:rsidR="007D5836" w:rsidRDefault="00281960">
            <w:pPr>
              <w:spacing w:line="560" w:lineRule="exact"/>
              <w:jc w:val="center"/>
              <w:rPr>
                <w:sz w:val="24"/>
              </w:rPr>
            </w:pPr>
            <w:r>
              <w:rPr>
                <w:rFonts w:hint="eastAsia"/>
                <w:sz w:val="24"/>
              </w:rPr>
              <w:t>标的</w:t>
            </w:r>
            <w:r>
              <w:rPr>
                <w:sz w:val="24"/>
              </w:rPr>
              <w:t>名称</w:t>
            </w:r>
          </w:p>
        </w:tc>
        <w:tc>
          <w:tcPr>
            <w:tcW w:w="915" w:type="pct"/>
            <w:vAlign w:val="center"/>
          </w:tcPr>
          <w:p w:rsidR="007D5836" w:rsidRDefault="00281960">
            <w:pPr>
              <w:spacing w:line="560" w:lineRule="exact"/>
              <w:jc w:val="center"/>
              <w:rPr>
                <w:sz w:val="24"/>
              </w:rPr>
            </w:pPr>
            <w:r>
              <w:rPr>
                <w:sz w:val="24"/>
              </w:rPr>
              <w:t>规格型号</w:t>
            </w:r>
          </w:p>
        </w:tc>
        <w:tc>
          <w:tcPr>
            <w:tcW w:w="2525" w:type="pct"/>
            <w:vAlign w:val="center"/>
          </w:tcPr>
          <w:p w:rsidR="007D5836" w:rsidRDefault="00281960">
            <w:pPr>
              <w:spacing w:line="560" w:lineRule="exact"/>
              <w:jc w:val="center"/>
              <w:rPr>
                <w:sz w:val="24"/>
              </w:rPr>
            </w:pPr>
            <w:r>
              <w:rPr>
                <w:sz w:val="24"/>
              </w:rPr>
              <w:t>详细配置及技术标准</w:t>
            </w:r>
          </w:p>
        </w:tc>
      </w:tr>
      <w:tr w:rsidR="007D5836">
        <w:tc>
          <w:tcPr>
            <w:tcW w:w="564" w:type="pct"/>
            <w:vAlign w:val="center"/>
          </w:tcPr>
          <w:p w:rsidR="007D5836" w:rsidRDefault="00281960">
            <w:pPr>
              <w:spacing w:line="560" w:lineRule="exact"/>
              <w:jc w:val="center"/>
              <w:rPr>
                <w:sz w:val="24"/>
              </w:rPr>
            </w:pPr>
            <w:r>
              <w:rPr>
                <w:sz w:val="24"/>
              </w:rPr>
              <w:t>1</w:t>
            </w:r>
          </w:p>
        </w:tc>
        <w:tc>
          <w:tcPr>
            <w:tcW w:w="996" w:type="pct"/>
            <w:vAlign w:val="center"/>
          </w:tcPr>
          <w:p w:rsidR="007D5836" w:rsidRDefault="007D5836">
            <w:pPr>
              <w:spacing w:line="560" w:lineRule="exact"/>
              <w:jc w:val="center"/>
              <w:rPr>
                <w:sz w:val="24"/>
              </w:rPr>
            </w:pPr>
          </w:p>
        </w:tc>
        <w:tc>
          <w:tcPr>
            <w:tcW w:w="915" w:type="pct"/>
            <w:vAlign w:val="center"/>
          </w:tcPr>
          <w:p w:rsidR="007D5836" w:rsidRDefault="007D5836">
            <w:pPr>
              <w:spacing w:line="560" w:lineRule="exact"/>
              <w:jc w:val="center"/>
              <w:rPr>
                <w:sz w:val="24"/>
              </w:rPr>
            </w:pPr>
          </w:p>
        </w:tc>
        <w:tc>
          <w:tcPr>
            <w:tcW w:w="2525" w:type="pct"/>
            <w:vAlign w:val="center"/>
          </w:tcPr>
          <w:p w:rsidR="007D5836" w:rsidRDefault="007D5836">
            <w:pPr>
              <w:spacing w:line="560" w:lineRule="exact"/>
              <w:jc w:val="center"/>
              <w:rPr>
                <w:sz w:val="24"/>
              </w:rPr>
            </w:pPr>
          </w:p>
        </w:tc>
      </w:tr>
      <w:tr w:rsidR="007D5836">
        <w:tc>
          <w:tcPr>
            <w:tcW w:w="564" w:type="pct"/>
            <w:vAlign w:val="center"/>
          </w:tcPr>
          <w:p w:rsidR="007D5836" w:rsidRDefault="00281960">
            <w:pPr>
              <w:spacing w:line="560" w:lineRule="exact"/>
              <w:jc w:val="center"/>
              <w:rPr>
                <w:sz w:val="24"/>
              </w:rPr>
            </w:pPr>
            <w:r>
              <w:rPr>
                <w:sz w:val="24"/>
              </w:rPr>
              <w:t>2</w:t>
            </w:r>
          </w:p>
        </w:tc>
        <w:tc>
          <w:tcPr>
            <w:tcW w:w="996" w:type="pct"/>
            <w:vAlign w:val="center"/>
          </w:tcPr>
          <w:p w:rsidR="007D5836" w:rsidRDefault="007D5836">
            <w:pPr>
              <w:spacing w:line="560" w:lineRule="exact"/>
              <w:jc w:val="center"/>
              <w:rPr>
                <w:sz w:val="24"/>
              </w:rPr>
            </w:pPr>
          </w:p>
        </w:tc>
        <w:tc>
          <w:tcPr>
            <w:tcW w:w="915" w:type="pct"/>
            <w:vAlign w:val="center"/>
          </w:tcPr>
          <w:p w:rsidR="007D5836" w:rsidRDefault="007D5836">
            <w:pPr>
              <w:spacing w:line="560" w:lineRule="exact"/>
              <w:jc w:val="center"/>
              <w:rPr>
                <w:sz w:val="24"/>
              </w:rPr>
            </w:pPr>
          </w:p>
        </w:tc>
        <w:tc>
          <w:tcPr>
            <w:tcW w:w="2525" w:type="pct"/>
            <w:vAlign w:val="center"/>
          </w:tcPr>
          <w:p w:rsidR="007D5836" w:rsidRDefault="007D5836">
            <w:pPr>
              <w:spacing w:line="560" w:lineRule="exact"/>
              <w:jc w:val="center"/>
              <w:rPr>
                <w:sz w:val="24"/>
              </w:rPr>
            </w:pPr>
          </w:p>
        </w:tc>
      </w:tr>
      <w:tr w:rsidR="007D5836">
        <w:tc>
          <w:tcPr>
            <w:tcW w:w="564" w:type="pct"/>
            <w:vAlign w:val="center"/>
          </w:tcPr>
          <w:p w:rsidR="007D5836" w:rsidRDefault="00281960">
            <w:pPr>
              <w:spacing w:line="560" w:lineRule="exact"/>
              <w:jc w:val="center"/>
              <w:rPr>
                <w:sz w:val="24"/>
              </w:rPr>
            </w:pPr>
            <w:r>
              <w:rPr>
                <w:sz w:val="24"/>
              </w:rPr>
              <w:t>3</w:t>
            </w:r>
          </w:p>
        </w:tc>
        <w:tc>
          <w:tcPr>
            <w:tcW w:w="996" w:type="pct"/>
            <w:vAlign w:val="center"/>
          </w:tcPr>
          <w:p w:rsidR="007D5836" w:rsidRDefault="007D5836">
            <w:pPr>
              <w:spacing w:line="560" w:lineRule="exact"/>
              <w:jc w:val="center"/>
              <w:rPr>
                <w:sz w:val="24"/>
              </w:rPr>
            </w:pPr>
          </w:p>
        </w:tc>
        <w:tc>
          <w:tcPr>
            <w:tcW w:w="915" w:type="pct"/>
            <w:vAlign w:val="center"/>
          </w:tcPr>
          <w:p w:rsidR="007D5836" w:rsidRDefault="007D5836">
            <w:pPr>
              <w:spacing w:line="560" w:lineRule="exact"/>
              <w:jc w:val="center"/>
              <w:rPr>
                <w:sz w:val="24"/>
              </w:rPr>
            </w:pPr>
          </w:p>
        </w:tc>
        <w:tc>
          <w:tcPr>
            <w:tcW w:w="2525" w:type="pct"/>
            <w:vAlign w:val="center"/>
          </w:tcPr>
          <w:p w:rsidR="007D5836" w:rsidRDefault="007D5836">
            <w:pPr>
              <w:spacing w:line="560" w:lineRule="exact"/>
              <w:jc w:val="center"/>
              <w:rPr>
                <w:sz w:val="24"/>
              </w:rPr>
            </w:pPr>
          </w:p>
        </w:tc>
      </w:tr>
      <w:tr w:rsidR="007D5836">
        <w:tc>
          <w:tcPr>
            <w:tcW w:w="564" w:type="pct"/>
            <w:vAlign w:val="center"/>
          </w:tcPr>
          <w:p w:rsidR="007D5836" w:rsidRDefault="00281960">
            <w:pPr>
              <w:spacing w:line="560" w:lineRule="exact"/>
              <w:jc w:val="center"/>
              <w:rPr>
                <w:sz w:val="24"/>
              </w:rPr>
            </w:pPr>
            <w:r>
              <w:rPr>
                <w:sz w:val="24"/>
              </w:rPr>
              <w:t>…</w:t>
            </w:r>
          </w:p>
        </w:tc>
        <w:tc>
          <w:tcPr>
            <w:tcW w:w="996" w:type="pct"/>
            <w:vAlign w:val="center"/>
          </w:tcPr>
          <w:p w:rsidR="007D5836" w:rsidRDefault="007D5836">
            <w:pPr>
              <w:spacing w:line="560" w:lineRule="exact"/>
              <w:jc w:val="center"/>
              <w:rPr>
                <w:sz w:val="24"/>
              </w:rPr>
            </w:pPr>
          </w:p>
        </w:tc>
        <w:tc>
          <w:tcPr>
            <w:tcW w:w="915" w:type="pct"/>
            <w:vAlign w:val="center"/>
          </w:tcPr>
          <w:p w:rsidR="007D5836" w:rsidRDefault="007D5836">
            <w:pPr>
              <w:spacing w:line="560" w:lineRule="exact"/>
              <w:jc w:val="center"/>
              <w:rPr>
                <w:sz w:val="24"/>
              </w:rPr>
            </w:pPr>
          </w:p>
        </w:tc>
        <w:tc>
          <w:tcPr>
            <w:tcW w:w="2525" w:type="pct"/>
            <w:vAlign w:val="center"/>
          </w:tcPr>
          <w:p w:rsidR="007D5836" w:rsidRDefault="007D5836">
            <w:pPr>
              <w:spacing w:line="560" w:lineRule="exact"/>
              <w:jc w:val="center"/>
              <w:rPr>
                <w:sz w:val="24"/>
              </w:rPr>
            </w:pPr>
          </w:p>
        </w:tc>
      </w:tr>
    </w:tbl>
    <w:p w:rsidR="007D5836" w:rsidRDefault="007D5836">
      <w:pPr>
        <w:spacing w:line="560" w:lineRule="exact"/>
        <w:jc w:val="left"/>
        <w:rPr>
          <w:sz w:val="24"/>
        </w:rPr>
      </w:pPr>
    </w:p>
    <w:p w:rsidR="007D5836" w:rsidRDefault="007D5836">
      <w:pPr>
        <w:spacing w:line="560" w:lineRule="exact"/>
        <w:jc w:val="left"/>
        <w:rPr>
          <w:sz w:val="24"/>
        </w:rPr>
      </w:pPr>
    </w:p>
    <w:p w:rsidR="007D5836" w:rsidRDefault="007D5836">
      <w:pPr>
        <w:spacing w:line="560" w:lineRule="exact"/>
        <w:jc w:val="left"/>
        <w:rPr>
          <w:sz w:val="24"/>
        </w:rPr>
      </w:pPr>
    </w:p>
    <w:p w:rsidR="007D5836" w:rsidRDefault="007D5836">
      <w:pPr>
        <w:spacing w:line="560" w:lineRule="exact"/>
        <w:jc w:val="left"/>
        <w:rPr>
          <w:sz w:val="24"/>
        </w:rPr>
      </w:pPr>
    </w:p>
    <w:p w:rsidR="007D5836" w:rsidRDefault="007D5836">
      <w:pPr>
        <w:spacing w:line="560" w:lineRule="exact"/>
        <w:jc w:val="left"/>
        <w:rPr>
          <w:sz w:val="24"/>
        </w:rPr>
      </w:pPr>
    </w:p>
    <w:p w:rsidR="007D5836" w:rsidRDefault="00281960" w:rsidP="00281960">
      <w:pPr>
        <w:spacing w:line="360" w:lineRule="auto"/>
        <w:ind w:firstLineChars="1700" w:firstLine="3794"/>
        <w:rPr>
          <w:sz w:val="24"/>
        </w:rPr>
      </w:pPr>
      <w:r>
        <w:rPr>
          <w:sz w:val="24"/>
        </w:rPr>
        <w:t>投标人名称：</w:t>
      </w:r>
    </w:p>
    <w:p w:rsidR="007D5836" w:rsidRDefault="00281960" w:rsidP="00281960">
      <w:pPr>
        <w:spacing w:line="360" w:lineRule="auto"/>
        <w:ind w:firstLineChars="1700" w:firstLine="3794"/>
        <w:rPr>
          <w:sz w:val="24"/>
        </w:rPr>
      </w:pPr>
      <w:r>
        <w:rPr>
          <w:sz w:val="24"/>
        </w:rPr>
        <w:t>日期：年月日</w:t>
      </w:r>
    </w:p>
    <w:p w:rsidR="007D5836" w:rsidRDefault="00281960" w:rsidP="00281960">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7D5836" w:rsidRDefault="00281960">
      <w:pPr>
        <w:tabs>
          <w:tab w:val="left" w:pos="360"/>
        </w:tabs>
        <w:spacing w:afterLines="100" w:after="285" w:line="360" w:lineRule="auto"/>
        <w:rPr>
          <w:b/>
          <w:sz w:val="24"/>
        </w:rPr>
      </w:pPr>
      <w:r>
        <w:rPr>
          <w:b/>
          <w:sz w:val="24"/>
        </w:rPr>
        <w:lastRenderedPageBreak/>
        <w:t>附件</w:t>
      </w:r>
      <w:r>
        <w:rPr>
          <w:rFonts w:hint="eastAsia"/>
          <w:b/>
          <w:sz w:val="24"/>
        </w:rPr>
        <w:t>12</w:t>
      </w:r>
    </w:p>
    <w:p w:rsidR="007D5836" w:rsidRDefault="00281960">
      <w:pPr>
        <w:autoSpaceDE w:val="0"/>
        <w:autoSpaceDN w:val="0"/>
        <w:spacing w:line="480" w:lineRule="auto"/>
        <w:jc w:val="center"/>
        <w:rPr>
          <w:b/>
          <w:sz w:val="24"/>
          <w:szCs w:val="24"/>
        </w:rPr>
      </w:pPr>
      <w:r>
        <w:rPr>
          <w:b/>
          <w:sz w:val="24"/>
          <w:szCs w:val="24"/>
        </w:rPr>
        <w:t>中小企业声明函（货物）</w:t>
      </w:r>
    </w:p>
    <w:p w:rsidR="007D5836" w:rsidRDefault="00281960" w:rsidP="00281960">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7D5836" w:rsidRDefault="00281960" w:rsidP="00281960">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7D5836" w:rsidRDefault="00281960" w:rsidP="00281960">
      <w:pPr>
        <w:autoSpaceDE w:val="0"/>
        <w:autoSpaceDN w:val="0"/>
        <w:spacing w:line="500" w:lineRule="exact"/>
        <w:ind w:firstLineChars="200" w:firstLine="446"/>
        <w:jc w:val="left"/>
        <w:rPr>
          <w:sz w:val="24"/>
          <w:szCs w:val="24"/>
        </w:rPr>
      </w:pPr>
      <w:r>
        <w:rPr>
          <w:sz w:val="24"/>
          <w:szCs w:val="24"/>
        </w:rPr>
        <w:t>1.</w:t>
      </w:r>
      <w:r>
        <w:rPr>
          <w:sz w:val="24"/>
          <w:szCs w:val="24"/>
          <w:u w:val="single"/>
        </w:rPr>
        <w:t>（</w:t>
      </w:r>
      <w:r>
        <w:rPr>
          <w:b/>
          <w:sz w:val="24"/>
          <w:szCs w:val="24"/>
        </w:rPr>
        <w:t>请填写标的名称</w:t>
      </w:r>
      <w:r>
        <w:rPr>
          <w:sz w:val="24"/>
          <w:szCs w:val="24"/>
        </w:rPr>
        <w:t>），属于</w:t>
      </w:r>
      <w:r>
        <w:rPr>
          <w:b/>
          <w:sz w:val="24"/>
          <w:szCs w:val="24"/>
        </w:rPr>
        <w:t>（请填写本项目采购文件中明确的所属行业）</w:t>
      </w:r>
      <w:r>
        <w:rPr>
          <w:sz w:val="24"/>
          <w:szCs w:val="24"/>
        </w:rPr>
        <w:t>行业；制造商为</w:t>
      </w:r>
      <w:r>
        <w:rPr>
          <w:sz w:val="24"/>
          <w:szCs w:val="24"/>
          <w:u w:val="single"/>
        </w:rPr>
        <w:t>（</w:t>
      </w:r>
      <w:r>
        <w:rPr>
          <w:b/>
          <w:sz w:val="24"/>
          <w:szCs w:val="24"/>
        </w:rPr>
        <w:t>请填写该标的制造商的企业名称</w:t>
      </w:r>
      <w:r>
        <w:rPr>
          <w:sz w:val="24"/>
          <w:szCs w:val="24"/>
        </w:rPr>
        <w:t>），从业人员人，营业收入为万元，资产总额为万元，属于</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D5836" w:rsidRDefault="00281960" w:rsidP="00281960">
      <w:pPr>
        <w:autoSpaceDE w:val="0"/>
        <w:autoSpaceDN w:val="0"/>
        <w:spacing w:line="500" w:lineRule="exact"/>
        <w:ind w:firstLineChars="200" w:firstLine="446"/>
        <w:jc w:val="left"/>
        <w:rPr>
          <w:sz w:val="24"/>
          <w:szCs w:val="24"/>
        </w:rPr>
      </w:pPr>
      <w:r>
        <w:rPr>
          <w:sz w:val="24"/>
          <w:szCs w:val="24"/>
        </w:rPr>
        <w:t>2.</w:t>
      </w:r>
      <w:r>
        <w:rPr>
          <w:sz w:val="24"/>
          <w:szCs w:val="24"/>
          <w:u w:val="single"/>
        </w:rPr>
        <w:t>（</w:t>
      </w:r>
      <w:r>
        <w:rPr>
          <w:b/>
          <w:sz w:val="24"/>
          <w:szCs w:val="24"/>
        </w:rPr>
        <w:t>请填写标的名称</w:t>
      </w:r>
      <w:r>
        <w:rPr>
          <w:sz w:val="24"/>
          <w:szCs w:val="24"/>
        </w:rPr>
        <w:t>），属于</w:t>
      </w:r>
      <w:r>
        <w:rPr>
          <w:b/>
          <w:sz w:val="24"/>
          <w:szCs w:val="24"/>
        </w:rPr>
        <w:t>（请填写本项目采购文件中明确的所属行业）</w:t>
      </w:r>
      <w:r>
        <w:rPr>
          <w:sz w:val="24"/>
          <w:szCs w:val="24"/>
        </w:rPr>
        <w:t>行业；制造商为</w:t>
      </w:r>
      <w:r>
        <w:rPr>
          <w:sz w:val="24"/>
          <w:szCs w:val="24"/>
          <w:u w:val="single"/>
        </w:rPr>
        <w:t>（</w:t>
      </w:r>
      <w:r>
        <w:rPr>
          <w:b/>
          <w:sz w:val="24"/>
          <w:szCs w:val="24"/>
        </w:rPr>
        <w:t>请填写该标的制造商的企业名称</w:t>
      </w:r>
      <w:r>
        <w:rPr>
          <w:sz w:val="24"/>
          <w:szCs w:val="24"/>
        </w:rPr>
        <w:t>），从业人员人，营业收入为万元，资产总额为万元，属于</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D5836" w:rsidRDefault="00281960">
      <w:pPr>
        <w:autoSpaceDE w:val="0"/>
        <w:autoSpaceDN w:val="0"/>
        <w:spacing w:line="500" w:lineRule="exact"/>
        <w:ind w:left="641"/>
        <w:jc w:val="left"/>
        <w:rPr>
          <w:sz w:val="24"/>
          <w:szCs w:val="24"/>
        </w:rPr>
      </w:pPr>
      <w:r>
        <w:rPr>
          <w:sz w:val="24"/>
          <w:szCs w:val="24"/>
        </w:rPr>
        <w:t>……</w:t>
      </w:r>
    </w:p>
    <w:p w:rsidR="007D5836" w:rsidRDefault="00281960" w:rsidP="00281960">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7D5836" w:rsidRDefault="00281960" w:rsidP="00281960">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7D5836" w:rsidRDefault="00281960">
      <w:pPr>
        <w:autoSpaceDE w:val="0"/>
        <w:autoSpaceDN w:val="0"/>
        <w:spacing w:line="500" w:lineRule="exact"/>
        <w:ind w:left="3840"/>
        <w:jc w:val="left"/>
        <w:rPr>
          <w:sz w:val="24"/>
          <w:szCs w:val="24"/>
        </w:rPr>
      </w:pPr>
      <w:r>
        <w:rPr>
          <w:sz w:val="24"/>
          <w:szCs w:val="24"/>
        </w:rPr>
        <w:t>投标人名称：</w:t>
      </w:r>
    </w:p>
    <w:p w:rsidR="007D5836" w:rsidRDefault="00281960">
      <w:pPr>
        <w:autoSpaceDE w:val="0"/>
        <w:autoSpaceDN w:val="0"/>
        <w:spacing w:line="500" w:lineRule="exact"/>
        <w:ind w:left="3840"/>
        <w:jc w:val="left"/>
        <w:rPr>
          <w:b/>
          <w:sz w:val="24"/>
          <w:szCs w:val="24"/>
        </w:rPr>
      </w:pPr>
      <w:r>
        <w:rPr>
          <w:sz w:val="24"/>
          <w:szCs w:val="24"/>
        </w:rPr>
        <w:t>日期：</w:t>
      </w:r>
    </w:p>
    <w:p w:rsidR="007D5836" w:rsidRDefault="00281960">
      <w:pPr>
        <w:spacing w:line="360" w:lineRule="auto"/>
        <w:ind w:right="84" w:firstLineChars="100" w:firstLine="224"/>
        <w:rPr>
          <w:b/>
          <w:sz w:val="24"/>
          <w:szCs w:val="24"/>
        </w:rPr>
      </w:pPr>
      <w:r>
        <w:rPr>
          <w:b/>
          <w:sz w:val="24"/>
          <w:szCs w:val="24"/>
        </w:rPr>
        <w:t>注：</w:t>
      </w:r>
    </w:p>
    <w:p w:rsidR="007D5836" w:rsidRDefault="00281960">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7D5836" w:rsidRDefault="00281960">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7D5836" w:rsidRDefault="00281960">
      <w:pPr>
        <w:spacing w:line="360" w:lineRule="auto"/>
        <w:ind w:right="84" w:firstLineChars="100" w:firstLine="224"/>
        <w:rPr>
          <w:b/>
          <w:sz w:val="24"/>
          <w:szCs w:val="21"/>
        </w:rPr>
      </w:pPr>
      <w:r>
        <w:rPr>
          <w:b/>
          <w:sz w:val="24"/>
          <w:szCs w:val="21"/>
        </w:rPr>
        <w:lastRenderedPageBreak/>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7D5836" w:rsidRDefault="00281960">
      <w:pPr>
        <w:widowControl/>
        <w:jc w:val="left"/>
        <w:rPr>
          <w:color w:val="FF0000"/>
          <w:sz w:val="24"/>
          <w:szCs w:val="21"/>
        </w:rPr>
      </w:pPr>
      <w:r>
        <w:rPr>
          <w:color w:val="FF0000"/>
          <w:sz w:val="24"/>
          <w:szCs w:val="21"/>
        </w:rPr>
        <w:br w:type="page"/>
      </w:r>
    </w:p>
    <w:p w:rsidR="007D5836" w:rsidRDefault="007D5836">
      <w:pPr>
        <w:widowControl/>
        <w:jc w:val="left"/>
        <w:rPr>
          <w:color w:val="FF0000"/>
          <w:sz w:val="24"/>
          <w:szCs w:val="21"/>
        </w:rPr>
      </w:pPr>
    </w:p>
    <w:p w:rsidR="007D5836" w:rsidRDefault="00281960">
      <w:pPr>
        <w:autoSpaceDN w:val="0"/>
        <w:spacing w:line="360" w:lineRule="auto"/>
        <w:jc w:val="left"/>
        <w:rPr>
          <w:b/>
          <w:bCs/>
          <w:sz w:val="24"/>
        </w:rPr>
      </w:pPr>
      <w:r>
        <w:rPr>
          <w:rFonts w:hint="eastAsia"/>
          <w:b/>
          <w:kern w:val="0"/>
          <w:sz w:val="24"/>
          <w:szCs w:val="21"/>
        </w:rPr>
        <w:t>若不是残疾人福利性单位，投标文件中可不提供此声明函</w:t>
      </w:r>
    </w:p>
    <w:p w:rsidR="007D5836" w:rsidRDefault="007D5836">
      <w:pPr>
        <w:autoSpaceDN w:val="0"/>
        <w:spacing w:line="360" w:lineRule="auto"/>
        <w:jc w:val="center"/>
        <w:rPr>
          <w:b/>
          <w:bCs/>
          <w:sz w:val="24"/>
        </w:rPr>
      </w:pPr>
    </w:p>
    <w:p w:rsidR="007D5836" w:rsidRDefault="00281960">
      <w:pPr>
        <w:snapToGrid w:val="0"/>
        <w:spacing w:line="360" w:lineRule="auto"/>
        <w:jc w:val="center"/>
        <w:rPr>
          <w:b/>
          <w:bCs/>
          <w:sz w:val="24"/>
        </w:rPr>
      </w:pPr>
      <w:r>
        <w:rPr>
          <w:rFonts w:hint="eastAsia"/>
          <w:b/>
          <w:bCs/>
          <w:sz w:val="24"/>
        </w:rPr>
        <w:t>残疾人福利性单位声明函</w:t>
      </w:r>
    </w:p>
    <w:p w:rsidR="007D5836" w:rsidRDefault="007D5836">
      <w:pPr>
        <w:snapToGrid w:val="0"/>
        <w:spacing w:line="360" w:lineRule="auto"/>
        <w:ind w:firstLineChars="200" w:firstLine="448"/>
        <w:jc w:val="left"/>
        <w:rPr>
          <w:b/>
          <w:bCs/>
          <w:sz w:val="24"/>
        </w:rPr>
      </w:pPr>
    </w:p>
    <w:p w:rsidR="007D5836" w:rsidRDefault="00281960" w:rsidP="00281960">
      <w:pPr>
        <w:snapToGrid w:val="0"/>
        <w:spacing w:line="360" w:lineRule="auto"/>
        <w:ind w:firstLineChars="200" w:firstLine="446"/>
        <w:jc w:val="left"/>
        <w:rPr>
          <w:bCs/>
          <w:sz w:val="24"/>
        </w:rPr>
      </w:pPr>
      <w:r>
        <w:rPr>
          <w:rFonts w:hint="eastAsia"/>
          <w:bCs/>
          <w:sz w:val="24"/>
        </w:rPr>
        <w:t>本单位郑重声明，根据《财政部民政部中国残疾人联合会关于促进残疾人就业政府采购政策的通知》（财库〔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7D5836" w:rsidRDefault="00281960" w:rsidP="00281960">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7D5836" w:rsidRDefault="007D5836" w:rsidP="00281960">
      <w:pPr>
        <w:snapToGrid w:val="0"/>
        <w:spacing w:line="360" w:lineRule="auto"/>
        <w:ind w:firstLineChars="200" w:firstLine="446"/>
        <w:jc w:val="left"/>
        <w:rPr>
          <w:bCs/>
          <w:sz w:val="24"/>
        </w:rPr>
      </w:pPr>
    </w:p>
    <w:p w:rsidR="007D5836" w:rsidRDefault="007D5836" w:rsidP="00281960">
      <w:pPr>
        <w:snapToGrid w:val="0"/>
        <w:spacing w:line="360" w:lineRule="auto"/>
        <w:ind w:firstLineChars="200" w:firstLine="446"/>
        <w:jc w:val="left"/>
        <w:rPr>
          <w:bCs/>
          <w:sz w:val="24"/>
        </w:rPr>
      </w:pPr>
    </w:p>
    <w:p w:rsidR="007D5836" w:rsidRDefault="00281960" w:rsidP="00281960">
      <w:pPr>
        <w:snapToGrid w:val="0"/>
        <w:spacing w:line="360" w:lineRule="auto"/>
        <w:ind w:firstLineChars="200" w:firstLine="446"/>
        <w:jc w:val="left"/>
        <w:rPr>
          <w:bCs/>
          <w:sz w:val="24"/>
        </w:rPr>
      </w:pPr>
      <w:r>
        <w:rPr>
          <w:sz w:val="24"/>
          <w:szCs w:val="24"/>
        </w:rPr>
        <w:t>投标人名称：</w:t>
      </w:r>
    </w:p>
    <w:p w:rsidR="007D5836" w:rsidRDefault="007D5836" w:rsidP="00281960">
      <w:pPr>
        <w:snapToGrid w:val="0"/>
        <w:spacing w:line="360" w:lineRule="auto"/>
        <w:ind w:firstLineChars="200" w:firstLine="446"/>
        <w:jc w:val="left"/>
        <w:rPr>
          <w:bCs/>
          <w:sz w:val="24"/>
        </w:rPr>
      </w:pPr>
    </w:p>
    <w:p w:rsidR="007D5836" w:rsidRDefault="00281960" w:rsidP="00281960">
      <w:pPr>
        <w:snapToGrid w:val="0"/>
        <w:spacing w:line="360" w:lineRule="auto"/>
        <w:ind w:firstLineChars="200" w:firstLine="446"/>
        <w:jc w:val="left"/>
        <w:rPr>
          <w:sz w:val="24"/>
          <w:szCs w:val="21"/>
        </w:rPr>
      </w:pPr>
      <w:r>
        <w:rPr>
          <w:rFonts w:hint="eastAsia"/>
          <w:bCs/>
          <w:sz w:val="24"/>
        </w:rPr>
        <w:t>日期：</w:t>
      </w:r>
    </w:p>
    <w:p w:rsidR="007D5836" w:rsidRDefault="007D5836" w:rsidP="00281960">
      <w:pPr>
        <w:snapToGrid w:val="0"/>
        <w:spacing w:line="360" w:lineRule="auto"/>
        <w:ind w:firstLineChars="200" w:firstLine="446"/>
        <w:jc w:val="left"/>
        <w:rPr>
          <w:sz w:val="24"/>
          <w:szCs w:val="21"/>
        </w:rPr>
      </w:pPr>
    </w:p>
    <w:p w:rsidR="007D5836" w:rsidRDefault="00281960" w:rsidP="00281960">
      <w:pPr>
        <w:snapToGrid w:val="0"/>
        <w:spacing w:line="360" w:lineRule="auto"/>
        <w:ind w:firstLineChars="200" w:firstLine="446"/>
        <w:rPr>
          <w:sz w:val="24"/>
          <w:szCs w:val="21"/>
        </w:rPr>
      </w:pPr>
      <w:r>
        <w:rPr>
          <w:sz w:val="24"/>
          <w:szCs w:val="21"/>
        </w:rPr>
        <w:t>注：</w:t>
      </w:r>
    </w:p>
    <w:p w:rsidR="007D5836" w:rsidRDefault="0028196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7D5836" w:rsidRDefault="00281960">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7D5836" w:rsidRDefault="007D5836" w:rsidP="00281960">
      <w:pPr>
        <w:snapToGrid w:val="0"/>
        <w:spacing w:line="360" w:lineRule="auto"/>
        <w:ind w:firstLineChars="200" w:firstLine="446"/>
        <w:rPr>
          <w:sz w:val="24"/>
          <w:szCs w:val="21"/>
        </w:rPr>
      </w:pPr>
    </w:p>
    <w:p w:rsidR="007D5836" w:rsidRDefault="007D5836" w:rsidP="00281960">
      <w:pPr>
        <w:snapToGrid w:val="0"/>
        <w:spacing w:line="360" w:lineRule="auto"/>
        <w:ind w:firstLineChars="200" w:firstLine="446"/>
        <w:rPr>
          <w:color w:val="FF0000"/>
          <w:sz w:val="24"/>
          <w:szCs w:val="21"/>
        </w:rPr>
      </w:pPr>
    </w:p>
    <w:p w:rsidR="007D5836" w:rsidRDefault="007D5836">
      <w:pPr>
        <w:snapToGrid w:val="0"/>
        <w:spacing w:line="360" w:lineRule="auto"/>
        <w:rPr>
          <w:color w:val="FF0000"/>
          <w:sz w:val="24"/>
          <w:szCs w:val="21"/>
        </w:rPr>
      </w:pPr>
    </w:p>
    <w:p w:rsidR="007D5836" w:rsidRDefault="00281960">
      <w:pPr>
        <w:widowControl/>
        <w:jc w:val="left"/>
        <w:rPr>
          <w:sz w:val="24"/>
        </w:rPr>
      </w:pPr>
      <w:r>
        <w:rPr>
          <w:sz w:val="24"/>
        </w:rPr>
        <w:br w:type="page"/>
      </w:r>
    </w:p>
    <w:p w:rsidR="007D5836" w:rsidRDefault="00281960">
      <w:pPr>
        <w:autoSpaceDN w:val="0"/>
        <w:spacing w:line="360" w:lineRule="auto"/>
        <w:rPr>
          <w:b/>
          <w:bCs/>
          <w:sz w:val="24"/>
        </w:rPr>
      </w:pPr>
      <w:r>
        <w:rPr>
          <w:rFonts w:hint="eastAsia"/>
          <w:b/>
          <w:bCs/>
          <w:sz w:val="24"/>
        </w:rPr>
        <w:lastRenderedPageBreak/>
        <w:t>附件</w:t>
      </w:r>
      <w:r>
        <w:rPr>
          <w:rFonts w:hint="eastAsia"/>
          <w:b/>
          <w:bCs/>
          <w:sz w:val="24"/>
        </w:rPr>
        <w:t>13</w:t>
      </w:r>
    </w:p>
    <w:p w:rsidR="007D5836" w:rsidRDefault="00281960">
      <w:pPr>
        <w:autoSpaceDN w:val="0"/>
        <w:spacing w:line="360" w:lineRule="auto"/>
        <w:jc w:val="center"/>
        <w:rPr>
          <w:b/>
          <w:bCs/>
          <w:sz w:val="24"/>
        </w:rPr>
      </w:pPr>
      <w:r>
        <w:rPr>
          <w:b/>
          <w:bCs/>
          <w:sz w:val="24"/>
        </w:rPr>
        <w:t>投标人认为需要提供的其他资料</w:t>
      </w:r>
    </w:p>
    <w:sectPr w:rsidR="007D5836">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5AA4" w:rsidRDefault="00F85AA4">
      <w:r>
        <w:separator/>
      </w:r>
    </w:p>
  </w:endnote>
  <w:endnote w:type="continuationSeparator" w:id="0">
    <w:p w:rsidR="00F85AA4" w:rsidRDefault="00F85A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rif">
    <w:altName w:val="微软雅黑"/>
    <w:charset w:val="00"/>
    <w:family w:val="auto"/>
    <w:pitch w:val="default"/>
    <w:sig w:usb0="00000000" w:usb1="00000000" w:usb2="00000000" w:usb3="00000000" w:csb0="00000001" w:csb1="00000000"/>
  </w:font>
  <w:font w:name=".......">
    <w:altName w:val="Times New Roman"/>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5836" w:rsidRDefault="007D5836">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7D5836" w:rsidRDefault="00281960">
        <w:pPr>
          <w:pStyle w:val="aa"/>
          <w:jc w:val="center"/>
        </w:pPr>
        <w:r>
          <w:fldChar w:fldCharType="begin"/>
        </w:r>
        <w:r>
          <w:instrText>PAGE   \* MERGEFORMAT</w:instrText>
        </w:r>
        <w:r>
          <w:fldChar w:fldCharType="separate"/>
        </w:r>
        <w:r w:rsidR="00122C83" w:rsidRPr="00122C83">
          <w:rPr>
            <w:noProof/>
            <w:lang w:val="zh-CN"/>
          </w:rPr>
          <w:t>1</w:t>
        </w:r>
        <w:r>
          <w:rPr>
            <w:lang w:val="zh-CN"/>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5836" w:rsidRDefault="00281960">
    <w:pPr>
      <w:pStyle w:val="aa"/>
      <w:jc w:val="center"/>
    </w:pPr>
    <w:r>
      <w:rPr>
        <w:b/>
      </w:rPr>
      <w:fldChar w:fldCharType="begin"/>
    </w:r>
    <w:r>
      <w:rPr>
        <w:b/>
      </w:rPr>
      <w:instrText>PAGE  \* Arabic  \* MERGEFORMAT</w:instrText>
    </w:r>
    <w:r>
      <w:rPr>
        <w:b/>
      </w:rPr>
      <w:fldChar w:fldCharType="separate"/>
    </w:r>
    <w:r w:rsidR="005D5938" w:rsidRPr="005D5938">
      <w:rPr>
        <w:b/>
        <w:noProof/>
        <w:lang w:val="zh-CN"/>
      </w:rPr>
      <w:t>139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5AA4" w:rsidRDefault="00F85AA4">
      <w:r>
        <w:separator/>
      </w:r>
    </w:p>
  </w:footnote>
  <w:footnote w:type="continuationSeparator" w:id="0">
    <w:p w:rsidR="00F85AA4" w:rsidRDefault="00F85A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5836" w:rsidRDefault="007D5836">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58FF088"/>
    <w:multiLevelType w:val="singleLevel"/>
    <w:tmpl w:val="F58FF088"/>
    <w:lvl w:ilvl="0">
      <w:start w:val="1"/>
      <w:numFmt w:val="decimal"/>
      <w:lvlText w:val="%1."/>
      <w:lvlJc w:val="left"/>
      <w:pPr>
        <w:ind w:left="425" w:hanging="425"/>
      </w:pPr>
      <w:rPr>
        <w:rFonts w:hint="default"/>
      </w:r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28742C8A"/>
    <w:multiLevelType w:val="multilevel"/>
    <w:tmpl w:val="28742C8A"/>
    <w:lvl w:ilvl="0">
      <w:start w:val="1"/>
      <w:numFmt w:val="decimal"/>
      <w:lvlText w:val="%1"/>
      <w:lvlJc w:val="left"/>
      <w:pPr>
        <w:ind w:left="440" w:hanging="44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8">
    <w:nsid w:val="2F4D5F28"/>
    <w:multiLevelType w:val="multilevel"/>
    <w:tmpl w:val="2F4D5F28"/>
    <w:lvl w:ilvl="0">
      <w:start w:val="1"/>
      <w:numFmt w:val="decimal"/>
      <w:lvlText w:val="%1"/>
      <w:lvlJc w:val="left"/>
      <w:pPr>
        <w:ind w:left="440" w:hanging="44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9">
    <w:nsid w:val="7461728C"/>
    <w:multiLevelType w:val="multilevel"/>
    <w:tmpl w:val="7461728C"/>
    <w:lvl w:ilvl="0">
      <w:start w:val="1"/>
      <w:numFmt w:val="decimal"/>
      <w:lvlText w:val="%1"/>
      <w:lvlJc w:val="left"/>
      <w:pPr>
        <w:ind w:left="440" w:hanging="44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0">
    <w:nsid w:val="7A0F6431"/>
    <w:multiLevelType w:val="singleLevel"/>
    <w:tmpl w:val="7A0F6431"/>
    <w:lvl w:ilvl="0">
      <w:start w:val="1"/>
      <w:numFmt w:val="decimal"/>
      <w:suff w:val="space"/>
      <w:lvlText w:val="%1."/>
      <w:lvlJc w:val="left"/>
      <w:pPr>
        <w:ind w:left="0" w:firstLine="0"/>
      </w:pPr>
    </w:lvl>
  </w:abstractNum>
  <w:num w:numId="1">
    <w:abstractNumId w:val="5"/>
  </w:num>
  <w:num w:numId="2">
    <w:abstractNumId w:val="9"/>
  </w:num>
  <w:num w:numId="3">
    <w:abstractNumId w:val="7"/>
  </w:num>
  <w:num w:numId="4">
    <w:abstractNumId w:val="8"/>
  </w:num>
  <w:num w:numId="5">
    <w:abstractNumId w:val="10"/>
    <w:lvlOverride w:ilvl="0">
      <w:startOverride w:val="1"/>
    </w:lvlOverride>
  </w:num>
  <w:num w:numId="6">
    <w:abstractNumId w:val="1"/>
    <w:lvlOverride w:ilvl="0">
      <w:startOverride w:val="1"/>
    </w:lvlOverride>
  </w:num>
  <w:num w:numId="7">
    <w:abstractNumId w:val="6"/>
    <w:lvlOverride w:ilvl="0">
      <w:startOverride w:val="1"/>
    </w:lvlOverride>
  </w:num>
  <w:num w:numId="8">
    <w:abstractNumId w:val="3"/>
    <w:lvlOverride w:ilvl="0">
      <w:startOverride w:val="2"/>
    </w:lvlOverride>
  </w:num>
  <w:num w:numId="9">
    <w:abstractNumId w:val="2"/>
    <w:lvlOverride w:ilvl="0">
      <w:startOverride w:val="6"/>
    </w:lvlOverride>
  </w:num>
  <w:num w:numId="10">
    <w:abstractNumId w:val="0"/>
    <w:lvlOverride w:ilvl="0">
      <w:startOverride w:val="16"/>
    </w:lvlOverride>
  </w:num>
  <w:num w:numId="11">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F4F9A6C9"/>
    <w:rsid w:val="00000D09"/>
    <w:rsid w:val="00001FD1"/>
    <w:rsid w:val="0000234A"/>
    <w:rsid w:val="000035E2"/>
    <w:rsid w:val="00007993"/>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2EED"/>
    <w:rsid w:val="00033D1E"/>
    <w:rsid w:val="000349C9"/>
    <w:rsid w:val="000361B9"/>
    <w:rsid w:val="00036A32"/>
    <w:rsid w:val="00037912"/>
    <w:rsid w:val="000403B6"/>
    <w:rsid w:val="0004130F"/>
    <w:rsid w:val="00041BAE"/>
    <w:rsid w:val="00042733"/>
    <w:rsid w:val="00042FFE"/>
    <w:rsid w:val="000442F0"/>
    <w:rsid w:val="00044850"/>
    <w:rsid w:val="00045370"/>
    <w:rsid w:val="000478B4"/>
    <w:rsid w:val="00050365"/>
    <w:rsid w:val="00050D4A"/>
    <w:rsid w:val="00053B91"/>
    <w:rsid w:val="00053FD1"/>
    <w:rsid w:val="000544E8"/>
    <w:rsid w:val="00056208"/>
    <w:rsid w:val="0005643C"/>
    <w:rsid w:val="00056EF3"/>
    <w:rsid w:val="00056FCF"/>
    <w:rsid w:val="000607D4"/>
    <w:rsid w:val="00063218"/>
    <w:rsid w:val="00063B6C"/>
    <w:rsid w:val="00065604"/>
    <w:rsid w:val="00065BDD"/>
    <w:rsid w:val="000671A1"/>
    <w:rsid w:val="00067B77"/>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64BC"/>
    <w:rsid w:val="000A0277"/>
    <w:rsid w:val="000A116B"/>
    <w:rsid w:val="000A1657"/>
    <w:rsid w:val="000A2A05"/>
    <w:rsid w:val="000A3F59"/>
    <w:rsid w:val="000A5CEA"/>
    <w:rsid w:val="000A719C"/>
    <w:rsid w:val="000B006B"/>
    <w:rsid w:val="000B0777"/>
    <w:rsid w:val="000B1340"/>
    <w:rsid w:val="000B1739"/>
    <w:rsid w:val="000B1EED"/>
    <w:rsid w:val="000B2334"/>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5E96"/>
    <w:rsid w:val="000D6E6A"/>
    <w:rsid w:val="000E05EA"/>
    <w:rsid w:val="000E42D9"/>
    <w:rsid w:val="000E50F9"/>
    <w:rsid w:val="000E5C70"/>
    <w:rsid w:val="000E6A76"/>
    <w:rsid w:val="000E6FB6"/>
    <w:rsid w:val="000F106F"/>
    <w:rsid w:val="000F1202"/>
    <w:rsid w:val="000F1454"/>
    <w:rsid w:val="000F26B2"/>
    <w:rsid w:val="000F3935"/>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2C83"/>
    <w:rsid w:val="00123592"/>
    <w:rsid w:val="001242B9"/>
    <w:rsid w:val="001256ED"/>
    <w:rsid w:val="00125859"/>
    <w:rsid w:val="00125D31"/>
    <w:rsid w:val="001305F5"/>
    <w:rsid w:val="0013080A"/>
    <w:rsid w:val="0013110A"/>
    <w:rsid w:val="0013189F"/>
    <w:rsid w:val="001328B9"/>
    <w:rsid w:val="00133B5A"/>
    <w:rsid w:val="00133E83"/>
    <w:rsid w:val="001351F5"/>
    <w:rsid w:val="00136F51"/>
    <w:rsid w:val="00137AC8"/>
    <w:rsid w:val="001411F4"/>
    <w:rsid w:val="00141664"/>
    <w:rsid w:val="00141A5A"/>
    <w:rsid w:val="00141B0C"/>
    <w:rsid w:val="00142442"/>
    <w:rsid w:val="00142962"/>
    <w:rsid w:val="00142FE3"/>
    <w:rsid w:val="00143B4D"/>
    <w:rsid w:val="00145E32"/>
    <w:rsid w:val="0014634C"/>
    <w:rsid w:val="00147513"/>
    <w:rsid w:val="001515D5"/>
    <w:rsid w:val="001524A8"/>
    <w:rsid w:val="00153169"/>
    <w:rsid w:val="001532FF"/>
    <w:rsid w:val="00153E15"/>
    <w:rsid w:val="00154232"/>
    <w:rsid w:val="00155128"/>
    <w:rsid w:val="00157876"/>
    <w:rsid w:val="001627F5"/>
    <w:rsid w:val="00165969"/>
    <w:rsid w:val="001659F0"/>
    <w:rsid w:val="001676A1"/>
    <w:rsid w:val="00167D3B"/>
    <w:rsid w:val="001707F2"/>
    <w:rsid w:val="00171166"/>
    <w:rsid w:val="00172B5E"/>
    <w:rsid w:val="00173561"/>
    <w:rsid w:val="001735A8"/>
    <w:rsid w:val="00175016"/>
    <w:rsid w:val="001760DF"/>
    <w:rsid w:val="00176CA8"/>
    <w:rsid w:val="00180704"/>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12A1"/>
    <w:rsid w:val="001A2919"/>
    <w:rsid w:val="001A2A8A"/>
    <w:rsid w:val="001A3DE3"/>
    <w:rsid w:val="001A46F9"/>
    <w:rsid w:val="001A575B"/>
    <w:rsid w:val="001A7627"/>
    <w:rsid w:val="001B105C"/>
    <w:rsid w:val="001B142F"/>
    <w:rsid w:val="001B15CA"/>
    <w:rsid w:val="001B1AFB"/>
    <w:rsid w:val="001B21B2"/>
    <w:rsid w:val="001B5BEA"/>
    <w:rsid w:val="001B7C2A"/>
    <w:rsid w:val="001C06EE"/>
    <w:rsid w:val="001C0702"/>
    <w:rsid w:val="001C0C64"/>
    <w:rsid w:val="001C0E64"/>
    <w:rsid w:val="001C1981"/>
    <w:rsid w:val="001C2877"/>
    <w:rsid w:val="001C332F"/>
    <w:rsid w:val="001C36BF"/>
    <w:rsid w:val="001C50CC"/>
    <w:rsid w:val="001C5424"/>
    <w:rsid w:val="001C7255"/>
    <w:rsid w:val="001D0E4B"/>
    <w:rsid w:val="001D1443"/>
    <w:rsid w:val="001D1850"/>
    <w:rsid w:val="001D582F"/>
    <w:rsid w:val="001D5E53"/>
    <w:rsid w:val="001D6261"/>
    <w:rsid w:val="001D6D9E"/>
    <w:rsid w:val="001D74FD"/>
    <w:rsid w:val="001E2AC4"/>
    <w:rsid w:val="001E3CB7"/>
    <w:rsid w:val="001E3CD4"/>
    <w:rsid w:val="001F0F4F"/>
    <w:rsid w:val="001F2B50"/>
    <w:rsid w:val="001F3072"/>
    <w:rsid w:val="001F345B"/>
    <w:rsid w:val="001F40A5"/>
    <w:rsid w:val="001F46DE"/>
    <w:rsid w:val="001F4DEF"/>
    <w:rsid w:val="001F65EF"/>
    <w:rsid w:val="00200E91"/>
    <w:rsid w:val="00201BE2"/>
    <w:rsid w:val="0020205B"/>
    <w:rsid w:val="002027E3"/>
    <w:rsid w:val="0020348B"/>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22DF"/>
    <w:rsid w:val="00225C2F"/>
    <w:rsid w:val="00226572"/>
    <w:rsid w:val="002266D4"/>
    <w:rsid w:val="00230077"/>
    <w:rsid w:val="00230690"/>
    <w:rsid w:val="002314E2"/>
    <w:rsid w:val="00231B4A"/>
    <w:rsid w:val="00232421"/>
    <w:rsid w:val="00233239"/>
    <w:rsid w:val="00233359"/>
    <w:rsid w:val="002338B5"/>
    <w:rsid w:val="00235220"/>
    <w:rsid w:val="00235990"/>
    <w:rsid w:val="002414B2"/>
    <w:rsid w:val="00242AAC"/>
    <w:rsid w:val="002435BC"/>
    <w:rsid w:val="00243DC1"/>
    <w:rsid w:val="00244482"/>
    <w:rsid w:val="0024457A"/>
    <w:rsid w:val="00244BFD"/>
    <w:rsid w:val="00245078"/>
    <w:rsid w:val="0024790F"/>
    <w:rsid w:val="00247B85"/>
    <w:rsid w:val="0025033B"/>
    <w:rsid w:val="00251ED7"/>
    <w:rsid w:val="0025218F"/>
    <w:rsid w:val="00253B49"/>
    <w:rsid w:val="00253C4F"/>
    <w:rsid w:val="002550E5"/>
    <w:rsid w:val="00255606"/>
    <w:rsid w:val="00255877"/>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960"/>
    <w:rsid w:val="00281A3A"/>
    <w:rsid w:val="0028242D"/>
    <w:rsid w:val="00284657"/>
    <w:rsid w:val="00284E8B"/>
    <w:rsid w:val="002860FD"/>
    <w:rsid w:val="002863A7"/>
    <w:rsid w:val="00286CEF"/>
    <w:rsid w:val="00287B04"/>
    <w:rsid w:val="00292459"/>
    <w:rsid w:val="00292BE5"/>
    <w:rsid w:val="00293728"/>
    <w:rsid w:val="0029386D"/>
    <w:rsid w:val="00293B4A"/>
    <w:rsid w:val="002941EF"/>
    <w:rsid w:val="002948B5"/>
    <w:rsid w:val="00294986"/>
    <w:rsid w:val="00294EAF"/>
    <w:rsid w:val="0029610C"/>
    <w:rsid w:val="00297EAE"/>
    <w:rsid w:val="002A1FBA"/>
    <w:rsid w:val="002A3426"/>
    <w:rsid w:val="002A3C14"/>
    <w:rsid w:val="002A3D9B"/>
    <w:rsid w:val="002A4B3C"/>
    <w:rsid w:val="002B25C6"/>
    <w:rsid w:val="002B260D"/>
    <w:rsid w:val="002B3319"/>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62B"/>
    <w:rsid w:val="002D4898"/>
    <w:rsid w:val="002D57F1"/>
    <w:rsid w:val="002D5B4E"/>
    <w:rsid w:val="002D6D75"/>
    <w:rsid w:val="002E1F5E"/>
    <w:rsid w:val="002E2A56"/>
    <w:rsid w:val="002E2AAA"/>
    <w:rsid w:val="002E4011"/>
    <w:rsid w:val="002E65F8"/>
    <w:rsid w:val="002F02B4"/>
    <w:rsid w:val="002F1119"/>
    <w:rsid w:val="002F245E"/>
    <w:rsid w:val="002F4792"/>
    <w:rsid w:val="002F538F"/>
    <w:rsid w:val="002F6DB2"/>
    <w:rsid w:val="002F7CA7"/>
    <w:rsid w:val="003004C0"/>
    <w:rsid w:val="00306ECF"/>
    <w:rsid w:val="0031036B"/>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184"/>
    <w:rsid w:val="00333713"/>
    <w:rsid w:val="003337F2"/>
    <w:rsid w:val="00333A1D"/>
    <w:rsid w:val="0033563C"/>
    <w:rsid w:val="00335A65"/>
    <w:rsid w:val="00335F51"/>
    <w:rsid w:val="00340A76"/>
    <w:rsid w:val="00340C49"/>
    <w:rsid w:val="00341818"/>
    <w:rsid w:val="0034183E"/>
    <w:rsid w:val="00343849"/>
    <w:rsid w:val="003505E3"/>
    <w:rsid w:val="00350875"/>
    <w:rsid w:val="0035257E"/>
    <w:rsid w:val="003535D6"/>
    <w:rsid w:val="0035599B"/>
    <w:rsid w:val="00355EEA"/>
    <w:rsid w:val="003562E3"/>
    <w:rsid w:val="00356393"/>
    <w:rsid w:val="003611AB"/>
    <w:rsid w:val="00361368"/>
    <w:rsid w:val="00361BD7"/>
    <w:rsid w:val="00362593"/>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29B6"/>
    <w:rsid w:val="003931AB"/>
    <w:rsid w:val="00393450"/>
    <w:rsid w:val="003935F0"/>
    <w:rsid w:val="00393CA1"/>
    <w:rsid w:val="00394452"/>
    <w:rsid w:val="00394B36"/>
    <w:rsid w:val="00395727"/>
    <w:rsid w:val="00397AD5"/>
    <w:rsid w:val="003A0B76"/>
    <w:rsid w:val="003A2633"/>
    <w:rsid w:val="003A40F1"/>
    <w:rsid w:val="003A4B1D"/>
    <w:rsid w:val="003A4BAA"/>
    <w:rsid w:val="003A58F8"/>
    <w:rsid w:val="003A6738"/>
    <w:rsid w:val="003A7FEB"/>
    <w:rsid w:val="003B32C9"/>
    <w:rsid w:val="003B4375"/>
    <w:rsid w:val="003B570F"/>
    <w:rsid w:val="003B5849"/>
    <w:rsid w:val="003B5B3C"/>
    <w:rsid w:val="003B5C2C"/>
    <w:rsid w:val="003B679C"/>
    <w:rsid w:val="003B6A67"/>
    <w:rsid w:val="003B6D2D"/>
    <w:rsid w:val="003B7709"/>
    <w:rsid w:val="003B78E0"/>
    <w:rsid w:val="003C0A41"/>
    <w:rsid w:val="003C18AB"/>
    <w:rsid w:val="003C3A78"/>
    <w:rsid w:val="003C6110"/>
    <w:rsid w:val="003C71A3"/>
    <w:rsid w:val="003C7468"/>
    <w:rsid w:val="003D1C72"/>
    <w:rsid w:val="003D2EF8"/>
    <w:rsid w:val="003D3E41"/>
    <w:rsid w:val="003D4152"/>
    <w:rsid w:val="003D4C82"/>
    <w:rsid w:val="003D4CF5"/>
    <w:rsid w:val="003D4DDA"/>
    <w:rsid w:val="003D7F8F"/>
    <w:rsid w:val="003E2404"/>
    <w:rsid w:val="003E2BBE"/>
    <w:rsid w:val="003E2F1E"/>
    <w:rsid w:val="003E495F"/>
    <w:rsid w:val="003E4AD5"/>
    <w:rsid w:val="003E4B1B"/>
    <w:rsid w:val="003E5355"/>
    <w:rsid w:val="003E53D9"/>
    <w:rsid w:val="003E5EA9"/>
    <w:rsid w:val="003E6E8F"/>
    <w:rsid w:val="003E71CA"/>
    <w:rsid w:val="003E7C74"/>
    <w:rsid w:val="003E7EC5"/>
    <w:rsid w:val="003F0704"/>
    <w:rsid w:val="003F18D4"/>
    <w:rsid w:val="003F5D43"/>
    <w:rsid w:val="003F614D"/>
    <w:rsid w:val="003F68DF"/>
    <w:rsid w:val="003F6B18"/>
    <w:rsid w:val="003F6B44"/>
    <w:rsid w:val="003F7F16"/>
    <w:rsid w:val="00400E55"/>
    <w:rsid w:val="0040134A"/>
    <w:rsid w:val="00402153"/>
    <w:rsid w:val="00402BE6"/>
    <w:rsid w:val="0040499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52C"/>
    <w:rsid w:val="00424D37"/>
    <w:rsid w:val="0042647E"/>
    <w:rsid w:val="004267C9"/>
    <w:rsid w:val="00427F8D"/>
    <w:rsid w:val="00430B6A"/>
    <w:rsid w:val="00430F7D"/>
    <w:rsid w:val="00431536"/>
    <w:rsid w:val="00431C42"/>
    <w:rsid w:val="00432C99"/>
    <w:rsid w:val="00432C9D"/>
    <w:rsid w:val="004340A1"/>
    <w:rsid w:val="00434141"/>
    <w:rsid w:val="00435D49"/>
    <w:rsid w:val="00436397"/>
    <w:rsid w:val="00436E67"/>
    <w:rsid w:val="004373EA"/>
    <w:rsid w:val="004377AC"/>
    <w:rsid w:val="00437D49"/>
    <w:rsid w:val="004400E8"/>
    <w:rsid w:val="00441BC2"/>
    <w:rsid w:val="004424FE"/>
    <w:rsid w:val="00442682"/>
    <w:rsid w:val="00443C74"/>
    <w:rsid w:val="00445313"/>
    <w:rsid w:val="0044557C"/>
    <w:rsid w:val="00445BBA"/>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5FD6"/>
    <w:rsid w:val="00466FB9"/>
    <w:rsid w:val="00467C5D"/>
    <w:rsid w:val="00471879"/>
    <w:rsid w:val="00471BB5"/>
    <w:rsid w:val="00472C82"/>
    <w:rsid w:val="0047310A"/>
    <w:rsid w:val="0048106A"/>
    <w:rsid w:val="00481D49"/>
    <w:rsid w:val="004826E0"/>
    <w:rsid w:val="0048338F"/>
    <w:rsid w:val="00483F0A"/>
    <w:rsid w:val="004849EB"/>
    <w:rsid w:val="0048533D"/>
    <w:rsid w:val="00486167"/>
    <w:rsid w:val="00490D2F"/>
    <w:rsid w:val="00491D49"/>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3E3"/>
    <w:rsid w:val="004B1798"/>
    <w:rsid w:val="004B54E5"/>
    <w:rsid w:val="004B5A43"/>
    <w:rsid w:val="004B61FA"/>
    <w:rsid w:val="004B69B3"/>
    <w:rsid w:val="004B725D"/>
    <w:rsid w:val="004C1EC2"/>
    <w:rsid w:val="004C563F"/>
    <w:rsid w:val="004D09CA"/>
    <w:rsid w:val="004D21F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5C37"/>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4FD7"/>
    <w:rsid w:val="00535A85"/>
    <w:rsid w:val="00536C03"/>
    <w:rsid w:val="00536D71"/>
    <w:rsid w:val="005370B8"/>
    <w:rsid w:val="00537D63"/>
    <w:rsid w:val="005407BF"/>
    <w:rsid w:val="00540FE3"/>
    <w:rsid w:val="00542508"/>
    <w:rsid w:val="005449BE"/>
    <w:rsid w:val="00544E43"/>
    <w:rsid w:val="00547881"/>
    <w:rsid w:val="00547F40"/>
    <w:rsid w:val="00547FFE"/>
    <w:rsid w:val="00550B2F"/>
    <w:rsid w:val="00550F6C"/>
    <w:rsid w:val="0055203C"/>
    <w:rsid w:val="005532B0"/>
    <w:rsid w:val="00553774"/>
    <w:rsid w:val="0055641D"/>
    <w:rsid w:val="0055687C"/>
    <w:rsid w:val="0055739D"/>
    <w:rsid w:val="0056011E"/>
    <w:rsid w:val="005617E6"/>
    <w:rsid w:val="005630B1"/>
    <w:rsid w:val="00563510"/>
    <w:rsid w:val="00563848"/>
    <w:rsid w:val="0056402A"/>
    <w:rsid w:val="00566432"/>
    <w:rsid w:val="00570306"/>
    <w:rsid w:val="0057120E"/>
    <w:rsid w:val="00572118"/>
    <w:rsid w:val="00572E0A"/>
    <w:rsid w:val="005737C6"/>
    <w:rsid w:val="00573BE0"/>
    <w:rsid w:val="005776CA"/>
    <w:rsid w:val="00580546"/>
    <w:rsid w:val="0058275D"/>
    <w:rsid w:val="00582C4E"/>
    <w:rsid w:val="00583E55"/>
    <w:rsid w:val="005842A0"/>
    <w:rsid w:val="0058472E"/>
    <w:rsid w:val="00584D37"/>
    <w:rsid w:val="005857A3"/>
    <w:rsid w:val="00586368"/>
    <w:rsid w:val="005864D4"/>
    <w:rsid w:val="00587609"/>
    <w:rsid w:val="00587632"/>
    <w:rsid w:val="00587E48"/>
    <w:rsid w:val="00592F2A"/>
    <w:rsid w:val="00593961"/>
    <w:rsid w:val="00593B52"/>
    <w:rsid w:val="0059473B"/>
    <w:rsid w:val="005953CA"/>
    <w:rsid w:val="005960BA"/>
    <w:rsid w:val="005A161F"/>
    <w:rsid w:val="005A39D8"/>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3D6"/>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5938"/>
    <w:rsid w:val="005D73DF"/>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2EBC"/>
    <w:rsid w:val="006031D2"/>
    <w:rsid w:val="006036FE"/>
    <w:rsid w:val="006038D0"/>
    <w:rsid w:val="00605A8A"/>
    <w:rsid w:val="00605E94"/>
    <w:rsid w:val="0060600F"/>
    <w:rsid w:val="006106EC"/>
    <w:rsid w:val="00611A86"/>
    <w:rsid w:val="00612BD3"/>
    <w:rsid w:val="006144D9"/>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5BB"/>
    <w:rsid w:val="00635DAE"/>
    <w:rsid w:val="006362D6"/>
    <w:rsid w:val="00636D1B"/>
    <w:rsid w:val="00637DFA"/>
    <w:rsid w:val="00637E05"/>
    <w:rsid w:val="00640AD7"/>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3BED"/>
    <w:rsid w:val="006740FD"/>
    <w:rsid w:val="006741E5"/>
    <w:rsid w:val="00674629"/>
    <w:rsid w:val="00674887"/>
    <w:rsid w:val="00676812"/>
    <w:rsid w:val="006802EF"/>
    <w:rsid w:val="00681C7D"/>
    <w:rsid w:val="00681CB9"/>
    <w:rsid w:val="006827FE"/>
    <w:rsid w:val="006840D1"/>
    <w:rsid w:val="00686B1F"/>
    <w:rsid w:val="00686E91"/>
    <w:rsid w:val="00687E9B"/>
    <w:rsid w:val="006902BE"/>
    <w:rsid w:val="0069378F"/>
    <w:rsid w:val="00693947"/>
    <w:rsid w:val="00696AE0"/>
    <w:rsid w:val="0069722B"/>
    <w:rsid w:val="006A1C8A"/>
    <w:rsid w:val="006A246C"/>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2430"/>
    <w:rsid w:val="006C2AFB"/>
    <w:rsid w:val="006C4BBE"/>
    <w:rsid w:val="006C4C6D"/>
    <w:rsid w:val="006C5728"/>
    <w:rsid w:val="006C5B2F"/>
    <w:rsid w:val="006C724A"/>
    <w:rsid w:val="006C7894"/>
    <w:rsid w:val="006C79AA"/>
    <w:rsid w:val="006C7C09"/>
    <w:rsid w:val="006D0A8E"/>
    <w:rsid w:val="006D0ECF"/>
    <w:rsid w:val="006D23D4"/>
    <w:rsid w:val="006D5166"/>
    <w:rsid w:val="006D6612"/>
    <w:rsid w:val="006D67DB"/>
    <w:rsid w:val="006D70FE"/>
    <w:rsid w:val="006E0CD2"/>
    <w:rsid w:val="006E1444"/>
    <w:rsid w:val="006E1997"/>
    <w:rsid w:val="006E1DC3"/>
    <w:rsid w:val="006E2EB7"/>
    <w:rsid w:val="006E6A59"/>
    <w:rsid w:val="006E6C23"/>
    <w:rsid w:val="006F030B"/>
    <w:rsid w:val="006F0645"/>
    <w:rsid w:val="006F1700"/>
    <w:rsid w:val="006F2ACE"/>
    <w:rsid w:val="006F524B"/>
    <w:rsid w:val="006F7C1B"/>
    <w:rsid w:val="0070070A"/>
    <w:rsid w:val="00702C37"/>
    <w:rsid w:val="00712AB8"/>
    <w:rsid w:val="00722CC2"/>
    <w:rsid w:val="007236BA"/>
    <w:rsid w:val="007238DD"/>
    <w:rsid w:val="00723D02"/>
    <w:rsid w:val="00723D84"/>
    <w:rsid w:val="00724717"/>
    <w:rsid w:val="00724993"/>
    <w:rsid w:val="0072660C"/>
    <w:rsid w:val="00730ECD"/>
    <w:rsid w:val="00731AB7"/>
    <w:rsid w:val="00732FDE"/>
    <w:rsid w:val="00735168"/>
    <w:rsid w:val="0074180F"/>
    <w:rsid w:val="0074297A"/>
    <w:rsid w:val="00742F01"/>
    <w:rsid w:val="00743960"/>
    <w:rsid w:val="00743D81"/>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1F9"/>
    <w:rsid w:val="00767517"/>
    <w:rsid w:val="00767EE5"/>
    <w:rsid w:val="007716EE"/>
    <w:rsid w:val="00771DDB"/>
    <w:rsid w:val="00771F0F"/>
    <w:rsid w:val="007725EF"/>
    <w:rsid w:val="007732E7"/>
    <w:rsid w:val="007737A3"/>
    <w:rsid w:val="00773B92"/>
    <w:rsid w:val="00774C83"/>
    <w:rsid w:val="007753D0"/>
    <w:rsid w:val="0077606A"/>
    <w:rsid w:val="0077670A"/>
    <w:rsid w:val="00780182"/>
    <w:rsid w:val="00780E86"/>
    <w:rsid w:val="0078146D"/>
    <w:rsid w:val="00781801"/>
    <w:rsid w:val="00781E6F"/>
    <w:rsid w:val="007827E2"/>
    <w:rsid w:val="007834ED"/>
    <w:rsid w:val="007847A1"/>
    <w:rsid w:val="00784C33"/>
    <w:rsid w:val="007850B4"/>
    <w:rsid w:val="007871E8"/>
    <w:rsid w:val="007925BD"/>
    <w:rsid w:val="00792C8A"/>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778"/>
    <w:rsid w:val="007A6EBE"/>
    <w:rsid w:val="007B1550"/>
    <w:rsid w:val="007B1B3A"/>
    <w:rsid w:val="007B41F5"/>
    <w:rsid w:val="007B4BA9"/>
    <w:rsid w:val="007B4E82"/>
    <w:rsid w:val="007B7C1E"/>
    <w:rsid w:val="007C1D1B"/>
    <w:rsid w:val="007C39C4"/>
    <w:rsid w:val="007C422C"/>
    <w:rsid w:val="007C52CF"/>
    <w:rsid w:val="007D0C01"/>
    <w:rsid w:val="007D17FD"/>
    <w:rsid w:val="007D182E"/>
    <w:rsid w:val="007D2EED"/>
    <w:rsid w:val="007D57E8"/>
    <w:rsid w:val="007D5836"/>
    <w:rsid w:val="007D6091"/>
    <w:rsid w:val="007D6EC1"/>
    <w:rsid w:val="007D7E11"/>
    <w:rsid w:val="007E0EAB"/>
    <w:rsid w:val="007E2088"/>
    <w:rsid w:val="007E24EB"/>
    <w:rsid w:val="007E4CD6"/>
    <w:rsid w:val="007E5118"/>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0B1"/>
    <w:rsid w:val="008252B9"/>
    <w:rsid w:val="00826E56"/>
    <w:rsid w:val="00830330"/>
    <w:rsid w:val="00830450"/>
    <w:rsid w:val="0083054F"/>
    <w:rsid w:val="0083266E"/>
    <w:rsid w:val="00837228"/>
    <w:rsid w:val="00837A4F"/>
    <w:rsid w:val="0084084A"/>
    <w:rsid w:val="008420AA"/>
    <w:rsid w:val="00842E87"/>
    <w:rsid w:val="0084356C"/>
    <w:rsid w:val="00844773"/>
    <w:rsid w:val="00845459"/>
    <w:rsid w:val="0084681D"/>
    <w:rsid w:val="008506B2"/>
    <w:rsid w:val="00851179"/>
    <w:rsid w:val="00852DB4"/>
    <w:rsid w:val="00852EBB"/>
    <w:rsid w:val="008536E0"/>
    <w:rsid w:val="0085585F"/>
    <w:rsid w:val="00855A31"/>
    <w:rsid w:val="00855FFB"/>
    <w:rsid w:val="008565B2"/>
    <w:rsid w:val="0086019F"/>
    <w:rsid w:val="00860BBB"/>
    <w:rsid w:val="0086185B"/>
    <w:rsid w:val="008624CB"/>
    <w:rsid w:val="0086454E"/>
    <w:rsid w:val="00864D86"/>
    <w:rsid w:val="00865FC1"/>
    <w:rsid w:val="0086630A"/>
    <w:rsid w:val="008701C8"/>
    <w:rsid w:val="008736D0"/>
    <w:rsid w:val="008739C3"/>
    <w:rsid w:val="00874016"/>
    <w:rsid w:val="0087401C"/>
    <w:rsid w:val="0087431D"/>
    <w:rsid w:val="00875B07"/>
    <w:rsid w:val="00877C12"/>
    <w:rsid w:val="00883479"/>
    <w:rsid w:val="00884383"/>
    <w:rsid w:val="00885BE1"/>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00DD"/>
    <w:rsid w:val="008A1E8A"/>
    <w:rsid w:val="008A31AE"/>
    <w:rsid w:val="008A3268"/>
    <w:rsid w:val="008A4E54"/>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6CA1"/>
    <w:rsid w:val="008D7E22"/>
    <w:rsid w:val="008E1EF8"/>
    <w:rsid w:val="008E1F66"/>
    <w:rsid w:val="008E27B2"/>
    <w:rsid w:val="008E3C04"/>
    <w:rsid w:val="008E48E6"/>
    <w:rsid w:val="008E56E2"/>
    <w:rsid w:val="008E5938"/>
    <w:rsid w:val="008F1453"/>
    <w:rsid w:val="008F2399"/>
    <w:rsid w:val="008F35A8"/>
    <w:rsid w:val="008F4750"/>
    <w:rsid w:val="008F4858"/>
    <w:rsid w:val="008F5D7B"/>
    <w:rsid w:val="008F62A4"/>
    <w:rsid w:val="008F7F02"/>
    <w:rsid w:val="009016E3"/>
    <w:rsid w:val="00905040"/>
    <w:rsid w:val="00910B00"/>
    <w:rsid w:val="00910C98"/>
    <w:rsid w:val="0091242F"/>
    <w:rsid w:val="00913750"/>
    <w:rsid w:val="00913F09"/>
    <w:rsid w:val="00914781"/>
    <w:rsid w:val="0091673A"/>
    <w:rsid w:val="00917496"/>
    <w:rsid w:val="0092015A"/>
    <w:rsid w:val="009206F7"/>
    <w:rsid w:val="00920757"/>
    <w:rsid w:val="00920CD4"/>
    <w:rsid w:val="0092105D"/>
    <w:rsid w:val="0092151E"/>
    <w:rsid w:val="009217DF"/>
    <w:rsid w:val="00923A22"/>
    <w:rsid w:val="0092469A"/>
    <w:rsid w:val="00924908"/>
    <w:rsid w:val="0092609F"/>
    <w:rsid w:val="009264B0"/>
    <w:rsid w:val="00926BA6"/>
    <w:rsid w:val="00926F69"/>
    <w:rsid w:val="00927B53"/>
    <w:rsid w:val="00931EC1"/>
    <w:rsid w:val="00932E6E"/>
    <w:rsid w:val="009336A7"/>
    <w:rsid w:val="009345DB"/>
    <w:rsid w:val="0093630E"/>
    <w:rsid w:val="00936E99"/>
    <w:rsid w:val="00941302"/>
    <w:rsid w:val="009424DA"/>
    <w:rsid w:val="009429AB"/>
    <w:rsid w:val="0094325F"/>
    <w:rsid w:val="00947EC9"/>
    <w:rsid w:val="00951A8D"/>
    <w:rsid w:val="00952836"/>
    <w:rsid w:val="009529BF"/>
    <w:rsid w:val="009533CE"/>
    <w:rsid w:val="009544FE"/>
    <w:rsid w:val="00954AD1"/>
    <w:rsid w:val="00955B43"/>
    <w:rsid w:val="0095612C"/>
    <w:rsid w:val="00956629"/>
    <w:rsid w:val="00957265"/>
    <w:rsid w:val="0095773C"/>
    <w:rsid w:val="00957B80"/>
    <w:rsid w:val="00960207"/>
    <w:rsid w:val="00960A12"/>
    <w:rsid w:val="00962A82"/>
    <w:rsid w:val="009639EF"/>
    <w:rsid w:val="0096427F"/>
    <w:rsid w:val="00964D4F"/>
    <w:rsid w:val="00964EBB"/>
    <w:rsid w:val="00965498"/>
    <w:rsid w:val="009662F0"/>
    <w:rsid w:val="00966DD6"/>
    <w:rsid w:val="009678FF"/>
    <w:rsid w:val="0097260E"/>
    <w:rsid w:val="00972A79"/>
    <w:rsid w:val="009730F3"/>
    <w:rsid w:val="0097310D"/>
    <w:rsid w:val="0097327D"/>
    <w:rsid w:val="00975D17"/>
    <w:rsid w:val="00977FB6"/>
    <w:rsid w:val="009803F0"/>
    <w:rsid w:val="009809F0"/>
    <w:rsid w:val="00980C4A"/>
    <w:rsid w:val="009824D6"/>
    <w:rsid w:val="009829B0"/>
    <w:rsid w:val="00983469"/>
    <w:rsid w:val="009843DE"/>
    <w:rsid w:val="00986AFC"/>
    <w:rsid w:val="00990618"/>
    <w:rsid w:val="00991934"/>
    <w:rsid w:val="009939CB"/>
    <w:rsid w:val="00995B20"/>
    <w:rsid w:val="0099688A"/>
    <w:rsid w:val="009968C5"/>
    <w:rsid w:val="00996C19"/>
    <w:rsid w:val="00996EF8"/>
    <w:rsid w:val="00997087"/>
    <w:rsid w:val="009975E9"/>
    <w:rsid w:val="009A0B81"/>
    <w:rsid w:val="009A28F8"/>
    <w:rsid w:val="009A2DC5"/>
    <w:rsid w:val="009A3182"/>
    <w:rsid w:val="009A4641"/>
    <w:rsid w:val="009A50F7"/>
    <w:rsid w:val="009A64B1"/>
    <w:rsid w:val="009A6827"/>
    <w:rsid w:val="009A6929"/>
    <w:rsid w:val="009A70B1"/>
    <w:rsid w:val="009A7596"/>
    <w:rsid w:val="009B00FF"/>
    <w:rsid w:val="009B055C"/>
    <w:rsid w:val="009B3245"/>
    <w:rsid w:val="009B40C9"/>
    <w:rsid w:val="009B477B"/>
    <w:rsid w:val="009B656D"/>
    <w:rsid w:val="009B7C4D"/>
    <w:rsid w:val="009C04EE"/>
    <w:rsid w:val="009C1BD8"/>
    <w:rsid w:val="009C2562"/>
    <w:rsid w:val="009C26D0"/>
    <w:rsid w:val="009C2C4D"/>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0043"/>
    <w:rsid w:val="009F2269"/>
    <w:rsid w:val="009F327B"/>
    <w:rsid w:val="009F43D0"/>
    <w:rsid w:val="009F598A"/>
    <w:rsid w:val="009F7345"/>
    <w:rsid w:val="009F749F"/>
    <w:rsid w:val="00A002FE"/>
    <w:rsid w:val="00A00448"/>
    <w:rsid w:val="00A010CA"/>
    <w:rsid w:val="00A02228"/>
    <w:rsid w:val="00A02C7F"/>
    <w:rsid w:val="00A03C90"/>
    <w:rsid w:val="00A03EDD"/>
    <w:rsid w:val="00A04DF6"/>
    <w:rsid w:val="00A04FE8"/>
    <w:rsid w:val="00A052A5"/>
    <w:rsid w:val="00A07D95"/>
    <w:rsid w:val="00A10E86"/>
    <w:rsid w:val="00A1114F"/>
    <w:rsid w:val="00A117AA"/>
    <w:rsid w:val="00A11FFD"/>
    <w:rsid w:val="00A12C8D"/>
    <w:rsid w:val="00A16D0E"/>
    <w:rsid w:val="00A21611"/>
    <w:rsid w:val="00A216D7"/>
    <w:rsid w:val="00A218BC"/>
    <w:rsid w:val="00A2452E"/>
    <w:rsid w:val="00A252F0"/>
    <w:rsid w:val="00A2643B"/>
    <w:rsid w:val="00A264A9"/>
    <w:rsid w:val="00A26987"/>
    <w:rsid w:val="00A26C90"/>
    <w:rsid w:val="00A3181B"/>
    <w:rsid w:val="00A31C58"/>
    <w:rsid w:val="00A32134"/>
    <w:rsid w:val="00A33858"/>
    <w:rsid w:val="00A3561D"/>
    <w:rsid w:val="00A35BC5"/>
    <w:rsid w:val="00A36DEF"/>
    <w:rsid w:val="00A37EA6"/>
    <w:rsid w:val="00A40081"/>
    <w:rsid w:val="00A4224D"/>
    <w:rsid w:val="00A440E2"/>
    <w:rsid w:val="00A45463"/>
    <w:rsid w:val="00A45779"/>
    <w:rsid w:val="00A45815"/>
    <w:rsid w:val="00A46283"/>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67F5F"/>
    <w:rsid w:val="00A711EB"/>
    <w:rsid w:val="00A71EFD"/>
    <w:rsid w:val="00A71FDC"/>
    <w:rsid w:val="00A7203A"/>
    <w:rsid w:val="00A74C1E"/>
    <w:rsid w:val="00A8009D"/>
    <w:rsid w:val="00A80AAB"/>
    <w:rsid w:val="00A81693"/>
    <w:rsid w:val="00A8200E"/>
    <w:rsid w:val="00A83D4C"/>
    <w:rsid w:val="00A84219"/>
    <w:rsid w:val="00A84A54"/>
    <w:rsid w:val="00A8574B"/>
    <w:rsid w:val="00A86257"/>
    <w:rsid w:val="00A86C33"/>
    <w:rsid w:val="00A87F9A"/>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2EAA"/>
    <w:rsid w:val="00AC311E"/>
    <w:rsid w:val="00AC35C0"/>
    <w:rsid w:val="00AC45AE"/>
    <w:rsid w:val="00AC7CD8"/>
    <w:rsid w:val="00AC7ED6"/>
    <w:rsid w:val="00AD013F"/>
    <w:rsid w:val="00AD07A0"/>
    <w:rsid w:val="00AD4AED"/>
    <w:rsid w:val="00AD6B2B"/>
    <w:rsid w:val="00AE1773"/>
    <w:rsid w:val="00AE2ECF"/>
    <w:rsid w:val="00AE37D6"/>
    <w:rsid w:val="00AE4907"/>
    <w:rsid w:val="00AE4F43"/>
    <w:rsid w:val="00AE5C1F"/>
    <w:rsid w:val="00AE5CC9"/>
    <w:rsid w:val="00AE6074"/>
    <w:rsid w:val="00AE7FB1"/>
    <w:rsid w:val="00AF06D9"/>
    <w:rsid w:val="00AF205E"/>
    <w:rsid w:val="00AF2E52"/>
    <w:rsid w:val="00AF5442"/>
    <w:rsid w:val="00AF6295"/>
    <w:rsid w:val="00AF67BB"/>
    <w:rsid w:val="00AF6F9C"/>
    <w:rsid w:val="00B00B4E"/>
    <w:rsid w:val="00B012DE"/>
    <w:rsid w:val="00B01473"/>
    <w:rsid w:val="00B02FC5"/>
    <w:rsid w:val="00B03F37"/>
    <w:rsid w:val="00B05458"/>
    <w:rsid w:val="00B0658F"/>
    <w:rsid w:val="00B06B6C"/>
    <w:rsid w:val="00B1328E"/>
    <w:rsid w:val="00B13707"/>
    <w:rsid w:val="00B13CD0"/>
    <w:rsid w:val="00B1722B"/>
    <w:rsid w:val="00B21B23"/>
    <w:rsid w:val="00B25107"/>
    <w:rsid w:val="00B257E1"/>
    <w:rsid w:val="00B3209F"/>
    <w:rsid w:val="00B32A76"/>
    <w:rsid w:val="00B32C88"/>
    <w:rsid w:val="00B33480"/>
    <w:rsid w:val="00B34008"/>
    <w:rsid w:val="00B34181"/>
    <w:rsid w:val="00B3735C"/>
    <w:rsid w:val="00B4237D"/>
    <w:rsid w:val="00B42656"/>
    <w:rsid w:val="00B43332"/>
    <w:rsid w:val="00B443B4"/>
    <w:rsid w:val="00B44C24"/>
    <w:rsid w:val="00B452D5"/>
    <w:rsid w:val="00B45888"/>
    <w:rsid w:val="00B45B15"/>
    <w:rsid w:val="00B50E48"/>
    <w:rsid w:val="00B51D96"/>
    <w:rsid w:val="00B53BD7"/>
    <w:rsid w:val="00B552CA"/>
    <w:rsid w:val="00B55759"/>
    <w:rsid w:val="00B55C0F"/>
    <w:rsid w:val="00B56068"/>
    <w:rsid w:val="00B56096"/>
    <w:rsid w:val="00B5683D"/>
    <w:rsid w:val="00B56A2A"/>
    <w:rsid w:val="00B62FFC"/>
    <w:rsid w:val="00B63220"/>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000B"/>
    <w:rsid w:val="00B812A5"/>
    <w:rsid w:val="00B8141F"/>
    <w:rsid w:val="00B817DB"/>
    <w:rsid w:val="00B81C71"/>
    <w:rsid w:val="00B84566"/>
    <w:rsid w:val="00B84A34"/>
    <w:rsid w:val="00B85B8D"/>
    <w:rsid w:val="00B85D52"/>
    <w:rsid w:val="00B86890"/>
    <w:rsid w:val="00B868B6"/>
    <w:rsid w:val="00B86DF8"/>
    <w:rsid w:val="00B957BA"/>
    <w:rsid w:val="00B95A14"/>
    <w:rsid w:val="00BA0544"/>
    <w:rsid w:val="00BA06F6"/>
    <w:rsid w:val="00BA33E7"/>
    <w:rsid w:val="00BA36DA"/>
    <w:rsid w:val="00BA404F"/>
    <w:rsid w:val="00BA438C"/>
    <w:rsid w:val="00BA48C0"/>
    <w:rsid w:val="00BA4E83"/>
    <w:rsid w:val="00BA5215"/>
    <w:rsid w:val="00BB0009"/>
    <w:rsid w:val="00BB0967"/>
    <w:rsid w:val="00BB21E1"/>
    <w:rsid w:val="00BB4A11"/>
    <w:rsid w:val="00BB5354"/>
    <w:rsid w:val="00BB5502"/>
    <w:rsid w:val="00BB6E05"/>
    <w:rsid w:val="00BB75F6"/>
    <w:rsid w:val="00BB7BF5"/>
    <w:rsid w:val="00BC5176"/>
    <w:rsid w:val="00BC5B91"/>
    <w:rsid w:val="00BC6742"/>
    <w:rsid w:val="00BC7122"/>
    <w:rsid w:val="00BC74D7"/>
    <w:rsid w:val="00BC790D"/>
    <w:rsid w:val="00BC7FD0"/>
    <w:rsid w:val="00BD0EA1"/>
    <w:rsid w:val="00BD11D6"/>
    <w:rsid w:val="00BD17A4"/>
    <w:rsid w:val="00BD2F91"/>
    <w:rsid w:val="00BD4E2A"/>
    <w:rsid w:val="00BD6630"/>
    <w:rsid w:val="00BD7239"/>
    <w:rsid w:val="00BD7329"/>
    <w:rsid w:val="00BD751A"/>
    <w:rsid w:val="00BE30EE"/>
    <w:rsid w:val="00BE4FFC"/>
    <w:rsid w:val="00BE596E"/>
    <w:rsid w:val="00BE63BC"/>
    <w:rsid w:val="00BE7DAA"/>
    <w:rsid w:val="00BF27F1"/>
    <w:rsid w:val="00BF3297"/>
    <w:rsid w:val="00BF3B42"/>
    <w:rsid w:val="00BF58E6"/>
    <w:rsid w:val="00BF7162"/>
    <w:rsid w:val="00BF7CE9"/>
    <w:rsid w:val="00C030CD"/>
    <w:rsid w:val="00C03843"/>
    <w:rsid w:val="00C0504F"/>
    <w:rsid w:val="00C052EB"/>
    <w:rsid w:val="00C05C39"/>
    <w:rsid w:val="00C0691A"/>
    <w:rsid w:val="00C0765F"/>
    <w:rsid w:val="00C07C56"/>
    <w:rsid w:val="00C11866"/>
    <w:rsid w:val="00C119CC"/>
    <w:rsid w:val="00C12B8F"/>
    <w:rsid w:val="00C130F6"/>
    <w:rsid w:val="00C137F2"/>
    <w:rsid w:val="00C14183"/>
    <w:rsid w:val="00C16A90"/>
    <w:rsid w:val="00C23595"/>
    <w:rsid w:val="00C23D41"/>
    <w:rsid w:val="00C24668"/>
    <w:rsid w:val="00C258AC"/>
    <w:rsid w:val="00C30143"/>
    <w:rsid w:val="00C30DE1"/>
    <w:rsid w:val="00C31535"/>
    <w:rsid w:val="00C316E7"/>
    <w:rsid w:val="00C3236B"/>
    <w:rsid w:val="00C324E6"/>
    <w:rsid w:val="00C3267B"/>
    <w:rsid w:val="00C337B7"/>
    <w:rsid w:val="00C33D90"/>
    <w:rsid w:val="00C341D7"/>
    <w:rsid w:val="00C342F9"/>
    <w:rsid w:val="00C355DC"/>
    <w:rsid w:val="00C35619"/>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395D"/>
    <w:rsid w:val="00C65D79"/>
    <w:rsid w:val="00C66604"/>
    <w:rsid w:val="00C67013"/>
    <w:rsid w:val="00C677B6"/>
    <w:rsid w:val="00C679E5"/>
    <w:rsid w:val="00C720A2"/>
    <w:rsid w:val="00C7230E"/>
    <w:rsid w:val="00C75443"/>
    <w:rsid w:val="00C776F4"/>
    <w:rsid w:val="00C807DD"/>
    <w:rsid w:val="00C817AD"/>
    <w:rsid w:val="00C82ADA"/>
    <w:rsid w:val="00C845EA"/>
    <w:rsid w:val="00C8474B"/>
    <w:rsid w:val="00C87BEA"/>
    <w:rsid w:val="00C9048E"/>
    <w:rsid w:val="00C9216D"/>
    <w:rsid w:val="00C9227E"/>
    <w:rsid w:val="00C9385A"/>
    <w:rsid w:val="00C9571D"/>
    <w:rsid w:val="00C97AC0"/>
    <w:rsid w:val="00CA0D71"/>
    <w:rsid w:val="00CA262C"/>
    <w:rsid w:val="00CA734F"/>
    <w:rsid w:val="00CA789D"/>
    <w:rsid w:val="00CA7AEB"/>
    <w:rsid w:val="00CB1696"/>
    <w:rsid w:val="00CB196B"/>
    <w:rsid w:val="00CB40AA"/>
    <w:rsid w:val="00CB4C95"/>
    <w:rsid w:val="00CB7698"/>
    <w:rsid w:val="00CC2B61"/>
    <w:rsid w:val="00CC3889"/>
    <w:rsid w:val="00CC3D49"/>
    <w:rsid w:val="00CC7008"/>
    <w:rsid w:val="00CD0467"/>
    <w:rsid w:val="00CD075E"/>
    <w:rsid w:val="00CD0833"/>
    <w:rsid w:val="00CD11B0"/>
    <w:rsid w:val="00CD214D"/>
    <w:rsid w:val="00CD261C"/>
    <w:rsid w:val="00CD34B9"/>
    <w:rsid w:val="00CD4977"/>
    <w:rsid w:val="00CD59A3"/>
    <w:rsid w:val="00CD65BC"/>
    <w:rsid w:val="00CD65C6"/>
    <w:rsid w:val="00CD7147"/>
    <w:rsid w:val="00CE03E1"/>
    <w:rsid w:val="00CE143E"/>
    <w:rsid w:val="00CE1811"/>
    <w:rsid w:val="00CE1972"/>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4CBF"/>
    <w:rsid w:val="00D06931"/>
    <w:rsid w:val="00D1043B"/>
    <w:rsid w:val="00D11797"/>
    <w:rsid w:val="00D11DED"/>
    <w:rsid w:val="00D12CAF"/>
    <w:rsid w:val="00D13280"/>
    <w:rsid w:val="00D14BB2"/>
    <w:rsid w:val="00D15BBF"/>
    <w:rsid w:val="00D16799"/>
    <w:rsid w:val="00D16A77"/>
    <w:rsid w:val="00D17D5C"/>
    <w:rsid w:val="00D214A0"/>
    <w:rsid w:val="00D214E8"/>
    <w:rsid w:val="00D215A8"/>
    <w:rsid w:val="00D21D07"/>
    <w:rsid w:val="00D23CDE"/>
    <w:rsid w:val="00D25008"/>
    <w:rsid w:val="00D260FE"/>
    <w:rsid w:val="00D361ED"/>
    <w:rsid w:val="00D3668F"/>
    <w:rsid w:val="00D375FA"/>
    <w:rsid w:val="00D3773A"/>
    <w:rsid w:val="00D4002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A80"/>
    <w:rsid w:val="00D63E4B"/>
    <w:rsid w:val="00D646D7"/>
    <w:rsid w:val="00D66D43"/>
    <w:rsid w:val="00D67C4A"/>
    <w:rsid w:val="00D704FF"/>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578"/>
    <w:rsid w:val="00DA67A5"/>
    <w:rsid w:val="00DB0187"/>
    <w:rsid w:val="00DB2197"/>
    <w:rsid w:val="00DB2373"/>
    <w:rsid w:val="00DB3474"/>
    <w:rsid w:val="00DB3BE7"/>
    <w:rsid w:val="00DB3E97"/>
    <w:rsid w:val="00DB4DAC"/>
    <w:rsid w:val="00DB682A"/>
    <w:rsid w:val="00DB692D"/>
    <w:rsid w:val="00DB7509"/>
    <w:rsid w:val="00DC167B"/>
    <w:rsid w:val="00DC1E27"/>
    <w:rsid w:val="00DC1F19"/>
    <w:rsid w:val="00DC3AD8"/>
    <w:rsid w:val="00DC53EC"/>
    <w:rsid w:val="00DC54A5"/>
    <w:rsid w:val="00DC62A7"/>
    <w:rsid w:val="00DC6A58"/>
    <w:rsid w:val="00DC6EB0"/>
    <w:rsid w:val="00DD199B"/>
    <w:rsid w:val="00DD1F7C"/>
    <w:rsid w:val="00DD1FB1"/>
    <w:rsid w:val="00DD4A57"/>
    <w:rsid w:val="00DD4D01"/>
    <w:rsid w:val="00DD51AD"/>
    <w:rsid w:val="00DD6F73"/>
    <w:rsid w:val="00DD708B"/>
    <w:rsid w:val="00DE24BF"/>
    <w:rsid w:val="00DE403B"/>
    <w:rsid w:val="00DE5B26"/>
    <w:rsid w:val="00DE6181"/>
    <w:rsid w:val="00DE78D0"/>
    <w:rsid w:val="00DF12BE"/>
    <w:rsid w:val="00DF1B23"/>
    <w:rsid w:val="00DF2A97"/>
    <w:rsid w:val="00DF3C12"/>
    <w:rsid w:val="00DF67A6"/>
    <w:rsid w:val="00DF75B9"/>
    <w:rsid w:val="00DF76D1"/>
    <w:rsid w:val="00DF7959"/>
    <w:rsid w:val="00E00223"/>
    <w:rsid w:val="00E00A67"/>
    <w:rsid w:val="00E03998"/>
    <w:rsid w:val="00E03E6D"/>
    <w:rsid w:val="00E0438B"/>
    <w:rsid w:val="00E06157"/>
    <w:rsid w:val="00E0651D"/>
    <w:rsid w:val="00E07B01"/>
    <w:rsid w:val="00E12A46"/>
    <w:rsid w:val="00E155EA"/>
    <w:rsid w:val="00E15D14"/>
    <w:rsid w:val="00E16604"/>
    <w:rsid w:val="00E17D9D"/>
    <w:rsid w:val="00E20F2B"/>
    <w:rsid w:val="00E227FF"/>
    <w:rsid w:val="00E237B5"/>
    <w:rsid w:val="00E241B6"/>
    <w:rsid w:val="00E2462E"/>
    <w:rsid w:val="00E269BA"/>
    <w:rsid w:val="00E327E6"/>
    <w:rsid w:val="00E3361E"/>
    <w:rsid w:val="00E344B3"/>
    <w:rsid w:val="00E3578B"/>
    <w:rsid w:val="00E36E63"/>
    <w:rsid w:val="00E402A9"/>
    <w:rsid w:val="00E40B59"/>
    <w:rsid w:val="00E40D53"/>
    <w:rsid w:val="00E426C6"/>
    <w:rsid w:val="00E42F5F"/>
    <w:rsid w:val="00E435B2"/>
    <w:rsid w:val="00E45C18"/>
    <w:rsid w:val="00E461B0"/>
    <w:rsid w:val="00E47C19"/>
    <w:rsid w:val="00E52B6E"/>
    <w:rsid w:val="00E5330B"/>
    <w:rsid w:val="00E5348D"/>
    <w:rsid w:val="00E56C85"/>
    <w:rsid w:val="00E575B1"/>
    <w:rsid w:val="00E578C5"/>
    <w:rsid w:val="00E60CAD"/>
    <w:rsid w:val="00E634A0"/>
    <w:rsid w:val="00E635F0"/>
    <w:rsid w:val="00E643E2"/>
    <w:rsid w:val="00E65348"/>
    <w:rsid w:val="00E67212"/>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4CAC"/>
    <w:rsid w:val="00E858A2"/>
    <w:rsid w:val="00E861F9"/>
    <w:rsid w:val="00E86EA2"/>
    <w:rsid w:val="00E87247"/>
    <w:rsid w:val="00E873F9"/>
    <w:rsid w:val="00E902A9"/>
    <w:rsid w:val="00E9269A"/>
    <w:rsid w:val="00E92A1C"/>
    <w:rsid w:val="00E92BE5"/>
    <w:rsid w:val="00E92C60"/>
    <w:rsid w:val="00E944A4"/>
    <w:rsid w:val="00E94E62"/>
    <w:rsid w:val="00E950F8"/>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36EC"/>
    <w:rsid w:val="00EC4354"/>
    <w:rsid w:val="00EC51FB"/>
    <w:rsid w:val="00EC6761"/>
    <w:rsid w:val="00EC6BBD"/>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5966"/>
    <w:rsid w:val="00EF7338"/>
    <w:rsid w:val="00F00D82"/>
    <w:rsid w:val="00F041C4"/>
    <w:rsid w:val="00F04FF1"/>
    <w:rsid w:val="00F0664D"/>
    <w:rsid w:val="00F0691A"/>
    <w:rsid w:val="00F070A8"/>
    <w:rsid w:val="00F070E8"/>
    <w:rsid w:val="00F11CDC"/>
    <w:rsid w:val="00F13DA3"/>
    <w:rsid w:val="00F14E51"/>
    <w:rsid w:val="00F1505E"/>
    <w:rsid w:val="00F172BC"/>
    <w:rsid w:val="00F175EF"/>
    <w:rsid w:val="00F20017"/>
    <w:rsid w:val="00F20921"/>
    <w:rsid w:val="00F238DF"/>
    <w:rsid w:val="00F24726"/>
    <w:rsid w:val="00F25935"/>
    <w:rsid w:val="00F2754E"/>
    <w:rsid w:val="00F306C7"/>
    <w:rsid w:val="00F32134"/>
    <w:rsid w:val="00F32A71"/>
    <w:rsid w:val="00F32F05"/>
    <w:rsid w:val="00F33DDF"/>
    <w:rsid w:val="00F34AB6"/>
    <w:rsid w:val="00F351E0"/>
    <w:rsid w:val="00F356D5"/>
    <w:rsid w:val="00F357FD"/>
    <w:rsid w:val="00F36044"/>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445"/>
    <w:rsid w:val="00F71B6B"/>
    <w:rsid w:val="00F71BEE"/>
    <w:rsid w:val="00F73252"/>
    <w:rsid w:val="00F740E6"/>
    <w:rsid w:val="00F7678B"/>
    <w:rsid w:val="00F828B4"/>
    <w:rsid w:val="00F82B83"/>
    <w:rsid w:val="00F83055"/>
    <w:rsid w:val="00F837D0"/>
    <w:rsid w:val="00F8583C"/>
    <w:rsid w:val="00F85AA4"/>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6FD5"/>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546"/>
    <w:rsid w:val="00FD2929"/>
    <w:rsid w:val="00FD3118"/>
    <w:rsid w:val="00FD3780"/>
    <w:rsid w:val="00FD38BC"/>
    <w:rsid w:val="00FD4590"/>
    <w:rsid w:val="00FD4FD1"/>
    <w:rsid w:val="00FD57BD"/>
    <w:rsid w:val="00FD5DD6"/>
    <w:rsid w:val="00FE251C"/>
    <w:rsid w:val="00FE3329"/>
    <w:rsid w:val="00FE4853"/>
    <w:rsid w:val="00FE7DEF"/>
    <w:rsid w:val="00FF2591"/>
    <w:rsid w:val="00FF342A"/>
    <w:rsid w:val="00FF4557"/>
    <w:rsid w:val="00FF57AB"/>
    <w:rsid w:val="00FF5906"/>
    <w:rsid w:val="00FF5AFA"/>
    <w:rsid w:val="00FF6B74"/>
    <w:rsid w:val="2DA8064B"/>
    <w:rsid w:val="32D366E8"/>
    <w:rsid w:val="43637707"/>
    <w:rsid w:val="56ADA466"/>
    <w:rsid w:val="698B658C"/>
    <w:rsid w:val="757B477C"/>
    <w:rsid w:val="79FB3F41"/>
    <w:rsid w:val="7BB7D85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1" w:defQFormat="0" w:count="267">
    <w:lsdException w:name="Normal" w:uiPriority="0" w:unhideWhenUsed="0" w:qFormat="1"/>
    <w:lsdException w:name="heading 1" w:uiPriority="0" w:unhideWhenUsed="0" w:qFormat="1"/>
    <w:lsdException w:name="heading 2" w:uiPriority="0" w:qFormat="1"/>
    <w:lsdException w:name="heading 3" w:uiPriority="0" w:unhideWhenUsed="0" w:qFormat="1"/>
    <w:lsdException w:name="heading 4" w:uiPriority="0" w:unhideWhenUsed="0" w:qFormat="1"/>
    <w:lsdException w:name="heading 5" w:uiPriority="0" w:unhideWhenUsed="0" w:qFormat="1"/>
    <w:lsdException w:name="heading 6" w:uiPriority="9" w:unhideWhenUsed="0" w:qFormat="1"/>
    <w:lsdException w:name="heading 7" w:uiPriority="9" w:unhideWhenUsed="0" w:qFormat="1"/>
    <w:lsdException w:name="heading 8" w:uiPriority="9" w:unhideWhenUsed="0" w:qFormat="1"/>
    <w:lsdException w:name="heading 9" w:uiPriority="9" w:unhideWhenUsed="0"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uiPriority="0" w:unhideWhenUsed="0" w:qFormat="1"/>
    <w:lsdException w:name="footnote text" w:semiHidden="1"/>
    <w:lsdException w:name="annotation text" w:qFormat="1"/>
    <w:lsdException w:name="header" w:qFormat="1"/>
    <w:lsdException w:name="footer" w:qFormat="1"/>
    <w:lsdException w:name="index heading" w:semiHidden="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qFormat="1"/>
    <w:lsdException w:name="line number" w:semiHidden="1"/>
    <w:lsdException w:name="page number" w:uiPriority="0" w:unhideWhenUsed="0" w:qFormat="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10" w:unhideWhenUsed="0" w:qFormat="1"/>
    <w:lsdException w:name="Closing" w:semiHidden="1"/>
    <w:lsdException w:name="Signature" w:semiHidden="1"/>
    <w:lsdException w:name="Default Paragraph Font" w:semiHidden="1" w:uiPriority="1"/>
    <w:lsdException w:name="Body Text" w:qFormat="1"/>
    <w:lsdException w:name="Body Text Indent" w:uiPriority="0" w:unhideWhenUsed="0" w:qFormat="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0" w:unhideWhenUsed="0" w:qFormat="1"/>
    <w:lsdException w:name="Salutation" w:semiHidden="1"/>
    <w:lsdException w:name="Date" w:uiPriority="0" w:unhideWhenUsed="0" w:qFormat="1"/>
    <w:lsdException w:name="Body Text First Indent" w:uiPriority="0" w:unhideWhenUsed="0" w:qFormat="1"/>
    <w:lsdException w:name="Body Text First Indent 2" w:semiHidden="1"/>
    <w:lsdException w:name="Note Heading" w:semiHidden="1"/>
    <w:lsdException w:name="Body Text 2" w:semiHidden="1" w:qFormat="1"/>
    <w:lsdException w:name="Body Text 3" w:semiHidden="1"/>
    <w:lsdException w:name="Body Text Indent 2" w:semiHidden="1" w:qFormat="1"/>
    <w:lsdException w:name="Body Text Indent 3" w:semiHidden="1" w:qFormat="1"/>
    <w:lsdException w:name="Block Text" w:semiHidden="1"/>
    <w:lsdException w:name="Hyperlink" w:qFormat="1"/>
    <w:lsdException w:name="FollowedHyperlink" w:unhideWhenUsed="0" w:qFormat="1"/>
    <w:lsdException w:name="Strong" w:uiPriority="0" w:unhideWhenUsed="0" w:qFormat="1"/>
    <w:lsdException w:name="Emphasis" w:uiPriority="20" w:unhideWhenUsed="0" w:qFormat="1"/>
    <w:lsdException w:name="Document Map" w:semiHidden="1"/>
    <w:lsdException w:name="Plain Text" w:uiPriority="0" w:unhideWhenUsed="0" w:qFormat="1"/>
    <w:lsdException w:name="E-mail Signature" w:semiHidden="1"/>
    <w:lsdException w:name="HTML Top of Form" w:semiHidden="1"/>
    <w:lsdException w:name="HTML Bottom of Form" w:semiHidden="1"/>
    <w:lsdException w:name="Normal (Web)" w:unhideWhenUsed="0" w:qFormat="1"/>
    <w:lsdException w:name="HTML Acronym" w:semiHidden="1"/>
    <w:lsdException w:name="HTML Address" w:semiHidden="1"/>
    <w:lsdException w:name="HTML Cite" w:semiHidden="1"/>
    <w:lsdException w:name="HTML Code" w:uiPriority="0" w:unhideWhenUsed="0" w:qFormat="1"/>
    <w:lsdException w:name="HTML Definition" w:uiPriority="0" w:unhideWhenUsed="0" w:qFormat="1"/>
    <w:lsdException w:name="HTML Keyboard" w:uiPriority="0" w:unhideWhenUsed="0" w:qFormat="1"/>
    <w:lsdException w:name="HTML Preformatted" w:semiHidden="1"/>
    <w:lsdException w:name="HTML Sample" w:uiPriority="0" w:unhideWhenUsed="0" w:qFormat="1"/>
    <w:lsdException w:name="HTML Typewriter" w:semiHidden="1"/>
    <w:lsdException w:name="HTML Variable" w:semiHidden="1"/>
    <w:lsdException w:name="Normal Table" w:semiHidden="1"/>
    <w:lsdException w:name="annotation subject" w:qFormat="1"/>
    <w:lsdException w:name="No List" w:semiHidden="1"/>
    <w:lsdException w:name="Outline List 1" w:semiHidden="1"/>
    <w:lsdException w:name="Outline List 2" w:semiHidden="1"/>
    <w:lsdException w:name="Outline List 3" w:semiHidden="1"/>
    <w:lsdException w:name="Table Simple 1" w:semiHidden="1"/>
    <w:lsdException w:name="Table Simple 2" w:semiHidden="1"/>
    <w:lsdException w:name="Table Simple 3" w:semiHidden="1"/>
    <w:lsdException w:name="Table Classic 1" w:semiHidden="1"/>
    <w:lsdException w:name="Table Classic 2" w:semiHidden="1"/>
    <w:lsdException w:name="Table Classic 3" w:semiHidden="1"/>
    <w:lsdException w:name="Table Classic 4" w:semiHidden="1"/>
    <w:lsdException w:name="Table Colorful 1" w:semiHidden="1"/>
    <w:lsdException w:name="Table Colorful 2" w:semiHidden="1"/>
    <w:lsdException w:name="Table Colorful 3" w:semiHidden="1"/>
    <w:lsdException w:name="Table Columns 1" w:semiHidden="1"/>
    <w:lsdException w:name="Table Columns 2" w:semiHidden="1"/>
    <w:lsdException w:name="Table Columns 3" w:semiHidden="1"/>
    <w:lsdException w:name="Table Columns 4" w:semiHidden="1"/>
    <w:lsdException w:name="Table Columns 5" w:semiHidden="1"/>
    <w:lsdException w:name="Table Grid 1" w:semiHidden="1"/>
    <w:lsdException w:name="Table Grid 2" w:semiHidden="1"/>
    <w:lsdException w:name="Table Grid 3" w:semiHidden="1"/>
    <w:lsdException w:name="Table Grid 4" w:semiHidden="1"/>
    <w:lsdException w:name="Table Grid 5" w:semiHidden="1"/>
    <w:lsdException w:name="Table Grid 6" w:semiHidden="1"/>
    <w:lsdException w:name="Table Grid 7" w:semiHidden="1"/>
    <w:lsdException w:name="Table Grid 8" w:semiHidden="1"/>
    <w:lsdException w:name="Table List 1" w:semiHidden="1"/>
    <w:lsdException w:name="Table List 2" w:semiHidden="1"/>
    <w:lsdException w:name="Table List 3" w:semiHidden="1"/>
    <w:lsdException w:name="Table List 4" w:semiHidden="1"/>
    <w:lsdException w:name="Table List 5" w:semiHidden="1"/>
    <w:lsdException w:name="Table List 6" w:semiHidden="1"/>
    <w:lsdException w:name="Table List 7" w:semiHidden="1"/>
    <w:lsdException w:name="Table List 8" w:semiHidden="1"/>
    <w:lsdException w:name="Table 3D effects 1" w:semiHidden="1"/>
    <w:lsdException w:name="Table 3D effects 2" w:semiHidden="1"/>
    <w:lsdException w:name="Table 3D effects 3" w:semiHidden="1"/>
    <w:lsdException w:name="Table Contemporary" w:semiHidden="1"/>
    <w:lsdException w:name="Table Elegant" w:semiHidden="1"/>
    <w:lsdException w:name="Table Professional" w:semiHidden="1"/>
    <w:lsdException w:name="Table Subtle 1" w:semiHidden="1"/>
    <w:lsdException w:name="Table Subtle 2" w:semiHidden="1"/>
    <w:lsdException w:name="Table Web 1" w:semiHidden="1"/>
    <w:lsdException w:name="Table Web 2" w:semiHidden="1"/>
    <w:lsdException w:name="Table Web 3" w:semiHidden="1"/>
    <w:lsdException w:name="Balloon Text" w:semiHidden="1" w:qFormat="1"/>
    <w:lsdException w:name="Table Grid" w:uiPriority="59" w:unhideWhenUsed="0" w:qFormat="1"/>
    <w:lsdException w:name="Table Theme" w:semiHidden="1"/>
    <w:lsdException w:name="Placeholder Text" w:semiHidden="1"/>
    <w:lsdException w:name="No Spacing" w:semiHidden="1"/>
    <w:lsdException w:name="Light Shading" w:uiPriority="60" w:unhideWhenUsed="0"/>
    <w:lsdException w:name="Light List" w:uiPriority="61" w:unhideWhenUsed="0"/>
    <w:lsdException w:name="Light Grid" w:uiPriority="62" w:unhideWhenUsed="0"/>
    <w:lsdException w:name="Medium Shading 1" w:uiPriority="63" w:unhideWhenUsed="0"/>
    <w:lsdException w:name="Medium Shading 2" w:uiPriority="64" w:unhideWhenUsed="0"/>
    <w:lsdException w:name="Medium List 1" w:uiPriority="65" w:unhideWhenUsed="0"/>
    <w:lsdException w:name="Medium List 2" w:uiPriority="66" w:unhideWhenUsed="0"/>
    <w:lsdException w:name="Medium Grid 1" w:uiPriority="67" w:unhideWhenUsed="0"/>
    <w:lsdException w:name="Medium Grid 2" w:uiPriority="68" w:unhideWhenUsed="0"/>
    <w:lsdException w:name="Medium Grid 3" w:uiPriority="69" w:unhideWhenUsed="0"/>
    <w:lsdException w:name="Dark List" w:uiPriority="70" w:unhideWhenUsed="0"/>
    <w:lsdException w:name="Colorful Shading" w:uiPriority="71" w:unhideWhenUsed="0"/>
    <w:lsdException w:name="Colorful List" w:uiPriority="72" w:unhideWhenUsed="0"/>
    <w:lsdException w:name="Colorful Grid" w:uiPriority="73" w:unhideWhenUsed="0"/>
    <w:lsdException w:name="Light Shading Accent 1" w:uiPriority="60" w:unhideWhenUsed="0"/>
    <w:lsdException w:name="Light List Accent 1" w:uiPriority="61" w:unhideWhenUsed="0"/>
    <w:lsdException w:name="Light Grid Accent 1" w:uiPriority="62" w:unhideWhenUsed="0"/>
    <w:lsdException w:name="Medium Shading 1 Accent 1" w:uiPriority="63" w:unhideWhenUsed="0"/>
    <w:lsdException w:name="Medium Shading 2 Accent 1" w:uiPriority="64" w:unhideWhenUsed="0"/>
    <w:lsdException w:name="Medium List 1 Accent 1" w:uiPriority="65" w:unhideWhenUsed="0"/>
    <w:lsdException w:name="Revision" w:semiHidden="1"/>
    <w:lsdException w:name="List Paragraph" w:unhideWhenUsed="0" w:qFormat="1"/>
    <w:lsdException w:name="Quote" w:semiHidden="1"/>
    <w:lsdException w:name="Intense Quote" w:semiHidden="1"/>
    <w:lsdException w:name="Medium List 2 Accent 1" w:uiPriority="66" w:unhideWhenUsed="0"/>
    <w:lsdException w:name="Medium Grid 1 Accent 1" w:uiPriority="67" w:unhideWhenUsed="0"/>
    <w:lsdException w:name="Medium Grid 2 Accent 1" w:uiPriority="68" w:unhideWhenUsed="0"/>
    <w:lsdException w:name="Medium Grid 3 Accent 1" w:uiPriority="69" w:unhideWhenUsed="0"/>
    <w:lsdException w:name="Dark List Accent 1" w:uiPriority="70" w:unhideWhenUsed="0"/>
    <w:lsdException w:name="Colorful Shading Accent 1" w:uiPriority="71" w:unhideWhenUsed="0"/>
    <w:lsdException w:name="Colorful List Accent 1" w:uiPriority="72" w:unhideWhenUsed="0"/>
    <w:lsdException w:name="Colorful Grid Accent 1" w:uiPriority="73" w:unhideWhenUsed="0"/>
    <w:lsdException w:name="Light Shading Accent 2" w:uiPriority="60" w:unhideWhenUsed="0"/>
    <w:lsdException w:name="Light List Accent 2" w:uiPriority="61" w:unhideWhenUsed="0"/>
    <w:lsdException w:name="Light Grid Accent 2" w:uiPriority="62" w:unhideWhenUsed="0"/>
    <w:lsdException w:name="Medium Shading 1 Accent 2" w:uiPriority="63" w:unhideWhenUsed="0"/>
    <w:lsdException w:name="Medium Shading 2 Accent 2" w:uiPriority="64" w:unhideWhenUsed="0"/>
    <w:lsdException w:name="Medium List 1 Accent 2" w:uiPriority="65" w:unhideWhenUsed="0"/>
    <w:lsdException w:name="Medium List 2 Accent 2" w:uiPriority="66" w:unhideWhenUsed="0"/>
    <w:lsdException w:name="Medium Grid 1 Accent 2" w:uiPriority="67" w:unhideWhenUsed="0"/>
    <w:lsdException w:name="Medium Grid 2 Accent 2" w:uiPriority="68" w:unhideWhenUsed="0"/>
    <w:lsdException w:name="Medium Grid 3 Accent 2" w:uiPriority="69" w:unhideWhenUsed="0"/>
    <w:lsdException w:name="Dark List Accent 2" w:uiPriority="70" w:unhideWhenUsed="0"/>
    <w:lsdException w:name="Colorful Shading Accent 2" w:uiPriority="71" w:unhideWhenUsed="0"/>
    <w:lsdException w:name="Colorful List Accent 2" w:uiPriority="72" w:unhideWhenUsed="0"/>
    <w:lsdException w:name="Colorful Grid Accent 2" w:uiPriority="73" w:unhideWhenUsed="0"/>
    <w:lsdException w:name="Light Shading Accent 3" w:uiPriority="60" w:unhideWhenUsed="0"/>
    <w:lsdException w:name="Light List Accent 3" w:uiPriority="61" w:unhideWhenUsed="0"/>
    <w:lsdException w:name="Light Grid Accent 3" w:uiPriority="62" w:unhideWhenUsed="0"/>
    <w:lsdException w:name="Medium Shading 1 Accent 3" w:uiPriority="63" w:unhideWhenUsed="0"/>
    <w:lsdException w:name="Medium Shading 2 Accent 3" w:uiPriority="64" w:unhideWhenUsed="0"/>
    <w:lsdException w:name="Medium List 1 Accent 3" w:uiPriority="65" w:unhideWhenUsed="0"/>
    <w:lsdException w:name="Medium List 2 Accent 3" w:uiPriority="66" w:unhideWhenUsed="0"/>
    <w:lsdException w:name="Medium Grid 1 Accent 3" w:uiPriority="67" w:unhideWhenUsed="0"/>
    <w:lsdException w:name="Medium Grid 2 Accent 3" w:uiPriority="68" w:unhideWhenUsed="0"/>
    <w:lsdException w:name="Medium Grid 3 Accent 3" w:uiPriority="69" w:unhideWhenUsed="0"/>
    <w:lsdException w:name="Dark List Accent 3" w:uiPriority="70" w:unhideWhenUsed="0"/>
    <w:lsdException w:name="Colorful Shading Accent 3" w:uiPriority="71" w:unhideWhenUsed="0"/>
    <w:lsdException w:name="Colorful List Accent 3" w:uiPriority="72" w:unhideWhenUsed="0"/>
    <w:lsdException w:name="Colorful Grid Accent 3" w:uiPriority="73" w:unhideWhenUsed="0"/>
    <w:lsdException w:name="Light Shading Accent 4" w:uiPriority="60" w:unhideWhenUsed="0"/>
    <w:lsdException w:name="Light List Accent 4" w:uiPriority="61" w:unhideWhenUsed="0"/>
    <w:lsdException w:name="Light Grid Accent 4" w:uiPriority="62" w:unhideWhenUsed="0"/>
    <w:lsdException w:name="Medium Shading 1 Accent 4" w:uiPriority="63" w:unhideWhenUsed="0"/>
    <w:lsdException w:name="Medium Shading 2 Accent 4" w:uiPriority="64" w:unhideWhenUsed="0"/>
    <w:lsdException w:name="Medium List 1 Accent 4" w:uiPriority="65" w:unhideWhenUsed="0"/>
    <w:lsdException w:name="Medium List 2 Accent 4" w:uiPriority="66" w:unhideWhenUsed="0"/>
    <w:lsdException w:name="Medium Grid 1 Accent 4" w:uiPriority="67" w:unhideWhenUsed="0"/>
    <w:lsdException w:name="Medium Grid 2 Accent 4" w:uiPriority="68" w:unhideWhenUsed="0"/>
    <w:lsdException w:name="Medium Grid 3 Accent 4" w:uiPriority="69" w:unhideWhenUsed="0"/>
    <w:lsdException w:name="Dark List Accent 4" w:uiPriority="70" w:unhideWhenUsed="0"/>
    <w:lsdException w:name="Colorful Shading Accent 4" w:uiPriority="71" w:unhideWhenUsed="0"/>
    <w:lsdException w:name="Colorful List Accent 4" w:uiPriority="72" w:unhideWhenUsed="0"/>
    <w:lsdException w:name="Colorful Grid Accent 4" w:uiPriority="73" w:unhideWhenUsed="0"/>
    <w:lsdException w:name="Light Shading Accent 5" w:uiPriority="60" w:unhideWhenUsed="0"/>
    <w:lsdException w:name="Light List Accent 5" w:uiPriority="61" w:unhideWhenUsed="0"/>
    <w:lsdException w:name="Light Grid Accent 5" w:uiPriority="62" w:unhideWhenUsed="0"/>
    <w:lsdException w:name="Medium Shading 1 Accent 5" w:uiPriority="63" w:unhideWhenUsed="0"/>
    <w:lsdException w:name="Medium Shading 2 Accent 5" w:uiPriority="64" w:unhideWhenUsed="0"/>
    <w:lsdException w:name="Medium List 1 Accent 5" w:uiPriority="65" w:unhideWhenUsed="0"/>
    <w:lsdException w:name="Medium List 2 Accent 5" w:uiPriority="66" w:unhideWhenUsed="0"/>
    <w:lsdException w:name="Medium Grid 1 Accent 5" w:uiPriority="67" w:unhideWhenUsed="0"/>
    <w:lsdException w:name="Medium Grid 2 Accent 5" w:uiPriority="68" w:unhideWhenUsed="0"/>
    <w:lsdException w:name="Medium Grid 3 Accent 5" w:uiPriority="69" w:unhideWhenUsed="0"/>
    <w:lsdException w:name="Dark List Accent 5" w:uiPriority="70" w:unhideWhenUsed="0"/>
    <w:lsdException w:name="Colorful Shading Accent 5" w:uiPriority="71" w:unhideWhenUsed="0"/>
    <w:lsdException w:name="Colorful List Accent 5" w:uiPriority="72" w:unhideWhenUsed="0"/>
    <w:lsdException w:name="Colorful Grid Accent 5" w:uiPriority="73" w:unhideWhenUsed="0"/>
    <w:lsdException w:name="Light Shading Accent 6" w:uiPriority="60" w:unhideWhenUsed="0"/>
    <w:lsdException w:name="Light List Accent 6" w:uiPriority="61" w:unhideWhenUsed="0"/>
    <w:lsdException w:name="Light Grid Accent 6" w:uiPriority="62" w:unhideWhenUsed="0"/>
    <w:lsdException w:name="Medium Shading 1 Accent 6" w:uiPriority="63" w:unhideWhenUsed="0"/>
    <w:lsdException w:name="Medium Shading 2 Accent 6" w:uiPriority="64" w:unhideWhenUsed="0"/>
    <w:lsdException w:name="Medium List 1 Accent 6" w:uiPriority="65" w:unhideWhenUsed="0"/>
    <w:lsdException w:name="Medium List 2 Accent 6" w:uiPriority="66" w:unhideWhenUsed="0"/>
    <w:lsdException w:name="Medium Grid 1 Accent 6" w:uiPriority="67" w:unhideWhenUsed="0"/>
    <w:lsdException w:name="Medium Grid 2 Accent 6" w:uiPriority="68" w:unhideWhenUsed="0"/>
    <w:lsdException w:name="Medium Grid 3 Accent 6" w:uiPriority="69" w:unhideWhenUsed="0"/>
    <w:lsdException w:name="Dark List Accent 6" w:uiPriority="70" w:unhideWhenUsed="0"/>
    <w:lsdException w:name="Colorful Shading Accent 6" w:uiPriority="71" w:unhideWhenUsed="0"/>
    <w:lsdException w:name="Colorful List Accent 6" w:uiPriority="72" w:unhideWhenUsed="0"/>
    <w:lsdException w:name="Colorful Grid Accent 6"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semiHidden="1" w:uiPriority="37"/>
    <w:lsdException w:name="TOC Heading" w:semiHidden="1"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qFormat/>
    <w:pPr>
      <w:keepNext/>
      <w:keepLines/>
      <w:spacing w:beforeLines="50" w:afterLines="50"/>
      <w:jc w:val="left"/>
      <w:outlineLvl w:val="0"/>
    </w:pPr>
    <w:rPr>
      <w:b/>
      <w:kern w:val="44"/>
      <w:sz w:val="32"/>
      <w:szCs w:val="24"/>
    </w:rPr>
  </w:style>
  <w:style w:type="paragraph" w:styleId="2">
    <w:name w:val="heading 2"/>
    <w:basedOn w:val="a"/>
    <w:next w:val="a"/>
    <w:link w:val="2Char"/>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paragraph" w:styleId="4">
    <w:name w:val="heading 4"/>
    <w:basedOn w:val="a"/>
    <w:next w:val="a"/>
    <w:link w:val="4Char"/>
    <w:qFormat/>
    <w:pPr>
      <w:keepNext/>
      <w:keepLines/>
      <w:spacing w:beforeLines="50" w:afterLines="50"/>
      <w:outlineLvl w:val="3"/>
    </w:pPr>
    <w:rPr>
      <w:b/>
      <w:sz w:val="28"/>
    </w:rPr>
  </w:style>
  <w:style w:type="paragraph" w:styleId="5">
    <w:name w:val="heading 5"/>
    <w:basedOn w:val="a"/>
    <w:next w:val="a"/>
    <w:link w:val="5Char"/>
    <w:qFormat/>
    <w:pPr>
      <w:keepNext/>
      <w:keepLines/>
      <w:tabs>
        <w:tab w:val="left" w:pos="2701"/>
      </w:tabs>
      <w:spacing w:beforeLines="50" w:afterLines="50"/>
      <w:ind w:left="2701" w:hanging="420"/>
      <w:outlineLvl w:val="4"/>
    </w:pPr>
    <w:rPr>
      <w:b/>
      <w:sz w:val="28"/>
    </w:rPr>
  </w:style>
  <w:style w:type="paragraph" w:styleId="6">
    <w:name w:val="heading 6"/>
    <w:basedOn w:val="a"/>
    <w:next w:val="a"/>
    <w:link w:val="6Char"/>
    <w:uiPriority w:val="9"/>
    <w:qFormat/>
    <w:pPr>
      <w:keepNext/>
      <w:keepLines/>
      <w:tabs>
        <w:tab w:val="left" w:pos="3121"/>
      </w:tabs>
      <w:spacing w:before="240" w:after="64" w:line="320" w:lineRule="auto"/>
      <w:ind w:left="3121" w:hanging="420"/>
      <w:outlineLvl w:val="5"/>
    </w:pPr>
    <w:rPr>
      <w:rFonts w:ascii="Calibri Light" w:hAnsi="Calibri Light"/>
      <w:b/>
      <w:bCs/>
      <w:szCs w:val="24"/>
    </w:rPr>
  </w:style>
  <w:style w:type="paragraph" w:styleId="7">
    <w:name w:val="heading 7"/>
    <w:basedOn w:val="a"/>
    <w:next w:val="a"/>
    <w:link w:val="7Char"/>
    <w:uiPriority w:val="9"/>
    <w:qFormat/>
    <w:pPr>
      <w:keepNext/>
      <w:keepLines/>
      <w:tabs>
        <w:tab w:val="left" w:pos="3541"/>
      </w:tabs>
      <w:spacing w:before="240" w:after="64" w:line="320" w:lineRule="auto"/>
      <w:ind w:left="3541" w:hanging="420"/>
      <w:outlineLvl w:val="6"/>
    </w:pPr>
    <w:rPr>
      <w:b/>
      <w:bCs/>
      <w:sz w:val="24"/>
      <w:szCs w:val="24"/>
    </w:rPr>
  </w:style>
  <w:style w:type="paragraph" w:styleId="8">
    <w:name w:val="heading 8"/>
    <w:basedOn w:val="a"/>
    <w:next w:val="a"/>
    <w:link w:val="8Char"/>
    <w:uiPriority w:val="9"/>
    <w:qFormat/>
    <w:pPr>
      <w:keepNext/>
      <w:keepLines/>
      <w:tabs>
        <w:tab w:val="left" w:pos="3961"/>
      </w:tabs>
      <w:spacing w:before="240" w:after="64" w:line="320" w:lineRule="auto"/>
      <w:ind w:left="3961" w:hanging="420"/>
      <w:outlineLvl w:val="7"/>
    </w:pPr>
    <w:rPr>
      <w:rFonts w:ascii="Cambria" w:hAnsi="Cambria"/>
      <w:sz w:val="24"/>
      <w:szCs w:val="24"/>
    </w:rPr>
  </w:style>
  <w:style w:type="paragraph" w:styleId="9">
    <w:name w:val="heading 9"/>
    <w:basedOn w:val="a"/>
    <w:next w:val="a"/>
    <w:link w:val="9Char"/>
    <w:uiPriority w:val="9"/>
    <w:qFormat/>
    <w:pPr>
      <w:keepNext/>
      <w:keepLines/>
      <w:tabs>
        <w:tab w:val="left" w:pos="4381"/>
      </w:tabs>
      <w:spacing w:before="240" w:after="64" w:line="320" w:lineRule="auto"/>
      <w:ind w:left="4381" w:hanging="420"/>
      <w:outlineLvl w:val="8"/>
    </w:pPr>
    <w:rPr>
      <w:rFonts w:ascii="Cambria" w:hAnsi="Cambria"/>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Chars="200" w:firstLine="420"/>
    </w:pPr>
    <w:rPr>
      <w:szCs w:val="24"/>
    </w:rPr>
  </w:style>
  <w:style w:type="paragraph" w:styleId="a4">
    <w:name w:val="annotation text"/>
    <w:basedOn w:val="a"/>
    <w:link w:val="Char"/>
    <w:uiPriority w:val="99"/>
    <w:unhideWhenUsed/>
    <w:qFormat/>
    <w:pPr>
      <w:jc w:val="left"/>
    </w:pPr>
  </w:style>
  <w:style w:type="paragraph" w:styleId="a5">
    <w:name w:val="Body Text"/>
    <w:basedOn w:val="a"/>
    <w:link w:val="Char0"/>
    <w:uiPriority w:val="99"/>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uiPriority w:val="99"/>
    <w:semiHidden/>
    <w:unhideWhenUsed/>
    <w:qFormat/>
    <w:rPr>
      <w:sz w:val="18"/>
      <w:szCs w:val="18"/>
    </w:rPr>
  </w:style>
  <w:style w:type="paragraph" w:styleId="aa">
    <w:name w:val="footer"/>
    <w:basedOn w:val="a"/>
    <w:link w:val="Char4"/>
    <w:uiPriority w:val="99"/>
    <w:unhideWhenUsed/>
    <w:qFormat/>
    <w:pPr>
      <w:tabs>
        <w:tab w:val="center" w:pos="4153"/>
        <w:tab w:val="right" w:pos="8306"/>
      </w:tabs>
      <w:snapToGrid w:val="0"/>
      <w:jc w:val="left"/>
    </w:pPr>
    <w:rPr>
      <w:sz w:val="18"/>
      <w:szCs w:val="18"/>
    </w:rPr>
  </w:style>
  <w:style w:type="paragraph" w:styleId="ab">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unhideWhenUsed/>
    <w:qFormat/>
    <w:rPr>
      <w:b/>
      <w:bCs/>
      <w:sz w:val="24"/>
      <w:szCs w:val="24"/>
    </w:rPr>
  </w:style>
  <w:style w:type="paragraph" w:styleId="af">
    <w:name w:val="Body Text First Indent"/>
    <w:basedOn w:val="a5"/>
    <w:link w:val="Char8"/>
    <w:qFormat/>
    <w:pPr>
      <w:adjustRightInd w:val="0"/>
      <w:spacing w:line="360" w:lineRule="atLeast"/>
      <w:ind w:firstLineChars="100" w:firstLine="420"/>
      <w:jc w:val="left"/>
      <w:textAlignment w:val="baseline"/>
    </w:pPr>
    <w:rPr>
      <w:kern w:val="0"/>
      <w:sz w:val="24"/>
    </w:rPr>
  </w:style>
  <w:style w:type="table" w:styleId="af0">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qFormat/>
    <w:rPr>
      <w:b/>
      <w:bCs/>
    </w:rPr>
  </w:style>
  <w:style w:type="character" w:styleId="af2">
    <w:name w:val="page number"/>
    <w:qFormat/>
  </w:style>
  <w:style w:type="character" w:styleId="af3">
    <w:name w:val="FollowedHyperlink"/>
    <w:uiPriority w:val="99"/>
    <w:qFormat/>
    <w:rPr>
      <w:color w:val="800080"/>
      <w:u w:val="none"/>
    </w:rPr>
  </w:style>
  <w:style w:type="character" w:styleId="HTML">
    <w:name w:val="HTML Definition"/>
    <w:qFormat/>
    <w:rPr>
      <w:i/>
    </w:rPr>
  </w:style>
  <w:style w:type="character" w:styleId="af4">
    <w:name w:val="Hyperlink"/>
    <w:basedOn w:val="a0"/>
    <w:uiPriority w:val="99"/>
    <w:unhideWhenUsed/>
    <w:qFormat/>
    <w:rPr>
      <w:color w:val="0000FF" w:themeColor="hyperlink"/>
      <w:u w:val="single"/>
    </w:rPr>
  </w:style>
  <w:style w:type="character" w:styleId="HTML0">
    <w:name w:val="HTML Code"/>
    <w:qFormat/>
    <w:rPr>
      <w:rFonts w:ascii="serif" w:eastAsia="serif" w:hAnsi="serif" w:cs="serif"/>
      <w:sz w:val="21"/>
      <w:szCs w:val="21"/>
    </w:rPr>
  </w:style>
  <w:style w:type="character" w:styleId="af5">
    <w:name w:val="annotation reference"/>
    <w:basedOn w:val="a0"/>
    <w:uiPriority w:val="99"/>
    <w:unhideWhenUsed/>
    <w:qFormat/>
    <w:rPr>
      <w:sz w:val="21"/>
      <w:szCs w:val="21"/>
    </w:rPr>
  </w:style>
  <w:style w:type="character" w:styleId="HTML1">
    <w:name w:val="HTML Keyboard"/>
    <w:qFormat/>
    <w:rPr>
      <w:rFonts w:ascii="serif" w:eastAsia="serif" w:hAnsi="serif" w:cs="serif" w:hint="default"/>
      <w:sz w:val="21"/>
      <w:szCs w:val="21"/>
    </w:rPr>
  </w:style>
  <w:style w:type="character" w:styleId="HTML2">
    <w:name w:val="HTML Sample"/>
    <w:qFormat/>
    <w:rPr>
      <w:rFonts w:ascii="serif" w:eastAsia="serif" w:hAnsi="serif" w:cs="serif" w:hint="default"/>
      <w:sz w:val="21"/>
      <w:szCs w:val="21"/>
    </w:rPr>
  </w:style>
  <w:style w:type="character" w:customStyle="1" w:styleId="Char1">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c"/>
    <w:qFormat/>
    <w:rPr>
      <w:rFonts w:ascii="Cambria" w:eastAsia="宋体" w:hAnsi="Cambria" w:cs="Times New Roman"/>
      <w:b/>
      <w:bCs/>
      <w:kern w:val="28"/>
      <w:sz w:val="32"/>
      <w:szCs w:val="32"/>
    </w:rPr>
  </w:style>
  <w:style w:type="character" w:customStyle="1" w:styleId="Char5">
    <w:name w:val="页眉 Char"/>
    <w:basedOn w:val="a0"/>
    <w:link w:val="ab"/>
    <w:uiPriority w:val="99"/>
    <w:qFormat/>
    <w:rPr>
      <w:rFonts w:ascii="Times New Roman" w:eastAsia="宋体" w:hAnsi="Times New Roman" w:cs="Times New Roman"/>
      <w:sz w:val="18"/>
      <w:szCs w:val="18"/>
    </w:rPr>
  </w:style>
  <w:style w:type="character" w:customStyle="1" w:styleId="Char4">
    <w:name w:val="页脚 Char"/>
    <w:basedOn w:val="a0"/>
    <w:link w:val="aa"/>
    <w:uiPriority w:val="99"/>
    <w:qFormat/>
    <w:rPr>
      <w:rFonts w:ascii="Times New Roman" w:eastAsia="宋体" w:hAnsi="Times New Roman" w:cs="Times New Roman"/>
      <w:sz w:val="18"/>
      <w:szCs w:val="18"/>
    </w:rPr>
  </w:style>
  <w:style w:type="character" w:customStyle="1" w:styleId="Char2">
    <w:name w:val="日期 Char"/>
    <w:basedOn w:val="a0"/>
    <w:link w:val="a8"/>
    <w:qFormat/>
    <w:rPr>
      <w:rFonts w:ascii="Times New Roman" w:eastAsia="宋体" w:hAnsi="Times New Roman" w:cs="Times New Roman"/>
      <w:sz w:val="32"/>
      <w:szCs w:val="20"/>
    </w:rPr>
  </w:style>
  <w:style w:type="paragraph" w:styleId="af6">
    <w:name w:val="List Paragraph"/>
    <w:basedOn w:val="a"/>
    <w:link w:val="Char9"/>
    <w:uiPriority w:val="99"/>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0">
    <w:name w:val="正文_6"/>
    <w:qFormat/>
    <w:pPr>
      <w:widowControl w:val="0"/>
      <w:jc w:val="both"/>
    </w:pPr>
    <w:rPr>
      <w:rFonts w:ascii="Times New Roman" w:eastAsia="宋体" w:hAnsi="Times New Roman" w:cs="Times New Roman"/>
      <w:kern w:val="2"/>
      <w:sz w:val="21"/>
      <w:szCs w:val="24"/>
    </w:rPr>
  </w:style>
  <w:style w:type="paragraph" w:customStyle="1" w:styleId="70">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9"/>
    <w:uiPriority w:val="99"/>
    <w:semiHidden/>
    <w:qFormat/>
    <w:rPr>
      <w:rFonts w:ascii="Times New Roman" w:eastAsia="宋体" w:hAnsi="Times New Roman" w:cs="Times New Roman"/>
      <w:sz w:val="18"/>
      <w:szCs w:val="18"/>
    </w:rPr>
  </w:style>
  <w:style w:type="character" w:customStyle="1" w:styleId="Char">
    <w:name w:val="批注文字 Char"/>
    <w:basedOn w:val="a0"/>
    <w:link w:val="a4"/>
    <w:uiPriority w:val="99"/>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6"/>
    <w:qFormat/>
    <w:rPr>
      <w:rFonts w:ascii="Times New Roman" w:eastAsia="宋体" w:hAnsi="Times New Roman" w:cs="Times New Roman"/>
      <w:szCs w:val="20"/>
    </w:rPr>
  </w:style>
  <w:style w:type="character" w:customStyle="1" w:styleId="Char0">
    <w:name w:val="正文文本 Char"/>
    <w:basedOn w:val="a0"/>
    <w:link w:val="a5"/>
    <w:uiPriority w:val="99"/>
    <w:qFormat/>
    <w:rPr>
      <w:rFonts w:ascii="Times New Roman" w:eastAsia="宋体" w:hAnsi="Times New Roman" w:cs="Times New Roman"/>
      <w:szCs w:val="20"/>
    </w:rPr>
  </w:style>
  <w:style w:type="character" w:customStyle="1" w:styleId="2Char">
    <w:name w:val="标题 2 Char"/>
    <w:basedOn w:val="a0"/>
    <w:link w:val="2"/>
    <w:qFormat/>
    <w:rPr>
      <w:rFonts w:asciiTheme="majorHAnsi" w:eastAsiaTheme="majorEastAsia" w:hAnsiTheme="majorHAnsi" w:cstheme="majorBidi"/>
      <w:b/>
      <w:bCs/>
      <w:sz w:val="32"/>
      <w:szCs w:val="32"/>
    </w:rPr>
  </w:style>
  <w:style w:type="paragraph" w:customStyle="1" w:styleId="10">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1Char">
    <w:name w:val="标题 1 Char"/>
    <w:basedOn w:val="a0"/>
    <w:link w:val="1"/>
    <w:qFormat/>
    <w:rPr>
      <w:rFonts w:ascii="Times New Roman" w:eastAsia="宋体" w:hAnsi="Times New Roman" w:cs="Times New Roman"/>
      <w:b/>
      <w:kern w:val="44"/>
      <w:sz w:val="32"/>
      <w:szCs w:val="24"/>
    </w:rPr>
  </w:style>
  <w:style w:type="character" w:customStyle="1" w:styleId="4Char">
    <w:name w:val="标题 4 Char"/>
    <w:basedOn w:val="a0"/>
    <w:link w:val="4"/>
    <w:qFormat/>
    <w:rPr>
      <w:rFonts w:ascii="Times New Roman" w:eastAsia="宋体" w:hAnsi="Times New Roman" w:cs="Times New Roman"/>
      <w:b/>
      <w:sz w:val="28"/>
      <w:szCs w:val="20"/>
    </w:rPr>
  </w:style>
  <w:style w:type="character" w:customStyle="1" w:styleId="5Char">
    <w:name w:val="标题 5 Char"/>
    <w:basedOn w:val="a0"/>
    <w:link w:val="5"/>
    <w:qFormat/>
    <w:rPr>
      <w:rFonts w:ascii="Times New Roman" w:eastAsia="宋体" w:hAnsi="Times New Roman" w:cs="Times New Roman"/>
      <w:b/>
      <w:sz w:val="28"/>
      <w:szCs w:val="20"/>
    </w:rPr>
  </w:style>
  <w:style w:type="character" w:customStyle="1" w:styleId="6Char">
    <w:name w:val="标题 6 Char"/>
    <w:basedOn w:val="a0"/>
    <w:link w:val="6"/>
    <w:uiPriority w:val="9"/>
    <w:qFormat/>
    <w:rPr>
      <w:rFonts w:ascii="Calibri Light" w:eastAsia="宋体" w:hAnsi="Calibri Light" w:cs="Times New Roman"/>
      <w:b/>
      <w:bCs/>
      <w:szCs w:val="24"/>
    </w:rPr>
  </w:style>
  <w:style w:type="character" w:customStyle="1" w:styleId="7Char">
    <w:name w:val="标题 7 Char"/>
    <w:basedOn w:val="a0"/>
    <w:link w:val="7"/>
    <w:uiPriority w:val="9"/>
    <w:qFormat/>
    <w:rPr>
      <w:rFonts w:ascii="Times New Roman" w:eastAsia="宋体" w:hAnsi="Times New Roman" w:cs="Times New Roman"/>
      <w:b/>
      <w:bCs/>
      <w:sz w:val="24"/>
      <w:szCs w:val="24"/>
    </w:rPr>
  </w:style>
  <w:style w:type="character" w:customStyle="1" w:styleId="8Char">
    <w:name w:val="标题 8 Char"/>
    <w:basedOn w:val="a0"/>
    <w:link w:val="8"/>
    <w:uiPriority w:val="9"/>
    <w:qFormat/>
    <w:rPr>
      <w:rFonts w:ascii="Cambria" w:eastAsia="宋体" w:hAnsi="Cambria" w:cs="Times New Roman"/>
      <w:sz w:val="24"/>
      <w:szCs w:val="24"/>
    </w:rPr>
  </w:style>
  <w:style w:type="character" w:customStyle="1" w:styleId="9Char">
    <w:name w:val="标题 9 Char"/>
    <w:basedOn w:val="a0"/>
    <w:link w:val="9"/>
    <w:uiPriority w:val="9"/>
    <w:qFormat/>
    <w:rPr>
      <w:rFonts w:ascii="Cambria" w:eastAsia="宋体" w:hAnsi="Cambria" w:cs="Times New Roman"/>
      <w:szCs w:val="21"/>
    </w:rPr>
  </w:style>
  <w:style w:type="character" w:customStyle="1" w:styleId="Char7">
    <w:name w:val="批注主题 Char"/>
    <w:basedOn w:val="Char"/>
    <w:link w:val="ae"/>
    <w:uiPriority w:val="99"/>
    <w:qFormat/>
    <w:rPr>
      <w:rFonts w:ascii="Times New Roman" w:eastAsia="宋体" w:hAnsi="Times New Roman" w:cs="Times New Roman"/>
      <w:b/>
      <w:bCs/>
      <w:sz w:val="24"/>
      <w:szCs w:val="24"/>
    </w:rPr>
  </w:style>
  <w:style w:type="character" w:customStyle="1" w:styleId="Char8">
    <w:name w:val="正文首行缩进 Char"/>
    <w:basedOn w:val="Char0"/>
    <w:link w:val="af"/>
    <w:qFormat/>
    <w:rPr>
      <w:rFonts w:ascii="Times New Roman" w:eastAsia="宋体" w:hAnsi="Times New Roman" w:cs="Times New Roman"/>
      <w:kern w:val="0"/>
      <w:sz w:val="24"/>
      <w:szCs w:val="20"/>
    </w:rPr>
  </w:style>
  <w:style w:type="character" w:customStyle="1" w:styleId="first-child">
    <w:name w:val="first-child"/>
    <w:qFormat/>
  </w:style>
  <w:style w:type="character" w:customStyle="1" w:styleId="required">
    <w:name w:val="required"/>
    <w:qFormat/>
    <w:rPr>
      <w:color w:val="FF0000"/>
    </w:rPr>
  </w:style>
  <w:style w:type="character" w:customStyle="1" w:styleId="first-child1">
    <w:name w:val="first-child1"/>
    <w:qFormat/>
  </w:style>
  <w:style w:type="character" w:customStyle="1" w:styleId="font71">
    <w:name w:val="font71"/>
    <w:qFormat/>
    <w:rPr>
      <w:rFonts w:ascii="宋体" w:eastAsia="宋体" w:hAnsi="宋体" w:cs="宋体" w:hint="eastAsia"/>
      <w:color w:val="000000"/>
      <w:sz w:val="21"/>
      <w:szCs w:val="21"/>
      <w:u w:val="none"/>
    </w:rPr>
  </w:style>
  <w:style w:type="character" w:customStyle="1" w:styleId="font31">
    <w:name w:val="font31"/>
    <w:qFormat/>
    <w:rPr>
      <w:rFonts w:ascii="Calibri" w:hAnsi="Calibri" w:cs="Calibri" w:hint="default"/>
      <w:color w:val="000000"/>
      <w:sz w:val="21"/>
      <w:szCs w:val="21"/>
      <w:u w:val="none"/>
    </w:rPr>
  </w:style>
  <w:style w:type="paragraph" w:customStyle="1" w:styleId="12">
    <w:name w:val="无间隔1"/>
    <w:link w:val="Charc"/>
    <w:uiPriority w:val="1"/>
    <w:qFormat/>
    <w:pPr>
      <w:widowControl w:val="0"/>
      <w:spacing w:line="360" w:lineRule="auto"/>
      <w:jc w:val="both"/>
    </w:pPr>
    <w:rPr>
      <w:rFonts w:ascii="Times New Roman" w:eastAsia="宋体" w:hAnsi="Times New Roman" w:cs="Times New Roman"/>
      <w:sz w:val="24"/>
    </w:rPr>
  </w:style>
  <w:style w:type="character" w:customStyle="1" w:styleId="Charc">
    <w:name w:val="无间隔 Char"/>
    <w:link w:val="12"/>
    <w:uiPriority w:val="1"/>
    <w:qFormat/>
    <w:rPr>
      <w:rFonts w:ascii="Times New Roman" w:eastAsia="宋体" w:hAnsi="Times New Roman" w:cs="Times New Roman"/>
      <w:kern w:val="0"/>
      <w:sz w:val="24"/>
      <w:szCs w:val="20"/>
    </w:rPr>
  </w:style>
  <w:style w:type="table" w:customStyle="1" w:styleId="TableNormal">
    <w:name w:val="Table Normal"/>
    <w:uiPriority w:val="2"/>
    <w:unhideWhenUsed/>
    <w:qFormat/>
    <w:pPr>
      <w:widowControl w:val="0"/>
      <w:autoSpaceDE w:val="0"/>
      <w:autoSpaceDN w:val="0"/>
    </w:pPr>
    <w:rPr>
      <w:rFonts w:ascii="Times New Roman" w:eastAsia="宋体" w:hAnsi="Times New Roman" w:cs="Times New Roman"/>
      <w:sz w:val="22"/>
      <w:lang w:eastAsia="en-US"/>
    </w:rPr>
    <w:tblPr>
      <w:tblCellMar>
        <w:top w:w="0" w:type="dxa"/>
        <w:left w:w="0" w:type="dxa"/>
        <w:bottom w:w="0" w:type="dxa"/>
        <w:right w:w="0" w:type="dxa"/>
      </w:tblCellMar>
    </w:tblPr>
  </w:style>
  <w:style w:type="paragraph" w:customStyle="1" w:styleId="TableParagraph">
    <w:name w:val="Table Paragraph"/>
    <w:basedOn w:val="a"/>
    <w:uiPriority w:val="1"/>
    <w:qFormat/>
    <w:pPr>
      <w:autoSpaceDE w:val="0"/>
      <w:autoSpaceDN w:val="0"/>
      <w:jc w:val="left"/>
    </w:pPr>
    <w:rPr>
      <w:rFonts w:ascii="宋体" w:hAnsi="宋体" w:cs="宋体"/>
      <w:kern w:val="0"/>
      <w:sz w:val="22"/>
      <w:szCs w:val="22"/>
    </w:rPr>
  </w:style>
  <w:style w:type="paragraph" w:customStyle="1" w:styleId="Style11">
    <w:name w:val="_Style 11"/>
    <w:basedOn w:val="a"/>
    <w:next w:val="af6"/>
    <w:qFormat/>
    <w:pPr>
      <w:ind w:firstLineChars="200" w:firstLine="420"/>
    </w:pPr>
    <w:rPr>
      <w:rFonts w:ascii="Calibri" w:hAnsi="Calibri"/>
      <w:szCs w:val="24"/>
      <w:lang w:val="zh-CN"/>
    </w:rPr>
  </w:style>
  <w:style w:type="paragraph" w:customStyle="1" w:styleId="TableText">
    <w:name w:val="Table Text"/>
    <w:basedOn w:val="a"/>
    <w:semiHidden/>
    <w:qFormat/>
    <w:rPr>
      <w:rFonts w:ascii="宋体" w:hAnsi="宋体" w:cs="宋体"/>
      <w:sz w:val="28"/>
      <w:szCs w:val="28"/>
    </w:rPr>
  </w:style>
  <w:style w:type="paragraph" w:customStyle="1" w:styleId="14">
    <w:name w:val="修订1"/>
    <w:uiPriority w:val="99"/>
    <w:unhideWhenUsed/>
    <w:qFormat/>
    <w:rPr>
      <w:rFonts w:ascii="Times New Roman" w:eastAsia="宋体" w:hAnsi="Times New Roman" w:cs="Times New Roman"/>
      <w:kern w:val="2"/>
      <w:sz w:val="21"/>
      <w:szCs w:val="24"/>
    </w:rPr>
  </w:style>
  <w:style w:type="paragraph" w:customStyle="1" w:styleId="71">
    <w:name w:val="7 正文"/>
    <w:basedOn w:val="a3"/>
    <w:qFormat/>
    <w:pPr>
      <w:spacing w:before="100" w:beforeAutospacing="1" w:after="100" w:afterAutospacing="1" w:line="300" w:lineRule="auto"/>
      <w:ind w:firstLine="480"/>
      <w:jc w:val="left"/>
    </w:pPr>
    <w:rPr>
      <w:rFonts w:ascii="Arial" w:hAnsi="Arial"/>
      <w:sz w:val="24"/>
    </w:rPr>
  </w:style>
  <w:style w:type="paragraph" w:customStyle="1" w:styleId="22">
    <w:name w:val="修订2"/>
    <w:hidden/>
    <w:uiPriority w:val="99"/>
    <w:unhideWhenUsed/>
    <w:qFormat/>
    <w:rPr>
      <w:rFonts w:ascii="Times New Roman" w:eastAsia="宋体" w:hAnsi="Times New Roman" w:cs="Times New Roman"/>
      <w:kern w:val="2"/>
      <w:sz w:val="21"/>
    </w:rPr>
  </w:style>
  <w:style w:type="paragraph" w:customStyle="1" w:styleId="paragraph">
    <w:name w:val="paragraph"/>
    <w:basedOn w:val="a"/>
    <w:semiHidden/>
    <w:qFormat/>
    <w:pPr>
      <w:widowControl/>
      <w:spacing w:before="100" w:beforeAutospacing="1" w:after="100" w:afterAutospacing="1"/>
      <w:jc w:val="left"/>
    </w:pPr>
    <w:rPr>
      <w:rFonts w:ascii="等线" w:eastAsia="等线" w:hAnsi="等线"/>
      <w:kern w:val="0"/>
      <w:sz w:val="24"/>
      <w:szCs w:val="24"/>
    </w:rPr>
  </w:style>
  <w:style w:type="paragraph" w:customStyle="1" w:styleId="msonormal0">
    <w:name w:val="msonormal"/>
    <w:basedOn w:val="a"/>
    <w:qFormat/>
    <w:pPr>
      <w:widowControl/>
      <w:spacing w:before="100" w:beforeAutospacing="1" w:after="100" w:afterAutospacing="1"/>
      <w:jc w:val="left"/>
    </w:pPr>
    <w:rPr>
      <w:rFonts w:ascii="宋体" w:hAnsi="宋体" w:cs="宋体"/>
      <w:kern w:val="0"/>
      <w:sz w:val="24"/>
      <w:szCs w:val="24"/>
    </w:rPr>
  </w:style>
  <w:style w:type="paragraph" w:customStyle="1" w:styleId="xl65">
    <w:name w:val="xl65"/>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微软雅黑" w:eastAsia="微软雅黑" w:hAnsi="微软雅黑" w:cs="宋体"/>
      <w:b/>
      <w:bCs/>
      <w:kern w:val="0"/>
      <w:sz w:val="20"/>
    </w:rPr>
  </w:style>
  <w:style w:type="paragraph" w:customStyle="1" w:styleId="xl66">
    <w:name w:val="xl66"/>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微软雅黑" w:eastAsia="微软雅黑" w:hAnsi="微软雅黑" w:cs="宋体"/>
      <w:color w:val="000000"/>
      <w:kern w:val="0"/>
      <w:sz w:val="20"/>
    </w:rPr>
  </w:style>
  <w:style w:type="paragraph" w:customStyle="1" w:styleId="xl67">
    <w:name w:val="xl67"/>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微软雅黑" w:eastAsia="微软雅黑" w:hAnsi="微软雅黑" w:cs="宋体"/>
      <w:kern w:val="0"/>
      <w:sz w:val="20"/>
    </w:rPr>
  </w:style>
  <w:style w:type="paragraph" w:customStyle="1" w:styleId="xl68">
    <w:name w:val="xl68"/>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微软雅黑" w:eastAsia="微软雅黑" w:hAnsi="微软雅黑" w:cs="宋体"/>
      <w:color w:val="000000"/>
      <w:kern w:val="0"/>
      <w:sz w:val="20"/>
    </w:rPr>
  </w:style>
  <w:style w:type="paragraph" w:customStyle="1" w:styleId="xl69">
    <w:name w:val="xl69"/>
    <w:basedOn w:val="a"/>
    <w:qFormat/>
    <w:pPr>
      <w:widowControl/>
      <w:pBdr>
        <w:top w:val="single" w:sz="4" w:space="0" w:color="000000"/>
        <w:left w:val="single" w:sz="4" w:space="0" w:color="000000"/>
        <w:right w:val="single" w:sz="4" w:space="0" w:color="000000"/>
      </w:pBdr>
      <w:spacing w:before="100" w:beforeAutospacing="1" w:after="100" w:afterAutospacing="1"/>
      <w:jc w:val="center"/>
    </w:pPr>
    <w:rPr>
      <w:rFonts w:ascii="微软雅黑" w:eastAsia="微软雅黑" w:hAnsi="微软雅黑" w:cs="宋体"/>
      <w:kern w:val="0"/>
      <w:sz w:val="20"/>
    </w:rPr>
  </w:style>
  <w:style w:type="paragraph" w:customStyle="1" w:styleId="xl70">
    <w:name w:val="xl70"/>
    <w:basedOn w:val="a"/>
    <w:qFormat/>
    <w:pPr>
      <w:widowControl/>
      <w:pBdr>
        <w:left w:val="single" w:sz="4" w:space="0" w:color="000000"/>
        <w:right w:val="single" w:sz="4" w:space="0" w:color="000000"/>
      </w:pBdr>
      <w:spacing w:before="100" w:beforeAutospacing="1" w:after="100" w:afterAutospacing="1"/>
      <w:jc w:val="center"/>
    </w:pPr>
    <w:rPr>
      <w:rFonts w:ascii="微软雅黑" w:eastAsia="微软雅黑" w:hAnsi="微软雅黑" w:cs="宋体"/>
      <w:kern w:val="0"/>
      <w:sz w:val="20"/>
    </w:rPr>
  </w:style>
  <w:style w:type="paragraph" w:customStyle="1" w:styleId="xl71">
    <w:name w:val="xl71"/>
    <w:basedOn w:val="a"/>
    <w:qFormat/>
    <w:pPr>
      <w:widowControl/>
      <w:pBdr>
        <w:left w:val="single" w:sz="4" w:space="0" w:color="000000"/>
        <w:bottom w:val="single" w:sz="4" w:space="0" w:color="000000"/>
        <w:right w:val="single" w:sz="4" w:space="0" w:color="000000"/>
      </w:pBdr>
      <w:spacing w:before="100" w:beforeAutospacing="1" w:after="100" w:afterAutospacing="1"/>
      <w:jc w:val="center"/>
    </w:pPr>
    <w:rPr>
      <w:rFonts w:ascii="微软雅黑" w:eastAsia="微软雅黑" w:hAnsi="微软雅黑" w:cs="宋体"/>
      <w:kern w:val="0"/>
      <w:sz w:val="20"/>
    </w:rPr>
  </w:style>
  <w:style w:type="paragraph" w:customStyle="1" w:styleId="xl72">
    <w:name w:val="xl72"/>
    <w:basedOn w:val="a"/>
    <w:qFormat/>
    <w:pPr>
      <w:widowControl/>
      <w:pBdr>
        <w:top w:val="single" w:sz="4" w:space="0" w:color="000000"/>
        <w:left w:val="single" w:sz="4" w:space="0" w:color="000000"/>
        <w:right w:val="single" w:sz="4" w:space="0" w:color="000000"/>
      </w:pBdr>
      <w:spacing w:before="100" w:beforeAutospacing="1" w:after="100" w:afterAutospacing="1"/>
      <w:jc w:val="center"/>
    </w:pPr>
    <w:rPr>
      <w:rFonts w:ascii="微软雅黑" w:eastAsia="微软雅黑" w:hAnsi="微软雅黑" w:cs="宋体"/>
      <w:color w:val="000000"/>
      <w:kern w:val="0"/>
      <w:sz w:val="20"/>
    </w:rPr>
  </w:style>
  <w:style w:type="paragraph" w:customStyle="1" w:styleId="xl73">
    <w:name w:val="xl73"/>
    <w:basedOn w:val="a"/>
    <w:qFormat/>
    <w:pPr>
      <w:widowControl/>
      <w:pBdr>
        <w:left w:val="single" w:sz="4" w:space="0" w:color="000000"/>
        <w:right w:val="single" w:sz="4" w:space="0" w:color="000000"/>
      </w:pBdr>
      <w:spacing w:before="100" w:beforeAutospacing="1" w:after="100" w:afterAutospacing="1"/>
      <w:jc w:val="center"/>
    </w:pPr>
    <w:rPr>
      <w:rFonts w:ascii="微软雅黑" w:eastAsia="微软雅黑" w:hAnsi="微软雅黑" w:cs="宋体"/>
      <w:color w:val="000000"/>
      <w:kern w:val="0"/>
      <w:sz w:val="20"/>
    </w:rPr>
  </w:style>
  <w:style w:type="paragraph" w:customStyle="1" w:styleId="xl74">
    <w:name w:val="xl74"/>
    <w:basedOn w:val="a"/>
    <w:qFormat/>
    <w:pPr>
      <w:widowControl/>
      <w:pBdr>
        <w:left w:val="single" w:sz="4" w:space="0" w:color="000000"/>
        <w:bottom w:val="single" w:sz="4" w:space="0" w:color="000000"/>
        <w:right w:val="single" w:sz="4" w:space="0" w:color="000000"/>
      </w:pBdr>
      <w:spacing w:before="100" w:beforeAutospacing="1" w:after="100" w:afterAutospacing="1"/>
      <w:jc w:val="center"/>
    </w:pPr>
    <w:rPr>
      <w:rFonts w:ascii="微软雅黑" w:eastAsia="微软雅黑" w:hAnsi="微软雅黑" w:cs="宋体"/>
      <w:color w:val="000000"/>
      <w:kern w:val="0"/>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1" w:defQFormat="0" w:count="267">
    <w:lsdException w:name="Normal" w:uiPriority="0" w:unhideWhenUsed="0" w:qFormat="1"/>
    <w:lsdException w:name="heading 1" w:uiPriority="0" w:unhideWhenUsed="0" w:qFormat="1"/>
    <w:lsdException w:name="heading 2" w:uiPriority="0" w:qFormat="1"/>
    <w:lsdException w:name="heading 3" w:uiPriority="0" w:unhideWhenUsed="0" w:qFormat="1"/>
    <w:lsdException w:name="heading 4" w:uiPriority="0" w:unhideWhenUsed="0" w:qFormat="1"/>
    <w:lsdException w:name="heading 5" w:uiPriority="0" w:unhideWhenUsed="0" w:qFormat="1"/>
    <w:lsdException w:name="heading 6" w:uiPriority="9" w:unhideWhenUsed="0" w:qFormat="1"/>
    <w:lsdException w:name="heading 7" w:uiPriority="9" w:unhideWhenUsed="0" w:qFormat="1"/>
    <w:lsdException w:name="heading 8" w:uiPriority="9" w:unhideWhenUsed="0" w:qFormat="1"/>
    <w:lsdException w:name="heading 9" w:uiPriority="9" w:unhideWhenUsed="0"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uiPriority="0" w:unhideWhenUsed="0" w:qFormat="1"/>
    <w:lsdException w:name="footnote text" w:semiHidden="1"/>
    <w:lsdException w:name="annotation text" w:qFormat="1"/>
    <w:lsdException w:name="header" w:qFormat="1"/>
    <w:lsdException w:name="footer" w:qFormat="1"/>
    <w:lsdException w:name="index heading" w:semiHidden="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qFormat="1"/>
    <w:lsdException w:name="line number" w:semiHidden="1"/>
    <w:lsdException w:name="page number" w:uiPriority="0" w:unhideWhenUsed="0" w:qFormat="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10" w:unhideWhenUsed="0" w:qFormat="1"/>
    <w:lsdException w:name="Closing" w:semiHidden="1"/>
    <w:lsdException w:name="Signature" w:semiHidden="1"/>
    <w:lsdException w:name="Default Paragraph Font" w:semiHidden="1" w:uiPriority="1"/>
    <w:lsdException w:name="Body Text" w:qFormat="1"/>
    <w:lsdException w:name="Body Text Indent" w:uiPriority="0" w:unhideWhenUsed="0" w:qFormat="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0" w:unhideWhenUsed="0" w:qFormat="1"/>
    <w:lsdException w:name="Salutation" w:semiHidden="1"/>
    <w:lsdException w:name="Date" w:uiPriority="0" w:unhideWhenUsed="0" w:qFormat="1"/>
    <w:lsdException w:name="Body Text First Indent" w:uiPriority="0" w:unhideWhenUsed="0" w:qFormat="1"/>
    <w:lsdException w:name="Body Text First Indent 2" w:semiHidden="1"/>
    <w:lsdException w:name="Note Heading" w:semiHidden="1"/>
    <w:lsdException w:name="Body Text 2" w:semiHidden="1" w:qFormat="1"/>
    <w:lsdException w:name="Body Text 3" w:semiHidden="1"/>
    <w:lsdException w:name="Body Text Indent 2" w:semiHidden="1" w:qFormat="1"/>
    <w:lsdException w:name="Body Text Indent 3" w:semiHidden="1" w:qFormat="1"/>
    <w:lsdException w:name="Block Text" w:semiHidden="1"/>
    <w:lsdException w:name="Hyperlink" w:qFormat="1"/>
    <w:lsdException w:name="FollowedHyperlink" w:unhideWhenUsed="0" w:qFormat="1"/>
    <w:lsdException w:name="Strong" w:uiPriority="0" w:unhideWhenUsed="0" w:qFormat="1"/>
    <w:lsdException w:name="Emphasis" w:uiPriority="20" w:unhideWhenUsed="0" w:qFormat="1"/>
    <w:lsdException w:name="Document Map" w:semiHidden="1"/>
    <w:lsdException w:name="Plain Text" w:uiPriority="0" w:unhideWhenUsed="0" w:qFormat="1"/>
    <w:lsdException w:name="E-mail Signature" w:semiHidden="1"/>
    <w:lsdException w:name="HTML Top of Form" w:semiHidden="1"/>
    <w:lsdException w:name="HTML Bottom of Form" w:semiHidden="1"/>
    <w:lsdException w:name="Normal (Web)" w:unhideWhenUsed="0" w:qFormat="1"/>
    <w:lsdException w:name="HTML Acronym" w:semiHidden="1"/>
    <w:lsdException w:name="HTML Address" w:semiHidden="1"/>
    <w:lsdException w:name="HTML Cite" w:semiHidden="1"/>
    <w:lsdException w:name="HTML Code" w:uiPriority="0" w:unhideWhenUsed="0" w:qFormat="1"/>
    <w:lsdException w:name="HTML Definition" w:uiPriority="0" w:unhideWhenUsed="0" w:qFormat="1"/>
    <w:lsdException w:name="HTML Keyboard" w:uiPriority="0" w:unhideWhenUsed="0" w:qFormat="1"/>
    <w:lsdException w:name="HTML Preformatted" w:semiHidden="1"/>
    <w:lsdException w:name="HTML Sample" w:uiPriority="0" w:unhideWhenUsed="0" w:qFormat="1"/>
    <w:lsdException w:name="HTML Typewriter" w:semiHidden="1"/>
    <w:lsdException w:name="HTML Variable" w:semiHidden="1"/>
    <w:lsdException w:name="Normal Table" w:semiHidden="1"/>
    <w:lsdException w:name="annotation subject" w:qFormat="1"/>
    <w:lsdException w:name="No List" w:semiHidden="1"/>
    <w:lsdException w:name="Outline List 1" w:semiHidden="1"/>
    <w:lsdException w:name="Outline List 2" w:semiHidden="1"/>
    <w:lsdException w:name="Outline List 3" w:semiHidden="1"/>
    <w:lsdException w:name="Table Simple 1" w:semiHidden="1"/>
    <w:lsdException w:name="Table Simple 2" w:semiHidden="1"/>
    <w:lsdException w:name="Table Simple 3" w:semiHidden="1"/>
    <w:lsdException w:name="Table Classic 1" w:semiHidden="1"/>
    <w:lsdException w:name="Table Classic 2" w:semiHidden="1"/>
    <w:lsdException w:name="Table Classic 3" w:semiHidden="1"/>
    <w:lsdException w:name="Table Classic 4" w:semiHidden="1"/>
    <w:lsdException w:name="Table Colorful 1" w:semiHidden="1"/>
    <w:lsdException w:name="Table Colorful 2" w:semiHidden="1"/>
    <w:lsdException w:name="Table Colorful 3" w:semiHidden="1"/>
    <w:lsdException w:name="Table Columns 1" w:semiHidden="1"/>
    <w:lsdException w:name="Table Columns 2" w:semiHidden="1"/>
    <w:lsdException w:name="Table Columns 3" w:semiHidden="1"/>
    <w:lsdException w:name="Table Columns 4" w:semiHidden="1"/>
    <w:lsdException w:name="Table Columns 5" w:semiHidden="1"/>
    <w:lsdException w:name="Table Grid 1" w:semiHidden="1"/>
    <w:lsdException w:name="Table Grid 2" w:semiHidden="1"/>
    <w:lsdException w:name="Table Grid 3" w:semiHidden="1"/>
    <w:lsdException w:name="Table Grid 4" w:semiHidden="1"/>
    <w:lsdException w:name="Table Grid 5" w:semiHidden="1"/>
    <w:lsdException w:name="Table Grid 6" w:semiHidden="1"/>
    <w:lsdException w:name="Table Grid 7" w:semiHidden="1"/>
    <w:lsdException w:name="Table Grid 8" w:semiHidden="1"/>
    <w:lsdException w:name="Table List 1" w:semiHidden="1"/>
    <w:lsdException w:name="Table List 2" w:semiHidden="1"/>
    <w:lsdException w:name="Table List 3" w:semiHidden="1"/>
    <w:lsdException w:name="Table List 4" w:semiHidden="1"/>
    <w:lsdException w:name="Table List 5" w:semiHidden="1"/>
    <w:lsdException w:name="Table List 6" w:semiHidden="1"/>
    <w:lsdException w:name="Table List 7" w:semiHidden="1"/>
    <w:lsdException w:name="Table List 8" w:semiHidden="1"/>
    <w:lsdException w:name="Table 3D effects 1" w:semiHidden="1"/>
    <w:lsdException w:name="Table 3D effects 2" w:semiHidden="1"/>
    <w:lsdException w:name="Table 3D effects 3" w:semiHidden="1"/>
    <w:lsdException w:name="Table Contemporary" w:semiHidden="1"/>
    <w:lsdException w:name="Table Elegant" w:semiHidden="1"/>
    <w:lsdException w:name="Table Professional" w:semiHidden="1"/>
    <w:lsdException w:name="Table Subtle 1" w:semiHidden="1"/>
    <w:lsdException w:name="Table Subtle 2" w:semiHidden="1"/>
    <w:lsdException w:name="Table Web 1" w:semiHidden="1"/>
    <w:lsdException w:name="Table Web 2" w:semiHidden="1"/>
    <w:lsdException w:name="Table Web 3" w:semiHidden="1"/>
    <w:lsdException w:name="Balloon Text" w:semiHidden="1" w:qFormat="1"/>
    <w:lsdException w:name="Table Grid" w:uiPriority="59" w:unhideWhenUsed="0" w:qFormat="1"/>
    <w:lsdException w:name="Table Theme" w:semiHidden="1"/>
    <w:lsdException w:name="Placeholder Text" w:semiHidden="1"/>
    <w:lsdException w:name="No Spacing" w:semiHidden="1"/>
    <w:lsdException w:name="Light Shading" w:uiPriority="60" w:unhideWhenUsed="0"/>
    <w:lsdException w:name="Light List" w:uiPriority="61" w:unhideWhenUsed="0"/>
    <w:lsdException w:name="Light Grid" w:uiPriority="62" w:unhideWhenUsed="0"/>
    <w:lsdException w:name="Medium Shading 1" w:uiPriority="63" w:unhideWhenUsed="0"/>
    <w:lsdException w:name="Medium Shading 2" w:uiPriority="64" w:unhideWhenUsed="0"/>
    <w:lsdException w:name="Medium List 1" w:uiPriority="65" w:unhideWhenUsed="0"/>
    <w:lsdException w:name="Medium List 2" w:uiPriority="66" w:unhideWhenUsed="0"/>
    <w:lsdException w:name="Medium Grid 1" w:uiPriority="67" w:unhideWhenUsed="0"/>
    <w:lsdException w:name="Medium Grid 2" w:uiPriority="68" w:unhideWhenUsed="0"/>
    <w:lsdException w:name="Medium Grid 3" w:uiPriority="69" w:unhideWhenUsed="0"/>
    <w:lsdException w:name="Dark List" w:uiPriority="70" w:unhideWhenUsed="0"/>
    <w:lsdException w:name="Colorful Shading" w:uiPriority="71" w:unhideWhenUsed="0"/>
    <w:lsdException w:name="Colorful List" w:uiPriority="72" w:unhideWhenUsed="0"/>
    <w:lsdException w:name="Colorful Grid" w:uiPriority="73" w:unhideWhenUsed="0"/>
    <w:lsdException w:name="Light Shading Accent 1" w:uiPriority="60" w:unhideWhenUsed="0"/>
    <w:lsdException w:name="Light List Accent 1" w:uiPriority="61" w:unhideWhenUsed="0"/>
    <w:lsdException w:name="Light Grid Accent 1" w:uiPriority="62" w:unhideWhenUsed="0"/>
    <w:lsdException w:name="Medium Shading 1 Accent 1" w:uiPriority="63" w:unhideWhenUsed="0"/>
    <w:lsdException w:name="Medium Shading 2 Accent 1" w:uiPriority="64" w:unhideWhenUsed="0"/>
    <w:lsdException w:name="Medium List 1 Accent 1" w:uiPriority="65" w:unhideWhenUsed="0"/>
    <w:lsdException w:name="Revision" w:semiHidden="1"/>
    <w:lsdException w:name="List Paragraph" w:unhideWhenUsed="0" w:qFormat="1"/>
    <w:lsdException w:name="Quote" w:semiHidden="1"/>
    <w:lsdException w:name="Intense Quote" w:semiHidden="1"/>
    <w:lsdException w:name="Medium List 2 Accent 1" w:uiPriority="66" w:unhideWhenUsed="0"/>
    <w:lsdException w:name="Medium Grid 1 Accent 1" w:uiPriority="67" w:unhideWhenUsed="0"/>
    <w:lsdException w:name="Medium Grid 2 Accent 1" w:uiPriority="68" w:unhideWhenUsed="0"/>
    <w:lsdException w:name="Medium Grid 3 Accent 1" w:uiPriority="69" w:unhideWhenUsed="0"/>
    <w:lsdException w:name="Dark List Accent 1" w:uiPriority="70" w:unhideWhenUsed="0"/>
    <w:lsdException w:name="Colorful Shading Accent 1" w:uiPriority="71" w:unhideWhenUsed="0"/>
    <w:lsdException w:name="Colorful List Accent 1" w:uiPriority="72" w:unhideWhenUsed="0"/>
    <w:lsdException w:name="Colorful Grid Accent 1" w:uiPriority="73" w:unhideWhenUsed="0"/>
    <w:lsdException w:name="Light Shading Accent 2" w:uiPriority="60" w:unhideWhenUsed="0"/>
    <w:lsdException w:name="Light List Accent 2" w:uiPriority="61" w:unhideWhenUsed="0"/>
    <w:lsdException w:name="Light Grid Accent 2" w:uiPriority="62" w:unhideWhenUsed="0"/>
    <w:lsdException w:name="Medium Shading 1 Accent 2" w:uiPriority="63" w:unhideWhenUsed="0"/>
    <w:lsdException w:name="Medium Shading 2 Accent 2" w:uiPriority="64" w:unhideWhenUsed="0"/>
    <w:lsdException w:name="Medium List 1 Accent 2" w:uiPriority="65" w:unhideWhenUsed="0"/>
    <w:lsdException w:name="Medium List 2 Accent 2" w:uiPriority="66" w:unhideWhenUsed="0"/>
    <w:lsdException w:name="Medium Grid 1 Accent 2" w:uiPriority="67" w:unhideWhenUsed="0"/>
    <w:lsdException w:name="Medium Grid 2 Accent 2" w:uiPriority="68" w:unhideWhenUsed="0"/>
    <w:lsdException w:name="Medium Grid 3 Accent 2" w:uiPriority="69" w:unhideWhenUsed="0"/>
    <w:lsdException w:name="Dark List Accent 2" w:uiPriority="70" w:unhideWhenUsed="0"/>
    <w:lsdException w:name="Colorful Shading Accent 2" w:uiPriority="71" w:unhideWhenUsed="0"/>
    <w:lsdException w:name="Colorful List Accent 2" w:uiPriority="72" w:unhideWhenUsed="0"/>
    <w:lsdException w:name="Colorful Grid Accent 2" w:uiPriority="73" w:unhideWhenUsed="0"/>
    <w:lsdException w:name="Light Shading Accent 3" w:uiPriority="60" w:unhideWhenUsed="0"/>
    <w:lsdException w:name="Light List Accent 3" w:uiPriority="61" w:unhideWhenUsed="0"/>
    <w:lsdException w:name="Light Grid Accent 3" w:uiPriority="62" w:unhideWhenUsed="0"/>
    <w:lsdException w:name="Medium Shading 1 Accent 3" w:uiPriority="63" w:unhideWhenUsed="0"/>
    <w:lsdException w:name="Medium Shading 2 Accent 3" w:uiPriority="64" w:unhideWhenUsed="0"/>
    <w:lsdException w:name="Medium List 1 Accent 3" w:uiPriority="65" w:unhideWhenUsed="0"/>
    <w:lsdException w:name="Medium List 2 Accent 3" w:uiPriority="66" w:unhideWhenUsed="0"/>
    <w:lsdException w:name="Medium Grid 1 Accent 3" w:uiPriority="67" w:unhideWhenUsed="0"/>
    <w:lsdException w:name="Medium Grid 2 Accent 3" w:uiPriority="68" w:unhideWhenUsed="0"/>
    <w:lsdException w:name="Medium Grid 3 Accent 3" w:uiPriority="69" w:unhideWhenUsed="0"/>
    <w:lsdException w:name="Dark List Accent 3" w:uiPriority="70" w:unhideWhenUsed="0"/>
    <w:lsdException w:name="Colorful Shading Accent 3" w:uiPriority="71" w:unhideWhenUsed="0"/>
    <w:lsdException w:name="Colorful List Accent 3" w:uiPriority="72" w:unhideWhenUsed="0"/>
    <w:lsdException w:name="Colorful Grid Accent 3" w:uiPriority="73" w:unhideWhenUsed="0"/>
    <w:lsdException w:name="Light Shading Accent 4" w:uiPriority="60" w:unhideWhenUsed="0"/>
    <w:lsdException w:name="Light List Accent 4" w:uiPriority="61" w:unhideWhenUsed="0"/>
    <w:lsdException w:name="Light Grid Accent 4" w:uiPriority="62" w:unhideWhenUsed="0"/>
    <w:lsdException w:name="Medium Shading 1 Accent 4" w:uiPriority="63" w:unhideWhenUsed="0"/>
    <w:lsdException w:name="Medium Shading 2 Accent 4" w:uiPriority="64" w:unhideWhenUsed="0"/>
    <w:lsdException w:name="Medium List 1 Accent 4" w:uiPriority="65" w:unhideWhenUsed="0"/>
    <w:lsdException w:name="Medium List 2 Accent 4" w:uiPriority="66" w:unhideWhenUsed="0"/>
    <w:lsdException w:name="Medium Grid 1 Accent 4" w:uiPriority="67" w:unhideWhenUsed="0"/>
    <w:lsdException w:name="Medium Grid 2 Accent 4" w:uiPriority="68" w:unhideWhenUsed="0"/>
    <w:lsdException w:name="Medium Grid 3 Accent 4" w:uiPriority="69" w:unhideWhenUsed="0"/>
    <w:lsdException w:name="Dark List Accent 4" w:uiPriority="70" w:unhideWhenUsed="0"/>
    <w:lsdException w:name="Colorful Shading Accent 4" w:uiPriority="71" w:unhideWhenUsed="0"/>
    <w:lsdException w:name="Colorful List Accent 4" w:uiPriority="72" w:unhideWhenUsed="0"/>
    <w:lsdException w:name="Colorful Grid Accent 4" w:uiPriority="73" w:unhideWhenUsed="0"/>
    <w:lsdException w:name="Light Shading Accent 5" w:uiPriority="60" w:unhideWhenUsed="0"/>
    <w:lsdException w:name="Light List Accent 5" w:uiPriority="61" w:unhideWhenUsed="0"/>
    <w:lsdException w:name="Light Grid Accent 5" w:uiPriority="62" w:unhideWhenUsed="0"/>
    <w:lsdException w:name="Medium Shading 1 Accent 5" w:uiPriority="63" w:unhideWhenUsed="0"/>
    <w:lsdException w:name="Medium Shading 2 Accent 5" w:uiPriority="64" w:unhideWhenUsed="0"/>
    <w:lsdException w:name="Medium List 1 Accent 5" w:uiPriority="65" w:unhideWhenUsed="0"/>
    <w:lsdException w:name="Medium List 2 Accent 5" w:uiPriority="66" w:unhideWhenUsed="0"/>
    <w:lsdException w:name="Medium Grid 1 Accent 5" w:uiPriority="67" w:unhideWhenUsed="0"/>
    <w:lsdException w:name="Medium Grid 2 Accent 5" w:uiPriority="68" w:unhideWhenUsed="0"/>
    <w:lsdException w:name="Medium Grid 3 Accent 5" w:uiPriority="69" w:unhideWhenUsed="0"/>
    <w:lsdException w:name="Dark List Accent 5" w:uiPriority="70" w:unhideWhenUsed="0"/>
    <w:lsdException w:name="Colorful Shading Accent 5" w:uiPriority="71" w:unhideWhenUsed="0"/>
    <w:lsdException w:name="Colorful List Accent 5" w:uiPriority="72" w:unhideWhenUsed="0"/>
    <w:lsdException w:name="Colorful Grid Accent 5" w:uiPriority="73" w:unhideWhenUsed="0"/>
    <w:lsdException w:name="Light Shading Accent 6" w:uiPriority="60" w:unhideWhenUsed="0"/>
    <w:lsdException w:name="Light List Accent 6" w:uiPriority="61" w:unhideWhenUsed="0"/>
    <w:lsdException w:name="Light Grid Accent 6" w:uiPriority="62" w:unhideWhenUsed="0"/>
    <w:lsdException w:name="Medium Shading 1 Accent 6" w:uiPriority="63" w:unhideWhenUsed="0"/>
    <w:lsdException w:name="Medium Shading 2 Accent 6" w:uiPriority="64" w:unhideWhenUsed="0"/>
    <w:lsdException w:name="Medium List 1 Accent 6" w:uiPriority="65" w:unhideWhenUsed="0"/>
    <w:lsdException w:name="Medium List 2 Accent 6" w:uiPriority="66" w:unhideWhenUsed="0"/>
    <w:lsdException w:name="Medium Grid 1 Accent 6" w:uiPriority="67" w:unhideWhenUsed="0"/>
    <w:lsdException w:name="Medium Grid 2 Accent 6" w:uiPriority="68" w:unhideWhenUsed="0"/>
    <w:lsdException w:name="Medium Grid 3 Accent 6" w:uiPriority="69" w:unhideWhenUsed="0"/>
    <w:lsdException w:name="Dark List Accent 6" w:uiPriority="70" w:unhideWhenUsed="0"/>
    <w:lsdException w:name="Colorful Shading Accent 6" w:uiPriority="71" w:unhideWhenUsed="0"/>
    <w:lsdException w:name="Colorful List Accent 6" w:uiPriority="72" w:unhideWhenUsed="0"/>
    <w:lsdException w:name="Colorful Grid Accent 6"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semiHidden="1" w:uiPriority="37"/>
    <w:lsdException w:name="TOC Heading" w:semiHidden="1"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qFormat/>
    <w:pPr>
      <w:keepNext/>
      <w:keepLines/>
      <w:spacing w:beforeLines="50" w:afterLines="50"/>
      <w:jc w:val="left"/>
      <w:outlineLvl w:val="0"/>
    </w:pPr>
    <w:rPr>
      <w:b/>
      <w:kern w:val="44"/>
      <w:sz w:val="32"/>
      <w:szCs w:val="24"/>
    </w:rPr>
  </w:style>
  <w:style w:type="paragraph" w:styleId="2">
    <w:name w:val="heading 2"/>
    <w:basedOn w:val="a"/>
    <w:next w:val="a"/>
    <w:link w:val="2Char"/>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paragraph" w:styleId="4">
    <w:name w:val="heading 4"/>
    <w:basedOn w:val="a"/>
    <w:next w:val="a"/>
    <w:link w:val="4Char"/>
    <w:qFormat/>
    <w:pPr>
      <w:keepNext/>
      <w:keepLines/>
      <w:spacing w:beforeLines="50" w:afterLines="50"/>
      <w:outlineLvl w:val="3"/>
    </w:pPr>
    <w:rPr>
      <w:b/>
      <w:sz w:val="28"/>
    </w:rPr>
  </w:style>
  <w:style w:type="paragraph" w:styleId="5">
    <w:name w:val="heading 5"/>
    <w:basedOn w:val="a"/>
    <w:next w:val="a"/>
    <w:link w:val="5Char"/>
    <w:qFormat/>
    <w:pPr>
      <w:keepNext/>
      <w:keepLines/>
      <w:tabs>
        <w:tab w:val="left" w:pos="2701"/>
      </w:tabs>
      <w:spacing w:beforeLines="50" w:afterLines="50"/>
      <w:ind w:left="2701" w:hanging="420"/>
      <w:outlineLvl w:val="4"/>
    </w:pPr>
    <w:rPr>
      <w:b/>
      <w:sz w:val="28"/>
    </w:rPr>
  </w:style>
  <w:style w:type="paragraph" w:styleId="6">
    <w:name w:val="heading 6"/>
    <w:basedOn w:val="a"/>
    <w:next w:val="a"/>
    <w:link w:val="6Char"/>
    <w:uiPriority w:val="9"/>
    <w:qFormat/>
    <w:pPr>
      <w:keepNext/>
      <w:keepLines/>
      <w:tabs>
        <w:tab w:val="left" w:pos="3121"/>
      </w:tabs>
      <w:spacing w:before="240" w:after="64" w:line="320" w:lineRule="auto"/>
      <w:ind w:left="3121" w:hanging="420"/>
      <w:outlineLvl w:val="5"/>
    </w:pPr>
    <w:rPr>
      <w:rFonts w:ascii="Calibri Light" w:hAnsi="Calibri Light"/>
      <w:b/>
      <w:bCs/>
      <w:szCs w:val="24"/>
    </w:rPr>
  </w:style>
  <w:style w:type="paragraph" w:styleId="7">
    <w:name w:val="heading 7"/>
    <w:basedOn w:val="a"/>
    <w:next w:val="a"/>
    <w:link w:val="7Char"/>
    <w:uiPriority w:val="9"/>
    <w:qFormat/>
    <w:pPr>
      <w:keepNext/>
      <w:keepLines/>
      <w:tabs>
        <w:tab w:val="left" w:pos="3541"/>
      </w:tabs>
      <w:spacing w:before="240" w:after="64" w:line="320" w:lineRule="auto"/>
      <w:ind w:left="3541" w:hanging="420"/>
      <w:outlineLvl w:val="6"/>
    </w:pPr>
    <w:rPr>
      <w:b/>
      <w:bCs/>
      <w:sz w:val="24"/>
      <w:szCs w:val="24"/>
    </w:rPr>
  </w:style>
  <w:style w:type="paragraph" w:styleId="8">
    <w:name w:val="heading 8"/>
    <w:basedOn w:val="a"/>
    <w:next w:val="a"/>
    <w:link w:val="8Char"/>
    <w:uiPriority w:val="9"/>
    <w:qFormat/>
    <w:pPr>
      <w:keepNext/>
      <w:keepLines/>
      <w:tabs>
        <w:tab w:val="left" w:pos="3961"/>
      </w:tabs>
      <w:spacing w:before="240" w:after="64" w:line="320" w:lineRule="auto"/>
      <w:ind w:left="3961" w:hanging="420"/>
      <w:outlineLvl w:val="7"/>
    </w:pPr>
    <w:rPr>
      <w:rFonts w:ascii="Cambria" w:hAnsi="Cambria"/>
      <w:sz w:val="24"/>
      <w:szCs w:val="24"/>
    </w:rPr>
  </w:style>
  <w:style w:type="paragraph" w:styleId="9">
    <w:name w:val="heading 9"/>
    <w:basedOn w:val="a"/>
    <w:next w:val="a"/>
    <w:link w:val="9Char"/>
    <w:uiPriority w:val="9"/>
    <w:qFormat/>
    <w:pPr>
      <w:keepNext/>
      <w:keepLines/>
      <w:tabs>
        <w:tab w:val="left" w:pos="4381"/>
      </w:tabs>
      <w:spacing w:before="240" w:after="64" w:line="320" w:lineRule="auto"/>
      <w:ind w:left="4381" w:hanging="420"/>
      <w:outlineLvl w:val="8"/>
    </w:pPr>
    <w:rPr>
      <w:rFonts w:ascii="Cambria" w:hAnsi="Cambria"/>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Chars="200" w:firstLine="420"/>
    </w:pPr>
    <w:rPr>
      <w:szCs w:val="24"/>
    </w:rPr>
  </w:style>
  <w:style w:type="paragraph" w:styleId="a4">
    <w:name w:val="annotation text"/>
    <w:basedOn w:val="a"/>
    <w:link w:val="Char"/>
    <w:uiPriority w:val="99"/>
    <w:unhideWhenUsed/>
    <w:qFormat/>
    <w:pPr>
      <w:jc w:val="left"/>
    </w:pPr>
  </w:style>
  <w:style w:type="paragraph" w:styleId="a5">
    <w:name w:val="Body Text"/>
    <w:basedOn w:val="a"/>
    <w:link w:val="Char0"/>
    <w:uiPriority w:val="99"/>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uiPriority w:val="99"/>
    <w:semiHidden/>
    <w:unhideWhenUsed/>
    <w:qFormat/>
    <w:rPr>
      <w:sz w:val="18"/>
      <w:szCs w:val="18"/>
    </w:rPr>
  </w:style>
  <w:style w:type="paragraph" w:styleId="aa">
    <w:name w:val="footer"/>
    <w:basedOn w:val="a"/>
    <w:link w:val="Char4"/>
    <w:uiPriority w:val="99"/>
    <w:unhideWhenUsed/>
    <w:qFormat/>
    <w:pPr>
      <w:tabs>
        <w:tab w:val="center" w:pos="4153"/>
        <w:tab w:val="right" w:pos="8306"/>
      </w:tabs>
      <w:snapToGrid w:val="0"/>
      <w:jc w:val="left"/>
    </w:pPr>
    <w:rPr>
      <w:sz w:val="18"/>
      <w:szCs w:val="18"/>
    </w:rPr>
  </w:style>
  <w:style w:type="paragraph" w:styleId="ab">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unhideWhenUsed/>
    <w:qFormat/>
    <w:rPr>
      <w:b/>
      <w:bCs/>
      <w:sz w:val="24"/>
      <w:szCs w:val="24"/>
    </w:rPr>
  </w:style>
  <w:style w:type="paragraph" w:styleId="af">
    <w:name w:val="Body Text First Indent"/>
    <w:basedOn w:val="a5"/>
    <w:link w:val="Char8"/>
    <w:qFormat/>
    <w:pPr>
      <w:adjustRightInd w:val="0"/>
      <w:spacing w:line="360" w:lineRule="atLeast"/>
      <w:ind w:firstLineChars="100" w:firstLine="420"/>
      <w:jc w:val="left"/>
      <w:textAlignment w:val="baseline"/>
    </w:pPr>
    <w:rPr>
      <w:kern w:val="0"/>
      <w:sz w:val="24"/>
    </w:rPr>
  </w:style>
  <w:style w:type="table" w:styleId="af0">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qFormat/>
    <w:rPr>
      <w:b/>
      <w:bCs/>
    </w:rPr>
  </w:style>
  <w:style w:type="character" w:styleId="af2">
    <w:name w:val="page number"/>
    <w:qFormat/>
  </w:style>
  <w:style w:type="character" w:styleId="af3">
    <w:name w:val="FollowedHyperlink"/>
    <w:uiPriority w:val="99"/>
    <w:qFormat/>
    <w:rPr>
      <w:color w:val="800080"/>
      <w:u w:val="none"/>
    </w:rPr>
  </w:style>
  <w:style w:type="character" w:styleId="HTML">
    <w:name w:val="HTML Definition"/>
    <w:qFormat/>
    <w:rPr>
      <w:i/>
    </w:rPr>
  </w:style>
  <w:style w:type="character" w:styleId="af4">
    <w:name w:val="Hyperlink"/>
    <w:basedOn w:val="a0"/>
    <w:uiPriority w:val="99"/>
    <w:unhideWhenUsed/>
    <w:qFormat/>
    <w:rPr>
      <w:color w:val="0000FF" w:themeColor="hyperlink"/>
      <w:u w:val="single"/>
    </w:rPr>
  </w:style>
  <w:style w:type="character" w:styleId="HTML0">
    <w:name w:val="HTML Code"/>
    <w:qFormat/>
    <w:rPr>
      <w:rFonts w:ascii="serif" w:eastAsia="serif" w:hAnsi="serif" w:cs="serif"/>
      <w:sz w:val="21"/>
      <w:szCs w:val="21"/>
    </w:rPr>
  </w:style>
  <w:style w:type="character" w:styleId="af5">
    <w:name w:val="annotation reference"/>
    <w:basedOn w:val="a0"/>
    <w:uiPriority w:val="99"/>
    <w:unhideWhenUsed/>
    <w:qFormat/>
    <w:rPr>
      <w:sz w:val="21"/>
      <w:szCs w:val="21"/>
    </w:rPr>
  </w:style>
  <w:style w:type="character" w:styleId="HTML1">
    <w:name w:val="HTML Keyboard"/>
    <w:qFormat/>
    <w:rPr>
      <w:rFonts w:ascii="serif" w:eastAsia="serif" w:hAnsi="serif" w:cs="serif" w:hint="default"/>
      <w:sz w:val="21"/>
      <w:szCs w:val="21"/>
    </w:rPr>
  </w:style>
  <w:style w:type="character" w:styleId="HTML2">
    <w:name w:val="HTML Sample"/>
    <w:qFormat/>
    <w:rPr>
      <w:rFonts w:ascii="serif" w:eastAsia="serif" w:hAnsi="serif" w:cs="serif" w:hint="default"/>
      <w:sz w:val="21"/>
      <w:szCs w:val="21"/>
    </w:rPr>
  </w:style>
  <w:style w:type="character" w:customStyle="1" w:styleId="Char1">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c"/>
    <w:qFormat/>
    <w:rPr>
      <w:rFonts w:ascii="Cambria" w:eastAsia="宋体" w:hAnsi="Cambria" w:cs="Times New Roman"/>
      <w:b/>
      <w:bCs/>
      <w:kern w:val="28"/>
      <w:sz w:val="32"/>
      <w:szCs w:val="32"/>
    </w:rPr>
  </w:style>
  <w:style w:type="character" w:customStyle="1" w:styleId="Char5">
    <w:name w:val="页眉 Char"/>
    <w:basedOn w:val="a0"/>
    <w:link w:val="ab"/>
    <w:uiPriority w:val="99"/>
    <w:qFormat/>
    <w:rPr>
      <w:rFonts w:ascii="Times New Roman" w:eastAsia="宋体" w:hAnsi="Times New Roman" w:cs="Times New Roman"/>
      <w:sz w:val="18"/>
      <w:szCs w:val="18"/>
    </w:rPr>
  </w:style>
  <w:style w:type="character" w:customStyle="1" w:styleId="Char4">
    <w:name w:val="页脚 Char"/>
    <w:basedOn w:val="a0"/>
    <w:link w:val="aa"/>
    <w:uiPriority w:val="99"/>
    <w:qFormat/>
    <w:rPr>
      <w:rFonts w:ascii="Times New Roman" w:eastAsia="宋体" w:hAnsi="Times New Roman" w:cs="Times New Roman"/>
      <w:sz w:val="18"/>
      <w:szCs w:val="18"/>
    </w:rPr>
  </w:style>
  <w:style w:type="character" w:customStyle="1" w:styleId="Char2">
    <w:name w:val="日期 Char"/>
    <w:basedOn w:val="a0"/>
    <w:link w:val="a8"/>
    <w:qFormat/>
    <w:rPr>
      <w:rFonts w:ascii="Times New Roman" w:eastAsia="宋体" w:hAnsi="Times New Roman" w:cs="Times New Roman"/>
      <w:sz w:val="32"/>
      <w:szCs w:val="20"/>
    </w:rPr>
  </w:style>
  <w:style w:type="paragraph" w:styleId="af6">
    <w:name w:val="List Paragraph"/>
    <w:basedOn w:val="a"/>
    <w:link w:val="Char9"/>
    <w:uiPriority w:val="99"/>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0">
    <w:name w:val="正文_6"/>
    <w:qFormat/>
    <w:pPr>
      <w:widowControl w:val="0"/>
      <w:jc w:val="both"/>
    </w:pPr>
    <w:rPr>
      <w:rFonts w:ascii="Times New Roman" w:eastAsia="宋体" w:hAnsi="Times New Roman" w:cs="Times New Roman"/>
      <w:kern w:val="2"/>
      <w:sz w:val="21"/>
      <w:szCs w:val="24"/>
    </w:rPr>
  </w:style>
  <w:style w:type="paragraph" w:customStyle="1" w:styleId="70">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9"/>
    <w:uiPriority w:val="99"/>
    <w:semiHidden/>
    <w:qFormat/>
    <w:rPr>
      <w:rFonts w:ascii="Times New Roman" w:eastAsia="宋体" w:hAnsi="Times New Roman" w:cs="Times New Roman"/>
      <w:sz w:val="18"/>
      <w:szCs w:val="18"/>
    </w:rPr>
  </w:style>
  <w:style w:type="character" w:customStyle="1" w:styleId="Char">
    <w:name w:val="批注文字 Char"/>
    <w:basedOn w:val="a0"/>
    <w:link w:val="a4"/>
    <w:uiPriority w:val="99"/>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6"/>
    <w:qFormat/>
    <w:rPr>
      <w:rFonts w:ascii="Times New Roman" w:eastAsia="宋体" w:hAnsi="Times New Roman" w:cs="Times New Roman"/>
      <w:szCs w:val="20"/>
    </w:rPr>
  </w:style>
  <w:style w:type="character" w:customStyle="1" w:styleId="Char0">
    <w:name w:val="正文文本 Char"/>
    <w:basedOn w:val="a0"/>
    <w:link w:val="a5"/>
    <w:uiPriority w:val="99"/>
    <w:qFormat/>
    <w:rPr>
      <w:rFonts w:ascii="Times New Roman" w:eastAsia="宋体" w:hAnsi="Times New Roman" w:cs="Times New Roman"/>
      <w:szCs w:val="20"/>
    </w:rPr>
  </w:style>
  <w:style w:type="character" w:customStyle="1" w:styleId="2Char">
    <w:name w:val="标题 2 Char"/>
    <w:basedOn w:val="a0"/>
    <w:link w:val="2"/>
    <w:qFormat/>
    <w:rPr>
      <w:rFonts w:asciiTheme="majorHAnsi" w:eastAsiaTheme="majorEastAsia" w:hAnsiTheme="majorHAnsi" w:cstheme="majorBidi"/>
      <w:b/>
      <w:bCs/>
      <w:sz w:val="32"/>
      <w:szCs w:val="32"/>
    </w:rPr>
  </w:style>
  <w:style w:type="paragraph" w:customStyle="1" w:styleId="10">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1Char">
    <w:name w:val="标题 1 Char"/>
    <w:basedOn w:val="a0"/>
    <w:link w:val="1"/>
    <w:qFormat/>
    <w:rPr>
      <w:rFonts w:ascii="Times New Roman" w:eastAsia="宋体" w:hAnsi="Times New Roman" w:cs="Times New Roman"/>
      <w:b/>
      <w:kern w:val="44"/>
      <w:sz w:val="32"/>
      <w:szCs w:val="24"/>
    </w:rPr>
  </w:style>
  <w:style w:type="character" w:customStyle="1" w:styleId="4Char">
    <w:name w:val="标题 4 Char"/>
    <w:basedOn w:val="a0"/>
    <w:link w:val="4"/>
    <w:qFormat/>
    <w:rPr>
      <w:rFonts w:ascii="Times New Roman" w:eastAsia="宋体" w:hAnsi="Times New Roman" w:cs="Times New Roman"/>
      <w:b/>
      <w:sz w:val="28"/>
      <w:szCs w:val="20"/>
    </w:rPr>
  </w:style>
  <w:style w:type="character" w:customStyle="1" w:styleId="5Char">
    <w:name w:val="标题 5 Char"/>
    <w:basedOn w:val="a0"/>
    <w:link w:val="5"/>
    <w:qFormat/>
    <w:rPr>
      <w:rFonts w:ascii="Times New Roman" w:eastAsia="宋体" w:hAnsi="Times New Roman" w:cs="Times New Roman"/>
      <w:b/>
      <w:sz w:val="28"/>
      <w:szCs w:val="20"/>
    </w:rPr>
  </w:style>
  <w:style w:type="character" w:customStyle="1" w:styleId="6Char">
    <w:name w:val="标题 6 Char"/>
    <w:basedOn w:val="a0"/>
    <w:link w:val="6"/>
    <w:uiPriority w:val="9"/>
    <w:qFormat/>
    <w:rPr>
      <w:rFonts w:ascii="Calibri Light" w:eastAsia="宋体" w:hAnsi="Calibri Light" w:cs="Times New Roman"/>
      <w:b/>
      <w:bCs/>
      <w:szCs w:val="24"/>
    </w:rPr>
  </w:style>
  <w:style w:type="character" w:customStyle="1" w:styleId="7Char">
    <w:name w:val="标题 7 Char"/>
    <w:basedOn w:val="a0"/>
    <w:link w:val="7"/>
    <w:uiPriority w:val="9"/>
    <w:qFormat/>
    <w:rPr>
      <w:rFonts w:ascii="Times New Roman" w:eastAsia="宋体" w:hAnsi="Times New Roman" w:cs="Times New Roman"/>
      <w:b/>
      <w:bCs/>
      <w:sz w:val="24"/>
      <w:szCs w:val="24"/>
    </w:rPr>
  </w:style>
  <w:style w:type="character" w:customStyle="1" w:styleId="8Char">
    <w:name w:val="标题 8 Char"/>
    <w:basedOn w:val="a0"/>
    <w:link w:val="8"/>
    <w:uiPriority w:val="9"/>
    <w:qFormat/>
    <w:rPr>
      <w:rFonts w:ascii="Cambria" w:eastAsia="宋体" w:hAnsi="Cambria" w:cs="Times New Roman"/>
      <w:sz w:val="24"/>
      <w:szCs w:val="24"/>
    </w:rPr>
  </w:style>
  <w:style w:type="character" w:customStyle="1" w:styleId="9Char">
    <w:name w:val="标题 9 Char"/>
    <w:basedOn w:val="a0"/>
    <w:link w:val="9"/>
    <w:uiPriority w:val="9"/>
    <w:qFormat/>
    <w:rPr>
      <w:rFonts w:ascii="Cambria" w:eastAsia="宋体" w:hAnsi="Cambria" w:cs="Times New Roman"/>
      <w:szCs w:val="21"/>
    </w:rPr>
  </w:style>
  <w:style w:type="character" w:customStyle="1" w:styleId="Char7">
    <w:name w:val="批注主题 Char"/>
    <w:basedOn w:val="Char"/>
    <w:link w:val="ae"/>
    <w:uiPriority w:val="99"/>
    <w:qFormat/>
    <w:rPr>
      <w:rFonts w:ascii="Times New Roman" w:eastAsia="宋体" w:hAnsi="Times New Roman" w:cs="Times New Roman"/>
      <w:b/>
      <w:bCs/>
      <w:sz w:val="24"/>
      <w:szCs w:val="24"/>
    </w:rPr>
  </w:style>
  <w:style w:type="character" w:customStyle="1" w:styleId="Char8">
    <w:name w:val="正文首行缩进 Char"/>
    <w:basedOn w:val="Char0"/>
    <w:link w:val="af"/>
    <w:qFormat/>
    <w:rPr>
      <w:rFonts w:ascii="Times New Roman" w:eastAsia="宋体" w:hAnsi="Times New Roman" w:cs="Times New Roman"/>
      <w:kern w:val="0"/>
      <w:sz w:val="24"/>
      <w:szCs w:val="20"/>
    </w:rPr>
  </w:style>
  <w:style w:type="character" w:customStyle="1" w:styleId="first-child">
    <w:name w:val="first-child"/>
    <w:qFormat/>
  </w:style>
  <w:style w:type="character" w:customStyle="1" w:styleId="required">
    <w:name w:val="required"/>
    <w:qFormat/>
    <w:rPr>
      <w:color w:val="FF0000"/>
    </w:rPr>
  </w:style>
  <w:style w:type="character" w:customStyle="1" w:styleId="first-child1">
    <w:name w:val="first-child1"/>
    <w:qFormat/>
  </w:style>
  <w:style w:type="character" w:customStyle="1" w:styleId="font71">
    <w:name w:val="font71"/>
    <w:qFormat/>
    <w:rPr>
      <w:rFonts w:ascii="宋体" w:eastAsia="宋体" w:hAnsi="宋体" w:cs="宋体" w:hint="eastAsia"/>
      <w:color w:val="000000"/>
      <w:sz w:val="21"/>
      <w:szCs w:val="21"/>
      <w:u w:val="none"/>
    </w:rPr>
  </w:style>
  <w:style w:type="character" w:customStyle="1" w:styleId="font31">
    <w:name w:val="font31"/>
    <w:qFormat/>
    <w:rPr>
      <w:rFonts w:ascii="Calibri" w:hAnsi="Calibri" w:cs="Calibri" w:hint="default"/>
      <w:color w:val="000000"/>
      <w:sz w:val="21"/>
      <w:szCs w:val="21"/>
      <w:u w:val="none"/>
    </w:rPr>
  </w:style>
  <w:style w:type="paragraph" w:customStyle="1" w:styleId="12">
    <w:name w:val="无间隔1"/>
    <w:link w:val="Charc"/>
    <w:uiPriority w:val="1"/>
    <w:qFormat/>
    <w:pPr>
      <w:widowControl w:val="0"/>
      <w:spacing w:line="360" w:lineRule="auto"/>
      <w:jc w:val="both"/>
    </w:pPr>
    <w:rPr>
      <w:rFonts w:ascii="Times New Roman" w:eastAsia="宋体" w:hAnsi="Times New Roman" w:cs="Times New Roman"/>
      <w:sz w:val="24"/>
    </w:rPr>
  </w:style>
  <w:style w:type="character" w:customStyle="1" w:styleId="Charc">
    <w:name w:val="无间隔 Char"/>
    <w:link w:val="12"/>
    <w:uiPriority w:val="1"/>
    <w:qFormat/>
    <w:rPr>
      <w:rFonts w:ascii="Times New Roman" w:eastAsia="宋体" w:hAnsi="Times New Roman" w:cs="Times New Roman"/>
      <w:kern w:val="0"/>
      <w:sz w:val="24"/>
      <w:szCs w:val="20"/>
    </w:rPr>
  </w:style>
  <w:style w:type="table" w:customStyle="1" w:styleId="TableNormal">
    <w:name w:val="Table Normal"/>
    <w:uiPriority w:val="2"/>
    <w:unhideWhenUsed/>
    <w:qFormat/>
    <w:pPr>
      <w:widowControl w:val="0"/>
      <w:autoSpaceDE w:val="0"/>
      <w:autoSpaceDN w:val="0"/>
    </w:pPr>
    <w:rPr>
      <w:rFonts w:ascii="Times New Roman" w:eastAsia="宋体" w:hAnsi="Times New Roman" w:cs="Times New Roman"/>
      <w:sz w:val="22"/>
      <w:lang w:eastAsia="en-US"/>
    </w:rPr>
    <w:tblPr>
      <w:tblCellMar>
        <w:top w:w="0" w:type="dxa"/>
        <w:left w:w="0" w:type="dxa"/>
        <w:bottom w:w="0" w:type="dxa"/>
        <w:right w:w="0" w:type="dxa"/>
      </w:tblCellMar>
    </w:tblPr>
  </w:style>
  <w:style w:type="paragraph" w:customStyle="1" w:styleId="TableParagraph">
    <w:name w:val="Table Paragraph"/>
    <w:basedOn w:val="a"/>
    <w:uiPriority w:val="1"/>
    <w:qFormat/>
    <w:pPr>
      <w:autoSpaceDE w:val="0"/>
      <w:autoSpaceDN w:val="0"/>
      <w:jc w:val="left"/>
    </w:pPr>
    <w:rPr>
      <w:rFonts w:ascii="宋体" w:hAnsi="宋体" w:cs="宋体"/>
      <w:kern w:val="0"/>
      <w:sz w:val="22"/>
      <w:szCs w:val="22"/>
    </w:rPr>
  </w:style>
  <w:style w:type="paragraph" w:customStyle="1" w:styleId="Style11">
    <w:name w:val="_Style 11"/>
    <w:basedOn w:val="a"/>
    <w:next w:val="af6"/>
    <w:qFormat/>
    <w:pPr>
      <w:ind w:firstLineChars="200" w:firstLine="420"/>
    </w:pPr>
    <w:rPr>
      <w:rFonts w:ascii="Calibri" w:hAnsi="Calibri"/>
      <w:szCs w:val="24"/>
      <w:lang w:val="zh-CN"/>
    </w:rPr>
  </w:style>
  <w:style w:type="paragraph" w:customStyle="1" w:styleId="TableText">
    <w:name w:val="Table Text"/>
    <w:basedOn w:val="a"/>
    <w:semiHidden/>
    <w:qFormat/>
    <w:rPr>
      <w:rFonts w:ascii="宋体" w:hAnsi="宋体" w:cs="宋体"/>
      <w:sz w:val="28"/>
      <w:szCs w:val="28"/>
    </w:rPr>
  </w:style>
  <w:style w:type="paragraph" w:customStyle="1" w:styleId="14">
    <w:name w:val="修订1"/>
    <w:uiPriority w:val="99"/>
    <w:unhideWhenUsed/>
    <w:qFormat/>
    <w:rPr>
      <w:rFonts w:ascii="Times New Roman" w:eastAsia="宋体" w:hAnsi="Times New Roman" w:cs="Times New Roman"/>
      <w:kern w:val="2"/>
      <w:sz w:val="21"/>
      <w:szCs w:val="24"/>
    </w:rPr>
  </w:style>
  <w:style w:type="paragraph" w:customStyle="1" w:styleId="71">
    <w:name w:val="7 正文"/>
    <w:basedOn w:val="a3"/>
    <w:qFormat/>
    <w:pPr>
      <w:spacing w:before="100" w:beforeAutospacing="1" w:after="100" w:afterAutospacing="1" w:line="300" w:lineRule="auto"/>
      <w:ind w:firstLine="480"/>
      <w:jc w:val="left"/>
    </w:pPr>
    <w:rPr>
      <w:rFonts w:ascii="Arial" w:hAnsi="Arial"/>
      <w:sz w:val="24"/>
    </w:rPr>
  </w:style>
  <w:style w:type="paragraph" w:customStyle="1" w:styleId="22">
    <w:name w:val="修订2"/>
    <w:hidden/>
    <w:uiPriority w:val="99"/>
    <w:unhideWhenUsed/>
    <w:qFormat/>
    <w:rPr>
      <w:rFonts w:ascii="Times New Roman" w:eastAsia="宋体" w:hAnsi="Times New Roman" w:cs="Times New Roman"/>
      <w:kern w:val="2"/>
      <w:sz w:val="21"/>
    </w:rPr>
  </w:style>
  <w:style w:type="paragraph" w:customStyle="1" w:styleId="paragraph">
    <w:name w:val="paragraph"/>
    <w:basedOn w:val="a"/>
    <w:semiHidden/>
    <w:qFormat/>
    <w:pPr>
      <w:widowControl/>
      <w:spacing w:before="100" w:beforeAutospacing="1" w:after="100" w:afterAutospacing="1"/>
      <w:jc w:val="left"/>
    </w:pPr>
    <w:rPr>
      <w:rFonts w:ascii="等线" w:eastAsia="等线" w:hAnsi="等线"/>
      <w:kern w:val="0"/>
      <w:sz w:val="24"/>
      <w:szCs w:val="24"/>
    </w:rPr>
  </w:style>
  <w:style w:type="paragraph" w:customStyle="1" w:styleId="msonormal0">
    <w:name w:val="msonormal"/>
    <w:basedOn w:val="a"/>
    <w:qFormat/>
    <w:pPr>
      <w:widowControl/>
      <w:spacing w:before="100" w:beforeAutospacing="1" w:after="100" w:afterAutospacing="1"/>
      <w:jc w:val="left"/>
    </w:pPr>
    <w:rPr>
      <w:rFonts w:ascii="宋体" w:hAnsi="宋体" w:cs="宋体"/>
      <w:kern w:val="0"/>
      <w:sz w:val="24"/>
      <w:szCs w:val="24"/>
    </w:rPr>
  </w:style>
  <w:style w:type="paragraph" w:customStyle="1" w:styleId="xl65">
    <w:name w:val="xl65"/>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微软雅黑" w:eastAsia="微软雅黑" w:hAnsi="微软雅黑" w:cs="宋体"/>
      <w:b/>
      <w:bCs/>
      <w:kern w:val="0"/>
      <w:sz w:val="20"/>
    </w:rPr>
  </w:style>
  <w:style w:type="paragraph" w:customStyle="1" w:styleId="xl66">
    <w:name w:val="xl66"/>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微软雅黑" w:eastAsia="微软雅黑" w:hAnsi="微软雅黑" w:cs="宋体"/>
      <w:color w:val="000000"/>
      <w:kern w:val="0"/>
      <w:sz w:val="20"/>
    </w:rPr>
  </w:style>
  <w:style w:type="paragraph" w:customStyle="1" w:styleId="xl67">
    <w:name w:val="xl67"/>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微软雅黑" w:eastAsia="微软雅黑" w:hAnsi="微软雅黑" w:cs="宋体"/>
      <w:kern w:val="0"/>
      <w:sz w:val="20"/>
    </w:rPr>
  </w:style>
  <w:style w:type="paragraph" w:customStyle="1" w:styleId="xl68">
    <w:name w:val="xl68"/>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微软雅黑" w:eastAsia="微软雅黑" w:hAnsi="微软雅黑" w:cs="宋体"/>
      <w:color w:val="000000"/>
      <w:kern w:val="0"/>
      <w:sz w:val="20"/>
    </w:rPr>
  </w:style>
  <w:style w:type="paragraph" w:customStyle="1" w:styleId="xl69">
    <w:name w:val="xl69"/>
    <w:basedOn w:val="a"/>
    <w:qFormat/>
    <w:pPr>
      <w:widowControl/>
      <w:pBdr>
        <w:top w:val="single" w:sz="4" w:space="0" w:color="000000"/>
        <w:left w:val="single" w:sz="4" w:space="0" w:color="000000"/>
        <w:right w:val="single" w:sz="4" w:space="0" w:color="000000"/>
      </w:pBdr>
      <w:spacing w:before="100" w:beforeAutospacing="1" w:after="100" w:afterAutospacing="1"/>
      <w:jc w:val="center"/>
    </w:pPr>
    <w:rPr>
      <w:rFonts w:ascii="微软雅黑" w:eastAsia="微软雅黑" w:hAnsi="微软雅黑" w:cs="宋体"/>
      <w:kern w:val="0"/>
      <w:sz w:val="20"/>
    </w:rPr>
  </w:style>
  <w:style w:type="paragraph" w:customStyle="1" w:styleId="xl70">
    <w:name w:val="xl70"/>
    <w:basedOn w:val="a"/>
    <w:qFormat/>
    <w:pPr>
      <w:widowControl/>
      <w:pBdr>
        <w:left w:val="single" w:sz="4" w:space="0" w:color="000000"/>
        <w:right w:val="single" w:sz="4" w:space="0" w:color="000000"/>
      </w:pBdr>
      <w:spacing w:before="100" w:beforeAutospacing="1" w:after="100" w:afterAutospacing="1"/>
      <w:jc w:val="center"/>
    </w:pPr>
    <w:rPr>
      <w:rFonts w:ascii="微软雅黑" w:eastAsia="微软雅黑" w:hAnsi="微软雅黑" w:cs="宋体"/>
      <w:kern w:val="0"/>
      <w:sz w:val="20"/>
    </w:rPr>
  </w:style>
  <w:style w:type="paragraph" w:customStyle="1" w:styleId="xl71">
    <w:name w:val="xl71"/>
    <w:basedOn w:val="a"/>
    <w:qFormat/>
    <w:pPr>
      <w:widowControl/>
      <w:pBdr>
        <w:left w:val="single" w:sz="4" w:space="0" w:color="000000"/>
        <w:bottom w:val="single" w:sz="4" w:space="0" w:color="000000"/>
        <w:right w:val="single" w:sz="4" w:space="0" w:color="000000"/>
      </w:pBdr>
      <w:spacing w:before="100" w:beforeAutospacing="1" w:after="100" w:afterAutospacing="1"/>
      <w:jc w:val="center"/>
    </w:pPr>
    <w:rPr>
      <w:rFonts w:ascii="微软雅黑" w:eastAsia="微软雅黑" w:hAnsi="微软雅黑" w:cs="宋体"/>
      <w:kern w:val="0"/>
      <w:sz w:val="20"/>
    </w:rPr>
  </w:style>
  <w:style w:type="paragraph" w:customStyle="1" w:styleId="xl72">
    <w:name w:val="xl72"/>
    <w:basedOn w:val="a"/>
    <w:qFormat/>
    <w:pPr>
      <w:widowControl/>
      <w:pBdr>
        <w:top w:val="single" w:sz="4" w:space="0" w:color="000000"/>
        <w:left w:val="single" w:sz="4" w:space="0" w:color="000000"/>
        <w:right w:val="single" w:sz="4" w:space="0" w:color="000000"/>
      </w:pBdr>
      <w:spacing w:before="100" w:beforeAutospacing="1" w:after="100" w:afterAutospacing="1"/>
      <w:jc w:val="center"/>
    </w:pPr>
    <w:rPr>
      <w:rFonts w:ascii="微软雅黑" w:eastAsia="微软雅黑" w:hAnsi="微软雅黑" w:cs="宋体"/>
      <w:color w:val="000000"/>
      <w:kern w:val="0"/>
      <w:sz w:val="20"/>
    </w:rPr>
  </w:style>
  <w:style w:type="paragraph" w:customStyle="1" w:styleId="xl73">
    <w:name w:val="xl73"/>
    <w:basedOn w:val="a"/>
    <w:qFormat/>
    <w:pPr>
      <w:widowControl/>
      <w:pBdr>
        <w:left w:val="single" w:sz="4" w:space="0" w:color="000000"/>
        <w:right w:val="single" w:sz="4" w:space="0" w:color="000000"/>
      </w:pBdr>
      <w:spacing w:before="100" w:beforeAutospacing="1" w:after="100" w:afterAutospacing="1"/>
      <w:jc w:val="center"/>
    </w:pPr>
    <w:rPr>
      <w:rFonts w:ascii="微软雅黑" w:eastAsia="微软雅黑" w:hAnsi="微软雅黑" w:cs="宋体"/>
      <w:color w:val="000000"/>
      <w:kern w:val="0"/>
      <w:sz w:val="20"/>
    </w:rPr>
  </w:style>
  <w:style w:type="paragraph" w:customStyle="1" w:styleId="xl74">
    <w:name w:val="xl74"/>
    <w:basedOn w:val="a"/>
    <w:qFormat/>
    <w:pPr>
      <w:widowControl/>
      <w:pBdr>
        <w:left w:val="single" w:sz="4" w:space="0" w:color="000000"/>
        <w:bottom w:val="single" w:sz="4" w:space="0" w:color="000000"/>
        <w:right w:val="single" w:sz="4" w:space="0" w:color="000000"/>
      </w:pBdr>
      <w:spacing w:before="100" w:beforeAutospacing="1" w:after="100" w:afterAutospacing="1"/>
      <w:jc w:val="center"/>
    </w:pPr>
    <w:rPr>
      <w:rFonts w:ascii="微软雅黑" w:eastAsia="微软雅黑" w:hAnsi="微软雅黑" w:cs="宋体"/>
      <w:color w:val="000000"/>
      <w:kern w:val="0"/>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5A8FD3E-26D7-4281-8FDB-CA8988CE46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141</Pages>
  <Words>13822</Words>
  <Characters>78791</Characters>
  <Application>Microsoft Office Word</Application>
  <DocSecurity>0</DocSecurity>
  <Lines>656</Lines>
  <Paragraphs>184</Paragraphs>
  <ScaleCrop>false</ScaleCrop>
  <Company>MS</Company>
  <LinksUpToDate>false</LinksUpToDate>
  <CharactersWithSpaces>92429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31</cp:revision>
  <cp:lastPrinted>2017-09-15T07:55:00Z</cp:lastPrinted>
  <dcterms:created xsi:type="dcterms:W3CDTF">2025-10-16T06:15:00Z</dcterms:created>
  <dcterms:modified xsi:type="dcterms:W3CDTF">2025-10-16T06:51:00Z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797B2F212C1A9B7139FCD168737DBB62_43</vt:lpwstr>
  </property>
  <property fmtid="{D5CDD505-2E9C-101B-9397-08002B2CF9AE}" pid="4" name="KSOTemplateDocerSaveRecord">
    <vt:lpwstr>eyJoZGlkIjoiZTJmMGJiNzlkZmMwMGY4MzFlOGQyMDc4ODUxYzlmMTIiLCJ1c2VySWQiOiI3OTM5NjY3MzgifQ==</vt:lpwstr>
  </property>
</Properties>
</file>