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49632C">
      <w:pPr>
        <w:rPr>
          <w:rFonts w:eastAsia="仿宋_GB2312"/>
          <w:sz w:val="84"/>
        </w:rPr>
      </w:pPr>
    </w:p>
    <w:p w14:paraId="2FAD657C">
      <w:pPr>
        <w:ind w:right="105"/>
        <w:jc w:val="right"/>
        <w:rPr>
          <w:rFonts w:eastAsia="黑体"/>
          <w:b/>
          <w:spacing w:val="40"/>
          <w:w w:val="66"/>
          <w:sz w:val="60"/>
          <w:szCs w:val="60"/>
        </w:rPr>
      </w:pPr>
      <w:r>
        <w:rPr>
          <w:rFonts w:hint="eastAsia" w:eastAsia="黑体"/>
          <w:b/>
          <w:spacing w:val="40"/>
          <w:w w:val="66"/>
          <w:sz w:val="60"/>
          <w:szCs w:val="60"/>
        </w:rPr>
        <w:t>天津职业技术师范大学附属高级技术学校</w:t>
      </w:r>
      <w:r>
        <w:rPr>
          <w:rFonts w:hint="eastAsia" w:eastAsia="黑体"/>
          <w:b/>
          <w:spacing w:val="40"/>
          <w:w w:val="66"/>
          <w:sz w:val="60"/>
          <w:szCs w:val="60"/>
          <w:lang w:val="en-US" w:eastAsia="zh-CN"/>
        </w:rPr>
        <w:t>保安服务及</w:t>
      </w:r>
      <w:r>
        <w:rPr>
          <w:rFonts w:hint="eastAsia" w:eastAsia="黑体"/>
          <w:b/>
          <w:spacing w:val="40"/>
          <w:w w:val="66"/>
          <w:sz w:val="60"/>
          <w:szCs w:val="60"/>
        </w:rPr>
        <w:t>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179705" cy="0"/>
                <wp:effectExtent l="0" t="95250" r="1079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7970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4.15pt;z-index:251659264;mso-width-relative:page;mso-height-relative:page;" filled="f" stroked="t" coordsize="21600,21600" o:gfxdata="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KGpOz1AAA&#10;AAcBAAAPAAAAAAAAAAEAIAAAACIAAABkcnMvZG93bnJldi54bWxQSwECFAAUAAAACACHTuJA5nOH&#10;EukBAACrAwAADgAAAAAAAAABACAAAAAjAQAAZHJzL2Uyb0RvYy54bWxQSwUGAAAAAAYABgBZAQAA&#10;fgUAAAAA&#10;">
                <v:fill on="f" focussize="0,0"/>
                <v:stroke weight="15pt" color="#4B69B5" joinstyle="round"/>
                <v:imagedata o:title=""/>
                <o:lock v:ext="edit" aspectratio="f"/>
              </v:line>
            </w:pict>
          </mc:Fallback>
        </mc:AlternateContent>
      </w:r>
    </w:p>
    <w:p w14:paraId="66518DC1">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7F1C2EB">
      <w:pPr>
        <w:ind w:right="1025"/>
        <w:jc w:val="center"/>
        <w:rPr>
          <w:rFonts w:eastAsia="黑体"/>
          <w:b/>
          <w:spacing w:val="40"/>
          <w:w w:val="66"/>
          <w:sz w:val="60"/>
          <w:szCs w:val="60"/>
        </w:rPr>
      </w:pPr>
    </w:p>
    <w:p w14:paraId="53C43FF1">
      <w:pPr>
        <w:jc w:val="center"/>
        <w:rPr>
          <w:rFonts w:eastAsia="黑体"/>
          <w:b/>
          <w:spacing w:val="40"/>
          <w:w w:val="66"/>
          <w:sz w:val="15"/>
          <w:szCs w:val="15"/>
        </w:rPr>
      </w:pPr>
      <w:r>
        <w:rPr>
          <w:rFonts w:eastAsia="黑体"/>
          <w:b/>
          <w:spacing w:val="40"/>
          <w:w w:val="66"/>
          <w:sz w:val="56"/>
          <w:szCs w:val="56"/>
        </w:rPr>
        <w:t xml:space="preserve">            </w:t>
      </w:r>
    </w:p>
    <w:p w14:paraId="05053D44">
      <w:pPr>
        <w:jc w:val="center"/>
        <w:rPr>
          <w:rFonts w:eastAsia="黑体"/>
          <w:color w:val="FF0000"/>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TGPC-2025-D-0772</w:t>
      </w:r>
      <w:r>
        <w:rPr>
          <w:rFonts w:eastAsia="黑体"/>
          <w:spacing w:val="40"/>
          <w:w w:val="66"/>
          <w:sz w:val="32"/>
          <w:szCs w:val="32"/>
        </w:rPr>
        <w:t>）</w:t>
      </w:r>
    </w:p>
    <w:p w14:paraId="6BE9A884">
      <w:pPr>
        <w:rPr>
          <w:sz w:val="40"/>
        </w:rPr>
      </w:pPr>
    </w:p>
    <w:p w14:paraId="4AE6F8B1">
      <w:pPr>
        <w:rPr>
          <w:sz w:val="36"/>
        </w:rPr>
      </w:pPr>
    </w:p>
    <w:p w14:paraId="54582716">
      <w:pPr>
        <w:rPr>
          <w:sz w:val="36"/>
        </w:rPr>
      </w:pPr>
    </w:p>
    <w:p w14:paraId="687ADCEF">
      <w:pPr>
        <w:rPr>
          <w:sz w:val="36"/>
        </w:rPr>
      </w:pPr>
    </w:p>
    <w:p w14:paraId="408110FF">
      <w:pPr>
        <w:rPr>
          <w:sz w:val="36"/>
        </w:rPr>
      </w:pPr>
    </w:p>
    <w:p w14:paraId="37881E00">
      <w:pPr>
        <w:rPr>
          <w:sz w:val="36"/>
        </w:rPr>
      </w:pPr>
    </w:p>
    <w:p w14:paraId="740ED769">
      <w:pPr>
        <w:rPr>
          <w:sz w:val="36"/>
        </w:rPr>
      </w:pPr>
    </w:p>
    <w:p w14:paraId="3D1153B3">
      <w:pPr>
        <w:rPr>
          <w:sz w:val="36"/>
        </w:rPr>
      </w:pPr>
    </w:p>
    <w:p w14:paraId="7B719863">
      <w:pPr>
        <w:rPr>
          <w:sz w:val="36"/>
        </w:rPr>
      </w:pPr>
    </w:p>
    <w:p w14:paraId="08470FD5">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45C9894">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7</w:t>
      </w:r>
    </w:p>
    <w:p w14:paraId="320BC2E7">
      <w:pPr>
        <w:widowControl/>
        <w:jc w:val="left"/>
        <w:rPr>
          <w:rFonts w:eastAsia="仿宋_GB2312"/>
          <w:b/>
          <w:bCs/>
          <w:kern w:val="0"/>
          <w:sz w:val="44"/>
          <w:szCs w:val="44"/>
        </w:rPr>
      </w:pPr>
    </w:p>
    <w:p w14:paraId="6333BEB6">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11BEAE12">
      <w:pPr>
        <w:ind w:firstLine="408" w:firstLineChars="100"/>
        <w:jc w:val="center"/>
        <w:rPr>
          <w:b/>
          <w:spacing w:val="20"/>
          <w:w w:val="80"/>
          <w:sz w:val="48"/>
          <w:szCs w:val="48"/>
        </w:rPr>
      </w:pPr>
      <w:r>
        <w:rPr>
          <w:b/>
          <w:spacing w:val="20"/>
          <w:w w:val="80"/>
          <w:sz w:val="48"/>
          <w:szCs w:val="48"/>
        </w:rPr>
        <w:t>目  录</w:t>
      </w:r>
    </w:p>
    <w:p w14:paraId="3FD9B2C2">
      <w:pPr>
        <w:spacing w:line="560" w:lineRule="exact"/>
        <w:ind w:right="-141" w:rightChars="-73"/>
        <w:rPr>
          <w:b/>
          <w:sz w:val="24"/>
        </w:rPr>
      </w:pPr>
      <w:r>
        <w:rPr>
          <w:b/>
          <w:sz w:val="24"/>
        </w:rPr>
        <w:t>第一部分  投标邀请函</w:t>
      </w:r>
    </w:p>
    <w:p w14:paraId="27F82715">
      <w:pPr>
        <w:spacing w:line="560" w:lineRule="exact"/>
        <w:ind w:right="-141" w:rightChars="-73"/>
        <w:rPr>
          <w:b/>
          <w:sz w:val="24"/>
        </w:rPr>
      </w:pPr>
    </w:p>
    <w:p w14:paraId="2E5D668C">
      <w:pPr>
        <w:spacing w:line="560" w:lineRule="exact"/>
        <w:ind w:right="-141" w:rightChars="-73"/>
        <w:rPr>
          <w:b/>
          <w:sz w:val="24"/>
        </w:rPr>
      </w:pPr>
      <w:r>
        <w:rPr>
          <w:b/>
          <w:sz w:val="24"/>
        </w:rPr>
        <w:t>第二部分  招标项目要求</w:t>
      </w:r>
    </w:p>
    <w:p w14:paraId="25FCE44A">
      <w:pPr>
        <w:spacing w:line="560" w:lineRule="exact"/>
        <w:ind w:right="-141" w:rightChars="-73"/>
        <w:rPr>
          <w:b/>
          <w:sz w:val="24"/>
        </w:rPr>
      </w:pPr>
    </w:p>
    <w:p w14:paraId="2169B685">
      <w:pPr>
        <w:spacing w:line="560" w:lineRule="exact"/>
        <w:ind w:right="-141" w:rightChars="-73"/>
        <w:rPr>
          <w:b/>
          <w:sz w:val="24"/>
        </w:rPr>
      </w:pPr>
      <w:r>
        <w:rPr>
          <w:b/>
          <w:sz w:val="24"/>
        </w:rPr>
        <w:t>第三部分  投标须知</w:t>
      </w:r>
    </w:p>
    <w:p w14:paraId="274E7976">
      <w:pPr>
        <w:spacing w:line="560" w:lineRule="exact"/>
        <w:ind w:right="-141" w:rightChars="-73"/>
        <w:rPr>
          <w:sz w:val="24"/>
        </w:rPr>
      </w:pPr>
    </w:p>
    <w:p w14:paraId="493EB6B3">
      <w:pPr>
        <w:spacing w:line="560" w:lineRule="exact"/>
        <w:rPr>
          <w:b/>
          <w:sz w:val="24"/>
        </w:rPr>
      </w:pPr>
      <w:r>
        <w:rPr>
          <w:b/>
          <w:sz w:val="24"/>
        </w:rPr>
        <w:t>第四部分  合同条款</w:t>
      </w:r>
    </w:p>
    <w:p w14:paraId="48DCC090">
      <w:pPr>
        <w:spacing w:line="560" w:lineRule="exact"/>
        <w:rPr>
          <w:sz w:val="24"/>
        </w:rPr>
      </w:pPr>
    </w:p>
    <w:p w14:paraId="5CB6BCF9">
      <w:pPr>
        <w:spacing w:line="560" w:lineRule="exact"/>
        <w:rPr>
          <w:sz w:val="24"/>
        </w:rPr>
      </w:pPr>
      <w:r>
        <w:rPr>
          <w:b/>
          <w:sz w:val="24"/>
        </w:rPr>
        <w:t>第五部分  投标文件格式</w:t>
      </w:r>
    </w:p>
    <w:p w14:paraId="23133710">
      <w:pPr>
        <w:rPr>
          <w:sz w:val="24"/>
        </w:rPr>
      </w:pPr>
    </w:p>
    <w:p w14:paraId="79CBD89F">
      <w:pPr>
        <w:rPr>
          <w:sz w:val="24"/>
        </w:rPr>
      </w:pPr>
    </w:p>
    <w:p w14:paraId="4E9C6366">
      <w:pPr>
        <w:rPr>
          <w:sz w:val="24"/>
        </w:rPr>
      </w:pPr>
    </w:p>
    <w:p w14:paraId="1176763D">
      <w:pPr>
        <w:rPr>
          <w:sz w:val="24"/>
        </w:rPr>
      </w:pPr>
    </w:p>
    <w:p w14:paraId="3588A856">
      <w:pPr>
        <w:rPr>
          <w:sz w:val="24"/>
        </w:rPr>
      </w:pPr>
    </w:p>
    <w:p w14:paraId="2F49CD54">
      <w:pPr>
        <w:rPr>
          <w:sz w:val="24"/>
        </w:rPr>
      </w:pPr>
    </w:p>
    <w:p w14:paraId="394D8D64">
      <w:pPr>
        <w:rPr>
          <w:b/>
        </w:rPr>
      </w:pPr>
    </w:p>
    <w:p w14:paraId="106B8B48">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1E82F040">
      <w:pPr>
        <w:pStyle w:val="16"/>
        <w:rPr>
          <w:rFonts w:ascii="Times New Roman" w:hAnsi="Times New Roman"/>
        </w:rPr>
      </w:pPr>
      <w:r>
        <w:rPr>
          <w:rFonts w:ascii="Times New Roman" w:hAnsi="Times New Roman"/>
        </w:rPr>
        <w:t>第一部分  投标邀请函</w:t>
      </w:r>
      <w:bookmarkEnd w:id="0"/>
    </w:p>
    <w:p w14:paraId="3432F60A">
      <w:pPr>
        <w:pStyle w:val="30"/>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天津职业技术师范大学</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天津职业技术师范大学附属高级技术学校物业管理项目</w:t>
      </w:r>
      <w:r>
        <w:rPr>
          <w:rFonts w:ascii="Times New Roman" w:hAnsi="Times New Roman" w:cs="Times New Roman" w:eastAsiaTheme="minorEastAsia"/>
          <w:color w:val="auto"/>
          <w:szCs w:val="32"/>
        </w:rPr>
        <w:t>实施政府采购。现欢迎合格的供应商参加投标。</w:t>
      </w:r>
    </w:p>
    <w:p w14:paraId="5DE61797">
      <w:pPr>
        <w:pStyle w:val="30"/>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566B1ED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38EE4ED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cs="Times New Roman" w:eastAsiaTheme="minorEastAsia"/>
          <w:color w:val="auto"/>
          <w:szCs w:val="32"/>
        </w:rPr>
        <w:t>天津职业技术师范大学附属高级技术学校</w:t>
      </w:r>
      <w:r>
        <w:rPr>
          <w:rFonts w:hint="eastAsia" w:ascii="Times New Roman" w:hAnsi="Times New Roman" w:cs="Times New Roman" w:eastAsiaTheme="minorEastAsia"/>
          <w:color w:val="auto"/>
          <w:szCs w:val="32"/>
          <w:lang w:val="en-US" w:eastAsia="zh-CN"/>
        </w:rPr>
        <w:t>保安服务及</w:t>
      </w:r>
      <w:r>
        <w:rPr>
          <w:rFonts w:hint="eastAsia" w:ascii="Times New Roman" w:hAnsi="Times New Roman" w:cs="Times New Roman" w:eastAsiaTheme="minorEastAsia"/>
          <w:color w:val="auto"/>
          <w:szCs w:val="32"/>
        </w:rPr>
        <w:t>物业管理项目</w:t>
      </w:r>
      <w:r>
        <w:rPr>
          <w:rFonts w:ascii="Times New Roman" w:hAnsi="Times New Roman" w:eastAsia="宋体" w:cs="Times New Roman"/>
          <w:color w:val="auto"/>
        </w:rPr>
        <w:t xml:space="preserve">  </w:t>
      </w:r>
    </w:p>
    <w:p w14:paraId="1AF4D84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TGPC-2025-D-0772</w:t>
      </w:r>
    </w:p>
    <w:p w14:paraId="194B65B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1E61AFD3">
      <w:pPr>
        <w:pStyle w:val="30"/>
        <w:spacing w:line="360" w:lineRule="auto"/>
        <w:ind w:firstLine="448"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保安服务1项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2</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2E408789">
      <w:pPr>
        <w:pStyle w:val="30"/>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第二包：</w:t>
      </w:r>
      <w:r>
        <w:rPr>
          <w:rFonts w:hint="eastAsia" w:ascii="Times New Roman" w:hAnsi="Times New Roman" w:eastAsia="宋体" w:cs="Times New Roman"/>
          <w:color w:val="auto"/>
          <w:lang w:val="en-US" w:eastAsia="zh-CN"/>
        </w:rPr>
        <w:t>物业管理1项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2</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144E8B7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5A7157AE">
      <w:pPr>
        <w:pStyle w:val="30"/>
        <w:spacing w:line="360" w:lineRule="auto"/>
        <w:ind w:firstLine="448" w:firstLineChars="200"/>
        <w:jc w:val="both"/>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第一包：</w:t>
      </w:r>
      <w:r>
        <w:rPr>
          <w:rFonts w:hint="eastAsia" w:ascii="Times New Roman" w:hAnsi="Times New Roman" w:eastAsia="宋体" w:cs="Times New Roman"/>
          <w:color w:val="auto"/>
          <w:highlight w:val="none"/>
          <w:lang w:val="en-US" w:eastAsia="zh-CN"/>
        </w:rPr>
        <w:t>1080000元。</w:t>
      </w:r>
    </w:p>
    <w:p w14:paraId="1E977CDD">
      <w:pPr>
        <w:pStyle w:val="30"/>
        <w:spacing w:line="360" w:lineRule="auto"/>
        <w:ind w:firstLine="448" w:firstLineChars="200"/>
        <w:jc w:val="both"/>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第二包：</w:t>
      </w:r>
      <w:r>
        <w:rPr>
          <w:rFonts w:hint="eastAsia" w:ascii="Times New Roman" w:hAnsi="Times New Roman" w:eastAsia="宋体" w:cs="Times New Roman"/>
          <w:color w:val="auto"/>
          <w:highlight w:val="none"/>
          <w:lang w:val="en-US" w:eastAsia="zh-CN"/>
        </w:rPr>
        <w:t>2020000元。</w:t>
      </w:r>
    </w:p>
    <w:p w14:paraId="3296207A">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、供应商资格要求（实质性要求）</w:t>
      </w:r>
    </w:p>
    <w:p w14:paraId="455B7C7C">
      <w:pPr>
        <w:pStyle w:val="30"/>
        <w:spacing w:line="360" w:lineRule="auto"/>
        <w:ind w:firstLine="448" w:firstLineChars="200"/>
        <w:rPr>
          <w:rFonts w:hint="eastAsia" w:ascii="Times New Roman" w:hAnsi="Times New Roman" w:eastAsia="......." w:cs="Times New Roman"/>
          <w:color w:val="auto"/>
          <w:highlight w:val="none"/>
          <w:lang w:val="en-US" w:eastAsia="zh-CN"/>
        </w:rPr>
      </w:pPr>
      <w:r>
        <w:rPr>
          <w:rFonts w:ascii="Times New Roman" w:hAnsi="Times New Roman" w:cs="Times New Roman" w:eastAsiaTheme="minorEastAsia"/>
          <w:color w:val="auto"/>
          <w:highlight w:val="none"/>
        </w:rPr>
        <w:t>（一）</w:t>
      </w:r>
      <w:r>
        <w:rPr>
          <w:rFonts w:hint="eastAsia" w:ascii="Times New Roman" w:hAnsi="Times New Roman" w:cs="Times New Roman" w:eastAsiaTheme="minorEastAsia"/>
          <w:color w:val="auto"/>
          <w:highlight w:val="none"/>
          <w:lang w:val="en-US" w:eastAsia="zh-CN"/>
        </w:rPr>
        <w:t>第一包投标人应具备《保安服务许可证》，提供证书扫描件。非天津注册投标人一旦中标，须在合同规定时间内到天津市公安机关进行备案，投标文件中须提供备案承诺书（见附件14）</w:t>
      </w:r>
      <w:r>
        <w:rPr>
          <w:rFonts w:hint="eastAsia"/>
          <w:color w:val="auto"/>
          <w:highlight w:val="none"/>
          <w:lang w:eastAsia="zh-CN"/>
        </w:rPr>
        <w:t>。</w:t>
      </w:r>
    </w:p>
    <w:p w14:paraId="4CBD049C">
      <w:pPr>
        <w:pStyle w:val="30"/>
        <w:spacing w:line="360" w:lineRule="auto"/>
        <w:ind w:firstLine="448" w:firstLineChars="200"/>
        <w:rPr>
          <w:rFonts w:hint="eastAsia" w:ascii="Times New Roman" w:hAnsi="Times New Roman" w:eastAsia="......." w:cs="Times New Roman"/>
          <w:color w:val="auto"/>
          <w:highlight w:val="none"/>
          <w:lang w:eastAsia="zh-CN"/>
        </w:rPr>
      </w:pPr>
      <w:r>
        <w:rPr>
          <w:rFonts w:hint="eastAsia" w:ascii="Times New Roman" w:hAnsi="Times New Roman" w:eastAsia="宋体" w:cs="Times New Roman"/>
          <w:color w:val="auto"/>
          <w:highlight w:val="none"/>
          <w:lang w:eastAsia="zh-CN"/>
        </w:rPr>
        <w:t>（</w:t>
      </w:r>
      <w:r>
        <w:rPr>
          <w:rFonts w:hint="eastAsia" w:ascii="Times New Roman" w:hAnsi="Times New Roman" w:eastAsia="宋体" w:cs="Times New Roman"/>
          <w:color w:val="auto"/>
          <w:highlight w:val="none"/>
          <w:lang w:val="en-US" w:eastAsia="zh-CN"/>
        </w:rPr>
        <w:t>二</w:t>
      </w:r>
      <w:r>
        <w:rPr>
          <w:rFonts w:hint="eastAsia" w:ascii="Times New Roman" w:hAnsi="Times New Roman" w:eastAsia="宋体" w:cs="Times New Roman"/>
          <w:color w:val="auto"/>
          <w:highlight w:val="none"/>
          <w:lang w:eastAsia="zh-CN"/>
        </w:rPr>
        <w:t>）</w:t>
      </w:r>
      <w:r>
        <w:rPr>
          <w:rFonts w:hint="eastAsia" w:ascii="Times New Roman" w:hAnsi="Times New Roman" w:eastAsia="宋体" w:cs="Times New Roman"/>
          <w:color w:val="auto"/>
          <w:highlight w:val="none"/>
          <w:lang w:val="en-US" w:eastAsia="zh-CN"/>
        </w:rPr>
        <w:t>第二包投标人</w:t>
      </w:r>
      <w:r>
        <w:rPr>
          <w:rFonts w:hint="eastAsia" w:ascii="Times New Roman" w:hAnsi="Times New Roman" w:eastAsia="宋体" w:cs="Times New Roman"/>
          <w:color w:val="auto"/>
          <w:highlight w:val="none"/>
        </w:rPr>
        <w:t>应具备独立法人资格</w:t>
      </w:r>
      <w:r>
        <w:rPr>
          <w:rFonts w:hint="eastAsia"/>
          <w:color w:val="auto"/>
          <w:highlight w:val="none"/>
        </w:rPr>
        <w:t>。</w:t>
      </w:r>
    </w:p>
    <w:p w14:paraId="7A48FC3B">
      <w:pPr>
        <w:pStyle w:val="30"/>
        <w:spacing w:line="360" w:lineRule="auto"/>
        <w:ind w:firstLine="448" w:firstLineChars="200"/>
        <w:rPr>
          <w:rFonts w:ascii="Times New Roman" w:hAnsi="Times New Roman" w:eastAsia="宋体" w:cs="Times New Roman"/>
          <w:color w:val="auto"/>
          <w:highlight w:val="none"/>
        </w:rPr>
      </w:pPr>
      <w:bookmarkStart w:id="1" w:name="OLE_LINK1"/>
      <w:bookmarkStart w:id="2" w:name="OLE_LINK2"/>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三</w:t>
      </w:r>
      <w:r>
        <w:rPr>
          <w:rFonts w:hint="eastAsia" w:ascii="Times New Roman" w:hAnsi="Times New Roman" w:eastAsia="宋体" w:cs="Times New Roman"/>
          <w:color w:val="auto"/>
          <w:highlight w:val="none"/>
        </w:rPr>
        <w:t>）投标人须具备《中华人民共和国政府采购法》第二十二条第一款规定的条件，提供以下材料：</w:t>
      </w:r>
    </w:p>
    <w:p w14:paraId="4DA2BD8E">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2E388D09">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财务状况报告等相关材料：</w:t>
      </w:r>
    </w:p>
    <w:p w14:paraId="71FA4434">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A.经第三方会计师事务所审计的2024年度财务报告扫描件。</w:t>
      </w:r>
    </w:p>
    <w:p w14:paraId="3E41B6FD">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B. 具有良好的商业信誉和健全的财务会计制度的书面声明。</w:t>
      </w:r>
    </w:p>
    <w:p w14:paraId="51EAFA4B">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注：A、B两项提供任意一项均可。</w:t>
      </w:r>
    </w:p>
    <w:p w14:paraId="4011242A">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依法缴纳税收和社会保障资金的书面声明。</w:t>
      </w:r>
    </w:p>
    <w:p w14:paraId="32CE5317">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投标截止日前3年在经营活动中没有重大违法记录的书面声明（截至开标日成立不足3年的供应商可提供自成立以来无重大违法记录的书面声明）。</w:t>
      </w:r>
    </w:p>
    <w:p w14:paraId="2F8E22FA">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5A795D9C">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四</w:t>
      </w:r>
      <w:r>
        <w:rPr>
          <w:rFonts w:hint="eastAsia" w:ascii="Times New Roman" w:hAnsi="Times New Roman" w:eastAsia="宋体" w:cs="Times New Roman"/>
          <w:color w:val="auto"/>
          <w:highlight w:val="none"/>
        </w:rPr>
        <w:t>）本项目不接受联合体投标。</w:t>
      </w:r>
    </w:p>
    <w:p w14:paraId="13DB16AA">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lang w:val="en-US" w:eastAsia="zh-CN"/>
        </w:rPr>
        <w:t>五</w:t>
      </w:r>
      <w:r>
        <w:rPr>
          <w:rFonts w:hint="eastAsia" w:ascii="Times New Roman" w:hAnsi="Times New Roman" w:cs="Times New Roman" w:eastAsiaTheme="minorEastAsia"/>
          <w:color w:val="auto"/>
          <w:highlight w:val="none"/>
        </w:rPr>
        <w:t>）本项目专门面向中小企业采购，提供《中小企业声明函》。</w:t>
      </w:r>
    </w:p>
    <w:bookmarkEnd w:id="1"/>
    <w:bookmarkEnd w:id="2"/>
    <w:p w14:paraId="1FF478FB">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595D68C8">
      <w:pPr>
        <w:pStyle w:val="30"/>
        <w:spacing w:line="360" w:lineRule="auto"/>
        <w:ind w:firstLine="448" w:firstLineChars="200"/>
        <w:rPr>
          <w:rFonts w:ascii="Times New Roman" w:hAnsi="Times New Roman" w:eastAsia="宋体" w:cs="Times New Roman"/>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本项目专门面向中小企业采购，提供《中小企业声明函》</w:t>
      </w:r>
      <w:r>
        <w:rPr>
          <w:rFonts w:ascii="Times New Roman" w:hAnsi="Times New Roman" w:eastAsia="宋体" w:cs="Times New Roman"/>
          <w:color w:val="auto"/>
          <w:highlight w:val="none"/>
        </w:rPr>
        <w:t>。</w:t>
      </w:r>
    </w:p>
    <w:p w14:paraId="17D04FDD">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w:t>
      </w:r>
      <w:r>
        <w:rPr>
          <w:rFonts w:ascii="Arial" w:hAnsi="Arial" w:cs="Arial"/>
          <w:color w:val="auto"/>
          <w:highlight w:val="none"/>
        </w:rPr>
        <w:t>监狱企业视同小微企业</w:t>
      </w:r>
      <w:r>
        <w:rPr>
          <w:rFonts w:ascii="Times New Roman" w:hAnsi="Times New Roman" w:eastAsia="宋体" w:cs="Times New Roman"/>
          <w:color w:val="auto"/>
          <w:highlight w:val="none"/>
        </w:rPr>
        <w:t>。</w:t>
      </w:r>
    </w:p>
    <w:p w14:paraId="7111653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168CBAC1">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4283DE4">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1CAC56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35C53DA5">
      <w:pPr>
        <w:pStyle w:val="30"/>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6BB5275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3745C88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12ED044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rPr>
        <w:t>http://tjgpc.zwfwb.tj.gov.cn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3397B05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837555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0EC1738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51C91DB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14847FD8">
      <w:pPr>
        <w:pStyle w:val="30"/>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3B3428A0">
      <w:pPr>
        <w:pStyle w:val="30"/>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（三）本项目组织踏勘现场，时间地点安排如下：</w:t>
      </w:r>
    </w:p>
    <w:p w14:paraId="7FD76E77">
      <w:pPr>
        <w:pStyle w:val="30"/>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日9:30在天津市大沽南路1306号天津职业技术师范大学附属高级技术学校</w:t>
      </w:r>
      <w:r>
        <w:rPr>
          <w:rFonts w:hint="eastAsia" w:ascii="Times New Roman" w:hAnsi="Times New Roman" w:eastAsia="宋体" w:cs="Times New Roman"/>
          <w:color w:val="auto"/>
          <w:lang w:val="en-US" w:eastAsia="zh-CN"/>
        </w:rPr>
        <w:t>门口</w:t>
      </w:r>
      <w:r>
        <w:rPr>
          <w:rFonts w:hint="eastAsia" w:ascii="Times New Roman" w:hAnsi="Times New Roman" w:eastAsia="宋体" w:cs="Times New Roman"/>
          <w:color w:val="auto"/>
        </w:rPr>
        <w:t>集合。联系人：肖立杰</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联系电话：13821097325。</w:t>
      </w:r>
    </w:p>
    <w:p w14:paraId="41A70BD4">
      <w:pPr>
        <w:pStyle w:val="30"/>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0914A1DF">
      <w:pPr>
        <w:pStyle w:val="30"/>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084343F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hint="eastAsia" w:ascii="Times New Roman" w:hAnsi="Times New Roman" w:eastAsia="宋体" w:cs="Times New Roman"/>
          <w:color w:val="auto"/>
        </w:rPr>
        <w:t>日8:30，使用天津数字认证有限公司发出的CA数字证书（原天津市电子认证中心发出尚在有效期内的CA数字证书仍可</w:t>
      </w:r>
      <w:r>
        <w:rPr>
          <w:rFonts w:ascii="Times New Roman" w:hAnsi="Times New Roman" w:eastAsia="宋体" w:cs="Times New Roman"/>
          <w:color w:val="auto"/>
        </w:rPr>
        <w:t>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51C5EE4">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E771C8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5EEE1A5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截止时间：2025年</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hint="eastAsia" w:ascii="Times New Roman" w:hAnsi="Times New Roman" w:eastAsia="宋体" w:cs="Times New Roman"/>
          <w:color w:val="auto"/>
        </w:rPr>
        <w:t>日8:30。投标截止时间前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02ED2D3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77C33FB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7F5BB01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55E1851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15EE6FA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2576AF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7753FA1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6C97CA2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6A8D844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0463E17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50C3237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3B1E2B0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04F99A1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1BD038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6676A16B">
      <w:pPr>
        <w:pStyle w:val="30"/>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05E28AB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33D27A4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2A7C5ACF">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天津职业技术师范大学附属高级技术学校 </w:t>
      </w:r>
      <w:r>
        <w:rPr>
          <w:rFonts w:ascii="Times New Roman" w:hAnsi="Times New Roman" w:eastAsia="宋体" w:cs="Times New Roman"/>
          <w:color w:val="auto"/>
        </w:rPr>
        <w:t xml:space="preserve"> </w:t>
      </w:r>
    </w:p>
    <w:p w14:paraId="63339301">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天津市大沽南路1306号 </w:t>
      </w:r>
      <w:r>
        <w:rPr>
          <w:rFonts w:ascii="Times New Roman" w:hAnsi="Times New Roman" w:eastAsia="宋体" w:cs="Times New Roman"/>
          <w:color w:val="auto"/>
        </w:rPr>
        <w:t xml:space="preserve"> </w:t>
      </w:r>
    </w:p>
    <w:p w14:paraId="0C40412C">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张波 </w:t>
      </w:r>
      <w:r>
        <w:rPr>
          <w:rFonts w:ascii="Times New Roman" w:hAnsi="Times New Roman" w:eastAsia="宋体" w:cs="Times New Roman"/>
          <w:color w:val="auto"/>
        </w:rPr>
        <w:t xml:space="preserve"> </w:t>
      </w:r>
    </w:p>
    <w:p w14:paraId="41C20EE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28192365 </w:t>
      </w:r>
      <w:r>
        <w:rPr>
          <w:rFonts w:ascii="Times New Roman" w:hAnsi="Times New Roman" w:eastAsia="宋体" w:cs="Times New Roman"/>
          <w:color w:val="auto"/>
        </w:rPr>
        <w:t xml:space="preserve"> </w:t>
      </w:r>
    </w:p>
    <w:p w14:paraId="472A81D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2CBBAF4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D9A983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355C931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天津职业技术师范大学附属高级技术学校</w:t>
      </w:r>
    </w:p>
    <w:p w14:paraId="631FFCB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天津市大沽南路1306号</w:t>
      </w:r>
    </w:p>
    <w:p w14:paraId="441BFF93">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肖立杰</w:t>
      </w:r>
    </w:p>
    <w:p w14:paraId="7B4D37B7">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联系方式：13821097325</w:t>
      </w:r>
    </w:p>
    <w:p w14:paraId="62561C2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041957B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2FAF5A7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311F7B5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3115F73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37816865">
      <w:pPr>
        <w:pStyle w:val="30"/>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5557A1D5">
      <w:pPr>
        <w:pStyle w:val="30"/>
        <w:spacing w:line="360" w:lineRule="auto"/>
        <w:ind w:firstLine="448" w:firstLineChars="200"/>
        <w:jc w:val="both"/>
        <w:rPr>
          <w:rFonts w:ascii="Times New Roman" w:hAnsi="Times New Roman" w:eastAsia="宋体" w:cs="Times New Roman"/>
          <w:color w:val="FF0000"/>
        </w:rPr>
      </w:pPr>
    </w:p>
    <w:p w14:paraId="3E19846F">
      <w:pPr>
        <w:pStyle w:val="30"/>
        <w:spacing w:line="360" w:lineRule="auto"/>
        <w:ind w:firstLine="448" w:firstLineChars="200"/>
        <w:jc w:val="both"/>
        <w:rPr>
          <w:rFonts w:ascii="Times New Roman" w:hAnsi="Times New Roman" w:eastAsia="宋体" w:cs="Times New Roman"/>
          <w:color w:val="FF0000"/>
        </w:rPr>
      </w:pPr>
    </w:p>
    <w:p w14:paraId="5723B96D">
      <w:pPr>
        <w:pStyle w:val="30"/>
        <w:spacing w:line="360" w:lineRule="auto"/>
        <w:ind w:firstLine="448" w:firstLineChars="200"/>
        <w:jc w:val="both"/>
        <w:rPr>
          <w:rFonts w:ascii="Times New Roman" w:hAnsi="Times New Roman" w:eastAsia="宋体" w:cs="Times New Roman"/>
          <w:color w:val="auto"/>
        </w:rPr>
      </w:pPr>
    </w:p>
    <w:p w14:paraId="51F897B7">
      <w:pPr>
        <w:pStyle w:val="30"/>
        <w:spacing w:line="360" w:lineRule="auto"/>
        <w:jc w:val="both"/>
        <w:rPr>
          <w:rFonts w:ascii="Times New Roman" w:hAnsi="Times New Roman" w:eastAsia="宋体" w:cs="Times New Roman"/>
          <w:color w:val="FF0000"/>
        </w:rPr>
      </w:pPr>
    </w:p>
    <w:p w14:paraId="79B45667">
      <w:pPr>
        <w:pStyle w:val="30"/>
        <w:spacing w:line="360" w:lineRule="auto"/>
        <w:jc w:val="right"/>
        <w:rPr>
          <w:kern w:val="0"/>
          <w:sz w:val="24"/>
          <w:szCs w:val="24"/>
        </w:rPr>
      </w:pPr>
      <w:bookmarkStart w:id="8" w:name="_GoBack"/>
      <w:bookmarkEnd w:id="8"/>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日</w:t>
      </w:r>
      <w:r>
        <w:br w:type="page"/>
      </w:r>
    </w:p>
    <w:p w14:paraId="6897A493">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3D3ED3C9">
      <w:pPr>
        <w:spacing w:line="360" w:lineRule="auto"/>
        <w:jc w:val="center"/>
        <w:rPr>
          <w:rFonts w:eastAsia="方正小标宋简体"/>
          <w:bCs/>
          <w:kern w:val="0"/>
          <w:sz w:val="24"/>
          <w:szCs w:val="24"/>
        </w:rPr>
      </w:pPr>
    </w:p>
    <w:p w14:paraId="4EC708EB">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B87DCA1">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8F5584C">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4B63AF0D">
      <w:pPr>
        <w:spacing w:line="360" w:lineRule="auto"/>
        <w:jc w:val="center"/>
        <w:rPr>
          <w:rFonts w:eastAsia="方正小标宋简体"/>
          <w:spacing w:val="-10"/>
          <w:sz w:val="24"/>
          <w:szCs w:val="24"/>
        </w:rPr>
      </w:pPr>
    </w:p>
    <w:p w14:paraId="1A8E9C81">
      <w:pPr>
        <w:spacing w:line="360" w:lineRule="auto"/>
        <w:jc w:val="center"/>
        <w:rPr>
          <w:rFonts w:eastAsia="方正小标宋简体"/>
          <w:spacing w:val="-10"/>
          <w:sz w:val="24"/>
          <w:szCs w:val="24"/>
        </w:rPr>
      </w:pPr>
    </w:p>
    <w:p w14:paraId="12058605">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5F8E3F9">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1525A8EF">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74BDB586">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21C463CE">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19365CC7">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3E1248AA">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53DC365A">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1EA2677D">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1EB1042A">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6B87DFE3">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61197AA5">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3DFC7EA1">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1765C857">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5D563165">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40ABD9FF">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63B8994C">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78A9E46D">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7A063EFB">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5CD8B70C">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7B1A0D12">
      <w:pPr>
        <w:spacing w:line="360" w:lineRule="exact"/>
        <w:ind w:firstLine="448" w:firstLineChars="200"/>
        <w:rPr>
          <w:rFonts w:eastAsiaTheme="minorEastAsia"/>
          <w:sz w:val="24"/>
        </w:rPr>
      </w:pPr>
    </w:p>
    <w:p w14:paraId="42ACE214">
      <w:pPr>
        <w:adjustRightInd w:val="0"/>
        <w:snapToGrid w:val="0"/>
        <w:spacing w:line="400" w:lineRule="exact"/>
        <w:jc w:val="center"/>
        <w:rPr>
          <w:b/>
          <w:sz w:val="24"/>
          <w:szCs w:val="24"/>
        </w:rPr>
      </w:pPr>
      <w:r>
        <w:rPr>
          <w:b/>
          <w:sz w:val="24"/>
          <w:szCs w:val="24"/>
        </w:rPr>
        <w:t>诚信参与政府采购活动提示函</w:t>
      </w:r>
    </w:p>
    <w:p w14:paraId="7FF1EFCC">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71F4442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6C59471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0E2655A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41CB7C1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508F6D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4073A2F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7869EFD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6E73F52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2B42189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434BBF5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0D6CB08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34C8721E">
      <w:pPr>
        <w:spacing w:line="360" w:lineRule="exact"/>
        <w:ind w:firstLine="448" w:firstLineChars="200"/>
        <w:rPr>
          <w:rFonts w:eastAsiaTheme="minorEastAsia"/>
          <w:sz w:val="24"/>
        </w:rPr>
      </w:pPr>
    </w:p>
    <w:p w14:paraId="00CB1000">
      <w:pPr>
        <w:spacing w:line="360" w:lineRule="exact"/>
        <w:ind w:firstLine="608" w:firstLineChars="200"/>
        <w:rPr>
          <w:b/>
          <w:bCs/>
          <w:kern w:val="28"/>
          <w:sz w:val="32"/>
          <w:szCs w:val="32"/>
        </w:rPr>
      </w:pPr>
    </w:p>
    <w:p w14:paraId="35E96211">
      <w:pPr>
        <w:widowControl/>
        <w:jc w:val="left"/>
        <w:rPr>
          <w:b/>
          <w:bCs/>
          <w:kern w:val="28"/>
          <w:sz w:val="32"/>
          <w:szCs w:val="32"/>
          <w:lang w:val="zh-CN" w:eastAsia="zh-CN"/>
        </w:rPr>
      </w:pPr>
      <w:r>
        <w:br w:type="page"/>
      </w:r>
    </w:p>
    <w:p w14:paraId="2F2DBB4F">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5CA63854">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5221799D">
      <w:pPr>
        <w:autoSpaceDE w:val="0"/>
        <w:autoSpaceDN w:val="0"/>
        <w:adjustRightInd w:val="0"/>
        <w:spacing w:line="360" w:lineRule="auto"/>
        <w:ind w:firstLine="448" w:firstLineChars="200"/>
        <w:rPr>
          <w:color w:val="auto"/>
          <w:sz w:val="24"/>
        </w:rPr>
      </w:pPr>
      <w:r>
        <w:rPr>
          <w:rFonts w:eastAsia="......."/>
          <w:color w:val="auto"/>
          <w:kern w:val="0"/>
          <w:sz w:val="24"/>
          <w:szCs w:val="24"/>
        </w:rPr>
        <w:t>（一）</w:t>
      </w:r>
      <w:r>
        <w:rPr>
          <w:color w:val="auto"/>
          <w:sz w:val="24"/>
        </w:rPr>
        <w:t>报价要求</w:t>
      </w:r>
    </w:p>
    <w:p w14:paraId="1ECBCC05">
      <w:pPr>
        <w:autoSpaceDE w:val="0"/>
        <w:autoSpaceDN w:val="0"/>
        <w:adjustRightInd w:val="0"/>
        <w:spacing w:line="360" w:lineRule="auto"/>
        <w:ind w:firstLine="448" w:firstLineChars="200"/>
        <w:rPr>
          <w:color w:val="auto"/>
          <w:sz w:val="24"/>
        </w:rPr>
      </w:pPr>
      <w:r>
        <w:rPr>
          <w:color w:val="auto"/>
          <w:sz w:val="24"/>
        </w:rPr>
        <w:t>1. 投标报价以人民币填列。</w:t>
      </w:r>
    </w:p>
    <w:p w14:paraId="34A63809">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447547F2">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00D1206E">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3D948B81">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24A8F1F8">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2</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日内物业人员进场服务</w:t>
      </w:r>
      <w:r>
        <w:rPr>
          <w:color w:val="auto"/>
          <w:sz w:val="24"/>
        </w:rPr>
        <w:t>（特殊情况以合同为准）。</w:t>
      </w:r>
    </w:p>
    <w:p w14:paraId="2ABD572D">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天津市津南区大沽南路1306号，天津职业技术师范大学附属高级技术学校</w:t>
      </w:r>
      <w:r>
        <w:rPr>
          <w:color w:val="auto"/>
          <w:sz w:val="24"/>
        </w:rPr>
        <w:t>（特殊情况以合同为准）。</w:t>
      </w:r>
    </w:p>
    <w:p w14:paraId="72317CB2">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6A3AE6BD">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12A14AA2">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287089B2">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16A3D674">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3957DA13">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2772625">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5E7F13E3">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18EFF34F">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76E0CB25">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12BFC8E1">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010D84BD">
      <w:pPr>
        <w:spacing w:line="360" w:lineRule="auto"/>
        <w:ind w:firstLine="448" w:firstLineChars="200"/>
        <w:outlineLvl w:val="0"/>
        <w:rPr>
          <w:color w:val="auto"/>
          <w:sz w:val="24"/>
        </w:rPr>
      </w:pPr>
      <w:r>
        <w:rPr>
          <w:color w:val="auto"/>
          <w:sz w:val="24"/>
        </w:rPr>
        <w:t>（四）具体需求详见本部分项目需求书。</w:t>
      </w:r>
    </w:p>
    <w:p w14:paraId="4D29EB8F">
      <w:pPr>
        <w:spacing w:line="360" w:lineRule="auto"/>
        <w:ind w:firstLine="448" w:firstLineChars="200"/>
        <w:outlineLvl w:val="0"/>
        <w:rPr>
          <w:color w:val="auto"/>
          <w:sz w:val="24"/>
        </w:rPr>
      </w:pPr>
      <w:r>
        <w:rPr>
          <w:color w:val="auto"/>
          <w:sz w:val="24"/>
        </w:rPr>
        <w:t>三、评分因素及评标标准</w:t>
      </w:r>
    </w:p>
    <w:p w14:paraId="4B13638A">
      <w:pPr>
        <w:spacing w:line="360" w:lineRule="auto"/>
        <w:ind w:firstLine="448" w:firstLineChars="200"/>
        <w:outlineLvl w:val="0"/>
        <w:rPr>
          <w:rFonts w:hint="eastAsia"/>
          <w:b/>
          <w:bCs/>
          <w:color w:val="auto"/>
          <w:sz w:val="24"/>
          <w:lang w:val="en-US" w:eastAsia="zh-CN"/>
        </w:rPr>
      </w:pPr>
      <w:r>
        <w:rPr>
          <w:rFonts w:hint="eastAsia"/>
          <w:b/>
          <w:bCs/>
          <w:color w:val="auto"/>
          <w:sz w:val="24"/>
          <w:lang w:val="en-US" w:eastAsia="zh-CN"/>
        </w:rPr>
        <w:t>注：本项目兼投不兼中，评标委员会按包的顺序进行评审。若某投标人获得某包中标候选供应商第一名资格，则该投标人不入围后续其他包的评标阶段。</w:t>
      </w:r>
    </w:p>
    <w:p w14:paraId="303DFF42">
      <w:pPr>
        <w:spacing w:line="360" w:lineRule="auto"/>
        <w:ind w:firstLine="448" w:firstLineChars="200"/>
        <w:outlineLvl w:val="0"/>
        <w:rPr>
          <w:rFonts w:hint="eastAsia"/>
          <w:b/>
          <w:bCs/>
          <w:color w:val="auto"/>
          <w:sz w:val="24"/>
          <w:lang w:val="en-US" w:eastAsia="zh-CN"/>
        </w:rPr>
      </w:pPr>
      <w:r>
        <w:rPr>
          <w:rFonts w:hint="eastAsia"/>
          <w:b/>
          <w:bCs/>
          <w:color w:val="auto"/>
          <w:sz w:val="24"/>
          <w:lang w:val="en-US" w:eastAsia="zh-CN"/>
        </w:rPr>
        <w:t>第一包：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7EF94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108692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第一部分 价格（20分）</w:t>
            </w:r>
          </w:p>
        </w:tc>
        <w:tc>
          <w:tcPr>
            <w:tcW w:w="1143" w:type="dxa"/>
            <w:shd w:val="clear" w:color="auto" w:fill="auto"/>
            <w:vAlign w:val="center"/>
          </w:tcPr>
          <w:p w14:paraId="7766D8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分值</w:t>
            </w:r>
          </w:p>
        </w:tc>
      </w:tr>
      <w:tr w14:paraId="66709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0A4034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419" w:type="dxa"/>
            <w:shd w:val="clear" w:color="auto" w:fill="auto"/>
            <w:vAlign w:val="center"/>
          </w:tcPr>
          <w:p w14:paraId="4BBD9F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价格</w:t>
            </w:r>
          </w:p>
        </w:tc>
        <w:tc>
          <w:tcPr>
            <w:tcW w:w="7311" w:type="dxa"/>
            <w:shd w:val="clear" w:color="auto" w:fill="auto"/>
            <w:vAlign w:val="center"/>
          </w:tcPr>
          <w:p w14:paraId="601ED3F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（1）投标报价超过采购预算的，投标无效，未超过采购预算的投标报价按以下公式进行计算。</w:t>
            </w:r>
          </w:p>
          <w:p w14:paraId="0EB53E0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（2）投标报价得分=（评标基准价/投标报价）×20</w:t>
            </w:r>
          </w:p>
          <w:p w14:paraId="40DDE2F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注：满足招标文件要求且投标报价最低的投标报价为评标基准价。</w:t>
            </w:r>
          </w:p>
        </w:tc>
        <w:tc>
          <w:tcPr>
            <w:tcW w:w="1143" w:type="dxa"/>
            <w:shd w:val="clear" w:color="auto" w:fill="auto"/>
            <w:vAlign w:val="center"/>
          </w:tcPr>
          <w:p w14:paraId="4565E1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20</w:t>
            </w:r>
          </w:p>
        </w:tc>
      </w:tr>
      <w:tr w14:paraId="30825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3FC1F4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第二部分 客观分（50分）</w:t>
            </w:r>
          </w:p>
        </w:tc>
        <w:tc>
          <w:tcPr>
            <w:tcW w:w="1143" w:type="dxa"/>
            <w:shd w:val="clear" w:color="auto" w:fill="auto"/>
            <w:vAlign w:val="center"/>
          </w:tcPr>
          <w:p w14:paraId="1D3C88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分值</w:t>
            </w:r>
          </w:p>
        </w:tc>
      </w:tr>
      <w:tr w14:paraId="41AC5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0C655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419" w:type="dxa"/>
            <w:shd w:val="clear" w:color="auto" w:fill="auto"/>
            <w:vAlign w:val="center"/>
          </w:tcPr>
          <w:p w14:paraId="62B2B9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投标人业绩</w:t>
            </w:r>
          </w:p>
        </w:tc>
        <w:tc>
          <w:tcPr>
            <w:tcW w:w="7311" w:type="dxa"/>
            <w:shd w:val="clear" w:color="auto" w:fill="auto"/>
            <w:vAlign w:val="center"/>
          </w:tcPr>
          <w:p w14:paraId="080EFD8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完全按照以下要求提供投标人在获得《保安服务许可证》后实施的非住宅保安服务业绩，提供的证明材料均不得遮挡涂黑，否则不予认定加分。</w:t>
            </w:r>
          </w:p>
          <w:p w14:paraId="4A7235A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rPr>
              <w:t>A. 合同原件扫描件。包括买卖双方名称及盖章、服务期限（合同服务起始日期为202</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年1月1日或以后，且已经履行至少1年的时间）、服务内容</w:t>
            </w:r>
            <w:r>
              <w:rPr>
                <w:rFonts w:hint="eastAsia" w:ascii="宋体" w:hAnsi="宋体" w:cs="宋体"/>
                <w:color w:val="auto"/>
                <w:kern w:val="0"/>
                <w:sz w:val="24"/>
                <w:szCs w:val="24"/>
                <w:lang w:eastAsia="zh-CN"/>
              </w:rPr>
              <w:t>。</w:t>
            </w:r>
          </w:p>
          <w:p w14:paraId="59F5BC5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B. 提供上述合同服务期限内至少一个月的服务方开具的发票凭证原件扫描件。</w:t>
            </w:r>
          </w:p>
          <w:p w14:paraId="2A6975C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每个业绩2分，最多10分</w:t>
            </w:r>
          </w:p>
          <w:p w14:paraId="4668FDB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14:paraId="67A1F1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w:t>
            </w:r>
          </w:p>
        </w:tc>
      </w:tr>
      <w:tr w14:paraId="2CE75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 w:hRule="atLeast"/>
          <w:jc w:val="center"/>
        </w:trPr>
        <w:tc>
          <w:tcPr>
            <w:tcW w:w="663" w:type="dxa"/>
            <w:shd w:val="clear" w:color="auto" w:fill="auto"/>
            <w:noWrap/>
            <w:vAlign w:val="center"/>
          </w:tcPr>
          <w:p w14:paraId="6E394E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419" w:type="dxa"/>
            <w:shd w:val="clear" w:color="auto" w:fill="auto"/>
            <w:vAlign w:val="center"/>
          </w:tcPr>
          <w:p w14:paraId="58A414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投标人相关证书评价</w:t>
            </w:r>
          </w:p>
        </w:tc>
        <w:tc>
          <w:tcPr>
            <w:tcW w:w="7311" w:type="dxa"/>
            <w:shd w:val="clear" w:color="auto" w:fill="auto"/>
            <w:vAlign w:val="center"/>
          </w:tcPr>
          <w:p w14:paraId="4F6AA8E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投标人具备质量管理体系认证、环境管理体系认证、职业健康安全管理体系认证，提供证书扫描件。</w:t>
            </w:r>
          </w:p>
          <w:p w14:paraId="2FC0CD6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具备1个证书得2分，最高6分</w:t>
            </w:r>
          </w:p>
        </w:tc>
        <w:tc>
          <w:tcPr>
            <w:tcW w:w="1143" w:type="dxa"/>
            <w:shd w:val="clear" w:color="auto" w:fill="auto"/>
            <w:vAlign w:val="center"/>
          </w:tcPr>
          <w:p w14:paraId="43ACAB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r>
      <w:tr w14:paraId="06E25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 w:hRule="atLeast"/>
          <w:jc w:val="center"/>
        </w:trPr>
        <w:tc>
          <w:tcPr>
            <w:tcW w:w="663" w:type="dxa"/>
            <w:shd w:val="clear" w:color="auto" w:fill="auto"/>
            <w:noWrap/>
            <w:vAlign w:val="center"/>
          </w:tcPr>
          <w:p w14:paraId="42F33F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c>
          <w:tcPr>
            <w:tcW w:w="1419" w:type="dxa"/>
            <w:shd w:val="clear" w:color="auto" w:fill="auto"/>
            <w:vAlign w:val="center"/>
          </w:tcPr>
          <w:p w14:paraId="7C04AE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派驻</w:t>
            </w:r>
            <w:r>
              <w:rPr>
                <w:rFonts w:hint="eastAsia" w:ascii="宋体" w:hAnsi="宋体" w:cs="宋体"/>
                <w:color w:val="auto"/>
                <w:kern w:val="0"/>
                <w:sz w:val="24"/>
                <w:szCs w:val="24"/>
                <w:lang w:eastAsia="zh-CN"/>
              </w:rPr>
              <w:t>项目经理</w:t>
            </w:r>
            <w:r>
              <w:rPr>
                <w:rFonts w:hint="eastAsia" w:ascii="宋体" w:hAnsi="宋体" w:eastAsia="宋体" w:cs="宋体"/>
                <w:color w:val="auto"/>
                <w:kern w:val="0"/>
                <w:sz w:val="24"/>
                <w:szCs w:val="24"/>
              </w:rPr>
              <w:t>评价</w:t>
            </w:r>
          </w:p>
        </w:tc>
        <w:tc>
          <w:tcPr>
            <w:tcW w:w="7311" w:type="dxa"/>
            <w:shd w:val="clear" w:color="auto" w:fill="auto"/>
            <w:vAlign w:val="center"/>
          </w:tcPr>
          <w:p w14:paraId="2ACA83E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投入的</w:t>
            </w:r>
            <w:r>
              <w:rPr>
                <w:rFonts w:hint="eastAsia" w:ascii="宋体" w:hAnsi="宋体" w:cs="宋体"/>
                <w:color w:val="auto"/>
                <w:kern w:val="0"/>
                <w:sz w:val="24"/>
                <w:szCs w:val="24"/>
                <w:lang w:eastAsia="zh-CN"/>
              </w:rPr>
              <w:t>项目经理</w:t>
            </w:r>
            <w:r>
              <w:rPr>
                <w:rFonts w:hint="eastAsia" w:ascii="宋体" w:hAnsi="宋体" w:eastAsia="宋体" w:cs="宋体"/>
                <w:color w:val="auto"/>
                <w:kern w:val="0"/>
                <w:sz w:val="24"/>
                <w:szCs w:val="24"/>
              </w:rPr>
              <w:t>为投标单位正式员工，提供</w:t>
            </w:r>
            <w:r>
              <w:rPr>
                <w:rFonts w:hint="eastAsia" w:ascii="宋体" w:hAnsi="宋体" w:cs="宋体"/>
                <w:color w:val="auto"/>
                <w:kern w:val="0"/>
                <w:sz w:val="24"/>
                <w:szCs w:val="24"/>
                <w:lang w:eastAsia="zh-CN"/>
              </w:rPr>
              <w:t>项目经理</w:t>
            </w:r>
            <w:r>
              <w:rPr>
                <w:rFonts w:hint="eastAsia" w:ascii="宋体" w:hAnsi="宋体" w:eastAsia="宋体" w:cs="宋体"/>
                <w:color w:val="auto"/>
                <w:kern w:val="0"/>
                <w:sz w:val="24"/>
                <w:szCs w:val="24"/>
              </w:rPr>
              <w:t>姓名</w:t>
            </w:r>
            <w:r>
              <w:rPr>
                <w:rFonts w:hint="eastAsia" w:ascii="宋体" w:hAnsi="宋体" w:cs="宋体"/>
                <w:color w:val="auto"/>
                <w:kern w:val="0"/>
                <w:sz w:val="24"/>
                <w:szCs w:val="24"/>
                <w:lang w:eastAsia="zh-CN"/>
              </w:rPr>
              <w:t>、</w:t>
            </w:r>
            <w:r>
              <w:rPr>
                <w:rFonts w:hint="eastAsia" w:ascii="宋体" w:hAnsi="宋体" w:eastAsia="宋体" w:cs="宋体"/>
                <w:color w:val="auto"/>
                <w:kern w:val="0"/>
                <w:sz w:val="24"/>
                <w:szCs w:val="24"/>
              </w:rPr>
              <w:t>开标日当月或上一月的的由投标单位为该</w:t>
            </w:r>
            <w:r>
              <w:rPr>
                <w:rFonts w:hint="eastAsia" w:ascii="宋体" w:hAnsi="宋体" w:cs="宋体"/>
                <w:color w:val="auto"/>
                <w:kern w:val="0"/>
                <w:sz w:val="24"/>
                <w:szCs w:val="24"/>
                <w:lang w:eastAsia="zh-CN"/>
              </w:rPr>
              <w:t>项目经理</w:t>
            </w:r>
            <w:r>
              <w:rPr>
                <w:rFonts w:hint="eastAsia" w:ascii="宋体" w:hAnsi="宋体" w:eastAsia="宋体" w:cs="宋体"/>
                <w:color w:val="auto"/>
                <w:kern w:val="0"/>
                <w:sz w:val="24"/>
                <w:szCs w:val="24"/>
              </w:rPr>
              <w:t>缴纳社会保险证明扫描件，否则不予认定加分。</w:t>
            </w:r>
          </w:p>
          <w:p w14:paraId="64B07ED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（1）提供</w:t>
            </w:r>
            <w:r>
              <w:rPr>
                <w:rFonts w:hint="eastAsia" w:ascii="宋体" w:hAnsi="宋体" w:cs="宋体"/>
                <w:color w:val="auto"/>
                <w:kern w:val="0"/>
                <w:sz w:val="24"/>
                <w:szCs w:val="24"/>
                <w:lang w:eastAsia="zh-CN"/>
              </w:rPr>
              <w:t>项目经理</w:t>
            </w:r>
            <w:r>
              <w:rPr>
                <w:rFonts w:hint="eastAsia" w:ascii="宋体" w:hAnsi="宋体" w:eastAsia="宋体" w:cs="宋体"/>
                <w:color w:val="auto"/>
                <w:kern w:val="0"/>
                <w:sz w:val="24"/>
                <w:szCs w:val="24"/>
              </w:rPr>
              <w:t>大专</w:t>
            </w:r>
            <w:r>
              <w:rPr>
                <w:rFonts w:hint="eastAsia" w:ascii="宋体" w:hAnsi="宋体" w:cs="宋体"/>
                <w:color w:val="auto"/>
                <w:kern w:val="0"/>
                <w:sz w:val="24"/>
                <w:szCs w:val="24"/>
                <w:lang w:val="en-US" w:eastAsia="zh-CN"/>
              </w:rPr>
              <w:t>或</w:t>
            </w:r>
            <w:r>
              <w:rPr>
                <w:rFonts w:hint="eastAsia" w:ascii="宋体" w:hAnsi="宋体" w:eastAsia="宋体" w:cs="宋体"/>
                <w:color w:val="auto"/>
                <w:kern w:val="0"/>
                <w:sz w:val="24"/>
                <w:szCs w:val="24"/>
              </w:rPr>
              <w:t>以上毕业证书扫描件，且性别年龄满足招标文件要求：1分，其他：0分；</w:t>
            </w:r>
          </w:p>
          <w:p w14:paraId="3C00E41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（2）提供</w:t>
            </w:r>
            <w:r>
              <w:rPr>
                <w:rFonts w:hint="eastAsia" w:ascii="宋体" w:hAnsi="宋体" w:cs="宋体"/>
                <w:color w:val="auto"/>
                <w:kern w:val="0"/>
                <w:sz w:val="24"/>
                <w:szCs w:val="24"/>
                <w:lang w:eastAsia="zh-CN"/>
              </w:rPr>
              <w:t>项目经理</w:t>
            </w:r>
            <w:r>
              <w:rPr>
                <w:rFonts w:hint="eastAsia" w:ascii="宋体" w:hAnsi="宋体" w:eastAsia="宋体" w:cs="宋体"/>
                <w:color w:val="auto"/>
                <w:kern w:val="0"/>
                <w:sz w:val="24"/>
                <w:szCs w:val="24"/>
              </w:rPr>
              <w:t>用户服务证明扫描件（加盖用户单位公章），用户服务证明能表明该</w:t>
            </w:r>
            <w:r>
              <w:rPr>
                <w:rFonts w:hint="eastAsia" w:ascii="宋体" w:hAnsi="宋体" w:cs="宋体"/>
                <w:color w:val="auto"/>
                <w:kern w:val="0"/>
                <w:sz w:val="24"/>
                <w:szCs w:val="24"/>
                <w:lang w:eastAsia="zh-CN"/>
              </w:rPr>
              <w:t>项目经理</w:t>
            </w:r>
            <w:r>
              <w:rPr>
                <w:rFonts w:hint="eastAsia" w:ascii="宋体" w:hAnsi="宋体" w:eastAsia="宋体" w:cs="宋体"/>
                <w:color w:val="auto"/>
                <w:kern w:val="0"/>
                <w:sz w:val="24"/>
                <w:szCs w:val="24"/>
              </w:rPr>
              <w:t>具备三年</w:t>
            </w:r>
            <w:r>
              <w:rPr>
                <w:rFonts w:hint="eastAsia" w:ascii="宋体" w:hAnsi="宋体" w:cs="宋体"/>
                <w:color w:val="auto"/>
                <w:kern w:val="0"/>
                <w:sz w:val="24"/>
                <w:szCs w:val="24"/>
                <w:lang w:val="en-US" w:eastAsia="zh-CN"/>
              </w:rPr>
              <w:t>或</w:t>
            </w:r>
            <w:r>
              <w:rPr>
                <w:rFonts w:hint="eastAsia" w:ascii="宋体" w:hAnsi="宋体" w:eastAsia="宋体" w:cs="宋体"/>
                <w:color w:val="auto"/>
                <w:kern w:val="0"/>
                <w:sz w:val="24"/>
                <w:szCs w:val="24"/>
              </w:rPr>
              <w:t>以上保安管理经验的，且性别年龄满足招标文件要求：2分，其他：0分；</w:t>
            </w:r>
          </w:p>
          <w:p w14:paraId="6974AB2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（3）提供</w:t>
            </w:r>
            <w:r>
              <w:rPr>
                <w:rFonts w:hint="default" w:ascii="Times New Roman" w:hAnsi="Times New Roman" w:eastAsia="宋体" w:cs="Times New Roman"/>
                <w:color w:val="auto"/>
                <w:sz w:val="24"/>
                <w:szCs w:val="24"/>
              </w:rPr>
              <w:t>公安机关</w:t>
            </w:r>
            <w:r>
              <w:rPr>
                <w:rFonts w:hint="eastAsia" w:cs="Times New Roman"/>
                <w:color w:val="auto"/>
                <w:sz w:val="24"/>
                <w:szCs w:val="24"/>
                <w:lang w:val="en-US" w:eastAsia="zh-CN"/>
              </w:rPr>
              <w:t>盖章</w:t>
            </w:r>
            <w:r>
              <w:rPr>
                <w:rFonts w:hint="default" w:ascii="Times New Roman" w:hAnsi="Times New Roman" w:eastAsia="宋体" w:cs="Times New Roman"/>
                <w:color w:val="auto"/>
                <w:sz w:val="24"/>
                <w:szCs w:val="24"/>
              </w:rPr>
              <w:t>的保安员证</w:t>
            </w:r>
            <w:r>
              <w:rPr>
                <w:rFonts w:hint="eastAsia" w:ascii="宋体" w:hAnsi="宋体" w:eastAsia="宋体" w:cs="宋体"/>
                <w:color w:val="auto"/>
                <w:kern w:val="0"/>
                <w:sz w:val="24"/>
                <w:szCs w:val="24"/>
              </w:rPr>
              <w:t>扫描件，且性别年龄满足招标文件要求的：2分，其他：0分；</w:t>
            </w:r>
          </w:p>
        </w:tc>
        <w:tc>
          <w:tcPr>
            <w:tcW w:w="1143" w:type="dxa"/>
            <w:shd w:val="clear" w:color="auto" w:fill="auto"/>
            <w:vAlign w:val="center"/>
          </w:tcPr>
          <w:p w14:paraId="1DB3A2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w:t>
            </w:r>
          </w:p>
        </w:tc>
      </w:tr>
      <w:tr w14:paraId="43AB1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B01C2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1419" w:type="dxa"/>
            <w:shd w:val="clear" w:color="auto" w:fill="auto"/>
            <w:vAlign w:val="center"/>
          </w:tcPr>
          <w:p w14:paraId="352EAD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派驻服务人员评价</w:t>
            </w:r>
          </w:p>
        </w:tc>
        <w:tc>
          <w:tcPr>
            <w:tcW w:w="7311" w:type="dxa"/>
            <w:shd w:val="clear" w:color="auto" w:fill="auto"/>
            <w:vAlign w:val="center"/>
          </w:tcPr>
          <w:p w14:paraId="768C8FC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r>
              <w:rPr>
                <w:rFonts w:hint="default" w:ascii="Times New Roman" w:hAnsi="Times New Roman" w:eastAsia="宋体" w:cs="Times New Roman"/>
                <w:color w:val="auto"/>
                <w:sz w:val="24"/>
                <w:szCs w:val="24"/>
              </w:rPr>
              <w:t>保安</w:t>
            </w:r>
            <w:r>
              <w:rPr>
                <w:rFonts w:hint="eastAsia" w:cs="Times New Roman"/>
                <w:color w:val="auto"/>
                <w:sz w:val="24"/>
                <w:szCs w:val="24"/>
                <w:lang w:eastAsia="zh-CN"/>
              </w:rPr>
              <w:t>、</w:t>
            </w:r>
            <w:r>
              <w:rPr>
                <w:rFonts w:hint="default" w:ascii="Times New Roman" w:hAnsi="Times New Roman" w:eastAsia="宋体" w:cs="Times New Roman"/>
                <w:color w:val="auto"/>
                <w:sz w:val="24"/>
                <w:szCs w:val="24"/>
              </w:rPr>
              <w:t>日巡</w:t>
            </w:r>
            <w:r>
              <w:rPr>
                <w:rFonts w:hint="eastAsia" w:ascii="宋体" w:hAnsi="宋体" w:eastAsia="宋体" w:cs="宋体"/>
                <w:color w:val="auto"/>
                <w:kern w:val="0"/>
                <w:sz w:val="24"/>
                <w:szCs w:val="24"/>
              </w:rPr>
              <w:t>：提供</w:t>
            </w:r>
            <w:r>
              <w:rPr>
                <w:rFonts w:hint="default" w:ascii="Times New Roman" w:hAnsi="Times New Roman" w:eastAsia="宋体" w:cs="Times New Roman"/>
                <w:color w:val="auto"/>
                <w:sz w:val="24"/>
                <w:szCs w:val="24"/>
              </w:rPr>
              <w:t>公安机关</w:t>
            </w:r>
            <w:r>
              <w:rPr>
                <w:rFonts w:hint="eastAsia" w:cs="Times New Roman"/>
                <w:color w:val="auto"/>
                <w:sz w:val="24"/>
                <w:szCs w:val="24"/>
                <w:lang w:val="en-US" w:eastAsia="zh-CN"/>
              </w:rPr>
              <w:t>盖章</w:t>
            </w:r>
            <w:r>
              <w:rPr>
                <w:rFonts w:hint="default" w:ascii="Times New Roman" w:hAnsi="Times New Roman" w:eastAsia="宋体" w:cs="Times New Roman"/>
                <w:color w:val="auto"/>
                <w:sz w:val="24"/>
                <w:szCs w:val="24"/>
              </w:rPr>
              <w:t>的保安员证</w:t>
            </w:r>
            <w:r>
              <w:rPr>
                <w:rFonts w:hint="eastAsia" w:cs="Times New Roman"/>
                <w:color w:val="auto"/>
                <w:sz w:val="24"/>
                <w:szCs w:val="24"/>
                <w:lang w:val="en-US" w:eastAsia="zh-CN"/>
              </w:rPr>
              <w:t>上岗</w:t>
            </w:r>
            <w:r>
              <w:rPr>
                <w:rFonts w:hint="eastAsia" w:ascii="宋体" w:hAnsi="宋体" w:eastAsia="宋体" w:cs="宋体"/>
                <w:color w:val="auto"/>
                <w:kern w:val="0"/>
                <w:sz w:val="24"/>
                <w:szCs w:val="24"/>
              </w:rPr>
              <w:t>扫描件，且性别年龄满足招标文件要求，每个合格的人员得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8</w:t>
            </w:r>
            <w:r>
              <w:rPr>
                <w:rFonts w:hint="eastAsia" w:ascii="宋体" w:hAnsi="宋体" w:eastAsia="宋体" w:cs="宋体"/>
                <w:color w:val="auto"/>
                <w:kern w:val="0"/>
                <w:sz w:val="24"/>
                <w:szCs w:val="24"/>
              </w:rPr>
              <w:t>分；</w:t>
            </w:r>
          </w:p>
          <w:p w14:paraId="2961A3B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r>
              <w:rPr>
                <w:rFonts w:hint="default" w:ascii="Times New Roman" w:hAnsi="Times New Roman" w:eastAsia="宋体" w:cs="Times New Roman"/>
                <w:color w:val="auto"/>
                <w:sz w:val="24"/>
                <w:szCs w:val="24"/>
              </w:rPr>
              <w:t>保安</w:t>
            </w:r>
            <w:r>
              <w:rPr>
                <w:rFonts w:hint="eastAsia" w:cs="Times New Roman"/>
                <w:color w:val="auto"/>
                <w:sz w:val="24"/>
                <w:szCs w:val="24"/>
                <w:lang w:eastAsia="zh-CN"/>
              </w:rPr>
              <w:t>、</w:t>
            </w:r>
            <w:r>
              <w:rPr>
                <w:rFonts w:hint="default" w:ascii="Times New Roman" w:hAnsi="Times New Roman" w:eastAsia="宋体" w:cs="Times New Roman"/>
                <w:color w:val="auto"/>
                <w:sz w:val="24"/>
                <w:szCs w:val="24"/>
              </w:rPr>
              <w:t>日巡</w:t>
            </w:r>
            <w:r>
              <w:rPr>
                <w:rFonts w:hint="eastAsia" w:ascii="宋体" w:hAnsi="宋体" w:eastAsia="宋体" w:cs="宋体"/>
                <w:color w:val="auto"/>
                <w:kern w:val="0"/>
                <w:sz w:val="24"/>
                <w:szCs w:val="24"/>
              </w:rPr>
              <w:t>：提供上述人员（已提供合格证书扫描件的）开标日当月或上一月的由投标单位缴纳社会保险证明扫描件，每个合格的人员社保证明扫描件得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8</w:t>
            </w:r>
            <w:r>
              <w:rPr>
                <w:rFonts w:hint="eastAsia" w:ascii="宋体" w:hAnsi="宋体" w:eastAsia="宋体" w:cs="宋体"/>
                <w:color w:val="auto"/>
                <w:kern w:val="0"/>
                <w:sz w:val="24"/>
                <w:szCs w:val="24"/>
              </w:rPr>
              <w:t>分；</w:t>
            </w:r>
          </w:p>
        </w:tc>
        <w:tc>
          <w:tcPr>
            <w:tcW w:w="1143" w:type="dxa"/>
            <w:shd w:val="clear" w:color="auto" w:fill="auto"/>
            <w:vAlign w:val="center"/>
          </w:tcPr>
          <w:p w14:paraId="3E42AF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16</w:t>
            </w:r>
          </w:p>
        </w:tc>
      </w:tr>
      <w:tr w14:paraId="6DF88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1DFA3F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w:t>
            </w:r>
          </w:p>
        </w:tc>
        <w:tc>
          <w:tcPr>
            <w:tcW w:w="1419" w:type="dxa"/>
            <w:shd w:val="clear" w:color="auto" w:fill="auto"/>
            <w:vAlign w:val="center"/>
          </w:tcPr>
          <w:p w14:paraId="08E8C0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rPr>
              <w:t>人员培训方案</w:t>
            </w:r>
          </w:p>
        </w:tc>
        <w:tc>
          <w:tcPr>
            <w:tcW w:w="7311" w:type="dxa"/>
            <w:shd w:val="clear" w:color="auto" w:fill="auto"/>
            <w:vAlign w:val="center"/>
          </w:tcPr>
          <w:p w14:paraId="48A1B0D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人员培训方案应包含培训计划、培训方式、培训目标、言行规范、仪表仪容、公众形象等。</w:t>
            </w:r>
          </w:p>
          <w:p w14:paraId="1090363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每提供上述1项内容的得</w:t>
            </w: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6</w:t>
            </w:r>
            <w:r>
              <w:rPr>
                <w:rFonts w:hint="eastAsia" w:ascii="宋体" w:hAnsi="宋体" w:eastAsia="宋体" w:cs="宋体"/>
                <w:color w:val="auto"/>
                <w:kern w:val="0"/>
                <w:sz w:val="24"/>
                <w:szCs w:val="24"/>
              </w:rPr>
              <w:t>分。</w:t>
            </w:r>
          </w:p>
        </w:tc>
        <w:tc>
          <w:tcPr>
            <w:tcW w:w="1143" w:type="dxa"/>
            <w:shd w:val="clear" w:color="auto" w:fill="auto"/>
            <w:vAlign w:val="center"/>
          </w:tcPr>
          <w:p w14:paraId="18B472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6</w:t>
            </w:r>
          </w:p>
        </w:tc>
      </w:tr>
      <w:tr w14:paraId="55E105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4673E1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c>
          <w:tcPr>
            <w:tcW w:w="1419" w:type="dxa"/>
            <w:shd w:val="clear" w:color="auto" w:fill="auto"/>
            <w:vAlign w:val="center"/>
          </w:tcPr>
          <w:p w14:paraId="4276C1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投标人承诺评价</w:t>
            </w:r>
          </w:p>
        </w:tc>
        <w:tc>
          <w:tcPr>
            <w:tcW w:w="7311" w:type="dxa"/>
            <w:shd w:val="clear" w:color="auto" w:fill="auto"/>
            <w:vAlign w:val="center"/>
          </w:tcPr>
          <w:p w14:paraId="5ECA7AB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承诺完全满足招标文件“报价要求”、“时间地点要求”、“付款方式要求”和技术要求中非“★”号要求的：</w:t>
            </w:r>
            <w:r>
              <w:rPr>
                <w:rFonts w:hint="eastAsia" w:ascii="宋体" w:hAnsi="宋体" w:cs="宋体"/>
                <w:color w:val="auto"/>
                <w:kern w:val="0"/>
                <w:sz w:val="24"/>
                <w:szCs w:val="24"/>
                <w:lang w:val="en-US" w:eastAsia="zh-CN"/>
              </w:rPr>
              <w:t>7</w:t>
            </w:r>
            <w:r>
              <w:rPr>
                <w:rFonts w:hint="eastAsia" w:ascii="宋体" w:hAnsi="宋体" w:eastAsia="宋体" w:cs="宋体"/>
                <w:color w:val="auto"/>
                <w:kern w:val="0"/>
                <w:sz w:val="24"/>
                <w:szCs w:val="24"/>
              </w:rPr>
              <w:t>分，其他0分。</w:t>
            </w:r>
          </w:p>
        </w:tc>
        <w:tc>
          <w:tcPr>
            <w:tcW w:w="1143" w:type="dxa"/>
            <w:shd w:val="clear" w:color="auto" w:fill="auto"/>
            <w:vAlign w:val="center"/>
          </w:tcPr>
          <w:p w14:paraId="3FEFFA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7</w:t>
            </w:r>
          </w:p>
        </w:tc>
      </w:tr>
      <w:tr w14:paraId="4B38A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1B4C0F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第三部分 主观分（30分）</w:t>
            </w:r>
          </w:p>
        </w:tc>
        <w:tc>
          <w:tcPr>
            <w:tcW w:w="1143" w:type="dxa"/>
            <w:shd w:val="clear" w:color="auto" w:fill="auto"/>
            <w:vAlign w:val="center"/>
          </w:tcPr>
          <w:p w14:paraId="28BF69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分值</w:t>
            </w:r>
          </w:p>
        </w:tc>
      </w:tr>
      <w:tr w14:paraId="70A55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AC0D2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419" w:type="dxa"/>
            <w:shd w:val="clear" w:color="auto" w:fill="auto"/>
            <w:vAlign w:val="center"/>
          </w:tcPr>
          <w:p w14:paraId="1DABA5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人员、岗位配置方案评价</w:t>
            </w:r>
          </w:p>
        </w:tc>
        <w:tc>
          <w:tcPr>
            <w:tcW w:w="7311" w:type="dxa"/>
            <w:shd w:val="clear" w:color="auto" w:fill="auto"/>
            <w:vAlign w:val="center"/>
          </w:tcPr>
          <w:p w14:paraId="3E7D5FE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至少包含各岗位投入人员数量、各岗位内部人员安排配置方案</w:t>
            </w:r>
          </w:p>
          <w:p w14:paraId="3FC0BB4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0AADB86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58ED9AB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3A4D057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7731A35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01408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56FE5C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685C5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419" w:type="dxa"/>
            <w:shd w:val="clear" w:color="auto" w:fill="auto"/>
            <w:vAlign w:val="center"/>
          </w:tcPr>
          <w:p w14:paraId="2811C5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rPr>
              <w:t>针对本项目特点的专业化管理方案评价</w:t>
            </w:r>
          </w:p>
        </w:tc>
        <w:tc>
          <w:tcPr>
            <w:tcW w:w="7311" w:type="dxa"/>
            <w:shd w:val="clear" w:color="auto" w:fill="auto"/>
            <w:vAlign w:val="center"/>
          </w:tcPr>
          <w:p w14:paraId="7861EC4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至少包含针对本项目的保安服务方案</w:t>
            </w:r>
          </w:p>
          <w:p w14:paraId="566DD4E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要求，无瑕疵：6分；</w:t>
            </w:r>
          </w:p>
          <w:p w14:paraId="3F560F5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方案内容存在1处瑕疵：4分；</w:t>
            </w:r>
          </w:p>
          <w:p w14:paraId="64F8050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方案内容存在2处瑕疵：2分；</w:t>
            </w:r>
          </w:p>
          <w:p w14:paraId="62CDDA1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03B1B39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BC2AA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r>
      <w:tr w14:paraId="25570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8782D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c>
          <w:tcPr>
            <w:tcW w:w="1419" w:type="dxa"/>
            <w:shd w:val="clear" w:color="auto" w:fill="auto"/>
            <w:vAlign w:val="center"/>
          </w:tcPr>
          <w:p w14:paraId="268678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rPr>
              <w:t>对项目重点、难点的理解评价</w:t>
            </w:r>
          </w:p>
        </w:tc>
        <w:tc>
          <w:tcPr>
            <w:tcW w:w="7311" w:type="dxa"/>
            <w:shd w:val="clear" w:color="auto" w:fill="auto"/>
            <w:vAlign w:val="center"/>
          </w:tcPr>
          <w:p w14:paraId="5A12AF7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至少包含针对本项目重点和难点的理解以及针对重点难点的应对解决方案</w:t>
            </w:r>
          </w:p>
          <w:p w14:paraId="0B4F963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要求，无瑕疵：6分；</w:t>
            </w:r>
          </w:p>
          <w:p w14:paraId="094DFCF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重点难点理解或应对解决方案内容存在1处瑕疵：4分；</w:t>
            </w:r>
          </w:p>
          <w:p w14:paraId="18B4140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重点难点理解或应对解决方案内容存在2处瑕疵：2分；</w:t>
            </w:r>
          </w:p>
          <w:p w14:paraId="6048629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未提供重点难点理解或应对解决方案或不满足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7FFBF3E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C9BCA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r>
      <w:tr w14:paraId="7016C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1FD1A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1419" w:type="dxa"/>
            <w:shd w:val="clear" w:color="auto" w:fill="auto"/>
            <w:vAlign w:val="center"/>
          </w:tcPr>
          <w:p w14:paraId="0078B7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进驻和接管方案评价</w:t>
            </w:r>
          </w:p>
        </w:tc>
        <w:tc>
          <w:tcPr>
            <w:tcW w:w="7311" w:type="dxa"/>
            <w:shd w:val="clear" w:color="auto" w:fill="auto"/>
            <w:vAlign w:val="center"/>
          </w:tcPr>
          <w:p w14:paraId="30EDF76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至少包含中标后如何</w:t>
            </w:r>
            <w:r>
              <w:rPr>
                <w:rFonts w:hint="eastAsia" w:ascii="宋体" w:hAnsi="宋体" w:eastAsia="宋体" w:cs="宋体"/>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52CFC7B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6D30CF9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3EFC257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67E009C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4C14D1E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00BE2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4E480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66FA2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w:t>
            </w:r>
          </w:p>
        </w:tc>
        <w:tc>
          <w:tcPr>
            <w:tcW w:w="1419" w:type="dxa"/>
            <w:shd w:val="clear" w:color="auto" w:fill="auto"/>
            <w:vAlign w:val="center"/>
          </w:tcPr>
          <w:p w14:paraId="244C93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应急预案评价</w:t>
            </w:r>
          </w:p>
        </w:tc>
        <w:tc>
          <w:tcPr>
            <w:tcW w:w="7311" w:type="dxa"/>
            <w:shd w:val="clear" w:color="auto" w:fill="auto"/>
            <w:vAlign w:val="center"/>
          </w:tcPr>
          <w:p w14:paraId="4F5FD89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44CF8B6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58FB1FF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4AE6D09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5205AC5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0ADE6FE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60309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71CA06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9A2A9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c>
          <w:tcPr>
            <w:tcW w:w="1419" w:type="dxa"/>
            <w:shd w:val="clear" w:color="auto" w:fill="auto"/>
            <w:vAlign w:val="center"/>
          </w:tcPr>
          <w:p w14:paraId="557CB2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rPr>
              <w:t>人员保密管理方案评价</w:t>
            </w:r>
          </w:p>
        </w:tc>
        <w:tc>
          <w:tcPr>
            <w:tcW w:w="7311" w:type="dxa"/>
            <w:shd w:val="clear" w:color="auto" w:fill="auto"/>
            <w:vAlign w:val="center"/>
          </w:tcPr>
          <w:p w14:paraId="6E58B7F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至少包含保证服务过程中有可能获取的保密信息不泄露的措施：制定保密制度、服务人员保密培训、重点岗位双人服务、泄密惩罚办法。</w:t>
            </w:r>
          </w:p>
          <w:p w14:paraId="0DF4196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14CE2EE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488EF99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565D7B9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738E7B7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6AA68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7E0EE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068EA3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7</w:t>
            </w:r>
          </w:p>
        </w:tc>
        <w:tc>
          <w:tcPr>
            <w:tcW w:w="1419" w:type="dxa"/>
            <w:shd w:val="clear" w:color="auto" w:fill="auto"/>
            <w:vAlign w:val="center"/>
          </w:tcPr>
          <w:p w14:paraId="2874D4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rPr>
              <w:t>人员稳定性方案评价</w:t>
            </w:r>
          </w:p>
        </w:tc>
        <w:tc>
          <w:tcPr>
            <w:tcW w:w="7311" w:type="dxa"/>
            <w:shd w:val="clear" w:color="auto" w:fill="auto"/>
            <w:vAlign w:val="center"/>
          </w:tcPr>
          <w:p w14:paraId="615165A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至少包含服务期内保证人员更换率不得超过</w:t>
            </w:r>
            <w:r>
              <w:rPr>
                <w:rFonts w:hint="eastAsia" w:ascii="宋体" w:hAnsi="宋体" w:cs="宋体"/>
                <w:color w:val="auto"/>
                <w:sz w:val="24"/>
                <w:szCs w:val="24"/>
                <w:lang w:eastAsia="zh-CN"/>
              </w:rPr>
              <w:t>项目需求书</w:t>
            </w:r>
            <w:r>
              <w:rPr>
                <w:rFonts w:hint="eastAsia" w:ascii="宋体" w:hAnsi="宋体" w:eastAsia="宋体" w:cs="宋体"/>
                <w:color w:val="auto"/>
                <w:sz w:val="24"/>
                <w:szCs w:val="24"/>
              </w:rPr>
              <w:t>要求的措施，保证更换人员不得低于采购需求，且应经采购人同意的措施</w:t>
            </w:r>
          </w:p>
          <w:p w14:paraId="0E61F4A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51A9414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21FA8D9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6B2C6C1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A4285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38D45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4D9966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8</w:t>
            </w:r>
          </w:p>
        </w:tc>
        <w:tc>
          <w:tcPr>
            <w:tcW w:w="1419" w:type="dxa"/>
            <w:shd w:val="clear" w:color="auto" w:fill="auto"/>
            <w:vAlign w:val="center"/>
          </w:tcPr>
          <w:p w14:paraId="2A60FC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价格测算方案评价</w:t>
            </w:r>
          </w:p>
        </w:tc>
        <w:tc>
          <w:tcPr>
            <w:tcW w:w="7311" w:type="dxa"/>
            <w:shd w:val="clear" w:color="auto" w:fill="auto"/>
            <w:vAlign w:val="center"/>
          </w:tcPr>
          <w:p w14:paraId="620603E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3C75DEA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价格测算方案科学合理，无瑕疵：3分；</w:t>
            </w:r>
          </w:p>
          <w:p w14:paraId="70CF27A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内容存在1处瑕疵：2分；</w:t>
            </w:r>
          </w:p>
          <w:p w14:paraId="58CE542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内容存在2处瑕疵：1分；</w:t>
            </w:r>
          </w:p>
          <w:p w14:paraId="3D8AAB6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未提供测算方案或方案存在3处及以上瑕疵或社会保险、住房公积金应缴未缴的：0分。</w:t>
            </w:r>
          </w:p>
          <w:p w14:paraId="584F5E5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337F51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7FE5B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6A841E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合计</w:t>
            </w:r>
          </w:p>
        </w:tc>
        <w:tc>
          <w:tcPr>
            <w:tcW w:w="1143" w:type="dxa"/>
            <w:shd w:val="clear" w:color="auto" w:fill="auto"/>
            <w:vAlign w:val="center"/>
          </w:tcPr>
          <w:p w14:paraId="7CD38D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100</w:t>
            </w:r>
          </w:p>
        </w:tc>
      </w:tr>
    </w:tbl>
    <w:p w14:paraId="3C076F14">
      <w:pPr>
        <w:spacing w:line="360" w:lineRule="auto"/>
        <w:ind w:firstLine="448" w:firstLineChars="200"/>
        <w:outlineLvl w:val="0"/>
        <w:rPr>
          <w:rFonts w:hint="eastAsia"/>
          <w:b/>
          <w:bCs/>
          <w:color w:val="FF0000"/>
          <w:sz w:val="24"/>
          <w:lang w:val="en-US" w:eastAsia="zh-CN"/>
        </w:rPr>
      </w:pPr>
    </w:p>
    <w:p w14:paraId="735721D9">
      <w:pPr>
        <w:spacing w:line="360" w:lineRule="auto"/>
        <w:ind w:firstLine="448" w:firstLineChars="200"/>
        <w:outlineLvl w:val="0"/>
        <w:rPr>
          <w:rFonts w:hint="eastAsia"/>
          <w:b/>
          <w:bCs/>
          <w:color w:val="auto"/>
          <w:sz w:val="24"/>
          <w:lang w:val="en-US" w:eastAsia="zh-CN"/>
        </w:rPr>
      </w:pPr>
      <w:r>
        <w:rPr>
          <w:rFonts w:hint="eastAsia"/>
          <w:b/>
          <w:bCs/>
          <w:color w:val="auto"/>
          <w:sz w:val="24"/>
          <w:lang w:val="en-US" w:eastAsia="zh-CN"/>
        </w:rPr>
        <w:t>第二包：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0783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3F116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价格（20分）</w:t>
            </w:r>
          </w:p>
        </w:tc>
        <w:tc>
          <w:tcPr>
            <w:tcW w:w="1143" w:type="dxa"/>
            <w:shd w:val="clear" w:color="auto" w:fill="auto"/>
            <w:vAlign w:val="center"/>
          </w:tcPr>
          <w:p w14:paraId="60C569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68E55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2B97A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666B15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3A52CAB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1D18129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（2）投标报价得分=（评标基准价/投标报价）×20</w:t>
            </w:r>
          </w:p>
          <w:p w14:paraId="481C3DC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21E539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20</w:t>
            </w:r>
          </w:p>
        </w:tc>
      </w:tr>
      <w:tr w14:paraId="313B6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4305EA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rPr>
              <w:t>50</w:t>
            </w:r>
            <w:r>
              <w:rPr>
                <w:color w:val="auto"/>
                <w:kern w:val="0"/>
                <w:sz w:val="24"/>
                <w:szCs w:val="24"/>
              </w:rPr>
              <w:t>分）</w:t>
            </w:r>
          </w:p>
        </w:tc>
        <w:tc>
          <w:tcPr>
            <w:tcW w:w="1143" w:type="dxa"/>
            <w:shd w:val="clear" w:color="auto" w:fill="auto"/>
            <w:vAlign w:val="center"/>
          </w:tcPr>
          <w:p w14:paraId="3BA743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7ED78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22C92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25F875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231EEA7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w:t>
            </w:r>
            <w:r>
              <w:rPr>
                <w:rFonts w:hint="eastAsia"/>
                <w:color w:val="auto"/>
                <w:kern w:val="0"/>
                <w:sz w:val="24"/>
                <w:szCs w:val="24"/>
                <w:lang w:val="en-US" w:eastAsia="zh-CN"/>
              </w:rPr>
              <w:t>已完成或正在实施的</w:t>
            </w:r>
            <w:r>
              <w:rPr>
                <w:rFonts w:hint="eastAsia"/>
                <w:color w:val="auto"/>
                <w:kern w:val="0"/>
                <w:sz w:val="24"/>
                <w:szCs w:val="24"/>
              </w:rPr>
              <w:t>的非住宅物业管理服务业绩，提供的证明材料均不得遮挡涂黑，否则不予认定加分。</w:t>
            </w:r>
          </w:p>
          <w:p w14:paraId="2553D71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val="en-US" w:eastAsia="zh-CN"/>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r>
              <w:rPr>
                <w:rFonts w:hint="eastAsia"/>
                <w:color w:val="auto"/>
                <w:kern w:val="0"/>
                <w:sz w:val="24"/>
                <w:szCs w:val="24"/>
                <w:lang w:eastAsia="zh-CN"/>
              </w:rPr>
              <w:t>。</w:t>
            </w:r>
          </w:p>
          <w:p w14:paraId="7769C44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462F461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042CBA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24E2A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DECD4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1BFEEF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3D18723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24300AE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61565A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64F75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2B372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050157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5D557CF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w:t>
            </w:r>
            <w:r>
              <w:rPr>
                <w:rFonts w:hint="eastAsia"/>
                <w:color w:val="auto"/>
                <w:kern w:val="0"/>
                <w:sz w:val="24"/>
                <w:szCs w:val="24"/>
              </w:rPr>
              <w:t>开标日当月或上一月</w:t>
            </w:r>
            <w:r>
              <w:rPr>
                <w:color w:val="auto"/>
                <w:kern w:val="0"/>
                <w:sz w:val="24"/>
                <w:szCs w:val="24"/>
              </w:rPr>
              <w:t>的由投标单位或其分公司为该项目经理缴纳社会保险证明扫描件，否则不予认定加分。</w:t>
            </w:r>
          </w:p>
          <w:p w14:paraId="5D97F7F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（1）提供项目经理大专</w:t>
            </w:r>
            <w:r>
              <w:rPr>
                <w:rFonts w:hint="eastAsia"/>
                <w:color w:val="auto"/>
                <w:kern w:val="0"/>
                <w:sz w:val="24"/>
                <w:szCs w:val="24"/>
                <w:lang w:val="en-US" w:eastAsia="zh-CN"/>
              </w:rPr>
              <w:t>或</w:t>
            </w:r>
            <w:r>
              <w:rPr>
                <w:rFonts w:hint="eastAsia"/>
                <w:color w:val="auto"/>
                <w:kern w:val="0"/>
                <w:sz w:val="24"/>
                <w:szCs w:val="24"/>
              </w:rPr>
              <w:t>以上毕业证书扫描件，且性别年龄满足招标文件要求：2分，其他：0分；</w:t>
            </w:r>
          </w:p>
          <w:p w14:paraId="6284BA0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（2）提供项目经理用户服务证明扫描件（加盖用户单位公章），用户服务证明能表明该项目经理具备三年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以上非住宅物业管理经验的，且性别年龄满足招标文件要求：2分，其他：0分；</w:t>
            </w:r>
          </w:p>
          <w:p w14:paraId="6113EDA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）提供</w:t>
            </w:r>
            <w:r>
              <w:rPr>
                <w:rFonts w:hint="eastAsia" w:ascii="宋体" w:hAnsi="宋体" w:eastAsia="宋体" w:cs="宋体"/>
                <w:color w:val="auto"/>
                <w:sz w:val="24"/>
                <w:szCs w:val="24"/>
              </w:rPr>
              <w:t>卫生防疫部门或医疗机构颁发的健康证</w:t>
            </w:r>
            <w:r>
              <w:rPr>
                <w:rFonts w:hint="eastAsia"/>
                <w:color w:val="auto"/>
                <w:kern w:val="0"/>
                <w:sz w:val="24"/>
                <w:szCs w:val="24"/>
              </w:rPr>
              <w:t>扫描件，且性别年龄满足招标文件要求：2分，其他：0分；</w:t>
            </w:r>
          </w:p>
        </w:tc>
        <w:tc>
          <w:tcPr>
            <w:tcW w:w="1143" w:type="dxa"/>
            <w:shd w:val="clear" w:color="auto" w:fill="auto"/>
            <w:vAlign w:val="center"/>
          </w:tcPr>
          <w:p w14:paraId="3F7174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4C3258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79CC8F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19" w:type="dxa"/>
            <w:shd w:val="clear" w:color="auto" w:fill="auto"/>
            <w:vAlign w:val="center"/>
          </w:tcPr>
          <w:p w14:paraId="320C22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2ADF0FA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4825ABE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5554AB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05A05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0432FB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c>
          <w:tcPr>
            <w:tcW w:w="1419" w:type="dxa"/>
            <w:shd w:val="clear" w:color="auto" w:fill="auto"/>
            <w:vAlign w:val="center"/>
          </w:tcPr>
          <w:p w14:paraId="74C8E9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1C26374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34B047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2</w:t>
            </w:r>
          </w:p>
        </w:tc>
      </w:tr>
      <w:tr w14:paraId="6E993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39DE7C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6</w:t>
            </w:r>
          </w:p>
        </w:tc>
        <w:tc>
          <w:tcPr>
            <w:tcW w:w="1419" w:type="dxa"/>
            <w:shd w:val="clear" w:color="auto" w:fill="auto"/>
            <w:vAlign w:val="center"/>
          </w:tcPr>
          <w:p w14:paraId="152CBD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3E96A83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20</w:t>
            </w:r>
            <w:r>
              <w:rPr>
                <w:rFonts w:hint="eastAsia"/>
                <w:color w:val="auto"/>
                <w:kern w:val="0"/>
                <w:sz w:val="24"/>
                <w:szCs w:val="24"/>
              </w:rPr>
              <w:t>分，其他0分。</w:t>
            </w:r>
          </w:p>
        </w:tc>
        <w:tc>
          <w:tcPr>
            <w:tcW w:w="1143" w:type="dxa"/>
            <w:shd w:val="clear" w:color="auto" w:fill="auto"/>
            <w:vAlign w:val="center"/>
          </w:tcPr>
          <w:p w14:paraId="5894FA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kern w:val="0"/>
                <w:sz w:val="24"/>
                <w:szCs w:val="24"/>
                <w:lang w:val="en-US"/>
              </w:rPr>
            </w:pPr>
            <w:r>
              <w:rPr>
                <w:rFonts w:hint="eastAsia"/>
                <w:color w:val="auto"/>
                <w:kern w:val="0"/>
                <w:sz w:val="24"/>
                <w:szCs w:val="24"/>
                <w:lang w:val="en-US" w:eastAsia="zh-CN"/>
              </w:rPr>
              <w:t>20</w:t>
            </w:r>
          </w:p>
        </w:tc>
      </w:tr>
      <w:tr w14:paraId="388D7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081B4A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442762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61D28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78616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268AFC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246B5C1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2930C80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B0F38A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33E6BA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1DA65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29EC70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1D32C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2620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ECE74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22FE15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2235DCF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rFonts w:hint="eastAsia"/>
                <w:color w:val="auto"/>
                <w:kern w:val="0"/>
                <w:sz w:val="24"/>
                <w:szCs w:val="24"/>
                <w:lang w:val="en-US" w:eastAsia="zh-CN"/>
              </w:rPr>
              <w:t>绿化养护、宿舍管理</w:t>
            </w:r>
            <w:r>
              <w:rPr>
                <w:color w:val="auto"/>
                <w:kern w:val="0"/>
                <w:sz w:val="24"/>
                <w:szCs w:val="24"/>
              </w:rPr>
              <w:t>方案</w:t>
            </w:r>
          </w:p>
          <w:p w14:paraId="3D1E546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30E2C9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7D7DE97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11BBFA1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5815D1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99207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17DA8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2A15F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3C9B9A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13DD2DD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23B2F54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16729FD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67064CC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6E0A7A5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BF2A3C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ED623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00F8B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A944E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40F02D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4985F61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196EFA4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274235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C71161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B0CEA1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236B9E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27803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3EC8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A2F43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0CFE4E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1E35ACE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0E4B0E5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008A75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891A14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B461FB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E3DE5E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AD87E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7CA8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4515C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48FB5D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01334BD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5BF9D2F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ECE5CC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DEAAB5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7A7DDA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EAB714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8BAE3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4B02F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02320E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543CEF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2763610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2081422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4E6F7F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8E9E01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BE7DB0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D87F5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747D1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32788B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155019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0BAEAD9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2D19AC8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74F3ED0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7E7BF00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5A55F02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4CBC215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00F614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4D9F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6975FF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0FC6D8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25206CAE">
      <w:pPr>
        <w:spacing w:line="360" w:lineRule="auto"/>
        <w:ind w:firstLine="448" w:firstLineChars="200"/>
        <w:outlineLvl w:val="0"/>
        <w:rPr>
          <w:sz w:val="24"/>
        </w:rPr>
      </w:pPr>
      <w:r>
        <w:rPr>
          <w:sz w:val="24"/>
        </w:rPr>
        <w:t>四、投标文件内容要求</w:t>
      </w:r>
    </w:p>
    <w:p w14:paraId="16125F7F">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2342287F">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4BF75220">
      <w:pPr>
        <w:spacing w:line="360" w:lineRule="auto"/>
        <w:jc w:val="center"/>
        <w:rPr>
          <w:b/>
          <w:sz w:val="24"/>
        </w:rPr>
      </w:pPr>
      <w:r>
        <w:rPr>
          <w:sz w:val="24"/>
          <w:u w:val="single"/>
        </w:rPr>
        <w:br w:type="page"/>
      </w:r>
      <w:r>
        <w:rPr>
          <w:b/>
          <w:sz w:val="24"/>
        </w:rPr>
        <w:t>项目需求书</w:t>
      </w:r>
    </w:p>
    <w:p w14:paraId="76DFDD81">
      <w:pPr>
        <w:widowControl/>
        <w:ind w:firstLine="448" w:firstLineChars="200"/>
        <w:jc w:val="left"/>
        <w:rPr>
          <w:rFonts w:hint="eastAsia"/>
          <w:b/>
          <w:bCs/>
          <w:sz w:val="24"/>
        </w:rPr>
      </w:pPr>
      <w:r>
        <w:rPr>
          <w:rFonts w:hint="eastAsia"/>
          <w:b/>
          <w:bCs/>
          <w:sz w:val="24"/>
        </w:rPr>
        <w:t>一、项目背景</w:t>
      </w:r>
    </w:p>
    <w:p w14:paraId="1A024E34">
      <w:pPr>
        <w:widowControl/>
        <w:ind w:firstLine="448" w:firstLineChars="200"/>
        <w:jc w:val="left"/>
        <w:rPr>
          <w:rFonts w:hint="eastAsia"/>
          <w:b w:val="0"/>
          <w:bCs w:val="0"/>
          <w:sz w:val="24"/>
        </w:rPr>
      </w:pPr>
      <w:r>
        <w:rPr>
          <w:rFonts w:hint="eastAsia"/>
          <w:b w:val="0"/>
          <w:bCs w:val="0"/>
          <w:sz w:val="24"/>
          <w:lang w:val="en-US" w:eastAsia="zh-CN"/>
        </w:rPr>
        <w:t>本项目包含</w:t>
      </w:r>
      <w:r>
        <w:rPr>
          <w:rFonts w:hint="eastAsia"/>
          <w:b w:val="0"/>
          <w:bCs w:val="0"/>
          <w:sz w:val="24"/>
        </w:rPr>
        <w:t>校园安全保卫、保洁、绿化、宿舍管理等工作。维护校园正常秩序，保障学校财产安全和师生员工人身与财产安全，预防和制止违法犯罪活动，维护校园的环境卫生和安全稳定。</w:t>
      </w:r>
    </w:p>
    <w:p w14:paraId="5E1CD71F">
      <w:pPr>
        <w:widowControl/>
        <w:ind w:firstLine="448" w:firstLineChars="200"/>
        <w:jc w:val="left"/>
        <w:rPr>
          <w:rFonts w:hint="eastAsia"/>
          <w:sz w:val="24"/>
          <w:lang w:val="en-US" w:eastAsia="zh-CN"/>
        </w:rPr>
      </w:pPr>
      <w:r>
        <w:rPr>
          <w:rFonts w:hint="eastAsia"/>
          <w:sz w:val="24"/>
        </w:rPr>
        <w:t>本项目</w:t>
      </w:r>
      <w:r>
        <w:rPr>
          <w:rFonts w:hint="eastAsia"/>
          <w:sz w:val="24"/>
          <w:lang w:val="en-US" w:eastAsia="zh-CN"/>
        </w:rPr>
        <w:t>第一包属于租赁和商务服务业。</w:t>
      </w:r>
    </w:p>
    <w:p w14:paraId="27588C37">
      <w:pPr>
        <w:widowControl/>
        <w:ind w:firstLine="448" w:firstLineChars="200"/>
        <w:jc w:val="left"/>
        <w:rPr>
          <w:rFonts w:hint="eastAsia" w:eastAsia="宋体"/>
          <w:b/>
          <w:bCs/>
          <w:sz w:val="24"/>
          <w:lang w:eastAsia="zh-CN"/>
        </w:rPr>
      </w:pPr>
      <w:r>
        <w:rPr>
          <w:rFonts w:hint="eastAsia"/>
          <w:sz w:val="24"/>
          <w:lang w:val="en-US" w:eastAsia="zh-CN"/>
        </w:rPr>
        <w:t>本项目第二包</w:t>
      </w:r>
      <w:r>
        <w:rPr>
          <w:rFonts w:hint="eastAsia"/>
          <w:sz w:val="24"/>
        </w:rPr>
        <w:t>属于物业管理行业</w:t>
      </w:r>
      <w:r>
        <w:rPr>
          <w:rFonts w:hint="eastAsia"/>
          <w:sz w:val="24"/>
          <w:lang w:eastAsia="zh-CN"/>
        </w:rPr>
        <w:t>。</w:t>
      </w:r>
    </w:p>
    <w:p w14:paraId="17F0A83D">
      <w:pPr>
        <w:widowControl/>
        <w:ind w:firstLine="448" w:firstLineChars="200"/>
        <w:jc w:val="left"/>
        <w:rPr>
          <w:rFonts w:hint="eastAsia"/>
          <w:b/>
          <w:bCs/>
          <w:sz w:val="24"/>
        </w:rPr>
      </w:pPr>
      <w:r>
        <w:rPr>
          <w:b/>
          <w:bCs/>
          <w:sz w:val="24"/>
        </w:rPr>
        <w:t>二</w:t>
      </w:r>
      <w:r>
        <w:rPr>
          <w:rFonts w:hint="eastAsia"/>
          <w:b/>
          <w:bCs/>
          <w:sz w:val="24"/>
        </w:rPr>
        <w:t>、</w:t>
      </w:r>
      <w:r>
        <w:rPr>
          <w:b/>
          <w:bCs/>
          <w:sz w:val="24"/>
        </w:rPr>
        <w:t>人员及岗位要求</w:t>
      </w:r>
    </w:p>
    <w:p w14:paraId="7A08E78E">
      <w:pPr>
        <w:widowControl/>
        <w:ind w:firstLine="448" w:firstLineChars="200"/>
        <w:jc w:val="left"/>
        <w:rPr>
          <w:rFonts w:hint="eastAsia"/>
          <w:b/>
          <w:bCs/>
          <w:sz w:val="24"/>
          <w:lang w:val="en-US" w:eastAsia="zh-CN"/>
        </w:rPr>
      </w:pPr>
      <w:r>
        <w:rPr>
          <w:rFonts w:hint="eastAsia"/>
          <w:b/>
          <w:bCs/>
          <w:sz w:val="24"/>
          <w:lang w:val="en-US" w:eastAsia="zh-CN"/>
        </w:rPr>
        <w:t>第一包：保安服务</w:t>
      </w:r>
    </w:p>
    <w:tbl>
      <w:tblPr>
        <w:tblStyle w:val="22"/>
        <w:tblW w:w="96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396"/>
        <w:gridCol w:w="708"/>
        <w:gridCol w:w="4183"/>
        <w:gridCol w:w="1227"/>
        <w:gridCol w:w="1458"/>
      </w:tblGrid>
      <w:tr w14:paraId="25F5F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4F1BE366">
            <w:pPr>
              <w:jc w:val="center"/>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序号</w:t>
            </w:r>
          </w:p>
        </w:tc>
        <w:tc>
          <w:tcPr>
            <w:tcW w:w="1396" w:type="dxa"/>
            <w:noWrap w:val="0"/>
            <w:vAlign w:val="center"/>
          </w:tcPr>
          <w:p w14:paraId="7C83DBDF">
            <w:pPr>
              <w:jc w:val="center"/>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岗位名称</w:t>
            </w:r>
          </w:p>
        </w:tc>
        <w:tc>
          <w:tcPr>
            <w:tcW w:w="708" w:type="dxa"/>
            <w:noWrap w:val="0"/>
            <w:vAlign w:val="center"/>
          </w:tcPr>
          <w:p w14:paraId="1D1DD42A">
            <w:pPr>
              <w:jc w:val="center"/>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人数</w:t>
            </w:r>
          </w:p>
        </w:tc>
        <w:tc>
          <w:tcPr>
            <w:tcW w:w="4183" w:type="dxa"/>
            <w:noWrap w:val="0"/>
            <w:vAlign w:val="center"/>
          </w:tcPr>
          <w:p w14:paraId="7AE25453">
            <w:pPr>
              <w:jc w:val="center"/>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要求</w:t>
            </w:r>
          </w:p>
        </w:tc>
        <w:tc>
          <w:tcPr>
            <w:tcW w:w="1227" w:type="dxa"/>
            <w:noWrap w:val="0"/>
            <w:vAlign w:val="center"/>
          </w:tcPr>
          <w:p w14:paraId="5FF18F36">
            <w:pPr>
              <w:jc w:val="center"/>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是否接受退休人员</w:t>
            </w:r>
          </w:p>
        </w:tc>
        <w:tc>
          <w:tcPr>
            <w:tcW w:w="1458" w:type="dxa"/>
            <w:noWrap w:val="0"/>
            <w:vAlign w:val="center"/>
          </w:tcPr>
          <w:p w14:paraId="70BFBC49">
            <w:pPr>
              <w:jc w:val="center"/>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工作时间</w:t>
            </w:r>
          </w:p>
        </w:tc>
      </w:tr>
      <w:tr w14:paraId="47707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696A78EA">
            <w:pP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1396" w:type="dxa"/>
            <w:noWrap w:val="0"/>
            <w:vAlign w:val="center"/>
          </w:tcPr>
          <w:p w14:paraId="1D335878">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项目经理</w:t>
            </w:r>
          </w:p>
          <w:p w14:paraId="62A656A3">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（兼队长）</w:t>
            </w:r>
          </w:p>
        </w:tc>
        <w:tc>
          <w:tcPr>
            <w:tcW w:w="708" w:type="dxa"/>
            <w:noWrap w:val="0"/>
            <w:vAlign w:val="center"/>
          </w:tcPr>
          <w:p w14:paraId="38F896BD">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4183" w:type="dxa"/>
            <w:noWrap w:val="0"/>
            <w:vAlign w:val="center"/>
          </w:tcPr>
          <w:p w14:paraId="6C92E3D1">
            <w:pP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1.项目经理具有</w:t>
            </w:r>
            <w:r>
              <w:rPr>
                <w:rFonts w:hint="eastAsia" w:cs="Times New Roman"/>
                <w:sz w:val="24"/>
                <w:szCs w:val="24"/>
                <w:lang w:val="en-US" w:eastAsia="zh-CN"/>
              </w:rPr>
              <w:t>大专</w:t>
            </w:r>
            <w:r>
              <w:rPr>
                <w:rFonts w:hint="default" w:ascii="Times New Roman" w:hAnsi="Times New Roman" w:eastAsia="宋体" w:cs="Times New Roman"/>
                <w:sz w:val="24"/>
                <w:szCs w:val="24"/>
              </w:rPr>
              <w:t>或以上学历。</w:t>
            </w:r>
          </w:p>
          <w:p w14:paraId="65413E07">
            <w:pP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2.三年</w:t>
            </w:r>
            <w:r>
              <w:rPr>
                <w:rFonts w:hint="eastAsia" w:cs="Times New Roman"/>
                <w:sz w:val="24"/>
                <w:szCs w:val="24"/>
                <w:lang w:val="en-US" w:eastAsia="zh-CN"/>
              </w:rPr>
              <w:t>或</w:t>
            </w:r>
            <w:r>
              <w:rPr>
                <w:rFonts w:hint="default" w:ascii="Times New Roman" w:hAnsi="Times New Roman" w:eastAsia="宋体" w:cs="Times New Roman"/>
                <w:sz w:val="24"/>
                <w:szCs w:val="24"/>
              </w:rPr>
              <w:t>以上保安管理经验；</w:t>
            </w:r>
          </w:p>
          <w:p w14:paraId="7C4E171B">
            <w:pP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3.项目经理年龄45周岁或以下。</w:t>
            </w:r>
          </w:p>
          <w:p w14:paraId="1A05F656">
            <w:pP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4.常驻本项目现场，不得兼管其他项目。</w:t>
            </w:r>
          </w:p>
          <w:p w14:paraId="0E6ACEF8">
            <w:pP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5.无肢体残疾，无纹身，无不良嗜好，无犯罪记录，退伍军人优先；</w:t>
            </w:r>
          </w:p>
          <w:p w14:paraId="687564D9">
            <w:pP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6.持公安机关</w:t>
            </w:r>
            <w:r>
              <w:rPr>
                <w:rFonts w:hint="eastAsia" w:cs="Times New Roman"/>
                <w:sz w:val="24"/>
                <w:szCs w:val="24"/>
                <w:lang w:val="en-US" w:eastAsia="zh-CN"/>
              </w:rPr>
              <w:t>盖章</w:t>
            </w:r>
            <w:r>
              <w:rPr>
                <w:rFonts w:hint="default" w:ascii="Times New Roman" w:hAnsi="Times New Roman" w:eastAsia="宋体" w:cs="Times New Roman"/>
                <w:sz w:val="24"/>
                <w:szCs w:val="24"/>
              </w:rPr>
              <w:t>的保安员证</w:t>
            </w:r>
            <w:r>
              <w:rPr>
                <w:rFonts w:hint="eastAsia" w:cs="Times New Roman"/>
                <w:sz w:val="24"/>
                <w:szCs w:val="24"/>
                <w:lang w:val="en-US" w:eastAsia="zh-CN"/>
              </w:rPr>
              <w:t>上岗</w:t>
            </w:r>
            <w:r>
              <w:rPr>
                <w:rFonts w:hint="default" w:ascii="Times New Roman" w:hAnsi="Times New Roman" w:eastAsia="宋体" w:cs="Times New Roman"/>
                <w:sz w:val="24"/>
                <w:szCs w:val="24"/>
              </w:rPr>
              <w:t>。</w:t>
            </w:r>
          </w:p>
          <w:p w14:paraId="5E913CCD">
            <w:pP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7. </w:t>
            </w:r>
            <w:r>
              <w:rPr>
                <w:rFonts w:hint="eastAsia" w:cs="Times New Roman"/>
                <w:sz w:val="24"/>
                <w:szCs w:val="24"/>
                <w:lang w:val="en-US" w:eastAsia="zh-CN"/>
              </w:rPr>
              <w:t>持</w:t>
            </w:r>
            <w:r>
              <w:rPr>
                <w:rFonts w:hint="default" w:ascii="Times New Roman" w:hAnsi="Times New Roman" w:eastAsia="宋体" w:cs="Times New Roman"/>
                <w:sz w:val="24"/>
                <w:szCs w:val="24"/>
              </w:rPr>
              <w:t>机动车驾驶证（准驾车型至少包含C1）</w:t>
            </w:r>
            <w:r>
              <w:rPr>
                <w:rFonts w:hint="eastAsia" w:cs="Times New Roman"/>
                <w:sz w:val="24"/>
                <w:szCs w:val="24"/>
                <w:lang w:val="en-US" w:eastAsia="zh-CN"/>
              </w:rPr>
              <w:t>上岗</w:t>
            </w:r>
            <w:r>
              <w:rPr>
                <w:rFonts w:hint="default" w:ascii="Times New Roman" w:hAnsi="Times New Roman" w:eastAsia="宋体" w:cs="Times New Roman"/>
                <w:sz w:val="24"/>
                <w:szCs w:val="24"/>
              </w:rPr>
              <w:t>。</w:t>
            </w:r>
          </w:p>
          <w:p w14:paraId="5CA5D5E0">
            <w:pP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8.身体健康，进场后一周内提供入职体检报告。</w:t>
            </w:r>
          </w:p>
        </w:tc>
        <w:tc>
          <w:tcPr>
            <w:tcW w:w="1227" w:type="dxa"/>
            <w:noWrap w:val="0"/>
            <w:vAlign w:val="center"/>
          </w:tcPr>
          <w:p w14:paraId="708432DC">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458" w:type="dxa"/>
            <w:noWrap w:val="0"/>
            <w:vAlign w:val="center"/>
          </w:tcPr>
          <w:p w14:paraId="63953BE8">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每周五天</w:t>
            </w:r>
          </w:p>
          <w:p w14:paraId="0A9CE0DA">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每天8小时</w:t>
            </w:r>
          </w:p>
        </w:tc>
      </w:tr>
      <w:tr w14:paraId="2EBE4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66839A25">
            <w:pP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p>
        </w:tc>
        <w:tc>
          <w:tcPr>
            <w:tcW w:w="1396" w:type="dxa"/>
            <w:noWrap w:val="0"/>
            <w:vAlign w:val="center"/>
          </w:tcPr>
          <w:p w14:paraId="6C4A1CA1">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保安</w:t>
            </w:r>
          </w:p>
          <w:p w14:paraId="676BE84F">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（门卫+巡逻）</w:t>
            </w:r>
          </w:p>
        </w:tc>
        <w:tc>
          <w:tcPr>
            <w:tcW w:w="708" w:type="dxa"/>
            <w:noWrap w:val="0"/>
            <w:vAlign w:val="center"/>
          </w:tcPr>
          <w:p w14:paraId="5B47A6B3">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8</w:t>
            </w:r>
          </w:p>
        </w:tc>
        <w:tc>
          <w:tcPr>
            <w:tcW w:w="4183" w:type="dxa"/>
            <w:noWrap w:val="0"/>
            <w:vAlign w:val="center"/>
          </w:tcPr>
          <w:p w14:paraId="7002B680">
            <w:pP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1.男性，45周岁</w:t>
            </w:r>
            <w:r>
              <w:rPr>
                <w:rFonts w:hint="eastAsia" w:cs="Times New Roman"/>
                <w:sz w:val="24"/>
                <w:szCs w:val="24"/>
                <w:lang w:val="en-US" w:eastAsia="zh-CN"/>
              </w:rPr>
              <w:t>或</w:t>
            </w:r>
            <w:r>
              <w:rPr>
                <w:rFonts w:hint="default" w:ascii="Times New Roman" w:hAnsi="Times New Roman" w:eastAsia="宋体" w:cs="Times New Roman"/>
                <w:sz w:val="24"/>
                <w:szCs w:val="24"/>
              </w:rPr>
              <w:t>以下，高中以上学历，身体健康、无传染病及精神病等不能控制自身行为能力的疾病病史；</w:t>
            </w:r>
          </w:p>
          <w:p w14:paraId="5A07A761">
            <w:pP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2.无肢体残疾，无纹身，无不良嗜好，无犯罪记录，退伍军人优先；</w:t>
            </w:r>
          </w:p>
          <w:p w14:paraId="554F610C">
            <w:pP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3.持公安机关</w:t>
            </w:r>
            <w:r>
              <w:rPr>
                <w:rFonts w:hint="eastAsia" w:cs="Times New Roman"/>
                <w:sz w:val="24"/>
                <w:szCs w:val="24"/>
                <w:lang w:val="en-US" w:eastAsia="zh-CN"/>
              </w:rPr>
              <w:t>盖章</w:t>
            </w:r>
            <w:r>
              <w:rPr>
                <w:rFonts w:hint="default" w:ascii="Times New Roman" w:hAnsi="Times New Roman" w:eastAsia="宋体" w:cs="Times New Roman"/>
                <w:sz w:val="24"/>
                <w:szCs w:val="24"/>
              </w:rPr>
              <w:t>的保安员证</w:t>
            </w:r>
            <w:r>
              <w:rPr>
                <w:rFonts w:hint="eastAsia" w:cs="Times New Roman"/>
                <w:sz w:val="24"/>
                <w:szCs w:val="24"/>
                <w:lang w:val="en-US" w:eastAsia="zh-CN"/>
              </w:rPr>
              <w:t>上岗</w:t>
            </w:r>
            <w:r>
              <w:rPr>
                <w:rFonts w:hint="default" w:ascii="Times New Roman" w:hAnsi="Times New Roman" w:eastAsia="宋体" w:cs="Times New Roman"/>
                <w:sz w:val="24"/>
                <w:szCs w:val="24"/>
              </w:rPr>
              <w:t>。</w:t>
            </w:r>
          </w:p>
          <w:p w14:paraId="62349411">
            <w:pP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4.每天17:00-次日8:00保安人员按照学校要求点位轮流巡视校园。</w:t>
            </w:r>
          </w:p>
          <w:p w14:paraId="04AE1E73">
            <w:pP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5.身体健康，进场后一周内提供入职体检报告。</w:t>
            </w:r>
          </w:p>
        </w:tc>
        <w:tc>
          <w:tcPr>
            <w:tcW w:w="1227" w:type="dxa"/>
            <w:noWrap w:val="0"/>
            <w:vAlign w:val="center"/>
          </w:tcPr>
          <w:p w14:paraId="638B2213">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458" w:type="dxa"/>
            <w:noWrap w:val="0"/>
            <w:vAlign w:val="center"/>
          </w:tcPr>
          <w:p w14:paraId="2359309F">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24小时值守</w:t>
            </w:r>
          </w:p>
          <w:p w14:paraId="0A331740">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四班三运转</w:t>
            </w:r>
          </w:p>
        </w:tc>
      </w:tr>
      <w:tr w14:paraId="0613FC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63186682">
            <w:pP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w:t>
            </w:r>
          </w:p>
        </w:tc>
        <w:tc>
          <w:tcPr>
            <w:tcW w:w="1396" w:type="dxa"/>
            <w:noWrap w:val="0"/>
            <w:vAlign w:val="center"/>
          </w:tcPr>
          <w:p w14:paraId="3E0C8458">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日巡</w:t>
            </w:r>
          </w:p>
        </w:tc>
        <w:tc>
          <w:tcPr>
            <w:tcW w:w="708" w:type="dxa"/>
            <w:noWrap w:val="0"/>
            <w:vAlign w:val="center"/>
          </w:tcPr>
          <w:p w14:paraId="47EC6DB6">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4183" w:type="dxa"/>
            <w:noWrap w:val="0"/>
            <w:vAlign w:val="center"/>
          </w:tcPr>
          <w:p w14:paraId="7F8A1929">
            <w:pP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1.男性，45周岁</w:t>
            </w:r>
            <w:r>
              <w:rPr>
                <w:rFonts w:hint="eastAsia" w:cs="Times New Roman"/>
                <w:sz w:val="24"/>
                <w:szCs w:val="24"/>
                <w:lang w:val="en-US" w:eastAsia="zh-CN"/>
              </w:rPr>
              <w:t>或</w:t>
            </w:r>
            <w:r>
              <w:rPr>
                <w:rFonts w:hint="default" w:ascii="Times New Roman" w:hAnsi="Times New Roman" w:eastAsia="宋体" w:cs="Times New Roman"/>
                <w:sz w:val="24"/>
                <w:szCs w:val="24"/>
              </w:rPr>
              <w:t>以下，高中</w:t>
            </w:r>
            <w:r>
              <w:rPr>
                <w:rFonts w:hint="eastAsia" w:cs="Times New Roman"/>
                <w:sz w:val="24"/>
                <w:szCs w:val="24"/>
                <w:lang w:val="en-US" w:eastAsia="zh-CN"/>
              </w:rPr>
              <w:t>或</w:t>
            </w:r>
            <w:r>
              <w:rPr>
                <w:rFonts w:hint="default" w:ascii="Times New Roman" w:hAnsi="Times New Roman" w:eastAsia="宋体" w:cs="Times New Roman"/>
                <w:sz w:val="24"/>
                <w:szCs w:val="24"/>
              </w:rPr>
              <w:t>以上学历，身体健康、无传染病及精神病等不能控制自身行为能力的疾病病史；</w:t>
            </w:r>
          </w:p>
          <w:p w14:paraId="3841AB61">
            <w:pP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2.无肢体残疾，无纹身，无不良嗜好，无犯罪记录，退伍军人优先；</w:t>
            </w:r>
          </w:p>
          <w:p w14:paraId="33117BE7">
            <w:pP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3.持有公安机关</w:t>
            </w:r>
            <w:r>
              <w:rPr>
                <w:rFonts w:hint="eastAsia" w:cs="Times New Roman"/>
                <w:sz w:val="24"/>
                <w:szCs w:val="24"/>
                <w:lang w:val="en-US" w:eastAsia="zh-CN"/>
              </w:rPr>
              <w:t>盖章</w:t>
            </w:r>
            <w:r>
              <w:rPr>
                <w:rFonts w:hint="default" w:ascii="Times New Roman" w:hAnsi="Times New Roman" w:eastAsia="宋体" w:cs="Times New Roman"/>
                <w:sz w:val="24"/>
                <w:szCs w:val="24"/>
              </w:rPr>
              <w:t>的保安员证</w:t>
            </w:r>
            <w:r>
              <w:rPr>
                <w:rFonts w:hint="eastAsia" w:cs="Times New Roman"/>
                <w:sz w:val="24"/>
                <w:szCs w:val="24"/>
                <w:lang w:val="en-US" w:eastAsia="zh-CN"/>
              </w:rPr>
              <w:t>上岗</w:t>
            </w:r>
            <w:r>
              <w:rPr>
                <w:rFonts w:hint="default" w:ascii="Times New Roman" w:hAnsi="Times New Roman" w:eastAsia="宋体" w:cs="Times New Roman"/>
                <w:sz w:val="24"/>
                <w:szCs w:val="24"/>
              </w:rPr>
              <w:t>。</w:t>
            </w:r>
          </w:p>
          <w:p w14:paraId="5D15D6FD">
            <w:pP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4.白班巡视，按学校巡逻路线和频次要求进行校园巡逻。</w:t>
            </w:r>
          </w:p>
          <w:p w14:paraId="7A81398C">
            <w:pP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5.身体健康，进场后一周内提供入职体检报告。</w:t>
            </w:r>
          </w:p>
        </w:tc>
        <w:tc>
          <w:tcPr>
            <w:tcW w:w="1227" w:type="dxa"/>
            <w:noWrap w:val="0"/>
            <w:vAlign w:val="center"/>
          </w:tcPr>
          <w:p w14:paraId="4CFA70E3">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458" w:type="dxa"/>
            <w:noWrap w:val="0"/>
            <w:vAlign w:val="center"/>
          </w:tcPr>
          <w:p w14:paraId="6EC3CDB4">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每周5天</w:t>
            </w:r>
          </w:p>
          <w:p w14:paraId="68903D7A">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每天八小时</w:t>
            </w:r>
          </w:p>
          <w:p w14:paraId="2EBD8BDF">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白班</w:t>
            </w:r>
          </w:p>
        </w:tc>
      </w:tr>
      <w:tr w14:paraId="417B0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gridSpan w:val="2"/>
            <w:noWrap w:val="0"/>
            <w:vAlign w:val="center"/>
          </w:tcPr>
          <w:p w14:paraId="44735E84">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合计人数</w:t>
            </w:r>
          </w:p>
        </w:tc>
        <w:tc>
          <w:tcPr>
            <w:tcW w:w="7576" w:type="dxa"/>
            <w:gridSpan w:val="4"/>
            <w:noWrap w:val="0"/>
            <w:vAlign w:val="center"/>
          </w:tcPr>
          <w:p w14:paraId="5533CF58">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10</w:t>
            </w:r>
          </w:p>
        </w:tc>
      </w:tr>
    </w:tbl>
    <w:p w14:paraId="20E62934">
      <w:pPr>
        <w:widowControl/>
        <w:ind w:firstLine="448" w:firstLineChars="200"/>
        <w:jc w:val="left"/>
        <w:rPr>
          <w:rFonts w:hint="eastAsia"/>
          <w:b/>
          <w:bCs/>
          <w:sz w:val="24"/>
          <w:lang w:val="en-US" w:eastAsia="zh-CN"/>
        </w:rPr>
      </w:pPr>
      <w:r>
        <w:rPr>
          <w:rFonts w:hint="eastAsia"/>
          <w:b/>
          <w:bCs/>
          <w:sz w:val="24"/>
          <w:lang w:val="en-US" w:eastAsia="zh-CN"/>
        </w:rPr>
        <w:t>第二包：物业管理</w:t>
      </w:r>
    </w:p>
    <w:tbl>
      <w:tblPr>
        <w:tblStyle w:val="22"/>
        <w:tblW w:w="97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7"/>
        <w:gridCol w:w="1200"/>
        <w:gridCol w:w="1187"/>
        <w:gridCol w:w="695"/>
        <w:gridCol w:w="3300"/>
        <w:gridCol w:w="1159"/>
        <w:gridCol w:w="1407"/>
      </w:tblGrid>
      <w:tr w14:paraId="29643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7" w:type="dxa"/>
            <w:noWrap w:val="0"/>
            <w:vAlign w:val="center"/>
          </w:tcPr>
          <w:p w14:paraId="27293184">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序号</w:t>
            </w:r>
          </w:p>
        </w:tc>
        <w:tc>
          <w:tcPr>
            <w:tcW w:w="1200" w:type="dxa"/>
            <w:noWrap w:val="0"/>
            <w:vAlign w:val="center"/>
          </w:tcPr>
          <w:p w14:paraId="0BFFF645">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岗位名称</w:t>
            </w:r>
          </w:p>
        </w:tc>
        <w:tc>
          <w:tcPr>
            <w:tcW w:w="1187" w:type="dxa"/>
            <w:noWrap w:val="0"/>
            <w:vAlign w:val="center"/>
          </w:tcPr>
          <w:p w14:paraId="5CF282CB">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服务区域</w:t>
            </w:r>
          </w:p>
        </w:tc>
        <w:tc>
          <w:tcPr>
            <w:tcW w:w="695" w:type="dxa"/>
            <w:noWrap w:val="0"/>
            <w:vAlign w:val="center"/>
          </w:tcPr>
          <w:p w14:paraId="7D8E3AA0">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人数</w:t>
            </w:r>
          </w:p>
        </w:tc>
        <w:tc>
          <w:tcPr>
            <w:tcW w:w="3300" w:type="dxa"/>
            <w:noWrap w:val="0"/>
            <w:vAlign w:val="center"/>
          </w:tcPr>
          <w:p w14:paraId="2FD630A9">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要求</w:t>
            </w:r>
          </w:p>
        </w:tc>
        <w:tc>
          <w:tcPr>
            <w:tcW w:w="1159" w:type="dxa"/>
            <w:noWrap w:val="0"/>
            <w:vAlign w:val="center"/>
          </w:tcPr>
          <w:p w14:paraId="22C212DC">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是否接受退休人员</w:t>
            </w:r>
          </w:p>
        </w:tc>
        <w:tc>
          <w:tcPr>
            <w:tcW w:w="1407" w:type="dxa"/>
            <w:noWrap w:val="0"/>
            <w:vAlign w:val="center"/>
          </w:tcPr>
          <w:p w14:paraId="38D22E8B">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工作时间</w:t>
            </w:r>
          </w:p>
        </w:tc>
      </w:tr>
      <w:tr w14:paraId="2BF345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7" w:type="dxa"/>
            <w:noWrap w:val="0"/>
            <w:vAlign w:val="center"/>
          </w:tcPr>
          <w:p w14:paraId="7781CEE9">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1200" w:type="dxa"/>
            <w:noWrap w:val="0"/>
            <w:vAlign w:val="center"/>
          </w:tcPr>
          <w:p w14:paraId="050CBC94">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项目经理</w:t>
            </w:r>
          </w:p>
        </w:tc>
        <w:tc>
          <w:tcPr>
            <w:tcW w:w="1187" w:type="dxa"/>
            <w:noWrap w:val="0"/>
            <w:vAlign w:val="center"/>
          </w:tcPr>
          <w:p w14:paraId="6834CFF1">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项目管理</w:t>
            </w:r>
          </w:p>
        </w:tc>
        <w:tc>
          <w:tcPr>
            <w:tcW w:w="695" w:type="dxa"/>
            <w:noWrap w:val="0"/>
            <w:vAlign w:val="center"/>
          </w:tcPr>
          <w:p w14:paraId="6E3DEA98">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3300" w:type="dxa"/>
            <w:noWrap w:val="0"/>
            <w:vAlign w:val="center"/>
          </w:tcPr>
          <w:p w14:paraId="3AF4A5E3">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sz w:val="24"/>
                <w:szCs w:val="24"/>
              </w:rPr>
            </w:pPr>
            <w:r>
              <w:rPr>
                <w:rFonts w:hint="eastAsia" w:ascii="宋体" w:hAnsi="宋体" w:eastAsia="宋体" w:cs="宋体"/>
                <w:sz w:val="24"/>
                <w:szCs w:val="24"/>
              </w:rPr>
              <w:t>1.项目经理具有大专或以上学历。</w:t>
            </w:r>
          </w:p>
          <w:p w14:paraId="38E29948">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sz w:val="24"/>
                <w:szCs w:val="24"/>
              </w:rPr>
            </w:pPr>
            <w:r>
              <w:rPr>
                <w:rFonts w:hint="eastAsia" w:ascii="宋体" w:hAnsi="宋体" w:eastAsia="宋体" w:cs="宋体"/>
                <w:sz w:val="24"/>
                <w:szCs w:val="24"/>
              </w:rPr>
              <w:t>2.用户服务证明能表明该项目经理具备三年</w:t>
            </w:r>
            <w:r>
              <w:rPr>
                <w:rFonts w:hint="eastAsia" w:ascii="宋体" w:hAnsi="宋体" w:cs="宋体"/>
                <w:sz w:val="24"/>
                <w:szCs w:val="24"/>
                <w:lang w:val="en-US" w:eastAsia="zh-CN"/>
              </w:rPr>
              <w:t>或</w:t>
            </w:r>
            <w:r>
              <w:rPr>
                <w:rFonts w:hint="eastAsia" w:ascii="宋体" w:hAnsi="宋体" w:eastAsia="宋体" w:cs="宋体"/>
                <w:sz w:val="24"/>
                <w:szCs w:val="24"/>
              </w:rPr>
              <w:t>以上非住宅物业管理经验。</w:t>
            </w:r>
          </w:p>
          <w:p w14:paraId="71D6EE9A">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sz w:val="24"/>
                <w:szCs w:val="24"/>
              </w:rPr>
            </w:pPr>
            <w:r>
              <w:rPr>
                <w:rFonts w:hint="eastAsia" w:ascii="宋体" w:hAnsi="宋体" w:eastAsia="宋体" w:cs="宋体"/>
                <w:sz w:val="24"/>
                <w:szCs w:val="24"/>
              </w:rPr>
              <w:t>3.项目经理年龄45周岁或以下。</w:t>
            </w:r>
          </w:p>
          <w:p w14:paraId="006EF637">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sz w:val="24"/>
                <w:szCs w:val="24"/>
              </w:rPr>
            </w:pPr>
            <w:r>
              <w:rPr>
                <w:rFonts w:hint="eastAsia" w:ascii="宋体" w:hAnsi="宋体" w:eastAsia="宋体" w:cs="宋体"/>
                <w:sz w:val="24"/>
                <w:szCs w:val="24"/>
              </w:rPr>
              <w:t>4.常驻本项目现场。</w:t>
            </w:r>
          </w:p>
          <w:p w14:paraId="539979BD">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sz w:val="24"/>
                <w:szCs w:val="24"/>
              </w:rPr>
            </w:pPr>
            <w:r>
              <w:rPr>
                <w:rFonts w:hint="eastAsia" w:ascii="宋体" w:hAnsi="宋体" w:eastAsia="宋体" w:cs="宋体"/>
                <w:sz w:val="24"/>
                <w:szCs w:val="24"/>
              </w:rPr>
              <w:t>5.无犯罪记录。</w:t>
            </w:r>
          </w:p>
          <w:p w14:paraId="4C4491AF">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sz w:val="24"/>
                <w:szCs w:val="24"/>
              </w:rPr>
            </w:pPr>
            <w:r>
              <w:rPr>
                <w:rFonts w:hint="eastAsia" w:ascii="宋体" w:hAnsi="宋体" w:eastAsia="宋体" w:cs="宋体"/>
                <w:sz w:val="24"/>
                <w:szCs w:val="24"/>
              </w:rPr>
              <w:t>6.身体健康，进场后一周内提供入职体检报告。</w:t>
            </w:r>
          </w:p>
          <w:p w14:paraId="58C9D4A6">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sz w:val="24"/>
                <w:szCs w:val="24"/>
              </w:rPr>
            </w:pPr>
            <w:r>
              <w:rPr>
                <w:rFonts w:hint="eastAsia" w:ascii="宋体" w:hAnsi="宋体" w:eastAsia="宋体" w:cs="宋体"/>
                <w:sz w:val="24"/>
                <w:szCs w:val="24"/>
              </w:rPr>
              <w:t>7.</w:t>
            </w:r>
            <w:r>
              <w:rPr>
                <w:rFonts w:hint="eastAsia" w:ascii="宋体" w:hAnsi="宋体" w:cs="宋体"/>
                <w:sz w:val="24"/>
                <w:szCs w:val="24"/>
                <w:lang w:val="en-US" w:eastAsia="zh-CN"/>
              </w:rPr>
              <w:t>持</w:t>
            </w:r>
            <w:r>
              <w:rPr>
                <w:rFonts w:hint="eastAsia" w:ascii="宋体" w:hAnsi="宋体" w:eastAsia="宋体" w:cs="宋体"/>
                <w:sz w:val="24"/>
                <w:szCs w:val="24"/>
              </w:rPr>
              <w:t>卫生防疫部门或医疗机构颁发的健康证</w:t>
            </w:r>
            <w:r>
              <w:rPr>
                <w:rFonts w:hint="eastAsia" w:ascii="宋体" w:hAnsi="宋体" w:cs="宋体"/>
                <w:sz w:val="24"/>
                <w:szCs w:val="24"/>
                <w:lang w:val="en-US" w:eastAsia="zh-CN"/>
              </w:rPr>
              <w:t>上岗</w:t>
            </w:r>
            <w:r>
              <w:rPr>
                <w:rFonts w:hint="eastAsia" w:ascii="宋体" w:hAnsi="宋体" w:eastAsia="宋体" w:cs="宋体"/>
                <w:sz w:val="24"/>
                <w:szCs w:val="24"/>
              </w:rPr>
              <w:t>。</w:t>
            </w:r>
          </w:p>
        </w:tc>
        <w:tc>
          <w:tcPr>
            <w:tcW w:w="1159" w:type="dxa"/>
            <w:noWrap w:val="0"/>
            <w:vAlign w:val="center"/>
          </w:tcPr>
          <w:p w14:paraId="1BA6F5ED">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否</w:t>
            </w:r>
          </w:p>
        </w:tc>
        <w:tc>
          <w:tcPr>
            <w:tcW w:w="1407" w:type="dxa"/>
            <w:noWrap w:val="0"/>
            <w:vAlign w:val="center"/>
          </w:tcPr>
          <w:p w14:paraId="410D82FB">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每周五天</w:t>
            </w:r>
          </w:p>
          <w:p w14:paraId="5382E896">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每天8小时</w:t>
            </w:r>
          </w:p>
        </w:tc>
      </w:tr>
      <w:tr w14:paraId="17D9B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7" w:type="dxa"/>
            <w:noWrap w:val="0"/>
            <w:vAlign w:val="center"/>
          </w:tcPr>
          <w:p w14:paraId="0E4636DA">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2</w:t>
            </w:r>
          </w:p>
        </w:tc>
        <w:tc>
          <w:tcPr>
            <w:tcW w:w="1200" w:type="dxa"/>
            <w:noWrap w:val="0"/>
            <w:vAlign w:val="center"/>
          </w:tcPr>
          <w:p w14:paraId="4C1F0494">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综合楼</w:t>
            </w:r>
          </w:p>
          <w:p w14:paraId="79DC4BD9">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保洁</w:t>
            </w:r>
          </w:p>
        </w:tc>
        <w:tc>
          <w:tcPr>
            <w:tcW w:w="1187" w:type="dxa"/>
            <w:noWrap w:val="0"/>
            <w:vAlign w:val="center"/>
          </w:tcPr>
          <w:p w14:paraId="5F8B13CC">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1-5楼楼道、楼梯、扶手等保洁，大厅及楼道门窗卫生。楼内8个卫生间，3个会议室，2个教师休息室保洁。</w:t>
            </w:r>
          </w:p>
        </w:tc>
        <w:tc>
          <w:tcPr>
            <w:tcW w:w="695" w:type="dxa"/>
            <w:noWrap w:val="0"/>
            <w:vAlign w:val="center"/>
          </w:tcPr>
          <w:p w14:paraId="6F224A9C">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3300" w:type="dxa"/>
            <w:vMerge w:val="restart"/>
            <w:noWrap w:val="0"/>
            <w:vAlign w:val="center"/>
          </w:tcPr>
          <w:p w14:paraId="49CD11E8">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eastAsia="宋体" w:cs="宋体"/>
                <w:sz w:val="24"/>
                <w:szCs w:val="24"/>
              </w:rPr>
            </w:pPr>
            <w:r>
              <w:rPr>
                <w:rFonts w:hint="eastAsia" w:ascii="宋体" w:hAnsi="宋体" w:eastAsia="宋体" w:cs="宋体"/>
                <w:sz w:val="24"/>
                <w:szCs w:val="24"/>
              </w:rPr>
              <w:t>1.男女不限，女性53</w:t>
            </w:r>
            <w:r>
              <w:rPr>
                <w:rFonts w:hint="eastAsia" w:ascii="宋体" w:hAnsi="宋体" w:cs="宋体"/>
                <w:sz w:val="24"/>
                <w:szCs w:val="24"/>
                <w:lang w:val="en-US" w:eastAsia="zh-CN"/>
              </w:rPr>
              <w:t>周岁或以下</w:t>
            </w:r>
            <w:r>
              <w:rPr>
                <w:rFonts w:hint="eastAsia" w:ascii="宋体" w:hAnsi="宋体" w:eastAsia="宋体" w:cs="宋体"/>
                <w:sz w:val="24"/>
                <w:szCs w:val="24"/>
              </w:rPr>
              <w:t>，男性63</w:t>
            </w:r>
            <w:r>
              <w:rPr>
                <w:rFonts w:hint="eastAsia" w:ascii="宋体" w:hAnsi="宋体" w:cs="宋体"/>
                <w:sz w:val="24"/>
                <w:szCs w:val="24"/>
                <w:lang w:val="en-US" w:eastAsia="zh-CN"/>
              </w:rPr>
              <w:t>周岁或以下。</w:t>
            </w:r>
          </w:p>
          <w:p w14:paraId="6A502337">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eastAsia="宋体" w:cs="宋体"/>
                <w:sz w:val="24"/>
                <w:szCs w:val="24"/>
              </w:rPr>
            </w:pPr>
            <w:r>
              <w:rPr>
                <w:rFonts w:hint="eastAsia" w:ascii="宋体" w:hAnsi="宋体" w:cs="宋体"/>
                <w:sz w:val="24"/>
                <w:szCs w:val="24"/>
                <w:lang w:val="en-US" w:eastAsia="zh-CN"/>
              </w:rPr>
              <w:t>2</w:t>
            </w:r>
            <w:r>
              <w:rPr>
                <w:rFonts w:hint="eastAsia" w:ascii="宋体" w:hAnsi="宋体" w:eastAsia="宋体" w:cs="宋体"/>
                <w:sz w:val="24"/>
                <w:szCs w:val="24"/>
              </w:rPr>
              <w:t>.无犯罪记录。</w:t>
            </w:r>
          </w:p>
          <w:p w14:paraId="1F09128D">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eastAsia="宋体" w:cs="宋体"/>
                <w:sz w:val="24"/>
                <w:szCs w:val="24"/>
              </w:rPr>
            </w:pPr>
            <w:r>
              <w:rPr>
                <w:rFonts w:hint="eastAsia" w:ascii="宋体" w:hAnsi="宋体" w:cs="宋体"/>
                <w:sz w:val="24"/>
                <w:szCs w:val="24"/>
                <w:lang w:val="en-US" w:eastAsia="zh-CN"/>
              </w:rPr>
              <w:t>3</w:t>
            </w:r>
            <w:r>
              <w:rPr>
                <w:rFonts w:hint="eastAsia" w:ascii="宋体" w:hAnsi="宋体" w:eastAsia="宋体" w:cs="宋体"/>
                <w:sz w:val="24"/>
                <w:szCs w:val="24"/>
              </w:rPr>
              <w:t>.身体健康，进场后一周内提供入职体检报告。</w:t>
            </w:r>
          </w:p>
          <w:p w14:paraId="41635C8D">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eastAsia="宋体" w:cs="宋体"/>
                <w:sz w:val="24"/>
                <w:szCs w:val="24"/>
              </w:rPr>
            </w:pPr>
            <w:r>
              <w:rPr>
                <w:rFonts w:hint="eastAsia" w:ascii="宋体" w:hAnsi="宋体" w:cs="宋体"/>
                <w:sz w:val="24"/>
                <w:szCs w:val="24"/>
                <w:lang w:val="en-US" w:eastAsia="zh-CN"/>
              </w:rPr>
              <w:t>4</w:t>
            </w:r>
            <w:r>
              <w:rPr>
                <w:rFonts w:hint="eastAsia" w:ascii="宋体" w:hAnsi="宋体" w:eastAsia="宋体" w:cs="宋体"/>
                <w:sz w:val="24"/>
                <w:szCs w:val="24"/>
              </w:rPr>
              <w:t>.</w:t>
            </w:r>
            <w:r>
              <w:rPr>
                <w:rFonts w:hint="eastAsia" w:ascii="宋体" w:hAnsi="宋体" w:cs="宋体"/>
                <w:sz w:val="24"/>
                <w:szCs w:val="24"/>
                <w:lang w:val="en-US" w:eastAsia="zh-CN"/>
              </w:rPr>
              <w:t>持</w:t>
            </w:r>
            <w:r>
              <w:rPr>
                <w:rFonts w:hint="eastAsia" w:ascii="宋体" w:hAnsi="宋体" w:eastAsia="宋体" w:cs="宋体"/>
                <w:sz w:val="24"/>
                <w:szCs w:val="24"/>
              </w:rPr>
              <w:t>卫生防疫部门或医疗机构颁发的健康证</w:t>
            </w:r>
            <w:r>
              <w:rPr>
                <w:rFonts w:hint="eastAsia" w:ascii="宋体" w:hAnsi="宋体" w:cs="宋体"/>
                <w:sz w:val="24"/>
                <w:szCs w:val="24"/>
                <w:lang w:val="en-US" w:eastAsia="zh-CN"/>
              </w:rPr>
              <w:t>上岗</w:t>
            </w:r>
            <w:r>
              <w:rPr>
                <w:rFonts w:hint="eastAsia" w:ascii="宋体" w:hAnsi="宋体" w:eastAsia="宋体" w:cs="宋体"/>
                <w:sz w:val="24"/>
                <w:szCs w:val="24"/>
              </w:rPr>
              <w:t>。</w:t>
            </w:r>
          </w:p>
        </w:tc>
        <w:tc>
          <w:tcPr>
            <w:tcW w:w="1159" w:type="dxa"/>
            <w:noWrap w:val="0"/>
            <w:vAlign w:val="center"/>
          </w:tcPr>
          <w:p w14:paraId="5EC5B931">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是</w:t>
            </w:r>
          </w:p>
        </w:tc>
        <w:tc>
          <w:tcPr>
            <w:tcW w:w="1407" w:type="dxa"/>
            <w:noWrap w:val="0"/>
            <w:vAlign w:val="center"/>
          </w:tcPr>
          <w:p w14:paraId="05BBB86F">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每周五天</w:t>
            </w:r>
          </w:p>
          <w:p w14:paraId="3300D00B">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每天8小时</w:t>
            </w:r>
          </w:p>
        </w:tc>
      </w:tr>
      <w:tr w14:paraId="50F7D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7" w:type="dxa"/>
            <w:noWrap w:val="0"/>
            <w:vAlign w:val="center"/>
          </w:tcPr>
          <w:p w14:paraId="333739CC">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3</w:t>
            </w:r>
          </w:p>
        </w:tc>
        <w:tc>
          <w:tcPr>
            <w:tcW w:w="1200" w:type="dxa"/>
            <w:noWrap w:val="0"/>
            <w:vAlign w:val="center"/>
          </w:tcPr>
          <w:p w14:paraId="200A1F00">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育德教学楼</w:t>
            </w:r>
          </w:p>
          <w:p w14:paraId="696359FB">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保洁</w:t>
            </w:r>
          </w:p>
        </w:tc>
        <w:tc>
          <w:tcPr>
            <w:tcW w:w="1187" w:type="dxa"/>
            <w:noWrap w:val="0"/>
            <w:vAlign w:val="center"/>
          </w:tcPr>
          <w:p w14:paraId="55A375AA">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教学管理室、1-6楼楼道走廊、10个卫生间，浴室保洁。教室钥匙管理，17：00-21：00浴室管理。</w:t>
            </w:r>
          </w:p>
        </w:tc>
        <w:tc>
          <w:tcPr>
            <w:tcW w:w="695" w:type="dxa"/>
            <w:noWrap w:val="0"/>
            <w:vAlign w:val="center"/>
          </w:tcPr>
          <w:p w14:paraId="3CE268A1">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3300" w:type="dxa"/>
            <w:vMerge w:val="continue"/>
            <w:noWrap w:val="0"/>
            <w:vAlign w:val="center"/>
          </w:tcPr>
          <w:p w14:paraId="4A0E48B3">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sz w:val="24"/>
                <w:szCs w:val="24"/>
              </w:rPr>
            </w:pPr>
          </w:p>
        </w:tc>
        <w:tc>
          <w:tcPr>
            <w:tcW w:w="1159" w:type="dxa"/>
            <w:noWrap w:val="0"/>
            <w:vAlign w:val="center"/>
          </w:tcPr>
          <w:p w14:paraId="511340F0">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是</w:t>
            </w:r>
          </w:p>
        </w:tc>
        <w:tc>
          <w:tcPr>
            <w:tcW w:w="1407" w:type="dxa"/>
            <w:noWrap w:val="0"/>
            <w:vAlign w:val="center"/>
          </w:tcPr>
          <w:p w14:paraId="3559D70D">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每周五天</w:t>
            </w:r>
          </w:p>
          <w:p w14:paraId="6D893980">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每天8小时</w:t>
            </w:r>
          </w:p>
        </w:tc>
      </w:tr>
      <w:tr w14:paraId="49545B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7" w:type="dxa"/>
            <w:noWrap w:val="0"/>
            <w:vAlign w:val="center"/>
          </w:tcPr>
          <w:p w14:paraId="3EBB066A">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4</w:t>
            </w:r>
          </w:p>
        </w:tc>
        <w:tc>
          <w:tcPr>
            <w:tcW w:w="1200" w:type="dxa"/>
            <w:noWrap w:val="0"/>
            <w:vAlign w:val="center"/>
          </w:tcPr>
          <w:p w14:paraId="63080E03">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培训中心（实训中心小二楼）</w:t>
            </w:r>
          </w:p>
          <w:p w14:paraId="1382F1C8">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保洁</w:t>
            </w:r>
          </w:p>
        </w:tc>
        <w:tc>
          <w:tcPr>
            <w:tcW w:w="1187" w:type="dxa"/>
            <w:noWrap w:val="0"/>
            <w:vAlign w:val="center"/>
          </w:tcPr>
          <w:p w14:paraId="62F616D9">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一二层楼道、楼梯、扶手保洁，2个卫生间；数控车间2个卫生间保洁。</w:t>
            </w:r>
          </w:p>
        </w:tc>
        <w:tc>
          <w:tcPr>
            <w:tcW w:w="695" w:type="dxa"/>
            <w:noWrap w:val="0"/>
            <w:vAlign w:val="center"/>
          </w:tcPr>
          <w:p w14:paraId="27E73EB8">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3300" w:type="dxa"/>
            <w:vMerge w:val="continue"/>
            <w:noWrap w:val="0"/>
            <w:vAlign w:val="center"/>
          </w:tcPr>
          <w:p w14:paraId="42591E71">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sz w:val="24"/>
                <w:szCs w:val="24"/>
              </w:rPr>
            </w:pPr>
          </w:p>
        </w:tc>
        <w:tc>
          <w:tcPr>
            <w:tcW w:w="1159" w:type="dxa"/>
            <w:noWrap w:val="0"/>
            <w:vAlign w:val="center"/>
          </w:tcPr>
          <w:p w14:paraId="3AB5B901">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是</w:t>
            </w:r>
          </w:p>
        </w:tc>
        <w:tc>
          <w:tcPr>
            <w:tcW w:w="1407" w:type="dxa"/>
            <w:noWrap w:val="0"/>
            <w:vAlign w:val="center"/>
          </w:tcPr>
          <w:p w14:paraId="39ED3602">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每周五天</w:t>
            </w:r>
          </w:p>
          <w:p w14:paraId="6617DCD7">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每天8小时</w:t>
            </w:r>
          </w:p>
        </w:tc>
      </w:tr>
      <w:tr w14:paraId="032348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7" w:type="dxa"/>
            <w:noWrap w:val="0"/>
            <w:vAlign w:val="center"/>
          </w:tcPr>
          <w:p w14:paraId="68358B5B">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5</w:t>
            </w:r>
          </w:p>
        </w:tc>
        <w:tc>
          <w:tcPr>
            <w:tcW w:w="1200" w:type="dxa"/>
            <w:noWrap w:val="0"/>
            <w:vAlign w:val="center"/>
          </w:tcPr>
          <w:p w14:paraId="6800F20A">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机电楼（机械小二楼）</w:t>
            </w:r>
          </w:p>
          <w:p w14:paraId="2DF64A28">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保洁</w:t>
            </w:r>
          </w:p>
        </w:tc>
        <w:tc>
          <w:tcPr>
            <w:tcW w:w="1187" w:type="dxa"/>
            <w:noWrap w:val="0"/>
            <w:vAlign w:val="center"/>
          </w:tcPr>
          <w:p w14:paraId="1B11D5FE">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一二层东侧走廊、4个卫生间；小二楼宿舍2个卫生间、2个水房保洁，铣加水房。</w:t>
            </w:r>
          </w:p>
        </w:tc>
        <w:tc>
          <w:tcPr>
            <w:tcW w:w="695" w:type="dxa"/>
            <w:noWrap w:val="0"/>
            <w:vAlign w:val="center"/>
          </w:tcPr>
          <w:p w14:paraId="2EAF2D3D">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3300" w:type="dxa"/>
            <w:vMerge w:val="continue"/>
            <w:noWrap w:val="0"/>
            <w:vAlign w:val="center"/>
          </w:tcPr>
          <w:p w14:paraId="74193198">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sz w:val="24"/>
                <w:szCs w:val="24"/>
              </w:rPr>
            </w:pPr>
          </w:p>
        </w:tc>
        <w:tc>
          <w:tcPr>
            <w:tcW w:w="1159" w:type="dxa"/>
            <w:noWrap w:val="0"/>
            <w:vAlign w:val="center"/>
          </w:tcPr>
          <w:p w14:paraId="0F42C734">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是</w:t>
            </w:r>
          </w:p>
        </w:tc>
        <w:tc>
          <w:tcPr>
            <w:tcW w:w="1407" w:type="dxa"/>
            <w:noWrap w:val="0"/>
            <w:vAlign w:val="center"/>
          </w:tcPr>
          <w:p w14:paraId="10A08388">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每周五天</w:t>
            </w:r>
          </w:p>
          <w:p w14:paraId="45B117C6">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每天8小时</w:t>
            </w:r>
          </w:p>
        </w:tc>
      </w:tr>
      <w:tr w14:paraId="492C3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7" w:type="dxa"/>
            <w:noWrap w:val="0"/>
            <w:vAlign w:val="center"/>
          </w:tcPr>
          <w:p w14:paraId="3B0EA6E7">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6</w:t>
            </w:r>
          </w:p>
        </w:tc>
        <w:tc>
          <w:tcPr>
            <w:tcW w:w="1200" w:type="dxa"/>
            <w:noWrap w:val="0"/>
            <w:vAlign w:val="center"/>
          </w:tcPr>
          <w:p w14:paraId="29766298">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学生宿舍B</w:t>
            </w:r>
          </w:p>
          <w:p w14:paraId="2CE9C6DA">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（5号宿舍楼）</w:t>
            </w:r>
          </w:p>
          <w:p w14:paraId="4F4CC0F6">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保洁</w:t>
            </w:r>
          </w:p>
          <w:p w14:paraId="384E1818">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c>
          <w:tcPr>
            <w:tcW w:w="1187" w:type="dxa"/>
            <w:noWrap w:val="0"/>
            <w:vAlign w:val="center"/>
          </w:tcPr>
          <w:p w14:paraId="4BCBDE2C">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2-5层共10个卫生间、10间水房保洁。</w:t>
            </w:r>
            <w:r>
              <w:rPr>
                <w:rFonts w:hint="eastAsia" w:ascii="宋体" w:hAnsi="宋体" w:eastAsia="宋体" w:cs="宋体"/>
                <w:kern w:val="0"/>
                <w:sz w:val="24"/>
                <w:szCs w:val="24"/>
                <w:lang w:bidi="ar"/>
              </w:rPr>
              <w:br w:type="textWrapping"/>
            </w:r>
            <w:r>
              <w:rPr>
                <w:rFonts w:hint="eastAsia" w:ascii="宋体" w:hAnsi="宋体" w:eastAsia="宋体" w:cs="宋体"/>
                <w:kern w:val="0"/>
                <w:sz w:val="24"/>
                <w:szCs w:val="24"/>
                <w:lang w:bidi="ar"/>
              </w:rPr>
              <w:t>楼内垃圾桶清理</w:t>
            </w:r>
            <w:r>
              <w:rPr>
                <w:rFonts w:hint="eastAsia" w:ascii="宋体" w:hAnsi="宋体" w:eastAsia="宋体" w:cs="宋体"/>
                <w:kern w:val="0"/>
                <w:sz w:val="24"/>
                <w:szCs w:val="24"/>
                <w:lang w:bidi="ar"/>
              </w:rPr>
              <w:br w:type="textWrapping"/>
            </w:r>
            <w:r>
              <w:rPr>
                <w:rFonts w:hint="eastAsia" w:ascii="宋体" w:hAnsi="宋体" w:eastAsia="宋体" w:cs="宋体"/>
                <w:kern w:val="0"/>
                <w:sz w:val="24"/>
                <w:szCs w:val="24"/>
              </w:rPr>
              <w:t>所有楼梯及楼道窗户卫生。</w:t>
            </w:r>
          </w:p>
        </w:tc>
        <w:tc>
          <w:tcPr>
            <w:tcW w:w="695" w:type="dxa"/>
            <w:noWrap w:val="0"/>
            <w:vAlign w:val="center"/>
          </w:tcPr>
          <w:p w14:paraId="131F5486">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3300" w:type="dxa"/>
            <w:vMerge w:val="continue"/>
            <w:noWrap w:val="0"/>
            <w:vAlign w:val="center"/>
          </w:tcPr>
          <w:p w14:paraId="22A8146F">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sz w:val="24"/>
                <w:szCs w:val="24"/>
              </w:rPr>
            </w:pPr>
          </w:p>
        </w:tc>
        <w:tc>
          <w:tcPr>
            <w:tcW w:w="1159" w:type="dxa"/>
            <w:noWrap w:val="0"/>
            <w:vAlign w:val="center"/>
          </w:tcPr>
          <w:p w14:paraId="64162F08">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是</w:t>
            </w:r>
          </w:p>
        </w:tc>
        <w:tc>
          <w:tcPr>
            <w:tcW w:w="1407" w:type="dxa"/>
            <w:noWrap w:val="0"/>
            <w:vAlign w:val="center"/>
          </w:tcPr>
          <w:p w14:paraId="2116227F">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每周五天</w:t>
            </w:r>
          </w:p>
          <w:p w14:paraId="64191855">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每天8小时</w:t>
            </w:r>
          </w:p>
        </w:tc>
      </w:tr>
      <w:tr w14:paraId="56449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7" w:type="dxa"/>
            <w:noWrap w:val="0"/>
            <w:vAlign w:val="center"/>
          </w:tcPr>
          <w:p w14:paraId="42C61B35">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7</w:t>
            </w:r>
          </w:p>
        </w:tc>
        <w:tc>
          <w:tcPr>
            <w:tcW w:w="1200" w:type="dxa"/>
            <w:noWrap w:val="0"/>
            <w:vAlign w:val="center"/>
          </w:tcPr>
          <w:p w14:paraId="2552CDCA">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学生宿舍A</w:t>
            </w:r>
          </w:p>
          <w:p w14:paraId="663C12B4">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（招待所）</w:t>
            </w:r>
          </w:p>
          <w:p w14:paraId="033533FE">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保洁</w:t>
            </w:r>
          </w:p>
        </w:tc>
        <w:tc>
          <w:tcPr>
            <w:tcW w:w="1187" w:type="dxa"/>
            <w:noWrap w:val="0"/>
            <w:vAlign w:val="center"/>
          </w:tcPr>
          <w:p w14:paraId="716EE5B4">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各层公共卫生间、水房保洁，楼内垃圾桶清理。</w:t>
            </w:r>
          </w:p>
        </w:tc>
        <w:tc>
          <w:tcPr>
            <w:tcW w:w="695" w:type="dxa"/>
            <w:noWrap w:val="0"/>
            <w:vAlign w:val="center"/>
          </w:tcPr>
          <w:p w14:paraId="21E406C9">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3300" w:type="dxa"/>
            <w:vMerge w:val="continue"/>
            <w:noWrap w:val="0"/>
            <w:vAlign w:val="center"/>
          </w:tcPr>
          <w:p w14:paraId="732F763C">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sz w:val="24"/>
                <w:szCs w:val="24"/>
              </w:rPr>
            </w:pPr>
          </w:p>
        </w:tc>
        <w:tc>
          <w:tcPr>
            <w:tcW w:w="1159" w:type="dxa"/>
            <w:noWrap w:val="0"/>
            <w:vAlign w:val="center"/>
          </w:tcPr>
          <w:p w14:paraId="3BF9FDEE">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是</w:t>
            </w:r>
          </w:p>
        </w:tc>
        <w:tc>
          <w:tcPr>
            <w:tcW w:w="1407" w:type="dxa"/>
            <w:noWrap w:val="0"/>
            <w:vAlign w:val="center"/>
          </w:tcPr>
          <w:p w14:paraId="0027ED24">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每周五天</w:t>
            </w:r>
          </w:p>
          <w:p w14:paraId="550DD8DD">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每天8小时</w:t>
            </w:r>
          </w:p>
        </w:tc>
      </w:tr>
      <w:tr w14:paraId="1F21F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6" w:hRule="atLeast"/>
          <w:jc w:val="center"/>
        </w:trPr>
        <w:tc>
          <w:tcPr>
            <w:tcW w:w="757" w:type="dxa"/>
            <w:noWrap w:val="0"/>
            <w:vAlign w:val="center"/>
          </w:tcPr>
          <w:p w14:paraId="4DFD2A77">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8</w:t>
            </w:r>
          </w:p>
        </w:tc>
        <w:tc>
          <w:tcPr>
            <w:tcW w:w="1200" w:type="dxa"/>
            <w:noWrap w:val="0"/>
            <w:vAlign w:val="center"/>
          </w:tcPr>
          <w:p w14:paraId="6375AAF9">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室外保洁</w:t>
            </w:r>
          </w:p>
        </w:tc>
        <w:tc>
          <w:tcPr>
            <w:tcW w:w="1187" w:type="dxa"/>
            <w:noWrap w:val="0"/>
            <w:vAlign w:val="center"/>
          </w:tcPr>
          <w:p w14:paraId="55C5ED23">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室外道路、公共区域保洁，公共卫生间保洁，房顶及地沟清理，公共区域下水道疏通、化粪井疏通，校内所有卫生间疏通。</w:t>
            </w:r>
          </w:p>
        </w:tc>
        <w:tc>
          <w:tcPr>
            <w:tcW w:w="695" w:type="dxa"/>
            <w:noWrap w:val="0"/>
            <w:vAlign w:val="center"/>
          </w:tcPr>
          <w:p w14:paraId="1D565224">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2</w:t>
            </w:r>
          </w:p>
        </w:tc>
        <w:tc>
          <w:tcPr>
            <w:tcW w:w="3300" w:type="dxa"/>
            <w:vMerge w:val="continue"/>
            <w:noWrap w:val="0"/>
            <w:vAlign w:val="center"/>
          </w:tcPr>
          <w:p w14:paraId="606FDC50">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sz w:val="24"/>
                <w:szCs w:val="24"/>
              </w:rPr>
            </w:pPr>
          </w:p>
        </w:tc>
        <w:tc>
          <w:tcPr>
            <w:tcW w:w="1159" w:type="dxa"/>
            <w:noWrap w:val="0"/>
            <w:vAlign w:val="center"/>
          </w:tcPr>
          <w:p w14:paraId="39A79965">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是</w:t>
            </w:r>
          </w:p>
        </w:tc>
        <w:tc>
          <w:tcPr>
            <w:tcW w:w="1407" w:type="dxa"/>
            <w:noWrap w:val="0"/>
            <w:vAlign w:val="center"/>
          </w:tcPr>
          <w:p w14:paraId="5DA2EA85">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每周五天</w:t>
            </w:r>
          </w:p>
          <w:p w14:paraId="77ACDAEB">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每天8小时</w:t>
            </w:r>
          </w:p>
        </w:tc>
      </w:tr>
      <w:tr w14:paraId="6BA5F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7" w:type="dxa"/>
            <w:noWrap w:val="0"/>
            <w:vAlign w:val="center"/>
          </w:tcPr>
          <w:p w14:paraId="718338DA">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9</w:t>
            </w:r>
          </w:p>
        </w:tc>
        <w:tc>
          <w:tcPr>
            <w:tcW w:w="1200" w:type="dxa"/>
            <w:noWrap w:val="0"/>
            <w:vAlign w:val="center"/>
          </w:tcPr>
          <w:p w14:paraId="2AAC157D">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绿化养护</w:t>
            </w:r>
          </w:p>
        </w:tc>
        <w:tc>
          <w:tcPr>
            <w:tcW w:w="1187" w:type="dxa"/>
            <w:noWrap w:val="0"/>
            <w:vAlign w:val="center"/>
          </w:tcPr>
          <w:p w14:paraId="0BD3A887">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校内绿化修剪养护，房顶及地沟清理，公共区域下水道疏通、化粪井疏通，校内所有卫生间疏通。</w:t>
            </w:r>
          </w:p>
        </w:tc>
        <w:tc>
          <w:tcPr>
            <w:tcW w:w="695" w:type="dxa"/>
            <w:noWrap w:val="0"/>
            <w:vAlign w:val="center"/>
          </w:tcPr>
          <w:p w14:paraId="1CFCDA22">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3</w:t>
            </w:r>
          </w:p>
        </w:tc>
        <w:tc>
          <w:tcPr>
            <w:tcW w:w="3300" w:type="dxa"/>
            <w:noWrap w:val="0"/>
            <w:vAlign w:val="center"/>
          </w:tcPr>
          <w:p w14:paraId="34948DA7">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sz w:val="24"/>
                <w:szCs w:val="24"/>
              </w:rPr>
            </w:pPr>
            <w:r>
              <w:rPr>
                <w:rFonts w:hint="eastAsia" w:ascii="宋体" w:hAnsi="宋体" w:eastAsia="宋体" w:cs="宋体"/>
                <w:sz w:val="24"/>
                <w:szCs w:val="24"/>
              </w:rPr>
              <w:t>1.男性，年龄63周岁或以下；</w:t>
            </w:r>
          </w:p>
          <w:p w14:paraId="64531822">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sz w:val="24"/>
                <w:szCs w:val="24"/>
              </w:rPr>
            </w:pPr>
            <w:r>
              <w:rPr>
                <w:rFonts w:hint="eastAsia" w:ascii="宋体" w:hAnsi="宋体" w:eastAsia="宋体" w:cs="宋体"/>
                <w:sz w:val="24"/>
                <w:szCs w:val="24"/>
              </w:rPr>
              <w:t>2.至少1人具有3年</w:t>
            </w:r>
            <w:r>
              <w:rPr>
                <w:rFonts w:hint="eastAsia" w:ascii="宋体" w:hAnsi="宋体" w:cs="宋体"/>
                <w:sz w:val="24"/>
                <w:szCs w:val="24"/>
                <w:lang w:val="en-US" w:eastAsia="zh-CN"/>
              </w:rPr>
              <w:t>或</w:t>
            </w:r>
            <w:r>
              <w:rPr>
                <w:rFonts w:hint="eastAsia" w:ascii="宋体" w:hAnsi="宋体" w:eastAsia="宋体" w:cs="宋体"/>
                <w:sz w:val="24"/>
                <w:szCs w:val="24"/>
              </w:rPr>
              <w:t>以上园林工作经验；</w:t>
            </w:r>
          </w:p>
          <w:p w14:paraId="0AC2FBF1">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sz w:val="24"/>
                <w:szCs w:val="24"/>
              </w:rPr>
            </w:pPr>
            <w:r>
              <w:rPr>
                <w:rFonts w:hint="eastAsia" w:ascii="宋体" w:hAnsi="宋体" w:eastAsia="宋体" w:cs="宋体"/>
                <w:sz w:val="24"/>
                <w:szCs w:val="24"/>
              </w:rPr>
              <w:t>3.无犯罪记录。</w:t>
            </w:r>
          </w:p>
          <w:p w14:paraId="1B33182D">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sz w:val="24"/>
                <w:szCs w:val="24"/>
              </w:rPr>
            </w:pPr>
            <w:r>
              <w:rPr>
                <w:rFonts w:hint="eastAsia" w:ascii="宋体" w:hAnsi="宋体" w:eastAsia="宋体" w:cs="宋体"/>
                <w:sz w:val="24"/>
                <w:szCs w:val="24"/>
              </w:rPr>
              <w:t>4.身体健康，进场后一周内提供入职体检报告。</w:t>
            </w:r>
          </w:p>
        </w:tc>
        <w:tc>
          <w:tcPr>
            <w:tcW w:w="1159" w:type="dxa"/>
            <w:noWrap w:val="0"/>
            <w:vAlign w:val="center"/>
          </w:tcPr>
          <w:p w14:paraId="6EDA0F12">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是</w:t>
            </w:r>
          </w:p>
        </w:tc>
        <w:tc>
          <w:tcPr>
            <w:tcW w:w="1407" w:type="dxa"/>
            <w:noWrap w:val="0"/>
            <w:vAlign w:val="center"/>
          </w:tcPr>
          <w:p w14:paraId="421B3EDB">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每周五天</w:t>
            </w:r>
          </w:p>
          <w:p w14:paraId="17517693">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每天8小时</w:t>
            </w:r>
          </w:p>
        </w:tc>
      </w:tr>
      <w:tr w14:paraId="1C478B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7" w:type="dxa"/>
            <w:noWrap w:val="0"/>
            <w:vAlign w:val="center"/>
          </w:tcPr>
          <w:p w14:paraId="224D9B82">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10</w:t>
            </w:r>
          </w:p>
        </w:tc>
        <w:tc>
          <w:tcPr>
            <w:tcW w:w="1200" w:type="dxa"/>
            <w:noWrap w:val="0"/>
            <w:vAlign w:val="center"/>
          </w:tcPr>
          <w:p w14:paraId="2C338A61">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生活教官负责人</w:t>
            </w:r>
          </w:p>
        </w:tc>
        <w:tc>
          <w:tcPr>
            <w:tcW w:w="1187" w:type="dxa"/>
            <w:noWrap w:val="0"/>
            <w:vAlign w:val="center"/>
          </w:tcPr>
          <w:p w14:paraId="5D3B3586">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eastAsia="宋体" w:cs="宋体"/>
                <w:sz w:val="24"/>
                <w:szCs w:val="24"/>
              </w:rPr>
            </w:pPr>
            <w:r>
              <w:rPr>
                <w:rFonts w:hint="eastAsia" w:ascii="宋体" w:hAnsi="宋体" w:eastAsia="宋体" w:cs="宋体"/>
                <w:sz w:val="24"/>
                <w:szCs w:val="24"/>
              </w:rPr>
              <w:t>教官统筹管理</w:t>
            </w:r>
          </w:p>
        </w:tc>
        <w:tc>
          <w:tcPr>
            <w:tcW w:w="695" w:type="dxa"/>
            <w:noWrap w:val="0"/>
            <w:vAlign w:val="center"/>
          </w:tcPr>
          <w:p w14:paraId="331D6CFC">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3300" w:type="dxa"/>
            <w:noWrap w:val="0"/>
            <w:vAlign w:val="center"/>
          </w:tcPr>
          <w:p w14:paraId="3DFFEAAB">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sz w:val="24"/>
                <w:szCs w:val="24"/>
              </w:rPr>
            </w:pPr>
            <w:r>
              <w:rPr>
                <w:rFonts w:hint="eastAsia" w:ascii="宋体" w:hAnsi="宋体" w:eastAsia="宋体" w:cs="宋体"/>
                <w:sz w:val="24"/>
                <w:szCs w:val="24"/>
              </w:rPr>
              <w:t>男，40周岁</w:t>
            </w:r>
            <w:r>
              <w:rPr>
                <w:rFonts w:hint="eastAsia" w:ascii="宋体" w:hAnsi="宋体" w:cs="宋体"/>
                <w:sz w:val="24"/>
                <w:szCs w:val="24"/>
                <w:lang w:val="en-US" w:eastAsia="zh-CN"/>
              </w:rPr>
              <w:t>或</w:t>
            </w:r>
            <w:r>
              <w:rPr>
                <w:rFonts w:hint="eastAsia" w:ascii="宋体" w:hAnsi="宋体" w:eastAsia="宋体" w:cs="宋体"/>
                <w:sz w:val="24"/>
                <w:szCs w:val="24"/>
              </w:rPr>
              <w:t>以下，党员</w:t>
            </w:r>
            <w:r>
              <w:rPr>
                <w:rFonts w:hint="eastAsia" w:ascii="宋体" w:hAnsi="宋体" w:cs="宋体"/>
                <w:sz w:val="24"/>
                <w:szCs w:val="24"/>
                <w:lang w:val="en-US" w:eastAsia="zh-CN"/>
              </w:rPr>
              <w:t>优先</w:t>
            </w:r>
            <w:r>
              <w:rPr>
                <w:rFonts w:hint="eastAsia" w:ascii="宋体" w:hAnsi="宋体" w:eastAsia="宋体" w:cs="宋体"/>
                <w:sz w:val="24"/>
                <w:szCs w:val="24"/>
              </w:rPr>
              <w:t>，退役军人</w:t>
            </w:r>
            <w:r>
              <w:rPr>
                <w:rFonts w:hint="eastAsia" w:ascii="宋体" w:hAnsi="宋体" w:cs="宋体"/>
                <w:sz w:val="24"/>
                <w:szCs w:val="24"/>
                <w:lang w:val="en-US" w:eastAsia="zh-CN"/>
              </w:rPr>
              <w:t>优先</w:t>
            </w:r>
            <w:r>
              <w:rPr>
                <w:rFonts w:hint="eastAsia" w:ascii="宋体" w:hAnsi="宋体" w:eastAsia="宋体" w:cs="宋体"/>
                <w:sz w:val="24"/>
                <w:szCs w:val="24"/>
              </w:rPr>
              <w:t>，大专</w:t>
            </w:r>
            <w:r>
              <w:rPr>
                <w:rFonts w:hint="eastAsia" w:ascii="宋体" w:hAnsi="宋体" w:cs="宋体"/>
                <w:sz w:val="24"/>
                <w:szCs w:val="24"/>
                <w:lang w:val="en-US" w:eastAsia="zh-CN"/>
              </w:rPr>
              <w:t>或</w:t>
            </w:r>
            <w:r>
              <w:rPr>
                <w:rFonts w:hint="eastAsia" w:ascii="宋体" w:hAnsi="宋体" w:eastAsia="宋体" w:cs="宋体"/>
                <w:sz w:val="24"/>
                <w:szCs w:val="24"/>
              </w:rPr>
              <w:t>以上</w:t>
            </w:r>
            <w:r>
              <w:rPr>
                <w:rFonts w:hint="eastAsia" w:ascii="宋体" w:hAnsi="宋体" w:cs="宋体"/>
                <w:sz w:val="24"/>
                <w:szCs w:val="24"/>
                <w:lang w:val="en-US" w:eastAsia="zh-CN"/>
              </w:rPr>
              <w:t>学历</w:t>
            </w:r>
            <w:r>
              <w:rPr>
                <w:rFonts w:hint="eastAsia" w:ascii="宋体" w:hAnsi="宋体" w:eastAsia="宋体" w:cs="宋体"/>
                <w:sz w:val="24"/>
                <w:szCs w:val="24"/>
              </w:rPr>
              <w:t>，身体健康，无纹身、无不良嗜好、无犯罪记录，具有较强的沟通协调能力以及突发事件的处理能力，擅长处理学生事务，善于青年学生的思想教育工作。</w:t>
            </w:r>
          </w:p>
          <w:p w14:paraId="268F338D">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sz w:val="24"/>
                <w:szCs w:val="24"/>
                <w:lang w:val="en-US" w:eastAsia="zh-CN"/>
              </w:rPr>
            </w:pPr>
            <w:r>
              <w:rPr>
                <w:rFonts w:hint="eastAsia" w:ascii="宋体" w:hAnsi="宋体" w:cs="宋体"/>
                <w:sz w:val="24"/>
                <w:szCs w:val="24"/>
                <w:lang w:val="en-US" w:eastAsia="zh-CN"/>
              </w:rPr>
              <w:t>持</w:t>
            </w:r>
            <w:r>
              <w:rPr>
                <w:rFonts w:hint="eastAsia" w:ascii="宋体" w:hAnsi="宋体" w:eastAsia="宋体" w:cs="宋体"/>
                <w:sz w:val="24"/>
                <w:szCs w:val="24"/>
              </w:rPr>
              <w:t>卫生防疫部门或医疗机构颁发的健康证</w:t>
            </w:r>
            <w:r>
              <w:rPr>
                <w:rFonts w:hint="eastAsia" w:ascii="宋体" w:hAnsi="宋体" w:cs="宋体"/>
                <w:sz w:val="24"/>
                <w:szCs w:val="24"/>
                <w:lang w:val="en-US" w:eastAsia="zh-CN"/>
              </w:rPr>
              <w:t>上岗。</w:t>
            </w:r>
          </w:p>
        </w:tc>
        <w:tc>
          <w:tcPr>
            <w:tcW w:w="1159" w:type="dxa"/>
            <w:noWrap w:val="0"/>
            <w:vAlign w:val="center"/>
          </w:tcPr>
          <w:p w14:paraId="593BE2EB">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否</w:t>
            </w:r>
          </w:p>
        </w:tc>
        <w:tc>
          <w:tcPr>
            <w:tcW w:w="1407" w:type="dxa"/>
            <w:noWrap w:val="0"/>
            <w:vAlign w:val="center"/>
          </w:tcPr>
          <w:p w14:paraId="48DAB2E0">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每周五天</w:t>
            </w:r>
          </w:p>
          <w:p w14:paraId="0F5941F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宋体" w:hAnsi="宋体" w:eastAsia="宋体" w:cs="宋体"/>
                <w:sz w:val="24"/>
                <w:szCs w:val="24"/>
                <w:lang w:val="en-US" w:eastAsia="zh-CN"/>
              </w:rPr>
            </w:pPr>
            <w:r>
              <w:rPr>
                <w:rFonts w:hint="eastAsia" w:ascii="宋体" w:hAnsi="宋体" w:cs="宋体"/>
                <w:sz w:val="24"/>
                <w:szCs w:val="24"/>
                <w:lang w:val="en-US" w:eastAsia="zh-CN"/>
              </w:rPr>
              <w:t>每天8小时</w:t>
            </w:r>
          </w:p>
        </w:tc>
      </w:tr>
      <w:tr w14:paraId="2D631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7" w:type="dxa"/>
            <w:noWrap w:val="0"/>
            <w:vAlign w:val="center"/>
          </w:tcPr>
          <w:p w14:paraId="39A9D743">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11</w:t>
            </w:r>
          </w:p>
        </w:tc>
        <w:tc>
          <w:tcPr>
            <w:tcW w:w="1200" w:type="dxa"/>
            <w:noWrap w:val="0"/>
            <w:vAlign w:val="center"/>
          </w:tcPr>
          <w:p w14:paraId="4CF3728B">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教官</w:t>
            </w:r>
          </w:p>
        </w:tc>
        <w:tc>
          <w:tcPr>
            <w:tcW w:w="1187" w:type="dxa"/>
            <w:noWrap w:val="0"/>
            <w:vAlign w:val="center"/>
          </w:tcPr>
          <w:p w14:paraId="455D9AED">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eastAsia="宋体" w:cs="宋体"/>
                <w:sz w:val="24"/>
                <w:szCs w:val="24"/>
              </w:rPr>
            </w:pPr>
            <w:r>
              <w:rPr>
                <w:rFonts w:hint="eastAsia" w:ascii="宋体" w:hAnsi="宋体" w:eastAsia="宋体" w:cs="宋体"/>
                <w:sz w:val="24"/>
                <w:szCs w:val="24"/>
              </w:rPr>
              <w:t>1、教官队长1人</w:t>
            </w:r>
          </w:p>
          <w:p w14:paraId="37020A08">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eastAsia="宋体" w:cs="宋体"/>
                <w:sz w:val="24"/>
                <w:szCs w:val="24"/>
              </w:rPr>
            </w:pPr>
            <w:r>
              <w:rPr>
                <w:rFonts w:hint="eastAsia" w:ascii="宋体" w:hAnsi="宋体" w:eastAsia="宋体" w:cs="宋体"/>
                <w:sz w:val="24"/>
                <w:szCs w:val="24"/>
              </w:rPr>
              <w:t>2、⑤号楼共五层，需5人</w:t>
            </w:r>
          </w:p>
          <w:p w14:paraId="0936DDF8">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eastAsia="宋体" w:cs="宋体"/>
                <w:sz w:val="24"/>
                <w:szCs w:val="24"/>
              </w:rPr>
            </w:pPr>
            <w:r>
              <w:rPr>
                <w:rFonts w:hint="eastAsia" w:ascii="宋体" w:hAnsi="宋体" w:eastAsia="宋体" w:cs="宋体"/>
                <w:sz w:val="24"/>
                <w:szCs w:val="24"/>
              </w:rPr>
              <w:t>3、招待所共二层（四楼、五楼），需2人</w:t>
            </w:r>
          </w:p>
          <w:p w14:paraId="29112DE7">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eastAsia="宋体" w:cs="宋体"/>
                <w:sz w:val="24"/>
                <w:szCs w:val="24"/>
              </w:rPr>
            </w:pPr>
            <w:r>
              <w:rPr>
                <w:rFonts w:hint="eastAsia" w:ascii="宋体" w:hAnsi="宋体" w:eastAsia="宋体" w:cs="宋体"/>
                <w:sz w:val="24"/>
                <w:szCs w:val="24"/>
              </w:rPr>
              <w:t>4、小二楼共二层，需1人</w:t>
            </w:r>
          </w:p>
        </w:tc>
        <w:tc>
          <w:tcPr>
            <w:tcW w:w="695" w:type="dxa"/>
            <w:noWrap w:val="0"/>
            <w:vAlign w:val="center"/>
          </w:tcPr>
          <w:p w14:paraId="3C672C1E">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9</w:t>
            </w:r>
          </w:p>
        </w:tc>
        <w:tc>
          <w:tcPr>
            <w:tcW w:w="3300" w:type="dxa"/>
            <w:noWrap w:val="0"/>
            <w:vAlign w:val="center"/>
          </w:tcPr>
          <w:p w14:paraId="5AB739B3">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eastAsia="宋体" w:cs="宋体"/>
                <w:sz w:val="24"/>
                <w:szCs w:val="24"/>
              </w:rPr>
            </w:pPr>
            <w:r>
              <w:rPr>
                <w:rFonts w:hint="eastAsia" w:ascii="宋体" w:hAnsi="宋体" w:eastAsia="宋体" w:cs="宋体"/>
                <w:sz w:val="24"/>
                <w:szCs w:val="24"/>
              </w:rPr>
              <w:t>男，30周岁</w:t>
            </w:r>
            <w:r>
              <w:rPr>
                <w:rFonts w:hint="eastAsia" w:ascii="宋体" w:hAnsi="宋体" w:cs="宋体"/>
                <w:sz w:val="24"/>
                <w:szCs w:val="24"/>
                <w:lang w:val="en-US" w:eastAsia="zh-CN"/>
              </w:rPr>
              <w:t>或</w:t>
            </w:r>
            <w:r>
              <w:rPr>
                <w:rFonts w:hint="eastAsia" w:ascii="宋体" w:hAnsi="宋体" w:eastAsia="宋体" w:cs="宋体"/>
                <w:sz w:val="24"/>
                <w:szCs w:val="24"/>
              </w:rPr>
              <w:t>以下，退役军人</w:t>
            </w:r>
            <w:r>
              <w:rPr>
                <w:rFonts w:hint="eastAsia" w:ascii="宋体" w:hAnsi="宋体" w:cs="宋体"/>
                <w:sz w:val="24"/>
                <w:szCs w:val="24"/>
                <w:lang w:val="en-US" w:eastAsia="zh-CN"/>
              </w:rPr>
              <w:t>优先</w:t>
            </w:r>
            <w:r>
              <w:rPr>
                <w:rFonts w:hint="eastAsia" w:ascii="宋体" w:hAnsi="宋体" w:eastAsia="宋体" w:cs="宋体"/>
                <w:sz w:val="24"/>
                <w:szCs w:val="24"/>
              </w:rPr>
              <w:t>，身高180cm</w:t>
            </w:r>
            <w:r>
              <w:rPr>
                <w:rFonts w:hint="eastAsia" w:ascii="宋体" w:hAnsi="宋体" w:cs="宋体"/>
                <w:sz w:val="24"/>
                <w:szCs w:val="24"/>
                <w:lang w:val="en-US" w:eastAsia="zh-CN"/>
              </w:rPr>
              <w:t>或</w:t>
            </w:r>
            <w:r>
              <w:rPr>
                <w:rFonts w:hint="eastAsia" w:ascii="宋体" w:hAnsi="宋体" w:eastAsia="宋体" w:cs="宋体"/>
                <w:sz w:val="24"/>
                <w:szCs w:val="24"/>
              </w:rPr>
              <w:t>以上</w:t>
            </w:r>
            <w:r>
              <w:rPr>
                <w:rFonts w:hint="eastAsia" w:ascii="宋体" w:hAnsi="宋体" w:cs="宋体"/>
                <w:sz w:val="24"/>
                <w:szCs w:val="24"/>
                <w:lang w:eastAsia="zh-CN"/>
              </w:rPr>
              <w:t>。</w:t>
            </w:r>
            <w:r>
              <w:rPr>
                <w:rFonts w:hint="eastAsia" w:ascii="宋体" w:hAnsi="宋体" w:eastAsia="宋体" w:cs="宋体"/>
                <w:sz w:val="24"/>
                <w:szCs w:val="24"/>
              </w:rPr>
              <w:t>其中教官队长</w:t>
            </w:r>
            <w:r>
              <w:rPr>
                <w:rFonts w:hint="eastAsia" w:ascii="宋体" w:hAnsi="宋体" w:cs="宋体"/>
                <w:sz w:val="24"/>
                <w:szCs w:val="24"/>
                <w:lang w:val="en-US" w:eastAsia="zh-CN"/>
              </w:rPr>
              <w:t>党员优先</w:t>
            </w:r>
            <w:r>
              <w:rPr>
                <w:rFonts w:hint="eastAsia" w:ascii="宋体" w:hAnsi="宋体" w:cs="宋体"/>
                <w:sz w:val="24"/>
                <w:szCs w:val="24"/>
                <w:lang w:eastAsia="zh-CN"/>
              </w:rPr>
              <w:t>，</w:t>
            </w:r>
            <w:r>
              <w:rPr>
                <w:rFonts w:hint="eastAsia" w:ascii="宋体" w:hAnsi="宋体" w:eastAsia="宋体" w:cs="宋体"/>
                <w:sz w:val="24"/>
                <w:szCs w:val="24"/>
              </w:rPr>
              <w:t>文化程度大专</w:t>
            </w:r>
            <w:r>
              <w:rPr>
                <w:rFonts w:hint="eastAsia" w:ascii="宋体" w:hAnsi="宋体" w:cs="宋体"/>
                <w:sz w:val="24"/>
                <w:szCs w:val="24"/>
                <w:lang w:val="en-US" w:eastAsia="zh-CN"/>
              </w:rPr>
              <w:t>或</w:t>
            </w:r>
            <w:r>
              <w:rPr>
                <w:rFonts w:hint="eastAsia" w:ascii="宋体" w:hAnsi="宋体" w:eastAsia="宋体" w:cs="宋体"/>
                <w:sz w:val="24"/>
                <w:szCs w:val="24"/>
              </w:rPr>
              <w:t>以上，身体健康，无纹身、无不良嗜好、无犯罪记录。具有较强的执行能力、组织能力以及沟通协调能力，责任心强，擅长青年学生的思想教育工作。能定期开展国防教育课，能组织国防教育实践活动。</w:t>
            </w:r>
          </w:p>
          <w:p w14:paraId="31CF74EF">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eastAsia="宋体" w:cs="宋体"/>
                <w:sz w:val="24"/>
                <w:szCs w:val="24"/>
              </w:rPr>
            </w:pPr>
            <w:r>
              <w:rPr>
                <w:rFonts w:hint="eastAsia" w:ascii="宋体" w:hAnsi="宋体" w:cs="宋体"/>
                <w:sz w:val="24"/>
                <w:szCs w:val="24"/>
                <w:lang w:val="en-US" w:eastAsia="zh-CN"/>
              </w:rPr>
              <w:t>持</w:t>
            </w:r>
            <w:r>
              <w:rPr>
                <w:rFonts w:hint="eastAsia" w:ascii="宋体" w:hAnsi="宋体" w:eastAsia="宋体" w:cs="宋体"/>
                <w:sz w:val="24"/>
                <w:szCs w:val="24"/>
              </w:rPr>
              <w:t>卫生防疫部门或医疗机构颁发的健康证</w:t>
            </w:r>
            <w:r>
              <w:rPr>
                <w:rFonts w:hint="eastAsia" w:ascii="宋体" w:hAnsi="宋体" w:cs="宋体"/>
                <w:sz w:val="24"/>
                <w:szCs w:val="24"/>
                <w:lang w:val="en-US" w:eastAsia="zh-CN"/>
              </w:rPr>
              <w:t>上岗。</w:t>
            </w:r>
          </w:p>
        </w:tc>
        <w:tc>
          <w:tcPr>
            <w:tcW w:w="1159" w:type="dxa"/>
            <w:noWrap w:val="0"/>
            <w:vAlign w:val="center"/>
          </w:tcPr>
          <w:p w14:paraId="03A07CE5">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否</w:t>
            </w:r>
          </w:p>
        </w:tc>
        <w:tc>
          <w:tcPr>
            <w:tcW w:w="1407" w:type="dxa"/>
            <w:noWrap w:val="0"/>
            <w:vAlign w:val="center"/>
          </w:tcPr>
          <w:p w14:paraId="47EC8205">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每周五天</w:t>
            </w:r>
          </w:p>
          <w:p w14:paraId="1CA6096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宋体" w:hAnsi="宋体" w:cs="宋体"/>
                <w:sz w:val="24"/>
                <w:szCs w:val="24"/>
                <w:lang w:val="en-US" w:eastAsia="zh-CN"/>
              </w:rPr>
            </w:pPr>
            <w:r>
              <w:rPr>
                <w:rFonts w:hint="eastAsia" w:ascii="宋体" w:hAnsi="宋体" w:eastAsia="宋体" w:cs="宋体"/>
                <w:sz w:val="24"/>
                <w:szCs w:val="24"/>
              </w:rPr>
              <w:t>每天8小时</w:t>
            </w:r>
          </w:p>
        </w:tc>
      </w:tr>
      <w:tr w14:paraId="7FC73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8" w:hRule="atLeast"/>
          <w:jc w:val="center"/>
        </w:trPr>
        <w:tc>
          <w:tcPr>
            <w:tcW w:w="757" w:type="dxa"/>
            <w:noWrap w:val="0"/>
            <w:vAlign w:val="center"/>
          </w:tcPr>
          <w:p w14:paraId="269E6454">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12</w:t>
            </w:r>
          </w:p>
        </w:tc>
        <w:tc>
          <w:tcPr>
            <w:tcW w:w="1200" w:type="dxa"/>
            <w:noWrap w:val="0"/>
            <w:vAlign w:val="center"/>
          </w:tcPr>
          <w:p w14:paraId="50ED7107">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教官</w:t>
            </w:r>
          </w:p>
        </w:tc>
        <w:tc>
          <w:tcPr>
            <w:tcW w:w="1187" w:type="dxa"/>
            <w:noWrap w:val="0"/>
            <w:vAlign w:val="center"/>
          </w:tcPr>
          <w:p w14:paraId="7E8BFC42">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招待所共三层（一楼、二楼、三楼），需2人</w:t>
            </w:r>
          </w:p>
        </w:tc>
        <w:tc>
          <w:tcPr>
            <w:tcW w:w="695" w:type="dxa"/>
            <w:noWrap w:val="0"/>
            <w:vAlign w:val="center"/>
          </w:tcPr>
          <w:p w14:paraId="57BD4EA1">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2</w:t>
            </w:r>
          </w:p>
        </w:tc>
        <w:tc>
          <w:tcPr>
            <w:tcW w:w="3300" w:type="dxa"/>
            <w:noWrap w:val="0"/>
            <w:vAlign w:val="center"/>
          </w:tcPr>
          <w:p w14:paraId="4633F1AC">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sz w:val="24"/>
                <w:szCs w:val="24"/>
              </w:rPr>
            </w:pPr>
            <w:r>
              <w:rPr>
                <w:rFonts w:hint="eastAsia" w:ascii="宋体" w:hAnsi="宋体" w:eastAsia="宋体" w:cs="宋体"/>
                <w:sz w:val="24"/>
                <w:szCs w:val="24"/>
              </w:rPr>
              <w:t>女，35周岁</w:t>
            </w:r>
            <w:r>
              <w:rPr>
                <w:rFonts w:hint="eastAsia" w:ascii="宋体" w:hAnsi="宋体" w:cs="宋体"/>
                <w:sz w:val="24"/>
                <w:szCs w:val="24"/>
                <w:lang w:val="en-US" w:eastAsia="zh-CN"/>
              </w:rPr>
              <w:t>或</w:t>
            </w:r>
            <w:r>
              <w:rPr>
                <w:rFonts w:hint="eastAsia" w:ascii="宋体" w:hAnsi="宋体" w:eastAsia="宋体" w:cs="宋体"/>
                <w:sz w:val="24"/>
                <w:szCs w:val="24"/>
              </w:rPr>
              <w:t>以下，退役军人</w:t>
            </w:r>
            <w:r>
              <w:rPr>
                <w:rFonts w:hint="eastAsia" w:ascii="宋体" w:hAnsi="宋体" w:cs="宋体"/>
                <w:sz w:val="24"/>
                <w:szCs w:val="24"/>
                <w:lang w:val="en-US" w:eastAsia="zh-CN"/>
              </w:rPr>
              <w:t>优先</w:t>
            </w:r>
            <w:r>
              <w:rPr>
                <w:rFonts w:hint="eastAsia" w:ascii="宋体" w:hAnsi="宋体" w:eastAsia="宋体" w:cs="宋体"/>
                <w:sz w:val="24"/>
                <w:szCs w:val="24"/>
              </w:rPr>
              <w:t>，身高165cm</w:t>
            </w:r>
            <w:r>
              <w:rPr>
                <w:rFonts w:hint="eastAsia" w:ascii="宋体" w:hAnsi="宋体" w:cs="宋体"/>
                <w:sz w:val="24"/>
                <w:szCs w:val="24"/>
                <w:lang w:val="en-US" w:eastAsia="zh-CN"/>
              </w:rPr>
              <w:t>或</w:t>
            </w:r>
            <w:r>
              <w:rPr>
                <w:rFonts w:hint="eastAsia" w:ascii="宋体" w:hAnsi="宋体" w:eastAsia="宋体" w:cs="宋体"/>
                <w:sz w:val="24"/>
                <w:szCs w:val="24"/>
              </w:rPr>
              <w:t>以上，文化程度大专</w:t>
            </w:r>
            <w:r>
              <w:rPr>
                <w:rFonts w:hint="eastAsia" w:ascii="宋体" w:hAnsi="宋体" w:cs="宋体"/>
                <w:sz w:val="24"/>
                <w:szCs w:val="24"/>
                <w:lang w:val="en-US" w:eastAsia="zh-CN"/>
              </w:rPr>
              <w:t>或</w:t>
            </w:r>
            <w:r>
              <w:rPr>
                <w:rFonts w:hint="eastAsia" w:ascii="宋体" w:hAnsi="宋体" w:eastAsia="宋体" w:cs="宋体"/>
                <w:sz w:val="24"/>
                <w:szCs w:val="24"/>
              </w:rPr>
              <w:t>以上，身体健康，无纹身、无不良嗜好、无犯罪记录。具有较强的执行能力、组织能力以及沟通协调能力，责任心强，擅长青年学生的思想教育工作。能定期开展国防教育课，能组织国防教育实践活动。</w:t>
            </w:r>
          </w:p>
          <w:p w14:paraId="0F1CBD9E">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sz w:val="24"/>
                <w:szCs w:val="24"/>
              </w:rPr>
            </w:pPr>
            <w:r>
              <w:rPr>
                <w:rFonts w:hint="eastAsia" w:ascii="宋体" w:hAnsi="宋体" w:cs="宋体"/>
                <w:sz w:val="24"/>
                <w:szCs w:val="24"/>
                <w:lang w:val="en-US" w:eastAsia="zh-CN"/>
              </w:rPr>
              <w:t>持</w:t>
            </w:r>
            <w:r>
              <w:rPr>
                <w:rFonts w:hint="eastAsia" w:ascii="宋体" w:hAnsi="宋体" w:eastAsia="宋体" w:cs="宋体"/>
                <w:sz w:val="24"/>
                <w:szCs w:val="24"/>
              </w:rPr>
              <w:t>卫生防疫部门或医疗机构颁发的健康证</w:t>
            </w:r>
            <w:r>
              <w:rPr>
                <w:rFonts w:hint="eastAsia" w:ascii="宋体" w:hAnsi="宋体" w:cs="宋体"/>
                <w:sz w:val="24"/>
                <w:szCs w:val="24"/>
                <w:lang w:val="en-US" w:eastAsia="zh-CN"/>
              </w:rPr>
              <w:t>上岗。</w:t>
            </w:r>
          </w:p>
        </w:tc>
        <w:tc>
          <w:tcPr>
            <w:tcW w:w="1159" w:type="dxa"/>
            <w:noWrap w:val="0"/>
            <w:vAlign w:val="center"/>
          </w:tcPr>
          <w:p w14:paraId="41E23226">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否</w:t>
            </w:r>
          </w:p>
        </w:tc>
        <w:tc>
          <w:tcPr>
            <w:tcW w:w="1407" w:type="dxa"/>
            <w:noWrap w:val="0"/>
            <w:vAlign w:val="center"/>
          </w:tcPr>
          <w:p w14:paraId="33A7F7B3">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每周五天</w:t>
            </w:r>
          </w:p>
          <w:p w14:paraId="7808AD31">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rPr>
              <w:t>每天8小时</w:t>
            </w:r>
          </w:p>
        </w:tc>
      </w:tr>
      <w:tr w14:paraId="7B6D6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7" w:type="dxa"/>
            <w:noWrap w:val="0"/>
            <w:vAlign w:val="center"/>
          </w:tcPr>
          <w:p w14:paraId="22DAEACA">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13</w:t>
            </w:r>
          </w:p>
        </w:tc>
        <w:tc>
          <w:tcPr>
            <w:tcW w:w="1200" w:type="dxa"/>
            <w:noWrap w:val="0"/>
            <w:vAlign w:val="center"/>
          </w:tcPr>
          <w:p w14:paraId="4E722416">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心理咨询老师</w:t>
            </w:r>
          </w:p>
        </w:tc>
        <w:tc>
          <w:tcPr>
            <w:tcW w:w="1187" w:type="dxa"/>
            <w:noWrap w:val="0"/>
            <w:vAlign w:val="center"/>
          </w:tcPr>
          <w:p w14:paraId="59E1DAFA">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学生心理健康教育与咨询</w:t>
            </w:r>
          </w:p>
        </w:tc>
        <w:tc>
          <w:tcPr>
            <w:tcW w:w="695" w:type="dxa"/>
            <w:noWrap w:val="0"/>
            <w:vAlign w:val="center"/>
          </w:tcPr>
          <w:p w14:paraId="646656DB">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3300" w:type="dxa"/>
            <w:noWrap w:val="0"/>
            <w:vAlign w:val="center"/>
          </w:tcPr>
          <w:p w14:paraId="0F3E7A1F">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cs="宋体"/>
                <w:sz w:val="24"/>
                <w:szCs w:val="24"/>
                <w:lang w:val="en-US" w:eastAsia="zh-CN"/>
              </w:rPr>
            </w:pPr>
            <w:r>
              <w:rPr>
                <w:rFonts w:hint="eastAsia" w:ascii="宋体" w:hAnsi="宋体" w:eastAsia="宋体" w:cs="宋体"/>
                <w:sz w:val="24"/>
                <w:szCs w:val="24"/>
              </w:rPr>
              <w:t>35周岁</w:t>
            </w:r>
            <w:r>
              <w:rPr>
                <w:rFonts w:hint="eastAsia" w:ascii="宋体" w:hAnsi="宋体" w:cs="宋体"/>
                <w:sz w:val="24"/>
                <w:szCs w:val="24"/>
                <w:lang w:val="en-US" w:eastAsia="zh-CN"/>
              </w:rPr>
              <w:t>或</w:t>
            </w:r>
            <w:r>
              <w:rPr>
                <w:rFonts w:hint="eastAsia" w:ascii="宋体" w:hAnsi="宋体" w:eastAsia="宋体" w:cs="宋体"/>
                <w:sz w:val="24"/>
                <w:szCs w:val="24"/>
              </w:rPr>
              <w:t>以下，善于青年学生的思想教育工作。</w:t>
            </w:r>
            <w:r>
              <w:rPr>
                <w:rFonts w:hint="eastAsia" w:ascii="宋体" w:hAnsi="宋体" w:cs="宋体"/>
                <w:sz w:val="24"/>
                <w:szCs w:val="24"/>
                <w:lang w:val="en-US" w:eastAsia="zh-CN"/>
              </w:rPr>
              <w:t>具备心理咨询经验及相关技能。</w:t>
            </w:r>
          </w:p>
          <w:p w14:paraId="2E950F6B">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cs="宋体"/>
                <w:sz w:val="24"/>
                <w:szCs w:val="24"/>
                <w:lang w:val="en-US" w:eastAsia="zh-CN"/>
              </w:rPr>
            </w:pPr>
            <w:r>
              <w:rPr>
                <w:rFonts w:hint="eastAsia" w:ascii="宋体" w:hAnsi="宋体" w:cs="宋体"/>
                <w:sz w:val="24"/>
                <w:szCs w:val="24"/>
                <w:lang w:val="en-US" w:eastAsia="zh-CN"/>
              </w:rPr>
              <w:t>持</w:t>
            </w:r>
            <w:r>
              <w:rPr>
                <w:rFonts w:hint="eastAsia" w:ascii="宋体" w:hAnsi="宋体" w:eastAsia="宋体" w:cs="宋体"/>
                <w:sz w:val="24"/>
                <w:szCs w:val="24"/>
              </w:rPr>
              <w:t>卫生防疫部门或医疗机构颁发的健康证</w:t>
            </w:r>
            <w:r>
              <w:rPr>
                <w:rFonts w:hint="eastAsia" w:ascii="宋体" w:hAnsi="宋体" w:cs="宋体"/>
                <w:sz w:val="24"/>
                <w:szCs w:val="24"/>
                <w:lang w:val="en-US" w:eastAsia="zh-CN"/>
              </w:rPr>
              <w:t>上岗。</w:t>
            </w:r>
          </w:p>
        </w:tc>
        <w:tc>
          <w:tcPr>
            <w:tcW w:w="1159" w:type="dxa"/>
            <w:noWrap w:val="0"/>
            <w:vAlign w:val="center"/>
          </w:tcPr>
          <w:p w14:paraId="40ED7A84">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否</w:t>
            </w:r>
          </w:p>
        </w:tc>
        <w:tc>
          <w:tcPr>
            <w:tcW w:w="1407" w:type="dxa"/>
            <w:noWrap w:val="0"/>
            <w:vAlign w:val="center"/>
          </w:tcPr>
          <w:p w14:paraId="576AB95D">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每周五天</w:t>
            </w:r>
          </w:p>
          <w:p w14:paraId="634ED58F">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每天8小时</w:t>
            </w:r>
          </w:p>
        </w:tc>
      </w:tr>
      <w:tr w14:paraId="330889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57" w:type="dxa"/>
            <w:gridSpan w:val="2"/>
            <w:noWrap w:val="0"/>
            <w:vAlign w:val="center"/>
          </w:tcPr>
          <w:p w14:paraId="0D7005BB">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合计人数</w:t>
            </w:r>
          </w:p>
        </w:tc>
        <w:tc>
          <w:tcPr>
            <w:tcW w:w="7748" w:type="dxa"/>
            <w:gridSpan w:val="5"/>
            <w:noWrap w:val="0"/>
            <w:vAlign w:val="center"/>
          </w:tcPr>
          <w:p w14:paraId="57503CA2">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25</w:t>
            </w:r>
          </w:p>
        </w:tc>
      </w:tr>
    </w:tbl>
    <w:p w14:paraId="44CAF9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60E642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0AA3CB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7BC31E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61960EF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加注“★”号条款为实质性条款，不得出现负偏离，发生负偏离即做无效标处理。</w:t>
      </w:r>
    </w:p>
    <w:p w14:paraId="3412FFC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b/>
          <w:bCs/>
          <w:sz w:val="24"/>
          <w:lang w:val="en-US" w:eastAsia="zh-CN"/>
        </w:rPr>
      </w:pPr>
      <w:r>
        <w:rPr>
          <w:rFonts w:hint="eastAsia"/>
          <w:b/>
          <w:bCs/>
          <w:sz w:val="24"/>
          <w:lang w:val="en-US" w:eastAsia="zh-CN"/>
        </w:rPr>
        <w:t>三、各岗位人员具体工作内容、职责及服务标准</w:t>
      </w:r>
    </w:p>
    <w:p w14:paraId="59C38F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b/>
          <w:bCs/>
          <w:sz w:val="24"/>
          <w:lang w:val="en-US" w:eastAsia="zh-CN"/>
        </w:rPr>
      </w:pPr>
      <w:r>
        <w:rPr>
          <w:rFonts w:hint="eastAsia"/>
          <w:b/>
          <w:bCs/>
          <w:sz w:val="24"/>
          <w:lang w:val="en-US" w:eastAsia="zh-CN"/>
        </w:rPr>
        <w:t>第一包：保安服务</w:t>
      </w:r>
    </w:p>
    <w:p w14:paraId="10667C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具体秩序维护服务工作内容和标准见项目需求书附件E：《秩序维护服务要求》（校园保安巡视服务项目需求条款）、E-1《保安服务内容及标准要求》（天津职业技术师范大学附属高级技术学校保安服务标准）、E-2《服务质量要求》（天津职业技术师范大学附属高级技术学校保安服务考核办法及奖惩细则）。</w:t>
      </w:r>
    </w:p>
    <w:p w14:paraId="672299A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lang w:val="en-US" w:eastAsia="zh-CN"/>
        </w:rPr>
      </w:pPr>
      <w:r>
        <w:rPr>
          <w:rFonts w:hint="eastAsia"/>
          <w:b/>
          <w:bCs/>
          <w:sz w:val="24"/>
          <w:lang w:val="en-US" w:eastAsia="zh-CN"/>
        </w:rPr>
        <w:t>第二包：物业管理</w:t>
      </w:r>
    </w:p>
    <w:p w14:paraId="697CEFC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b w:val="0"/>
          <w:bCs w:val="0"/>
          <w:sz w:val="24"/>
          <w:lang w:val="en-US" w:eastAsia="zh-CN"/>
        </w:rPr>
      </w:pPr>
      <w:r>
        <w:rPr>
          <w:rFonts w:hint="default"/>
          <w:b w:val="0"/>
          <w:bCs w:val="0"/>
          <w:sz w:val="24"/>
          <w:lang w:val="en-US" w:eastAsia="zh-CN"/>
        </w:rPr>
        <w:t>（一）项目经理岗位职责</w:t>
      </w:r>
    </w:p>
    <w:p w14:paraId="6B2C85E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b w:val="0"/>
          <w:bCs w:val="0"/>
          <w:sz w:val="24"/>
          <w:lang w:val="en-US" w:eastAsia="zh-CN"/>
        </w:rPr>
      </w:pPr>
      <w:r>
        <w:rPr>
          <w:rFonts w:hint="eastAsia"/>
          <w:b w:val="0"/>
          <w:bCs w:val="0"/>
          <w:sz w:val="24"/>
          <w:lang w:val="en-US" w:eastAsia="zh-CN"/>
        </w:rPr>
        <w:t>1、</w:t>
      </w:r>
      <w:r>
        <w:rPr>
          <w:rFonts w:hint="default"/>
          <w:b w:val="0"/>
          <w:bCs w:val="0"/>
          <w:sz w:val="24"/>
          <w:lang w:val="en-US" w:eastAsia="zh-CN"/>
        </w:rPr>
        <w:t>负责完成采购人全部物业和物业服务人员的管理、工作调度、监督、检查、培训、制度制订及落实等工作；</w:t>
      </w:r>
    </w:p>
    <w:p w14:paraId="7FB81DB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b w:val="0"/>
          <w:bCs w:val="0"/>
          <w:sz w:val="24"/>
          <w:lang w:val="en-US" w:eastAsia="zh-CN"/>
        </w:rPr>
      </w:pPr>
      <w:r>
        <w:rPr>
          <w:rFonts w:hint="eastAsia"/>
          <w:b w:val="0"/>
          <w:bCs w:val="0"/>
          <w:sz w:val="24"/>
          <w:lang w:val="en-US" w:eastAsia="zh-CN"/>
        </w:rPr>
        <w:t>2、</w:t>
      </w:r>
      <w:r>
        <w:rPr>
          <w:rFonts w:hint="default"/>
          <w:b w:val="0"/>
          <w:bCs w:val="0"/>
          <w:sz w:val="24"/>
          <w:lang w:val="en-US" w:eastAsia="zh-CN"/>
        </w:rPr>
        <w:t>负责保证物业管理工作符合采购人要求和标准；</w:t>
      </w:r>
    </w:p>
    <w:p w14:paraId="59419E6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b w:val="0"/>
          <w:bCs w:val="0"/>
          <w:sz w:val="24"/>
          <w:lang w:val="en-US" w:eastAsia="zh-CN"/>
        </w:rPr>
      </w:pPr>
      <w:r>
        <w:rPr>
          <w:rFonts w:hint="eastAsia"/>
          <w:b w:val="0"/>
          <w:bCs w:val="0"/>
          <w:sz w:val="24"/>
          <w:lang w:val="en-US" w:eastAsia="zh-CN"/>
        </w:rPr>
        <w:t>3、</w:t>
      </w:r>
      <w:r>
        <w:rPr>
          <w:rFonts w:hint="default"/>
          <w:b w:val="0"/>
          <w:bCs w:val="0"/>
          <w:sz w:val="24"/>
          <w:lang w:val="en-US" w:eastAsia="zh-CN"/>
        </w:rPr>
        <w:t>负责物业的档案资料的收集、整理和保管；</w:t>
      </w:r>
    </w:p>
    <w:p w14:paraId="2FEEB55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b w:val="0"/>
          <w:bCs w:val="0"/>
          <w:sz w:val="24"/>
          <w:lang w:val="en-US" w:eastAsia="zh-CN"/>
        </w:rPr>
      </w:pPr>
      <w:r>
        <w:rPr>
          <w:rFonts w:hint="eastAsia"/>
          <w:b w:val="0"/>
          <w:bCs w:val="0"/>
          <w:sz w:val="24"/>
          <w:lang w:val="en-US" w:eastAsia="zh-CN"/>
        </w:rPr>
        <w:t>4、</w:t>
      </w:r>
      <w:r>
        <w:rPr>
          <w:rFonts w:hint="default"/>
          <w:b w:val="0"/>
          <w:bCs w:val="0"/>
          <w:sz w:val="24"/>
          <w:lang w:val="en-US" w:eastAsia="zh-CN"/>
        </w:rPr>
        <w:t>负责维护采购人的全部物业和物业服务人员的生产安全；</w:t>
      </w:r>
    </w:p>
    <w:p w14:paraId="6C2AD1B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b w:val="0"/>
          <w:bCs w:val="0"/>
          <w:sz w:val="24"/>
          <w:lang w:val="en-US" w:eastAsia="zh-CN"/>
        </w:rPr>
      </w:pPr>
      <w:r>
        <w:rPr>
          <w:rFonts w:hint="eastAsia"/>
          <w:b w:val="0"/>
          <w:bCs w:val="0"/>
          <w:sz w:val="24"/>
          <w:lang w:val="en-US" w:eastAsia="zh-CN"/>
        </w:rPr>
        <w:t>5、</w:t>
      </w:r>
      <w:r>
        <w:rPr>
          <w:rFonts w:hint="default"/>
          <w:b w:val="0"/>
          <w:bCs w:val="0"/>
          <w:sz w:val="24"/>
          <w:lang w:val="en-US" w:eastAsia="zh-CN"/>
        </w:rPr>
        <w:t>负责工作安排、材料需求计划、维保、职工考勤、协调对外业务等工作；</w:t>
      </w:r>
    </w:p>
    <w:p w14:paraId="77BABF3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b w:val="0"/>
          <w:bCs w:val="0"/>
          <w:sz w:val="24"/>
          <w:lang w:val="en-US" w:eastAsia="zh-CN"/>
        </w:rPr>
      </w:pPr>
      <w:r>
        <w:rPr>
          <w:rFonts w:hint="eastAsia"/>
          <w:b w:val="0"/>
          <w:bCs w:val="0"/>
          <w:sz w:val="24"/>
          <w:lang w:val="en-US" w:eastAsia="zh-CN"/>
        </w:rPr>
        <w:t>6、</w:t>
      </w:r>
      <w:r>
        <w:rPr>
          <w:rFonts w:hint="default"/>
          <w:b w:val="0"/>
          <w:bCs w:val="0"/>
          <w:sz w:val="24"/>
          <w:lang w:val="en-US" w:eastAsia="zh-CN"/>
        </w:rPr>
        <w:t>及时将采购人的管理要求和标准，贯彻到日常管理中；</w:t>
      </w:r>
    </w:p>
    <w:p w14:paraId="0F2FDF0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b w:val="0"/>
          <w:bCs w:val="0"/>
          <w:sz w:val="24"/>
          <w:lang w:val="en-US" w:eastAsia="zh-CN"/>
        </w:rPr>
      </w:pPr>
      <w:r>
        <w:rPr>
          <w:rFonts w:hint="eastAsia"/>
          <w:b w:val="0"/>
          <w:bCs w:val="0"/>
          <w:sz w:val="24"/>
          <w:lang w:val="en-US" w:eastAsia="zh-CN"/>
        </w:rPr>
        <w:t>7、</w:t>
      </w:r>
      <w:r>
        <w:rPr>
          <w:rFonts w:hint="default"/>
          <w:b w:val="0"/>
          <w:bCs w:val="0"/>
          <w:sz w:val="24"/>
          <w:lang w:val="en-US" w:eastAsia="zh-CN"/>
        </w:rPr>
        <w:t>在日常管理中以身作则，严守纪律，认真履行职责并做到廉洁自律；</w:t>
      </w:r>
    </w:p>
    <w:p w14:paraId="6CFD7E0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b w:val="0"/>
          <w:bCs w:val="0"/>
          <w:sz w:val="24"/>
          <w:lang w:val="en-US" w:eastAsia="zh-CN"/>
        </w:rPr>
      </w:pPr>
      <w:r>
        <w:rPr>
          <w:rFonts w:hint="eastAsia"/>
          <w:b w:val="0"/>
          <w:bCs w:val="0"/>
          <w:sz w:val="24"/>
          <w:lang w:val="en-US" w:eastAsia="zh-CN"/>
        </w:rPr>
        <w:t>8、</w:t>
      </w:r>
      <w:r>
        <w:rPr>
          <w:rFonts w:hint="default"/>
          <w:b w:val="0"/>
          <w:bCs w:val="0"/>
          <w:sz w:val="24"/>
          <w:lang w:val="en-US" w:eastAsia="zh-CN"/>
        </w:rPr>
        <w:t>带头执行学校制定物业管理相关规定。</w:t>
      </w:r>
    </w:p>
    <w:p w14:paraId="79BDE6D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b w:val="0"/>
          <w:bCs w:val="0"/>
          <w:sz w:val="24"/>
          <w:lang w:val="en-US" w:eastAsia="zh-CN"/>
        </w:rPr>
      </w:pPr>
      <w:r>
        <w:rPr>
          <w:rFonts w:hint="eastAsia"/>
          <w:b w:val="0"/>
          <w:bCs w:val="0"/>
          <w:sz w:val="24"/>
          <w:lang w:val="en-US" w:eastAsia="zh-CN"/>
        </w:rPr>
        <w:t>9、</w:t>
      </w:r>
      <w:r>
        <w:rPr>
          <w:rFonts w:hint="default"/>
          <w:b w:val="0"/>
          <w:bCs w:val="0"/>
          <w:sz w:val="24"/>
          <w:lang w:val="en-US" w:eastAsia="zh-CN"/>
        </w:rPr>
        <w:t>完成采购人交办的其他工作。</w:t>
      </w:r>
    </w:p>
    <w:p w14:paraId="76E5195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b w:val="0"/>
          <w:bCs w:val="0"/>
          <w:sz w:val="24"/>
          <w:lang w:val="en-US" w:eastAsia="zh-CN"/>
        </w:rPr>
      </w:pPr>
      <w:r>
        <w:rPr>
          <w:rFonts w:hint="eastAsia"/>
          <w:b w:val="0"/>
          <w:bCs w:val="0"/>
          <w:sz w:val="24"/>
          <w:lang w:val="en-US" w:eastAsia="zh-CN"/>
        </w:rPr>
        <w:t>10、</w:t>
      </w:r>
      <w:r>
        <w:rPr>
          <w:rFonts w:hint="default"/>
          <w:b w:val="0"/>
          <w:bCs w:val="0"/>
          <w:sz w:val="24"/>
          <w:lang w:val="en-US" w:eastAsia="zh-CN"/>
        </w:rPr>
        <w:t>项目经理需保证手机24小时开机，当物业工作出现突发情况需随时配合协调各部门解决。</w:t>
      </w:r>
    </w:p>
    <w:p w14:paraId="7163561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b w:val="0"/>
          <w:bCs w:val="0"/>
          <w:sz w:val="24"/>
          <w:lang w:val="en-US" w:eastAsia="zh-CN"/>
        </w:rPr>
      </w:pPr>
      <w:r>
        <w:rPr>
          <w:rFonts w:hint="default"/>
          <w:b w:val="0"/>
          <w:bCs w:val="0"/>
          <w:sz w:val="24"/>
          <w:lang w:val="en-US" w:eastAsia="zh-CN"/>
        </w:rPr>
        <w:t>（二）保洁</w:t>
      </w:r>
    </w:p>
    <w:p w14:paraId="37860A1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b w:val="0"/>
          <w:bCs w:val="0"/>
          <w:sz w:val="24"/>
          <w:lang w:val="en-US" w:eastAsia="zh-CN"/>
        </w:rPr>
      </w:pPr>
      <w:r>
        <w:rPr>
          <w:rFonts w:hint="default"/>
          <w:b w:val="0"/>
          <w:bCs w:val="0"/>
          <w:sz w:val="24"/>
          <w:lang w:val="en-US" w:eastAsia="zh-CN"/>
        </w:rPr>
        <w:t>具体保洁服务工作内容和标准见附件A：《保洁服务要求》（室内外物业管理与保洁服务需求条款）。</w:t>
      </w:r>
    </w:p>
    <w:p w14:paraId="78059A1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b w:val="0"/>
          <w:bCs w:val="0"/>
          <w:sz w:val="24"/>
          <w:lang w:val="en-US" w:eastAsia="zh-CN"/>
        </w:rPr>
      </w:pPr>
      <w:r>
        <w:rPr>
          <w:rFonts w:hint="default"/>
          <w:b w:val="0"/>
          <w:bCs w:val="0"/>
          <w:sz w:val="24"/>
          <w:lang w:val="en-US" w:eastAsia="zh-CN"/>
        </w:rPr>
        <w:t>（三）绿化养护</w:t>
      </w:r>
    </w:p>
    <w:p w14:paraId="615BCA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b w:val="0"/>
          <w:bCs w:val="0"/>
          <w:sz w:val="24"/>
          <w:lang w:val="en-US" w:eastAsia="zh-CN"/>
        </w:rPr>
      </w:pPr>
      <w:r>
        <w:rPr>
          <w:rFonts w:hint="default"/>
          <w:b w:val="0"/>
          <w:bCs w:val="0"/>
          <w:sz w:val="24"/>
          <w:lang w:val="en-US" w:eastAsia="zh-CN"/>
        </w:rPr>
        <w:t>具体绿化养护服务工作内容和标准见项目需求书附件C：《绿化养护服务要求》（绿化养管服务需求条款）。</w:t>
      </w:r>
    </w:p>
    <w:p w14:paraId="10EF220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b w:val="0"/>
          <w:bCs w:val="0"/>
          <w:sz w:val="24"/>
          <w:lang w:val="en-US" w:eastAsia="zh-CN"/>
        </w:rPr>
      </w:pPr>
      <w:r>
        <w:rPr>
          <w:rFonts w:hint="default"/>
          <w:b w:val="0"/>
          <w:bCs w:val="0"/>
          <w:sz w:val="24"/>
          <w:lang w:val="en-US" w:eastAsia="zh-CN"/>
        </w:rPr>
        <w:t>（四）生活教官</w:t>
      </w:r>
    </w:p>
    <w:p w14:paraId="1CFB315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b w:val="0"/>
          <w:bCs w:val="0"/>
          <w:sz w:val="24"/>
          <w:lang w:val="en-US" w:eastAsia="zh-CN"/>
        </w:rPr>
      </w:pPr>
      <w:r>
        <w:rPr>
          <w:rFonts w:hint="default"/>
          <w:b w:val="0"/>
          <w:bCs w:val="0"/>
          <w:sz w:val="24"/>
          <w:lang w:val="en-US" w:eastAsia="zh-CN"/>
        </w:rPr>
        <w:t>具体</w:t>
      </w:r>
      <w:r>
        <w:rPr>
          <w:rFonts w:hint="eastAsia"/>
          <w:b w:val="0"/>
          <w:bCs w:val="0"/>
          <w:sz w:val="24"/>
          <w:lang w:val="en-US" w:eastAsia="zh-CN"/>
        </w:rPr>
        <w:t>生活交管</w:t>
      </w:r>
      <w:r>
        <w:rPr>
          <w:rFonts w:hint="default"/>
          <w:b w:val="0"/>
          <w:bCs w:val="0"/>
          <w:sz w:val="24"/>
          <w:lang w:val="en-US" w:eastAsia="zh-CN"/>
        </w:rPr>
        <w:t>工作内容和标准见项目需求书附件B：《生活教官服务需求》。</w:t>
      </w:r>
    </w:p>
    <w:p w14:paraId="706CE3B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lang w:val="en-US" w:eastAsia="zh-CN"/>
        </w:rPr>
      </w:pPr>
      <w:r>
        <w:rPr>
          <w:rFonts w:hint="eastAsia"/>
          <w:b/>
          <w:bCs/>
          <w:sz w:val="24"/>
          <w:lang w:val="en-US" w:eastAsia="zh-CN"/>
        </w:rPr>
        <w:t>四、应急服务要求</w:t>
      </w:r>
    </w:p>
    <w:p w14:paraId="7CC4A47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lang w:val="en-US" w:eastAsia="zh-CN"/>
        </w:rPr>
      </w:pPr>
      <w:r>
        <w:rPr>
          <w:rFonts w:hint="eastAsia"/>
          <w:b w:val="0"/>
          <w:bCs w:val="0"/>
          <w:sz w:val="24"/>
          <w:lang w:val="en-US" w:eastAsia="zh-CN"/>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14:paraId="1D2A19C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lang w:val="en-US" w:eastAsia="zh-CN"/>
        </w:rPr>
      </w:pPr>
      <w:r>
        <w:rPr>
          <w:rFonts w:hint="eastAsia"/>
          <w:b/>
          <w:bCs/>
          <w:sz w:val="24"/>
          <w:lang w:val="en-US" w:eastAsia="zh-CN"/>
        </w:rPr>
        <w:t>五、人员保密要求</w:t>
      </w:r>
    </w:p>
    <w:p w14:paraId="4D33E72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lang w:val="en-US" w:eastAsia="zh-CN"/>
        </w:rPr>
      </w:pPr>
      <w:r>
        <w:rPr>
          <w:rFonts w:hint="eastAsia"/>
          <w:b w:val="0"/>
          <w:bCs w:val="0"/>
          <w:sz w:val="24"/>
          <w:lang w:val="en-US" w:eastAsia="zh-CN"/>
        </w:rPr>
        <w:t>保证服务过程中有可能获取的保密信息不泄露的措施，包括但不限于制定保密制度、服务人员保密培训、重点岗位双人服务、泄密惩罚办法。</w:t>
      </w:r>
    </w:p>
    <w:p w14:paraId="49F2EE3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lang w:val="en-US" w:eastAsia="zh-CN"/>
        </w:rPr>
      </w:pPr>
      <w:r>
        <w:rPr>
          <w:rFonts w:hint="eastAsia"/>
          <w:b/>
          <w:bCs/>
          <w:sz w:val="24"/>
          <w:lang w:val="en-US" w:eastAsia="zh-CN"/>
        </w:rPr>
        <w:t>六、人员稳定性要求</w:t>
      </w:r>
    </w:p>
    <w:p w14:paraId="16CE27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lang w:val="en-US" w:eastAsia="zh-CN"/>
        </w:rPr>
      </w:pPr>
      <w:r>
        <w:rPr>
          <w:rFonts w:hint="eastAsia"/>
          <w:b w:val="0"/>
          <w:bCs w:val="0"/>
          <w:sz w:val="24"/>
          <w:lang w:val="en-US" w:eastAsia="zh-CN"/>
        </w:rPr>
        <w:t>在整个服务期内，人员更换率不得超过 15 %，更换人员不得低于采购需求，且应经采购人同意。</w:t>
      </w:r>
    </w:p>
    <w:p w14:paraId="0C62A6A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lang w:val="en-US" w:eastAsia="zh-CN"/>
        </w:rPr>
      </w:pPr>
      <w:r>
        <w:rPr>
          <w:rFonts w:hint="eastAsia"/>
          <w:b/>
          <w:bCs/>
          <w:sz w:val="24"/>
          <w:lang w:val="en-US" w:eastAsia="zh-CN"/>
        </w:rPr>
        <w:t>七、进驻和接管要求</w:t>
      </w:r>
    </w:p>
    <w:p w14:paraId="3B72CA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lang w:val="en-US" w:eastAsia="zh-CN"/>
        </w:rPr>
      </w:pPr>
      <w:r>
        <w:rPr>
          <w:rFonts w:hint="eastAsia"/>
          <w:b w:val="0"/>
          <w:bCs w:val="0"/>
          <w:sz w:val="24"/>
          <w:lang w:val="en-US" w:eastAsia="zh-CN"/>
        </w:rPr>
        <w:t>中标（成交）后，及时配齐所需人员、工具、设备等，在规定的时间内保证全体服务人员按时进场服务，如果为新任服务公司，则还需与前任公司进行交接，保留相关记录，做到服务平稳过渡，对采购人工作无不良影响。</w:t>
      </w:r>
    </w:p>
    <w:p w14:paraId="63E8836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lang w:val="en-US" w:eastAsia="zh-CN"/>
        </w:rPr>
      </w:pPr>
      <w:r>
        <w:rPr>
          <w:rFonts w:hint="eastAsia"/>
          <w:b/>
          <w:bCs/>
          <w:sz w:val="24"/>
          <w:lang w:val="en-US" w:eastAsia="zh-CN"/>
        </w:rPr>
        <w:t>八、费用分割</w:t>
      </w:r>
    </w:p>
    <w:p w14:paraId="1EF75D4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lang w:val="en-US" w:eastAsia="zh-CN"/>
        </w:rPr>
      </w:pPr>
      <w:r>
        <w:rPr>
          <w:rFonts w:hint="eastAsia"/>
          <w:b/>
          <w:bCs/>
          <w:sz w:val="24"/>
          <w:lang w:val="en-US" w:eastAsia="zh-CN"/>
        </w:rPr>
        <w:t>第一包：保安服务</w:t>
      </w:r>
    </w:p>
    <w:p w14:paraId="63A37A4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1.保安服务人员需统一服装，服装费用由中标供应商承担。</w:t>
      </w:r>
    </w:p>
    <w:p w14:paraId="350972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2.</w:t>
      </w:r>
      <w:r>
        <w:rPr>
          <w:rFonts w:hint="eastAsia"/>
          <w:b w:val="0"/>
          <w:bCs w:val="0"/>
          <w:sz w:val="24"/>
          <w:lang w:val="en-US" w:eastAsia="zh-CN"/>
        </w:rPr>
        <w:t>保安</w:t>
      </w:r>
      <w:r>
        <w:rPr>
          <w:rFonts w:hint="eastAsia"/>
          <w:b w:val="0"/>
          <w:bCs w:val="0"/>
          <w:sz w:val="24"/>
        </w:rPr>
        <w:t>服务中使用的工具和耗材、水电费由采购人承担。</w:t>
      </w:r>
    </w:p>
    <w:p w14:paraId="5EB51EF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3.天津职业技术师范大学附属高级技术学校师生约3000人。投标人一旦中标</w:t>
      </w:r>
      <w:r>
        <w:rPr>
          <w:rFonts w:hint="eastAsia"/>
          <w:b w:val="0"/>
          <w:bCs w:val="0"/>
          <w:sz w:val="24"/>
          <w:lang w:val="en-US" w:eastAsia="zh-CN"/>
        </w:rPr>
        <w:t>须</w:t>
      </w:r>
      <w:r>
        <w:rPr>
          <w:rFonts w:hint="eastAsia"/>
          <w:b w:val="0"/>
          <w:bCs w:val="0"/>
          <w:sz w:val="24"/>
        </w:rPr>
        <w:t>为天津职业技术师范大学附属高级技术学校购买覆盖本项目全部服务时间内的公众责任险（要求累计赔偿限额两倍于本项目预算金额，每次事故赔偿限额100万元，不计免赔）。</w:t>
      </w:r>
    </w:p>
    <w:p w14:paraId="74C5975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lang w:val="en-US" w:eastAsia="zh-CN"/>
        </w:rPr>
        <w:t>4</w:t>
      </w:r>
      <w:r>
        <w:rPr>
          <w:rFonts w:hint="eastAsia"/>
          <w:b w:val="0"/>
          <w:bCs w:val="0"/>
          <w:sz w:val="24"/>
        </w:rPr>
        <w:t>.学校免费提供不少于1间保安用房，提供办公桌椅2套。</w:t>
      </w:r>
    </w:p>
    <w:p w14:paraId="4376FC0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b/>
          <w:bCs/>
          <w:sz w:val="24"/>
          <w:lang w:val="en-US" w:eastAsia="zh-CN"/>
        </w:rPr>
      </w:pPr>
      <w:r>
        <w:rPr>
          <w:rFonts w:hint="eastAsia"/>
          <w:b/>
          <w:bCs/>
          <w:sz w:val="24"/>
          <w:lang w:val="en-US" w:eastAsia="zh-CN"/>
        </w:rPr>
        <w:t>第二包：物业管理</w:t>
      </w:r>
    </w:p>
    <w:p w14:paraId="57BE10B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lang w:val="en-US" w:eastAsia="zh-CN"/>
        </w:rPr>
        <w:t>1、</w:t>
      </w:r>
      <w:r>
        <w:rPr>
          <w:rFonts w:hint="eastAsia"/>
          <w:b w:val="0"/>
          <w:bCs w:val="0"/>
          <w:sz w:val="24"/>
        </w:rPr>
        <w:t>绿化养护耗材（树木涂白剂、防寒材料、杀虫剂、肥料、药品等绿化养护所使用的耗材）由</w:t>
      </w:r>
      <w:r>
        <w:rPr>
          <w:rFonts w:hint="eastAsia"/>
          <w:b w:val="0"/>
          <w:bCs w:val="0"/>
          <w:sz w:val="24"/>
          <w:lang w:val="en-US" w:eastAsia="zh-CN"/>
        </w:rPr>
        <w:t>中标供应商</w:t>
      </w:r>
      <w:r>
        <w:rPr>
          <w:rFonts w:hint="eastAsia"/>
          <w:b w:val="0"/>
          <w:bCs w:val="0"/>
          <w:sz w:val="24"/>
        </w:rPr>
        <w:t>承担。</w:t>
      </w:r>
    </w:p>
    <w:p w14:paraId="1FDE308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lang w:val="en-US" w:eastAsia="zh-CN"/>
        </w:rPr>
        <w:t>2、</w:t>
      </w:r>
      <w:r>
        <w:rPr>
          <w:rFonts w:hint="eastAsia"/>
          <w:b w:val="0"/>
          <w:bCs w:val="0"/>
          <w:sz w:val="24"/>
        </w:rPr>
        <w:t>物业服务人员需统一服装，服装费用由</w:t>
      </w:r>
      <w:r>
        <w:rPr>
          <w:rFonts w:hint="eastAsia"/>
          <w:b w:val="0"/>
          <w:bCs w:val="0"/>
          <w:sz w:val="24"/>
          <w:lang w:val="en-US" w:eastAsia="zh-CN"/>
        </w:rPr>
        <w:t>中标供应商</w:t>
      </w:r>
      <w:r>
        <w:rPr>
          <w:rFonts w:hint="eastAsia"/>
          <w:b w:val="0"/>
          <w:bCs w:val="0"/>
          <w:sz w:val="24"/>
        </w:rPr>
        <w:t>承担。</w:t>
      </w:r>
    </w:p>
    <w:p w14:paraId="6BC1571E">
      <w:pPr>
        <w:widowControl/>
        <w:ind w:firstLine="448" w:firstLineChars="200"/>
        <w:jc w:val="left"/>
        <w:rPr>
          <w:sz w:val="24"/>
        </w:rPr>
      </w:pPr>
      <w:r>
        <w:rPr>
          <w:rFonts w:hint="eastAsia"/>
          <w:b w:val="0"/>
          <w:bCs w:val="0"/>
          <w:sz w:val="24"/>
          <w:lang w:val="en-US" w:eastAsia="zh-CN"/>
        </w:rPr>
        <w:t>3、</w:t>
      </w:r>
      <w:r>
        <w:rPr>
          <w:rFonts w:hint="eastAsia"/>
          <w:b w:val="0"/>
          <w:bCs w:val="0"/>
          <w:sz w:val="24"/>
        </w:rPr>
        <w:t>保洁服务、楼宇值班管理服务</w:t>
      </w:r>
      <w:r>
        <w:rPr>
          <w:rFonts w:hint="eastAsia"/>
          <w:b w:val="0"/>
          <w:bCs w:val="0"/>
          <w:sz w:val="24"/>
          <w:lang w:eastAsia="zh-CN"/>
        </w:rPr>
        <w:t>、</w:t>
      </w:r>
      <w:r>
        <w:rPr>
          <w:rFonts w:hint="eastAsia"/>
          <w:b w:val="0"/>
          <w:bCs w:val="0"/>
          <w:sz w:val="24"/>
          <w:lang w:val="en-US" w:eastAsia="zh-CN"/>
        </w:rPr>
        <w:t>教官工作</w:t>
      </w:r>
      <w:r>
        <w:rPr>
          <w:rFonts w:hint="eastAsia"/>
          <w:b w:val="0"/>
          <w:bCs w:val="0"/>
          <w:sz w:val="24"/>
        </w:rPr>
        <w:t>中使用的工具费用和耗材费用由</w:t>
      </w:r>
      <w:r>
        <w:rPr>
          <w:rFonts w:hint="eastAsia"/>
          <w:b w:val="0"/>
          <w:bCs w:val="0"/>
          <w:sz w:val="24"/>
          <w:lang w:val="en-US" w:eastAsia="zh-CN"/>
        </w:rPr>
        <w:t>中标供应商</w:t>
      </w:r>
      <w:r>
        <w:rPr>
          <w:rFonts w:hint="eastAsia"/>
          <w:b w:val="0"/>
          <w:bCs w:val="0"/>
          <w:sz w:val="24"/>
        </w:rPr>
        <w:t>承担。（如扫帚、簸箕、拖布、垃圾袋、尘推、玻璃刮、清洁刷、毛巾、口罩、手套、毛刷、钢丝球、洗涤剂、清洁剂、消毒剂、卫生球等）。</w:t>
      </w:r>
      <w:r>
        <w:rPr>
          <w:rFonts w:hint="eastAsia"/>
          <w:b w:val="0"/>
          <w:bCs w:val="0"/>
          <w:sz w:val="24"/>
          <w:lang w:val="en-US" w:eastAsia="zh-CN"/>
        </w:rPr>
        <w:t>中标供应商</w:t>
      </w:r>
      <w:r>
        <w:rPr>
          <w:rFonts w:hint="eastAsia"/>
          <w:sz w:val="24"/>
        </w:rPr>
        <w:t>提供三轮车2台</w:t>
      </w:r>
      <w:r>
        <w:rPr>
          <w:rFonts w:hint="eastAsia"/>
          <w:sz w:val="24"/>
          <w:lang w:eastAsia="zh-CN"/>
        </w:rPr>
        <w:t>，</w:t>
      </w:r>
      <w:r>
        <w:rPr>
          <w:rFonts w:hint="eastAsia"/>
          <w:sz w:val="24"/>
          <w:lang w:val="en-US" w:eastAsia="zh-CN"/>
        </w:rPr>
        <w:t>专用与本项目服务工作，所有权不归采购人左右</w:t>
      </w:r>
      <w:r>
        <w:rPr>
          <w:rFonts w:hint="eastAsia"/>
          <w:sz w:val="24"/>
        </w:rPr>
        <w:t>。</w:t>
      </w:r>
    </w:p>
    <w:p w14:paraId="7021CE5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lang w:val="en-US" w:eastAsia="zh-CN"/>
        </w:rPr>
        <w:t>4、</w:t>
      </w:r>
      <w:r>
        <w:rPr>
          <w:rFonts w:hint="eastAsia"/>
          <w:b w:val="0"/>
          <w:bCs w:val="0"/>
          <w:sz w:val="24"/>
        </w:rPr>
        <w:t>天津职业技术师范大学附属高级技术学校师生约3000人。投标人一旦中标</w:t>
      </w:r>
      <w:r>
        <w:rPr>
          <w:rFonts w:hint="eastAsia"/>
          <w:b w:val="0"/>
          <w:bCs w:val="0"/>
          <w:sz w:val="24"/>
          <w:lang w:val="en-US" w:eastAsia="zh-CN"/>
        </w:rPr>
        <w:t>须</w:t>
      </w:r>
      <w:r>
        <w:rPr>
          <w:rFonts w:hint="eastAsia"/>
          <w:b w:val="0"/>
          <w:bCs w:val="0"/>
          <w:sz w:val="24"/>
        </w:rPr>
        <w:t>为天津职业技术师范大学附属高级技术学校购买覆盖本项目全部服务时间内的公众责任险（要求累计赔偿限额两倍于本项目预算金额，每次事故赔偿限额100万元，不计免赔）。</w:t>
      </w:r>
    </w:p>
    <w:p w14:paraId="7A974EB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lang w:val="en-US" w:eastAsia="zh-CN"/>
        </w:rPr>
        <w:t>5、</w:t>
      </w:r>
      <w:r>
        <w:rPr>
          <w:rFonts w:hint="eastAsia"/>
          <w:b w:val="0"/>
          <w:bCs w:val="0"/>
          <w:sz w:val="24"/>
        </w:rPr>
        <w:t>采购人所提供的如下设备（校方提供设备）：</w:t>
      </w:r>
    </w:p>
    <w:tbl>
      <w:tblPr>
        <w:tblStyle w:val="22"/>
        <w:tblW w:w="0" w:type="auto"/>
        <w:tblInd w:w="11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349"/>
        <w:gridCol w:w="1927"/>
        <w:gridCol w:w="1244"/>
        <w:gridCol w:w="3776"/>
      </w:tblGrid>
      <w:tr w14:paraId="17ED51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349" w:type="dxa"/>
            <w:noWrap w:val="0"/>
            <w:vAlign w:val="center"/>
          </w:tcPr>
          <w:p w14:paraId="7F986B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序号</w:t>
            </w:r>
          </w:p>
        </w:tc>
        <w:tc>
          <w:tcPr>
            <w:tcW w:w="1927" w:type="dxa"/>
            <w:noWrap w:val="0"/>
            <w:vAlign w:val="center"/>
          </w:tcPr>
          <w:p w14:paraId="3BCD9E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设备名称</w:t>
            </w:r>
          </w:p>
        </w:tc>
        <w:tc>
          <w:tcPr>
            <w:tcW w:w="1244" w:type="dxa"/>
            <w:noWrap w:val="0"/>
            <w:vAlign w:val="center"/>
          </w:tcPr>
          <w:p w14:paraId="47DC27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数量</w:t>
            </w:r>
          </w:p>
        </w:tc>
        <w:tc>
          <w:tcPr>
            <w:tcW w:w="3776" w:type="dxa"/>
            <w:noWrap w:val="0"/>
            <w:vAlign w:val="center"/>
          </w:tcPr>
          <w:p w14:paraId="03A0B9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简要技术参数</w:t>
            </w:r>
          </w:p>
        </w:tc>
      </w:tr>
      <w:tr w14:paraId="2E1DB9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349" w:type="dxa"/>
            <w:noWrap w:val="0"/>
            <w:vAlign w:val="center"/>
          </w:tcPr>
          <w:p w14:paraId="0042E1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1927" w:type="dxa"/>
            <w:noWrap w:val="0"/>
            <w:vAlign w:val="top"/>
          </w:tcPr>
          <w:p w14:paraId="6CB92A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扫地车</w:t>
            </w:r>
          </w:p>
        </w:tc>
        <w:tc>
          <w:tcPr>
            <w:tcW w:w="1244" w:type="dxa"/>
            <w:noWrap w:val="0"/>
            <w:vAlign w:val="top"/>
          </w:tcPr>
          <w:p w14:paraId="3B8DEB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3776" w:type="dxa"/>
            <w:noWrap w:val="0"/>
            <w:vAlign w:val="top"/>
          </w:tcPr>
          <w:p w14:paraId="37442A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扬子封闭式扫地车【锂电】YZ-S1</w:t>
            </w:r>
          </w:p>
        </w:tc>
      </w:tr>
      <w:tr w14:paraId="44D2AC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349" w:type="dxa"/>
            <w:noWrap w:val="0"/>
            <w:vAlign w:val="center"/>
          </w:tcPr>
          <w:p w14:paraId="4F5976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1927" w:type="dxa"/>
            <w:noWrap w:val="0"/>
            <w:vAlign w:val="top"/>
          </w:tcPr>
          <w:p w14:paraId="409303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三轮车</w:t>
            </w:r>
          </w:p>
        </w:tc>
        <w:tc>
          <w:tcPr>
            <w:tcW w:w="1244" w:type="dxa"/>
            <w:noWrap w:val="0"/>
            <w:vAlign w:val="top"/>
          </w:tcPr>
          <w:p w14:paraId="34D7FC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3776" w:type="dxa"/>
            <w:noWrap w:val="0"/>
            <w:vAlign w:val="top"/>
          </w:tcPr>
          <w:p w14:paraId="3F8CE1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五星大安  电动1.3米</w:t>
            </w:r>
          </w:p>
        </w:tc>
      </w:tr>
      <w:tr w14:paraId="228C23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349" w:type="dxa"/>
            <w:noWrap w:val="0"/>
            <w:vAlign w:val="center"/>
          </w:tcPr>
          <w:p w14:paraId="1B7E5F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1927" w:type="dxa"/>
            <w:noWrap w:val="0"/>
            <w:vAlign w:val="top"/>
          </w:tcPr>
          <w:p w14:paraId="424EFC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三轮车</w:t>
            </w:r>
          </w:p>
        </w:tc>
        <w:tc>
          <w:tcPr>
            <w:tcW w:w="1244" w:type="dxa"/>
            <w:noWrap w:val="0"/>
            <w:vAlign w:val="top"/>
          </w:tcPr>
          <w:p w14:paraId="35D90B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3776" w:type="dxa"/>
            <w:noWrap w:val="0"/>
            <w:vAlign w:val="top"/>
          </w:tcPr>
          <w:p w14:paraId="2C0327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宏达电动1.8米</w:t>
            </w:r>
          </w:p>
        </w:tc>
      </w:tr>
      <w:tr w14:paraId="28ABE4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349" w:type="dxa"/>
            <w:noWrap w:val="0"/>
            <w:vAlign w:val="center"/>
          </w:tcPr>
          <w:p w14:paraId="1CFAAF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4</w:t>
            </w:r>
          </w:p>
        </w:tc>
        <w:tc>
          <w:tcPr>
            <w:tcW w:w="1927" w:type="dxa"/>
            <w:noWrap w:val="0"/>
            <w:vAlign w:val="top"/>
          </w:tcPr>
          <w:p w14:paraId="290C14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打药机</w:t>
            </w:r>
          </w:p>
        </w:tc>
        <w:tc>
          <w:tcPr>
            <w:tcW w:w="1244" w:type="dxa"/>
            <w:noWrap w:val="0"/>
            <w:vAlign w:val="top"/>
          </w:tcPr>
          <w:p w14:paraId="546757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3776" w:type="dxa"/>
            <w:noWrap w:val="0"/>
            <w:vAlign w:val="top"/>
          </w:tcPr>
          <w:p w14:paraId="3B14A4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卡博Cub Cadet 173 cc</w:t>
            </w:r>
          </w:p>
        </w:tc>
      </w:tr>
      <w:tr w14:paraId="111197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349" w:type="dxa"/>
            <w:noWrap w:val="0"/>
            <w:vAlign w:val="center"/>
          </w:tcPr>
          <w:p w14:paraId="33268C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5</w:t>
            </w:r>
          </w:p>
        </w:tc>
        <w:tc>
          <w:tcPr>
            <w:tcW w:w="1927" w:type="dxa"/>
            <w:noWrap w:val="0"/>
            <w:vAlign w:val="top"/>
          </w:tcPr>
          <w:p w14:paraId="2735E4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打药机</w:t>
            </w:r>
          </w:p>
        </w:tc>
        <w:tc>
          <w:tcPr>
            <w:tcW w:w="1244" w:type="dxa"/>
            <w:noWrap w:val="0"/>
            <w:vAlign w:val="top"/>
          </w:tcPr>
          <w:p w14:paraId="0C2A31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3776" w:type="dxa"/>
            <w:noWrap w:val="0"/>
            <w:vAlign w:val="top"/>
          </w:tcPr>
          <w:p w14:paraId="4F8C2B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 xml:space="preserve">本田GX 160 </w:t>
            </w:r>
          </w:p>
        </w:tc>
      </w:tr>
      <w:tr w14:paraId="2EEA6E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349" w:type="dxa"/>
            <w:noWrap w:val="0"/>
            <w:vAlign w:val="center"/>
          </w:tcPr>
          <w:p w14:paraId="10382D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6</w:t>
            </w:r>
          </w:p>
        </w:tc>
        <w:tc>
          <w:tcPr>
            <w:tcW w:w="1927" w:type="dxa"/>
            <w:noWrap w:val="0"/>
            <w:vAlign w:val="top"/>
          </w:tcPr>
          <w:p w14:paraId="514E9A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草坪修剪机</w:t>
            </w:r>
          </w:p>
        </w:tc>
        <w:tc>
          <w:tcPr>
            <w:tcW w:w="1244" w:type="dxa"/>
            <w:noWrap w:val="0"/>
            <w:vAlign w:val="top"/>
          </w:tcPr>
          <w:p w14:paraId="6D3111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3776" w:type="dxa"/>
            <w:noWrap w:val="0"/>
            <w:vAlign w:val="top"/>
          </w:tcPr>
          <w:p w14:paraId="024AB3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CHT-6010</w:t>
            </w:r>
          </w:p>
        </w:tc>
      </w:tr>
      <w:tr w14:paraId="0CABD8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349" w:type="dxa"/>
            <w:noWrap w:val="0"/>
            <w:vAlign w:val="center"/>
          </w:tcPr>
          <w:p w14:paraId="0F33CE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7</w:t>
            </w:r>
          </w:p>
        </w:tc>
        <w:tc>
          <w:tcPr>
            <w:tcW w:w="1927" w:type="dxa"/>
            <w:noWrap w:val="0"/>
            <w:vAlign w:val="top"/>
          </w:tcPr>
          <w:p w14:paraId="0A5C92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高枝油锯</w:t>
            </w:r>
          </w:p>
        </w:tc>
        <w:tc>
          <w:tcPr>
            <w:tcW w:w="1244" w:type="dxa"/>
            <w:noWrap w:val="0"/>
            <w:vAlign w:val="top"/>
          </w:tcPr>
          <w:p w14:paraId="1B61D2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3776" w:type="dxa"/>
            <w:noWrap w:val="0"/>
            <w:vAlign w:val="top"/>
          </w:tcPr>
          <w:p w14:paraId="2B9E3A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PS2-2600</w:t>
            </w:r>
          </w:p>
        </w:tc>
      </w:tr>
      <w:tr w14:paraId="3BC1E6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349" w:type="dxa"/>
            <w:noWrap w:val="0"/>
            <w:vAlign w:val="center"/>
          </w:tcPr>
          <w:p w14:paraId="19DD2F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8</w:t>
            </w:r>
          </w:p>
        </w:tc>
        <w:tc>
          <w:tcPr>
            <w:tcW w:w="1927" w:type="dxa"/>
            <w:noWrap w:val="0"/>
            <w:vAlign w:val="top"/>
          </w:tcPr>
          <w:p w14:paraId="6C2167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小松吹风机</w:t>
            </w:r>
          </w:p>
        </w:tc>
        <w:tc>
          <w:tcPr>
            <w:tcW w:w="1244" w:type="dxa"/>
            <w:noWrap w:val="0"/>
            <w:vAlign w:val="top"/>
          </w:tcPr>
          <w:p w14:paraId="2C07D9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3776" w:type="dxa"/>
            <w:noWrap w:val="0"/>
            <w:vAlign w:val="top"/>
          </w:tcPr>
          <w:p w14:paraId="269DC0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EBZ7500</w:t>
            </w:r>
          </w:p>
        </w:tc>
      </w:tr>
      <w:tr w14:paraId="197957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349" w:type="dxa"/>
            <w:noWrap w:val="0"/>
            <w:vAlign w:val="center"/>
          </w:tcPr>
          <w:p w14:paraId="063CC7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9</w:t>
            </w:r>
          </w:p>
        </w:tc>
        <w:tc>
          <w:tcPr>
            <w:tcW w:w="1927" w:type="dxa"/>
            <w:noWrap w:val="0"/>
            <w:vAlign w:val="top"/>
          </w:tcPr>
          <w:p w14:paraId="719FCD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小松宽带绿篱机</w:t>
            </w:r>
          </w:p>
        </w:tc>
        <w:tc>
          <w:tcPr>
            <w:tcW w:w="1244" w:type="dxa"/>
            <w:noWrap w:val="0"/>
            <w:vAlign w:val="top"/>
          </w:tcPr>
          <w:p w14:paraId="41975B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3776" w:type="dxa"/>
            <w:noWrap w:val="0"/>
            <w:vAlign w:val="center"/>
          </w:tcPr>
          <w:p w14:paraId="0F05BC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SHT2300</w:t>
            </w:r>
          </w:p>
        </w:tc>
      </w:tr>
      <w:tr w14:paraId="3602B7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349" w:type="dxa"/>
            <w:noWrap w:val="0"/>
            <w:vAlign w:val="center"/>
          </w:tcPr>
          <w:p w14:paraId="0778FA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10</w:t>
            </w:r>
          </w:p>
        </w:tc>
        <w:tc>
          <w:tcPr>
            <w:tcW w:w="1927" w:type="dxa"/>
            <w:noWrap w:val="0"/>
            <w:vAlign w:val="top"/>
          </w:tcPr>
          <w:p w14:paraId="531F9F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割灌机</w:t>
            </w:r>
          </w:p>
        </w:tc>
        <w:tc>
          <w:tcPr>
            <w:tcW w:w="1244" w:type="dxa"/>
            <w:noWrap w:val="0"/>
            <w:vAlign w:val="top"/>
          </w:tcPr>
          <w:p w14:paraId="73F46A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3776" w:type="dxa"/>
            <w:noWrap w:val="0"/>
            <w:vAlign w:val="center"/>
          </w:tcPr>
          <w:p w14:paraId="4C5B8B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富世华436R   33.6CC</w:t>
            </w:r>
          </w:p>
        </w:tc>
      </w:tr>
      <w:tr w14:paraId="217B51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349" w:type="dxa"/>
            <w:noWrap w:val="0"/>
            <w:vAlign w:val="center"/>
          </w:tcPr>
          <w:p w14:paraId="57F66A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11</w:t>
            </w:r>
          </w:p>
        </w:tc>
        <w:tc>
          <w:tcPr>
            <w:tcW w:w="1927" w:type="dxa"/>
            <w:noWrap w:val="0"/>
            <w:vAlign w:val="top"/>
          </w:tcPr>
          <w:p w14:paraId="4C1559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草坪机</w:t>
            </w:r>
          </w:p>
        </w:tc>
        <w:tc>
          <w:tcPr>
            <w:tcW w:w="1244" w:type="dxa"/>
            <w:noWrap w:val="0"/>
            <w:vAlign w:val="top"/>
          </w:tcPr>
          <w:p w14:paraId="230B38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3776" w:type="dxa"/>
            <w:noWrap w:val="0"/>
            <w:vAlign w:val="center"/>
          </w:tcPr>
          <w:p w14:paraId="23395A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卡博Cub Cadet  10W30 173cc OHV</w:t>
            </w:r>
          </w:p>
        </w:tc>
      </w:tr>
      <w:tr w14:paraId="59BF21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349" w:type="dxa"/>
            <w:noWrap w:val="0"/>
            <w:vAlign w:val="center"/>
          </w:tcPr>
          <w:p w14:paraId="442284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12</w:t>
            </w:r>
          </w:p>
        </w:tc>
        <w:tc>
          <w:tcPr>
            <w:tcW w:w="1927" w:type="dxa"/>
            <w:noWrap w:val="0"/>
            <w:vAlign w:val="top"/>
          </w:tcPr>
          <w:p w14:paraId="25177E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树叶修剪器</w:t>
            </w:r>
          </w:p>
        </w:tc>
        <w:tc>
          <w:tcPr>
            <w:tcW w:w="1244" w:type="dxa"/>
            <w:noWrap w:val="0"/>
            <w:vAlign w:val="top"/>
          </w:tcPr>
          <w:p w14:paraId="6870E6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3776" w:type="dxa"/>
            <w:noWrap w:val="0"/>
            <w:vAlign w:val="center"/>
          </w:tcPr>
          <w:p w14:paraId="63C964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7.5匹</w:t>
            </w:r>
          </w:p>
        </w:tc>
      </w:tr>
      <w:tr w14:paraId="4F5F39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349" w:type="dxa"/>
            <w:noWrap w:val="0"/>
            <w:vAlign w:val="center"/>
          </w:tcPr>
          <w:p w14:paraId="62D18D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13</w:t>
            </w:r>
          </w:p>
        </w:tc>
        <w:tc>
          <w:tcPr>
            <w:tcW w:w="1927" w:type="dxa"/>
            <w:noWrap w:val="0"/>
            <w:vAlign w:val="top"/>
          </w:tcPr>
          <w:p w14:paraId="2B0605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高压冲洗机</w:t>
            </w:r>
          </w:p>
        </w:tc>
        <w:tc>
          <w:tcPr>
            <w:tcW w:w="1244" w:type="dxa"/>
            <w:noWrap w:val="0"/>
            <w:vAlign w:val="top"/>
          </w:tcPr>
          <w:p w14:paraId="55C3F8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3776" w:type="dxa"/>
            <w:noWrap w:val="0"/>
            <w:vAlign w:val="center"/>
          </w:tcPr>
          <w:p w14:paraId="486ED5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S52E</w:t>
            </w:r>
          </w:p>
        </w:tc>
      </w:tr>
      <w:tr w14:paraId="68D070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349" w:type="dxa"/>
            <w:noWrap w:val="0"/>
            <w:vAlign w:val="center"/>
          </w:tcPr>
          <w:p w14:paraId="5123D7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14</w:t>
            </w:r>
          </w:p>
        </w:tc>
        <w:tc>
          <w:tcPr>
            <w:tcW w:w="1927" w:type="dxa"/>
            <w:noWrap w:val="0"/>
            <w:vAlign w:val="top"/>
          </w:tcPr>
          <w:p w14:paraId="0D2B1D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多功能修剪机</w:t>
            </w:r>
          </w:p>
        </w:tc>
        <w:tc>
          <w:tcPr>
            <w:tcW w:w="1244" w:type="dxa"/>
            <w:noWrap w:val="0"/>
            <w:vAlign w:val="top"/>
          </w:tcPr>
          <w:p w14:paraId="74E21B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3776" w:type="dxa"/>
            <w:noWrap w:val="0"/>
            <w:vAlign w:val="center"/>
          </w:tcPr>
          <w:p w14:paraId="1D7017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TU23</w:t>
            </w:r>
          </w:p>
        </w:tc>
      </w:tr>
    </w:tbl>
    <w:p w14:paraId="5B99D151">
      <w:pPr>
        <w:widowControl/>
        <w:ind w:firstLine="448" w:firstLineChars="200"/>
        <w:jc w:val="left"/>
        <w:rPr>
          <w:sz w:val="24"/>
        </w:rPr>
      </w:pPr>
      <w:r>
        <w:rPr>
          <w:rFonts w:hint="eastAsia"/>
          <w:sz w:val="24"/>
          <w:lang w:val="en-US" w:eastAsia="zh-CN"/>
        </w:rPr>
        <w:t>6、</w:t>
      </w:r>
      <w:r>
        <w:rPr>
          <w:rFonts w:hint="eastAsia"/>
          <w:sz w:val="24"/>
        </w:rPr>
        <w:t>中标供应商负责以上设备的汽柴油、维修、维护、保养费用。</w:t>
      </w:r>
    </w:p>
    <w:p w14:paraId="6F1613FA">
      <w:pPr>
        <w:widowControl/>
        <w:ind w:firstLine="448" w:firstLineChars="200"/>
        <w:jc w:val="left"/>
        <w:rPr>
          <w:sz w:val="24"/>
        </w:rPr>
      </w:pPr>
      <w:r>
        <w:rPr>
          <w:rFonts w:hint="eastAsia"/>
          <w:sz w:val="24"/>
          <w:lang w:val="en-US" w:eastAsia="zh-CN"/>
        </w:rPr>
        <w:t>7、</w:t>
      </w:r>
      <w:r>
        <w:rPr>
          <w:rFonts w:hint="eastAsia"/>
          <w:sz w:val="24"/>
        </w:rPr>
        <w:t>中标供应商负责校内所有卫生间、化粪井、管道疏通，屋顶下水口清理。</w:t>
      </w:r>
    </w:p>
    <w:p w14:paraId="4B7A57A0">
      <w:pPr>
        <w:widowControl/>
        <w:ind w:firstLine="448" w:firstLineChars="200"/>
        <w:jc w:val="left"/>
        <w:rPr>
          <w:sz w:val="24"/>
        </w:rPr>
      </w:pPr>
      <w:r>
        <w:rPr>
          <w:rFonts w:hint="eastAsia"/>
          <w:sz w:val="24"/>
          <w:lang w:val="en-US" w:eastAsia="zh-CN"/>
        </w:rPr>
        <w:t>8、</w:t>
      </w:r>
      <w:r>
        <w:rPr>
          <w:rFonts w:hint="eastAsia"/>
          <w:sz w:val="24"/>
        </w:rPr>
        <w:t>中标供应商负责校内落叶清理费用。</w:t>
      </w:r>
    </w:p>
    <w:p w14:paraId="1D56FA7D">
      <w:pPr>
        <w:widowControl/>
        <w:ind w:firstLine="448" w:firstLineChars="200"/>
        <w:jc w:val="left"/>
        <w:rPr>
          <w:sz w:val="24"/>
        </w:rPr>
      </w:pPr>
      <w:r>
        <w:rPr>
          <w:rFonts w:hint="eastAsia"/>
          <w:sz w:val="24"/>
          <w:lang w:val="en-US" w:eastAsia="zh-CN"/>
        </w:rPr>
        <w:t>9、</w:t>
      </w:r>
      <w:r>
        <w:rPr>
          <w:rFonts w:hint="eastAsia"/>
          <w:sz w:val="24"/>
        </w:rPr>
        <w:t>学校免费提供不少于一间的物业用房，提供物业办公桌椅2套。</w:t>
      </w:r>
    </w:p>
    <w:p w14:paraId="67738D9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九、</w:t>
      </w:r>
      <w:r>
        <w:rPr>
          <w:rFonts w:hint="eastAsia"/>
          <w:b/>
          <w:bCs/>
          <w:sz w:val="24"/>
        </w:rPr>
        <w:t>服务过程中，对中标供应商评价考核验收标准</w:t>
      </w:r>
    </w:p>
    <w:p w14:paraId="0CEBB00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2B0E90C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附件F天津职业技术师范大学附属高级技术学校物业管理办法（试行）</w:t>
      </w:r>
    </w:p>
    <w:p w14:paraId="1A490F2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 xml:space="preserve">附件G天津职业技术师范大学附属高级技术学校物业服务项目关键事项处置条款 </w:t>
      </w:r>
    </w:p>
    <w:p w14:paraId="744F6E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十、</w:t>
      </w:r>
      <w:r>
        <w:rPr>
          <w:rFonts w:hint="eastAsia"/>
          <w:b/>
          <w:bCs/>
          <w:sz w:val="24"/>
        </w:rPr>
        <w:t>其他要求</w:t>
      </w:r>
    </w:p>
    <w:p w14:paraId="5C94FF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lang w:val="en-US" w:eastAsia="zh-CN"/>
        </w:rPr>
        <w:t>1、</w:t>
      </w:r>
      <w:r>
        <w:rPr>
          <w:rFonts w:hint="eastAsia"/>
          <w:b w:val="0"/>
          <w:bCs w:val="0"/>
          <w:sz w:val="24"/>
        </w:rPr>
        <w:t>中标方工作人员应认真遵守采购人的规章制度，员工不得与师生发生任何冲突。</w:t>
      </w:r>
    </w:p>
    <w:p w14:paraId="11D533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lang w:val="en-US" w:eastAsia="zh-CN"/>
        </w:rPr>
        <w:t>2、</w:t>
      </w:r>
      <w:r>
        <w:rPr>
          <w:rFonts w:hint="eastAsia"/>
          <w:b w:val="0"/>
          <w:bCs w:val="0"/>
          <w:sz w:val="24"/>
        </w:rPr>
        <w:t>在项目执行期间遵守《天津职业技术师范大学附属高级技术学校物业管理办法》及《天津职业技术师范大学附属高级技术学校物业服务项目关键事项处置条款》等学校物业管理制度，并以此为依据，制定相应的内部管理体系。</w:t>
      </w:r>
    </w:p>
    <w:p w14:paraId="1B93701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lang w:val="en-US" w:eastAsia="zh-CN"/>
        </w:rPr>
        <w:t>3、</w:t>
      </w:r>
      <w:r>
        <w:rPr>
          <w:rFonts w:hint="eastAsia"/>
          <w:b w:val="0"/>
          <w:bCs w:val="0"/>
          <w:sz w:val="24"/>
        </w:rPr>
        <w:t>采购人有权对全体派驻人员进行管理、指导、监督及专业强化培训。</w:t>
      </w:r>
    </w:p>
    <w:p w14:paraId="51351C9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lang w:val="en-US" w:eastAsia="zh-CN"/>
        </w:rPr>
        <w:t>4、</w:t>
      </w:r>
      <w:r>
        <w:rPr>
          <w:rFonts w:hint="eastAsia"/>
          <w:b w:val="0"/>
          <w:bCs w:val="0"/>
          <w:sz w:val="24"/>
        </w:rPr>
        <w:t>中标方依照合同约定的物业管理项目及标准开展工作，分项服务符合相应的标准、规范。</w:t>
      </w:r>
    </w:p>
    <w:p w14:paraId="63AD316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lang w:val="en-US" w:eastAsia="zh-CN"/>
        </w:rPr>
        <w:t>5、</w:t>
      </w:r>
      <w:r>
        <w:rPr>
          <w:rFonts w:hint="eastAsia"/>
          <w:b w:val="0"/>
          <w:bCs w:val="0"/>
          <w:sz w:val="24"/>
        </w:rPr>
        <w:t>中标方进场服务10个工作日内需制定物业管理服务制度，建立物业项目的管理档案，负责编制物业管理服务年度计划。</w:t>
      </w:r>
    </w:p>
    <w:p w14:paraId="3ED0FBC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lang w:val="en-US" w:eastAsia="zh-CN"/>
        </w:rPr>
        <w:t>6、</w:t>
      </w:r>
      <w:r>
        <w:rPr>
          <w:rFonts w:hint="eastAsia"/>
          <w:b w:val="0"/>
          <w:bCs w:val="0"/>
          <w:sz w:val="24"/>
        </w:rPr>
        <w:t>中标方须按月提供业务计划及业务范围内的可行性意见和建议，接到投诉后，应及时进行沟通，采取有效措施妥善解决；在工作中遇到疑问，应协调解决。</w:t>
      </w:r>
    </w:p>
    <w:p w14:paraId="15F6A6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lang w:val="en-US" w:eastAsia="zh-CN"/>
        </w:rPr>
        <w:t>7、</w:t>
      </w:r>
      <w:r>
        <w:rPr>
          <w:rFonts w:hint="eastAsia"/>
          <w:b w:val="0"/>
          <w:bCs w:val="0"/>
          <w:sz w:val="24"/>
        </w:rPr>
        <w:t>根据采购人的要求提供工作记录，在合同期内，如遇突发情况，中标方负责人应在接到采购人有关通知时，立即派相关工作人员到现场处理相关事宜。</w:t>
      </w:r>
    </w:p>
    <w:p w14:paraId="255C754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lang w:val="en-US" w:eastAsia="zh-CN"/>
        </w:rPr>
        <w:t>8、</w:t>
      </w:r>
      <w:r>
        <w:rPr>
          <w:rFonts w:hint="eastAsia"/>
          <w:b w:val="0"/>
          <w:bCs w:val="0"/>
          <w:sz w:val="24"/>
        </w:rPr>
        <w:t>在项目服务期间不能满足《天津职业技术师范大学附属高级技术学校物业管理办法》的要求，采购人将依照《天津职业技术师范大学物业管理服务质量考核办法》和《天津职业技术师范大学附属高级技术学校物业服务项目关键事项处置条款》进行处罚，出现的一切经济损失由中标人负责。</w:t>
      </w:r>
    </w:p>
    <w:p w14:paraId="4E84E2B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lang w:val="en-US" w:eastAsia="zh-CN"/>
        </w:rPr>
        <w:t>9、</w:t>
      </w:r>
      <w:r>
        <w:rPr>
          <w:rFonts w:hint="eastAsia"/>
          <w:b w:val="0"/>
          <w:bCs w:val="0"/>
          <w:sz w:val="24"/>
        </w:rPr>
        <w:t>在服务期内采购人有权在学校的寒暑假期间适当调整用工数量，并按照增、减人数和相应岗位人员费用标准增加、扣减实际支付费用。</w:t>
      </w:r>
    </w:p>
    <w:p w14:paraId="5E3923E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lang w:val="en-US" w:eastAsia="zh-CN"/>
        </w:rPr>
        <w:t>11、中标供应商</w:t>
      </w:r>
      <w:r>
        <w:rPr>
          <w:rFonts w:hint="eastAsia"/>
          <w:b w:val="0"/>
          <w:bCs w:val="0"/>
          <w:sz w:val="24"/>
        </w:rPr>
        <w:t>需符合《中华人民共和国工会法》的规定，具备健全的工会组织及相关制度。</w:t>
      </w:r>
    </w:p>
    <w:p w14:paraId="4EAB45AE">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十一、相关附件</w:t>
      </w:r>
    </w:p>
    <w:p w14:paraId="2433CCE7">
      <w:pPr>
        <w:keepNext w:val="0"/>
        <w:keepLines w:val="0"/>
        <w:pageBreakBefore w:val="0"/>
        <w:widowControl w:val="0"/>
        <w:kinsoku/>
        <w:wordWrap/>
        <w:overflowPunct/>
        <w:topLinePunct w:val="0"/>
        <w:autoSpaceDE w:val="0"/>
        <w:autoSpaceDN w:val="0"/>
        <w:bidi w:val="0"/>
        <w:adjustRightInd/>
        <w:snapToGrid/>
        <w:spacing w:line="360" w:lineRule="auto"/>
        <w:ind w:left="0" w:leftChars="0"/>
        <w:jc w:val="left"/>
        <w:textAlignment w:val="auto"/>
        <w:rPr>
          <w:rFonts w:hint="eastAsia" w:ascii="宋体" w:hAnsi="宋体" w:eastAsia="宋体" w:cs="宋体"/>
          <w:b/>
          <w:bCs/>
          <w:sz w:val="24"/>
          <w:szCs w:val="24"/>
          <w:lang w:val="zh-CN"/>
        </w:rPr>
      </w:pPr>
      <w:r>
        <w:rPr>
          <w:rFonts w:hint="eastAsia" w:ascii="宋体" w:hAnsi="宋体" w:eastAsia="宋体" w:cs="宋体"/>
          <w:b/>
          <w:sz w:val="24"/>
          <w:szCs w:val="24"/>
        </w:rPr>
        <w:t>附件A：</w:t>
      </w:r>
      <w:r>
        <w:rPr>
          <w:rFonts w:hint="eastAsia" w:ascii="宋体" w:hAnsi="宋体" w:eastAsia="宋体" w:cs="宋体"/>
          <w:b/>
          <w:bCs/>
          <w:sz w:val="24"/>
          <w:szCs w:val="24"/>
          <w:lang w:val="zh-CN"/>
        </w:rPr>
        <w:t>保洁服务要求</w:t>
      </w:r>
    </w:p>
    <w:p w14:paraId="51CE1308">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jc w:val="center"/>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室内外物业管理与保洁服务需求条款</w:t>
      </w:r>
    </w:p>
    <w:p w14:paraId="7EB88EFB">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一、需求总体情况</w:t>
      </w:r>
    </w:p>
    <w:p w14:paraId="7B179E66">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天津职业技术师范大学附属高级技术学校物业服务项目地址为天津市河西区大沽南路1306号天津职业技术师范大学附属高级技术学校校内，总服务面积为约</w:t>
      </w:r>
      <w:r>
        <w:rPr>
          <w:rFonts w:hint="eastAsia" w:ascii="宋体" w:hAnsi="宋体" w:eastAsia="宋体" w:cs="宋体"/>
          <w:sz w:val="24"/>
          <w:szCs w:val="24"/>
        </w:rPr>
        <w:t>46603</w:t>
      </w:r>
      <w:r>
        <w:rPr>
          <w:rFonts w:hint="eastAsia" w:ascii="宋体" w:hAnsi="宋体" w:eastAsia="宋体" w:cs="宋体"/>
          <w:bCs/>
          <w:sz w:val="24"/>
          <w:szCs w:val="24"/>
          <w:lang w:val="zh-CN"/>
        </w:rPr>
        <w:t>㎡。</w:t>
      </w:r>
    </w:p>
    <w:p w14:paraId="395F6344">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为了提高楼宇卫生环境及服务水平，现招聘有实力的物业公司为我校提供物业服务，服务项目包括公共区域卫生清洁、楼宇值班管理服务、校园环境消杀、房顶清理等工作。</w:t>
      </w:r>
    </w:p>
    <w:p w14:paraId="5C572140">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二、服务需求与服务标准</w:t>
      </w:r>
    </w:p>
    <w:p w14:paraId="0DD04648">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（一）总体要求</w:t>
      </w:r>
    </w:p>
    <w:p w14:paraId="1BA17637">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1.教学楼、办公楼保洁服务</w:t>
      </w:r>
    </w:p>
    <w:p w14:paraId="0CBBF530">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综合办公楼早7至8点前完成卫生间、楼道的基本保洁事项，早8至9:50点会议室、水房工作结束，10至11:30点为1次循环保洁时间，下午1:30至2:30点为1次循环保洁时间,2:30至4点完成卫生间、楼道的基本保洁事项，4至4:30为1次循环保洁时间。</w:t>
      </w:r>
    </w:p>
    <w:p w14:paraId="2A218687">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教学楼早7:30前须完成教室的保洁工作，到10点完成卫生间和大厅、楼道基本面保洁工作，10至11点为1次循环保洁时间，1点至2点为1次循环保洁时间，2点至4点下班前完成卫生间、楼道的基本保洁事项。</w:t>
      </w:r>
    </w:p>
    <w:p w14:paraId="456A7CD8">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2.楼宇管理服务</w:t>
      </w:r>
    </w:p>
    <w:p w14:paraId="7CA6D65B">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根据教学安排，张贴、调换课程安排表；</w:t>
      </w:r>
    </w:p>
    <w:p w14:paraId="68C4A561">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根据教学安排，调整课程响铃时间；</w:t>
      </w:r>
    </w:p>
    <w:p w14:paraId="22D1DFC6">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楼内、楼宇周边小广告清理；</w:t>
      </w:r>
    </w:p>
    <w:p w14:paraId="0C47BCB0">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楼宇门前自行车摆放管理。</w:t>
      </w:r>
    </w:p>
    <w:p w14:paraId="01EC10A1">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教室钥匙借用。</w:t>
      </w:r>
    </w:p>
    <w:p w14:paraId="429445FE">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浴室管理。</w:t>
      </w:r>
    </w:p>
    <w:p w14:paraId="0544B7BA">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（二）室内物业服务项目服务标准</w:t>
      </w:r>
    </w:p>
    <w:p w14:paraId="11DCD6BE">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1.使用文明用语，微笑服务，不染发，不袒胸露背，不穿奇装异服，协调楼内各项事宜，服务整改合格率100%；</w:t>
      </w:r>
    </w:p>
    <w:p w14:paraId="6BC4E4E3">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2.定期检查安全、卫生及设备完好状况，合格率95%以上，发现问题及时报修，并做好记录；</w:t>
      </w:r>
    </w:p>
    <w:p w14:paraId="2F27073A">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3.挂牌服务，礼貌待客；向导咨询，有求必应；</w:t>
      </w:r>
    </w:p>
    <w:p w14:paraId="33E5B702">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4.定期对员工进行岗前培训；服务满意率95%。</w:t>
      </w:r>
    </w:p>
    <w:p w14:paraId="0F1E333A">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5.为师生提供方便、舒适的工作、学习环境；</w:t>
      </w:r>
    </w:p>
    <w:p w14:paraId="7C929842">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6.熟悉本楼宇一切情况，具备处理应急突发事件的能力；</w:t>
      </w:r>
    </w:p>
    <w:p w14:paraId="7A87A65E">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7.按学校要求检查楼宇开放关闭情况，组织员工做好清楼、设备检查及卫生工作，并锁好门窗。</w:t>
      </w:r>
    </w:p>
    <w:p w14:paraId="7781610F">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8.确保设施设备安全正常运行，出现故障，及时上报维修；</w:t>
      </w:r>
    </w:p>
    <w:p w14:paraId="2329361F">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9.具备处理应急突发事件的能力，参与应急事件的疏导工作</w:t>
      </w:r>
    </w:p>
    <w:p w14:paraId="0AFB5EC7">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(三)室内保洁服务质量标准</w:t>
      </w:r>
    </w:p>
    <w:p w14:paraId="15F4761C">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1.大厅</w:t>
      </w:r>
    </w:p>
    <w:p w14:paraId="01D04D60">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地面、台阶、宣传窗、展牌、垃圾桶等每天保洁1次；地砖或水磨石地面每周彻底刷洗1次。地面无水渍、无污渍，无垃圾，无积尘，光亮；墙面无灰尘、无污渍，墙角无蜘蛛网；公共设施表面无积尘、无污渍；玻璃上无手印，无积尘，无污渍、明亮；植物花盆无积尘，无污渍。</w:t>
      </w:r>
    </w:p>
    <w:p w14:paraId="65B3BAC3">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2.楼道</w:t>
      </w:r>
    </w:p>
    <w:p w14:paraId="6A53A020">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地面、楼梯、扶手、灯开关、垃圾桶、宣传窗栏等每天保洁1次；墙面、踢脚线、配电箱、消防应急设施、楼道门、窗等每二周保洁1次；地砖或水磨石地面每周彻底刷洗1次。</w:t>
      </w:r>
      <w:r>
        <w:rPr>
          <w:rFonts w:hint="eastAsia" w:ascii="宋体" w:hAnsi="宋体" w:eastAsia="宋体" w:cs="宋体"/>
          <w:bCs/>
          <w:sz w:val="24"/>
          <w:szCs w:val="24"/>
          <w:lang w:val="zh-CN"/>
        </w:rPr>
        <w:tab/>
      </w:r>
      <w:r>
        <w:rPr>
          <w:rFonts w:hint="eastAsia" w:ascii="宋体" w:hAnsi="宋体" w:eastAsia="宋体" w:cs="宋体"/>
          <w:bCs/>
          <w:sz w:val="24"/>
          <w:szCs w:val="24"/>
          <w:lang w:val="zh-CN"/>
        </w:rPr>
        <w:t>地面无水渍、无污渍，无垃圾，无积尘，光亮；墙面无灰尘、无污渍，墙角无蜘蛛网；</w:t>
      </w:r>
    </w:p>
    <w:p w14:paraId="258B2CFB">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公共设施表面无积尘、无污渍、光亮；玻璃上无手印，无积尘，无污渍、明亮；窗台无积尘。</w:t>
      </w:r>
    </w:p>
    <w:p w14:paraId="0FBE45E5">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3.公共卫生间、开水房、招待所男女浴室</w:t>
      </w:r>
    </w:p>
    <w:p w14:paraId="50A31131">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地面、大小便器、垃圾篓、台面、镜子、门等</w:t>
      </w:r>
      <w:r>
        <w:rPr>
          <w:rFonts w:hint="eastAsia" w:ascii="宋体" w:hAnsi="宋体" w:eastAsia="宋体" w:cs="宋体"/>
          <w:bCs/>
          <w:sz w:val="24"/>
          <w:szCs w:val="24"/>
          <w:lang w:val="zh-CN"/>
        </w:rPr>
        <w:tab/>
      </w:r>
      <w:r>
        <w:rPr>
          <w:rFonts w:hint="eastAsia" w:ascii="宋体" w:hAnsi="宋体" w:eastAsia="宋体" w:cs="宋体"/>
          <w:bCs/>
          <w:sz w:val="24"/>
          <w:szCs w:val="24"/>
          <w:lang w:val="zh-CN"/>
        </w:rPr>
        <w:t>每天两次对卫生间全面保洁；开水器每天保洁1次，卫生间无异味、厕坑便具洁净无黄渍、镜面、水盆、台面无污点；纸篓随时清理；墙面、天棚、墙角、灯具无积尘、无蜘蛛网；地面无水渍、无污渍，无垃圾；开水房达到卫生标准、安全可靠；卫生工具与保洁用品要统一放在指定地点。</w:t>
      </w:r>
    </w:p>
    <w:p w14:paraId="6C86A13E">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4.会议室、接待室</w:t>
      </w:r>
    </w:p>
    <w:p w14:paraId="0E543C70">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桌椅、地面、窗台、门套、墙面、墙角、茶具设备</w:t>
      </w:r>
      <w:r>
        <w:rPr>
          <w:rFonts w:hint="eastAsia" w:ascii="宋体" w:hAnsi="宋体" w:eastAsia="宋体" w:cs="宋体"/>
          <w:bCs/>
          <w:sz w:val="24"/>
          <w:szCs w:val="24"/>
          <w:lang w:val="zh-CN"/>
        </w:rPr>
        <w:tab/>
      </w:r>
      <w:r>
        <w:rPr>
          <w:rFonts w:hint="eastAsia" w:ascii="宋体" w:hAnsi="宋体" w:eastAsia="宋体" w:cs="宋体"/>
          <w:bCs/>
          <w:sz w:val="24"/>
          <w:szCs w:val="24"/>
          <w:lang w:val="zh-CN"/>
        </w:rPr>
        <w:t>会议桌椅、三日1次；会议结束当日清理；天棚、灯具设备每周1次；窗玻璃每两周1次；窗帘挂放整齐；室内无异味；</w:t>
      </w:r>
    </w:p>
    <w:p w14:paraId="7066D2A9">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5.值班室、设备控制室</w:t>
      </w:r>
    </w:p>
    <w:p w14:paraId="4F461BF1">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控制台、桌椅、地面、窗门、门套、墙面、墙角、天棚、灯具、机柜、石英钟、打零器等计时工具等</w:t>
      </w:r>
      <w:r>
        <w:rPr>
          <w:rFonts w:hint="eastAsia" w:ascii="宋体" w:hAnsi="宋体" w:eastAsia="宋体" w:cs="宋体"/>
          <w:bCs/>
          <w:sz w:val="24"/>
          <w:szCs w:val="24"/>
          <w:lang w:val="zh-CN"/>
        </w:rPr>
        <w:tab/>
      </w:r>
      <w:r>
        <w:rPr>
          <w:rFonts w:hint="eastAsia" w:ascii="宋体" w:hAnsi="宋体" w:eastAsia="宋体" w:cs="宋体"/>
          <w:bCs/>
          <w:sz w:val="24"/>
          <w:szCs w:val="24"/>
          <w:lang w:val="zh-CN"/>
        </w:rPr>
        <w:t>日常用具保洁比照教室物业服务标准执行、特殊设备使用准备时配合专业人员全面清理保洁1次；</w:t>
      </w:r>
    </w:p>
    <w:p w14:paraId="08A38DD8">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石英钟、打铃器每周保洁1次、每天一校准</w:t>
      </w:r>
      <w:r>
        <w:rPr>
          <w:rFonts w:hint="eastAsia" w:ascii="宋体" w:hAnsi="宋体" w:eastAsia="宋体" w:cs="宋体"/>
          <w:bCs/>
          <w:sz w:val="24"/>
          <w:szCs w:val="24"/>
          <w:lang w:val="zh-CN"/>
        </w:rPr>
        <w:tab/>
      </w:r>
      <w:r>
        <w:rPr>
          <w:rFonts w:hint="eastAsia" w:ascii="宋体" w:hAnsi="宋体" w:eastAsia="宋体" w:cs="宋体"/>
          <w:bCs/>
          <w:sz w:val="24"/>
          <w:szCs w:val="24"/>
          <w:lang w:val="zh-CN"/>
        </w:rPr>
        <w:t>控制台、座椅、地面、窗台、窗玻璃、门楣、门套、墙面、墙角、天棚、灯具、机柜无积尘、无污渍，室内无杂物。</w:t>
      </w:r>
    </w:p>
    <w:p w14:paraId="617639EB">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6.屋顶</w:t>
      </w:r>
    </w:p>
    <w:p w14:paraId="2986779C">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48" w:firstLineChars="20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屋顶每学期开学清理一次；工程施工后清理一次；秋后清理一次；雨后及时查看屋顶无杂物、雨水管道畅通、防水层面无明显开裂。</w:t>
      </w:r>
    </w:p>
    <w:p w14:paraId="523E63CE">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7.值班服务</w:t>
      </w:r>
    </w:p>
    <w:p w14:paraId="53AC871E">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应急处理，应急引导（大型活动、自然、人为灾害等）及时参与应急引导。</w:t>
      </w:r>
    </w:p>
    <w:p w14:paraId="75D75573">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（四）室外保洁服务服务标准</w:t>
      </w:r>
    </w:p>
    <w:p w14:paraId="73958864">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范围：</w:t>
      </w:r>
    </w:p>
    <w:p w14:paraId="0F426C4E">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1.室外道路保洁</w:t>
      </w:r>
    </w:p>
    <w:p w14:paraId="582FA0CB">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2.花园、广场的清洁、保洁</w:t>
      </w:r>
    </w:p>
    <w:p w14:paraId="54065A0F">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3.绿化带清洁</w:t>
      </w:r>
    </w:p>
    <w:p w14:paraId="2397651E">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4.地下管井</w:t>
      </w:r>
    </w:p>
    <w:p w14:paraId="271C77C5">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5.地下管井的疏通</w:t>
      </w:r>
    </w:p>
    <w:p w14:paraId="4CC2EBE7">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6.室外活动设施</w:t>
      </w:r>
    </w:p>
    <w:p w14:paraId="27C4C5E6">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7.路灯的保洁</w:t>
      </w:r>
    </w:p>
    <w:p w14:paraId="3F31A713">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8.雕塑装饰物、标识、宣传牌的清洁</w:t>
      </w:r>
    </w:p>
    <w:p w14:paraId="3D02C49C">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9.天台和雨蓬的清洁</w:t>
      </w:r>
    </w:p>
    <w:p w14:paraId="607135C9">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10.垃圾筒、果皮箱的清洁</w:t>
      </w:r>
    </w:p>
    <w:p w14:paraId="11ED4D51">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11.排水沟的清洁</w:t>
      </w:r>
    </w:p>
    <w:p w14:paraId="636D7579">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12.信报箱的清洁</w:t>
      </w:r>
    </w:p>
    <w:p w14:paraId="66E9E84B">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13.景观座椅保洁。</w:t>
      </w:r>
    </w:p>
    <w:p w14:paraId="2649F946">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服务标准</w:t>
      </w:r>
    </w:p>
    <w:p w14:paraId="22706EFA">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1.道路的清洁、保洁</w:t>
      </w:r>
    </w:p>
    <w:p w14:paraId="3C2FF89F">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(1)每天对校区的道路、两侧行人路定时清扫三遍。</w:t>
      </w:r>
    </w:p>
    <w:p w14:paraId="2525EBDE">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(2)每次清扫工作必须在当天8:00、16:00前完毕。</w:t>
      </w:r>
    </w:p>
    <w:p w14:paraId="5C04909A">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(3) 对路面安排固定人员一个半小时巡回保洁一次。</w:t>
      </w:r>
    </w:p>
    <w:p w14:paraId="1B8B0436">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(4)巡回保洁的路线拟定不要太长，往返时间以1小时为宜。</w:t>
      </w:r>
    </w:p>
    <w:p w14:paraId="0D41F789">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(5)下雨天应及时清扫路面，确保路面无积水。</w:t>
      </w:r>
    </w:p>
    <w:p w14:paraId="3FBC6956">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(6)发现路面有油污应即时用清洁剂清洁。</w:t>
      </w:r>
    </w:p>
    <w:p w14:paraId="27A3601E">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(7)用铲刀清除粘在地面上的香口胶等杂物。</w:t>
      </w:r>
    </w:p>
    <w:p w14:paraId="4F46F055">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(8)道路的清洁标准：</w:t>
      </w:r>
    </w:p>
    <w:p w14:paraId="2A9FD6DC">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a)</w:t>
      </w:r>
      <w:r>
        <w:rPr>
          <w:rFonts w:hint="eastAsia" w:ascii="宋体" w:hAnsi="宋体" w:eastAsia="宋体" w:cs="宋体"/>
          <w:bCs/>
          <w:sz w:val="24"/>
          <w:szCs w:val="24"/>
          <w:lang w:val="zh-CN"/>
        </w:rPr>
        <w:tab/>
      </w:r>
      <w:r>
        <w:rPr>
          <w:rFonts w:hint="eastAsia" w:ascii="宋体" w:hAnsi="宋体" w:eastAsia="宋体" w:cs="宋体"/>
          <w:bCs/>
          <w:sz w:val="24"/>
          <w:szCs w:val="24"/>
          <w:lang w:val="zh-CN"/>
        </w:rPr>
        <w:t>目视地面无杂物、积水、无明显污渍、泥沙；</w:t>
      </w:r>
    </w:p>
    <w:p w14:paraId="53F01958">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b)</w:t>
      </w:r>
      <w:r>
        <w:rPr>
          <w:rFonts w:hint="eastAsia" w:ascii="宋体" w:hAnsi="宋体" w:eastAsia="宋体" w:cs="宋体"/>
          <w:bCs/>
          <w:sz w:val="24"/>
          <w:szCs w:val="24"/>
          <w:lang w:val="zh-CN"/>
        </w:rPr>
        <w:tab/>
      </w:r>
      <w:r>
        <w:rPr>
          <w:rFonts w:hint="eastAsia" w:ascii="宋体" w:hAnsi="宋体" w:eastAsia="宋体" w:cs="宋体"/>
          <w:bCs/>
          <w:sz w:val="24"/>
          <w:szCs w:val="24"/>
          <w:lang w:val="zh-CN"/>
        </w:rPr>
        <w:t>道路、人行道无污渍、每200平方米痰迹控制在一个以内；</w:t>
      </w:r>
    </w:p>
    <w:p w14:paraId="202AB2DA">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c)</w:t>
      </w:r>
      <w:r>
        <w:rPr>
          <w:rFonts w:hint="eastAsia" w:ascii="宋体" w:hAnsi="宋体" w:eastAsia="宋体" w:cs="宋体"/>
          <w:bCs/>
          <w:sz w:val="24"/>
          <w:szCs w:val="24"/>
          <w:lang w:val="zh-CN"/>
        </w:rPr>
        <w:tab/>
      </w:r>
      <w:r>
        <w:rPr>
          <w:rFonts w:hint="eastAsia" w:ascii="宋体" w:hAnsi="宋体" w:eastAsia="宋体" w:cs="宋体"/>
          <w:bCs/>
          <w:sz w:val="24"/>
          <w:szCs w:val="24"/>
          <w:lang w:val="zh-CN"/>
        </w:rPr>
        <w:t>行人路面干净无浮尘、无杂物、垃圾和痰渍；</w:t>
      </w:r>
    </w:p>
    <w:p w14:paraId="768C0872">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d)</w:t>
      </w:r>
      <w:r>
        <w:rPr>
          <w:rFonts w:hint="eastAsia" w:ascii="宋体" w:hAnsi="宋体" w:eastAsia="宋体" w:cs="宋体"/>
          <w:bCs/>
          <w:sz w:val="24"/>
          <w:szCs w:val="24"/>
          <w:lang w:val="zh-CN"/>
        </w:rPr>
        <w:tab/>
      </w:r>
      <w:r>
        <w:rPr>
          <w:rFonts w:hint="eastAsia" w:ascii="宋体" w:hAnsi="宋体" w:eastAsia="宋体" w:cs="宋体"/>
          <w:bCs/>
          <w:sz w:val="24"/>
          <w:szCs w:val="24"/>
          <w:lang w:val="zh-CN"/>
        </w:rPr>
        <w:t>路面垃圾滞留时间不能超过1小时。</w:t>
      </w:r>
    </w:p>
    <w:p w14:paraId="1979EF26">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2.花池、广场的清洁、保洁</w:t>
      </w:r>
    </w:p>
    <w:p w14:paraId="755706FD">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(1)花池、广场应有专人负责循环清洁、保洁。</w:t>
      </w:r>
    </w:p>
    <w:p w14:paraId="48A52255">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(2)清扫广场花池里的浮尘、果皮、树叶及纸屑、烟头等垃圾。</w:t>
      </w:r>
    </w:p>
    <w:p w14:paraId="7638E851">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(3)及时清除地面的油污渍、粘附物。</w:t>
      </w:r>
    </w:p>
    <w:p w14:paraId="1C787B85">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(4)每天擦拭一次花池等。</w:t>
      </w:r>
    </w:p>
    <w:p w14:paraId="2470CE2E">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(5)发现花池垃圾及时清理。</w:t>
      </w:r>
    </w:p>
    <w:p w14:paraId="78FBFF8F">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(6)每周冲洗一次运动场地，旱季冲洗时间可延长至10天一次。</w:t>
      </w:r>
    </w:p>
    <w:p w14:paraId="297F0E03">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(7)每月用擦地机，清洁剂对地面全面清洁一次。</w:t>
      </w:r>
    </w:p>
    <w:p w14:paraId="2EB3CF4E">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(8)广场、花池的保洁标准：</w:t>
      </w:r>
    </w:p>
    <w:p w14:paraId="45DD6ED1">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a)</w:t>
      </w:r>
      <w:r>
        <w:rPr>
          <w:rFonts w:hint="eastAsia" w:ascii="宋体" w:hAnsi="宋体" w:eastAsia="宋体" w:cs="宋体"/>
          <w:bCs/>
          <w:sz w:val="24"/>
          <w:szCs w:val="24"/>
          <w:lang w:val="zh-CN"/>
        </w:rPr>
        <w:tab/>
      </w:r>
      <w:r>
        <w:rPr>
          <w:rFonts w:hint="eastAsia" w:ascii="宋体" w:hAnsi="宋体" w:eastAsia="宋体" w:cs="宋体"/>
          <w:bCs/>
          <w:sz w:val="24"/>
          <w:szCs w:val="24"/>
          <w:lang w:val="zh-CN"/>
        </w:rPr>
        <w:t>地面洁净无积尘、无污渍、无垃圾；</w:t>
      </w:r>
    </w:p>
    <w:p w14:paraId="1121B362">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b)</w:t>
      </w:r>
      <w:r>
        <w:rPr>
          <w:rFonts w:hint="eastAsia" w:ascii="宋体" w:hAnsi="宋体" w:eastAsia="宋体" w:cs="宋体"/>
          <w:bCs/>
          <w:sz w:val="24"/>
          <w:szCs w:val="24"/>
          <w:lang w:val="zh-CN"/>
        </w:rPr>
        <w:tab/>
      </w:r>
      <w:r>
        <w:rPr>
          <w:rFonts w:hint="eastAsia" w:ascii="宋体" w:hAnsi="宋体" w:eastAsia="宋体" w:cs="宋体"/>
          <w:bCs/>
          <w:sz w:val="24"/>
          <w:szCs w:val="24"/>
          <w:lang w:val="zh-CN"/>
        </w:rPr>
        <w:t>花池外表洁净无污渍；</w:t>
      </w:r>
    </w:p>
    <w:p w14:paraId="5AFE9371">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c)</w:t>
      </w:r>
      <w:r>
        <w:rPr>
          <w:rFonts w:hint="eastAsia" w:ascii="宋体" w:hAnsi="宋体" w:eastAsia="宋体" w:cs="宋体"/>
          <w:bCs/>
          <w:sz w:val="24"/>
          <w:szCs w:val="24"/>
          <w:lang w:val="zh-CN"/>
        </w:rPr>
        <w:tab/>
      </w:r>
      <w:r>
        <w:rPr>
          <w:rFonts w:hint="eastAsia" w:ascii="宋体" w:hAnsi="宋体" w:eastAsia="宋体" w:cs="宋体"/>
          <w:bCs/>
          <w:sz w:val="24"/>
          <w:szCs w:val="24"/>
          <w:lang w:val="zh-CN"/>
        </w:rPr>
        <w:t>广场、花园里的垃圾滞留时间不能超过1小时。</w:t>
      </w:r>
    </w:p>
    <w:p w14:paraId="75399DF8">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3.绿化带的清洁</w:t>
      </w:r>
    </w:p>
    <w:p w14:paraId="16A2F4DE">
      <w:pPr>
        <w:keepNext w:val="0"/>
        <w:keepLines w:val="0"/>
        <w:pageBreakBefore w:val="0"/>
        <w:widowControl w:val="0"/>
        <w:kinsoku/>
        <w:wordWrap/>
        <w:overflowPunct/>
        <w:topLinePunct w:val="0"/>
        <w:autoSpaceDE w:val="0"/>
        <w:autoSpaceDN w:val="0"/>
        <w:bidi w:val="0"/>
        <w:adjustRightInd/>
        <w:snapToGrid/>
        <w:spacing w:line="360" w:lineRule="auto"/>
        <w:ind w:left="224" w:leftChars="0" w:hanging="224" w:hangingChars="10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(1)每天清洁绿化带两次，秋冬季节或落叶较多时应增加清洁次数。捡拾草地、绿化带上的果皮、纸屑、石块、树叶、对烟头、棉签等小杂物。</w:t>
      </w:r>
    </w:p>
    <w:p w14:paraId="4A224F21">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(2)每天擦拭一次果皮桶，保证外观洁净。</w:t>
      </w:r>
    </w:p>
    <w:p w14:paraId="0E25C1EA">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（3）每周擦拭一次花箱，保证外观洁净。</w:t>
      </w:r>
    </w:p>
    <w:p w14:paraId="3AAD7EF6">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(4)每天擦拭一次花池立面、平面，保证外观洁净。</w:t>
      </w:r>
    </w:p>
    <w:p w14:paraId="63CB3E37">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(5)绿化带的清洁标准：</w:t>
      </w:r>
    </w:p>
    <w:p w14:paraId="244CC456">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a)</w:t>
      </w:r>
      <w:r>
        <w:rPr>
          <w:rFonts w:hint="eastAsia" w:ascii="宋体" w:hAnsi="宋体" w:eastAsia="宋体" w:cs="宋体"/>
          <w:bCs/>
          <w:sz w:val="24"/>
          <w:szCs w:val="24"/>
          <w:lang w:val="zh-CN"/>
        </w:rPr>
        <w:tab/>
      </w:r>
      <w:r>
        <w:rPr>
          <w:rFonts w:hint="eastAsia" w:ascii="宋体" w:hAnsi="宋体" w:eastAsia="宋体" w:cs="宋体"/>
          <w:bCs/>
          <w:sz w:val="24"/>
          <w:szCs w:val="24"/>
          <w:lang w:val="zh-CN"/>
        </w:rPr>
        <w:t>目视绿化带无明显垃圾、落叶；</w:t>
      </w:r>
    </w:p>
    <w:p w14:paraId="64A3289F">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b)</w:t>
      </w:r>
      <w:r>
        <w:rPr>
          <w:rFonts w:hint="eastAsia" w:ascii="宋体" w:hAnsi="宋体" w:eastAsia="宋体" w:cs="宋体"/>
          <w:bCs/>
          <w:sz w:val="24"/>
          <w:szCs w:val="24"/>
          <w:lang w:val="zh-CN"/>
        </w:rPr>
        <w:tab/>
      </w:r>
      <w:r>
        <w:rPr>
          <w:rFonts w:hint="eastAsia" w:ascii="宋体" w:hAnsi="宋体" w:eastAsia="宋体" w:cs="宋体"/>
          <w:bCs/>
          <w:sz w:val="24"/>
          <w:szCs w:val="24"/>
          <w:lang w:val="zh-CN"/>
        </w:rPr>
        <w:t>每100平方米烟头控制在 1个以内；</w:t>
      </w:r>
    </w:p>
    <w:p w14:paraId="36576A8B">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c)</w:t>
      </w:r>
      <w:r>
        <w:rPr>
          <w:rFonts w:hint="eastAsia" w:ascii="宋体" w:hAnsi="宋体" w:eastAsia="宋体" w:cs="宋体"/>
          <w:bCs/>
          <w:sz w:val="24"/>
          <w:szCs w:val="24"/>
          <w:lang w:val="zh-CN"/>
        </w:rPr>
        <w:tab/>
      </w:r>
      <w:r>
        <w:rPr>
          <w:rFonts w:hint="eastAsia" w:ascii="宋体" w:hAnsi="宋体" w:eastAsia="宋体" w:cs="宋体"/>
          <w:bCs/>
          <w:sz w:val="24"/>
          <w:szCs w:val="24"/>
          <w:lang w:val="zh-CN"/>
        </w:rPr>
        <w:t>花箱外表洁净无污渍。</w:t>
      </w:r>
    </w:p>
    <w:p w14:paraId="671842B8">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4.地下管井的疏通</w:t>
      </w:r>
    </w:p>
    <w:p w14:paraId="4AE89CC6">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(1)每月对地下管井清理一次：</w:t>
      </w:r>
    </w:p>
    <w:p w14:paraId="3282AF4E">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a)</w:t>
      </w:r>
      <w:r>
        <w:rPr>
          <w:rFonts w:hint="eastAsia" w:ascii="宋体" w:hAnsi="宋体" w:eastAsia="宋体" w:cs="宋体"/>
          <w:bCs/>
          <w:sz w:val="24"/>
          <w:szCs w:val="24"/>
          <w:lang w:val="zh-CN"/>
        </w:rPr>
        <w:tab/>
      </w:r>
      <w:r>
        <w:rPr>
          <w:rFonts w:hint="eastAsia" w:ascii="宋体" w:hAnsi="宋体" w:eastAsia="宋体" w:cs="宋体"/>
          <w:bCs/>
          <w:sz w:val="24"/>
          <w:szCs w:val="24"/>
          <w:lang w:val="zh-CN"/>
        </w:rPr>
        <w:t>用铁钩打开井盖；</w:t>
      </w:r>
    </w:p>
    <w:p w14:paraId="395EA726">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b)</w:t>
      </w:r>
      <w:r>
        <w:rPr>
          <w:rFonts w:hint="eastAsia" w:ascii="宋体" w:hAnsi="宋体" w:eastAsia="宋体" w:cs="宋体"/>
          <w:bCs/>
          <w:sz w:val="24"/>
          <w:szCs w:val="24"/>
          <w:lang w:val="zh-CN"/>
        </w:rPr>
        <w:tab/>
      </w:r>
      <w:r>
        <w:rPr>
          <w:rFonts w:hint="eastAsia" w:ascii="宋体" w:hAnsi="宋体" w:eastAsia="宋体" w:cs="宋体"/>
          <w:bCs/>
          <w:sz w:val="24"/>
          <w:szCs w:val="24"/>
          <w:lang w:val="zh-CN"/>
        </w:rPr>
        <w:t>用捞筛捞起井内的悬浮物；</w:t>
      </w:r>
    </w:p>
    <w:p w14:paraId="1218A777">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c)</w:t>
      </w:r>
      <w:r>
        <w:rPr>
          <w:rFonts w:hint="eastAsia" w:ascii="宋体" w:hAnsi="宋体" w:eastAsia="宋体" w:cs="宋体"/>
          <w:bCs/>
          <w:sz w:val="24"/>
          <w:szCs w:val="24"/>
          <w:lang w:val="zh-CN"/>
        </w:rPr>
        <w:tab/>
      </w:r>
      <w:r>
        <w:rPr>
          <w:rFonts w:hint="eastAsia" w:ascii="宋体" w:hAnsi="宋体" w:eastAsia="宋体" w:cs="宋体"/>
          <w:bCs/>
          <w:sz w:val="24"/>
          <w:szCs w:val="24"/>
          <w:lang w:val="zh-CN"/>
        </w:rPr>
        <w:t>清除井内的沉沙，用铁铲把粘在井内壁的杂物清理干净；</w:t>
      </w:r>
    </w:p>
    <w:p w14:paraId="6D0F60A7">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d)</w:t>
      </w:r>
      <w:r>
        <w:rPr>
          <w:rFonts w:hint="eastAsia" w:ascii="宋体" w:hAnsi="宋体" w:eastAsia="宋体" w:cs="宋体"/>
          <w:bCs/>
          <w:sz w:val="24"/>
          <w:szCs w:val="24"/>
          <w:lang w:val="zh-CN"/>
        </w:rPr>
        <w:tab/>
      </w:r>
      <w:r>
        <w:rPr>
          <w:rFonts w:hint="eastAsia" w:ascii="宋体" w:hAnsi="宋体" w:eastAsia="宋体" w:cs="宋体"/>
          <w:bCs/>
          <w:sz w:val="24"/>
          <w:szCs w:val="24"/>
          <w:lang w:val="zh-CN"/>
        </w:rPr>
        <w:t>清理完毕盖好井盖；</w:t>
      </w:r>
    </w:p>
    <w:p w14:paraId="278D8157">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e)</w:t>
      </w:r>
      <w:r>
        <w:rPr>
          <w:rFonts w:hint="eastAsia" w:ascii="宋体" w:hAnsi="宋体" w:eastAsia="宋体" w:cs="宋体"/>
          <w:bCs/>
          <w:sz w:val="24"/>
          <w:szCs w:val="24"/>
          <w:lang w:val="zh-CN"/>
        </w:rPr>
        <w:tab/>
      </w:r>
      <w:r>
        <w:rPr>
          <w:rFonts w:hint="eastAsia" w:ascii="宋体" w:hAnsi="宋体" w:eastAsia="宋体" w:cs="宋体"/>
          <w:bCs/>
          <w:sz w:val="24"/>
          <w:szCs w:val="24"/>
          <w:lang w:val="zh-CN"/>
        </w:rPr>
        <w:t>用水冲洗地面。</w:t>
      </w:r>
    </w:p>
    <w:p w14:paraId="0D35392E">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(2)每半年对地下管道彻底疏通一次：</w:t>
      </w:r>
    </w:p>
    <w:p w14:paraId="56D0F2A5">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a)</w:t>
      </w:r>
      <w:r>
        <w:rPr>
          <w:rFonts w:hint="eastAsia" w:ascii="宋体" w:hAnsi="宋体" w:eastAsia="宋体" w:cs="宋体"/>
          <w:bCs/>
          <w:sz w:val="24"/>
          <w:szCs w:val="24"/>
          <w:lang w:val="zh-CN"/>
        </w:rPr>
        <w:tab/>
      </w:r>
      <w:r>
        <w:rPr>
          <w:rFonts w:hint="eastAsia" w:ascii="宋体" w:hAnsi="宋体" w:eastAsia="宋体" w:cs="宋体"/>
          <w:bCs/>
          <w:sz w:val="24"/>
          <w:szCs w:val="24"/>
          <w:lang w:val="zh-CN"/>
        </w:rPr>
        <w:t>打开井盖后，用长竹片捅捣管内的粘附物；</w:t>
      </w:r>
    </w:p>
    <w:p w14:paraId="0288CA67">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b)</w:t>
      </w:r>
      <w:r>
        <w:rPr>
          <w:rFonts w:hint="eastAsia" w:ascii="宋体" w:hAnsi="宋体" w:eastAsia="宋体" w:cs="宋体"/>
          <w:bCs/>
          <w:sz w:val="24"/>
          <w:szCs w:val="24"/>
          <w:lang w:val="zh-CN"/>
        </w:rPr>
        <w:tab/>
      </w:r>
      <w:r>
        <w:rPr>
          <w:rFonts w:hint="eastAsia" w:ascii="宋体" w:hAnsi="宋体" w:eastAsia="宋体" w:cs="宋体"/>
          <w:bCs/>
          <w:sz w:val="24"/>
          <w:szCs w:val="24"/>
          <w:lang w:val="zh-CN"/>
        </w:rPr>
        <w:t>用压力水枪冲刷管道内壁；</w:t>
      </w:r>
    </w:p>
    <w:p w14:paraId="565636D6">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c)</w:t>
      </w:r>
      <w:r>
        <w:rPr>
          <w:rFonts w:hint="eastAsia" w:ascii="宋体" w:hAnsi="宋体" w:eastAsia="宋体" w:cs="宋体"/>
          <w:bCs/>
          <w:sz w:val="24"/>
          <w:szCs w:val="24"/>
          <w:lang w:val="zh-CN"/>
        </w:rPr>
        <w:tab/>
      </w:r>
      <w:r>
        <w:rPr>
          <w:rFonts w:hint="eastAsia" w:ascii="宋体" w:hAnsi="宋体" w:eastAsia="宋体" w:cs="宋体"/>
          <w:bCs/>
          <w:sz w:val="24"/>
          <w:szCs w:val="24"/>
          <w:lang w:val="zh-CN"/>
        </w:rPr>
        <w:t>清理管道的垃圾；</w:t>
      </w:r>
    </w:p>
    <w:p w14:paraId="2E5A26CF">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d)</w:t>
      </w:r>
      <w:r>
        <w:rPr>
          <w:rFonts w:hint="eastAsia" w:ascii="宋体" w:hAnsi="宋体" w:eastAsia="宋体" w:cs="宋体"/>
          <w:bCs/>
          <w:sz w:val="24"/>
          <w:szCs w:val="24"/>
          <w:lang w:val="zh-CN"/>
        </w:rPr>
        <w:tab/>
      </w:r>
      <w:r>
        <w:rPr>
          <w:rFonts w:hint="eastAsia" w:ascii="宋体" w:hAnsi="宋体" w:eastAsia="宋体" w:cs="宋体"/>
          <w:bCs/>
          <w:sz w:val="24"/>
          <w:szCs w:val="24"/>
          <w:lang w:val="zh-CN"/>
        </w:rPr>
        <w:t>清理完毕必须盖好井盖；</w:t>
      </w:r>
    </w:p>
    <w:p w14:paraId="76510C10">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e)</w:t>
      </w:r>
      <w:r>
        <w:rPr>
          <w:rFonts w:hint="eastAsia" w:ascii="宋体" w:hAnsi="宋体" w:eastAsia="宋体" w:cs="宋体"/>
          <w:bCs/>
          <w:sz w:val="24"/>
          <w:szCs w:val="24"/>
          <w:lang w:val="zh-CN"/>
        </w:rPr>
        <w:tab/>
      </w:r>
      <w:r>
        <w:rPr>
          <w:rFonts w:hint="eastAsia" w:ascii="宋体" w:hAnsi="宋体" w:eastAsia="宋体" w:cs="宋体"/>
          <w:bCs/>
          <w:sz w:val="24"/>
          <w:szCs w:val="24"/>
          <w:lang w:val="zh-CN"/>
        </w:rPr>
        <w:t>用水冲洗地面。</w:t>
      </w:r>
    </w:p>
    <w:p w14:paraId="6BE3C0CE">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(3)地下管井清洁标准：</w:t>
      </w:r>
    </w:p>
    <w:p w14:paraId="3C211704">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a)</w:t>
      </w:r>
      <w:r>
        <w:rPr>
          <w:rFonts w:hint="eastAsia" w:ascii="宋体" w:hAnsi="宋体" w:eastAsia="宋体" w:cs="宋体"/>
          <w:bCs/>
          <w:sz w:val="24"/>
          <w:szCs w:val="24"/>
          <w:lang w:val="zh-CN"/>
        </w:rPr>
        <w:tab/>
      </w:r>
      <w:r>
        <w:rPr>
          <w:rFonts w:hint="eastAsia" w:ascii="宋体" w:hAnsi="宋体" w:eastAsia="宋体" w:cs="宋体"/>
          <w:bCs/>
          <w:sz w:val="24"/>
          <w:szCs w:val="24"/>
          <w:lang w:val="zh-CN"/>
        </w:rPr>
        <w:t>目视管道内壁无粘附物，井底无沉淀物；</w:t>
      </w:r>
    </w:p>
    <w:p w14:paraId="4E530737">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b)</w:t>
      </w:r>
      <w:r>
        <w:rPr>
          <w:rFonts w:hint="eastAsia" w:ascii="宋体" w:hAnsi="宋体" w:eastAsia="宋体" w:cs="宋体"/>
          <w:bCs/>
          <w:sz w:val="24"/>
          <w:szCs w:val="24"/>
          <w:lang w:val="zh-CN"/>
        </w:rPr>
        <w:tab/>
      </w:r>
      <w:r>
        <w:rPr>
          <w:rFonts w:hint="eastAsia" w:ascii="宋体" w:hAnsi="宋体" w:eastAsia="宋体" w:cs="宋体"/>
          <w:bCs/>
          <w:sz w:val="24"/>
          <w:szCs w:val="24"/>
          <w:lang w:val="zh-CN"/>
        </w:rPr>
        <w:t>水流畅通，井盖上无污渍、污物。</w:t>
      </w:r>
    </w:p>
    <w:p w14:paraId="6D29A3D0">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(4)注意事项：</w:t>
      </w:r>
    </w:p>
    <w:p w14:paraId="65D69482">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a)</w:t>
      </w:r>
      <w:r>
        <w:rPr>
          <w:rFonts w:hint="eastAsia" w:ascii="宋体" w:hAnsi="宋体" w:eastAsia="宋体" w:cs="宋体"/>
          <w:bCs/>
          <w:sz w:val="24"/>
          <w:szCs w:val="24"/>
          <w:lang w:val="zh-CN"/>
        </w:rPr>
        <w:tab/>
      </w:r>
      <w:r>
        <w:rPr>
          <w:rFonts w:hint="eastAsia" w:ascii="宋体" w:hAnsi="宋体" w:eastAsia="宋体" w:cs="宋体"/>
          <w:bCs/>
          <w:sz w:val="24"/>
          <w:szCs w:val="24"/>
          <w:lang w:val="zh-CN"/>
        </w:rPr>
        <w:t>掀开井盖后，地面要竖警示牌，必要时加围拦，并有专人负责监护以防行人跌入；</w:t>
      </w:r>
    </w:p>
    <w:p w14:paraId="7FA0AFA4">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b)</w:t>
      </w:r>
      <w:r>
        <w:rPr>
          <w:rFonts w:hint="eastAsia" w:ascii="宋体" w:hAnsi="宋体" w:eastAsia="宋体" w:cs="宋体"/>
          <w:bCs/>
          <w:sz w:val="24"/>
          <w:szCs w:val="24"/>
          <w:lang w:val="zh-CN"/>
        </w:rPr>
        <w:tab/>
      </w:r>
      <w:r>
        <w:rPr>
          <w:rFonts w:hint="eastAsia" w:ascii="宋体" w:hAnsi="宋体" w:eastAsia="宋体" w:cs="宋体"/>
          <w:bCs/>
          <w:sz w:val="24"/>
          <w:szCs w:val="24"/>
          <w:lang w:val="zh-CN"/>
        </w:rPr>
        <w:t>作业时，应穿连身衣裤、戴胶手套；</w:t>
      </w:r>
    </w:p>
    <w:p w14:paraId="6C2382B3">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c)</w:t>
      </w:r>
      <w:r>
        <w:rPr>
          <w:rFonts w:hint="eastAsia" w:ascii="宋体" w:hAnsi="宋体" w:eastAsia="宋体" w:cs="宋体"/>
          <w:bCs/>
          <w:sz w:val="24"/>
          <w:szCs w:val="24"/>
          <w:lang w:val="zh-CN"/>
        </w:rPr>
        <w:tab/>
      </w:r>
      <w:r>
        <w:rPr>
          <w:rFonts w:hint="eastAsia" w:ascii="宋体" w:hAnsi="宋体" w:eastAsia="宋体" w:cs="宋体"/>
          <w:bCs/>
          <w:sz w:val="24"/>
          <w:szCs w:val="24"/>
          <w:lang w:val="zh-CN"/>
        </w:rPr>
        <w:t>必须有二人以上同时作业。</w:t>
      </w:r>
    </w:p>
    <w:p w14:paraId="03A0A7DB">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6.室外设施的清洁</w:t>
      </w:r>
    </w:p>
    <w:p w14:paraId="1F2A40E7">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(1)运动设施等应每天保洁一次：</w:t>
      </w:r>
    </w:p>
    <w:p w14:paraId="766789BD">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a)</w:t>
      </w:r>
      <w:r>
        <w:rPr>
          <w:rFonts w:hint="eastAsia" w:ascii="宋体" w:hAnsi="宋体" w:eastAsia="宋体" w:cs="宋体"/>
          <w:bCs/>
          <w:sz w:val="24"/>
          <w:szCs w:val="24"/>
          <w:lang w:val="zh-CN"/>
        </w:rPr>
        <w:tab/>
      </w:r>
      <w:r>
        <w:rPr>
          <w:rFonts w:hint="eastAsia" w:ascii="宋体" w:hAnsi="宋体" w:eastAsia="宋体" w:cs="宋体"/>
          <w:bCs/>
          <w:sz w:val="24"/>
          <w:szCs w:val="24"/>
          <w:lang w:val="zh-CN"/>
        </w:rPr>
        <w:t>用抹布擦拭运动设施表面上灰尘；</w:t>
      </w:r>
    </w:p>
    <w:p w14:paraId="6C1C0749">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b)</w:t>
      </w:r>
      <w:r>
        <w:rPr>
          <w:rFonts w:hint="eastAsia" w:ascii="宋体" w:hAnsi="宋体" w:eastAsia="宋体" w:cs="宋体"/>
          <w:bCs/>
          <w:sz w:val="24"/>
          <w:szCs w:val="24"/>
          <w:lang w:val="zh-CN"/>
        </w:rPr>
        <w:tab/>
      </w:r>
      <w:r>
        <w:rPr>
          <w:rFonts w:hint="eastAsia" w:ascii="宋体" w:hAnsi="宋体" w:eastAsia="宋体" w:cs="宋体"/>
          <w:bCs/>
          <w:sz w:val="24"/>
          <w:szCs w:val="24"/>
          <w:lang w:val="zh-CN"/>
        </w:rPr>
        <w:t>用清洁剂擦拭污渍后用水清洗干净，再用干布抹干；</w:t>
      </w:r>
    </w:p>
    <w:p w14:paraId="6DE2730B">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c)</w:t>
      </w:r>
      <w:r>
        <w:rPr>
          <w:rFonts w:hint="eastAsia" w:ascii="宋体" w:hAnsi="宋体" w:eastAsia="宋体" w:cs="宋体"/>
          <w:bCs/>
          <w:sz w:val="24"/>
          <w:szCs w:val="24"/>
          <w:lang w:val="zh-CN"/>
        </w:rPr>
        <w:tab/>
      </w:r>
      <w:r>
        <w:rPr>
          <w:rFonts w:hint="eastAsia" w:ascii="宋体" w:hAnsi="宋体" w:eastAsia="宋体" w:cs="宋体"/>
          <w:bCs/>
          <w:sz w:val="24"/>
          <w:szCs w:val="24"/>
          <w:lang w:val="zh-CN"/>
        </w:rPr>
        <w:t>清扫场内及周围的纸屑、果皮树叶等垃圾；</w:t>
      </w:r>
    </w:p>
    <w:p w14:paraId="10F04218">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d)</w:t>
      </w:r>
      <w:r>
        <w:rPr>
          <w:rFonts w:hint="eastAsia" w:ascii="宋体" w:hAnsi="宋体" w:eastAsia="宋体" w:cs="宋体"/>
          <w:bCs/>
          <w:sz w:val="24"/>
          <w:szCs w:val="24"/>
          <w:lang w:val="zh-CN"/>
        </w:rPr>
        <w:tab/>
      </w:r>
      <w:r>
        <w:rPr>
          <w:rFonts w:hint="eastAsia" w:ascii="宋体" w:hAnsi="宋体" w:eastAsia="宋体" w:cs="宋体"/>
          <w:bCs/>
          <w:sz w:val="24"/>
          <w:szCs w:val="24"/>
          <w:lang w:val="zh-CN"/>
        </w:rPr>
        <w:t>擦拭附近的石椅石凳。</w:t>
      </w:r>
    </w:p>
    <w:p w14:paraId="396E581E">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7.路灯的保洁</w:t>
      </w:r>
    </w:p>
    <w:p w14:paraId="1EEF0790">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(1)路灯杆（雕塑装饰物、标识、宣传牌）每月保洁一次。</w:t>
      </w:r>
    </w:p>
    <w:p w14:paraId="5D575A91">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(2) 路灯杆上的道旗每日检查整理。</w:t>
      </w:r>
    </w:p>
    <w:p w14:paraId="1A008688">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48" w:firstLineChars="20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（3) 路灯杆、宣传牌、标示牌等每天检查对有广告的进行清理干净。</w:t>
      </w:r>
    </w:p>
    <w:p w14:paraId="5357C43F">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 xml:space="preserve"> (4)路灯保洁因需踩梯工作，必须二人同时作业（一人扶梯）。</w:t>
      </w:r>
    </w:p>
    <w:p w14:paraId="10CFDF24">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(5)擦拭灯罩时，应注意力度，以免用力过猛导致灯罩破裂，发现灯罩有裂纹或其他安全隐患时，应及时汇报保洁部主管。</w:t>
      </w:r>
    </w:p>
    <w:p w14:paraId="4A531C1C">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8.天台和雨蓬的清洁</w:t>
      </w:r>
    </w:p>
    <w:p w14:paraId="417B74C4">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(1)准备好梯子、编织袋、扫把、垃圾铲、铁杆等工具：</w:t>
      </w:r>
    </w:p>
    <w:p w14:paraId="1F1A1879">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a)</w:t>
      </w:r>
      <w:r>
        <w:rPr>
          <w:rFonts w:hint="eastAsia" w:ascii="宋体" w:hAnsi="宋体" w:eastAsia="宋体" w:cs="宋体"/>
          <w:bCs/>
          <w:sz w:val="24"/>
          <w:szCs w:val="24"/>
          <w:lang w:val="zh-CN"/>
        </w:rPr>
        <w:tab/>
      </w:r>
      <w:r>
        <w:rPr>
          <w:rFonts w:hint="eastAsia" w:ascii="宋体" w:hAnsi="宋体" w:eastAsia="宋体" w:cs="宋体"/>
          <w:bCs/>
          <w:sz w:val="24"/>
          <w:szCs w:val="24"/>
          <w:lang w:val="zh-CN"/>
        </w:rPr>
        <w:t>将梯子放稳人沿梯子爬上雨蓬，先将雨蓬或天台的垃圾清理装入编织袋；</w:t>
      </w:r>
    </w:p>
    <w:p w14:paraId="5479E589">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b)</w:t>
      </w:r>
      <w:r>
        <w:rPr>
          <w:rFonts w:hint="eastAsia" w:ascii="宋体" w:hAnsi="宋体" w:eastAsia="宋体" w:cs="宋体"/>
          <w:bCs/>
          <w:sz w:val="24"/>
          <w:szCs w:val="24"/>
          <w:lang w:val="zh-CN"/>
        </w:rPr>
        <w:tab/>
      </w:r>
      <w:r>
        <w:rPr>
          <w:rFonts w:hint="eastAsia" w:ascii="宋体" w:hAnsi="宋体" w:eastAsia="宋体" w:cs="宋体"/>
          <w:bCs/>
          <w:sz w:val="24"/>
          <w:szCs w:val="24"/>
          <w:lang w:val="zh-CN"/>
        </w:rPr>
        <w:t>将垃圾袋提下并将垃圾倒入垃圾车内，将较大的杂物一并搬运上垃圾车；</w:t>
      </w:r>
    </w:p>
    <w:p w14:paraId="56161FDA">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c)</w:t>
      </w:r>
      <w:r>
        <w:rPr>
          <w:rFonts w:hint="eastAsia" w:ascii="宋体" w:hAnsi="宋体" w:eastAsia="宋体" w:cs="宋体"/>
          <w:bCs/>
          <w:sz w:val="24"/>
          <w:szCs w:val="24"/>
          <w:lang w:val="zh-CN"/>
        </w:rPr>
        <w:tab/>
      </w:r>
      <w:r>
        <w:rPr>
          <w:rFonts w:hint="eastAsia" w:ascii="宋体" w:hAnsi="宋体" w:eastAsia="宋体" w:cs="宋体"/>
          <w:bCs/>
          <w:sz w:val="24"/>
          <w:szCs w:val="24"/>
          <w:lang w:val="zh-CN"/>
        </w:rPr>
        <w:t>用铁杆将雨蓬、天台上排水口（管）疏通积水；</w:t>
      </w:r>
    </w:p>
    <w:p w14:paraId="12C834C0">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d)</w:t>
      </w:r>
      <w:r>
        <w:rPr>
          <w:rFonts w:hint="eastAsia" w:ascii="宋体" w:hAnsi="宋体" w:eastAsia="宋体" w:cs="宋体"/>
          <w:bCs/>
          <w:sz w:val="24"/>
          <w:szCs w:val="24"/>
          <w:lang w:val="zh-CN"/>
        </w:rPr>
        <w:tab/>
      </w:r>
      <w:r>
        <w:rPr>
          <w:rFonts w:hint="eastAsia" w:ascii="宋体" w:hAnsi="宋体" w:eastAsia="宋体" w:cs="宋体"/>
          <w:bCs/>
          <w:sz w:val="24"/>
          <w:szCs w:val="24"/>
          <w:lang w:val="zh-CN"/>
        </w:rPr>
        <w:t>天台、雨蓬每周清扫一次。</w:t>
      </w:r>
    </w:p>
    <w:p w14:paraId="279BD135">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(2)清洁时应注意：</w:t>
      </w:r>
    </w:p>
    <w:p w14:paraId="161760E2">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a)</w:t>
      </w:r>
      <w:r>
        <w:rPr>
          <w:rFonts w:hint="eastAsia" w:ascii="宋体" w:hAnsi="宋体" w:eastAsia="宋体" w:cs="宋体"/>
          <w:bCs/>
          <w:sz w:val="24"/>
          <w:szCs w:val="24"/>
          <w:lang w:val="zh-CN"/>
        </w:rPr>
        <w:tab/>
      </w:r>
      <w:r>
        <w:rPr>
          <w:rFonts w:hint="eastAsia" w:ascii="宋体" w:hAnsi="宋体" w:eastAsia="宋体" w:cs="宋体"/>
          <w:bCs/>
          <w:sz w:val="24"/>
          <w:szCs w:val="24"/>
          <w:lang w:val="zh-CN"/>
        </w:rPr>
        <w:t>保洁员上下梯时应注意安全，必须有2人同时操作，防止摔伤；</w:t>
      </w:r>
    </w:p>
    <w:p w14:paraId="32998F93">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b)</w:t>
      </w:r>
      <w:r>
        <w:rPr>
          <w:rFonts w:hint="eastAsia" w:ascii="宋体" w:hAnsi="宋体" w:eastAsia="宋体" w:cs="宋体"/>
          <w:bCs/>
          <w:sz w:val="24"/>
          <w:szCs w:val="24"/>
          <w:lang w:val="zh-CN"/>
        </w:rPr>
        <w:tab/>
      </w:r>
      <w:r>
        <w:rPr>
          <w:rFonts w:hint="eastAsia" w:ascii="宋体" w:hAnsi="宋体" w:eastAsia="宋体" w:cs="宋体"/>
          <w:bCs/>
          <w:sz w:val="24"/>
          <w:szCs w:val="24"/>
          <w:lang w:val="zh-CN"/>
        </w:rPr>
        <w:t>杂物、垃圾袋和工具不要往下丢，以免砸伤行人、损坏工具；</w:t>
      </w:r>
    </w:p>
    <w:p w14:paraId="01835A54">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c)</w:t>
      </w:r>
      <w:r>
        <w:rPr>
          <w:rFonts w:hint="eastAsia" w:ascii="宋体" w:hAnsi="宋体" w:eastAsia="宋体" w:cs="宋体"/>
          <w:bCs/>
          <w:sz w:val="24"/>
          <w:szCs w:val="24"/>
          <w:lang w:val="zh-CN"/>
        </w:rPr>
        <w:tab/>
      </w:r>
      <w:r>
        <w:rPr>
          <w:rFonts w:hint="eastAsia" w:ascii="宋体" w:hAnsi="宋体" w:eastAsia="宋体" w:cs="宋体"/>
          <w:bCs/>
          <w:sz w:val="24"/>
          <w:szCs w:val="24"/>
          <w:lang w:val="zh-CN"/>
        </w:rPr>
        <w:t>清扫时应避开人员出入频繁的时间。</w:t>
      </w:r>
    </w:p>
    <w:p w14:paraId="5D0752A5">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(3)清洁标准：应达到目视天台、雨蓬无垃圾、杂物，无积水、青苔。</w:t>
      </w:r>
    </w:p>
    <w:p w14:paraId="12322606">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10.垃圾筒、果皮箱的清洁</w:t>
      </w:r>
    </w:p>
    <w:p w14:paraId="1FAE25BC">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(1)垃圾筒、果皮箱应每天清运两次。</w:t>
      </w:r>
    </w:p>
    <w:p w14:paraId="3C684E2E">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(2)垃圾筒、果皮箱每周清洗一次，遇特殊情况应增加清洗次数。</w:t>
      </w:r>
    </w:p>
    <w:p w14:paraId="71A6F394">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(3)清洗垃圾筒、果皮箱应在夜间进行，防止影响住户使用。</w:t>
      </w:r>
    </w:p>
    <w:p w14:paraId="517C7F2C">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(4)清洗前应先倒净垃圾筒、果皮箱内的垃圾，除去垃圾袋，并集中运到指定的地方清洗。</w:t>
      </w:r>
    </w:p>
    <w:p w14:paraId="08AF655F">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(5)先将垃圾筒、果皮箱的表面冲洗一遍，然后用清洁剂反复擦拭。</w:t>
      </w:r>
    </w:p>
    <w:p w14:paraId="35933B7D">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(6)将油渍、污渍洗干净后，用清水冲洗干净，用布抹干。</w:t>
      </w:r>
    </w:p>
    <w:p w14:paraId="0AE8D573">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(7)清洗完毕应及时将垃圾筒、果皮箱运回原处，并套好垃圾袋。</w:t>
      </w:r>
    </w:p>
    <w:p w14:paraId="1380B733">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(8)清洁标准应达到：</w:t>
      </w:r>
    </w:p>
    <w:p w14:paraId="39C725BC">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a)</w:t>
      </w:r>
      <w:r>
        <w:rPr>
          <w:rFonts w:hint="eastAsia" w:ascii="宋体" w:hAnsi="宋体" w:eastAsia="宋体" w:cs="宋体"/>
          <w:bCs/>
          <w:sz w:val="24"/>
          <w:szCs w:val="24"/>
          <w:lang w:val="zh-CN"/>
        </w:rPr>
        <w:tab/>
      </w:r>
      <w:r>
        <w:rPr>
          <w:rFonts w:hint="eastAsia" w:ascii="宋体" w:hAnsi="宋体" w:eastAsia="宋体" w:cs="宋体"/>
          <w:bCs/>
          <w:sz w:val="24"/>
          <w:szCs w:val="24"/>
          <w:lang w:val="zh-CN"/>
        </w:rPr>
        <w:t>目视垃圾筒、果皮箱无污迹、无油迹；</w:t>
      </w:r>
    </w:p>
    <w:p w14:paraId="2BC69F6D">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b)</w:t>
      </w:r>
      <w:r>
        <w:rPr>
          <w:rFonts w:hint="eastAsia" w:ascii="宋体" w:hAnsi="宋体" w:eastAsia="宋体" w:cs="宋体"/>
          <w:bCs/>
          <w:sz w:val="24"/>
          <w:szCs w:val="24"/>
          <w:lang w:val="zh-CN"/>
        </w:rPr>
        <w:tab/>
      </w:r>
      <w:r>
        <w:rPr>
          <w:rFonts w:hint="eastAsia" w:ascii="宋体" w:hAnsi="宋体" w:eastAsia="宋体" w:cs="宋体"/>
          <w:bCs/>
          <w:sz w:val="24"/>
          <w:szCs w:val="24"/>
          <w:lang w:val="zh-CN"/>
        </w:rPr>
        <w:t>垃圾筒、果皮箱周围无积水。</w:t>
      </w:r>
    </w:p>
    <w:p w14:paraId="6B9B00FD">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11.排水沟的清洁</w:t>
      </w:r>
    </w:p>
    <w:p w14:paraId="54F668A2">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(1) 屋面天沟的每年春秋各清理一次</w:t>
      </w:r>
    </w:p>
    <w:p w14:paraId="6DB594EE">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a)</w:t>
      </w:r>
      <w:r>
        <w:rPr>
          <w:rFonts w:hint="eastAsia" w:ascii="宋体" w:hAnsi="宋体" w:eastAsia="宋体" w:cs="宋体"/>
          <w:bCs/>
          <w:sz w:val="24"/>
          <w:szCs w:val="24"/>
          <w:lang w:val="zh-CN"/>
        </w:rPr>
        <w:tab/>
      </w:r>
      <w:r>
        <w:rPr>
          <w:rFonts w:hint="eastAsia" w:ascii="宋体" w:hAnsi="宋体" w:eastAsia="宋体" w:cs="宋体"/>
          <w:bCs/>
          <w:sz w:val="24"/>
          <w:szCs w:val="24"/>
          <w:lang w:val="zh-CN"/>
        </w:rPr>
        <w:t>用胶扫把清扫排水沟里的泥沙、纸屑等垃圾；</w:t>
      </w:r>
    </w:p>
    <w:p w14:paraId="0BBF136C">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b)</w:t>
      </w:r>
      <w:r>
        <w:rPr>
          <w:rFonts w:hint="eastAsia" w:ascii="宋体" w:hAnsi="宋体" w:eastAsia="宋体" w:cs="宋体"/>
          <w:bCs/>
          <w:sz w:val="24"/>
          <w:szCs w:val="24"/>
          <w:lang w:val="zh-CN"/>
        </w:rPr>
        <w:tab/>
      </w:r>
      <w:r>
        <w:rPr>
          <w:rFonts w:hint="eastAsia" w:ascii="宋体" w:hAnsi="宋体" w:eastAsia="宋体" w:cs="宋体"/>
          <w:bCs/>
          <w:sz w:val="24"/>
          <w:szCs w:val="24"/>
          <w:lang w:val="zh-CN"/>
        </w:rPr>
        <w:t>拔除沟里生长的杂草，保证排水沟的畅通；</w:t>
      </w:r>
    </w:p>
    <w:p w14:paraId="1CFBD7F3">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c) 用水冲洗排水沟，发现沟边有不干净的地方应用铲刀铲除。</w:t>
      </w:r>
    </w:p>
    <w:p w14:paraId="06213124">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(2)排水沟的清洁标准：应达到目视干净无污迹、无青苔、杂草，排水畅通无堵塞、无积水、臭味。</w:t>
      </w:r>
    </w:p>
    <w:p w14:paraId="6044CCF2">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p>
    <w:p w14:paraId="4D8B3D15">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p>
    <w:p w14:paraId="17CB844D">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br w:type="page"/>
      </w:r>
    </w:p>
    <w:p w14:paraId="2B3D0FEB">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b/>
          <w:sz w:val="24"/>
          <w:szCs w:val="24"/>
        </w:rPr>
      </w:pPr>
      <w:r>
        <w:rPr>
          <w:rFonts w:hint="eastAsia" w:ascii="宋体" w:hAnsi="宋体" w:eastAsia="宋体" w:cs="宋体"/>
          <w:b/>
          <w:sz w:val="24"/>
          <w:szCs w:val="24"/>
        </w:rPr>
        <w:t>附件B：生活教官服务要求</w:t>
      </w:r>
    </w:p>
    <w:p w14:paraId="2BF900DE">
      <w:pPr>
        <w:keepNext w:val="0"/>
        <w:keepLines w:val="0"/>
        <w:pageBreakBefore w:val="0"/>
        <w:widowControl w:val="0"/>
        <w:kinsoku/>
        <w:wordWrap/>
        <w:overflowPunct/>
        <w:topLinePunct w:val="0"/>
        <w:bidi w:val="0"/>
        <w:adjustRightInd/>
        <w:snapToGrid/>
        <w:spacing w:line="360" w:lineRule="auto"/>
        <w:ind w:left="0" w:leftChars="0" w:firstLine="448" w:firstLineChars="200"/>
        <w:jc w:val="center"/>
        <w:textAlignment w:val="auto"/>
        <w:rPr>
          <w:rFonts w:hint="eastAsia" w:ascii="宋体" w:hAnsi="宋体" w:eastAsia="宋体" w:cs="宋体"/>
          <w:sz w:val="24"/>
          <w:szCs w:val="24"/>
        </w:rPr>
      </w:pPr>
      <w:r>
        <w:rPr>
          <w:rFonts w:hint="eastAsia" w:ascii="宋体" w:hAnsi="宋体" w:eastAsia="宋体" w:cs="宋体"/>
          <w:sz w:val="24"/>
          <w:szCs w:val="24"/>
        </w:rPr>
        <w:t>生活教官服务需求</w:t>
      </w:r>
    </w:p>
    <w:p w14:paraId="7F517974">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1、人员需求及分工</w:t>
      </w:r>
    </w:p>
    <w:p w14:paraId="579B133B">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（1）各宿舍楼住宿生情况</w:t>
      </w:r>
    </w:p>
    <w:p w14:paraId="0DEF40FA">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学校共有3栋宿舍楼，求实宿舍楼（招待所）1-3层为女生楼，可容纳466名住宿生；求实宿舍楼（招待所）4-5层为男生楼，可容纳372名住宿生；求真宿舍楼（五号楼）可容纳630名住宿生；求新宿舍楼（小二楼）可容纳216名住宿生。</w:t>
      </w:r>
    </w:p>
    <w:p w14:paraId="704D4CEF">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（2）生活教官需求</w:t>
      </w:r>
    </w:p>
    <w:p w14:paraId="74F30C37">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①其中1人任生活教官负责人，负责管理生活教官，与校方对接，按照校方要求，组织落实各项工作。1人任心理辅导教官负责学生心理健康教育与咨询。生活教官由学生科负责统一安排管理、考核评价。</w:t>
      </w:r>
    </w:p>
    <w:p w14:paraId="14515900">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②生活教官负责人要求：身体健康，无纹身、无不良嗜好、无犯罪记录，具有较强的沟通协调能力以及突发事件的处理能力，擅长处理学生事务。</w:t>
      </w:r>
    </w:p>
    <w:p w14:paraId="32CEA44D">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③生活教官要求：身体健康，无纹身、无不良嗜好、无犯罪记录。具有较强的执行能力、组织能力以及沟通协调能力，责任心强，擅长青年学生的思想教育工作。能定期开展国防教育课，能组织国防教育实践活动，</w:t>
      </w:r>
    </w:p>
    <w:p w14:paraId="3A0AFE9A">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④心理辅导教官要求：善于青年学生的思想教育工作。</w:t>
      </w:r>
    </w:p>
    <w:p w14:paraId="6F0C69EB">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2、岗位职责</w:t>
      </w:r>
    </w:p>
    <w:p w14:paraId="7A001C00">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岗位职责主要包括：对住宿生的思想教育、安全管理、日常管理、对宿舍资产的监管和加强自身管理五大方面。</w:t>
      </w:r>
    </w:p>
    <w:p w14:paraId="775F680E">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（1）思想教育方面：</w:t>
      </w:r>
    </w:p>
    <w:p w14:paraId="1D98F4C3">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了解学生的思想状况，做好学生的思想引导工作。做到文明服务，尊重、关心、爱护学生，经常深入学生宿舍，与学生谈心、沟通，了解学生的意见和要求，掌握学生的思想动态，及时做好引导、说服、教育工作。关心学生的日常学习生活，力所能及帮助学生解决生活上遇到的问题，做到管理育人、服务育人，主动配合学校开展学生宿舍管理创新、服务创优工作。</w:t>
      </w:r>
    </w:p>
    <w:p w14:paraId="779A5067">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2）协助学生科进行宿舍文化建设，包括开展宿舍评比、文娱活动、参观培训等。</w:t>
      </w:r>
    </w:p>
    <w:p w14:paraId="361BE025">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（2）安全管理：</w:t>
      </w:r>
    </w:p>
    <w:p w14:paraId="113FD629">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加强安全巡视，落实安全责任制，对所辖宿舍楼消防、治安、用电等安全工作负责。每天按规定时间巡查学生宿舍，及时发现并纠正学生吸烟、饮酒、赌博、打架、违规用电、携带违禁品等违纪行为，防止学生打架斗殴等恶性事故发生，禁止学生在宿舍楼层追逐打闹，爬坐楼梯等危险行为，禁止学生在宿舍携带管制刀具等违禁用品。发现可疑人员需对其进行盘查并确认后及时上报并转交相关部门。</w:t>
      </w:r>
      <w:r>
        <w:rPr>
          <w:rFonts w:hint="eastAsia" w:ascii="宋体" w:hAnsi="宋体" w:eastAsia="宋体" w:cs="宋体"/>
          <w:kern w:val="0"/>
          <w:sz w:val="24"/>
          <w:szCs w:val="24"/>
          <w:lang w:bidi="ar"/>
        </w:rPr>
        <w:t>做好楼内治安工作，保证楼内24小时不定期巡查，关好公共区窗户、水截门等。对晚归学生认真登记备案。</w:t>
      </w:r>
    </w:p>
    <w:p w14:paraId="248C130F">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2）对管辖区域范围内做好全面防范工作。出现突发事件、自然突害和刑事治安案件要立即报告当天值班老师和学校领导，并维持好现场及宿舍整体秩序，做好安抚学生、紧急疏通等应急工作避免产生舆情。</w:t>
      </w:r>
    </w:p>
    <w:p w14:paraId="0113060D">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3）要协助配合学校每学期组织学生开展至少两次宿舍逃生演练。</w:t>
      </w:r>
    </w:p>
    <w:p w14:paraId="28AFB216">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（3）日常管理方面</w:t>
      </w:r>
    </w:p>
    <w:p w14:paraId="08FBE54D">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负责检查本宿舍楼学生宿舍内务卫生等，认真落实宿舍床位制检查制度。指导督促学生按宿舍内务管理制度做好宿舍内务，统一宿舍内物品的摆放，做好宿舍内和公共区域的清洁卫生。每天对学生寝室的内务进行一日三查并做好记录，对宿舍环境卫生较差的宿舍做好教育工作，并帮助整改,</w:t>
      </w:r>
      <w:r>
        <w:rPr>
          <w:rFonts w:hint="eastAsia" w:ascii="宋体" w:hAnsi="宋体" w:eastAsia="宋体" w:cs="宋体"/>
          <w:color w:val="000000"/>
          <w:kern w:val="0"/>
          <w:sz w:val="24"/>
          <w:szCs w:val="24"/>
          <w:lang w:bidi="ar"/>
        </w:rPr>
        <w:t>宿舍环境卫生优良率90%以上。</w:t>
      </w:r>
    </w:p>
    <w:p w14:paraId="464FE361">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2）加强巡视。对所辖宿舍楼消防、治安、用电等安全工作负责，每天巡视寝室五次以上，做好巡查记录，有效制止学生在宿舍内吸烟、饮酒、赌博、打架、留宿外人等违纪行为。</w:t>
      </w:r>
    </w:p>
    <w:p w14:paraId="59C51FD0">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3）负责学生宿舍军事化管理。督促学生自觉遵守学校学生宿舍管理规定，利用课余时间，组织学生开展早操、晨训或军事化训练。</w:t>
      </w:r>
      <w:r>
        <w:rPr>
          <w:rFonts w:hint="eastAsia" w:ascii="宋体" w:hAnsi="宋体" w:eastAsia="宋体" w:cs="宋体"/>
          <w:kern w:val="0"/>
          <w:sz w:val="24"/>
          <w:szCs w:val="24"/>
          <w:lang w:bidi="ar"/>
        </w:rPr>
        <w:t>周一至周五上午到操场管理督促学生课间操的完成。</w:t>
      </w:r>
    </w:p>
    <w:p w14:paraId="0FF6D287">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4）负责住宿学生的日常秩序管理，维护3栋学生宿舍楼的治安生活秩序与作息纪律。严格按照学校宿舍管理规定，督促学生按时起床，开展早检查；组织站队，进行晨训；宿舍楼开放期间维持宿舍秩序，认真检查出宿舍人员的仪表着装，要求必须穿校服或工服。晚上21点组织学生进行晚点名，</w:t>
      </w:r>
      <w:r>
        <w:rPr>
          <w:rFonts w:hint="eastAsia" w:ascii="宋体" w:hAnsi="宋体" w:eastAsia="宋体" w:cs="宋体"/>
          <w:kern w:val="0"/>
          <w:sz w:val="24"/>
          <w:szCs w:val="24"/>
          <w:lang w:bidi="ar"/>
        </w:rPr>
        <w:t>发现生病学生要立即上报，并对接值班老师。</w:t>
      </w:r>
      <w:r>
        <w:rPr>
          <w:rFonts w:hint="eastAsia" w:ascii="宋体" w:hAnsi="宋体" w:eastAsia="宋体" w:cs="宋体"/>
          <w:sz w:val="24"/>
          <w:szCs w:val="24"/>
        </w:rPr>
        <w:t>晚上熄灯后学生手机统一管理，维护好就寝秩序。上课前要及时清楼，严抓仪容仪表，督促学生按时离宿上课。</w:t>
      </w:r>
    </w:p>
    <w:p w14:paraId="60AD5015">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5）严格考勤，严肃就寝纪律。每天22:00以前上报晚点名情况，按照住宿生名单逐一核对，要求及时准确不得有瞒报漏报。发现无故不在宿舍的学生要立即联系寻找，发现生病需要就医的学生要立即报告学管值班老师，协助学管值班老师将学生送医。对于因病外出就医的学生需要进行登记并跟踪。</w:t>
      </w:r>
    </w:p>
    <w:p w14:paraId="5FCC52D5">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6）违纪行为处置。加强巡视，发现住宿生违纪要第一时间进行制止和处理，及时对学生进行教育引导，严格进行违纪登记并定期报告。如遇学生间发生口角、打架、群架等突发性情况时，生活教官要立即进行劝导制止，稳定双方情绪，及时掌握相关情况，及时向学生科或值班老师汇报情况，协助校方妥善解决。遇突发事件、重要情况和重大问题在得知后10分钟内向学生工作部或值班老师报告。</w:t>
      </w:r>
    </w:p>
    <w:p w14:paraId="49EB7679">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7）负责各宿舍楼出入管理。严格按照学校的相关制度开关楼门，严格执行宿舍楼出入管理，上课期间实行封楼管理，学生凭假条进入宿舍；其它时间监督管理进出宿舍楼情况。</w:t>
      </w:r>
    </w:p>
    <w:p w14:paraId="1C60DD5C">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8）严格执行宿舍管理制度。禁止男女生互窜和</w:t>
      </w:r>
      <w:r>
        <w:rPr>
          <w:rFonts w:hint="eastAsia" w:ascii="宋体" w:hAnsi="宋体" w:eastAsia="宋体" w:cs="宋体"/>
          <w:kern w:val="0"/>
          <w:sz w:val="24"/>
          <w:szCs w:val="24"/>
          <w:lang w:bidi="ar"/>
        </w:rPr>
        <w:t>非本楼住宿生进入宿舍</w:t>
      </w:r>
      <w:r>
        <w:rPr>
          <w:rFonts w:hint="eastAsia" w:ascii="宋体" w:hAnsi="宋体" w:eastAsia="宋体" w:cs="宋体"/>
          <w:sz w:val="24"/>
          <w:szCs w:val="24"/>
        </w:rPr>
        <w:t>，劝告学生遵守各项规章制度，掌握作息时间。做好楼内治安工作，保证楼内24小时不定期有人巡查，关好公共区窗户、水截门等。对晚归学生认真登记，及时批评教育，发现异常情况和屡教不改的，报学生科处理。</w:t>
      </w:r>
    </w:p>
    <w:p w14:paraId="541AAF1F">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9）晚21点后因故外出的学生，要及时向学管值班老师汇报说明外出原因，同意后由值班老师或委托学生干部带离宿舍，如无正当理由的一律不允许外出。</w:t>
      </w:r>
    </w:p>
    <w:p w14:paraId="20BBEB8B">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10）严格外来人员管理。外来人员进入宿舍楼需报经学生科分管宿舍人员批准，对外来人员进行严格登记，并检查证件。不准留宿外来人员。</w:t>
      </w:r>
    </w:p>
    <w:p w14:paraId="4D81F9C9">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11）协助学生科做好学生离宿和宿舍调整工作，按照学校统一要求进行入住。</w:t>
      </w:r>
    </w:p>
    <w:p w14:paraId="2C4BF5C5">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kern w:val="0"/>
          <w:sz w:val="24"/>
          <w:szCs w:val="24"/>
          <w:lang w:bidi="ar"/>
        </w:rPr>
        <w:t>12)</w:t>
      </w:r>
      <w:r>
        <w:rPr>
          <w:rFonts w:hint="eastAsia" w:ascii="宋体" w:hAnsi="宋体" w:eastAsia="宋体" w:cs="宋体"/>
          <w:sz w:val="24"/>
          <w:szCs w:val="24"/>
        </w:rPr>
        <w:t>生活教官负责人</w:t>
      </w:r>
      <w:r>
        <w:rPr>
          <w:rFonts w:hint="eastAsia" w:ascii="宋体" w:hAnsi="宋体" w:eastAsia="宋体" w:cs="宋体"/>
          <w:kern w:val="0"/>
          <w:sz w:val="24"/>
          <w:szCs w:val="24"/>
          <w:lang w:bidi="ar"/>
        </w:rPr>
        <w:t>定期参加学校学生工作例会。</w:t>
      </w:r>
    </w:p>
    <w:p w14:paraId="6B1452C7">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13）认真配合完成学校交办的其他临时性工作。</w:t>
      </w:r>
    </w:p>
    <w:p w14:paraId="3135C453">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（4）资产监管方面：</w:t>
      </w:r>
    </w:p>
    <w:p w14:paraId="07B7153C">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1）负责日常资产检查和报修工作。日常检查中发现损坏的公共物品时，要及时报修，对于无故损坏的公共物品，协助学校查明责任人。</w:t>
      </w:r>
    </w:p>
    <w:p w14:paraId="1F2C6EB2">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2）指导学生节约用水、用电，爱护公物，防止学生人为破坏宿舍内的公共财物。</w:t>
      </w:r>
    </w:p>
    <w:p w14:paraId="563E1523">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（5）自身管理：</w:t>
      </w:r>
    </w:p>
    <w:p w14:paraId="34337415">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1）遵守师德师风。树立服务育人的思想，要关心爱护每一位学生，严格遵守师德师风各项要求，不允许与学生发生各种形式的冲突。</w:t>
      </w:r>
    </w:p>
    <w:p w14:paraId="6650DF31">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2）值班管理员必须坚守岗位。工作时间尽职尽责，禁止干私活，禁止脱岗，禁止喝酒，禁止吸烟，按时做好交接班记录，面对面交接。非本宿舍楼人员严禁入内，宿舍楼内设施不允许任何人搬出。</w:t>
      </w:r>
    </w:p>
    <w:p w14:paraId="4F349D87">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3）严格生活教官标准化建设。生活教官要统一服装、统一宿舍内务和统一工作规范。</w:t>
      </w:r>
    </w:p>
    <w:p w14:paraId="22B7FC39">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4）严格做好交接班工作。交班人员要将值班记录本与值班情况一并向接班人员交接和交待，对于在本班内发生的问题，必须妥善处理；需要持续关注的，必须交待清楚。</w:t>
      </w:r>
    </w:p>
    <w:p w14:paraId="72B8D192">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5）所有生活教官必须接受学校考核（考核标准及要求详见下文“4、考核评价”）。考核结果作为供应商服务质量的重要依据。</w:t>
      </w:r>
    </w:p>
    <w:p w14:paraId="06190E2C">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3、服务要求</w:t>
      </w:r>
    </w:p>
    <w:p w14:paraId="16692BFE">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（1）服务基本条款</w:t>
      </w:r>
    </w:p>
    <w:p w14:paraId="2D43E860">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1）供应商必须保证服务质量、服务时间和人员要求。必须在学校指定的时间安排全体人员到岗和撤离。必须保证在岗生活教官的身份和数量，在岗生活教官身份为退役军人，在岗服务人数要足额。</w:t>
      </w:r>
    </w:p>
    <w:p w14:paraId="328AC261">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2）供应商必须加强对生活教官的教育和管理，组织生活教官扎实履行岗位职责，保证服务质量达标；定期进行师德师风教育培训，不得发生违反师德师风问题。</w:t>
      </w:r>
    </w:p>
    <w:p w14:paraId="2DA01AA7">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3）供应商必须对提供的生活教官资质和情况进行严格审查，进校前必须提供无犯罪、性侵史证明，不得有传染病、重大基础病等，保证身体健康，持健康证上岗，并配合学校做好入校人员信息核查。</w:t>
      </w:r>
    </w:p>
    <w:p w14:paraId="4A13AB3E">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4）供应商要保证生活教官队伍的相对稳定性，每学期更换人数不得超过总人数的40%。学校要求更换的人员，供应商必须在72小时内更换到位，期间不得空岗。供应商主张更换生活教官时，必须征得学校同意，更换人员必须在72小时内到岗，期间不得空岗。</w:t>
      </w:r>
    </w:p>
    <w:p w14:paraId="50B94DC4">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5）供应商能够满足学校军训需求，并根据实际需要配备足够数量的军训教官完成好军训任务，相关费用另行结算。</w:t>
      </w:r>
    </w:p>
    <w:p w14:paraId="4CFC0D4B">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（2）服务退出条款</w:t>
      </w:r>
    </w:p>
    <w:p w14:paraId="134D3D08">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1）供应商必须加强对生活教官的教育和管理，如生活教官发生严重违反师德师风问题，并造成严重不良影响的。</w:t>
      </w:r>
    </w:p>
    <w:p w14:paraId="0F73AD82">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2）供应商要严格保证在岗人数和身份，如果连续4次日抽查到岗不足额的，或每学期累计10次日抽查不足额的。</w:t>
      </w:r>
    </w:p>
    <w:p w14:paraId="5F62957C">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3）不接受学校考核或恶意阻挠学校考核的。</w:t>
      </w:r>
    </w:p>
    <w:p w14:paraId="3E4F020D">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4）供应商拒不服从学校业务安排，经协商后仍不执行的；出现生活教官脱岗人数超过应在岗50%以上的；恶意挑拨学生矛盾，造成学生发生群体性冲突，造成不良影响的；带领、教唆学生夜不归宿、吸烟饮酒等严重违反校规校纪，造成不良影响的。</w:t>
      </w:r>
    </w:p>
    <w:p w14:paraId="434E64BF">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b/>
          <w:bCs/>
          <w:sz w:val="24"/>
          <w:szCs w:val="24"/>
        </w:rPr>
      </w:pPr>
      <w:r>
        <w:rPr>
          <w:rFonts w:hint="eastAsia" w:ascii="宋体" w:hAnsi="宋体" w:eastAsia="宋体" w:cs="宋体"/>
          <w:sz w:val="24"/>
          <w:szCs w:val="24"/>
        </w:rPr>
        <w:t>5）生活教官考核总合格率为考核供应商服务质量的重要参数，即考核为合格及以上的生活教官占总人数的百分比，每月考核一次（考核标准及要求详见下文“4、考核评价”）。生活教官考核总合格率连续2个月或累计3个月低于50%的。</w:t>
      </w:r>
    </w:p>
    <w:p w14:paraId="21E4B6E5">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4、考核评价</w:t>
      </w:r>
    </w:p>
    <w:p w14:paraId="3D5E01D6">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为建立生活教官优胜劣汰竞争机制，激发生活教官的内生动力和积极性，实行考核评价制度，按月对生活教官履职尽责和实际工作情况进行考核。考核结果作为供应商服务费发放、人员去留的重要依据。</w:t>
      </w:r>
    </w:p>
    <w:p w14:paraId="195F9C82">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生活教官考核实施百分制，采取定性考核与定量考核相结合，抽查与按月考核相结合的方式进行（考核内容详见附件1：学校生活教官工作月考核表）。考核分值：95-100分为优秀，供应商应给予生活教官相应的奖励；85分以上为合格；70分至85分为基本合格，供应商应扣减生活教官相应绩效工资；70分以下为不合格，供应商立即予以辞退该生活教官并换人。</w:t>
      </w:r>
    </w:p>
    <w:p w14:paraId="69EE8E70">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生活教官考核总合格率低于70%的，扣减供应商当月服务费20%；总合格率低于60%的，扣减供应商当月服务费40%；总合格率低于50%的，扣减供应商当月服务费60%。</w:t>
      </w:r>
    </w:p>
    <w:p w14:paraId="5E04259D">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5、其他要求</w:t>
      </w:r>
    </w:p>
    <w:p w14:paraId="1EC1D72C">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（1）成交后，生活教官需要在学生返校前10天到达学校，准备下学期工作。</w:t>
      </w:r>
    </w:p>
    <w:p w14:paraId="5FC6E911">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（2）成交后，若采购人所需生活教官数量增加，供应商应无条件及时派遣生活教官提供服务，所产生的费用据实结算，金额不超过合同金额的10％。</w:t>
      </w:r>
    </w:p>
    <w:p w14:paraId="6CAA11AC">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（3）供应商配齐必要的办公用品，负责统一生活教官的军装和军被。</w:t>
      </w:r>
    </w:p>
    <w:p w14:paraId="1CDED451">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（4）寒暑假无需提供学生宿舍军事化管理服务时，生活教官同学校一同放假即可。</w:t>
      </w:r>
    </w:p>
    <w:p w14:paraId="534239EB">
      <w:pPr>
        <w:keepNext w:val="0"/>
        <w:keepLines w:val="0"/>
        <w:pageBreakBefore w:val="0"/>
        <w:widowControl w:val="0"/>
        <w:kinsoku/>
        <w:wordWrap/>
        <w:overflowPunct/>
        <w:topLinePunct w:val="0"/>
        <w:bidi w:val="0"/>
        <w:adjustRightInd/>
        <w:snapToGrid/>
        <w:spacing w:line="360" w:lineRule="auto"/>
        <w:ind w:left="0" w:leftChars="0" w:firstLine="448"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br w:type="page"/>
      </w:r>
      <w:r>
        <w:rPr>
          <w:rFonts w:hint="eastAsia" w:ascii="宋体" w:hAnsi="宋体" w:eastAsia="宋体" w:cs="宋体"/>
          <w:b/>
          <w:bCs/>
          <w:sz w:val="24"/>
          <w:szCs w:val="24"/>
        </w:rPr>
        <w:t xml:space="preserve"> </w:t>
      </w:r>
    </w:p>
    <w:p w14:paraId="0E6145D8">
      <w:pPr>
        <w:keepNext w:val="0"/>
        <w:keepLines w:val="0"/>
        <w:pageBreakBefore w:val="0"/>
        <w:widowControl w:val="0"/>
        <w:kinsoku/>
        <w:wordWrap/>
        <w:overflowPunct/>
        <w:topLinePunct w:val="0"/>
        <w:bidi w:val="0"/>
        <w:adjustRightInd/>
        <w:snapToGrid/>
        <w:spacing w:line="360" w:lineRule="auto"/>
        <w:ind w:left="0" w:leftChars="0" w:firstLine="448" w:firstLineChars="200"/>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学校生活教官工作月考核表</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0"/>
        <w:gridCol w:w="1136"/>
        <w:gridCol w:w="2127"/>
        <w:gridCol w:w="3404"/>
        <w:gridCol w:w="761"/>
      </w:tblGrid>
      <w:tr w14:paraId="7F8DC0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5"/>
            <w:tcBorders>
              <w:top w:val="single" w:color="auto" w:sz="4" w:space="0"/>
              <w:left w:val="single" w:color="auto" w:sz="4" w:space="0"/>
              <w:bottom w:val="single" w:color="auto" w:sz="4" w:space="0"/>
              <w:right w:val="single" w:color="auto" w:sz="4" w:space="0"/>
            </w:tcBorders>
            <w:noWrap w:val="0"/>
            <w:vAlign w:val="center"/>
          </w:tcPr>
          <w:p w14:paraId="21EC0367">
            <w:pPr>
              <w:keepNext w:val="0"/>
              <w:keepLines w:val="0"/>
              <w:pageBreakBefore w:val="0"/>
              <w:widowControl w:val="0"/>
              <w:kinsoku/>
              <w:wordWrap/>
              <w:overflowPunct/>
              <w:topLinePunct w:val="0"/>
              <w:bidi w:val="0"/>
              <w:adjustRightInd/>
              <w:snapToGrid/>
              <w:spacing w:line="360" w:lineRule="auto"/>
              <w:ind w:left="0" w:leftChars="0" w:firstLine="448" w:firstLineChars="200"/>
              <w:jc w:val="center"/>
              <w:textAlignment w:val="auto"/>
              <w:rPr>
                <w:rFonts w:hint="eastAsia" w:ascii="宋体" w:hAnsi="宋体" w:eastAsia="宋体" w:cs="宋体"/>
                <w:sz w:val="24"/>
                <w:szCs w:val="24"/>
              </w:rPr>
            </w:pPr>
            <w:r>
              <w:rPr>
                <w:rFonts w:hint="eastAsia" w:ascii="宋体" w:hAnsi="宋体" w:eastAsia="宋体" w:cs="宋体"/>
                <w:sz w:val="24"/>
                <w:szCs w:val="24"/>
              </w:rPr>
              <w:t>学校生活教官工作月考核表</w:t>
            </w:r>
          </w:p>
        </w:tc>
      </w:tr>
      <w:tr w14:paraId="5A187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11" w:type="pct"/>
            <w:gridSpan w:val="2"/>
            <w:tcBorders>
              <w:top w:val="single" w:color="auto" w:sz="4" w:space="0"/>
              <w:left w:val="single" w:color="auto" w:sz="4" w:space="0"/>
              <w:bottom w:val="single" w:color="auto" w:sz="4" w:space="0"/>
              <w:right w:val="single" w:color="auto" w:sz="4" w:space="0"/>
            </w:tcBorders>
            <w:noWrap w:val="0"/>
            <w:vAlign w:val="center"/>
          </w:tcPr>
          <w:p w14:paraId="52D897A2">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被考评人：</w:t>
            </w:r>
          </w:p>
        </w:tc>
        <w:tc>
          <w:tcPr>
            <w:tcW w:w="1247" w:type="pct"/>
            <w:tcBorders>
              <w:top w:val="single" w:color="auto" w:sz="4" w:space="0"/>
              <w:left w:val="single" w:color="auto" w:sz="4" w:space="0"/>
              <w:bottom w:val="single" w:color="auto" w:sz="4" w:space="0"/>
              <w:right w:val="single" w:color="auto" w:sz="4" w:space="0"/>
            </w:tcBorders>
            <w:noWrap w:val="0"/>
            <w:vAlign w:val="center"/>
          </w:tcPr>
          <w:p w14:paraId="5F6F0A28">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p>
        </w:tc>
        <w:tc>
          <w:tcPr>
            <w:tcW w:w="1996" w:type="pct"/>
            <w:tcBorders>
              <w:top w:val="single" w:color="auto" w:sz="4" w:space="0"/>
              <w:left w:val="single" w:color="auto" w:sz="4" w:space="0"/>
              <w:bottom w:val="single" w:color="auto" w:sz="4" w:space="0"/>
              <w:right w:val="single" w:color="auto" w:sz="4" w:space="0"/>
            </w:tcBorders>
            <w:noWrap w:val="0"/>
            <w:vAlign w:val="center"/>
          </w:tcPr>
          <w:p w14:paraId="15947D35">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年        月  </w:t>
            </w:r>
          </w:p>
        </w:tc>
        <w:tc>
          <w:tcPr>
            <w:tcW w:w="445" w:type="pct"/>
            <w:tcBorders>
              <w:top w:val="single" w:color="auto" w:sz="4" w:space="0"/>
              <w:left w:val="single" w:color="auto" w:sz="4" w:space="0"/>
              <w:bottom w:val="single" w:color="auto" w:sz="4" w:space="0"/>
              <w:right w:val="single" w:color="auto" w:sz="4" w:space="0"/>
            </w:tcBorders>
            <w:noWrap w:val="0"/>
            <w:vAlign w:val="center"/>
          </w:tcPr>
          <w:p w14:paraId="5B7D03A6">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p>
        </w:tc>
      </w:tr>
      <w:tr w14:paraId="5458B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5" w:type="pct"/>
            <w:tcBorders>
              <w:top w:val="single" w:color="auto" w:sz="4" w:space="0"/>
              <w:left w:val="single" w:color="auto" w:sz="4" w:space="0"/>
              <w:bottom w:val="single" w:color="auto" w:sz="4" w:space="0"/>
              <w:right w:val="single" w:color="auto" w:sz="4" w:space="0"/>
            </w:tcBorders>
            <w:noWrap w:val="0"/>
            <w:vAlign w:val="center"/>
          </w:tcPr>
          <w:p w14:paraId="71D9A6EE">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考核项目</w:t>
            </w:r>
          </w:p>
        </w:tc>
        <w:tc>
          <w:tcPr>
            <w:tcW w:w="665" w:type="pct"/>
            <w:tcBorders>
              <w:top w:val="single" w:color="auto" w:sz="4" w:space="0"/>
              <w:left w:val="single" w:color="auto" w:sz="4" w:space="0"/>
              <w:bottom w:val="single" w:color="auto" w:sz="4" w:space="0"/>
              <w:right w:val="single" w:color="auto" w:sz="4" w:space="0"/>
            </w:tcBorders>
            <w:noWrap w:val="0"/>
            <w:vAlign w:val="center"/>
          </w:tcPr>
          <w:p w14:paraId="0FDA0C7B">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考核权重</w:t>
            </w:r>
          </w:p>
        </w:tc>
        <w:tc>
          <w:tcPr>
            <w:tcW w:w="1247" w:type="pct"/>
            <w:tcBorders>
              <w:top w:val="single" w:color="auto" w:sz="4" w:space="0"/>
              <w:left w:val="single" w:color="auto" w:sz="4" w:space="0"/>
              <w:bottom w:val="single" w:color="auto" w:sz="4" w:space="0"/>
              <w:right w:val="single" w:color="auto" w:sz="4" w:space="0"/>
            </w:tcBorders>
            <w:noWrap w:val="0"/>
            <w:vAlign w:val="center"/>
          </w:tcPr>
          <w:p w14:paraId="3A9BC9F3">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指标要求</w:t>
            </w:r>
          </w:p>
        </w:tc>
        <w:tc>
          <w:tcPr>
            <w:tcW w:w="1996" w:type="pct"/>
            <w:tcBorders>
              <w:top w:val="single" w:color="auto" w:sz="4" w:space="0"/>
              <w:left w:val="single" w:color="auto" w:sz="4" w:space="0"/>
              <w:bottom w:val="single" w:color="auto" w:sz="4" w:space="0"/>
              <w:right w:val="single" w:color="auto" w:sz="4" w:space="0"/>
            </w:tcBorders>
            <w:noWrap w:val="0"/>
            <w:vAlign w:val="center"/>
          </w:tcPr>
          <w:p w14:paraId="73C81ECD">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评价标准</w:t>
            </w:r>
          </w:p>
        </w:tc>
        <w:tc>
          <w:tcPr>
            <w:tcW w:w="445" w:type="pct"/>
            <w:tcBorders>
              <w:top w:val="single" w:color="auto" w:sz="4" w:space="0"/>
              <w:left w:val="single" w:color="auto" w:sz="4" w:space="0"/>
              <w:bottom w:val="single" w:color="auto" w:sz="4" w:space="0"/>
              <w:right w:val="single" w:color="auto" w:sz="4" w:space="0"/>
            </w:tcBorders>
            <w:noWrap w:val="0"/>
            <w:vAlign w:val="center"/>
          </w:tcPr>
          <w:p w14:paraId="1F3D7306">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考核分值</w:t>
            </w:r>
          </w:p>
        </w:tc>
      </w:tr>
      <w:tr w14:paraId="44E188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5" w:type="pct"/>
            <w:vMerge w:val="restart"/>
            <w:tcBorders>
              <w:top w:val="single" w:color="auto" w:sz="4" w:space="0"/>
              <w:left w:val="single" w:color="auto" w:sz="4" w:space="0"/>
              <w:bottom w:val="single" w:color="auto" w:sz="4" w:space="0"/>
              <w:right w:val="single" w:color="auto" w:sz="4" w:space="0"/>
            </w:tcBorders>
            <w:noWrap w:val="0"/>
            <w:vAlign w:val="center"/>
          </w:tcPr>
          <w:p w14:paraId="6C797DC6">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工作态度</w:t>
            </w:r>
            <w:r>
              <w:rPr>
                <w:rFonts w:hint="eastAsia" w:ascii="宋体" w:hAnsi="宋体" w:eastAsia="宋体" w:cs="宋体"/>
                <w:sz w:val="24"/>
                <w:szCs w:val="24"/>
              </w:rPr>
              <w:br w:type="textWrapping"/>
            </w:r>
            <w:r>
              <w:rPr>
                <w:rFonts w:hint="eastAsia" w:ascii="宋体" w:hAnsi="宋体" w:eastAsia="宋体" w:cs="宋体"/>
                <w:sz w:val="24"/>
                <w:szCs w:val="24"/>
              </w:rPr>
              <w:t>(15分）</w:t>
            </w:r>
          </w:p>
        </w:tc>
        <w:tc>
          <w:tcPr>
            <w:tcW w:w="665" w:type="pct"/>
            <w:tcBorders>
              <w:top w:val="single" w:color="auto" w:sz="4" w:space="0"/>
              <w:left w:val="single" w:color="auto" w:sz="4" w:space="0"/>
              <w:bottom w:val="single" w:color="auto" w:sz="4" w:space="0"/>
              <w:right w:val="single" w:color="auto" w:sz="4" w:space="0"/>
            </w:tcBorders>
            <w:noWrap w:val="0"/>
            <w:vAlign w:val="center"/>
          </w:tcPr>
          <w:p w14:paraId="5339FE8C">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当月出勤状况</w:t>
            </w:r>
          </w:p>
          <w:p w14:paraId="320AE1AE">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（4分）</w:t>
            </w:r>
          </w:p>
        </w:tc>
        <w:tc>
          <w:tcPr>
            <w:tcW w:w="1247" w:type="pct"/>
            <w:tcBorders>
              <w:top w:val="single" w:color="auto" w:sz="4" w:space="0"/>
              <w:left w:val="single" w:color="auto" w:sz="4" w:space="0"/>
              <w:bottom w:val="single" w:color="auto" w:sz="4" w:space="0"/>
              <w:right w:val="single" w:color="auto" w:sz="4" w:space="0"/>
            </w:tcBorders>
            <w:noWrap w:val="0"/>
            <w:vAlign w:val="center"/>
          </w:tcPr>
          <w:p w14:paraId="5697133D">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当月无迟到、缺勤</w:t>
            </w:r>
          </w:p>
        </w:tc>
        <w:tc>
          <w:tcPr>
            <w:tcW w:w="1996" w:type="pct"/>
            <w:tcBorders>
              <w:top w:val="single" w:color="auto" w:sz="4" w:space="0"/>
              <w:left w:val="single" w:color="auto" w:sz="4" w:space="0"/>
              <w:bottom w:val="single" w:color="auto" w:sz="4" w:space="0"/>
              <w:right w:val="single" w:color="auto" w:sz="4" w:space="0"/>
            </w:tcBorders>
            <w:noWrap w:val="0"/>
            <w:vAlign w:val="center"/>
          </w:tcPr>
          <w:p w14:paraId="487EA195">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全勤（迟到、早退一次扣一分，旷工一次扣4分）。</w:t>
            </w:r>
          </w:p>
        </w:tc>
        <w:tc>
          <w:tcPr>
            <w:tcW w:w="445" w:type="pct"/>
            <w:tcBorders>
              <w:top w:val="single" w:color="auto" w:sz="4" w:space="0"/>
              <w:left w:val="single" w:color="auto" w:sz="4" w:space="0"/>
              <w:bottom w:val="single" w:color="auto" w:sz="4" w:space="0"/>
              <w:right w:val="single" w:color="auto" w:sz="4" w:space="0"/>
            </w:tcBorders>
            <w:noWrap w:val="0"/>
            <w:vAlign w:val="center"/>
          </w:tcPr>
          <w:p w14:paraId="7BE64DF4">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w:t>
            </w:r>
          </w:p>
        </w:tc>
      </w:tr>
      <w:tr w14:paraId="651AE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14:paraId="6848689B">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p>
        </w:tc>
        <w:tc>
          <w:tcPr>
            <w:tcW w:w="665" w:type="pct"/>
            <w:tcBorders>
              <w:top w:val="single" w:color="auto" w:sz="4" w:space="0"/>
              <w:left w:val="single" w:color="auto" w:sz="4" w:space="0"/>
              <w:bottom w:val="single" w:color="auto" w:sz="4" w:space="0"/>
              <w:right w:val="single" w:color="auto" w:sz="4" w:space="0"/>
            </w:tcBorders>
            <w:noWrap w:val="0"/>
            <w:vAlign w:val="center"/>
          </w:tcPr>
          <w:p w14:paraId="2B6450C0">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服从度和配合</w:t>
            </w:r>
          </w:p>
          <w:p w14:paraId="2D6A6036">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（4分）</w:t>
            </w:r>
          </w:p>
        </w:tc>
        <w:tc>
          <w:tcPr>
            <w:tcW w:w="1247" w:type="pct"/>
            <w:tcBorders>
              <w:top w:val="single" w:color="auto" w:sz="4" w:space="0"/>
              <w:left w:val="single" w:color="auto" w:sz="4" w:space="0"/>
              <w:bottom w:val="single" w:color="auto" w:sz="4" w:space="0"/>
              <w:right w:val="single" w:color="auto" w:sz="4" w:space="0"/>
            </w:tcBorders>
            <w:noWrap w:val="0"/>
            <w:vAlign w:val="center"/>
          </w:tcPr>
          <w:p w14:paraId="576383D2">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执行力，部门工作例会参与度</w:t>
            </w:r>
          </w:p>
        </w:tc>
        <w:tc>
          <w:tcPr>
            <w:tcW w:w="1996" w:type="pct"/>
            <w:tcBorders>
              <w:top w:val="single" w:color="auto" w:sz="4" w:space="0"/>
              <w:left w:val="single" w:color="auto" w:sz="4" w:space="0"/>
              <w:bottom w:val="single" w:color="auto" w:sz="4" w:space="0"/>
              <w:right w:val="single" w:color="auto" w:sz="4" w:space="0"/>
            </w:tcBorders>
            <w:noWrap w:val="0"/>
            <w:vAlign w:val="center"/>
          </w:tcPr>
          <w:p w14:paraId="5371B969">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对学校合理的工作安排绝对服从并坚决执行；部门工作例会无故迟到、缺勤一次扣1分。</w:t>
            </w:r>
          </w:p>
        </w:tc>
        <w:tc>
          <w:tcPr>
            <w:tcW w:w="445" w:type="pct"/>
            <w:tcBorders>
              <w:top w:val="single" w:color="auto" w:sz="4" w:space="0"/>
              <w:left w:val="single" w:color="auto" w:sz="4" w:space="0"/>
              <w:bottom w:val="single" w:color="auto" w:sz="4" w:space="0"/>
              <w:right w:val="single" w:color="auto" w:sz="4" w:space="0"/>
            </w:tcBorders>
            <w:noWrap w:val="0"/>
            <w:vAlign w:val="center"/>
          </w:tcPr>
          <w:p w14:paraId="32C4A244">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w:t>
            </w:r>
          </w:p>
        </w:tc>
      </w:tr>
      <w:tr w14:paraId="373FA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14:paraId="384CAE2B">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p>
        </w:tc>
        <w:tc>
          <w:tcPr>
            <w:tcW w:w="665" w:type="pct"/>
            <w:vMerge w:val="restart"/>
            <w:tcBorders>
              <w:top w:val="single" w:color="auto" w:sz="4" w:space="0"/>
              <w:left w:val="single" w:color="auto" w:sz="4" w:space="0"/>
              <w:bottom w:val="single" w:color="auto" w:sz="4" w:space="0"/>
              <w:right w:val="single" w:color="auto" w:sz="4" w:space="0"/>
            </w:tcBorders>
            <w:noWrap w:val="0"/>
            <w:vAlign w:val="center"/>
          </w:tcPr>
          <w:p w14:paraId="35E24AB9">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职业道德</w:t>
            </w:r>
            <w:r>
              <w:rPr>
                <w:rFonts w:hint="eastAsia" w:ascii="宋体" w:hAnsi="宋体" w:eastAsia="宋体" w:cs="宋体"/>
                <w:sz w:val="24"/>
                <w:szCs w:val="24"/>
              </w:rPr>
              <w:br w:type="textWrapping"/>
            </w:r>
            <w:r>
              <w:rPr>
                <w:rFonts w:hint="eastAsia" w:ascii="宋体" w:hAnsi="宋体" w:eastAsia="宋体" w:cs="宋体"/>
                <w:sz w:val="24"/>
                <w:szCs w:val="24"/>
              </w:rPr>
              <w:t>（7分）</w:t>
            </w:r>
          </w:p>
        </w:tc>
        <w:tc>
          <w:tcPr>
            <w:tcW w:w="1247" w:type="pct"/>
            <w:vMerge w:val="restart"/>
            <w:tcBorders>
              <w:top w:val="single" w:color="auto" w:sz="4" w:space="0"/>
              <w:left w:val="single" w:color="auto" w:sz="4" w:space="0"/>
              <w:bottom w:val="single" w:color="auto" w:sz="4" w:space="0"/>
              <w:right w:val="single" w:color="auto" w:sz="4" w:space="0"/>
            </w:tcBorders>
            <w:noWrap w:val="0"/>
            <w:vAlign w:val="center"/>
          </w:tcPr>
          <w:p w14:paraId="5C4378B7">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工作严谨、作风正派</w:t>
            </w:r>
          </w:p>
        </w:tc>
        <w:tc>
          <w:tcPr>
            <w:tcW w:w="1996" w:type="pct"/>
            <w:tcBorders>
              <w:top w:val="single" w:color="auto" w:sz="4" w:space="0"/>
              <w:left w:val="single" w:color="auto" w:sz="4" w:space="0"/>
              <w:bottom w:val="single" w:color="auto" w:sz="4" w:space="0"/>
              <w:right w:val="single" w:color="auto" w:sz="4" w:space="0"/>
            </w:tcBorders>
            <w:noWrap w:val="0"/>
            <w:vAlign w:val="center"/>
          </w:tcPr>
          <w:p w14:paraId="51E30B6A">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穿着军装并保持干净整洁，值班室卫生要干净整洁，不得在值班室吸烟、玩手机，如有违反，每次扣1分；</w:t>
            </w:r>
          </w:p>
        </w:tc>
        <w:tc>
          <w:tcPr>
            <w:tcW w:w="445" w:type="pct"/>
            <w:tcBorders>
              <w:top w:val="single" w:color="auto" w:sz="4" w:space="0"/>
              <w:left w:val="single" w:color="auto" w:sz="4" w:space="0"/>
              <w:bottom w:val="single" w:color="auto" w:sz="4" w:space="0"/>
              <w:right w:val="single" w:color="auto" w:sz="4" w:space="0"/>
            </w:tcBorders>
            <w:noWrap w:val="0"/>
            <w:vAlign w:val="center"/>
          </w:tcPr>
          <w:p w14:paraId="013BB971">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w:t>
            </w:r>
          </w:p>
        </w:tc>
      </w:tr>
      <w:tr w14:paraId="52BDD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14:paraId="0E241D48">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14:paraId="4AA9FBB5">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14:paraId="591B94D8">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p>
        </w:tc>
        <w:tc>
          <w:tcPr>
            <w:tcW w:w="1996" w:type="pct"/>
            <w:tcBorders>
              <w:top w:val="single" w:color="auto" w:sz="4" w:space="0"/>
              <w:left w:val="single" w:color="auto" w:sz="4" w:space="0"/>
              <w:bottom w:val="single" w:color="auto" w:sz="4" w:space="0"/>
              <w:right w:val="single" w:color="auto" w:sz="4" w:space="0"/>
            </w:tcBorders>
            <w:noWrap w:val="0"/>
            <w:vAlign w:val="center"/>
          </w:tcPr>
          <w:p w14:paraId="7C17D948">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教育管理学生的方式方法要得当，注意语言美，不得漠视学生问题和需求，如有违反，一次扣1分；</w:t>
            </w:r>
          </w:p>
        </w:tc>
        <w:tc>
          <w:tcPr>
            <w:tcW w:w="445" w:type="pct"/>
            <w:tcBorders>
              <w:top w:val="single" w:color="auto" w:sz="4" w:space="0"/>
              <w:left w:val="single" w:color="auto" w:sz="4" w:space="0"/>
              <w:bottom w:val="single" w:color="auto" w:sz="4" w:space="0"/>
              <w:right w:val="single" w:color="auto" w:sz="4" w:space="0"/>
            </w:tcBorders>
            <w:noWrap w:val="0"/>
            <w:vAlign w:val="center"/>
          </w:tcPr>
          <w:p w14:paraId="1392AFFE">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w:t>
            </w:r>
          </w:p>
        </w:tc>
      </w:tr>
      <w:tr w14:paraId="661B5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14:paraId="0153EDA6">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14:paraId="7B8CA879">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14:paraId="3282922E">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p>
        </w:tc>
        <w:tc>
          <w:tcPr>
            <w:tcW w:w="1996" w:type="pct"/>
            <w:tcBorders>
              <w:top w:val="single" w:color="auto" w:sz="4" w:space="0"/>
              <w:left w:val="single" w:color="auto" w:sz="4" w:space="0"/>
              <w:bottom w:val="single" w:color="auto" w:sz="4" w:space="0"/>
              <w:right w:val="single" w:color="auto" w:sz="4" w:space="0"/>
            </w:tcBorders>
            <w:noWrap w:val="0"/>
            <w:vAlign w:val="center"/>
          </w:tcPr>
          <w:p w14:paraId="056A30B5">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酒后上岗、无故中途离岗，一次扣3分。</w:t>
            </w:r>
          </w:p>
        </w:tc>
        <w:tc>
          <w:tcPr>
            <w:tcW w:w="445" w:type="pct"/>
            <w:tcBorders>
              <w:top w:val="single" w:color="auto" w:sz="4" w:space="0"/>
              <w:left w:val="single" w:color="auto" w:sz="4" w:space="0"/>
              <w:bottom w:val="single" w:color="auto" w:sz="4" w:space="0"/>
              <w:right w:val="single" w:color="auto" w:sz="4" w:space="0"/>
            </w:tcBorders>
            <w:noWrap w:val="0"/>
            <w:vAlign w:val="center"/>
          </w:tcPr>
          <w:p w14:paraId="0A67FEC5">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w:t>
            </w:r>
          </w:p>
        </w:tc>
      </w:tr>
      <w:tr w14:paraId="38CA3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5" w:type="pct"/>
            <w:vMerge w:val="restart"/>
            <w:tcBorders>
              <w:top w:val="single" w:color="auto" w:sz="4" w:space="0"/>
              <w:left w:val="single" w:color="auto" w:sz="4" w:space="0"/>
              <w:bottom w:val="single" w:color="auto" w:sz="4" w:space="0"/>
              <w:right w:val="single" w:color="auto" w:sz="4" w:space="0"/>
            </w:tcBorders>
            <w:noWrap w:val="0"/>
            <w:vAlign w:val="center"/>
          </w:tcPr>
          <w:p w14:paraId="0F1F56D5">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日常工作</w:t>
            </w:r>
            <w:r>
              <w:rPr>
                <w:rFonts w:hint="eastAsia" w:ascii="宋体" w:hAnsi="宋体" w:eastAsia="宋体" w:cs="宋体"/>
                <w:sz w:val="24"/>
                <w:szCs w:val="24"/>
              </w:rPr>
              <w:br w:type="textWrapping"/>
            </w:r>
            <w:r>
              <w:rPr>
                <w:rFonts w:hint="eastAsia" w:ascii="宋体" w:hAnsi="宋体" w:eastAsia="宋体" w:cs="宋体"/>
                <w:sz w:val="24"/>
                <w:szCs w:val="24"/>
              </w:rPr>
              <w:t>（70分）</w:t>
            </w:r>
          </w:p>
        </w:tc>
        <w:tc>
          <w:tcPr>
            <w:tcW w:w="665" w:type="pct"/>
            <w:tcBorders>
              <w:top w:val="single" w:color="auto" w:sz="4" w:space="0"/>
              <w:left w:val="single" w:color="auto" w:sz="4" w:space="0"/>
              <w:bottom w:val="single" w:color="auto" w:sz="4" w:space="0"/>
              <w:right w:val="single" w:color="auto" w:sz="4" w:space="0"/>
            </w:tcBorders>
            <w:noWrap w:val="0"/>
            <w:vAlign w:val="center"/>
          </w:tcPr>
          <w:p w14:paraId="497CE0CC">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常规性工作</w:t>
            </w:r>
          </w:p>
          <w:p w14:paraId="2CEF9B96">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（15分）</w:t>
            </w:r>
          </w:p>
        </w:tc>
        <w:tc>
          <w:tcPr>
            <w:tcW w:w="1247" w:type="pct"/>
            <w:tcBorders>
              <w:top w:val="single" w:color="auto" w:sz="4" w:space="0"/>
              <w:left w:val="single" w:color="auto" w:sz="4" w:space="0"/>
              <w:bottom w:val="single" w:color="auto" w:sz="4" w:space="0"/>
              <w:right w:val="single" w:color="auto" w:sz="4" w:space="0"/>
            </w:tcBorders>
            <w:noWrap w:val="0"/>
            <w:vAlign w:val="center"/>
          </w:tcPr>
          <w:p w14:paraId="731B4AEA">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按学校住宿生时间安排，组织督促落实到位，学生在宿期间的秩序维持。</w:t>
            </w:r>
          </w:p>
        </w:tc>
        <w:tc>
          <w:tcPr>
            <w:tcW w:w="1996" w:type="pct"/>
            <w:tcBorders>
              <w:top w:val="single" w:color="auto" w:sz="4" w:space="0"/>
              <w:left w:val="single" w:color="auto" w:sz="4" w:space="0"/>
              <w:bottom w:val="single" w:color="auto" w:sz="4" w:space="0"/>
              <w:right w:val="single" w:color="auto" w:sz="4" w:space="0"/>
            </w:tcBorders>
            <w:noWrap w:val="0"/>
            <w:vAlign w:val="center"/>
          </w:tcPr>
          <w:p w14:paraId="7885AB27">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每天按时按点组织学生起床、清楼、回宿、秩序维持、考勤、洗漱、休息、就寝等，把好宿舍出入关，未按要求执行扣2分。</w:t>
            </w:r>
          </w:p>
        </w:tc>
        <w:tc>
          <w:tcPr>
            <w:tcW w:w="445" w:type="pct"/>
            <w:tcBorders>
              <w:top w:val="single" w:color="auto" w:sz="4" w:space="0"/>
              <w:left w:val="single" w:color="auto" w:sz="4" w:space="0"/>
              <w:bottom w:val="single" w:color="auto" w:sz="4" w:space="0"/>
              <w:right w:val="single" w:color="auto" w:sz="4" w:space="0"/>
            </w:tcBorders>
            <w:noWrap w:val="0"/>
            <w:vAlign w:val="center"/>
          </w:tcPr>
          <w:p w14:paraId="66623AFC">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w:t>
            </w:r>
          </w:p>
        </w:tc>
      </w:tr>
      <w:tr w14:paraId="38AA04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14:paraId="1F5A558B">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p>
        </w:tc>
        <w:tc>
          <w:tcPr>
            <w:tcW w:w="665" w:type="pct"/>
            <w:tcBorders>
              <w:top w:val="single" w:color="auto" w:sz="4" w:space="0"/>
              <w:left w:val="single" w:color="auto" w:sz="4" w:space="0"/>
              <w:bottom w:val="single" w:color="auto" w:sz="4" w:space="0"/>
              <w:right w:val="single" w:color="auto" w:sz="4" w:space="0"/>
            </w:tcBorders>
            <w:noWrap w:val="0"/>
            <w:vAlign w:val="center"/>
          </w:tcPr>
          <w:p w14:paraId="490E6457">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夜班工作(15 分)</w:t>
            </w:r>
          </w:p>
        </w:tc>
        <w:tc>
          <w:tcPr>
            <w:tcW w:w="1247" w:type="pct"/>
            <w:tcBorders>
              <w:top w:val="single" w:color="auto" w:sz="4" w:space="0"/>
              <w:left w:val="single" w:color="auto" w:sz="4" w:space="0"/>
              <w:bottom w:val="single" w:color="auto" w:sz="4" w:space="0"/>
              <w:right w:val="single" w:color="auto" w:sz="4" w:space="0"/>
            </w:tcBorders>
            <w:noWrap w:val="0"/>
            <w:vAlign w:val="center"/>
          </w:tcPr>
          <w:p w14:paraId="7EDD2380">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晚点名、晚间纪律</w:t>
            </w:r>
          </w:p>
        </w:tc>
        <w:tc>
          <w:tcPr>
            <w:tcW w:w="1996" w:type="pct"/>
            <w:tcBorders>
              <w:top w:val="single" w:color="auto" w:sz="4" w:space="0"/>
              <w:left w:val="single" w:color="auto" w:sz="4" w:space="0"/>
              <w:bottom w:val="single" w:color="auto" w:sz="4" w:space="0"/>
              <w:right w:val="single" w:color="auto" w:sz="4" w:space="0"/>
            </w:tcBorders>
            <w:noWrap w:val="0"/>
            <w:vAlign w:val="center"/>
          </w:tcPr>
          <w:p w14:paraId="346C0EAD">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晚点名必须亲历亲为，人数要准确，经常性巡视，维持正常就寝秩序。人数清点不准确的，每次扣2次，就寝纪律较差又不进行管理的，每次扣2分。</w:t>
            </w:r>
          </w:p>
        </w:tc>
        <w:tc>
          <w:tcPr>
            <w:tcW w:w="445" w:type="pct"/>
            <w:tcBorders>
              <w:top w:val="single" w:color="auto" w:sz="4" w:space="0"/>
              <w:left w:val="single" w:color="auto" w:sz="4" w:space="0"/>
              <w:bottom w:val="single" w:color="auto" w:sz="4" w:space="0"/>
              <w:right w:val="single" w:color="auto" w:sz="4" w:space="0"/>
            </w:tcBorders>
            <w:noWrap w:val="0"/>
            <w:vAlign w:val="center"/>
          </w:tcPr>
          <w:p w14:paraId="58EB4443">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w:t>
            </w:r>
          </w:p>
        </w:tc>
      </w:tr>
      <w:tr w14:paraId="1D6A0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14:paraId="2DC2ABAC">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p>
        </w:tc>
        <w:tc>
          <w:tcPr>
            <w:tcW w:w="665" w:type="pct"/>
            <w:tcBorders>
              <w:top w:val="single" w:color="auto" w:sz="4" w:space="0"/>
              <w:left w:val="single" w:color="auto" w:sz="4" w:space="0"/>
              <w:bottom w:val="single" w:color="auto" w:sz="4" w:space="0"/>
              <w:right w:val="single" w:color="auto" w:sz="4" w:space="0"/>
            </w:tcBorders>
            <w:noWrap w:val="0"/>
            <w:vAlign w:val="center"/>
          </w:tcPr>
          <w:p w14:paraId="72248A99">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师德师风问题</w:t>
            </w:r>
          </w:p>
          <w:p w14:paraId="57CD50E5">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 10分）</w:t>
            </w:r>
          </w:p>
        </w:tc>
        <w:tc>
          <w:tcPr>
            <w:tcW w:w="1247" w:type="pct"/>
            <w:tcBorders>
              <w:top w:val="single" w:color="auto" w:sz="4" w:space="0"/>
              <w:left w:val="single" w:color="auto" w:sz="4" w:space="0"/>
              <w:bottom w:val="single" w:color="auto" w:sz="4" w:space="0"/>
              <w:right w:val="single" w:color="auto" w:sz="4" w:space="0"/>
            </w:tcBorders>
            <w:noWrap w:val="0"/>
            <w:vAlign w:val="center"/>
          </w:tcPr>
          <w:p w14:paraId="6D46007A">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严格遵守师德师风</w:t>
            </w:r>
          </w:p>
        </w:tc>
        <w:tc>
          <w:tcPr>
            <w:tcW w:w="1996" w:type="pct"/>
            <w:tcBorders>
              <w:top w:val="single" w:color="auto" w:sz="4" w:space="0"/>
              <w:left w:val="single" w:color="auto" w:sz="4" w:space="0"/>
              <w:bottom w:val="single" w:color="auto" w:sz="4" w:space="0"/>
              <w:right w:val="single" w:color="auto" w:sz="4" w:space="0"/>
            </w:tcBorders>
            <w:noWrap w:val="0"/>
            <w:vAlign w:val="center"/>
          </w:tcPr>
          <w:p w14:paraId="115A8BE9">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在服务管理过程中，严格遵守师德师风相关要求，不得以罚代管，严禁打骂、体罚、辱骂学生，不得收取学生礼品礼金，不得侵占学生财物等。如有违反，将视情节每次扣3至10分，并根据影响程度，将追究服务商责任。</w:t>
            </w:r>
          </w:p>
        </w:tc>
        <w:tc>
          <w:tcPr>
            <w:tcW w:w="445" w:type="pct"/>
            <w:tcBorders>
              <w:top w:val="single" w:color="auto" w:sz="4" w:space="0"/>
              <w:left w:val="single" w:color="auto" w:sz="4" w:space="0"/>
              <w:bottom w:val="single" w:color="auto" w:sz="4" w:space="0"/>
              <w:right w:val="single" w:color="auto" w:sz="4" w:space="0"/>
            </w:tcBorders>
            <w:noWrap w:val="0"/>
            <w:vAlign w:val="center"/>
          </w:tcPr>
          <w:p w14:paraId="79009E89">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w:t>
            </w:r>
          </w:p>
        </w:tc>
      </w:tr>
      <w:tr w14:paraId="240D3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14:paraId="35794194">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p>
        </w:tc>
        <w:tc>
          <w:tcPr>
            <w:tcW w:w="665" w:type="pct"/>
            <w:tcBorders>
              <w:top w:val="single" w:color="auto" w:sz="4" w:space="0"/>
              <w:left w:val="single" w:color="auto" w:sz="4" w:space="0"/>
              <w:bottom w:val="single" w:color="auto" w:sz="4" w:space="0"/>
              <w:right w:val="single" w:color="auto" w:sz="4" w:space="0"/>
            </w:tcBorders>
            <w:noWrap w:val="0"/>
            <w:vAlign w:val="center"/>
          </w:tcPr>
          <w:p w14:paraId="3A2C5D6C">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巡查     （10分）</w:t>
            </w:r>
          </w:p>
        </w:tc>
        <w:tc>
          <w:tcPr>
            <w:tcW w:w="1247" w:type="pct"/>
            <w:tcBorders>
              <w:top w:val="single" w:color="auto" w:sz="4" w:space="0"/>
              <w:left w:val="single" w:color="auto" w:sz="4" w:space="0"/>
              <w:bottom w:val="single" w:color="auto" w:sz="4" w:space="0"/>
              <w:right w:val="single" w:color="auto" w:sz="4" w:space="0"/>
            </w:tcBorders>
            <w:noWrap w:val="0"/>
            <w:vAlign w:val="center"/>
          </w:tcPr>
          <w:p w14:paraId="7FE31374">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监督检查学生在宿期间的情况</w:t>
            </w:r>
          </w:p>
        </w:tc>
        <w:tc>
          <w:tcPr>
            <w:tcW w:w="1996" w:type="pct"/>
            <w:tcBorders>
              <w:top w:val="single" w:color="auto" w:sz="4" w:space="0"/>
              <w:left w:val="single" w:color="auto" w:sz="4" w:space="0"/>
              <w:bottom w:val="single" w:color="auto" w:sz="4" w:space="0"/>
              <w:right w:val="single" w:color="auto" w:sz="4" w:space="0"/>
            </w:tcBorders>
            <w:noWrap w:val="0"/>
            <w:vAlign w:val="center"/>
          </w:tcPr>
          <w:p w14:paraId="29CFF86F">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学生在宿期间，特别是教学日的早晨、中午、下午3点至7点之间、晚20点30分后，生活教官必须各宿舍巡查，发现违纪立即制止，如未按规定执行每次扣 1分，晚间每次扣2分。</w:t>
            </w:r>
          </w:p>
        </w:tc>
        <w:tc>
          <w:tcPr>
            <w:tcW w:w="445" w:type="pct"/>
            <w:tcBorders>
              <w:top w:val="single" w:color="auto" w:sz="4" w:space="0"/>
              <w:left w:val="single" w:color="auto" w:sz="4" w:space="0"/>
              <w:bottom w:val="single" w:color="auto" w:sz="4" w:space="0"/>
              <w:right w:val="single" w:color="auto" w:sz="4" w:space="0"/>
            </w:tcBorders>
            <w:noWrap w:val="0"/>
            <w:vAlign w:val="center"/>
          </w:tcPr>
          <w:p w14:paraId="525267AC">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w:t>
            </w:r>
          </w:p>
        </w:tc>
      </w:tr>
      <w:tr w14:paraId="2E56A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14:paraId="16908CC5">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p>
        </w:tc>
        <w:tc>
          <w:tcPr>
            <w:tcW w:w="665" w:type="pct"/>
            <w:tcBorders>
              <w:top w:val="single" w:color="auto" w:sz="4" w:space="0"/>
              <w:left w:val="single" w:color="auto" w:sz="4" w:space="0"/>
              <w:bottom w:val="single" w:color="auto" w:sz="4" w:space="0"/>
              <w:right w:val="single" w:color="auto" w:sz="4" w:space="0"/>
            </w:tcBorders>
            <w:noWrap w:val="0"/>
            <w:vAlign w:val="center"/>
          </w:tcPr>
          <w:p w14:paraId="16CE848E">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内务卫生   （ 15分）</w:t>
            </w:r>
          </w:p>
        </w:tc>
        <w:tc>
          <w:tcPr>
            <w:tcW w:w="1247" w:type="pct"/>
            <w:tcBorders>
              <w:top w:val="single" w:color="auto" w:sz="4" w:space="0"/>
              <w:left w:val="single" w:color="auto" w:sz="4" w:space="0"/>
              <w:bottom w:val="single" w:color="auto" w:sz="4" w:space="0"/>
              <w:right w:val="single" w:color="auto" w:sz="4" w:space="0"/>
            </w:tcBorders>
            <w:noWrap w:val="0"/>
            <w:vAlign w:val="center"/>
          </w:tcPr>
          <w:p w14:paraId="322A5A3C">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学生宿舍内务卫生整洁</w:t>
            </w:r>
          </w:p>
        </w:tc>
        <w:tc>
          <w:tcPr>
            <w:tcW w:w="1996" w:type="pct"/>
            <w:tcBorders>
              <w:top w:val="single" w:color="auto" w:sz="4" w:space="0"/>
              <w:left w:val="single" w:color="auto" w:sz="4" w:space="0"/>
              <w:bottom w:val="single" w:color="auto" w:sz="4" w:space="0"/>
              <w:right w:val="single" w:color="auto" w:sz="4" w:space="0"/>
            </w:tcBorders>
            <w:noWrap w:val="0"/>
            <w:vAlign w:val="center"/>
          </w:tcPr>
          <w:p w14:paraId="5F551CB2">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每天早上、中午必须检查宿舍内务和卫生情况，确保内务卫生整洁，如未执行扣2分。</w:t>
            </w:r>
          </w:p>
        </w:tc>
        <w:tc>
          <w:tcPr>
            <w:tcW w:w="445" w:type="pct"/>
            <w:tcBorders>
              <w:top w:val="single" w:color="auto" w:sz="4" w:space="0"/>
              <w:left w:val="single" w:color="auto" w:sz="4" w:space="0"/>
              <w:bottom w:val="single" w:color="auto" w:sz="4" w:space="0"/>
              <w:right w:val="single" w:color="auto" w:sz="4" w:space="0"/>
            </w:tcBorders>
            <w:noWrap w:val="0"/>
            <w:vAlign w:val="center"/>
          </w:tcPr>
          <w:p w14:paraId="5E94A434">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w:t>
            </w:r>
          </w:p>
        </w:tc>
      </w:tr>
      <w:tr w14:paraId="686DD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14:paraId="35D6C60D">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p>
        </w:tc>
        <w:tc>
          <w:tcPr>
            <w:tcW w:w="665" w:type="pct"/>
            <w:tcBorders>
              <w:top w:val="single" w:color="auto" w:sz="4" w:space="0"/>
              <w:left w:val="single" w:color="auto" w:sz="4" w:space="0"/>
              <w:bottom w:val="single" w:color="auto" w:sz="4" w:space="0"/>
              <w:right w:val="single" w:color="auto" w:sz="4" w:space="0"/>
            </w:tcBorders>
            <w:noWrap w:val="0"/>
            <w:vAlign w:val="center"/>
          </w:tcPr>
          <w:p w14:paraId="0398E1E4">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沟通工作</w:t>
            </w:r>
            <w:r>
              <w:rPr>
                <w:rFonts w:hint="eastAsia" w:ascii="宋体" w:hAnsi="宋体" w:eastAsia="宋体" w:cs="宋体"/>
                <w:sz w:val="24"/>
                <w:szCs w:val="24"/>
              </w:rPr>
              <w:br w:type="textWrapping"/>
            </w:r>
            <w:r>
              <w:rPr>
                <w:rFonts w:hint="eastAsia" w:ascii="宋体" w:hAnsi="宋体" w:eastAsia="宋体" w:cs="宋体"/>
                <w:sz w:val="24"/>
                <w:szCs w:val="24"/>
              </w:rPr>
              <w:t>（5分）</w:t>
            </w:r>
          </w:p>
        </w:tc>
        <w:tc>
          <w:tcPr>
            <w:tcW w:w="1247" w:type="pct"/>
            <w:tcBorders>
              <w:top w:val="single" w:color="auto" w:sz="4" w:space="0"/>
              <w:left w:val="single" w:color="auto" w:sz="4" w:space="0"/>
              <w:bottom w:val="single" w:color="auto" w:sz="4" w:space="0"/>
              <w:right w:val="single" w:color="auto" w:sz="4" w:space="0"/>
            </w:tcBorders>
            <w:noWrap w:val="0"/>
            <w:vAlign w:val="center"/>
          </w:tcPr>
          <w:p w14:paraId="520CDCC2">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积极与老师、学生和家长沟通</w:t>
            </w:r>
          </w:p>
        </w:tc>
        <w:tc>
          <w:tcPr>
            <w:tcW w:w="1996" w:type="pct"/>
            <w:tcBorders>
              <w:top w:val="single" w:color="auto" w:sz="4" w:space="0"/>
              <w:left w:val="single" w:color="auto" w:sz="4" w:space="0"/>
              <w:bottom w:val="single" w:color="auto" w:sz="4" w:space="0"/>
              <w:right w:val="single" w:color="auto" w:sz="4" w:space="0"/>
            </w:tcBorders>
            <w:noWrap w:val="0"/>
            <w:vAlign w:val="center"/>
          </w:tcPr>
          <w:p w14:paraId="23166F46">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与学生保持密切积极的沟通，高度关注学生问题和情绪状态。因工作需要时，积极与老师、家长保持沟通，并及时向学工部汇报。如未及时沟通解决学生问题造成后果的，一次扣2分。</w:t>
            </w:r>
          </w:p>
        </w:tc>
        <w:tc>
          <w:tcPr>
            <w:tcW w:w="445" w:type="pct"/>
            <w:tcBorders>
              <w:top w:val="single" w:color="auto" w:sz="4" w:space="0"/>
              <w:left w:val="single" w:color="auto" w:sz="4" w:space="0"/>
              <w:bottom w:val="single" w:color="auto" w:sz="4" w:space="0"/>
              <w:right w:val="single" w:color="auto" w:sz="4" w:space="0"/>
            </w:tcBorders>
            <w:noWrap w:val="0"/>
            <w:vAlign w:val="center"/>
          </w:tcPr>
          <w:p w14:paraId="6906DCD3">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w:t>
            </w:r>
          </w:p>
        </w:tc>
      </w:tr>
      <w:tr w14:paraId="184CE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5" w:type="pct"/>
            <w:vMerge w:val="restart"/>
            <w:tcBorders>
              <w:top w:val="single" w:color="auto" w:sz="4" w:space="0"/>
              <w:left w:val="single" w:color="auto" w:sz="4" w:space="0"/>
              <w:bottom w:val="single" w:color="auto" w:sz="4" w:space="0"/>
              <w:right w:val="single" w:color="auto" w:sz="4" w:space="0"/>
            </w:tcBorders>
            <w:noWrap w:val="0"/>
            <w:vAlign w:val="center"/>
          </w:tcPr>
          <w:p w14:paraId="0093BBFA">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违纪处置</w:t>
            </w:r>
            <w:r>
              <w:rPr>
                <w:rFonts w:hint="eastAsia" w:ascii="宋体" w:hAnsi="宋体" w:eastAsia="宋体" w:cs="宋体"/>
                <w:sz w:val="24"/>
                <w:szCs w:val="24"/>
              </w:rPr>
              <w:br w:type="textWrapping"/>
            </w:r>
            <w:r>
              <w:rPr>
                <w:rFonts w:hint="eastAsia" w:ascii="宋体" w:hAnsi="宋体" w:eastAsia="宋体" w:cs="宋体"/>
                <w:sz w:val="24"/>
                <w:szCs w:val="24"/>
              </w:rPr>
              <w:t>（10分）</w:t>
            </w:r>
          </w:p>
        </w:tc>
        <w:tc>
          <w:tcPr>
            <w:tcW w:w="665" w:type="pct"/>
            <w:vMerge w:val="restart"/>
            <w:tcBorders>
              <w:top w:val="single" w:color="auto" w:sz="4" w:space="0"/>
              <w:left w:val="single" w:color="auto" w:sz="4" w:space="0"/>
              <w:bottom w:val="single" w:color="auto" w:sz="4" w:space="0"/>
              <w:right w:val="single" w:color="auto" w:sz="4" w:space="0"/>
            </w:tcBorders>
            <w:noWrap w:val="0"/>
            <w:vAlign w:val="center"/>
          </w:tcPr>
          <w:p w14:paraId="06416150">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违纪处理</w:t>
            </w:r>
            <w:r>
              <w:rPr>
                <w:rFonts w:hint="eastAsia" w:ascii="宋体" w:hAnsi="宋体" w:eastAsia="宋体" w:cs="宋体"/>
                <w:sz w:val="24"/>
                <w:szCs w:val="24"/>
              </w:rPr>
              <w:br w:type="textWrapping"/>
            </w:r>
            <w:r>
              <w:rPr>
                <w:rFonts w:hint="eastAsia" w:ascii="宋体" w:hAnsi="宋体" w:eastAsia="宋体" w:cs="宋体"/>
                <w:sz w:val="24"/>
                <w:szCs w:val="24"/>
              </w:rPr>
              <w:t>（10分)</w:t>
            </w:r>
          </w:p>
        </w:tc>
        <w:tc>
          <w:tcPr>
            <w:tcW w:w="1247" w:type="pct"/>
            <w:vMerge w:val="restart"/>
            <w:tcBorders>
              <w:top w:val="single" w:color="auto" w:sz="4" w:space="0"/>
              <w:left w:val="single" w:color="auto" w:sz="4" w:space="0"/>
              <w:bottom w:val="single" w:color="auto" w:sz="4" w:space="0"/>
              <w:right w:val="single" w:color="auto" w:sz="4" w:space="0"/>
            </w:tcBorders>
            <w:noWrap w:val="0"/>
            <w:vAlign w:val="center"/>
          </w:tcPr>
          <w:p w14:paraId="3C702CF6">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违纪制止、重大违纪</w:t>
            </w:r>
          </w:p>
        </w:tc>
        <w:tc>
          <w:tcPr>
            <w:tcW w:w="1996" w:type="pct"/>
            <w:tcBorders>
              <w:top w:val="single" w:color="auto" w:sz="4" w:space="0"/>
              <w:left w:val="single" w:color="auto" w:sz="4" w:space="0"/>
              <w:bottom w:val="single" w:color="auto" w:sz="4" w:space="0"/>
              <w:right w:val="single" w:color="auto" w:sz="4" w:space="0"/>
            </w:tcBorders>
            <w:noWrap w:val="0"/>
            <w:vAlign w:val="center"/>
          </w:tcPr>
          <w:p w14:paraId="4C3A0766">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发现学生违纪要及时制止并进行教育，准确做好违纪登记，定期汇总报告，未按要求做的每次扣2分；</w:t>
            </w:r>
          </w:p>
        </w:tc>
        <w:tc>
          <w:tcPr>
            <w:tcW w:w="445" w:type="pct"/>
            <w:tcBorders>
              <w:top w:val="single" w:color="auto" w:sz="4" w:space="0"/>
              <w:left w:val="single" w:color="auto" w:sz="4" w:space="0"/>
              <w:bottom w:val="single" w:color="auto" w:sz="4" w:space="0"/>
              <w:right w:val="single" w:color="auto" w:sz="4" w:space="0"/>
            </w:tcBorders>
            <w:noWrap w:val="0"/>
            <w:vAlign w:val="center"/>
          </w:tcPr>
          <w:p w14:paraId="7475FC6F">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w:t>
            </w:r>
          </w:p>
        </w:tc>
      </w:tr>
      <w:tr w14:paraId="11AD4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14:paraId="6F24131D">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14:paraId="4E15E274">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14:paraId="3D29B7FA">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p>
        </w:tc>
        <w:tc>
          <w:tcPr>
            <w:tcW w:w="1996" w:type="pct"/>
            <w:tcBorders>
              <w:top w:val="single" w:color="auto" w:sz="4" w:space="0"/>
              <w:left w:val="single" w:color="auto" w:sz="4" w:space="0"/>
              <w:bottom w:val="single" w:color="auto" w:sz="4" w:space="0"/>
              <w:right w:val="single" w:color="auto" w:sz="4" w:space="0"/>
            </w:tcBorders>
            <w:noWrap w:val="0"/>
            <w:vAlign w:val="center"/>
          </w:tcPr>
          <w:p w14:paraId="192C13F9">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学生如有打架、斗殴、群架、留宿外人并造成不良影响等重大违纪行为的，生活教官未及时发现制止或未妥善处置的，视情节，每次扣5至10分。</w:t>
            </w:r>
          </w:p>
        </w:tc>
        <w:tc>
          <w:tcPr>
            <w:tcW w:w="445" w:type="pct"/>
            <w:tcBorders>
              <w:top w:val="single" w:color="auto" w:sz="4" w:space="0"/>
              <w:left w:val="single" w:color="auto" w:sz="4" w:space="0"/>
              <w:bottom w:val="single" w:color="auto" w:sz="4" w:space="0"/>
              <w:right w:val="single" w:color="auto" w:sz="4" w:space="0"/>
            </w:tcBorders>
            <w:noWrap w:val="0"/>
            <w:vAlign w:val="center"/>
          </w:tcPr>
          <w:p w14:paraId="52EAD438">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w:t>
            </w:r>
          </w:p>
        </w:tc>
      </w:tr>
      <w:tr w14:paraId="2FADCF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5" w:type="pct"/>
            <w:tcBorders>
              <w:top w:val="single" w:color="auto" w:sz="4" w:space="0"/>
              <w:left w:val="single" w:color="auto" w:sz="4" w:space="0"/>
              <w:bottom w:val="single" w:color="auto" w:sz="4" w:space="0"/>
              <w:right w:val="single" w:color="auto" w:sz="4" w:space="0"/>
            </w:tcBorders>
            <w:noWrap w:val="0"/>
            <w:vAlign w:val="center"/>
          </w:tcPr>
          <w:p w14:paraId="59D72BEB">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物品报修</w:t>
            </w:r>
            <w:r>
              <w:rPr>
                <w:rFonts w:hint="eastAsia" w:ascii="宋体" w:hAnsi="宋体" w:eastAsia="宋体" w:cs="宋体"/>
                <w:sz w:val="24"/>
                <w:szCs w:val="24"/>
              </w:rPr>
              <w:br w:type="textWrapping"/>
            </w:r>
            <w:r>
              <w:rPr>
                <w:rFonts w:hint="eastAsia" w:ascii="宋体" w:hAnsi="宋体" w:eastAsia="宋体" w:cs="宋体"/>
                <w:sz w:val="24"/>
                <w:szCs w:val="24"/>
              </w:rPr>
              <w:t>（5分）</w:t>
            </w:r>
          </w:p>
        </w:tc>
        <w:tc>
          <w:tcPr>
            <w:tcW w:w="665" w:type="pct"/>
            <w:tcBorders>
              <w:top w:val="single" w:color="auto" w:sz="4" w:space="0"/>
              <w:left w:val="single" w:color="auto" w:sz="4" w:space="0"/>
              <w:bottom w:val="single" w:color="auto" w:sz="4" w:space="0"/>
              <w:right w:val="single" w:color="auto" w:sz="4" w:space="0"/>
            </w:tcBorders>
            <w:noWrap w:val="0"/>
            <w:vAlign w:val="center"/>
          </w:tcPr>
          <w:p w14:paraId="4ECCC2B3">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物品报修</w:t>
            </w:r>
            <w:r>
              <w:rPr>
                <w:rFonts w:hint="eastAsia" w:ascii="宋体" w:hAnsi="宋体" w:eastAsia="宋体" w:cs="宋体"/>
                <w:sz w:val="24"/>
                <w:szCs w:val="24"/>
              </w:rPr>
              <w:br w:type="textWrapping"/>
            </w:r>
            <w:r>
              <w:rPr>
                <w:rFonts w:hint="eastAsia" w:ascii="宋体" w:hAnsi="宋体" w:eastAsia="宋体" w:cs="宋体"/>
                <w:sz w:val="24"/>
                <w:szCs w:val="24"/>
              </w:rPr>
              <w:t>（5分）</w:t>
            </w:r>
          </w:p>
        </w:tc>
        <w:tc>
          <w:tcPr>
            <w:tcW w:w="1247" w:type="pct"/>
            <w:tcBorders>
              <w:top w:val="single" w:color="auto" w:sz="4" w:space="0"/>
              <w:left w:val="single" w:color="auto" w:sz="4" w:space="0"/>
              <w:bottom w:val="single" w:color="auto" w:sz="4" w:space="0"/>
              <w:right w:val="single" w:color="auto" w:sz="4" w:space="0"/>
            </w:tcBorders>
            <w:noWrap w:val="0"/>
            <w:vAlign w:val="center"/>
          </w:tcPr>
          <w:p w14:paraId="04D30CB9">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检查公共物品，及时报修</w:t>
            </w:r>
          </w:p>
        </w:tc>
        <w:tc>
          <w:tcPr>
            <w:tcW w:w="1996" w:type="pct"/>
            <w:tcBorders>
              <w:top w:val="single" w:color="auto" w:sz="4" w:space="0"/>
              <w:left w:val="single" w:color="auto" w:sz="4" w:space="0"/>
              <w:bottom w:val="single" w:color="auto" w:sz="4" w:space="0"/>
              <w:right w:val="single" w:color="auto" w:sz="4" w:space="0"/>
            </w:tcBorders>
            <w:noWrap w:val="0"/>
            <w:vAlign w:val="center"/>
          </w:tcPr>
          <w:p w14:paraId="38B0BB87">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巡查宿舍楼设施设备，发现公共设施损坏的，要及时报修；发生学生宿舍内公共物品损坏的，要协助学校查明原因，督促维修，未按要求进行的，每次扣1分。</w:t>
            </w:r>
          </w:p>
        </w:tc>
        <w:tc>
          <w:tcPr>
            <w:tcW w:w="445" w:type="pct"/>
            <w:tcBorders>
              <w:top w:val="single" w:color="auto" w:sz="4" w:space="0"/>
              <w:left w:val="single" w:color="auto" w:sz="4" w:space="0"/>
              <w:bottom w:val="single" w:color="auto" w:sz="4" w:space="0"/>
              <w:right w:val="single" w:color="auto" w:sz="4" w:space="0"/>
            </w:tcBorders>
            <w:noWrap w:val="0"/>
            <w:vAlign w:val="center"/>
          </w:tcPr>
          <w:p w14:paraId="70FAE931">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w:t>
            </w:r>
          </w:p>
        </w:tc>
      </w:tr>
      <w:tr w14:paraId="300D0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5" w:type="pct"/>
            <w:tcBorders>
              <w:top w:val="single" w:color="auto" w:sz="4" w:space="0"/>
              <w:left w:val="single" w:color="auto" w:sz="4" w:space="0"/>
              <w:bottom w:val="single" w:color="auto" w:sz="4" w:space="0"/>
              <w:right w:val="single" w:color="auto" w:sz="4" w:space="0"/>
            </w:tcBorders>
            <w:noWrap w:val="0"/>
            <w:vAlign w:val="center"/>
          </w:tcPr>
          <w:p w14:paraId="6DB3CA95">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额外减分</w:t>
            </w:r>
            <w:r>
              <w:rPr>
                <w:rFonts w:hint="eastAsia" w:ascii="宋体" w:hAnsi="宋体" w:eastAsia="宋体" w:cs="宋体"/>
                <w:sz w:val="24"/>
                <w:szCs w:val="24"/>
              </w:rPr>
              <w:br w:type="textWrapping"/>
            </w:r>
            <w:r>
              <w:rPr>
                <w:rFonts w:hint="eastAsia" w:ascii="宋体" w:hAnsi="宋体" w:eastAsia="宋体" w:cs="宋体"/>
                <w:sz w:val="24"/>
                <w:szCs w:val="24"/>
              </w:rPr>
              <w:t>（5分）</w:t>
            </w:r>
          </w:p>
        </w:tc>
        <w:tc>
          <w:tcPr>
            <w:tcW w:w="665" w:type="pct"/>
            <w:tcBorders>
              <w:top w:val="single" w:color="auto" w:sz="4" w:space="0"/>
              <w:left w:val="single" w:color="auto" w:sz="4" w:space="0"/>
              <w:bottom w:val="single" w:color="auto" w:sz="4" w:space="0"/>
              <w:right w:val="single" w:color="auto" w:sz="4" w:space="0"/>
            </w:tcBorders>
            <w:noWrap w:val="0"/>
            <w:vAlign w:val="center"/>
          </w:tcPr>
          <w:p w14:paraId="0942BA39">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问题频发，履教不改</w:t>
            </w:r>
            <w:r>
              <w:rPr>
                <w:rFonts w:hint="eastAsia" w:ascii="宋体" w:hAnsi="宋体" w:eastAsia="宋体" w:cs="宋体"/>
                <w:sz w:val="24"/>
                <w:szCs w:val="24"/>
              </w:rPr>
              <w:br w:type="textWrapping"/>
            </w:r>
            <w:r>
              <w:rPr>
                <w:rFonts w:hint="eastAsia" w:ascii="宋体" w:hAnsi="宋体" w:eastAsia="宋体" w:cs="宋体"/>
                <w:sz w:val="24"/>
                <w:szCs w:val="24"/>
              </w:rPr>
              <w:t>（5分）</w:t>
            </w:r>
          </w:p>
        </w:tc>
        <w:tc>
          <w:tcPr>
            <w:tcW w:w="1247" w:type="pct"/>
            <w:tcBorders>
              <w:top w:val="single" w:color="auto" w:sz="4" w:space="0"/>
              <w:left w:val="single" w:color="auto" w:sz="4" w:space="0"/>
              <w:bottom w:val="single" w:color="auto" w:sz="4" w:space="0"/>
              <w:right w:val="single" w:color="auto" w:sz="4" w:space="0"/>
            </w:tcBorders>
            <w:noWrap w:val="0"/>
            <w:vAlign w:val="center"/>
          </w:tcPr>
          <w:p w14:paraId="5F493411">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经常性受到老师、学生和家长投诉，经核实属实的；或经常性发生问题，经教育仍不改正的，相应减分。</w:t>
            </w:r>
          </w:p>
        </w:tc>
        <w:tc>
          <w:tcPr>
            <w:tcW w:w="1996" w:type="pct"/>
            <w:tcBorders>
              <w:top w:val="single" w:color="auto" w:sz="4" w:space="0"/>
              <w:left w:val="single" w:color="auto" w:sz="4" w:space="0"/>
              <w:bottom w:val="single" w:color="auto" w:sz="4" w:space="0"/>
              <w:right w:val="single" w:color="auto" w:sz="4" w:space="0"/>
            </w:tcBorders>
            <w:noWrap w:val="0"/>
            <w:vAlign w:val="center"/>
          </w:tcPr>
          <w:p w14:paraId="603CE5E5">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事实阐述：</w:t>
            </w:r>
          </w:p>
        </w:tc>
        <w:tc>
          <w:tcPr>
            <w:tcW w:w="445" w:type="pct"/>
            <w:tcBorders>
              <w:top w:val="single" w:color="auto" w:sz="4" w:space="0"/>
              <w:left w:val="single" w:color="auto" w:sz="4" w:space="0"/>
              <w:bottom w:val="single" w:color="auto" w:sz="4" w:space="0"/>
              <w:right w:val="single" w:color="auto" w:sz="4" w:space="0"/>
            </w:tcBorders>
            <w:noWrap w:val="0"/>
            <w:vAlign w:val="center"/>
          </w:tcPr>
          <w:p w14:paraId="2831BC34">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w:t>
            </w:r>
          </w:p>
        </w:tc>
      </w:tr>
      <w:tr w14:paraId="0DA71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5" w:type="pct"/>
            <w:tcBorders>
              <w:top w:val="single" w:color="auto" w:sz="4" w:space="0"/>
              <w:left w:val="single" w:color="auto" w:sz="4" w:space="0"/>
              <w:bottom w:val="single" w:color="auto" w:sz="4" w:space="0"/>
              <w:right w:val="single" w:color="auto" w:sz="4" w:space="0"/>
            </w:tcBorders>
            <w:noWrap w:val="0"/>
            <w:vAlign w:val="center"/>
          </w:tcPr>
          <w:p w14:paraId="35706E18">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额外加分</w:t>
            </w:r>
            <w:r>
              <w:rPr>
                <w:rFonts w:hint="eastAsia" w:ascii="宋体" w:hAnsi="宋体" w:eastAsia="宋体" w:cs="宋体"/>
                <w:sz w:val="24"/>
                <w:szCs w:val="24"/>
              </w:rPr>
              <w:br w:type="textWrapping"/>
            </w:r>
            <w:r>
              <w:rPr>
                <w:rFonts w:hint="eastAsia" w:ascii="宋体" w:hAnsi="宋体" w:eastAsia="宋体" w:cs="宋体"/>
                <w:sz w:val="24"/>
                <w:szCs w:val="24"/>
              </w:rPr>
              <w:t>（5分）</w:t>
            </w:r>
          </w:p>
        </w:tc>
        <w:tc>
          <w:tcPr>
            <w:tcW w:w="665" w:type="pct"/>
            <w:tcBorders>
              <w:top w:val="single" w:color="auto" w:sz="4" w:space="0"/>
              <w:left w:val="single" w:color="auto" w:sz="4" w:space="0"/>
              <w:bottom w:val="single" w:color="auto" w:sz="4" w:space="0"/>
              <w:right w:val="single" w:color="auto" w:sz="4" w:space="0"/>
            </w:tcBorders>
            <w:noWrap w:val="0"/>
            <w:vAlign w:val="center"/>
          </w:tcPr>
          <w:p w14:paraId="3EF4B55A">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根据贡献值评分</w:t>
            </w:r>
          </w:p>
        </w:tc>
        <w:tc>
          <w:tcPr>
            <w:tcW w:w="1247" w:type="pct"/>
            <w:tcBorders>
              <w:top w:val="single" w:color="auto" w:sz="4" w:space="0"/>
              <w:left w:val="single" w:color="auto" w:sz="4" w:space="0"/>
              <w:bottom w:val="single" w:color="auto" w:sz="4" w:space="0"/>
              <w:right w:val="single" w:color="auto" w:sz="4" w:space="0"/>
            </w:tcBorders>
            <w:noWrap w:val="0"/>
            <w:vAlign w:val="center"/>
          </w:tcPr>
          <w:p w14:paraId="00EE11BD">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对学校提出建设性意见并被采纳；及时发现重大安全隐患，有效制止群架等问题，根据贡献程度相应加分</w:t>
            </w:r>
          </w:p>
        </w:tc>
        <w:tc>
          <w:tcPr>
            <w:tcW w:w="1996" w:type="pct"/>
            <w:tcBorders>
              <w:top w:val="single" w:color="auto" w:sz="4" w:space="0"/>
              <w:left w:val="single" w:color="auto" w:sz="4" w:space="0"/>
              <w:bottom w:val="single" w:color="auto" w:sz="4" w:space="0"/>
              <w:right w:val="single" w:color="auto" w:sz="4" w:space="0"/>
            </w:tcBorders>
            <w:noWrap w:val="0"/>
            <w:vAlign w:val="center"/>
          </w:tcPr>
          <w:p w14:paraId="335F42C2">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事实阐述：</w:t>
            </w:r>
          </w:p>
        </w:tc>
        <w:tc>
          <w:tcPr>
            <w:tcW w:w="445" w:type="pct"/>
            <w:tcBorders>
              <w:top w:val="single" w:color="auto" w:sz="4" w:space="0"/>
              <w:left w:val="single" w:color="auto" w:sz="4" w:space="0"/>
              <w:bottom w:val="single" w:color="auto" w:sz="4" w:space="0"/>
              <w:right w:val="single" w:color="auto" w:sz="4" w:space="0"/>
            </w:tcBorders>
            <w:noWrap w:val="0"/>
            <w:vAlign w:val="center"/>
          </w:tcPr>
          <w:p w14:paraId="5782EDE4">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w:t>
            </w:r>
          </w:p>
        </w:tc>
      </w:tr>
      <w:tr w14:paraId="6CC7F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5" w:type="pct"/>
            <w:tcBorders>
              <w:top w:val="single" w:color="auto" w:sz="4" w:space="0"/>
              <w:left w:val="single" w:color="auto" w:sz="4" w:space="0"/>
              <w:bottom w:val="single" w:color="auto" w:sz="4" w:space="0"/>
              <w:right w:val="single" w:color="auto" w:sz="4" w:space="0"/>
            </w:tcBorders>
            <w:noWrap/>
            <w:vAlign w:val="center"/>
          </w:tcPr>
          <w:p w14:paraId="3FBC9E82">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p>
        </w:tc>
        <w:tc>
          <w:tcPr>
            <w:tcW w:w="665" w:type="pct"/>
            <w:tcBorders>
              <w:top w:val="single" w:color="auto" w:sz="4" w:space="0"/>
              <w:left w:val="single" w:color="auto" w:sz="4" w:space="0"/>
              <w:bottom w:val="single" w:color="auto" w:sz="4" w:space="0"/>
              <w:right w:val="single" w:color="auto" w:sz="4" w:space="0"/>
            </w:tcBorders>
            <w:noWrap w:val="0"/>
            <w:vAlign w:val="center"/>
          </w:tcPr>
          <w:p w14:paraId="12A1968E">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p>
        </w:tc>
        <w:tc>
          <w:tcPr>
            <w:tcW w:w="1247" w:type="pct"/>
            <w:tcBorders>
              <w:top w:val="single" w:color="auto" w:sz="4" w:space="0"/>
              <w:left w:val="single" w:color="auto" w:sz="4" w:space="0"/>
              <w:bottom w:val="single" w:color="auto" w:sz="4" w:space="0"/>
              <w:right w:val="single" w:color="auto" w:sz="4" w:space="0"/>
            </w:tcBorders>
            <w:noWrap w:val="0"/>
            <w:vAlign w:val="center"/>
          </w:tcPr>
          <w:p w14:paraId="5C091968">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t>考核人签字：</w:t>
            </w:r>
          </w:p>
        </w:tc>
        <w:tc>
          <w:tcPr>
            <w:tcW w:w="1996" w:type="pct"/>
            <w:tcBorders>
              <w:top w:val="single" w:color="auto" w:sz="4" w:space="0"/>
              <w:left w:val="single" w:color="auto" w:sz="4" w:space="0"/>
              <w:bottom w:val="single" w:color="auto" w:sz="4" w:space="0"/>
              <w:right w:val="single" w:color="auto" w:sz="4" w:space="0"/>
            </w:tcBorders>
            <w:noWrap w:val="0"/>
            <w:vAlign w:val="center"/>
          </w:tcPr>
          <w:p w14:paraId="2AD6A240">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p>
        </w:tc>
        <w:tc>
          <w:tcPr>
            <w:tcW w:w="445" w:type="pct"/>
            <w:tcBorders>
              <w:top w:val="single" w:color="auto" w:sz="4" w:space="0"/>
              <w:left w:val="single" w:color="auto" w:sz="4" w:space="0"/>
              <w:bottom w:val="single" w:color="auto" w:sz="4" w:space="0"/>
              <w:right w:val="single" w:color="auto" w:sz="4" w:space="0"/>
            </w:tcBorders>
            <w:noWrap w:val="0"/>
            <w:vAlign w:val="center"/>
          </w:tcPr>
          <w:p w14:paraId="338AB0DD">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p>
        </w:tc>
      </w:tr>
    </w:tbl>
    <w:p w14:paraId="161280A3">
      <w:pPr>
        <w:keepNext w:val="0"/>
        <w:keepLines w:val="0"/>
        <w:pageBreakBefore w:val="0"/>
        <w:widowControl w:val="0"/>
        <w:kinsoku/>
        <w:wordWrap/>
        <w:overflowPunct/>
        <w:topLinePunct w:val="0"/>
        <w:bidi w:val="0"/>
        <w:adjustRightInd/>
        <w:snapToGrid/>
        <w:spacing w:line="360" w:lineRule="auto"/>
        <w:ind w:left="0" w:leftChars="0"/>
        <w:textAlignment w:val="auto"/>
        <w:rPr>
          <w:rFonts w:hint="eastAsia" w:ascii="宋体" w:hAnsi="宋体" w:eastAsia="宋体" w:cs="宋体"/>
          <w:sz w:val="24"/>
          <w:szCs w:val="24"/>
        </w:rPr>
      </w:pPr>
    </w:p>
    <w:p w14:paraId="2EC24688">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p>
    <w:p w14:paraId="72A675EF">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b/>
          <w:sz w:val="24"/>
          <w:szCs w:val="24"/>
        </w:rPr>
      </w:pPr>
      <w:r>
        <w:rPr>
          <w:rFonts w:hint="eastAsia" w:ascii="宋体" w:hAnsi="宋体" w:eastAsia="宋体" w:cs="宋体"/>
          <w:b/>
          <w:sz w:val="24"/>
          <w:szCs w:val="24"/>
        </w:rPr>
        <w:t>附件C：绿化养护服务要求</w:t>
      </w:r>
    </w:p>
    <w:p w14:paraId="63507AAE">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一、总体情况</w:t>
      </w:r>
    </w:p>
    <w:p w14:paraId="338ADD69">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天津职业技术师范大学附属高级技术学校绿化养管服务项目地址为天津市河西区大沽南路1306号天津职业技术师范大学附属高级技术学校校区，学校绿化面积约5620平方米。</w:t>
      </w:r>
    </w:p>
    <w:p w14:paraId="2136143C">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二、服务需求</w:t>
      </w:r>
    </w:p>
    <w:p w14:paraId="2DA5DAAD">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为适应我校绿化发展，保护绿化成果，确保学校绿化得到持续有效的养护管理。 </w:t>
      </w:r>
    </w:p>
    <w:p w14:paraId="1709B97E">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三、服务标准</w:t>
      </w:r>
    </w:p>
    <w:p w14:paraId="135B3E26">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1.园林绿化养护管理质量标准</w:t>
      </w:r>
    </w:p>
    <w:p w14:paraId="3F8A1AAA">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1.1  绿化养护技术措施完善，管理得当，植物配置科学合理，达到黄土不露天。</w:t>
      </w:r>
    </w:p>
    <w:p w14:paraId="5C2E9A4B">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1.2  园林植物</w:t>
      </w:r>
    </w:p>
    <w:p w14:paraId="7C635454">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1.2.1  生长健壮。新建绿地各种植物两年内达到正常形态。</w:t>
      </w:r>
    </w:p>
    <w:p w14:paraId="4CA92A92">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1.2.2  园林树木树冠完整美观，分枝点合适，枝条粗壮，无枯枝死杈；主侧枝分布匀称、数量适宜、修剪科学合理；内膛疏空，通风透光。花灌木开花及时，株形饱满，花后修剪及时合理。绿篱、色块等修剪及时，枝叶茂密整齐，整型树木造型雅观。行道树无缺株，绿地内无死树。</w:t>
      </w:r>
    </w:p>
    <w:p w14:paraId="5B34AFAC">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1.2.3  落叶树新梢生长健壮，叶片形态、颜色正常。一般条件下，无黄叶、焦叶、卷叶，正常叶片保存率在95%以上。针叶树针叶宿存3年以上，结果枝条在10%以下。 </w:t>
      </w:r>
    </w:p>
    <w:p w14:paraId="0E1389F5">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1.2.4  花坛、花带轮廓清晰，整齐美观，色彩艳丽，无残缺，无残花败叶。</w:t>
      </w:r>
    </w:p>
    <w:p w14:paraId="0862CB47">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1.2.5  草坪及地被植物整齐，覆盖率99%以上，草坪内无杂草。</w:t>
      </w:r>
    </w:p>
    <w:p w14:paraId="558F263D">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草坪绿色期：冷季型草不得少于300天；暖季型草不得少于210天。</w:t>
      </w:r>
    </w:p>
    <w:p w14:paraId="4E04EB7A">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1.2.6  病虫害控制及时，园林树木无蛀干害虫活卵、活虫；园林树木主干、主枝上，平均每100cm</w:t>
      </w:r>
      <w:r>
        <w:rPr>
          <w:rFonts w:hint="eastAsia" w:ascii="宋体" w:hAnsi="宋体" w:eastAsia="宋体" w:cs="宋体"/>
          <w:sz w:val="24"/>
          <w:szCs w:val="24"/>
          <w:vertAlign w:val="superscript"/>
        </w:rPr>
        <w:t>2</w:t>
      </w:r>
      <w:r>
        <w:rPr>
          <w:rFonts w:hint="eastAsia" w:ascii="宋体" w:hAnsi="宋体" w:eastAsia="宋体" w:cs="宋体"/>
          <w:sz w:val="24"/>
          <w:szCs w:val="24"/>
        </w:rPr>
        <w:t>介壳虫的活虫数不得超过1头，较细枝条上平均每30 cm</w:t>
      </w:r>
      <w:r>
        <w:rPr>
          <w:rFonts w:hint="eastAsia" w:ascii="宋体" w:hAnsi="宋体" w:eastAsia="宋体" w:cs="宋体"/>
          <w:sz w:val="24"/>
          <w:szCs w:val="24"/>
          <w:vertAlign w:val="superscript"/>
        </w:rPr>
        <w:t>2</w:t>
      </w:r>
      <w:r>
        <w:rPr>
          <w:rFonts w:hint="eastAsia" w:ascii="宋体" w:hAnsi="宋体" w:eastAsia="宋体" w:cs="宋体"/>
          <w:sz w:val="24"/>
          <w:szCs w:val="24"/>
        </w:rPr>
        <w:t>不得超过2头，且平均被害株数不得超过1％。叶片无虫粪、虫网。虫食叶片每株不得超过2%。</w:t>
      </w:r>
    </w:p>
    <w:p w14:paraId="43E6A8FC">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1.3  垂直绿化应根据不同植物的攀援特点，及时采取相应的牵引、设置网架等技术措施，视攀援植物生长习性，覆盖率不得低于90%。开花的攀援植物应适时开花，且花繁色艳。</w:t>
      </w:r>
    </w:p>
    <w:p w14:paraId="5245A5C0">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1.4  绿地整洁，无杂挂物。绿化生产垃圾（如树枝、树叶、草屑等）和绿地内水面杂物，重点地区随产随清，其他地区日产日清，及时巡视保洁。</w:t>
      </w:r>
    </w:p>
    <w:p w14:paraId="6D5FD1D7">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1.5  栏杆、园路、桌椅、路灯、井盖和牌示等园林设施完整、安全，维护及时。</w:t>
      </w:r>
    </w:p>
    <w:p w14:paraId="78BB6CB8">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1.6  绿地完整，无堆物、堆料、搭棚，树干无钉拴刻画等现象。行道树下距树干2m范围内无堆物、堆料、圈栏或搭棚设摊等影响树木生长和养护管理的现象。</w:t>
      </w:r>
    </w:p>
    <w:p w14:paraId="2B37BF79">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2.绿化养护等级技术措施和要求</w:t>
      </w:r>
    </w:p>
    <w:p w14:paraId="0B0D87A0">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4.1  园林树木养护管理技术措施及要求</w:t>
      </w:r>
    </w:p>
    <w:p w14:paraId="2E176ED5">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4.1.1  修剪</w:t>
      </w:r>
    </w:p>
    <w:p w14:paraId="3C711730">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 园林树木修剪应依据园林绿化功能的需要和设计的要求，在不违背树木生长特性和自然分枝规律的前提下（特型树木除外），充分考虑树木与生长环境的关系，并根据树龄及生长势强弱进行修剪。</w:t>
      </w:r>
    </w:p>
    <w:p w14:paraId="625A8AD1">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 每年修剪树木前必须制定修剪技术方案，并对工人进行培训，待认真贯彻落实后方可进行操作，做到因地制宜、因树修剪。</w:t>
      </w:r>
    </w:p>
    <w:p w14:paraId="2D3CC026">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 自然型树木的修剪应以树木自然分枝习性所形成的树冠形状为基础进行修剪。</w:t>
      </w:r>
    </w:p>
    <w:p w14:paraId="4DF17389">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 造型树木的修剪应根据园林绿化对树木的特定要求，适当控制树木部分枝干，按照绿化美化要求把树木剪成各种理想形态。</w:t>
      </w:r>
    </w:p>
    <w:p w14:paraId="00D48C66">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4.1.2  园林树木修剪的时期</w:t>
      </w:r>
    </w:p>
    <w:p w14:paraId="2460E874">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 园林树木可在休眠期和生长期进行修剪，但更新修剪必须在休眠期进行。</w:t>
      </w:r>
    </w:p>
    <w:p w14:paraId="7DD46028">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 有严重伤流和易流胶的树种应避开生长季和落叶后伤流严重期。</w:t>
      </w:r>
    </w:p>
    <w:p w14:paraId="4759C898">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 抗寒性差的、易抽条的树种宜于早春进行。</w:t>
      </w:r>
    </w:p>
    <w:p w14:paraId="550DF949">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 常绿树的修剪应避开生长旺盛期。</w:t>
      </w:r>
    </w:p>
    <w:p w14:paraId="616CB2FA">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 绿篱、色块、黄杨球等修剪必须在每年的5月上旬和8月底以前进行。</w:t>
      </w:r>
    </w:p>
    <w:p w14:paraId="46304F54">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4.1.3  乔木修剪</w:t>
      </w:r>
    </w:p>
    <w:p w14:paraId="25E1B37F">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 凡主轴明显的树种，修剪时应注意保护中央领导枝，使其向上直立生长；原中央领导枝受损、折断，应利用顶端侧枝重新培养新的领导枝。</w:t>
      </w:r>
    </w:p>
    <w:p w14:paraId="1B816BC4">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 应逐年调整树干与树冠的合理比例。同一树龄和品种的林地，分枝点高度应基本一致。</w:t>
      </w:r>
    </w:p>
    <w:p w14:paraId="0F91AA61">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 位于林地边缘的树木分枝点可稍低于林内树木。</w:t>
      </w:r>
    </w:p>
    <w:p w14:paraId="63F08F6D">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 针叶树应剪除基部垂地枝条，随树木生长可根据需要逐步提高分枝点，并保护主尖直立向上生长。</w:t>
      </w:r>
    </w:p>
    <w:p w14:paraId="73C94853">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 行道树中乔木的修剪，除应按以上要求操作外，还应注意以下规定：</w:t>
      </w:r>
    </w:p>
    <w:p w14:paraId="0806FB84">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a) 行道树的树型和分枝点高度应基本一致，分枝点高度最低标准为2.8米；郊区可适当提高。</w:t>
      </w:r>
    </w:p>
    <w:p w14:paraId="4EF57A0C">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b) 树木与架空线有矛盾时，应修剪树枝，使其与架空线保持安全距离。</w:t>
      </w:r>
    </w:p>
    <w:p w14:paraId="30485CF3">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c) 路灯和变压设备附近的树枝应与其保留出足够的安全距离。</w:t>
      </w:r>
    </w:p>
    <w:p w14:paraId="67603880">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4.1.4 灌木修剪</w:t>
      </w:r>
    </w:p>
    <w:p w14:paraId="2597A7AC">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 灌木造型修剪应使树型内高外低，形成自然丰满的圆头形或半圆形树型。</w:t>
      </w:r>
    </w:p>
    <w:p w14:paraId="5762F889">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 灌木内膛小枝应适量疏剪，强壮枝应进行适当短截，下垂细弱枝及地表萌生的地蘖应彻底疏除。</w:t>
      </w:r>
    </w:p>
    <w:p w14:paraId="253AD768">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 栽种多年的丛生灌木应逐年更新衰老枝，疏剪内膛密生枝，培育新枝。栽植多年的有主干的灌木，每年应采取交替回缩主枝控制树冠的剪法，防止树势上强下弱。</w:t>
      </w:r>
    </w:p>
    <w:p w14:paraId="667124BD">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 生长于树冠外的徒长枝，应及时疏除或早短截，促生二次枝。</w:t>
      </w:r>
    </w:p>
    <w:p w14:paraId="617B7F78">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 花落后形成的残花、残果，若无观赏价值或其他需要的宜尽早剪除。</w:t>
      </w:r>
    </w:p>
    <w:p w14:paraId="5988B9CC">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6) 成片栽植的灌木丛，修剪时应形成中间高四周低或前面低后面高的丛形。</w:t>
      </w:r>
    </w:p>
    <w:p w14:paraId="26FB9386">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7) 多品种栽植的灌木丛，修剪时应突出主栽品种，并留出适当生长空间。</w:t>
      </w:r>
    </w:p>
    <w:p w14:paraId="446DDE16">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8) 造型的灌木修剪应保持外型轮廓清楚，外缘枝叶紧密。</w:t>
      </w:r>
    </w:p>
    <w:p w14:paraId="001D4723">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9) 花灌木修剪应特别注意：</w:t>
      </w:r>
    </w:p>
    <w:p w14:paraId="595CAA89">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a) 当年生枝条开花灌木（如：紫薇、木槿、月季、珍珠梅等），休眠期修剪时，为控制树木高度，对于生长健壮枝条应在保留3个-5个芽处短截，促发新枝；一年可数次开花灌木（如月季、珍珠梅、紫薇等），花落后应及时剪去残花，促使再次开花。</w:t>
      </w:r>
    </w:p>
    <w:p w14:paraId="11831045">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b) 一年生枝条开花灌木（如：碧桃、榆叶梅、连翘、紫珠、丁香、黄刺玫等），休眠期适当整形修剪，生长季花落后10天-15天将已开花枝条进行中度或重度短截，疏剪过密枝，以利来年促生健壮新枝。</w:t>
      </w:r>
    </w:p>
    <w:p w14:paraId="79D19122">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c) 多年生枝条开花灌木（如：紫荆、贴梗海棠等），应注意培育和保护老枝，剪除干扰树型并影响通风透光的过密枝、弱枝、枯枝或病虫枝。</w:t>
      </w:r>
    </w:p>
    <w:p w14:paraId="75B1586A">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4.1.5  绿篱及色带修剪</w:t>
      </w:r>
    </w:p>
    <w:p w14:paraId="0A7C5A75">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 修剪应使绿篱及色带轮廓清楚、线条整齐、顶面平整、高度一致，侧面上下垂直或上窄下宽。每年整形修剪不少于2次。</w:t>
      </w:r>
    </w:p>
    <w:p w14:paraId="7FA2C4C2">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 绿篱及色带每次修剪高度较前一次修剪应提高1cm。</w:t>
      </w:r>
    </w:p>
    <w:p w14:paraId="3D1033E8">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 修剪后残留绿篱面的枝叶应及时清除干净。</w:t>
      </w:r>
    </w:p>
    <w:p w14:paraId="31014B19">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4.1.6  藤本修剪</w:t>
      </w:r>
      <w:r>
        <w:rPr>
          <w:rFonts w:hint="eastAsia" w:ascii="宋体" w:hAnsi="宋体" w:eastAsia="宋体" w:cs="宋体"/>
          <w:sz w:val="24"/>
          <w:szCs w:val="24"/>
        </w:rPr>
        <w:tab/>
      </w:r>
    </w:p>
    <w:p w14:paraId="4707E7BB">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 吸附类藤本，应在生长季剪去未能吸附墙体而下垂的枝条，未完全覆盖的植物应短截空隙周围枝条，以便发生副梢，填补空缺。</w:t>
      </w:r>
    </w:p>
    <w:p w14:paraId="4AD6409E">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 钩刺类藤本，可按灌木修剪方法疏枝；生长到一定程度，树势衰弱时，应进行回缩修剪，强壮树势。</w:t>
      </w:r>
    </w:p>
    <w:p w14:paraId="041F3F39">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 生长于棚架的藤本，落叶后应疏剪过密枝条，清除枯死枝，使枝条均匀分布架面。</w:t>
      </w:r>
    </w:p>
    <w:p w14:paraId="0086C933">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 成年和老年藤本应常疏枝，并适当进行回缩修剪。</w:t>
      </w:r>
    </w:p>
    <w:p w14:paraId="5B7A7599">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4.1.7  园林树木修剪时，落叶树一般不留橛，针叶树应留1cm-2cm长的橛。修剪的剪口必须平滑，不得劈裂，并注意留芽的方位。直径超过4cm以上的剪锯口，应用刀削平，涂抹防腐剂促进伤口愈合。</w:t>
      </w:r>
    </w:p>
    <w:p w14:paraId="0F0BCA5B">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4.1.8  灌水、排涝</w:t>
      </w:r>
    </w:p>
    <w:p w14:paraId="5B544423">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 应根据季节气候特点、土壤保水、植物需水、根系喜气等情况，适时适量进行浇水，促其正常生长。浇水前应先检查土壤含水量。</w:t>
      </w:r>
    </w:p>
    <w:p w14:paraId="183BE581">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 新植树木应在连续5年内充足灌溉，土质保水力差或根系生长缓慢树种，可适当延长灌水年限。</w:t>
      </w:r>
    </w:p>
    <w:p w14:paraId="3B967275">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 浇水树堰高度不低于10厘米。树堰直径，有铺装地块的以预留池为准；无铺装地块的，乔木应以树干胸径10倍左右、树冠垂直投影的1/2为准，并保证不跑水、不漏水。</w:t>
      </w:r>
    </w:p>
    <w:p w14:paraId="57DBB419">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 用水车浇灌树木时，应连接软管，进行缓流浇灌，保证一次浇足浇透，严禁用高压水流冲毁树堰。</w:t>
      </w:r>
    </w:p>
    <w:p w14:paraId="75460A0E">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 喷灌时应开关定时，专人看管。</w:t>
      </w:r>
    </w:p>
    <w:p w14:paraId="18B36BC3">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6) 在使用再生水浇灌绿地时，水质必须符合园林植物灌溉水质要求。</w:t>
      </w:r>
    </w:p>
    <w:p w14:paraId="791A59C5">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7) 在雨季可采用开沟、埋管、打孔等排水措施及时对绿地和树池排涝，防止植物因涝至死。</w:t>
      </w:r>
    </w:p>
    <w:p w14:paraId="21811F65">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8) 绿地和树池内积水不得超过24小时；宿根花卉种植地积水不得超过12小时。</w:t>
      </w:r>
    </w:p>
    <w:p w14:paraId="4868ACBC">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4.1.9  中耕除草</w:t>
      </w:r>
    </w:p>
    <w:p w14:paraId="5A45B0D8">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 在植物生长季节要不间断地进行中耕除草，应除小、除早。除下的杂草要集中处理，并及时清运。</w:t>
      </w:r>
    </w:p>
    <w:p w14:paraId="6E6E9CA0">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 在具野趣游憩地段可采用机械割草，使其高矮一致。</w:t>
      </w:r>
    </w:p>
    <w:p w14:paraId="36D70557">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 在绿地内采用化学药剂除草时，必须慎重，应先试验，再应用。</w:t>
      </w:r>
    </w:p>
    <w:p w14:paraId="76807561">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4.1.10  施肥及土壤改良</w:t>
      </w:r>
    </w:p>
    <w:p w14:paraId="39F9CE3D">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 应根据园林树木生长需要和土壤肥力情况，合理施肥，平衡土壤中各种矿质营养元素，保持土壤肥力和合理结构。</w:t>
      </w:r>
    </w:p>
    <w:p w14:paraId="01B20CF8">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 在树木休眠期以有机肥为主，在与土壤拌匀后，采用穴施、环施和放射状沟施等方法。施肥后踏实，并平整场地。</w:t>
      </w:r>
    </w:p>
    <w:p w14:paraId="7A51D106">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 在树木生长季节可根据需要，进行土壤追肥或叶面喷肥。</w:t>
      </w:r>
    </w:p>
    <w:p w14:paraId="29950337">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 园林树木施肥量应根据树木大小、肥料种类及土壤肥力状况而定。施用时要用量准确，并充分粉碎，与土壤混合后要撒施均匀，随即浇水，严禁肥料裸露。</w:t>
      </w:r>
    </w:p>
    <w:p w14:paraId="3B78276D">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 用铁篦子等完全封闭的树堰，应预留专门的灌溉和施肥口。</w:t>
      </w:r>
    </w:p>
    <w:p w14:paraId="20499FAE">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4.1.11  更新、调整和伐树</w:t>
      </w:r>
    </w:p>
    <w:p w14:paraId="1AF36D1D">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4.1.11.1种植结构调整和树木砍伐应经批准后方可实施。</w:t>
      </w:r>
    </w:p>
    <w:p w14:paraId="41F326A4">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4.1.11.2具备以下条件上报批准后再移植或伐树：</w:t>
      </w:r>
    </w:p>
    <w:p w14:paraId="772C01F0">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 密植林的调整与间伐。</w:t>
      </w:r>
    </w:p>
    <w:p w14:paraId="7439A0B3">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 更新树种。</w:t>
      </w:r>
    </w:p>
    <w:p w14:paraId="34ADACB9">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 枯朽、衰老、严重倾斜、对人和物体构成危险的。</w:t>
      </w:r>
    </w:p>
    <w:p w14:paraId="0D448845">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 配合有关供电、建筑或市政工程。</w:t>
      </w:r>
    </w:p>
    <w:p w14:paraId="287A2EE1">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4.1.11.3  伐除树木时，应设安全员，划定安全范围并围拦，严格执行操作规程；伐除的树干、树枝等要随时清运；树桩高度应尽量降低，并必须在两日内刨除树桩，及时采取补种或铺装措施，做到场光地净，确保绿化景观的完美和行人、车辆的安全。</w:t>
      </w:r>
    </w:p>
    <w:p w14:paraId="4117E58A">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4.1.12  病虫害防治</w:t>
      </w:r>
    </w:p>
    <w:p w14:paraId="6B84C2AD">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 防治园林植物病虫害应贯彻“预防为主，综合防治”的方针。</w:t>
      </w:r>
    </w:p>
    <w:p w14:paraId="44E70B85">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 应科学、有针对性地进行养护管理，使植株生长健壮，以增强抗病虫害的能力。</w:t>
      </w:r>
    </w:p>
    <w:p w14:paraId="2A62842A">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 及时清理带病虫的落叶、杂草等，消灭病源、虫源，防止病虫扩散、蔓延。</w:t>
      </w:r>
    </w:p>
    <w:p w14:paraId="3CF643D4">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 加强病虫检查，发现主要病虫害应根据虫情预报及时采取防治措施。对于危险性病虫害，一旦发现疫情应及时上报主管部门，并迅速采取扑灭措施。</w:t>
      </w:r>
    </w:p>
    <w:p w14:paraId="3A2A734A">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4.1.13  生物防治</w:t>
      </w:r>
    </w:p>
    <w:p w14:paraId="04562014">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应保护和利用天敌，创造有利于其生存发展的环境条件。具体方法主要包括以虫治虫、以鸟治虫、以螨治虫、以激素治虫、以菌治病虫等。</w:t>
      </w:r>
    </w:p>
    <w:p w14:paraId="1927A40F">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4.1.14  物理防治</w:t>
      </w:r>
    </w:p>
    <w:p w14:paraId="2404439D">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主要包括饵料诱杀、灯光诱杀、潜所诱杀、热处理、截止上树、人工捕捉、挖蛹或虫、采摘卵块虫包、刷除虫或卵、刺杀蛀干害虫、摘除病叶病梢、刮除病斑、结合修剪剪除病虫枝等。</w:t>
      </w:r>
    </w:p>
    <w:p w14:paraId="7B87AD3B">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4.1.15  化学防治</w:t>
      </w:r>
    </w:p>
    <w:p w14:paraId="16CF0E6A">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a) 应选用高效、低毒、无污染、对天敌较安全的药剂。对人毒性较大、污染较重、对天敌影响较大的化学农药在园林植物的养护中严禁使用。用药时，对不同的防治对象，应抓住时机，对症下药、安全用药，不得随意加大浓度。注意不同药剂的交替使用，同时，尽量采取兼治，减少喷药次数。</w:t>
      </w:r>
    </w:p>
    <w:p w14:paraId="5A8BBA5B">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b) 选用新的药剂和方法时，应先经试验，证明有效和安全时，才能大面积推广。</w:t>
      </w:r>
    </w:p>
    <w:p w14:paraId="34DF29F1">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4.1.16防寒</w:t>
      </w:r>
    </w:p>
    <w:p w14:paraId="7BD3A0A0">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 加强肥水管理，特别是返青水和冻水应适时浇灌，并浇足浇透。合理安排修剪时期和修剪量，使树木枝条充分木质化，有效控制病虫害的发生，提高抗寒能力，确保树木安全越冬。</w:t>
      </w:r>
    </w:p>
    <w:p w14:paraId="0EA6A6D1">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 对不耐寒的树种和树势较弱的植株应分别采取不同防寒措施。</w:t>
      </w:r>
    </w:p>
    <w:p w14:paraId="43F7C8C2">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 对雪松等耐寒、耐旱、抗风能力差的边缘树种在新植3年内应搭设风障。</w:t>
      </w:r>
    </w:p>
    <w:p w14:paraId="37C96398">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 对悬铃木等耐寒性差且树皮较薄的树种在新植3年内可采取主干裹纸加绕草绳等防寒措施。</w:t>
      </w:r>
    </w:p>
    <w:p w14:paraId="3AAE3CAD">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 对月季等株形低矮、抗寒性较差的花灌木应于根基部培设土堆防寒。</w:t>
      </w:r>
    </w:p>
    <w:p w14:paraId="675C9304">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6) 对紫薇、木槿、大叶黄杨等易发生春季抽条的树种，宜于上年初冬和当年早春适量喷洒抗蒸腾剂。</w:t>
      </w:r>
    </w:p>
    <w:p w14:paraId="77716C08">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4.2  园林花卉养护管理技术措施及要求</w:t>
      </w:r>
    </w:p>
    <w:p w14:paraId="55538921">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4.2.1  应根据不同花卉植物的生态习性、生物学特性、应用要求和周围环境状况，进行养护管理，使其适时开花，花繁色艳。</w:t>
      </w:r>
    </w:p>
    <w:p w14:paraId="4341CBD9">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4.2.2  宿根花卉萌芽前应剪除上年残留枯枝、枯叶。</w:t>
      </w:r>
    </w:p>
    <w:p w14:paraId="4309D1E2">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4.2.3  花坛、花径和各种容器栽植花卉应及时灌水，宿根花卉应特别注意返青水和冻水的浇灌时期和灌水量，矮牵牛等忌水涝花卉应注意排涝，花池应在适当位置加设排水孔。</w:t>
      </w:r>
    </w:p>
    <w:p w14:paraId="73FF04B8">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4.2.4  及时中耕除草，作业时不能伤根及造成根系裸露，宿根花卉萌芽期应特别注意保护新生嫩芽。</w:t>
      </w:r>
    </w:p>
    <w:p w14:paraId="39C3B835">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4.2.5  结合浇灌和中耕适量施肥，保持土壤肥力和合理结构。</w:t>
      </w:r>
    </w:p>
    <w:p w14:paraId="2C0A61E1">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4.2.6  宿根花卉花谢后应及时去除残花、残枝和枯叶，并加强肥水管理；1年生草花后失去观赏价值的应及时更换。</w:t>
      </w:r>
    </w:p>
    <w:p w14:paraId="46AFE430">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4.2.7  及时清理死苗，并按原品种、原规格补齐。</w:t>
      </w:r>
    </w:p>
    <w:p w14:paraId="1067EE5A">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4.2.8  做好病虫害的防治工作。及时清理株间的枯枝落叶，对病虫害早发现早治理。</w:t>
      </w:r>
    </w:p>
    <w:p w14:paraId="26FA1F66">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4.2.9  对不耐寒的宿根花卉应分别采取覆土等不同防寒措施，确保安全越冬。</w:t>
      </w:r>
    </w:p>
    <w:p w14:paraId="728CF063">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4.3  草坪养护管理技术措施及要求</w:t>
      </w:r>
    </w:p>
    <w:p w14:paraId="4F4382ED">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4.3.1  草坪的养护管理，应在了解各草种生长习性的基础上，根据立地条件、草坪的功能进行。</w:t>
      </w:r>
    </w:p>
    <w:p w14:paraId="241DE8D5">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4.3.2  草坪的修剪应根据不同草种的习性和观赏效果，进行定期修剪，使草的高度一致，边缘整齐。</w:t>
      </w:r>
    </w:p>
    <w:p w14:paraId="7EA0A4C9">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4.3.3  剪草的高度依草种、季节、环境等因素而定。一次修剪高度原则上不大于草高的1/3。天津常用草坪植物的剪留高度见下表：</w:t>
      </w:r>
    </w:p>
    <w:p w14:paraId="6989E9F6">
      <w:pPr>
        <w:keepNext w:val="0"/>
        <w:keepLines w:val="0"/>
        <w:pageBreakBefore w:val="0"/>
        <w:widowControl w:val="0"/>
        <w:kinsoku/>
        <w:wordWrap/>
        <w:overflowPunct/>
        <w:topLinePunct w:val="0"/>
        <w:bidi w:val="0"/>
        <w:adjustRightInd/>
        <w:snapToGrid/>
        <w:spacing w:line="360" w:lineRule="auto"/>
        <w:ind w:left="0" w:left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天津常用草坪植物的剪留高度（单位：cm）</w:t>
      </w:r>
    </w:p>
    <w:tbl>
      <w:tblPr>
        <w:tblStyle w:val="22"/>
        <w:tblW w:w="41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10"/>
        <w:gridCol w:w="3164"/>
        <w:gridCol w:w="2081"/>
      </w:tblGrid>
      <w:tr w14:paraId="43BDB1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335" w:type="pct"/>
            <w:vMerge w:val="restart"/>
            <w:noWrap w:val="0"/>
            <w:vAlign w:val="center"/>
          </w:tcPr>
          <w:p w14:paraId="0ADFEBC7">
            <w:pPr>
              <w:keepNext w:val="0"/>
              <w:keepLines w:val="0"/>
              <w:pageBreakBefore w:val="0"/>
              <w:widowControl w:val="0"/>
              <w:kinsoku/>
              <w:wordWrap/>
              <w:overflowPunct/>
              <w:topLinePunct w:val="0"/>
              <w:bidi w:val="0"/>
              <w:adjustRightInd/>
              <w:snapToGrid/>
              <w:spacing w:line="360" w:lineRule="auto"/>
              <w:ind w:left="0" w:left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草 种</w:t>
            </w:r>
          </w:p>
        </w:tc>
        <w:tc>
          <w:tcPr>
            <w:tcW w:w="3665" w:type="pct"/>
            <w:gridSpan w:val="2"/>
            <w:noWrap w:val="0"/>
            <w:vAlign w:val="center"/>
          </w:tcPr>
          <w:p w14:paraId="7DD97BB8">
            <w:pPr>
              <w:keepNext w:val="0"/>
              <w:keepLines w:val="0"/>
              <w:pageBreakBefore w:val="0"/>
              <w:widowControl w:val="0"/>
              <w:kinsoku/>
              <w:wordWrap/>
              <w:overflowPunct/>
              <w:topLinePunct w:val="0"/>
              <w:bidi w:val="0"/>
              <w:adjustRightInd/>
              <w:snapToGrid/>
              <w:spacing w:line="360" w:lineRule="auto"/>
              <w:ind w:left="2" w:leftChars="0" w:hanging="2" w:hangingChars="1"/>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剪留高度</w:t>
            </w:r>
          </w:p>
        </w:tc>
      </w:tr>
      <w:tr w14:paraId="450A2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 w:hRule="atLeast"/>
          <w:jc w:val="center"/>
        </w:trPr>
        <w:tc>
          <w:tcPr>
            <w:tcW w:w="1335" w:type="pct"/>
            <w:vMerge w:val="continue"/>
            <w:noWrap w:val="0"/>
            <w:vAlign w:val="center"/>
          </w:tcPr>
          <w:p w14:paraId="732DC4F2">
            <w:pPr>
              <w:keepNext w:val="0"/>
              <w:keepLines w:val="0"/>
              <w:pageBreakBefore w:val="0"/>
              <w:widowControl w:val="0"/>
              <w:kinsoku/>
              <w:wordWrap/>
              <w:overflowPunct/>
              <w:topLinePunct w:val="0"/>
              <w:bidi w:val="0"/>
              <w:adjustRightInd/>
              <w:snapToGrid/>
              <w:spacing w:line="360" w:lineRule="auto"/>
              <w:ind w:left="0" w:leftChars="0"/>
              <w:jc w:val="center"/>
              <w:textAlignment w:val="auto"/>
              <w:rPr>
                <w:rFonts w:hint="eastAsia" w:ascii="宋体" w:hAnsi="宋体" w:eastAsia="宋体" w:cs="宋体"/>
                <w:kern w:val="0"/>
                <w:sz w:val="24"/>
                <w:szCs w:val="24"/>
              </w:rPr>
            </w:pPr>
          </w:p>
        </w:tc>
        <w:tc>
          <w:tcPr>
            <w:tcW w:w="2211" w:type="pct"/>
            <w:noWrap w:val="0"/>
            <w:vAlign w:val="center"/>
          </w:tcPr>
          <w:p w14:paraId="6CFECD8C">
            <w:pPr>
              <w:keepNext w:val="0"/>
              <w:keepLines w:val="0"/>
              <w:pageBreakBefore w:val="0"/>
              <w:widowControl w:val="0"/>
              <w:kinsoku/>
              <w:wordWrap/>
              <w:overflowPunct/>
              <w:topLinePunct w:val="0"/>
              <w:bidi w:val="0"/>
              <w:adjustRightInd/>
              <w:snapToGrid/>
              <w:spacing w:line="360" w:lineRule="auto"/>
              <w:ind w:left="0" w:left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全光照</w:t>
            </w:r>
          </w:p>
        </w:tc>
        <w:tc>
          <w:tcPr>
            <w:tcW w:w="1454" w:type="pct"/>
            <w:noWrap w:val="0"/>
            <w:vAlign w:val="center"/>
          </w:tcPr>
          <w:p w14:paraId="1E73E353">
            <w:pPr>
              <w:keepNext w:val="0"/>
              <w:keepLines w:val="0"/>
              <w:pageBreakBefore w:val="0"/>
              <w:widowControl w:val="0"/>
              <w:kinsoku/>
              <w:wordWrap/>
              <w:overflowPunct/>
              <w:topLinePunct w:val="0"/>
              <w:bidi w:val="0"/>
              <w:adjustRightInd/>
              <w:snapToGrid/>
              <w:spacing w:line="360" w:lineRule="auto"/>
              <w:ind w:left="2" w:leftChars="0" w:hanging="2" w:hangingChars="1"/>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树荫下</w:t>
            </w:r>
          </w:p>
        </w:tc>
      </w:tr>
      <w:tr w14:paraId="6A6DC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335" w:type="pct"/>
            <w:noWrap w:val="0"/>
            <w:vAlign w:val="center"/>
          </w:tcPr>
          <w:p w14:paraId="614CF420">
            <w:pPr>
              <w:keepNext w:val="0"/>
              <w:keepLines w:val="0"/>
              <w:pageBreakBefore w:val="0"/>
              <w:widowControl w:val="0"/>
              <w:kinsoku/>
              <w:wordWrap/>
              <w:overflowPunct/>
              <w:topLinePunct w:val="0"/>
              <w:bidi w:val="0"/>
              <w:adjustRightInd/>
              <w:snapToGrid/>
              <w:spacing w:line="360" w:lineRule="auto"/>
              <w:ind w:left="0" w:left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野牛草</w:t>
            </w:r>
          </w:p>
        </w:tc>
        <w:tc>
          <w:tcPr>
            <w:tcW w:w="2211" w:type="pct"/>
            <w:noWrap w:val="0"/>
            <w:vAlign w:val="center"/>
          </w:tcPr>
          <w:p w14:paraId="171E8633">
            <w:pPr>
              <w:keepNext w:val="0"/>
              <w:keepLines w:val="0"/>
              <w:pageBreakBefore w:val="0"/>
              <w:widowControl w:val="0"/>
              <w:kinsoku/>
              <w:wordWrap/>
              <w:overflowPunct/>
              <w:topLinePunct w:val="0"/>
              <w:bidi w:val="0"/>
              <w:adjustRightInd/>
              <w:snapToGrid/>
              <w:spacing w:line="360" w:lineRule="auto"/>
              <w:ind w:left="0" w:left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4～6</w:t>
            </w:r>
          </w:p>
        </w:tc>
        <w:tc>
          <w:tcPr>
            <w:tcW w:w="1454" w:type="pct"/>
            <w:noWrap w:val="0"/>
            <w:vAlign w:val="center"/>
          </w:tcPr>
          <w:p w14:paraId="27AF69BE">
            <w:pPr>
              <w:keepNext w:val="0"/>
              <w:keepLines w:val="0"/>
              <w:pageBreakBefore w:val="0"/>
              <w:widowControl w:val="0"/>
              <w:kinsoku/>
              <w:wordWrap/>
              <w:overflowPunct/>
              <w:topLinePunct w:val="0"/>
              <w:bidi w:val="0"/>
              <w:adjustRightInd/>
              <w:snapToGrid/>
              <w:spacing w:line="360" w:lineRule="auto"/>
              <w:ind w:left="0" w:leftChars="0"/>
              <w:jc w:val="center"/>
              <w:textAlignment w:val="auto"/>
              <w:rPr>
                <w:rFonts w:hint="eastAsia" w:ascii="宋体" w:hAnsi="宋体" w:eastAsia="宋体" w:cs="宋体"/>
                <w:kern w:val="0"/>
                <w:sz w:val="24"/>
                <w:szCs w:val="24"/>
              </w:rPr>
            </w:pPr>
          </w:p>
        </w:tc>
      </w:tr>
      <w:tr w14:paraId="238D71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335" w:type="pct"/>
            <w:noWrap w:val="0"/>
            <w:vAlign w:val="center"/>
          </w:tcPr>
          <w:p w14:paraId="2102E742">
            <w:pPr>
              <w:keepNext w:val="0"/>
              <w:keepLines w:val="0"/>
              <w:pageBreakBefore w:val="0"/>
              <w:widowControl w:val="0"/>
              <w:kinsoku/>
              <w:wordWrap/>
              <w:overflowPunct/>
              <w:topLinePunct w:val="0"/>
              <w:bidi w:val="0"/>
              <w:adjustRightInd/>
              <w:snapToGrid/>
              <w:spacing w:line="360" w:lineRule="auto"/>
              <w:ind w:left="0" w:left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结缕草</w:t>
            </w:r>
          </w:p>
        </w:tc>
        <w:tc>
          <w:tcPr>
            <w:tcW w:w="2211" w:type="pct"/>
            <w:noWrap w:val="0"/>
            <w:vAlign w:val="center"/>
          </w:tcPr>
          <w:p w14:paraId="42D367D2">
            <w:pPr>
              <w:keepNext w:val="0"/>
              <w:keepLines w:val="0"/>
              <w:pageBreakBefore w:val="0"/>
              <w:widowControl w:val="0"/>
              <w:kinsoku/>
              <w:wordWrap/>
              <w:overflowPunct/>
              <w:topLinePunct w:val="0"/>
              <w:bidi w:val="0"/>
              <w:adjustRightInd/>
              <w:snapToGrid/>
              <w:spacing w:line="360" w:lineRule="auto"/>
              <w:ind w:left="0" w:left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3～5</w:t>
            </w:r>
          </w:p>
        </w:tc>
        <w:tc>
          <w:tcPr>
            <w:tcW w:w="1454" w:type="pct"/>
            <w:noWrap w:val="0"/>
            <w:vAlign w:val="center"/>
          </w:tcPr>
          <w:p w14:paraId="7FF3BCB5">
            <w:pPr>
              <w:keepNext w:val="0"/>
              <w:keepLines w:val="0"/>
              <w:pageBreakBefore w:val="0"/>
              <w:widowControl w:val="0"/>
              <w:kinsoku/>
              <w:wordWrap/>
              <w:overflowPunct/>
              <w:topLinePunct w:val="0"/>
              <w:bidi w:val="0"/>
              <w:adjustRightInd/>
              <w:snapToGrid/>
              <w:spacing w:line="360" w:lineRule="auto"/>
              <w:ind w:left="0" w:left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6～7</w:t>
            </w:r>
          </w:p>
        </w:tc>
      </w:tr>
      <w:tr w14:paraId="102D8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335" w:type="pct"/>
            <w:noWrap w:val="0"/>
            <w:vAlign w:val="center"/>
          </w:tcPr>
          <w:p w14:paraId="2B1645E6">
            <w:pPr>
              <w:keepNext w:val="0"/>
              <w:keepLines w:val="0"/>
              <w:pageBreakBefore w:val="0"/>
              <w:widowControl w:val="0"/>
              <w:kinsoku/>
              <w:wordWrap/>
              <w:overflowPunct/>
              <w:topLinePunct w:val="0"/>
              <w:bidi w:val="0"/>
              <w:adjustRightInd/>
              <w:snapToGrid/>
              <w:spacing w:line="360" w:lineRule="auto"/>
              <w:ind w:left="0" w:left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高羊茅</w:t>
            </w:r>
          </w:p>
        </w:tc>
        <w:tc>
          <w:tcPr>
            <w:tcW w:w="2211" w:type="pct"/>
            <w:noWrap w:val="0"/>
            <w:vAlign w:val="center"/>
          </w:tcPr>
          <w:p w14:paraId="5FFA764C">
            <w:pPr>
              <w:keepNext w:val="0"/>
              <w:keepLines w:val="0"/>
              <w:pageBreakBefore w:val="0"/>
              <w:widowControl w:val="0"/>
              <w:kinsoku/>
              <w:wordWrap/>
              <w:overflowPunct/>
              <w:topLinePunct w:val="0"/>
              <w:bidi w:val="0"/>
              <w:adjustRightInd/>
              <w:snapToGrid/>
              <w:spacing w:line="360" w:lineRule="auto"/>
              <w:ind w:left="0" w:left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5～7</w:t>
            </w:r>
          </w:p>
        </w:tc>
        <w:tc>
          <w:tcPr>
            <w:tcW w:w="1454" w:type="pct"/>
            <w:noWrap w:val="0"/>
            <w:vAlign w:val="center"/>
          </w:tcPr>
          <w:p w14:paraId="4F4A9A9E">
            <w:pPr>
              <w:keepNext w:val="0"/>
              <w:keepLines w:val="0"/>
              <w:pageBreakBefore w:val="0"/>
              <w:widowControl w:val="0"/>
              <w:kinsoku/>
              <w:wordWrap/>
              <w:overflowPunct/>
              <w:topLinePunct w:val="0"/>
              <w:bidi w:val="0"/>
              <w:adjustRightInd/>
              <w:snapToGrid/>
              <w:spacing w:line="360" w:lineRule="auto"/>
              <w:ind w:left="0" w:left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8～10</w:t>
            </w:r>
          </w:p>
        </w:tc>
      </w:tr>
      <w:tr w14:paraId="54B74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335" w:type="pct"/>
            <w:noWrap w:val="0"/>
            <w:vAlign w:val="center"/>
          </w:tcPr>
          <w:p w14:paraId="43FC2498">
            <w:pPr>
              <w:keepNext w:val="0"/>
              <w:keepLines w:val="0"/>
              <w:pageBreakBefore w:val="0"/>
              <w:widowControl w:val="0"/>
              <w:kinsoku/>
              <w:wordWrap/>
              <w:overflowPunct/>
              <w:topLinePunct w:val="0"/>
              <w:bidi w:val="0"/>
              <w:adjustRightInd/>
              <w:snapToGrid/>
              <w:spacing w:line="360" w:lineRule="auto"/>
              <w:ind w:left="0" w:left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黑麦草</w:t>
            </w:r>
          </w:p>
        </w:tc>
        <w:tc>
          <w:tcPr>
            <w:tcW w:w="2211" w:type="pct"/>
            <w:noWrap w:val="0"/>
            <w:vAlign w:val="center"/>
          </w:tcPr>
          <w:p w14:paraId="2E4D936E">
            <w:pPr>
              <w:keepNext w:val="0"/>
              <w:keepLines w:val="0"/>
              <w:pageBreakBefore w:val="0"/>
              <w:widowControl w:val="0"/>
              <w:kinsoku/>
              <w:wordWrap/>
              <w:overflowPunct/>
              <w:topLinePunct w:val="0"/>
              <w:bidi w:val="0"/>
              <w:adjustRightInd/>
              <w:snapToGrid/>
              <w:spacing w:line="360" w:lineRule="auto"/>
              <w:ind w:left="0" w:left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4～6</w:t>
            </w:r>
          </w:p>
        </w:tc>
        <w:tc>
          <w:tcPr>
            <w:tcW w:w="1454" w:type="pct"/>
            <w:noWrap w:val="0"/>
            <w:vAlign w:val="center"/>
          </w:tcPr>
          <w:p w14:paraId="26121712">
            <w:pPr>
              <w:keepNext w:val="0"/>
              <w:keepLines w:val="0"/>
              <w:pageBreakBefore w:val="0"/>
              <w:widowControl w:val="0"/>
              <w:kinsoku/>
              <w:wordWrap/>
              <w:overflowPunct/>
              <w:topLinePunct w:val="0"/>
              <w:bidi w:val="0"/>
              <w:adjustRightInd/>
              <w:snapToGrid/>
              <w:spacing w:line="360" w:lineRule="auto"/>
              <w:ind w:left="0" w:left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8～10</w:t>
            </w:r>
          </w:p>
        </w:tc>
      </w:tr>
      <w:tr w14:paraId="719D71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335" w:type="pct"/>
            <w:noWrap w:val="0"/>
            <w:vAlign w:val="center"/>
          </w:tcPr>
          <w:p w14:paraId="4CAE5EE7">
            <w:pPr>
              <w:keepNext w:val="0"/>
              <w:keepLines w:val="0"/>
              <w:pageBreakBefore w:val="0"/>
              <w:widowControl w:val="0"/>
              <w:kinsoku/>
              <w:wordWrap/>
              <w:overflowPunct/>
              <w:topLinePunct w:val="0"/>
              <w:bidi w:val="0"/>
              <w:adjustRightInd/>
              <w:snapToGrid/>
              <w:spacing w:line="360" w:lineRule="auto"/>
              <w:ind w:left="0" w:left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匍匐翦股颖</w:t>
            </w:r>
          </w:p>
        </w:tc>
        <w:tc>
          <w:tcPr>
            <w:tcW w:w="2211" w:type="pct"/>
            <w:noWrap w:val="0"/>
            <w:vAlign w:val="center"/>
          </w:tcPr>
          <w:p w14:paraId="71399C7D">
            <w:pPr>
              <w:keepNext w:val="0"/>
              <w:keepLines w:val="0"/>
              <w:pageBreakBefore w:val="0"/>
              <w:widowControl w:val="0"/>
              <w:kinsoku/>
              <w:wordWrap/>
              <w:overflowPunct/>
              <w:topLinePunct w:val="0"/>
              <w:bidi w:val="0"/>
              <w:adjustRightInd/>
              <w:snapToGrid/>
              <w:spacing w:line="360" w:lineRule="auto"/>
              <w:ind w:left="0" w:left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3～5</w:t>
            </w:r>
          </w:p>
        </w:tc>
        <w:tc>
          <w:tcPr>
            <w:tcW w:w="1454" w:type="pct"/>
            <w:noWrap w:val="0"/>
            <w:vAlign w:val="center"/>
          </w:tcPr>
          <w:p w14:paraId="13F87051">
            <w:pPr>
              <w:keepNext w:val="0"/>
              <w:keepLines w:val="0"/>
              <w:pageBreakBefore w:val="0"/>
              <w:widowControl w:val="0"/>
              <w:kinsoku/>
              <w:wordWrap/>
              <w:overflowPunct/>
              <w:topLinePunct w:val="0"/>
              <w:bidi w:val="0"/>
              <w:adjustRightInd/>
              <w:snapToGrid/>
              <w:spacing w:line="360" w:lineRule="auto"/>
              <w:ind w:left="0" w:left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7～9</w:t>
            </w:r>
          </w:p>
        </w:tc>
      </w:tr>
      <w:tr w14:paraId="74523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335" w:type="pct"/>
            <w:noWrap w:val="0"/>
            <w:vAlign w:val="center"/>
          </w:tcPr>
          <w:p w14:paraId="061E183D">
            <w:pPr>
              <w:keepNext w:val="0"/>
              <w:keepLines w:val="0"/>
              <w:pageBreakBefore w:val="0"/>
              <w:widowControl w:val="0"/>
              <w:kinsoku/>
              <w:wordWrap/>
              <w:overflowPunct/>
              <w:topLinePunct w:val="0"/>
              <w:bidi w:val="0"/>
              <w:adjustRightInd/>
              <w:snapToGrid/>
              <w:spacing w:line="360" w:lineRule="auto"/>
              <w:ind w:left="0" w:left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早熟禾</w:t>
            </w:r>
          </w:p>
        </w:tc>
        <w:tc>
          <w:tcPr>
            <w:tcW w:w="2211" w:type="pct"/>
            <w:noWrap w:val="0"/>
            <w:vAlign w:val="center"/>
          </w:tcPr>
          <w:p w14:paraId="639B99B7">
            <w:pPr>
              <w:keepNext w:val="0"/>
              <w:keepLines w:val="0"/>
              <w:pageBreakBefore w:val="0"/>
              <w:widowControl w:val="0"/>
              <w:kinsoku/>
              <w:wordWrap/>
              <w:overflowPunct/>
              <w:topLinePunct w:val="0"/>
              <w:bidi w:val="0"/>
              <w:adjustRightInd/>
              <w:snapToGrid/>
              <w:spacing w:line="360" w:lineRule="auto"/>
              <w:ind w:left="0" w:left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4～5（3.4.5.9.10.11月）8～10（6.7.8月）</w:t>
            </w:r>
          </w:p>
        </w:tc>
        <w:tc>
          <w:tcPr>
            <w:tcW w:w="1454" w:type="pct"/>
            <w:noWrap w:val="0"/>
            <w:vAlign w:val="center"/>
          </w:tcPr>
          <w:p w14:paraId="10E17DC4">
            <w:pPr>
              <w:keepNext w:val="0"/>
              <w:keepLines w:val="0"/>
              <w:pageBreakBefore w:val="0"/>
              <w:widowControl w:val="0"/>
              <w:kinsoku/>
              <w:wordWrap/>
              <w:overflowPunct/>
              <w:topLinePunct w:val="0"/>
              <w:bidi w:val="0"/>
              <w:adjustRightInd/>
              <w:snapToGrid/>
              <w:spacing w:line="360" w:lineRule="auto"/>
              <w:ind w:left="0" w:left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8～10</w:t>
            </w:r>
          </w:p>
        </w:tc>
      </w:tr>
    </w:tbl>
    <w:p w14:paraId="6A139FDC">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4.3.4  草坪植物的修剪次数依不同的草种、不同的管理水平和不同的环境条件来确定：</w:t>
      </w:r>
    </w:p>
    <w:p w14:paraId="0D8C05E3">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a) 野牛草：全年修剪不少于3次，自5月至9月，最后一次修剪不晚于9月上旬。</w:t>
      </w:r>
    </w:p>
    <w:p w14:paraId="3A787F1C">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b) 冷季型草：要定期及时修剪，使草坪高度保持在6-10厘米。</w:t>
      </w:r>
    </w:p>
    <w:p w14:paraId="74443F7B">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4.3.5  浇水</w:t>
      </w:r>
    </w:p>
    <w:p w14:paraId="3C03929D">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 除土壤封冻期外，人工草坪应适时进行浇灌，每次要浇足浇透，浇水深度不低于20厘米。</w:t>
      </w:r>
    </w:p>
    <w:p w14:paraId="70853A64">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 雨季应注意排水，干热天气尤其是冷季型草应适当喷水降温保护草地。11月下旬至12月上旬上冻前要浇足浇透冻水。</w:t>
      </w:r>
    </w:p>
    <w:p w14:paraId="02F8C37B">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 严禁使用撒过融雪剂的积雪补充草坪土壤水分。</w:t>
      </w:r>
    </w:p>
    <w:p w14:paraId="580D20A6">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 在使用再生水灌溉时，水质必须符合园林植物灌溉水质要求。</w:t>
      </w:r>
    </w:p>
    <w:p w14:paraId="6A129FFF">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4.3.6  施肥</w:t>
      </w:r>
    </w:p>
    <w:p w14:paraId="0297718A">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 草坪建植时应施基肥，之后每年应根据草坪草的生长状况进行适当追肥。</w:t>
      </w:r>
    </w:p>
    <w:p w14:paraId="3909E756">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 施肥时期和施肥量：冷季型草坪返青前，可施腐熟粉碎的有机肥，施肥量50 g/m2-150g/m2，或施10g/m2尿素，或10g/m2磷酸二铵等；生长期应视草情，适当增施磷、钾肥；晚秋，可施氮、磷、钾复合肥或纯氮肥2次-3次，每次约10g/m2-15g/m2。暖季型草，如野牛草等可于5月和8月各施10g/m2尿素。</w:t>
      </w:r>
    </w:p>
    <w:p w14:paraId="5438C301">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 草坪施肥必须均匀，撒施后及时灌水。</w:t>
      </w:r>
    </w:p>
    <w:p w14:paraId="6DF8558B">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4.3.7  除杂草、补植</w:t>
      </w:r>
    </w:p>
    <w:p w14:paraId="4BAEF2A0">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 人工建植的草坪要及时清除杂草，保持草坪纯度。</w:t>
      </w:r>
    </w:p>
    <w:p w14:paraId="3AE748AB">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 使用除草剂必须慎重，应先试验，再应用。</w:t>
      </w:r>
    </w:p>
    <w:p w14:paraId="35B3F495">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 对被破坏或其他原因引起死亡的草坪草应及时更换补植，使草坪保持完整，无裸露地面。</w:t>
      </w:r>
    </w:p>
    <w:p w14:paraId="2F80CE95">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补植时应补种与原草坪相同的草种；适当密植，并加强管理养护，尽快与周围草坪一致。</w:t>
      </w:r>
    </w:p>
    <w:p w14:paraId="1D976A5B">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 三年生以上草坪应采取打孔透气、疏草等措施。</w:t>
      </w:r>
    </w:p>
    <w:p w14:paraId="67745EE2">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4.3.8  病虫害防治</w:t>
      </w:r>
    </w:p>
    <w:p w14:paraId="768C8947">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 草坪的病虫害防治，应在加强养护管理的基础上，以防为主，综合防治。</w:t>
      </w:r>
    </w:p>
    <w:p w14:paraId="55777893">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2) 草坪病害以冷季型草最为严重。化学防治应在5月初开始，此后根据病情适时喷药。 </w:t>
      </w:r>
    </w:p>
    <w:p w14:paraId="47A750CC">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4.4  园林地被植物养护管理技术措施及要求</w:t>
      </w:r>
    </w:p>
    <w:p w14:paraId="1CAD37E9">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4.4.1  草本类地被植物养护管理技术措施参照草坪和花卉的养护管理技术措施。</w:t>
      </w:r>
    </w:p>
    <w:p w14:paraId="4C65BDD5">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4.4.2  木本类地被植物养护管理技术措施参照园林树木的养护管理技术措施。</w:t>
      </w:r>
    </w:p>
    <w:p w14:paraId="687C3350">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4.5  园林绿地管理要求</w:t>
      </w:r>
    </w:p>
    <w:p w14:paraId="78109ED3">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4.5.1  保持绿地内无垃圾杂物，无鼠洞和蚊蝇滋生地等，发现鼠洞要随时堵塞。及时清除“树挂”等污染物及绿地内水面的杂物。</w:t>
      </w:r>
    </w:p>
    <w:p w14:paraId="4F9FA716">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4.5.2  清除垃圾杂物后应注意保洁，集中后的垃圾杂物和器具应摆放在隐蔽的地方，严禁焚烧垃圾和枯枝落叶。</w:t>
      </w:r>
    </w:p>
    <w:p w14:paraId="5F9F9EF6">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4.5.3  应保护好绿地内的花草树木，保持绿地的完整。经批准临时占用的绿地，应按时收回，并监督恢复原状。</w:t>
      </w:r>
    </w:p>
    <w:p w14:paraId="2FDBAB80">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4.5.4  加强监管，严禁绿地内堆放杂物和停放与绿化作业无关的一切车辆；严禁在绿地植物上贴挂标语、晾晒衣物等。</w:t>
      </w:r>
    </w:p>
    <w:p w14:paraId="5AB2E3F4">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4.5.5  应保证围栏、护网、绿化供水及观赏、游艺等设施的完整美观，防止绿化用水等被盗用。对损坏的园林设施，要及时修补或更换。</w:t>
      </w:r>
    </w:p>
    <w:p w14:paraId="220CA09D">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br w:type="page"/>
      </w:r>
    </w:p>
    <w:p w14:paraId="58515108">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b/>
          <w:sz w:val="24"/>
          <w:szCs w:val="24"/>
        </w:rPr>
      </w:pPr>
      <w:r>
        <w:rPr>
          <w:rFonts w:hint="eastAsia" w:ascii="宋体" w:hAnsi="宋体" w:eastAsia="宋体" w:cs="宋体"/>
          <w:b/>
          <w:sz w:val="24"/>
          <w:szCs w:val="24"/>
        </w:rPr>
        <w:t>附件E：秩序维护服务要求</w:t>
      </w:r>
    </w:p>
    <w:p w14:paraId="2F2DB0C4">
      <w:pPr>
        <w:keepNext w:val="0"/>
        <w:keepLines w:val="0"/>
        <w:pageBreakBefore w:val="0"/>
        <w:widowControl w:val="0"/>
        <w:kinsoku/>
        <w:wordWrap/>
        <w:overflowPunct/>
        <w:topLinePunct w:val="0"/>
        <w:bidi w:val="0"/>
        <w:adjustRightInd/>
        <w:snapToGrid/>
        <w:spacing w:line="360" w:lineRule="auto"/>
        <w:ind w:left="0" w:leftChars="0" w:firstLine="448" w:firstLineChars="200"/>
        <w:jc w:val="center"/>
        <w:textAlignment w:val="auto"/>
        <w:rPr>
          <w:rFonts w:hint="eastAsia" w:ascii="宋体" w:hAnsi="宋体" w:eastAsia="宋体" w:cs="宋体"/>
          <w:sz w:val="24"/>
          <w:szCs w:val="24"/>
        </w:rPr>
      </w:pPr>
      <w:r>
        <w:rPr>
          <w:rFonts w:hint="eastAsia" w:ascii="宋体" w:hAnsi="宋体" w:eastAsia="宋体" w:cs="宋体"/>
          <w:sz w:val="24"/>
          <w:szCs w:val="24"/>
        </w:rPr>
        <w:t>校园保安巡视服务项目需求条款</w:t>
      </w:r>
    </w:p>
    <w:p w14:paraId="25D7A927">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一、项目背景</w:t>
      </w:r>
    </w:p>
    <w:p w14:paraId="3D683FB1">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本项目根据国家及天津市有关保安行业服务规范及管理标准，按照天津职业技术师范大学附属高级技术学校具体项目要求，承担校园安全保卫专项工作，维护校园正常秩序，保障师生员工人身与财产安全、设备财产安全等，预防和制止违法犯罪活动，维护校园的安全稳定。</w:t>
      </w:r>
    </w:p>
    <w:p w14:paraId="72C192FF">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二、总体要求</w:t>
      </w:r>
    </w:p>
    <w:p w14:paraId="685B6EC5">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1.本项目为包干制。项目包括人员工资、保险、服装、培训、劳保用品、通信器材、防护器械、交通工具、日用耗材（办公用品、清洁用品）等费用和所涉及的各类手续、备案、年检等全部费用。</w:t>
      </w:r>
    </w:p>
    <w:p w14:paraId="4D439E7B">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2.中标方不得以任何形式转包中标项目。</w:t>
      </w:r>
    </w:p>
    <w:p w14:paraId="7112C1EB">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中标方应保证所派驻人员形象好，气质佳，无不良嗜好和犯罪记录，身体健康、无传染病及精神病等不能控制自身行为能力的疾病病史，男性，身高1.65米以上，18-45周岁（高中以上学历，形象气质佳）；退伍军人优先；着保安行业标准制式服装，佩戴相应标识，保持个人卫生清洁。</w:t>
      </w:r>
    </w:p>
    <w:p w14:paraId="1AF6F3CD">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中标方工作人员应认真遵守采购人的规章制度，员工不得与采购方师生发生任何冲突。在项目执行期间遵守采购方《天津职业技术师范大学附属高级技术学校保安服务标准》（附件E-1）等管理制度，接受采购方《天津职业技术师范大学附属高级技术学校保安服务考核办法及奖惩细则》（附件E-2）等管理制度约束。并以此为依据，制定相应的内部管理体系。</w:t>
      </w:r>
    </w:p>
    <w:p w14:paraId="690022E3">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5.采购人对全体派驻人员进行管理、指导、监督及专业强化培训。</w:t>
      </w:r>
    </w:p>
    <w:p w14:paraId="68AB8B36">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6.根据采购人的要求提供相应的工作记录。在合同期内，如遇突发情况，中标方负责人应在接到采购人有关通知时，立即派相关工作人员到现场处理。</w:t>
      </w:r>
    </w:p>
    <w:p w14:paraId="5D204EAA">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7.中标人在项目执行期间不能满足《天津职业技术师范大学附属高级技术学校保安服务标准》的要求，采购人将依照《天津职业技术师范大学附属高级技术学校保安服务考核办法及奖惩细则》进行处罚，出现的一切经济损失由中标人负责。</w:t>
      </w:r>
    </w:p>
    <w:p w14:paraId="35CF45CE">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8.中标方所派驻的保安人员应依法办事，受过保安业务专门培训，在规定时间内向公安机关和行业主管部门进行备案，取得上岗资格。并严格遵守保安从业规范和学校规章制度。</w:t>
      </w:r>
    </w:p>
    <w:p w14:paraId="4ED9112F">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二、服务要求</w:t>
      </w:r>
    </w:p>
    <w:p w14:paraId="1CA518FB">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1.依托行业标准，根据学校管理规定与服务要求，制订切实可行的校园保安服务整体方案和应急预案，应对突发事件反应迅速，处置有力。</w:t>
      </w:r>
    </w:p>
    <w:p w14:paraId="5F8927DB">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2.依法办事，文明值勤，严格管理，保障学校财产和师生人身不受侵害，维护校园正常秩序。</w:t>
      </w:r>
    </w:p>
    <w:p w14:paraId="7AC6352C">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3.服务期内无责任事故和责任案件发生，师生员工对校园保安服务工作普遍认可，安全感强。</w:t>
      </w:r>
    </w:p>
    <w:p w14:paraId="4255705A">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保安人员必须充足，确保工作日（包括假期）白天每班在校保安（含日巡人员）总人数不低于3人，公休日及夜间保安总人数不低于2人。并能够及时提供、补充采购方所需的保安人员。因各种原因造成的保安人员短缺，采购方将处以当日当班当岗工资200%的罚金。</w:t>
      </w:r>
    </w:p>
    <w:p w14:paraId="2C2AEE21">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5.设立一名保安服务项目主管在校工作，全面负责保安队伍管理。</w:t>
      </w:r>
    </w:p>
    <w:p w14:paraId="12ED3E9E">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6.保证保安队伍的稳定，严格控制人员轮换比例不超过15％。</w:t>
      </w:r>
    </w:p>
    <w:p w14:paraId="1ACAF71A">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7.保安人员须经采购方面试合格后方可上岗。</w:t>
      </w:r>
    </w:p>
    <w:p w14:paraId="75668C6F">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8.中标方应按照保安服务行业标准为保安人员配备制式服装、对讲机8台、执法记录仪2台等通讯器材和防暴器材（钢叉、盾牌、橡胶警棍、防割手套、防刺背心等）强光手电等防护器械，巡逻交通工具（2轮电动车2辆、4轮电动车1辆）。制式服装、防护器械应符合国家和天津市保安服务行业规范，对讲机应符合采购方要求。</w:t>
      </w:r>
    </w:p>
    <w:p w14:paraId="41CF0BF8">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9.中标方按月向采购方提供业务计划和工作量。在接到投诉后，应采取有效措施妥善解决并及时向投诉人进行答复。</w:t>
      </w:r>
    </w:p>
    <w:p w14:paraId="2A34C0F7">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三、其他要求</w:t>
      </w:r>
    </w:p>
    <w:p w14:paraId="66EB64C3">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1.保安服务内容及标准要求（详情见附件E-1）</w:t>
      </w:r>
    </w:p>
    <w:p w14:paraId="446B6B17">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2.服务质量要求（详情见附件E-2）</w:t>
      </w:r>
    </w:p>
    <w:p w14:paraId="15624681">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3.风险责任要求</w:t>
      </w:r>
    </w:p>
    <w:p w14:paraId="27546D17">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（1）采购方对中标方保安服务质量进行全过程监督，服务公司因工作不到位、不达标或有违约行为，学校将做出相应的违约处理与处罚。</w:t>
      </w:r>
    </w:p>
    <w:p w14:paraId="69557EF2">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因保安人员未认真履行职责发生事故，造成采购方工作秩序混乱或保安所管辖区域内发生安全事故、安全事件和损失，中标方应承担责任；构成治安或刑事案件的，服务公司按公安、司法部门的裁决或判决赔偿。</w:t>
      </w:r>
    </w:p>
    <w:p w14:paraId="78F35D27">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（3）保安人员在岗工作期间，发生的人身伤亡及工伤事故，均由中标方负责处理，并承担赔偿责任，采购方不承担任何责任。</w:t>
      </w:r>
    </w:p>
    <w:p w14:paraId="40A8D471">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（4）中标人在保安服务中违反国家相关法规或保安行业规范，因过失造成他人人身伤亡的，均由中标人负责处理并承担一切责任，采购人不承担任何责任。</w:t>
      </w:r>
    </w:p>
    <w:p w14:paraId="662026BE">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四、服务质量要求</w:t>
      </w:r>
    </w:p>
    <w:p w14:paraId="67A08C10">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1.保安人员在工作中服从管理，坚持原则；树立为师生服务的意识，主动热情，处理问题有理有节；针对不同服务对象，灵活操作，妥善处理。</w:t>
      </w:r>
    </w:p>
    <w:p w14:paraId="1468E0B4">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2.上岗人员仪表整洁，统一着装，规范管理，礼貌待人，保持岗位卫生整洁。</w:t>
      </w:r>
    </w:p>
    <w:p w14:paraId="0991D62E">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3.依法办事，文明值勤，不与师生、来宾等发生争吵或冲突。</w:t>
      </w:r>
    </w:p>
    <w:p w14:paraId="34DFC8BC">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4.严格执行采购方的要求，接受校方监督、考核。</w:t>
      </w:r>
    </w:p>
    <w:p w14:paraId="25B9B57E">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五、人员数量需求</w:t>
      </w:r>
    </w:p>
    <w:p w14:paraId="7F0A050D">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1.项目经理兼队长（白班名队长在岗）</w:t>
      </w:r>
      <w:r>
        <w:rPr>
          <w:rFonts w:hint="eastAsia" w:ascii="宋体" w:hAnsi="宋体" w:eastAsia="宋体" w:cs="宋体"/>
          <w:sz w:val="24"/>
          <w:szCs w:val="24"/>
        </w:rPr>
        <w:tab/>
      </w:r>
      <w:r>
        <w:rPr>
          <w:rFonts w:hint="eastAsia" w:ascii="宋体" w:hAnsi="宋体" w:eastAsia="宋体" w:cs="宋体"/>
          <w:sz w:val="24"/>
          <w:szCs w:val="24"/>
        </w:rPr>
        <w:t xml:space="preserve">  1人</w:t>
      </w:r>
      <w:r>
        <w:rPr>
          <w:rFonts w:hint="eastAsia" w:ascii="宋体" w:hAnsi="宋体" w:eastAsia="宋体" w:cs="宋体"/>
          <w:sz w:val="24"/>
          <w:szCs w:val="24"/>
        </w:rPr>
        <w:tab/>
      </w:r>
    </w:p>
    <w:p w14:paraId="4DF93CA0">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2.门卫、治安巡逻（日巡）</w:t>
      </w:r>
      <w:r>
        <w:rPr>
          <w:rFonts w:hint="eastAsia" w:ascii="宋体" w:hAnsi="宋体" w:eastAsia="宋体" w:cs="宋体"/>
          <w:sz w:val="24"/>
          <w:szCs w:val="24"/>
        </w:rPr>
        <w:tab/>
      </w:r>
      <w:r>
        <w:rPr>
          <w:rFonts w:hint="eastAsia" w:ascii="宋体" w:hAnsi="宋体" w:eastAsia="宋体" w:cs="宋体"/>
          <w:sz w:val="24"/>
          <w:szCs w:val="24"/>
        </w:rPr>
        <w:t xml:space="preserve"> 9人</w:t>
      </w:r>
      <w:r>
        <w:rPr>
          <w:rFonts w:hint="eastAsia" w:ascii="宋体" w:hAnsi="宋体" w:eastAsia="宋体" w:cs="宋体"/>
          <w:sz w:val="24"/>
          <w:szCs w:val="24"/>
        </w:rPr>
        <w:tab/>
      </w:r>
    </w:p>
    <w:p w14:paraId="69B9E877">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b/>
          <w:sz w:val="24"/>
          <w:szCs w:val="24"/>
        </w:rPr>
        <w:t>附件E-1</w:t>
      </w:r>
      <w:r>
        <w:rPr>
          <w:rFonts w:hint="eastAsia" w:ascii="宋体" w:hAnsi="宋体" w:eastAsia="宋体" w:cs="宋体"/>
          <w:sz w:val="24"/>
          <w:szCs w:val="24"/>
        </w:rPr>
        <w:t>：保安服务内容及标准要求</w:t>
      </w:r>
    </w:p>
    <w:p w14:paraId="2253503D">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天津职业技术师范大学附属高级技术学校保安服务标准</w:t>
      </w:r>
    </w:p>
    <w:p w14:paraId="4B4681DF">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为切实加强我校保安队伍管理，规范保安服务标准，提高服务质量，充分发挥保安队伍作为校园安全管理力量的重要作用，维护校园正常教学、生产、工作和生活秩序，根据形势发展需要并结合我校实际，特制定本标准。</w:t>
      </w:r>
    </w:p>
    <w:p w14:paraId="27BE20D6">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第一章  保安服务总体要求</w:t>
      </w:r>
    </w:p>
    <w:p w14:paraId="62377D7B">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第一条  保卫治安科对保安实行半军事化管理，统一管理、统一调动使用。保卫治安科与保安公司共同负责安排和管理保安工作。</w:t>
      </w:r>
    </w:p>
    <w:p w14:paraId="4B4FC9AC">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第二条  保安必须服从管理，听从指挥；遵纪守法，文明执勤；团结互助，有警快出；着装整洁，精神饱满；努力打击犯罪，敢于见义勇为。</w:t>
      </w:r>
    </w:p>
    <w:p w14:paraId="55D10A29">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第三条  保安要自觉学习、执行学校各项安全管理制度，不得滥用职权，不得在非正当防卫的情况下打骂他人。严禁工作期间或上班前饮酒。</w:t>
      </w:r>
    </w:p>
    <w:p w14:paraId="16584793">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第四条  保安必须按时出勤，不得迟到早退，不得擅自调岗、睡岗、脱岗、误岗、空岗。严格执行请销假制度，努力克服因私请假。保安请假应提前一天向保卫治安科和保安公司申请。</w:t>
      </w:r>
    </w:p>
    <w:p w14:paraId="28126A3C">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第五条  保安必须做好本职工作，完成好上级领导交办的工作任务，不得在岗不履行岗位职责。保安必须积极参加保卫治安科与物业公司组织举办的身体素质训练、业务培训及工作例会。</w:t>
      </w:r>
    </w:p>
    <w:p w14:paraId="13B73076">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第六条  保安要尊敬领导，执勤时遇见学校领导应举手行礼。</w:t>
      </w:r>
    </w:p>
    <w:p w14:paraId="79C43B71">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第七条  保安要热爱天职师大附属技校，维护学校声誉，爱护和维护学校公共设施，以主人翁的姿态参与学校安全管理，全力为全校师生及来访人员提供热情服务。</w:t>
      </w:r>
    </w:p>
    <w:p w14:paraId="2A50C7EC">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第二章  门卫岗位服务标准</w:t>
      </w:r>
    </w:p>
    <w:p w14:paraId="12689E26">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第八条  行为标准</w:t>
      </w:r>
    </w:p>
    <w:p w14:paraId="45090E54">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（一）门卫要每日打扫校门及门卫室周边环境卫生；保持室内安静、环境整洁有序；室内办公桌面不得摆放与工作无关的杂物。</w:t>
      </w:r>
    </w:p>
    <w:p w14:paraId="090607D1">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（二）不得在室内闲聊、打闹、喧哗、吸烟、吃食物、听广播、看书报、躺卧、打盹（或趴在桌子上）等。</w:t>
      </w:r>
    </w:p>
    <w:p w14:paraId="7C35B330">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（三）门卫执勤时不得闲聊、吸烟、吃食物、听广播、看书报、接听手机、发短信等。</w:t>
      </w:r>
    </w:p>
    <w:p w14:paraId="70AA0BF0">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第九条  工作标准</w:t>
      </w:r>
    </w:p>
    <w:p w14:paraId="78709348">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（一）门卫实行站岗制。站岗时着装规范整洁，标志佩带齐全，注重仪容仪表，时刻保持威严姿势和良好的精神面貌。</w:t>
      </w:r>
    </w:p>
    <w:p w14:paraId="391925AE">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（二）严格执行机动车出入校门检查制度，对出入校门的可疑人员进行盘问。</w:t>
      </w:r>
    </w:p>
    <w:p w14:paraId="6317C90E">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1.凡办理大学保卫处核发的学校公车、教职工私家车通行证及临时通行证的车辆，凭证出入校门。</w:t>
      </w:r>
    </w:p>
    <w:p w14:paraId="7C166B9E">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2.凡未办理学校通行证的车辆，门卫须登记、换证后放行。</w:t>
      </w:r>
    </w:p>
    <w:p w14:paraId="72268B84">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3.凡装载物品出校门的机动车、非机动车或行人携带的可疑物品，门卫须检查出门证与物品是否相符，发现异常立即扣留并报告。</w:t>
      </w:r>
    </w:p>
    <w:p w14:paraId="440B9714">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4.一般情况下，出租车不得进入校园。</w:t>
      </w:r>
    </w:p>
    <w:p w14:paraId="5DAC344F">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5.特殊情况下，门卫可对进入车辆实施弹性管理。</w:t>
      </w:r>
    </w:p>
    <w:p w14:paraId="2971195F">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（1）政府部门来校办事公车、军车、警车、消防车、救护车、运钞车、邮政车等相关特种车辆，可凭有效证件进入校园。</w:t>
      </w:r>
    </w:p>
    <w:p w14:paraId="6413A3A4">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（2）出租车载拉患病、携带较多较重行李物品或有其他不便行走原因的师生、家长或客人，可登记、换证后放行。</w:t>
      </w:r>
    </w:p>
    <w:p w14:paraId="17FD80A9">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6.凡校领导或保卫治安科批准进校的车辆，可直接放行。</w:t>
      </w:r>
    </w:p>
    <w:p w14:paraId="5DEFE387">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（三）门卫必须保障校门畅通，校门口及周边不得停放任何影响通行的车辆。出入校门的车流量、人流量较大时，门卫应提醒车辆及人员慢行，注意安全。</w:t>
      </w:r>
    </w:p>
    <w:p w14:paraId="222BE438">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（四）门卫必须严格限制商贩进入校园，清理校门口及周边的摆摊设点。</w:t>
      </w:r>
    </w:p>
    <w:p w14:paraId="7CCA0D37">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（五）值班员要准确、真实、清晰填写值班记录。交接班时，做好工作交接，共同检查设备运行情况，并在《交接班记录本》上签字。</w:t>
      </w:r>
    </w:p>
    <w:p w14:paraId="228744E1">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（六）工作时间： </w:t>
      </w:r>
    </w:p>
    <w:p w14:paraId="15C10403">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要求24小时全天服务；</w:t>
      </w:r>
    </w:p>
    <w:p w14:paraId="30EC72E8">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站岗时间：单人轮流站岗，每天7:00-23:00；</w:t>
      </w:r>
    </w:p>
    <w:p w14:paraId="1A94603E">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校门开闭时间：每天05:00开启、23:00关闭；</w:t>
      </w:r>
    </w:p>
    <w:p w14:paraId="3950DC1D">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校门开启后，门卫除站岗外，其他时段为校园巡逻岗。</w:t>
      </w:r>
    </w:p>
    <w:p w14:paraId="00A2B196">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第三章  治安巡逻岗位服务标准</w:t>
      </w:r>
    </w:p>
    <w:p w14:paraId="15A9115D">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第十条  行为标准</w:t>
      </w:r>
    </w:p>
    <w:p w14:paraId="7B611942">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（一）不得在工作期间睡觉或打盹。</w:t>
      </w:r>
    </w:p>
    <w:p w14:paraId="3C41E1C7">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（二）巡逻时应昂首阔步，自然大方，认真仔细，不得做与工作无关的事情。（如：追逐打闹、发手机短信、玩游戏等。）</w:t>
      </w:r>
    </w:p>
    <w:p w14:paraId="38E4AF91">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第十一条  工作标准</w:t>
      </w:r>
    </w:p>
    <w:p w14:paraId="4824B800">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（一）巡逻员主要负责校内治安、消防及政保情况巡查。</w:t>
      </w:r>
    </w:p>
    <w:p w14:paraId="3D00DA05">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巡逻校园时应全神贯注，细心观察，注意车辆、行人表现出来的可疑点以及不正常的烟气、火光等，仔细判明各种声响、气味、光亮和可疑征兆。主动盘问校内可疑车辆和人员，注意保持警惕；及时清理校内违规摆摊设点；及时制止并抓获张贴小广告人员；及时指出并报告机动车乱停乱放行为；及时清理乱停乱放的自行车。</w:t>
      </w:r>
    </w:p>
    <w:p w14:paraId="6FDB754B">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2.关注学生聚集行为、校内横幅、张贴物内容及其他各类宣传品，发现异常及时报告。</w:t>
      </w:r>
    </w:p>
    <w:p w14:paraId="0CCCB07D">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（二）巡逻员是保卫治安科应急快速反应的重要力量，负责校园各类警情的先期处置。</w:t>
      </w:r>
    </w:p>
    <w:p w14:paraId="3A71C17A">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1.接到报警指挥中心出警指令后，应快速反应，在5分钟内赶到指定地点处置警情，及时将现场情况向报警指挥中心报告。发生重大事件、事故，第一时间报告情况，并保护好现场，维护现场秩序。</w:t>
      </w:r>
    </w:p>
    <w:p w14:paraId="6A525576">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2.出警完毕后，将处置结果向报警指挥中心报告。</w:t>
      </w:r>
    </w:p>
    <w:p w14:paraId="05CE72A8">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（三）巡逻及出警时，携带对讲机和必要的防护装备。</w:t>
      </w:r>
    </w:p>
    <w:p w14:paraId="1FC90A73">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（四）巡逻员必须按照制定的巡逻路线，进行巡查。如发现可疑情况，应立即向报警指挥中心报告。</w:t>
      </w:r>
    </w:p>
    <w:p w14:paraId="0902CACA">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（五）巡逻人员（22:00-次日06:00）巡逻校园全域不少于5次，其他时段不间断巡逻、巡查校园。</w:t>
      </w:r>
    </w:p>
    <w:p w14:paraId="2D7F778D">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第四章  队长服务标准</w:t>
      </w:r>
    </w:p>
    <w:p w14:paraId="6CFB5F27">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第十二条  行为标准</w:t>
      </w:r>
    </w:p>
    <w:p w14:paraId="5036DB7A">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队长应在普通保安行为标准的基础上，严格要求自己，发挥工作主动、处事干练、言行文明的模范带头作用。</w:t>
      </w:r>
    </w:p>
    <w:p w14:paraId="200F0724">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第十三条  工作标准</w:t>
      </w:r>
    </w:p>
    <w:p w14:paraId="4991B2CD">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（一）队长负责整体保安队伍的正常运转，主要负责落实工作安排、日常事务协调、人员临时调配、监督检查、考勤、加班、违纪情况统计等。</w:t>
      </w:r>
    </w:p>
    <w:p w14:paraId="52D01BD7">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（二）制定覆盖全校巡查点位的巡逻路线，报保卫治安科审批。</w:t>
      </w:r>
    </w:p>
    <w:p w14:paraId="44DEABE4">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（三）队长应关注保安管理、保安身心及生活等方面存在的问题，及时报告保安公司和保卫治安科。</w:t>
      </w:r>
    </w:p>
    <w:p w14:paraId="16575246">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（四）队长应每月做好工作梳理，总结经验，提出有利于学校安全管理可操作性的合理化建议。</w:t>
      </w:r>
    </w:p>
    <w:p w14:paraId="60366A04">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（五）队长应随时检查对讲机、防护装备、照明等器材，保证正常有效。</w:t>
      </w:r>
    </w:p>
    <w:p w14:paraId="767D2777">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（六）队长工作时间：正常8小时工作制</w:t>
      </w:r>
    </w:p>
    <w:p w14:paraId="67587919">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第十四条  本标准自发布之日起施行。</w:t>
      </w:r>
    </w:p>
    <w:p w14:paraId="09CA0C91">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w:t>
      </w:r>
    </w:p>
    <w:p w14:paraId="13D7FD7B">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b/>
          <w:sz w:val="24"/>
          <w:szCs w:val="24"/>
        </w:rPr>
        <w:t>附件E-2:</w:t>
      </w:r>
      <w:r>
        <w:rPr>
          <w:rFonts w:hint="eastAsia" w:ascii="宋体" w:hAnsi="宋体" w:eastAsia="宋体" w:cs="宋体"/>
          <w:sz w:val="24"/>
          <w:szCs w:val="24"/>
        </w:rPr>
        <w:t>服务质量要求</w:t>
      </w:r>
    </w:p>
    <w:p w14:paraId="0EBC1073">
      <w:pPr>
        <w:keepNext w:val="0"/>
        <w:keepLines w:val="0"/>
        <w:pageBreakBefore w:val="0"/>
        <w:widowControl w:val="0"/>
        <w:kinsoku/>
        <w:wordWrap/>
        <w:overflowPunct/>
        <w:topLinePunct w:val="0"/>
        <w:bidi w:val="0"/>
        <w:adjustRightInd/>
        <w:snapToGrid/>
        <w:spacing w:line="360" w:lineRule="auto"/>
        <w:ind w:left="0" w:leftChars="0" w:firstLine="448" w:firstLineChars="200"/>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天津职业技术师范大学附属高级技术学校</w:t>
      </w:r>
    </w:p>
    <w:p w14:paraId="0E85B738">
      <w:pPr>
        <w:keepNext w:val="0"/>
        <w:keepLines w:val="0"/>
        <w:pageBreakBefore w:val="0"/>
        <w:widowControl w:val="0"/>
        <w:kinsoku/>
        <w:wordWrap/>
        <w:overflowPunct/>
        <w:topLinePunct w:val="0"/>
        <w:bidi w:val="0"/>
        <w:adjustRightInd/>
        <w:snapToGrid/>
        <w:spacing w:line="360" w:lineRule="auto"/>
        <w:ind w:left="0" w:leftChars="0" w:firstLine="448" w:firstLineChars="200"/>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保安服务考核办法及奖惩细则</w:t>
      </w:r>
    </w:p>
    <w:p w14:paraId="6B673FC5">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为提高保安服务质量，充分调动保安工作积极性，切实将保安的组织纪律、工作能力、工作业绩与实际待遇相挂钩，结合《天津职业技术师范大学附属高级技术学校保安服务标准》，特制定本细则。</w:t>
      </w:r>
    </w:p>
    <w:p w14:paraId="306A8566">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第一条  成立保安服务考核工作小组，主管校领导为组长，保卫治安科科长为副组长，保卫治安科工作人员为成员。</w:t>
      </w:r>
    </w:p>
    <w:p w14:paraId="24CB3239">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第二条  保安服务考核分日常考核和定期考核两种。</w:t>
      </w:r>
    </w:p>
    <w:p w14:paraId="056E9070">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（一）日常考核主要包括保卫治安科对保安履职情况进行不定时检查和受理各级领导、师生员工等对保安服务的投诉。</w:t>
      </w:r>
    </w:p>
    <w:p w14:paraId="2919F5EB">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（二）定期考核每月进行一次，由考核工作小组对每名保安进行考核，保卫治安科负责具体实施。</w:t>
      </w:r>
    </w:p>
    <w:p w14:paraId="6E3CF6A4">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（三）每名保安的考核情况当月即作出处理。</w:t>
      </w:r>
    </w:p>
    <w:p w14:paraId="4040F51D">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第三条  保安的考核结果评审按照班组考核、队长考核、科室审查、主管校领导审批的程序进行。</w:t>
      </w:r>
    </w:p>
    <w:p w14:paraId="7D7C10FD">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第四条  保安月考核结果分优秀、合格、不合格三个等级。</w:t>
      </w:r>
    </w:p>
    <w:p w14:paraId="6B8939CE">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第五条  保安一年两次考核不合格，必须调离现岗或辞退。全体保安违纪次数（指有效投诉）5人次/月以上，学校可解除与保安公司的合作关系。</w:t>
      </w:r>
    </w:p>
    <w:p w14:paraId="307396AC">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第六条  奖励办法</w:t>
      </w:r>
    </w:p>
    <w:p w14:paraId="14DC9FE0">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对保安抓获违法犯罪分子、有效处置各类突发事件避免重大损失和人员伤亡或受到广大教职员工认同和表扬等情况，根据我校《社会治安综合治理案件举报奖励办法》，对保安进行适当物质奖励，并视情节申报市、区级见义勇为奖励。</w:t>
      </w:r>
    </w:p>
    <w:p w14:paraId="5A3F05D8">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（一）抓获盗窃、抢劫、抢夺、诈骗犯罪嫌疑人，奖励100-5000元。</w:t>
      </w:r>
    </w:p>
    <w:p w14:paraId="00F8967A">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（二）及时排除险情、灾情，避免重大经济损失和人员伤亡，奖励1000-5000元。</w:t>
      </w:r>
    </w:p>
    <w:p w14:paraId="70158A90">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（三）提供犯罪线索、协助公安机关侦破校内刑事案件，奖励100-1000元。</w:t>
      </w:r>
    </w:p>
    <w:p w14:paraId="6F2FBF08">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（四）发现并报告重大安全隐患或事件苗头，奖励100-500元。</w:t>
      </w:r>
    </w:p>
    <w:p w14:paraId="2A159A13">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（五）工作勤恳负责，热心服务师生，受到学校领导、教职员工和学生的认同和表扬，奖励300元。</w:t>
      </w:r>
    </w:p>
    <w:p w14:paraId="00D3318E">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（六）敢于见义勇为，树立保安人员光辉形象，根据与犯罪嫌疑人斗争情况及凶险程度，呈报学校予以奖励。</w:t>
      </w:r>
    </w:p>
    <w:p w14:paraId="48D818BB">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（七）其他对维护学校安全稳定有特殊贡献的行为，视情节予以适当奖励。</w:t>
      </w:r>
    </w:p>
    <w:p w14:paraId="66E8EB56">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第七条  处罚办法</w:t>
      </w:r>
    </w:p>
    <w:p w14:paraId="2F37BDA7">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对照《保安服务标准》，对保安未达到行为标准和工作标准或工作违纪、失职等情况，视情节予以经济处罚。情节特别严重的，追究经济赔偿和法律责任并辞退。</w:t>
      </w:r>
    </w:p>
    <w:p w14:paraId="0FF70603">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一）不遵守学校安全管理制度、不履行岗位职责、滥用职权、不按时出勤、请假不履行手续、工作期间或上班前饮酒、擅自调岗、睡岗、脱岗、误岗、空岗等行为，一经核实，每次扣罚100元。造成不良后果的，视情节扣罚200-500元。情节特别严重的，追究其经济赔偿和法律责任并辞退。</w:t>
      </w:r>
    </w:p>
    <w:p w14:paraId="39E01A22">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（二）工作时会客、闲聊、打闹、吸烟、吃食物、听广播、看书报、躺卧、打盹（或趴在桌子上）、上网、看视频、玩游戏、利用工作电话聊天、办私事等行为，每次扣罚200元。</w:t>
      </w:r>
    </w:p>
    <w:p w14:paraId="03DC2DA5">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三）不按规定执行接处警报告流程、迟报、漏报、瞒报各种警情、向无关人员介绍工作情况、擅自拆卸、调试各种设备和修改有关技术参数、私自撤报警或撤防及其他有碍值班的行为，一经核实，每次扣罚100元。造成不良后果的，视情节扣罚500-1000元。情节特别严重的，追究其经济赔偿和法律责任并辞退。</w:t>
      </w:r>
    </w:p>
    <w:p w14:paraId="376F3041">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（四）站岗执勤时衣冠不整、标志不齐、姿势不正、接听手机、发信息等行为，每次扣罚100元。</w:t>
      </w:r>
    </w:p>
    <w:p w14:paraId="4533FC89">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五）未执行机动车出入校门检查（换证）制度、商贩进入校园、校门口停放影响通行的车辆、摆摊设点等行为，一经核实，每次扣罚100元。造成不良后果的，视情节扣罚500-1000元。情节特别严重的，追究其经济赔偿和法律责任并辞退。</w:t>
      </w:r>
    </w:p>
    <w:p w14:paraId="550D451E">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（六）巡逻时未及时清理校内违规摆摊设点、未及时制止并抓获张贴小广告人员、未及时指出并报告机动车乱停乱放、未及时清理乱停乱放的自行车等行为，一经核实，每次扣罚100元。</w:t>
      </w:r>
    </w:p>
    <w:p w14:paraId="23AE027E">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（七）巡逻时未及时有效处置警情、未按照制定的巡逻路线及巡更次数进行巡逻等行为，一经核实，每次扣罚100元。造成不良后果的，视情节扣罚500-1000元。情节特别严重的，追究其经济赔偿和法律责任并辞退。</w:t>
      </w:r>
    </w:p>
    <w:p w14:paraId="5079B9B8">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八）校内发生火险、偷盗、诈骗、交通事故、打架斗殴、流氓滋扰等事件，保安现场未采取有效措施控制事态发展，未及时报告造成工作贻误，一经核实，扣罚500-1000元。情节特别严重的，追究其经济赔偿和法律责任并辞退。</w:t>
      </w:r>
    </w:p>
    <w:p w14:paraId="080CA881">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（九）无故未参加培训、会议等集体活动、未按要求做好值班记录、未履行交接班手续，每次扣罚100元。</w:t>
      </w:r>
    </w:p>
    <w:p w14:paraId="597140B9">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（十）殴打、辱骂、刁难师生员工和来访人员等（正当防卫除外），一经核实，每次扣罚100元。对学校声誉造成不良影响的，扣罚500-1000元。情节特别严重的，追究其经济赔偿和法律责任并辞退。</w:t>
      </w:r>
    </w:p>
    <w:p w14:paraId="3DCDFA88">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（十一）故意损坏公共财物或工作期间造成公物遗失，除照价赔偿外，扣罚200元。</w:t>
      </w:r>
    </w:p>
    <w:p w14:paraId="69B9DEF1">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（十二）门卫室、校门及周边卫生脏乱差，扣罚当班班组200元。</w:t>
      </w:r>
    </w:p>
    <w:p w14:paraId="7D06F3DA">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（十三）学校重大活动、国家法定假日和社会敏感日期间，保安出现违纪和失职等行为，加重处罚。</w:t>
      </w:r>
    </w:p>
    <w:p w14:paraId="32D43477">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（十四）其他不履行岗位职责的行为及未尽处罚内容，可参考本细则中性质类似的处罚情节，予以经济处罚。造成不良后果的，加重处罚。情节特别严重的，追究其经济赔偿和法律责任并辞退。</w:t>
      </w:r>
    </w:p>
    <w:p w14:paraId="793EE8F2">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（十五）视队员处罚内容和情节，其队长负监管不力或管理失职责任，参照队员处罚额度的一定比例予以处罚。</w:t>
      </w:r>
    </w:p>
    <w:p w14:paraId="17322E09">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（十六）保安当月受两次以上处罚的，当月考核不合格。对于屡教不改、一年受四次以上处罚的，必须调离现岗或辞退。</w:t>
      </w:r>
    </w:p>
    <w:p w14:paraId="21767DB2">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（十七）因保安未履行岗位职责而造成学校重大经济损失，同时追究保安公司一定的经济责任。</w:t>
      </w:r>
    </w:p>
    <w:p w14:paraId="23FC5974">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（十八）如发现保安有以下行为之一，立即予以辞退，并视情节承担相关法律责任。</w:t>
      </w:r>
    </w:p>
    <w:p w14:paraId="01A2C3BC">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1.受过公安机关处罚，已有违法行为；</w:t>
      </w:r>
    </w:p>
    <w:p w14:paraId="3FFD2D04">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2.参与邪教、非法宗教活动或涉及国家安全、政治稳定的事件；</w:t>
      </w:r>
    </w:p>
    <w:p w14:paraId="4900B58E">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3.以权谋私、敲诈勒索、贪污受贿；</w:t>
      </w:r>
    </w:p>
    <w:p w14:paraId="21A6C236">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4.利用工作之便，监守自盗；</w:t>
      </w:r>
    </w:p>
    <w:p w14:paraId="6D4BA3EF">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5.目无组织纪律，不服从管理、不听从指挥、辱骂顶撞领导。</w:t>
      </w:r>
    </w:p>
    <w:p w14:paraId="5FCF2BB7">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第八条  本细则自发布之日起施行。</w:t>
      </w:r>
    </w:p>
    <w:p w14:paraId="12F75423">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br w:type="page"/>
      </w:r>
    </w:p>
    <w:p w14:paraId="6F8CE55F">
      <w:pPr>
        <w:keepNext w:val="0"/>
        <w:keepLines w:val="0"/>
        <w:pageBreakBefore w:val="0"/>
        <w:widowControl w:val="0"/>
        <w:kinsoku/>
        <w:wordWrap/>
        <w:overflowPunct/>
        <w:topLinePunct w:val="0"/>
        <w:autoSpaceDE w:val="0"/>
        <w:autoSpaceDN w:val="0"/>
        <w:bidi w:val="0"/>
        <w:adjustRightInd/>
        <w:snapToGrid/>
        <w:spacing w:line="360" w:lineRule="auto"/>
        <w:ind w:left="0" w:leftChars="0"/>
        <w:textAlignment w:val="auto"/>
        <w:rPr>
          <w:rFonts w:hint="eastAsia" w:ascii="宋体" w:hAnsi="宋体" w:eastAsia="宋体" w:cs="宋体"/>
          <w:b/>
          <w:bCs/>
          <w:sz w:val="24"/>
          <w:szCs w:val="24"/>
          <w:lang w:val="zh-CN"/>
        </w:rPr>
      </w:pPr>
      <w:r>
        <w:rPr>
          <w:rFonts w:hint="eastAsia" w:ascii="宋体" w:hAnsi="宋体" w:eastAsia="宋体" w:cs="宋体"/>
          <w:b/>
          <w:bCs/>
          <w:sz w:val="24"/>
          <w:szCs w:val="24"/>
          <w:lang w:val="zh-CN"/>
        </w:rPr>
        <w:t>附件F</w:t>
      </w:r>
    </w:p>
    <w:p w14:paraId="6F464CC3">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jc w:val="center"/>
        <w:textAlignment w:val="auto"/>
        <w:rPr>
          <w:rFonts w:hint="eastAsia" w:ascii="宋体" w:hAnsi="宋体" w:eastAsia="宋体" w:cs="宋体"/>
          <w:b/>
          <w:bCs/>
          <w:sz w:val="24"/>
          <w:szCs w:val="24"/>
          <w:lang w:val="zh-CN"/>
        </w:rPr>
      </w:pPr>
      <w:r>
        <w:rPr>
          <w:rFonts w:hint="eastAsia" w:ascii="宋体" w:hAnsi="宋体" w:eastAsia="宋体" w:cs="宋体"/>
          <w:b/>
          <w:bCs/>
          <w:sz w:val="24"/>
          <w:szCs w:val="24"/>
          <w:lang w:val="zh-CN"/>
        </w:rPr>
        <w:t>天津职业技术师范大学附属高级技术学校物业管理办法（试行）</w:t>
      </w:r>
    </w:p>
    <w:p w14:paraId="10D9608F">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jc w:val="center"/>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第一章 总则</w:t>
      </w:r>
    </w:p>
    <w:p w14:paraId="416C645B">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 xml:space="preserve">第一条 为规范学校物业管理工作，保障教学、科研工作的顺利进行，营造清洁、优美、安全的校园环境，根据国务院《物业管理条例》（2007年修订）和天津市有关物业管理规定，结合学校实际，特制定本办法。 </w:t>
      </w:r>
    </w:p>
    <w:p w14:paraId="6A0E4B3F">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第二条 本办法所称物业，是指学校实行物业管理的公共建筑物及其附属建筑物、公共设施、周边附属场地等。</w:t>
      </w:r>
    </w:p>
    <w:p w14:paraId="479D5BD5">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 xml:space="preserve">第三条 本办法所称物业管理，是指学校通过选聘物业管理企业，由学校和物业管理企业按照物业管理服务合同约定，对学校公共建筑物及配套的设施设备和相关场地进行维修、养护、管理，维护相关区域内的环境卫生和秩序的活动。 </w:t>
      </w:r>
    </w:p>
    <w:p w14:paraId="4535F577">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第四条 学校通过公开、公平、公正的市场竞争机制选择物业管理企业。</w:t>
      </w:r>
    </w:p>
    <w:p w14:paraId="7AFBD3A2">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 xml:space="preserve">第五条 学校教学、科研、办公和学生生活等公共建筑及其附属建筑和设施设备、园林绿化、道路均须按本办法的规定统一实行物业管理。 </w:t>
      </w:r>
    </w:p>
    <w:p w14:paraId="598950F2">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 xml:space="preserve">第六条 学校凡实行物业管理的各项活动，必须遵守本办法的规定。 </w:t>
      </w:r>
    </w:p>
    <w:p w14:paraId="13B24590">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jc w:val="center"/>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第二章 物业管理监管机构</w:t>
      </w:r>
    </w:p>
    <w:p w14:paraId="5EBC38E0">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第七条 后勤保障科代表学校对物业管理公司的管理、服务活动行使总体监督管理职责，享有《物业管理条例》等法律法规赋予业主的相应权利，履行相应义务。实施“谁使用谁监管”的原则，各物业使用部门负责对所管辖区域物业公司管理、服务活动行使监督管理职责，进行业务指导和日常监管。</w:t>
      </w:r>
    </w:p>
    <w:p w14:paraId="24980484">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第八条 后勤保障科在物业管理中的职责</w:t>
      </w:r>
    </w:p>
    <w:p w14:paraId="7EE1A33C">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（一）负责学校物业管理招投标组织工作，代表学校与选聘的物业管理公司签订物业管理服务合同，并视物业管理公司的管理情况决定是否解聘物业管理公司；</w:t>
      </w:r>
    </w:p>
    <w:p w14:paraId="2F0B0E2E">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（二）负责物业管理的日常监督管理工作，监督和检查物业管理公司履行物业服务合同情况；</w:t>
      </w:r>
    </w:p>
    <w:p w14:paraId="202A4AAE">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（三）及时了解物业使用人对物业管理的意见、建议，受理物业管理活动中的投诉事宜；</w:t>
      </w:r>
    </w:p>
    <w:p w14:paraId="6B5267B0">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（四）制订《物业管理服务质量考核办法（试行）》及《物业管理服务质量考核标准及评分细则（试行）》，组织相关部门及师生定期对物业管理公司进行考核；</w:t>
      </w:r>
    </w:p>
    <w:p w14:paraId="76ABA578">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（五）负责物业管理费用的审核；</w:t>
      </w:r>
    </w:p>
    <w:p w14:paraId="14753C0C">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（六）负责制定、修改物业管理设施设备的使用、公共秩序和环境卫生的维护等有关物业管理方面的规章制度。</w:t>
      </w:r>
    </w:p>
    <w:p w14:paraId="296231F1">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第九条 保卫治安科在物业管理中的职责</w:t>
      </w:r>
    </w:p>
    <w:p w14:paraId="39903917">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履行指导、监督各物业管理公司在消防安全和公共秩序维护管理方面的工作，在物业管理公司协助下处理物业管理区域内违反学校规定、违反物业管理规定的事宜，配备消防器材，处置各类安全事故，协助公安部门为安全事故提供法律和事实依据。</w:t>
      </w:r>
    </w:p>
    <w:p w14:paraId="31ADFEA0">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第十条 学生管理部门在物业管理中的职责</w:t>
      </w:r>
    </w:p>
    <w:p w14:paraId="28AE2937">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负责学生公寓物业管理的日常监督管理工作。在后勤保障科协助下，监督和检查物业管理公司履行物业服务合同情况，参与对物业管理公司的定期考核。</w:t>
      </w:r>
    </w:p>
    <w:p w14:paraId="22CD0E17">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第十一条 其他物业使用部门职责</w:t>
      </w:r>
    </w:p>
    <w:p w14:paraId="2C4C81B5">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负责所辖区域物业管理的日常监督管理工作。在后勤保障科协助下，监督和检查物业管理公司履行物业服务合同情况，参与对物业管理公司的定期考核。</w:t>
      </w:r>
    </w:p>
    <w:p w14:paraId="273965D3">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jc w:val="center"/>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第三章 物业管理企业</w:t>
      </w:r>
    </w:p>
    <w:p w14:paraId="71772F8B">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第十二条 在学校从事物业管理的企业，必须具有独立法人和取得从事物业管理活动的相应资质。</w:t>
      </w:r>
    </w:p>
    <w:p w14:paraId="077AD0FA">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第十三条 从事物业管理与服务的人员应当按照国家有关规定，取得职业资格证书。</w:t>
      </w:r>
    </w:p>
    <w:p w14:paraId="5C0FD8A2">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第十四条 物业管理公司可以聘请专业公司承担设施设备维修维护、清洁卫生、园林养护、秩序维护等专项服务，但不得将该物业管理区域内的全部物业管理一并委托给其他单位或个人。</w:t>
      </w:r>
    </w:p>
    <w:p w14:paraId="58F0C115">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第十五条 物业管理公司必须遵守国家法律法规和学校的各项规章制度。</w:t>
      </w:r>
    </w:p>
    <w:p w14:paraId="5C9F458A">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第十六条 物业管理公司享有根据有关法律法规规定和合同约定的管理权利。物业管理公司为做好相关区域物业管理工作而制定的各项管理规定必须经学校认可方可实施。</w:t>
      </w:r>
    </w:p>
    <w:p w14:paraId="7ADEDDC4">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jc w:val="center"/>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第四章 物业的使用</w:t>
      </w:r>
    </w:p>
    <w:p w14:paraId="1C0E9AE5">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第十七条 物业管理企业可向学校申请使用一定面积的管理用房，管理用房必须严格用于物业管理活动，不得挪作它用。</w:t>
      </w:r>
    </w:p>
    <w:p w14:paraId="16E16356">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第十八条 任何单位和个人不得擅自改变物业用途。各部门如确需对物业服务区域进行装修或安装可能改变物业服务项目的设施设备，必须事先书面报告后勤保障科，经后勤保障科审批同意后，在物业管理公司的配合下实施。</w:t>
      </w:r>
    </w:p>
    <w:p w14:paraId="1A8D7308">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第十九条 全校师生必须遵守学校和物业管理公司制定的各项管理规定，维护物业整洁。物业管理区域禁止饲养宠物、家禽，禁止不经批准随意设立各类永久性的设施。未经批准或未办理相关手续张贴悬挂的广告横幅，物业管理公司有权根据学校规定对其进行撤除、清理。</w:t>
      </w:r>
    </w:p>
    <w:p w14:paraId="7CB7F375">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第二十条 学校禁止一切临时性或永久性的商业经营摊点在物业管理区域内经营；宣传或公益性的临时摊点（不超过24小时），须经保卫治安科、后勤保障科批准并通报所在区域物业管理公司。</w:t>
      </w:r>
    </w:p>
    <w:p w14:paraId="5A8E6B57">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第五章 消防安全及公共秩序管理</w:t>
      </w:r>
    </w:p>
    <w:p w14:paraId="6A499145">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第二十一条 物业管理区域内的消防安全和公共秩序管理由保卫治安科统筹负责，物业使用人、物业管理公司必须遵守保卫治安科制定的各项消防安全和治安管理规定。</w:t>
      </w:r>
    </w:p>
    <w:p w14:paraId="4316A4E5">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第二十二条 物业管理区域内的消防器材由保卫治安科统一配置。物业管理公司对所负责物业管理区域内的消防设施、消防器材负有看护责任。</w:t>
      </w:r>
    </w:p>
    <w:p w14:paraId="08FE77F6">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第二十三条 物业管理公司应制定安全管理制度，专人负责，定期巡查。</w:t>
      </w:r>
    </w:p>
    <w:p w14:paraId="1B3FADBB">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第二十四条 物业管理区域内应禁止的行为</w:t>
      </w:r>
    </w:p>
    <w:p w14:paraId="5EB7D79A">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（一）乱拉电线、乱接电源、私改线路等；</w:t>
      </w:r>
    </w:p>
    <w:p w14:paraId="4766CC03">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（二）存放易燃、易爆和有害有毒物品；</w:t>
      </w:r>
    </w:p>
    <w:p w14:paraId="04420B2D">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（三）使用电饭煲、电炒锅、电热壶、电热杯、“热得快”、酒精炉、煤油炉、取暖器等；</w:t>
      </w:r>
    </w:p>
    <w:p w14:paraId="396CD988">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（四）焚烧废纸、垃圾，乱扔烟头。</w:t>
      </w:r>
    </w:p>
    <w:p w14:paraId="2C8C558B">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第二十五条 各物业使用部门负有对所管辖的物业管理区域内的教职工或学生等进行安全教育、检查的责任。</w:t>
      </w:r>
    </w:p>
    <w:p w14:paraId="4B4365F1">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第二十六条 物业管理公司应协助保卫治安科、后勤保障科、物业使用部门做好物业管理区域内的安全防范工作，发生安全事故时，物业管理公司应立即采取应急措施，并及时向保卫治安科、后勤保障科、物业使用部门报告。</w:t>
      </w:r>
    </w:p>
    <w:p w14:paraId="6B90824F">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第六章 物业管理服务质量考核与处罚</w:t>
      </w:r>
    </w:p>
    <w:p w14:paraId="711D56DA">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第二十七条 后勤保障科按学校规定程序选聘的物业管理公司签订服务合同，对物业管理事项、服务质量、服务费用、双方的权利和义务、专项维修资金的管理与使用、物业管理用房、合同期限、违约责任等内容进行约定。</w:t>
      </w:r>
    </w:p>
    <w:p w14:paraId="50EF1F89">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第二十八条 物业管理公司不得在学校区域内提供物业服务合同之外的任何有偿服务项目。</w:t>
      </w:r>
    </w:p>
    <w:p w14:paraId="59652BB2">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第二十九条 物业管理公司应当按照国家有关规定和合同约定，保证物业服务质量。</w:t>
      </w:r>
    </w:p>
    <w:p w14:paraId="11F55FF8">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第三十条 物业管理区域内发生偷盗、火灾等事故并造成损失，确属物业管理公司管理责任，物业管理公司应根据合同约定，进行赔偿。</w:t>
      </w:r>
    </w:p>
    <w:p w14:paraId="3ACE68F7">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第三十一条 后勤保障科根据《物业管理服务质量考核办法（试行）》及《物业管理服务质量考核标准及评分细则（试行）》，组织学生科、保卫治安科等相关部门，定期对物业管理公司的服务质量进行考核；各物业使用部门具体负责物业管理公司服务质量的日常考核工作。</w:t>
      </w:r>
    </w:p>
    <w:p w14:paraId="1A127CB5">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第三十二条 后勤保障科依据对物业管理公司服务质量的考核结果支付物业管理费用。</w:t>
      </w:r>
    </w:p>
    <w:p w14:paraId="2E542A58">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第三十三条 如物业使用部门对物业管理公司服务质量不满意，要求重新选聘物业管理公司，可向后勤保障科提出书面申请。后勤保障科调查核实后，确属物业管理公司服务质量问题的，可根据合同约定，解除与该物业管理公司的合同，重新组织招标，选聘新的物业管理公司，原物业管理公司2年内不得参与本校招标。</w:t>
      </w:r>
    </w:p>
    <w:p w14:paraId="3C6D9FF2">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第七章 附 则</w:t>
      </w:r>
    </w:p>
    <w:p w14:paraId="6E37F33A">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第三十四条 《物业管理服务质量考核办法（试行）》及《物业管理服务质量考核标准及评分细则（试行）》为本办法的有效组成部分。</w:t>
      </w:r>
    </w:p>
    <w:p w14:paraId="328735F5">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2"/>
        <w:textAlignment w:val="auto"/>
        <w:rPr>
          <w:rFonts w:hint="eastAsia" w:ascii="宋体" w:hAnsi="宋体" w:eastAsia="宋体" w:cs="宋体"/>
          <w:sz w:val="24"/>
          <w:szCs w:val="24"/>
        </w:rPr>
      </w:pPr>
      <w:r>
        <w:rPr>
          <w:rFonts w:hint="eastAsia" w:ascii="宋体" w:hAnsi="宋体" w:eastAsia="宋体" w:cs="宋体"/>
          <w:bCs/>
          <w:sz w:val="24"/>
          <w:szCs w:val="24"/>
          <w:lang w:val="zh-CN"/>
        </w:rPr>
        <w:t>第三十五条 本办法自发布之日起实施，由后勤保障科负责解释。</w:t>
      </w:r>
    </w:p>
    <w:p w14:paraId="47A4BA2B">
      <w:pPr>
        <w:keepNext w:val="0"/>
        <w:keepLines w:val="0"/>
        <w:pageBreakBefore w:val="0"/>
        <w:widowControl w:val="0"/>
        <w:kinsoku/>
        <w:wordWrap/>
        <w:overflowPunct/>
        <w:topLinePunct w:val="0"/>
        <w:bidi w:val="0"/>
        <w:adjustRightInd/>
        <w:snapToGrid/>
        <w:spacing w:line="360" w:lineRule="auto"/>
        <w:ind w:left="0" w:leftChars="0"/>
        <w:jc w:val="left"/>
        <w:textAlignment w:val="auto"/>
        <w:rPr>
          <w:rFonts w:hint="eastAsia" w:ascii="宋体" w:hAnsi="宋体" w:eastAsia="宋体" w:cs="宋体"/>
          <w:sz w:val="24"/>
          <w:szCs w:val="24"/>
        </w:rPr>
      </w:pPr>
      <w:r>
        <w:rPr>
          <w:rFonts w:hint="eastAsia" w:ascii="宋体" w:hAnsi="宋体" w:eastAsia="宋体" w:cs="宋体"/>
          <w:sz w:val="24"/>
          <w:szCs w:val="24"/>
        </w:rPr>
        <w:br w:type="page"/>
      </w:r>
    </w:p>
    <w:p w14:paraId="0363F801">
      <w:pPr>
        <w:keepNext w:val="0"/>
        <w:keepLines w:val="0"/>
        <w:pageBreakBefore w:val="0"/>
        <w:widowControl w:val="0"/>
        <w:kinsoku/>
        <w:wordWrap/>
        <w:overflowPunct/>
        <w:topLinePunct w:val="0"/>
        <w:autoSpaceDE w:val="0"/>
        <w:autoSpaceDN w:val="0"/>
        <w:bidi w:val="0"/>
        <w:adjustRightInd/>
        <w:snapToGrid/>
        <w:spacing w:line="360" w:lineRule="auto"/>
        <w:ind w:left="0" w:leftChars="0"/>
        <w:textAlignment w:val="auto"/>
        <w:rPr>
          <w:rFonts w:hint="eastAsia" w:ascii="宋体" w:hAnsi="宋体" w:eastAsia="宋体" w:cs="宋体"/>
          <w:b/>
          <w:bCs/>
          <w:sz w:val="24"/>
          <w:szCs w:val="24"/>
          <w:lang w:val="zh-CN"/>
        </w:rPr>
      </w:pPr>
      <w:r>
        <w:rPr>
          <w:rFonts w:hint="eastAsia" w:ascii="宋体" w:hAnsi="宋体" w:eastAsia="宋体" w:cs="宋体"/>
          <w:b/>
          <w:bCs/>
          <w:sz w:val="24"/>
          <w:szCs w:val="24"/>
          <w:lang w:val="zh-CN"/>
        </w:rPr>
        <w:t>附件G</w:t>
      </w:r>
    </w:p>
    <w:p w14:paraId="687B2DF3">
      <w:pPr>
        <w:keepNext w:val="0"/>
        <w:keepLines w:val="0"/>
        <w:pageBreakBefore w:val="0"/>
        <w:widowControl w:val="0"/>
        <w:kinsoku/>
        <w:wordWrap/>
        <w:overflowPunct/>
        <w:topLinePunct w:val="0"/>
        <w:autoSpaceDE w:val="0"/>
        <w:autoSpaceDN w:val="0"/>
        <w:bidi w:val="0"/>
        <w:adjustRightInd/>
        <w:snapToGrid/>
        <w:spacing w:line="360" w:lineRule="auto"/>
        <w:ind w:left="0" w:leftChars="0"/>
        <w:jc w:val="center"/>
        <w:textAlignment w:val="auto"/>
        <w:rPr>
          <w:rFonts w:hint="eastAsia" w:ascii="宋体" w:hAnsi="宋体" w:eastAsia="宋体" w:cs="宋体"/>
          <w:b/>
          <w:bCs/>
          <w:sz w:val="24"/>
          <w:szCs w:val="24"/>
          <w:lang w:val="zh-CN"/>
        </w:rPr>
      </w:pPr>
      <w:r>
        <w:rPr>
          <w:rFonts w:hint="eastAsia" w:ascii="宋体" w:hAnsi="宋体" w:eastAsia="宋体" w:cs="宋体"/>
          <w:b/>
          <w:bCs/>
          <w:sz w:val="24"/>
          <w:szCs w:val="24"/>
          <w:lang w:val="zh-CN"/>
        </w:rPr>
        <w:t>天津职业技术师范大学附属高级技术学校</w:t>
      </w:r>
    </w:p>
    <w:p w14:paraId="22D47B05">
      <w:pPr>
        <w:keepNext w:val="0"/>
        <w:keepLines w:val="0"/>
        <w:pageBreakBefore w:val="0"/>
        <w:widowControl w:val="0"/>
        <w:kinsoku/>
        <w:wordWrap/>
        <w:overflowPunct/>
        <w:topLinePunct w:val="0"/>
        <w:autoSpaceDE w:val="0"/>
        <w:autoSpaceDN w:val="0"/>
        <w:bidi w:val="0"/>
        <w:adjustRightInd/>
        <w:snapToGrid/>
        <w:spacing w:line="360" w:lineRule="auto"/>
        <w:ind w:left="0" w:leftChars="0"/>
        <w:jc w:val="center"/>
        <w:textAlignment w:val="auto"/>
        <w:rPr>
          <w:rFonts w:hint="eastAsia" w:ascii="宋体" w:hAnsi="宋体" w:eastAsia="宋体" w:cs="宋体"/>
          <w:b/>
          <w:bCs/>
          <w:sz w:val="24"/>
          <w:szCs w:val="24"/>
          <w:lang w:val="zh-CN"/>
        </w:rPr>
      </w:pPr>
      <w:r>
        <w:rPr>
          <w:rFonts w:hint="eastAsia" w:ascii="宋体" w:hAnsi="宋体" w:eastAsia="宋体" w:cs="宋体"/>
          <w:b/>
          <w:bCs/>
          <w:sz w:val="24"/>
          <w:szCs w:val="24"/>
          <w:lang w:val="zh-CN"/>
        </w:rPr>
        <w:t>物业服务项目关键事项处置条款</w:t>
      </w:r>
    </w:p>
    <w:p w14:paraId="397E70DC">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48" w:firstLineChars="20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1.乙方应保证所辖各服务岗位服务人数不少于投标书中规定的数量，若有人员不足造成缺岗、脱岗现象，将按200元/人.天扣除当月服务费。</w:t>
      </w:r>
    </w:p>
    <w:p w14:paraId="61FE65B1">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48" w:firstLineChars="20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2.甲方每日不定时对乙方管辖物业进行检查，发现值班员、管理员、保洁员未能履行职责以及服务质量不达标的，每项将扣除服务费200元并限期进行整改。若复查时，仍未达标将按500元/项的服务费进行扣除。</w:t>
      </w:r>
    </w:p>
    <w:p w14:paraId="563DBC99">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48" w:firstLineChars="20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3.因乙方原因造成物业服务主体(包括学生和学校职工)人身伤害事故，乙方负责承担受害人全部损失和相关责任。</w:t>
      </w:r>
    </w:p>
    <w:p w14:paraId="10511408">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48" w:firstLineChars="20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4.因乙方原因造成群体事件，影响学校的稳定，给学校造成极坏的社会影响，造成的经济损失的要由乙方负责赔偿。同时，甲方视情节可扣除乙方当月服务费5000元到10000元。情节特别严重的，可终止本协议。</w:t>
      </w:r>
    </w:p>
    <w:p w14:paraId="7001845B">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48" w:firstLineChars="20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5.因乙方责任造成学生公寓被盗、学生被骗事件，每起由乙方承担相应的责任，并扣除500元到2000元不等的物业服务费用。</w:t>
      </w:r>
    </w:p>
    <w:p w14:paraId="4BBB46B4">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48" w:firstLineChars="20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6.乙方要加强门卫管理，防止校外人员趁机混入公寓内。若甲方发现有校外人员未经值班门卫登记同意，私自进入学生公寓内，则每次扣除当月服务费200-500元；若造成严重后果，则按照本文第4款和第5款规定执行。</w:t>
      </w:r>
    </w:p>
    <w:p w14:paraId="7E2AF942">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48" w:firstLineChars="20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7.甲方发现乙方工作人员在甲方有偷窃等行为，甲方可扣除乙方当月服务费2000元。</w:t>
      </w:r>
    </w:p>
    <w:p w14:paraId="5D0AA583">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48" w:firstLineChars="20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8.乙方各类人员应遵守学校各项管理制度，自觉接受师生监督，文明服务。若发生由乙方人员责任引起的师生投诉，经查实无误，甲方可扣除乙方服务费500元/次。</w:t>
      </w:r>
    </w:p>
    <w:p w14:paraId="7413AAAB">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48" w:firstLineChars="20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9.乙方项目经理（主管）或重要岗位人员的变动，应提前向甲方征求意见，经甲方同意后方可调换。否则，若未经甲方同意擅自调换重要岗位人员，每次扣除乙方当月服务费500元。</w:t>
      </w:r>
    </w:p>
    <w:p w14:paraId="1A38C974">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48" w:firstLineChars="20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10.物业管理及服务人员上班时间不得干从事与工作无关事。如发现，扣除乙方物业费200元/次。</w:t>
      </w:r>
    </w:p>
    <w:p w14:paraId="5C659876">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48" w:firstLineChars="20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11.乙方各类人员应服从甲方人员的日常管理，遵守各项管理制度，若出现不服从管理，不遵守规章制度现象，甲方可扣除乙方当月服务费2000元/次。</w:t>
      </w:r>
    </w:p>
    <w:p w14:paraId="6BE261D2">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48" w:firstLineChars="20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12.一年内多次发生师生投诉并无有效改正，甲方有权终止协议或次年不予续约。</w:t>
      </w:r>
    </w:p>
    <w:p w14:paraId="3040F6DB">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48" w:firstLineChars="20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13.物业服务人员总人数应保持稳定，不少于合同规定人数。</w:t>
      </w:r>
    </w:p>
    <w:p w14:paraId="5A02B282">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48" w:firstLineChars="200"/>
        <w:textAlignment w:val="auto"/>
        <w:rPr>
          <w:rFonts w:hint="eastAsia" w:ascii="宋体" w:hAnsi="宋体" w:eastAsia="宋体" w:cs="宋体"/>
          <w:bCs/>
          <w:sz w:val="24"/>
          <w:szCs w:val="24"/>
          <w:lang w:val="zh-CN"/>
        </w:rPr>
      </w:pPr>
      <w:r>
        <w:rPr>
          <w:rFonts w:hint="eastAsia" w:ascii="宋体" w:hAnsi="宋体" w:eastAsia="宋体" w:cs="宋体"/>
          <w:bCs/>
          <w:sz w:val="24"/>
          <w:szCs w:val="24"/>
          <w:lang w:val="zh-CN"/>
        </w:rPr>
        <w:t>14.中标单位</w:t>
      </w:r>
      <w:r>
        <w:rPr>
          <w:rFonts w:hint="eastAsia" w:ascii="宋体" w:hAnsi="宋体" w:eastAsia="宋体" w:cs="宋体"/>
          <w:sz w:val="24"/>
          <w:szCs w:val="24"/>
        </w:rPr>
        <w:t>人员在岗工作期间，发生的人身伤亡及工伤事故，均由中标方负责处理，并承担赔偿责任，采购方不承担责任。</w:t>
      </w:r>
    </w:p>
    <w:p w14:paraId="0D0626D9">
      <w:pPr>
        <w:keepNext w:val="0"/>
        <w:keepLines w:val="0"/>
        <w:pageBreakBefore w:val="0"/>
        <w:widowControl w:val="0"/>
        <w:kinsoku/>
        <w:wordWrap/>
        <w:overflowPunct/>
        <w:topLinePunct w:val="0"/>
        <w:bidi w:val="0"/>
        <w:adjustRightInd/>
        <w:snapToGrid/>
        <w:spacing w:line="360" w:lineRule="auto"/>
        <w:ind w:left="0" w:leftChars="0" w:firstLine="448" w:firstLineChars="200"/>
        <w:jc w:val="left"/>
        <w:textAlignment w:val="auto"/>
        <w:rPr>
          <w:rFonts w:hint="eastAsia" w:ascii="宋体" w:hAnsi="宋体" w:eastAsia="宋体" w:cs="宋体"/>
          <w:sz w:val="24"/>
          <w:szCs w:val="24"/>
        </w:rPr>
      </w:pPr>
      <w:r>
        <w:rPr>
          <w:rFonts w:hint="eastAsia" w:ascii="宋体" w:hAnsi="宋体" w:eastAsia="宋体" w:cs="宋体"/>
          <w:bCs/>
          <w:sz w:val="24"/>
          <w:szCs w:val="24"/>
          <w:lang w:val="zh-CN"/>
        </w:rPr>
        <w:t>15.</w:t>
      </w:r>
      <w:r>
        <w:rPr>
          <w:rFonts w:hint="eastAsia" w:ascii="宋体" w:hAnsi="宋体" w:eastAsia="宋体" w:cs="宋体"/>
          <w:sz w:val="24"/>
          <w:szCs w:val="24"/>
        </w:rPr>
        <w:t>中标人在服务中违反国家相关法规或保安行业规范，因过失造成他人人身伤亡的，均由中标人负责处理并承担一切责任，采购人不承担任何责任。</w:t>
      </w:r>
    </w:p>
    <w:p w14:paraId="3A19B0E3">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48" w:firstLineChars="200"/>
        <w:textAlignment w:val="auto"/>
        <w:rPr>
          <w:rFonts w:hint="eastAsia" w:ascii="宋体" w:hAnsi="宋体" w:eastAsia="宋体" w:cs="宋体"/>
          <w:bCs/>
          <w:sz w:val="24"/>
          <w:szCs w:val="24"/>
          <w:lang w:val="zh-CN"/>
        </w:rPr>
      </w:pPr>
      <w:r>
        <w:rPr>
          <w:rFonts w:hint="eastAsia" w:ascii="宋体" w:hAnsi="宋体" w:eastAsia="宋体" w:cs="宋体"/>
          <w:sz w:val="24"/>
          <w:szCs w:val="24"/>
        </w:rPr>
        <w:t>16.</w:t>
      </w:r>
      <w:r>
        <w:rPr>
          <w:rFonts w:hint="eastAsia" w:ascii="宋体" w:hAnsi="宋体" w:eastAsia="宋体" w:cs="宋体"/>
          <w:bCs/>
          <w:sz w:val="24"/>
          <w:szCs w:val="24"/>
          <w:lang w:val="zh-CN"/>
        </w:rPr>
        <w:t>本条款于合同签订之日起生效，与合同正文有同等效率。</w:t>
      </w:r>
    </w:p>
    <w:p w14:paraId="31D8B51F">
      <w:pPr>
        <w:spacing w:line="560" w:lineRule="exact"/>
        <w:ind w:firstLine="608" w:firstLineChars="200"/>
        <w:jc w:val="left"/>
        <w:rPr>
          <w:rFonts w:hint="eastAsia" w:ascii="仿宋" w:hAnsi="仿宋" w:eastAsia="仿宋"/>
          <w:color w:val="000000"/>
          <w:sz w:val="32"/>
          <w:szCs w:val="32"/>
        </w:rPr>
      </w:pPr>
    </w:p>
    <w:p w14:paraId="354DCB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 xml:space="preserve">  </w:t>
      </w:r>
      <w:r>
        <w:rPr>
          <w:rFonts w:hint="eastAsia"/>
          <w:b w:val="0"/>
          <w:bCs w:val="0"/>
          <w:sz w:val="24"/>
        </w:rPr>
        <w:br w:type="page"/>
      </w:r>
    </w:p>
    <w:p w14:paraId="6C224BE8">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40E03393">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7B78677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6D007C9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2A398F4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66029D6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38F5B4F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5BAFCB7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70FB83B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5B6A1DF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2485D27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78BD517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28302CB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102AD88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3F5A2F7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0671175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478BEF74">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4E0DA6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6A258789">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4DE9F107">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3CC9EF38">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3104DD3E">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3F4619F">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03DD1AB0">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FE4F58A">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7D20F54F">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5C22C321">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711217B2">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60B64B2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6294036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815FD9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856AB9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F578133">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577E0F2B">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410D4C1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24F9321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5F1A9F0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0F3FC5F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1B8C539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7B9F8EF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2316B0E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5466FBD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6300C6C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26FD252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5B3C254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1BFCCE57">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646828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343DB5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7BC31B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1E2B6E3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A4183F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D3EFBC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BEF298D">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65287E0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7E632F1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629BEB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5CE3B75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2D90F3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3E1D6370">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A9974C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09EE5AF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AD5AA2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1BEC4F6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212303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1EC361E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06FBED0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2050B0E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4CFA7D8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710B2C3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13046D1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71B0B6B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4F64D27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7BAF069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546D7DE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5610636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6DA3CF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3574EEC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23F7326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12B171B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11696459">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14E53EA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2A2CA37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5A43005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4767133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B28977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F7CC65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007BAFD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0D55CCE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58F3915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7FD3850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53192AF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5134383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46B481E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0241FE9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0DE4174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43777C0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05CDB3F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7A59B20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46ED267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6BE8666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EB96B9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3078693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3DCC4D0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431187A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05465D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7087039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15A69F1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03E6756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278996F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3BAFB09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0C986B5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996B12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09395BA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74E2573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5367F40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00462B98">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07F07EC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7BDD78C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023AFE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6DE295F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5867A96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8AD11F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61387CAA">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11E0AAF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CDD557C">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215B636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040F3106">
      <w:pPr>
        <w:pStyle w:val="30"/>
        <w:spacing w:line="360" w:lineRule="auto"/>
        <w:ind w:firstLine="448" w:firstLineChars="200"/>
        <w:jc w:val="both"/>
        <w:rPr>
          <w:rFonts w:ascii="Times New Roman" w:hAnsi="Times New Roman" w:eastAsia="宋体" w:cs="Times New Roman"/>
          <w:color w:val="auto"/>
        </w:rPr>
      </w:pPr>
    </w:p>
    <w:p w14:paraId="0C28BDD4">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0D8BA46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739C658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C619C4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76C4A07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6E70F23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40BC714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4087A9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7B649BA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6C53229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089EFA6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44126BF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72B2B83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6B5E5CD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E417F5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31B9591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72D311A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DB4E0A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6B6278B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27010F4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5BA8260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425D6CD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4F87FFB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9E4B6B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556411D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29FDCC1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5BFC23D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0F072E8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93AE44B">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20F53A7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5422FDA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18B5FB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131BD59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1E57B3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549467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08A9D49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79229F54">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535C8E1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3EE8FDE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320EE94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0ECCB31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4C8480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78C6E7D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576EC3A2">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2CD81F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1ABAAB4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314BB56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960AF6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32F5C15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534E341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4EBBFCD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33B6CEC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0B0F31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483F252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37BB12F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1A108E5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4A3F6EA">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2B58843D">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066CAAE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9698D7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3EC282C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046E2AF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12D5F2A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6D61EF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523754B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64CB8A4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3C34F1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3B4B175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96C784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6A532B8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7637FB2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3606FD3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B5FBFE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D4C4D3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055EF85F">
      <w:pPr>
        <w:widowControl/>
        <w:jc w:val="left"/>
        <w:rPr>
          <w:b/>
          <w:bCs/>
          <w:kern w:val="28"/>
          <w:sz w:val="32"/>
          <w:szCs w:val="32"/>
          <w:lang w:val="zh-CN" w:eastAsia="zh-CN"/>
        </w:rPr>
      </w:pPr>
      <w:r>
        <w:br w:type="page"/>
      </w:r>
    </w:p>
    <w:p w14:paraId="5A30F54E">
      <w:pPr>
        <w:pStyle w:val="16"/>
        <w:rPr>
          <w:rFonts w:ascii="Times New Roman" w:hAnsi="Times New Roman"/>
        </w:rPr>
      </w:pPr>
      <w:r>
        <w:rPr>
          <w:rFonts w:ascii="Times New Roman" w:hAnsi="Times New Roman"/>
        </w:rPr>
        <w:t>第四部分  合同条款</w:t>
      </w:r>
    </w:p>
    <w:p w14:paraId="621119D2">
      <w:pPr>
        <w:snapToGrid w:val="0"/>
        <w:spacing w:line="360" w:lineRule="auto"/>
        <w:ind w:firstLine="448" w:firstLineChars="200"/>
        <w:rPr>
          <w:rFonts w:hint="eastAsia" w:eastAsiaTheme="minorEastAsia"/>
          <w:b/>
          <w:bCs/>
          <w:sz w:val="24"/>
          <w:szCs w:val="24"/>
          <w:lang w:val="en-US" w:eastAsia="zh-CN"/>
        </w:rPr>
      </w:pPr>
      <w:r>
        <w:rPr>
          <w:rFonts w:hint="eastAsia" w:eastAsiaTheme="minorEastAsia"/>
          <w:b/>
          <w:bCs/>
          <w:sz w:val="24"/>
          <w:szCs w:val="24"/>
          <w:lang w:val="en-US" w:eastAsia="zh-CN"/>
        </w:rPr>
        <w:t>第一包：</w:t>
      </w:r>
    </w:p>
    <w:p w14:paraId="6815EBE9">
      <w:pPr>
        <w:spacing w:line="480" w:lineRule="exact"/>
        <w:jc w:val="center"/>
        <w:rPr>
          <w:b/>
          <w:sz w:val="24"/>
          <w:szCs w:val="24"/>
        </w:rPr>
      </w:pPr>
      <w:r>
        <w:rPr>
          <w:rFonts w:hint="eastAsia"/>
          <w:b/>
          <w:sz w:val="24"/>
          <w:szCs w:val="24"/>
        </w:rPr>
        <w:t>合同一般条款</w:t>
      </w:r>
    </w:p>
    <w:p w14:paraId="2B7F6066">
      <w:pPr>
        <w:spacing w:line="480" w:lineRule="exact"/>
        <w:ind w:firstLine="448" w:firstLineChars="200"/>
        <w:rPr>
          <w:sz w:val="24"/>
          <w:szCs w:val="24"/>
        </w:rPr>
      </w:pPr>
      <w:r>
        <w:rPr>
          <w:sz w:val="24"/>
          <w:szCs w:val="24"/>
        </w:rPr>
        <w:t>甲方（采购人）：</w:t>
      </w:r>
    </w:p>
    <w:p w14:paraId="7659972C">
      <w:pPr>
        <w:spacing w:line="480" w:lineRule="exact"/>
        <w:ind w:firstLine="448" w:firstLineChars="200"/>
        <w:rPr>
          <w:sz w:val="24"/>
          <w:szCs w:val="24"/>
        </w:rPr>
      </w:pPr>
      <w:r>
        <w:rPr>
          <w:sz w:val="24"/>
          <w:szCs w:val="24"/>
        </w:rPr>
        <w:t>乙方（中标供应商）：</w:t>
      </w:r>
    </w:p>
    <w:p w14:paraId="1E68EEA2">
      <w:pPr>
        <w:spacing w:line="480" w:lineRule="exact"/>
        <w:ind w:firstLine="448" w:firstLineChars="200"/>
        <w:rPr>
          <w:sz w:val="24"/>
          <w:szCs w:val="24"/>
        </w:rPr>
      </w:pPr>
      <w:r>
        <w:rPr>
          <w:rFonts w:eastAsiaTheme="minorEastAsia"/>
          <w:sz w:val="24"/>
          <w:szCs w:val="24"/>
        </w:rPr>
        <w:t>甲、乙双方根据项目（项目编号：TGPC-201-）的政府采购结果和招标文件（或采购文件）的要求，并经双方协商一致，达成本合同：</w:t>
      </w:r>
    </w:p>
    <w:p w14:paraId="10ABB9D9">
      <w:pPr>
        <w:pStyle w:val="35"/>
        <w:numPr>
          <w:ilvl w:val="0"/>
          <w:numId w:val="2"/>
        </w:numPr>
        <w:spacing w:line="480" w:lineRule="exact"/>
        <w:ind w:firstLineChars="0"/>
        <w:rPr>
          <w:sz w:val="24"/>
          <w:szCs w:val="24"/>
        </w:rPr>
      </w:pPr>
      <w:r>
        <w:rPr>
          <w:rFonts w:hint="eastAsia"/>
          <w:sz w:val="24"/>
          <w:szCs w:val="24"/>
        </w:rPr>
        <w:t>本合同为中小企业预留合同</w:t>
      </w:r>
    </w:p>
    <w:p w14:paraId="31AC5277">
      <w:pPr>
        <w:pStyle w:val="35"/>
        <w:numPr>
          <w:ilvl w:val="0"/>
          <w:numId w:val="2"/>
        </w:numPr>
        <w:spacing w:line="480" w:lineRule="exact"/>
        <w:ind w:firstLineChars="0"/>
        <w:rPr>
          <w:sz w:val="24"/>
          <w:szCs w:val="24"/>
        </w:rPr>
      </w:pPr>
      <w:r>
        <w:rPr>
          <w:rFonts w:hint="eastAsia"/>
          <w:sz w:val="24"/>
          <w:szCs w:val="24"/>
        </w:rPr>
        <w:t>本合同非中小企业预留合同</w:t>
      </w:r>
    </w:p>
    <w:p w14:paraId="048C677F">
      <w:pPr>
        <w:spacing w:line="480" w:lineRule="exact"/>
        <w:ind w:firstLine="448" w:firstLineChars="200"/>
        <w:rPr>
          <w:sz w:val="24"/>
          <w:szCs w:val="24"/>
        </w:rPr>
      </w:pPr>
      <w:r>
        <w:rPr>
          <w:sz w:val="24"/>
          <w:szCs w:val="24"/>
        </w:rPr>
        <w:t>第一条  乙方提供服务的受益人为甲方，甲乙双方均应对履行本合同承担相应的责任。</w:t>
      </w:r>
    </w:p>
    <w:p w14:paraId="273BEA30">
      <w:pPr>
        <w:spacing w:line="480" w:lineRule="exact"/>
        <w:ind w:firstLine="448" w:firstLineChars="200"/>
        <w:rPr>
          <w:sz w:val="24"/>
          <w:szCs w:val="24"/>
        </w:rPr>
      </w:pPr>
      <w:r>
        <w:rPr>
          <w:color w:val="000000"/>
          <w:sz w:val="24"/>
          <w:szCs w:val="24"/>
        </w:rPr>
        <w:t xml:space="preserve">第二条  </w:t>
      </w:r>
      <w:r>
        <w:rPr>
          <w:sz w:val="24"/>
          <w:szCs w:val="24"/>
        </w:rPr>
        <w:t>具体委托管理事项见本项目招标文件“项目需求书”。</w:t>
      </w:r>
    </w:p>
    <w:p w14:paraId="033D0A4D">
      <w:pPr>
        <w:spacing w:line="480" w:lineRule="exact"/>
        <w:ind w:firstLine="448" w:firstLineChars="200"/>
        <w:rPr>
          <w:sz w:val="24"/>
          <w:szCs w:val="24"/>
        </w:rPr>
      </w:pPr>
      <w:r>
        <w:rPr>
          <w:sz w:val="24"/>
          <w:szCs w:val="24"/>
        </w:rPr>
        <w:t>第三条  服务期限：20   年   月   日～20   年   月   日。</w:t>
      </w:r>
    </w:p>
    <w:p w14:paraId="56EE6994">
      <w:pPr>
        <w:spacing w:line="480" w:lineRule="exact"/>
        <w:ind w:firstLine="448" w:firstLineChars="200"/>
        <w:rPr>
          <w:sz w:val="24"/>
          <w:szCs w:val="24"/>
        </w:rPr>
      </w:pPr>
      <w:r>
        <w:rPr>
          <w:sz w:val="24"/>
          <w:szCs w:val="24"/>
        </w:rPr>
        <w:t>第四条  甲方权利义务</w:t>
      </w:r>
    </w:p>
    <w:p w14:paraId="1747E9D9">
      <w:pPr>
        <w:spacing w:line="480" w:lineRule="exact"/>
        <w:ind w:firstLine="448" w:firstLineChars="200"/>
        <w:rPr>
          <w:sz w:val="24"/>
          <w:szCs w:val="24"/>
        </w:rPr>
      </w:pPr>
      <w:r>
        <w:rPr>
          <w:sz w:val="24"/>
          <w:szCs w:val="24"/>
        </w:rPr>
        <w:t>（一）</w:t>
      </w:r>
      <w:r>
        <w:rPr>
          <w:sz w:val="24"/>
          <w:szCs w:val="24"/>
        </w:rPr>
        <w:tab/>
      </w:r>
      <w:r>
        <w:rPr>
          <w:sz w:val="24"/>
          <w:szCs w:val="24"/>
        </w:rPr>
        <w:t>审定乙方拟定的保安管理制度及实施方案。</w:t>
      </w:r>
    </w:p>
    <w:p w14:paraId="05735965">
      <w:pPr>
        <w:spacing w:line="480" w:lineRule="exact"/>
        <w:ind w:firstLine="448" w:firstLineChars="200"/>
        <w:rPr>
          <w:sz w:val="24"/>
          <w:szCs w:val="24"/>
        </w:rPr>
      </w:pPr>
      <w:r>
        <w:rPr>
          <w:sz w:val="24"/>
          <w:szCs w:val="24"/>
        </w:rPr>
        <w:t>（二）</w:t>
      </w:r>
      <w:r>
        <w:rPr>
          <w:sz w:val="24"/>
          <w:szCs w:val="24"/>
        </w:rPr>
        <w:tab/>
      </w:r>
      <w:r>
        <w:rPr>
          <w:sz w:val="24"/>
          <w:szCs w:val="24"/>
        </w:rPr>
        <w:t>检查监督乙方管理工作的实施及制度的执行情况。</w:t>
      </w:r>
    </w:p>
    <w:p w14:paraId="3E0128A0">
      <w:pPr>
        <w:spacing w:line="480" w:lineRule="exact"/>
        <w:ind w:firstLine="448" w:firstLineChars="200"/>
        <w:rPr>
          <w:sz w:val="24"/>
          <w:szCs w:val="24"/>
        </w:rPr>
      </w:pPr>
      <w:r>
        <w:rPr>
          <w:sz w:val="24"/>
          <w:szCs w:val="24"/>
        </w:rPr>
        <w:t>（三）</w:t>
      </w:r>
      <w:r>
        <w:rPr>
          <w:sz w:val="24"/>
          <w:szCs w:val="24"/>
        </w:rPr>
        <w:tab/>
      </w:r>
      <w:r>
        <w:rPr>
          <w:sz w:val="24"/>
          <w:szCs w:val="24"/>
        </w:rPr>
        <w:t>有权审核乙方提出的保安管理制度、财务预算及决算。</w:t>
      </w:r>
    </w:p>
    <w:p w14:paraId="5E5F4B81">
      <w:pPr>
        <w:spacing w:line="480" w:lineRule="exact"/>
        <w:ind w:firstLine="448"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2D90B495">
      <w:pPr>
        <w:spacing w:line="480" w:lineRule="exact"/>
        <w:ind w:firstLine="448"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2BEB6247">
      <w:pPr>
        <w:spacing w:line="480" w:lineRule="exact"/>
        <w:ind w:firstLine="448"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2B669C9E">
      <w:pPr>
        <w:spacing w:line="480" w:lineRule="exact"/>
        <w:ind w:firstLine="448" w:firstLineChars="200"/>
        <w:rPr>
          <w:sz w:val="24"/>
          <w:szCs w:val="24"/>
        </w:rPr>
      </w:pPr>
      <w:r>
        <w:rPr>
          <w:sz w:val="24"/>
          <w:szCs w:val="24"/>
        </w:rPr>
        <w:t>（七）</w:t>
      </w:r>
      <w:r>
        <w:rPr>
          <w:sz w:val="24"/>
          <w:szCs w:val="24"/>
        </w:rPr>
        <w:tab/>
      </w:r>
      <w:r>
        <w:rPr>
          <w:sz w:val="24"/>
          <w:szCs w:val="24"/>
        </w:rPr>
        <w:t>招标文件、投标文件及合同附件中约定的甲方其它权利义务。</w:t>
      </w:r>
    </w:p>
    <w:p w14:paraId="7F6390AD">
      <w:pPr>
        <w:spacing w:line="480" w:lineRule="exact"/>
        <w:ind w:firstLine="448" w:firstLineChars="200"/>
        <w:rPr>
          <w:sz w:val="24"/>
          <w:szCs w:val="24"/>
        </w:rPr>
      </w:pPr>
      <w:r>
        <w:rPr>
          <w:sz w:val="24"/>
          <w:szCs w:val="24"/>
        </w:rPr>
        <w:t>第五条  乙方权利义务</w:t>
      </w:r>
    </w:p>
    <w:p w14:paraId="3615A7EF">
      <w:pPr>
        <w:spacing w:line="480" w:lineRule="exact"/>
        <w:ind w:firstLine="448"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3E1C85C8">
      <w:pPr>
        <w:spacing w:line="480" w:lineRule="exact"/>
        <w:ind w:firstLine="448"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510606C5">
      <w:pPr>
        <w:spacing w:line="480" w:lineRule="exact"/>
        <w:ind w:firstLine="448" w:firstLineChars="200"/>
        <w:rPr>
          <w:sz w:val="24"/>
          <w:szCs w:val="24"/>
        </w:rPr>
      </w:pPr>
      <w:r>
        <w:rPr>
          <w:sz w:val="24"/>
          <w:szCs w:val="24"/>
        </w:rPr>
        <w:t>（三）</w:t>
      </w:r>
      <w:r>
        <w:rPr>
          <w:sz w:val="24"/>
          <w:szCs w:val="24"/>
        </w:rPr>
        <w:tab/>
      </w:r>
      <w:r>
        <w:rPr>
          <w:sz w:val="24"/>
          <w:szCs w:val="24"/>
        </w:rPr>
        <w:t>负责编制管理年度计划。</w:t>
      </w:r>
    </w:p>
    <w:p w14:paraId="3AF17093">
      <w:pPr>
        <w:spacing w:line="480" w:lineRule="exact"/>
        <w:ind w:firstLine="448"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20D48711">
      <w:pPr>
        <w:spacing w:line="480" w:lineRule="exact"/>
        <w:ind w:firstLine="448" w:firstLineChars="200"/>
        <w:rPr>
          <w:sz w:val="24"/>
          <w:szCs w:val="24"/>
        </w:rPr>
      </w:pPr>
      <w:r>
        <w:rPr>
          <w:sz w:val="24"/>
          <w:szCs w:val="24"/>
        </w:rPr>
        <w:t>（五）</w:t>
      </w:r>
      <w:r>
        <w:rPr>
          <w:sz w:val="24"/>
          <w:szCs w:val="24"/>
        </w:rPr>
        <w:tab/>
      </w:r>
      <w:r>
        <w:rPr>
          <w:sz w:val="24"/>
          <w:szCs w:val="24"/>
        </w:rPr>
        <w:t>在日常管理过程中发生的事故应及时告知采购人。</w:t>
      </w:r>
    </w:p>
    <w:p w14:paraId="6E94F778">
      <w:pPr>
        <w:spacing w:line="480" w:lineRule="exact"/>
        <w:ind w:firstLine="448"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62A5DE55">
      <w:pPr>
        <w:spacing w:line="480" w:lineRule="exact"/>
        <w:ind w:firstLine="448"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2C3550DB">
      <w:pPr>
        <w:spacing w:line="480" w:lineRule="exact"/>
        <w:ind w:firstLine="448"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32847332">
      <w:pPr>
        <w:spacing w:line="480" w:lineRule="exact"/>
        <w:ind w:firstLine="448" w:firstLineChars="200"/>
        <w:rPr>
          <w:sz w:val="24"/>
          <w:szCs w:val="24"/>
        </w:rPr>
      </w:pPr>
      <w:r>
        <w:rPr>
          <w:sz w:val="24"/>
          <w:szCs w:val="24"/>
        </w:rPr>
        <w:t>（九）</w:t>
      </w:r>
      <w:r>
        <w:rPr>
          <w:sz w:val="24"/>
          <w:szCs w:val="24"/>
        </w:rPr>
        <w:tab/>
      </w:r>
      <w:r>
        <w:rPr>
          <w:sz w:val="24"/>
          <w:szCs w:val="24"/>
        </w:rPr>
        <w:t>本合同终止时，乙方须向甲方移交有关档案资料。</w:t>
      </w:r>
    </w:p>
    <w:p w14:paraId="0253DC49">
      <w:pPr>
        <w:spacing w:line="480" w:lineRule="exact"/>
        <w:ind w:firstLine="448" w:firstLineChars="200"/>
        <w:rPr>
          <w:sz w:val="24"/>
          <w:szCs w:val="24"/>
        </w:rPr>
      </w:pPr>
      <w:r>
        <w:rPr>
          <w:sz w:val="24"/>
          <w:szCs w:val="24"/>
        </w:rPr>
        <w:t>（十）</w:t>
      </w:r>
      <w:r>
        <w:rPr>
          <w:sz w:val="24"/>
          <w:szCs w:val="24"/>
        </w:rPr>
        <w:tab/>
      </w:r>
      <w:r>
        <w:rPr>
          <w:sz w:val="24"/>
          <w:szCs w:val="24"/>
        </w:rPr>
        <w:t>招标文件及合同附件中约定的乙方其它权利义务。</w:t>
      </w:r>
    </w:p>
    <w:p w14:paraId="5B331194">
      <w:pPr>
        <w:spacing w:line="480" w:lineRule="exact"/>
        <w:ind w:firstLine="448" w:firstLineChars="200"/>
        <w:rPr>
          <w:sz w:val="24"/>
          <w:szCs w:val="24"/>
        </w:rPr>
      </w:pPr>
      <w:r>
        <w:rPr>
          <w:sz w:val="24"/>
          <w:szCs w:val="24"/>
        </w:rPr>
        <w:t>第六条  具体质量要求详见项目需求书。</w:t>
      </w:r>
    </w:p>
    <w:p w14:paraId="07ECE48B">
      <w:pPr>
        <w:spacing w:line="480" w:lineRule="exact"/>
        <w:ind w:firstLine="448" w:firstLineChars="200"/>
        <w:rPr>
          <w:sz w:val="24"/>
          <w:szCs w:val="24"/>
        </w:rPr>
      </w:pPr>
      <w:r>
        <w:rPr>
          <w:sz w:val="24"/>
          <w:szCs w:val="24"/>
        </w:rPr>
        <w:t>第七条  合同金额</w:t>
      </w:r>
    </w:p>
    <w:p w14:paraId="01762514">
      <w:pPr>
        <w:spacing w:line="480" w:lineRule="exact"/>
        <w:ind w:firstLine="448" w:firstLineChars="200"/>
        <w:rPr>
          <w:sz w:val="24"/>
          <w:szCs w:val="24"/>
        </w:rPr>
      </w:pPr>
      <w:r>
        <w:rPr>
          <w:sz w:val="24"/>
          <w:szCs w:val="24"/>
        </w:rPr>
        <w:t>在服务期内，甲方支付给乙方的保安服务费总金额为人民币             元（￥         ）。此费用甲方分  次支付，每次支付金额为     元。</w:t>
      </w:r>
    </w:p>
    <w:p w14:paraId="1C726FAB">
      <w:pPr>
        <w:spacing w:line="480" w:lineRule="exact"/>
        <w:ind w:firstLine="448" w:firstLineChars="200"/>
        <w:rPr>
          <w:sz w:val="24"/>
          <w:szCs w:val="24"/>
        </w:rPr>
      </w:pPr>
      <w:r>
        <w:rPr>
          <w:sz w:val="24"/>
          <w:szCs w:val="24"/>
        </w:rPr>
        <w:t>第八条  付款方式</w:t>
      </w:r>
    </w:p>
    <w:p w14:paraId="7DC69AF3">
      <w:pPr>
        <w:spacing w:line="480" w:lineRule="exact"/>
        <w:ind w:firstLine="448" w:firstLineChars="200"/>
        <w:rPr>
          <w:sz w:val="24"/>
          <w:szCs w:val="24"/>
        </w:rPr>
      </w:pPr>
      <w:r>
        <w:rPr>
          <w:sz w:val="24"/>
          <w:szCs w:val="24"/>
        </w:rPr>
        <w:t>按采购</w:t>
      </w:r>
      <w:r>
        <w:rPr>
          <w:color w:val="000000"/>
          <w:sz w:val="24"/>
          <w:szCs w:val="24"/>
        </w:rPr>
        <w:t>文件第二部分的规</w:t>
      </w:r>
      <w:r>
        <w:rPr>
          <w:sz w:val="24"/>
          <w:szCs w:val="24"/>
        </w:rPr>
        <w:t>定。</w:t>
      </w:r>
    </w:p>
    <w:p w14:paraId="45D622B9">
      <w:pPr>
        <w:spacing w:line="480" w:lineRule="exact"/>
        <w:ind w:firstLine="448" w:firstLineChars="200"/>
        <w:rPr>
          <w:sz w:val="24"/>
          <w:szCs w:val="24"/>
        </w:rPr>
      </w:pPr>
      <w:r>
        <w:rPr>
          <w:sz w:val="24"/>
          <w:szCs w:val="24"/>
        </w:rPr>
        <w:t>第九条  服务费用</w:t>
      </w:r>
    </w:p>
    <w:p w14:paraId="30DA51D7">
      <w:pPr>
        <w:spacing w:line="480" w:lineRule="exact"/>
        <w:ind w:firstLine="448" w:firstLineChars="200"/>
        <w:rPr>
          <w:sz w:val="24"/>
          <w:szCs w:val="24"/>
        </w:rPr>
      </w:pPr>
      <w:r>
        <w:rPr>
          <w:sz w:val="24"/>
          <w:szCs w:val="24"/>
        </w:rPr>
        <w:t>合同履行期间国家或地区政策调整（如最低工资标准调整），则服务费于次月作相应调整。（可选，与需求相对应）</w:t>
      </w:r>
    </w:p>
    <w:p w14:paraId="2971998D">
      <w:pPr>
        <w:spacing w:line="480" w:lineRule="exact"/>
        <w:ind w:firstLine="448" w:firstLineChars="200"/>
        <w:rPr>
          <w:sz w:val="24"/>
          <w:szCs w:val="24"/>
        </w:rPr>
      </w:pPr>
      <w:r>
        <w:rPr>
          <w:sz w:val="24"/>
          <w:szCs w:val="24"/>
        </w:rPr>
        <w:t>第十条  税费</w:t>
      </w:r>
    </w:p>
    <w:p w14:paraId="2F6B782C">
      <w:pPr>
        <w:spacing w:line="480" w:lineRule="exact"/>
        <w:ind w:firstLine="448" w:firstLineChars="200"/>
        <w:rPr>
          <w:sz w:val="24"/>
          <w:szCs w:val="24"/>
        </w:rPr>
      </w:pPr>
      <w:r>
        <w:rPr>
          <w:sz w:val="24"/>
          <w:szCs w:val="24"/>
        </w:rPr>
        <w:t>按照中国现行税法规定的税费均应由甲、乙方分别自行负担。</w:t>
      </w:r>
    </w:p>
    <w:p w14:paraId="32F48670">
      <w:pPr>
        <w:spacing w:line="480" w:lineRule="exact"/>
        <w:ind w:firstLine="448"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1B5DB9FF">
      <w:pPr>
        <w:spacing w:line="480" w:lineRule="exact"/>
        <w:ind w:firstLine="448"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541D63C0">
      <w:pPr>
        <w:spacing w:line="480" w:lineRule="exact"/>
        <w:ind w:firstLine="448"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2FA1DF6A">
      <w:pPr>
        <w:spacing w:line="480" w:lineRule="exact"/>
        <w:ind w:firstLine="448"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77875EFD">
      <w:pPr>
        <w:spacing w:line="480" w:lineRule="exact"/>
        <w:ind w:firstLine="448"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19B37298">
      <w:pPr>
        <w:spacing w:line="480" w:lineRule="exact"/>
        <w:ind w:firstLine="448" w:firstLineChars="200"/>
        <w:rPr>
          <w:sz w:val="24"/>
          <w:szCs w:val="24"/>
        </w:rPr>
      </w:pPr>
      <w:r>
        <w:rPr>
          <w:sz w:val="24"/>
          <w:szCs w:val="24"/>
        </w:rPr>
        <w:t xml:space="preserve">第十六条  扣罚标准： </w:t>
      </w:r>
    </w:p>
    <w:p w14:paraId="6FE4C54C">
      <w:pPr>
        <w:spacing w:line="480" w:lineRule="exact"/>
        <w:ind w:firstLine="448"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5863F756">
      <w:pPr>
        <w:spacing w:line="480" w:lineRule="exact"/>
        <w:ind w:firstLine="448" w:firstLineChars="200"/>
        <w:rPr>
          <w:sz w:val="24"/>
          <w:szCs w:val="24"/>
        </w:rPr>
      </w:pPr>
      <w:r>
        <w:rPr>
          <w:sz w:val="24"/>
          <w:szCs w:val="24"/>
        </w:rPr>
        <w:t>第十八条  罚金原则上用于甲方奖励乙方派驻人员中的服务表现优秀员工，具体奖励事项、奖励金额由甲方确定。</w:t>
      </w:r>
    </w:p>
    <w:p w14:paraId="0595C71C">
      <w:pPr>
        <w:spacing w:line="480" w:lineRule="exact"/>
        <w:ind w:firstLine="448" w:firstLineChars="200"/>
        <w:rPr>
          <w:sz w:val="24"/>
          <w:szCs w:val="24"/>
        </w:rPr>
      </w:pPr>
      <w:r>
        <w:rPr>
          <w:sz w:val="24"/>
          <w:szCs w:val="24"/>
        </w:rPr>
        <w:t>第十九条  非天津注册投标人一旦成交，须在_________内到天津市公安机关进行备案。</w:t>
      </w:r>
    </w:p>
    <w:p w14:paraId="08698BAC">
      <w:pPr>
        <w:spacing w:line="480" w:lineRule="exact"/>
        <w:ind w:firstLine="448" w:firstLineChars="200"/>
        <w:rPr>
          <w:sz w:val="24"/>
          <w:szCs w:val="24"/>
        </w:rPr>
      </w:pPr>
      <w:r>
        <w:rPr>
          <w:sz w:val="24"/>
          <w:szCs w:val="24"/>
        </w:rPr>
        <w:t>第二十条  本合同发生争议，由双方协商，协商不成时向甲方所在地人民法院提起诉讼。</w:t>
      </w:r>
    </w:p>
    <w:p w14:paraId="2D108970">
      <w:pPr>
        <w:spacing w:line="480" w:lineRule="exact"/>
        <w:ind w:firstLine="448" w:firstLineChars="200"/>
        <w:rPr>
          <w:sz w:val="24"/>
          <w:szCs w:val="24"/>
        </w:rPr>
      </w:pPr>
      <w:r>
        <w:rPr>
          <w:sz w:val="24"/>
          <w:szCs w:val="24"/>
        </w:rPr>
        <w:t>第二十一条  本合同一式   份，具有同等效力，甲、乙双方各执   份。合同自双方签字盖章之日起生效。</w:t>
      </w:r>
    </w:p>
    <w:p w14:paraId="3D6DB4AF">
      <w:pPr>
        <w:spacing w:line="480" w:lineRule="exact"/>
        <w:ind w:firstLine="448" w:firstLineChars="200"/>
        <w:rPr>
          <w:sz w:val="24"/>
          <w:szCs w:val="24"/>
        </w:rPr>
      </w:pPr>
      <w:r>
        <w:rPr>
          <w:sz w:val="24"/>
          <w:szCs w:val="24"/>
        </w:rPr>
        <w:t>第二十二条  本合同未尽事宜，由双方协商处理。</w:t>
      </w:r>
    </w:p>
    <w:p w14:paraId="78828A9B">
      <w:pPr>
        <w:spacing w:line="480" w:lineRule="exact"/>
        <w:ind w:firstLine="448" w:firstLineChars="200"/>
        <w:rPr>
          <w:sz w:val="24"/>
          <w:szCs w:val="24"/>
        </w:rPr>
      </w:pPr>
    </w:p>
    <w:p w14:paraId="0D33FEA4">
      <w:pPr>
        <w:spacing w:line="480" w:lineRule="exact"/>
        <w:ind w:firstLine="448"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0CF2824A">
      <w:pPr>
        <w:spacing w:line="480" w:lineRule="exact"/>
        <w:ind w:firstLine="448"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41E65B83">
      <w:pPr>
        <w:spacing w:line="480" w:lineRule="exact"/>
        <w:ind w:firstLine="448"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76694B8E">
      <w:pPr>
        <w:spacing w:line="480" w:lineRule="exact"/>
        <w:ind w:firstLine="448"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610FA117">
      <w:pPr>
        <w:spacing w:line="480" w:lineRule="exact"/>
        <w:ind w:firstLine="448" w:firstLineChars="200"/>
        <w:rPr>
          <w:sz w:val="24"/>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4E7260C4">
      <w:pPr>
        <w:widowControl/>
        <w:jc w:val="left"/>
        <w:rPr>
          <w:rFonts w:eastAsiaTheme="minorEastAsia"/>
          <w:b/>
          <w:bCs/>
          <w:sz w:val="24"/>
          <w:szCs w:val="24"/>
        </w:rPr>
      </w:pPr>
      <w:r>
        <w:rPr>
          <w:rFonts w:eastAsiaTheme="minorEastAsia"/>
          <w:b/>
          <w:bCs/>
          <w:sz w:val="24"/>
          <w:szCs w:val="24"/>
        </w:rPr>
        <w:br w:type="page"/>
      </w:r>
    </w:p>
    <w:p w14:paraId="6BD8C7AE">
      <w:pPr>
        <w:widowControl/>
        <w:jc w:val="center"/>
        <w:rPr>
          <w:rFonts w:eastAsiaTheme="minorEastAsia"/>
          <w:b/>
          <w:bCs/>
          <w:sz w:val="24"/>
          <w:szCs w:val="24"/>
        </w:rPr>
      </w:pPr>
      <w:r>
        <w:rPr>
          <w:rFonts w:eastAsiaTheme="minorEastAsia"/>
          <w:b/>
          <w:bCs/>
          <w:sz w:val="24"/>
          <w:szCs w:val="24"/>
        </w:rPr>
        <w:t>合同特殊条款</w:t>
      </w:r>
    </w:p>
    <w:p w14:paraId="0E78F37F">
      <w:pPr>
        <w:tabs>
          <w:tab w:val="left" w:pos="360"/>
        </w:tabs>
        <w:spacing w:line="520" w:lineRule="exact"/>
        <w:ind w:firstLine="383" w:firstLineChars="171"/>
        <w:rPr>
          <w:rFonts w:eastAsiaTheme="minorEastAsia"/>
          <w:color w:val="000000"/>
          <w:sz w:val="24"/>
          <w:szCs w:val="24"/>
        </w:rPr>
      </w:pPr>
    </w:p>
    <w:p w14:paraId="4E9C4283">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7E085E27">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5BB00600">
      <w:pPr>
        <w:rPr>
          <w:rFonts w:hint="default" w:eastAsiaTheme="minorEastAsia"/>
          <w:b/>
          <w:bCs/>
          <w:sz w:val="24"/>
          <w:szCs w:val="24"/>
          <w:lang w:val="en-US" w:eastAsia="zh-CN"/>
        </w:rPr>
      </w:pPr>
      <w:r>
        <w:rPr>
          <w:rFonts w:hint="default" w:eastAsiaTheme="minorEastAsia"/>
          <w:b/>
          <w:bCs/>
          <w:sz w:val="24"/>
          <w:szCs w:val="24"/>
          <w:lang w:val="en-US" w:eastAsia="zh-CN"/>
        </w:rPr>
        <w:br w:type="page"/>
      </w:r>
    </w:p>
    <w:p w14:paraId="28B656C3">
      <w:pPr>
        <w:snapToGrid w:val="0"/>
        <w:spacing w:line="360" w:lineRule="auto"/>
        <w:ind w:firstLine="448" w:firstLineChars="200"/>
        <w:rPr>
          <w:rFonts w:hint="eastAsia" w:eastAsiaTheme="minorEastAsia"/>
          <w:b/>
          <w:bCs/>
          <w:sz w:val="24"/>
          <w:szCs w:val="24"/>
          <w:lang w:val="en-US" w:eastAsia="zh-CN"/>
        </w:rPr>
      </w:pPr>
      <w:r>
        <w:rPr>
          <w:rFonts w:hint="eastAsia" w:eastAsiaTheme="minorEastAsia"/>
          <w:b/>
          <w:bCs/>
          <w:sz w:val="24"/>
          <w:szCs w:val="24"/>
          <w:lang w:val="en-US" w:eastAsia="zh-CN"/>
        </w:rPr>
        <w:t>第二包：</w:t>
      </w:r>
    </w:p>
    <w:p w14:paraId="6E96738F">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70E82DD4">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47506992">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3A84FF03">
      <w:pPr>
        <w:pStyle w:val="35"/>
        <w:numPr>
          <w:ilvl w:val="0"/>
          <w:numId w:val="2"/>
        </w:numPr>
        <w:spacing w:line="480" w:lineRule="exact"/>
        <w:ind w:firstLineChars="0"/>
        <w:rPr>
          <w:sz w:val="24"/>
          <w:szCs w:val="24"/>
        </w:rPr>
      </w:pPr>
      <w:r>
        <w:rPr>
          <w:rFonts w:hint="eastAsia"/>
          <w:sz w:val="24"/>
          <w:szCs w:val="24"/>
        </w:rPr>
        <w:t>本合同为中小企业预留合同</w:t>
      </w:r>
    </w:p>
    <w:p w14:paraId="3592EAA1">
      <w:pPr>
        <w:pStyle w:val="35"/>
        <w:numPr>
          <w:ilvl w:val="0"/>
          <w:numId w:val="2"/>
        </w:numPr>
        <w:spacing w:line="480" w:lineRule="exact"/>
        <w:ind w:firstLineChars="0"/>
        <w:rPr>
          <w:sz w:val="24"/>
          <w:szCs w:val="24"/>
        </w:rPr>
      </w:pPr>
      <w:r>
        <w:rPr>
          <w:rFonts w:hint="eastAsia"/>
          <w:sz w:val="24"/>
          <w:szCs w:val="24"/>
        </w:rPr>
        <w:t>本合同非中小企业预留合同</w:t>
      </w:r>
    </w:p>
    <w:p w14:paraId="51FC387D">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3CB39E4C">
      <w:pPr>
        <w:spacing w:line="360" w:lineRule="auto"/>
        <w:ind w:firstLine="452" w:firstLineChars="202"/>
        <w:rPr>
          <w:rFonts w:eastAsiaTheme="minorEastAsia"/>
          <w:sz w:val="24"/>
          <w:szCs w:val="24"/>
        </w:rPr>
      </w:pPr>
      <w:r>
        <w:rPr>
          <w:rFonts w:eastAsiaTheme="minorEastAsia"/>
          <w:sz w:val="24"/>
          <w:szCs w:val="24"/>
        </w:rPr>
        <w:t>物业名称：</w:t>
      </w:r>
    </w:p>
    <w:p w14:paraId="3388E5D4">
      <w:pPr>
        <w:spacing w:line="360" w:lineRule="auto"/>
        <w:ind w:firstLine="452" w:firstLineChars="202"/>
        <w:rPr>
          <w:rFonts w:eastAsiaTheme="minorEastAsia"/>
          <w:sz w:val="24"/>
          <w:szCs w:val="24"/>
        </w:rPr>
      </w:pPr>
      <w:r>
        <w:rPr>
          <w:rFonts w:eastAsiaTheme="minorEastAsia"/>
          <w:sz w:val="24"/>
          <w:szCs w:val="24"/>
        </w:rPr>
        <w:t>物业类型：</w:t>
      </w:r>
    </w:p>
    <w:p w14:paraId="2D00E19D">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644A9A2A">
      <w:pPr>
        <w:spacing w:line="360" w:lineRule="auto"/>
        <w:ind w:firstLine="452" w:firstLineChars="202"/>
        <w:rPr>
          <w:rFonts w:eastAsiaTheme="minorEastAsia"/>
          <w:sz w:val="24"/>
          <w:szCs w:val="24"/>
        </w:rPr>
      </w:pPr>
      <w:r>
        <w:rPr>
          <w:rFonts w:eastAsiaTheme="minorEastAsia"/>
          <w:sz w:val="24"/>
          <w:szCs w:val="24"/>
        </w:rPr>
        <w:t>物业管理区域四至：</w:t>
      </w:r>
    </w:p>
    <w:p w14:paraId="6C60BCCA">
      <w:pPr>
        <w:spacing w:line="360" w:lineRule="auto"/>
        <w:ind w:firstLine="452" w:firstLineChars="202"/>
        <w:rPr>
          <w:rFonts w:eastAsiaTheme="minorEastAsia"/>
          <w:sz w:val="24"/>
          <w:szCs w:val="24"/>
        </w:rPr>
      </w:pPr>
      <w:r>
        <w:rPr>
          <w:rFonts w:eastAsiaTheme="minorEastAsia"/>
          <w:sz w:val="24"/>
          <w:szCs w:val="24"/>
        </w:rPr>
        <w:t>东至：南至：</w:t>
      </w:r>
    </w:p>
    <w:p w14:paraId="5BB62204">
      <w:pPr>
        <w:spacing w:line="360" w:lineRule="auto"/>
        <w:ind w:firstLine="452" w:firstLineChars="202"/>
        <w:rPr>
          <w:rFonts w:eastAsiaTheme="minorEastAsia"/>
          <w:sz w:val="24"/>
          <w:szCs w:val="24"/>
        </w:rPr>
      </w:pPr>
      <w:r>
        <w:rPr>
          <w:rFonts w:eastAsiaTheme="minorEastAsia"/>
          <w:sz w:val="24"/>
          <w:szCs w:val="24"/>
        </w:rPr>
        <w:t>西至：北至：</w:t>
      </w:r>
    </w:p>
    <w:p w14:paraId="015A3F86">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26E7F22F">
      <w:pPr>
        <w:spacing w:line="360" w:lineRule="auto"/>
        <w:ind w:firstLine="452" w:firstLineChars="202"/>
        <w:rPr>
          <w:rFonts w:eastAsiaTheme="minorEastAsia"/>
          <w:sz w:val="24"/>
          <w:szCs w:val="24"/>
        </w:rPr>
      </w:pPr>
      <w:r>
        <w:rPr>
          <w:rFonts w:eastAsiaTheme="minorEastAsia"/>
          <w:sz w:val="24"/>
          <w:szCs w:val="24"/>
        </w:rPr>
        <w:t>其中：地上面积：平方米</w:t>
      </w:r>
    </w:p>
    <w:p w14:paraId="7758E883">
      <w:pPr>
        <w:spacing w:line="360" w:lineRule="auto"/>
        <w:ind w:firstLine="452" w:firstLineChars="202"/>
        <w:rPr>
          <w:rFonts w:eastAsiaTheme="minorEastAsia"/>
          <w:sz w:val="24"/>
          <w:szCs w:val="24"/>
        </w:rPr>
      </w:pPr>
      <w:r>
        <w:rPr>
          <w:rFonts w:eastAsiaTheme="minorEastAsia"/>
          <w:sz w:val="24"/>
          <w:szCs w:val="24"/>
        </w:rPr>
        <w:t>地下面积：平方米</w:t>
      </w:r>
    </w:p>
    <w:p w14:paraId="434F649F">
      <w:pPr>
        <w:spacing w:line="360" w:lineRule="auto"/>
        <w:ind w:firstLine="452" w:firstLineChars="202"/>
        <w:rPr>
          <w:rFonts w:eastAsiaTheme="minorEastAsia"/>
          <w:sz w:val="24"/>
          <w:szCs w:val="24"/>
        </w:rPr>
      </w:pPr>
      <w:r>
        <w:rPr>
          <w:rFonts w:eastAsiaTheme="minorEastAsia"/>
          <w:sz w:val="24"/>
          <w:szCs w:val="24"/>
        </w:rPr>
        <w:t>标准层面积：平方米</w:t>
      </w:r>
    </w:p>
    <w:p w14:paraId="1F705EA3">
      <w:pPr>
        <w:spacing w:line="360" w:lineRule="auto"/>
        <w:ind w:firstLine="452" w:firstLineChars="202"/>
        <w:rPr>
          <w:rFonts w:eastAsiaTheme="minorEastAsia"/>
          <w:sz w:val="24"/>
          <w:szCs w:val="24"/>
        </w:rPr>
      </w:pPr>
      <w:r>
        <w:rPr>
          <w:rFonts w:eastAsiaTheme="minorEastAsia"/>
          <w:sz w:val="24"/>
          <w:szCs w:val="24"/>
        </w:rPr>
        <w:t>人防建筑面积：平方米</w:t>
      </w:r>
    </w:p>
    <w:p w14:paraId="50E184CC">
      <w:pPr>
        <w:spacing w:line="360" w:lineRule="auto"/>
        <w:ind w:firstLine="452" w:firstLineChars="202"/>
        <w:rPr>
          <w:rFonts w:eastAsiaTheme="minorEastAsia"/>
          <w:sz w:val="24"/>
          <w:szCs w:val="24"/>
        </w:rPr>
      </w:pPr>
      <w:r>
        <w:rPr>
          <w:rFonts w:eastAsiaTheme="minorEastAsia"/>
          <w:sz w:val="24"/>
          <w:szCs w:val="24"/>
        </w:rPr>
        <w:t>建筑层数：地上层，地下层</w:t>
      </w:r>
    </w:p>
    <w:p w14:paraId="7BC6ADF4">
      <w:pPr>
        <w:spacing w:line="360" w:lineRule="auto"/>
        <w:ind w:firstLine="452" w:firstLineChars="202"/>
        <w:rPr>
          <w:rFonts w:eastAsiaTheme="minorEastAsia"/>
          <w:sz w:val="24"/>
          <w:szCs w:val="24"/>
        </w:rPr>
      </w:pPr>
      <w:r>
        <w:rPr>
          <w:rFonts w:eastAsiaTheme="minorEastAsia"/>
          <w:sz w:val="24"/>
          <w:szCs w:val="24"/>
        </w:rPr>
        <w:t>建筑尺寸：长：米，宽：米，高：米</w:t>
      </w:r>
    </w:p>
    <w:p w14:paraId="4DA5D21A">
      <w:pPr>
        <w:spacing w:line="360" w:lineRule="auto"/>
        <w:ind w:firstLine="452" w:firstLineChars="202"/>
        <w:rPr>
          <w:rFonts w:eastAsiaTheme="minorEastAsia"/>
          <w:sz w:val="24"/>
          <w:szCs w:val="24"/>
        </w:rPr>
      </w:pPr>
      <w:r>
        <w:rPr>
          <w:rFonts w:eastAsiaTheme="minorEastAsia"/>
          <w:sz w:val="24"/>
          <w:szCs w:val="24"/>
        </w:rPr>
        <w:t>建筑层高：</w:t>
      </w:r>
    </w:p>
    <w:p w14:paraId="76FEDF9B">
      <w:pPr>
        <w:spacing w:line="360" w:lineRule="auto"/>
        <w:ind w:firstLine="452" w:firstLineChars="202"/>
        <w:rPr>
          <w:rFonts w:eastAsiaTheme="minorEastAsia"/>
          <w:sz w:val="24"/>
          <w:szCs w:val="24"/>
        </w:rPr>
      </w:pPr>
      <w:r>
        <w:rPr>
          <w:rFonts w:eastAsiaTheme="minorEastAsia"/>
          <w:sz w:val="24"/>
          <w:szCs w:val="24"/>
        </w:rPr>
        <w:t>建筑结构：</w:t>
      </w:r>
    </w:p>
    <w:p w14:paraId="4DF3ED3C">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22B840D2">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75CFEC34">
      <w:pPr>
        <w:spacing w:line="480" w:lineRule="exact"/>
        <w:ind w:firstLine="368" w:firstLineChars="200"/>
        <w:rPr>
          <w:rFonts w:eastAsiaTheme="minorEastAsia"/>
          <w:spacing w:val="-20"/>
          <w:sz w:val="24"/>
          <w:szCs w:val="24"/>
          <w:u w:val="single"/>
        </w:rPr>
      </w:pPr>
    </w:p>
    <w:p w14:paraId="0921A5EE">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3A0046B5">
      <w:pPr>
        <w:spacing w:line="480" w:lineRule="exact"/>
        <w:ind w:firstLine="448" w:firstLineChars="200"/>
        <w:rPr>
          <w:rFonts w:eastAsiaTheme="minorEastAsia"/>
          <w:sz w:val="24"/>
          <w:szCs w:val="24"/>
        </w:rPr>
      </w:pPr>
      <w:r>
        <w:rPr>
          <w:rFonts w:eastAsiaTheme="minorEastAsia"/>
          <w:sz w:val="24"/>
          <w:szCs w:val="24"/>
        </w:rPr>
        <w:t>1.供、配电设施设备:</w:t>
      </w:r>
    </w:p>
    <w:p w14:paraId="2BE797EE">
      <w:pPr>
        <w:spacing w:line="480" w:lineRule="exact"/>
        <w:ind w:firstLine="368" w:firstLineChars="200"/>
        <w:rPr>
          <w:rFonts w:eastAsiaTheme="minorEastAsia"/>
          <w:spacing w:val="-20"/>
          <w:sz w:val="24"/>
          <w:szCs w:val="24"/>
          <w:u w:val="single"/>
        </w:rPr>
      </w:pPr>
    </w:p>
    <w:p w14:paraId="558A3CBC">
      <w:pPr>
        <w:spacing w:line="480" w:lineRule="exact"/>
        <w:ind w:firstLine="448" w:firstLineChars="200"/>
        <w:rPr>
          <w:rFonts w:eastAsiaTheme="minorEastAsia"/>
          <w:sz w:val="24"/>
          <w:szCs w:val="24"/>
        </w:rPr>
      </w:pPr>
      <w:r>
        <w:rPr>
          <w:rFonts w:eastAsiaTheme="minorEastAsia"/>
          <w:sz w:val="24"/>
          <w:szCs w:val="24"/>
        </w:rPr>
        <w:t>2.给、排水设施设备:</w:t>
      </w:r>
    </w:p>
    <w:p w14:paraId="25EA0845">
      <w:pPr>
        <w:spacing w:line="480" w:lineRule="exact"/>
        <w:ind w:firstLine="368" w:firstLineChars="200"/>
        <w:rPr>
          <w:rFonts w:eastAsiaTheme="minorEastAsia"/>
          <w:spacing w:val="-20"/>
          <w:sz w:val="24"/>
          <w:szCs w:val="24"/>
          <w:u w:val="single"/>
        </w:rPr>
      </w:pPr>
    </w:p>
    <w:p w14:paraId="30A71F10">
      <w:pPr>
        <w:spacing w:line="480" w:lineRule="exact"/>
        <w:ind w:firstLine="448" w:firstLineChars="200"/>
        <w:rPr>
          <w:rFonts w:eastAsiaTheme="minorEastAsia"/>
          <w:sz w:val="24"/>
          <w:szCs w:val="24"/>
        </w:rPr>
      </w:pPr>
      <w:r>
        <w:rPr>
          <w:rFonts w:eastAsiaTheme="minorEastAsia"/>
          <w:sz w:val="24"/>
          <w:szCs w:val="24"/>
        </w:rPr>
        <w:t>3.升降系统:</w:t>
      </w:r>
    </w:p>
    <w:p w14:paraId="595DCE80">
      <w:pPr>
        <w:spacing w:line="480" w:lineRule="exact"/>
        <w:ind w:firstLine="368" w:firstLineChars="200"/>
        <w:rPr>
          <w:rFonts w:eastAsiaTheme="minorEastAsia"/>
          <w:spacing w:val="-20"/>
          <w:sz w:val="24"/>
          <w:szCs w:val="24"/>
          <w:u w:val="single"/>
        </w:rPr>
      </w:pPr>
    </w:p>
    <w:p w14:paraId="56832526">
      <w:pPr>
        <w:spacing w:line="480" w:lineRule="exact"/>
        <w:ind w:firstLine="448" w:firstLineChars="200"/>
        <w:rPr>
          <w:rFonts w:eastAsiaTheme="minorEastAsia"/>
          <w:sz w:val="24"/>
          <w:szCs w:val="24"/>
        </w:rPr>
      </w:pPr>
      <w:r>
        <w:rPr>
          <w:rFonts w:eastAsiaTheme="minorEastAsia"/>
          <w:sz w:val="24"/>
          <w:szCs w:val="24"/>
        </w:rPr>
        <w:t>4.消防系统:</w:t>
      </w:r>
    </w:p>
    <w:p w14:paraId="4ED03E68">
      <w:pPr>
        <w:spacing w:line="480" w:lineRule="exact"/>
        <w:ind w:firstLine="368" w:firstLineChars="200"/>
        <w:rPr>
          <w:rFonts w:eastAsiaTheme="minorEastAsia"/>
          <w:spacing w:val="-20"/>
          <w:sz w:val="24"/>
          <w:szCs w:val="24"/>
          <w:u w:val="single"/>
        </w:rPr>
      </w:pPr>
    </w:p>
    <w:p w14:paraId="172C49C9">
      <w:pPr>
        <w:spacing w:line="480" w:lineRule="exact"/>
        <w:ind w:firstLine="448" w:firstLineChars="200"/>
        <w:rPr>
          <w:rFonts w:eastAsiaTheme="minorEastAsia"/>
          <w:sz w:val="24"/>
          <w:szCs w:val="24"/>
        </w:rPr>
      </w:pPr>
      <w:r>
        <w:rPr>
          <w:rFonts w:eastAsiaTheme="minorEastAsia"/>
          <w:sz w:val="24"/>
          <w:szCs w:val="24"/>
        </w:rPr>
        <w:t>5.空气调节系统:</w:t>
      </w:r>
    </w:p>
    <w:p w14:paraId="1982777B">
      <w:pPr>
        <w:spacing w:line="480" w:lineRule="exact"/>
        <w:ind w:firstLine="368" w:firstLineChars="200"/>
        <w:rPr>
          <w:rFonts w:eastAsiaTheme="minorEastAsia"/>
          <w:spacing w:val="-20"/>
          <w:sz w:val="24"/>
          <w:szCs w:val="24"/>
          <w:u w:val="single"/>
        </w:rPr>
      </w:pPr>
    </w:p>
    <w:p w14:paraId="59BD79EA">
      <w:pPr>
        <w:spacing w:line="480" w:lineRule="exact"/>
        <w:ind w:firstLine="448" w:firstLineChars="200"/>
        <w:rPr>
          <w:rFonts w:eastAsiaTheme="minorEastAsia"/>
          <w:sz w:val="24"/>
          <w:szCs w:val="24"/>
        </w:rPr>
      </w:pPr>
      <w:r>
        <w:rPr>
          <w:rFonts w:eastAsiaTheme="minorEastAsia"/>
          <w:sz w:val="24"/>
          <w:szCs w:val="24"/>
        </w:rPr>
        <w:t>6.智能化系统:</w:t>
      </w:r>
    </w:p>
    <w:p w14:paraId="629909CB">
      <w:pPr>
        <w:spacing w:line="480" w:lineRule="exact"/>
        <w:ind w:firstLine="368" w:firstLineChars="200"/>
        <w:rPr>
          <w:rFonts w:eastAsiaTheme="minorEastAsia"/>
          <w:spacing w:val="-20"/>
          <w:sz w:val="24"/>
          <w:szCs w:val="24"/>
          <w:u w:val="single"/>
        </w:rPr>
      </w:pPr>
    </w:p>
    <w:p w14:paraId="1CEBBAA3">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78FF5E94">
      <w:pPr>
        <w:spacing w:line="480" w:lineRule="exact"/>
        <w:ind w:firstLine="368" w:firstLineChars="200"/>
        <w:rPr>
          <w:rFonts w:eastAsiaTheme="minorEastAsia"/>
          <w:spacing w:val="-20"/>
          <w:sz w:val="24"/>
          <w:szCs w:val="24"/>
          <w:u w:val="single"/>
        </w:rPr>
      </w:pPr>
    </w:p>
    <w:p w14:paraId="13AF1222">
      <w:pPr>
        <w:spacing w:line="480" w:lineRule="exact"/>
        <w:ind w:firstLine="448" w:firstLineChars="200"/>
        <w:rPr>
          <w:rFonts w:eastAsiaTheme="minorEastAsia"/>
          <w:sz w:val="24"/>
          <w:szCs w:val="24"/>
        </w:rPr>
      </w:pPr>
      <w:r>
        <w:rPr>
          <w:rFonts w:eastAsiaTheme="minorEastAsia"/>
          <w:sz w:val="24"/>
          <w:szCs w:val="24"/>
        </w:rPr>
        <w:t>8.停车场管理系统:</w:t>
      </w:r>
    </w:p>
    <w:p w14:paraId="48E52F8F">
      <w:pPr>
        <w:spacing w:line="480" w:lineRule="exact"/>
        <w:ind w:firstLine="368" w:firstLineChars="200"/>
        <w:rPr>
          <w:rFonts w:eastAsiaTheme="minorEastAsia"/>
          <w:spacing w:val="-20"/>
          <w:sz w:val="24"/>
          <w:szCs w:val="24"/>
          <w:u w:val="single"/>
        </w:rPr>
      </w:pPr>
    </w:p>
    <w:p w14:paraId="615CA454">
      <w:pPr>
        <w:spacing w:line="480" w:lineRule="exact"/>
        <w:ind w:firstLine="448" w:firstLineChars="200"/>
        <w:rPr>
          <w:rFonts w:eastAsiaTheme="minorEastAsia"/>
          <w:sz w:val="24"/>
          <w:szCs w:val="24"/>
        </w:rPr>
      </w:pPr>
      <w:r>
        <w:rPr>
          <w:rFonts w:eastAsiaTheme="minorEastAsia"/>
          <w:sz w:val="24"/>
          <w:szCs w:val="24"/>
        </w:rPr>
        <w:t>9.其他:</w:t>
      </w:r>
    </w:p>
    <w:p w14:paraId="35C085A2">
      <w:pPr>
        <w:spacing w:line="480" w:lineRule="exact"/>
        <w:ind w:firstLine="368" w:firstLineChars="200"/>
        <w:rPr>
          <w:rFonts w:eastAsiaTheme="minorEastAsia"/>
          <w:spacing w:val="-20"/>
          <w:sz w:val="24"/>
          <w:szCs w:val="24"/>
          <w:u w:val="single"/>
        </w:rPr>
      </w:pPr>
    </w:p>
    <w:p w14:paraId="2FE9E0F7">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552211D2">
      <w:pPr>
        <w:spacing w:line="480" w:lineRule="exact"/>
        <w:ind w:firstLine="368" w:firstLineChars="200"/>
        <w:rPr>
          <w:rFonts w:eastAsiaTheme="minorEastAsia"/>
          <w:spacing w:val="-20"/>
          <w:sz w:val="24"/>
          <w:szCs w:val="24"/>
          <w:u w:val="single"/>
        </w:rPr>
      </w:pPr>
    </w:p>
    <w:p w14:paraId="5790458A">
      <w:pPr>
        <w:spacing w:line="480" w:lineRule="exact"/>
        <w:ind w:firstLine="448" w:firstLineChars="200"/>
        <w:rPr>
          <w:rFonts w:eastAsiaTheme="minorEastAsia"/>
          <w:sz w:val="24"/>
          <w:szCs w:val="24"/>
        </w:rPr>
      </w:pPr>
      <w:r>
        <w:rPr>
          <w:rFonts w:eastAsiaTheme="minorEastAsia"/>
          <w:sz w:val="24"/>
          <w:szCs w:val="24"/>
        </w:rPr>
        <w:t>（四）物业装饰装修的管理：</w:t>
      </w:r>
    </w:p>
    <w:p w14:paraId="0B701FAE">
      <w:pPr>
        <w:spacing w:line="480" w:lineRule="exact"/>
        <w:ind w:firstLine="368" w:firstLineChars="200"/>
        <w:rPr>
          <w:rFonts w:eastAsiaTheme="minorEastAsia"/>
          <w:spacing w:val="-20"/>
          <w:sz w:val="24"/>
          <w:szCs w:val="24"/>
          <w:u w:val="single"/>
        </w:rPr>
      </w:pPr>
    </w:p>
    <w:p w14:paraId="38179E1B">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653B9697">
      <w:pPr>
        <w:spacing w:line="480" w:lineRule="exact"/>
        <w:ind w:firstLine="368" w:firstLineChars="200"/>
        <w:rPr>
          <w:rFonts w:eastAsiaTheme="minorEastAsia"/>
          <w:spacing w:val="-20"/>
          <w:sz w:val="24"/>
          <w:szCs w:val="24"/>
          <w:u w:val="single"/>
        </w:rPr>
      </w:pPr>
    </w:p>
    <w:p w14:paraId="2376E561">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78D0A9BC">
      <w:pPr>
        <w:spacing w:line="480" w:lineRule="exact"/>
        <w:ind w:firstLine="368" w:firstLineChars="200"/>
        <w:rPr>
          <w:rFonts w:eastAsiaTheme="minorEastAsia"/>
          <w:spacing w:val="-20"/>
          <w:sz w:val="24"/>
          <w:szCs w:val="24"/>
          <w:u w:val="single"/>
        </w:rPr>
      </w:pPr>
    </w:p>
    <w:p w14:paraId="7A2128DD">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7D8AB0F8">
      <w:pPr>
        <w:spacing w:line="480" w:lineRule="exact"/>
        <w:ind w:firstLine="368" w:firstLineChars="200"/>
        <w:rPr>
          <w:rFonts w:eastAsiaTheme="minorEastAsia"/>
          <w:spacing w:val="-20"/>
          <w:sz w:val="24"/>
          <w:szCs w:val="24"/>
          <w:u w:val="single"/>
        </w:rPr>
      </w:pPr>
    </w:p>
    <w:p w14:paraId="17D77777">
      <w:pPr>
        <w:spacing w:line="480" w:lineRule="exact"/>
        <w:ind w:firstLine="448" w:firstLineChars="200"/>
        <w:rPr>
          <w:rFonts w:eastAsiaTheme="minorEastAsia"/>
          <w:sz w:val="24"/>
          <w:szCs w:val="24"/>
        </w:rPr>
      </w:pPr>
      <w:r>
        <w:rPr>
          <w:rFonts w:eastAsiaTheme="minorEastAsia"/>
          <w:sz w:val="24"/>
          <w:szCs w:val="24"/>
        </w:rPr>
        <w:t>（八）其他委托事项：</w:t>
      </w:r>
    </w:p>
    <w:p w14:paraId="7CB71066">
      <w:pPr>
        <w:spacing w:line="480" w:lineRule="exact"/>
        <w:ind w:firstLine="448" w:firstLineChars="200"/>
        <w:rPr>
          <w:rFonts w:eastAsiaTheme="minorEastAsia"/>
          <w:sz w:val="24"/>
          <w:szCs w:val="24"/>
        </w:rPr>
      </w:pPr>
      <w:r>
        <w:rPr>
          <w:rFonts w:eastAsiaTheme="minorEastAsia"/>
          <w:sz w:val="24"/>
          <w:szCs w:val="24"/>
        </w:rPr>
        <w:t>1、</w:t>
      </w:r>
    </w:p>
    <w:p w14:paraId="73E1D4CA">
      <w:pPr>
        <w:spacing w:line="480" w:lineRule="exact"/>
        <w:ind w:firstLine="448" w:firstLineChars="200"/>
        <w:rPr>
          <w:rFonts w:eastAsiaTheme="minorEastAsia"/>
          <w:sz w:val="24"/>
          <w:szCs w:val="24"/>
        </w:rPr>
      </w:pPr>
      <w:r>
        <w:rPr>
          <w:rFonts w:eastAsiaTheme="minorEastAsia"/>
          <w:sz w:val="24"/>
          <w:szCs w:val="24"/>
        </w:rPr>
        <w:t>2、</w:t>
      </w:r>
    </w:p>
    <w:p w14:paraId="22803005">
      <w:pPr>
        <w:spacing w:line="480" w:lineRule="exact"/>
        <w:ind w:firstLine="448" w:firstLineChars="200"/>
        <w:rPr>
          <w:rFonts w:eastAsiaTheme="minorEastAsia"/>
          <w:sz w:val="24"/>
          <w:szCs w:val="24"/>
          <w:u w:val="single"/>
        </w:rPr>
      </w:pPr>
      <w:r>
        <w:rPr>
          <w:rFonts w:eastAsiaTheme="minorEastAsia"/>
          <w:sz w:val="24"/>
          <w:szCs w:val="24"/>
        </w:rPr>
        <w:t>3、</w:t>
      </w:r>
    </w:p>
    <w:p w14:paraId="2BA8B5D9">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36E7169E">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435DC67B">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5BF2389A">
      <w:pPr>
        <w:spacing w:line="480" w:lineRule="exact"/>
        <w:ind w:firstLine="448" w:firstLineChars="200"/>
        <w:rPr>
          <w:rFonts w:eastAsiaTheme="minorEastAsia"/>
          <w:sz w:val="24"/>
          <w:szCs w:val="24"/>
        </w:rPr>
      </w:pPr>
      <w:r>
        <w:rPr>
          <w:rFonts w:eastAsiaTheme="minorEastAsia"/>
          <w:sz w:val="24"/>
          <w:szCs w:val="24"/>
        </w:rPr>
        <w:t>第四条甲方权利义务</w:t>
      </w:r>
    </w:p>
    <w:p w14:paraId="016D8DD6">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2CF2312B">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3CB80734">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58831635">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4BC3530E">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20275F71">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2AC6A5B3">
      <w:pPr>
        <w:spacing w:line="480" w:lineRule="exact"/>
        <w:ind w:firstLine="448" w:firstLineChars="200"/>
        <w:rPr>
          <w:rFonts w:eastAsiaTheme="minorEastAsia"/>
          <w:sz w:val="24"/>
          <w:szCs w:val="24"/>
        </w:rPr>
      </w:pPr>
      <w:r>
        <w:rPr>
          <w:rFonts w:eastAsiaTheme="minorEastAsia"/>
          <w:sz w:val="24"/>
          <w:szCs w:val="24"/>
        </w:rPr>
        <w:t>（七）其他：</w:t>
      </w:r>
    </w:p>
    <w:p w14:paraId="1EF0DE4C">
      <w:pPr>
        <w:spacing w:line="480" w:lineRule="exact"/>
        <w:ind w:firstLine="448" w:firstLineChars="200"/>
        <w:rPr>
          <w:rFonts w:eastAsiaTheme="minorEastAsia"/>
          <w:sz w:val="24"/>
          <w:szCs w:val="24"/>
        </w:rPr>
      </w:pPr>
      <w:r>
        <w:rPr>
          <w:rFonts w:eastAsiaTheme="minorEastAsia"/>
          <w:sz w:val="24"/>
          <w:szCs w:val="24"/>
        </w:rPr>
        <w:t>1、</w:t>
      </w:r>
    </w:p>
    <w:p w14:paraId="4730713B">
      <w:pPr>
        <w:spacing w:line="480" w:lineRule="exact"/>
        <w:ind w:firstLine="448" w:firstLineChars="200"/>
        <w:rPr>
          <w:rFonts w:eastAsiaTheme="minorEastAsia"/>
          <w:sz w:val="24"/>
          <w:szCs w:val="24"/>
          <w:u w:val="single"/>
        </w:rPr>
      </w:pPr>
      <w:r>
        <w:rPr>
          <w:rFonts w:eastAsiaTheme="minorEastAsia"/>
          <w:sz w:val="24"/>
          <w:szCs w:val="24"/>
        </w:rPr>
        <w:t>2、</w:t>
      </w:r>
    </w:p>
    <w:p w14:paraId="754FBFE0">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50C1AFBD">
      <w:pPr>
        <w:spacing w:line="480" w:lineRule="exact"/>
        <w:ind w:firstLine="448" w:firstLineChars="200"/>
        <w:rPr>
          <w:rFonts w:eastAsiaTheme="minorEastAsia"/>
          <w:sz w:val="24"/>
          <w:szCs w:val="24"/>
        </w:rPr>
      </w:pPr>
      <w:r>
        <w:rPr>
          <w:rFonts w:eastAsiaTheme="minorEastAsia"/>
          <w:sz w:val="24"/>
          <w:szCs w:val="24"/>
        </w:rPr>
        <w:t>第五条乙方权利义务</w:t>
      </w:r>
    </w:p>
    <w:p w14:paraId="7049785F">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7658B07D">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0B9EA219">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2DDCB22A">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259A457E">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0F8F7F92">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62A41EA5">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78F5BFE5">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573AFB6D">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03F8E0AD">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429A05F5">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0345ABA3">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59208C6A">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109AD024">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69AB1447">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030125EB">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056DAEF7">
      <w:pPr>
        <w:spacing w:line="480" w:lineRule="exact"/>
        <w:ind w:firstLine="448" w:firstLineChars="200"/>
        <w:rPr>
          <w:rFonts w:eastAsiaTheme="minorEastAsia"/>
          <w:sz w:val="24"/>
          <w:szCs w:val="24"/>
        </w:rPr>
      </w:pPr>
      <w:r>
        <w:rPr>
          <w:rFonts w:eastAsiaTheme="minorEastAsia"/>
          <w:sz w:val="24"/>
          <w:szCs w:val="24"/>
        </w:rPr>
        <w:t>（十四）接受采购人的监督；</w:t>
      </w:r>
    </w:p>
    <w:p w14:paraId="12F52573">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6C6251C2">
      <w:pPr>
        <w:spacing w:line="480" w:lineRule="exact"/>
        <w:ind w:firstLine="448" w:firstLineChars="200"/>
        <w:rPr>
          <w:rFonts w:eastAsiaTheme="minorEastAsia"/>
          <w:sz w:val="24"/>
          <w:szCs w:val="24"/>
        </w:rPr>
      </w:pPr>
      <w:r>
        <w:rPr>
          <w:rFonts w:eastAsiaTheme="minorEastAsia"/>
          <w:sz w:val="24"/>
          <w:szCs w:val="24"/>
        </w:rPr>
        <w:t>（十六）其他：</w:t>
      </w:r>
    </w:p>
    <w:p w14:paraId="21F7B2CC">
      <w:pPr>
        <w:spacing w:line="480" w:lineRule="exact"/>
        <w:ind w:firstLine="368" w:firstLineChars="200"/>
        <w:rPr>
          <w:rFonts w:eastAsiaTheme="minorEastAsia"/>
          <w:spacing w:val="-20"/>
          <w:sz w:val="24"/>
          <w:szCs w:val="24"/>
          <w:u w:val="single"/>
        </w:rPr>
      </w:pPr>
    </w:p>
    <w:p w14:paraId="7E4D5EEB">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6C695317">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32AC3358">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28036506">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7B84C3B9">
      <w:pPr>
        <w:spacing w:line="480" w:lineRule="exact"/>
        <w:ind w:firstLine="368" w:firstLineChars="200"/>
        <w:rPr>
          <w:rFonts w:eastAsiaTheme="minorEastAsia"/>
          <w:spacing w:val="-20"/>
          <w:sz w:val="24"/>
          <w:szCs w:val="24"/>
          <w:u w:val="single"/>
        </w:rPr>
      </w:pPr>
    </w:p>
    <w:p w14:paraId="237ED781">
      <w:pPr>
        <w:spacing w:line="480" w:lineRule="exact"/>
        <w:ind w:firstLine="448" w:firstLineChars="200"/>
        <w:rPr>
          <w:rFonts w:eastAsiaTheme="minorEastAsia"/>
          <w:sz w:val="24"/>
          <w:szCs w:val="24"/>
        </w:rPr>
      </w:pPr>
      <w:r>
        <w:rPr>
          <w:rFonts w:eastAsiaTheme="minorEastAsia"/>
          <w:sz w:val="24"/>
          <w:szCs w:val="24"/>
        </w:rPr>
        <w:t>第七条物业管理用房</w:t>
      </w:r>
    </w:p>
    <w:p w14:paraId="2EC18F27">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040FEFA1">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07FAA6C6">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2D5E029B">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14A54310">
      <w:pPr>
        <w:spacing w:line="480" w:lineRule="exact"/>
        <w:ind w:firstLine="448" w:firstLineChars="200"/>
        <w:rPr>
          <w:rFonts w:eastAsiaTheme="minorEastAsia"/>
          <w:sz w:val="24"/>
          <w:szCs w:val="24"/>
        </w:rPr>
      </w:pPr>
      <w:r>
        <w:rPr>
          <w:rFonts w:eastAsiaTheme="minorEastAsia"/>
          <w:sz w:val="24"/>
          <w:szCs w:val="24"/>
        </w:rPr>
        <w:t>（二）物业竣工验收资料；</w:t>
      </w:r>
    </w:p>
    <w:p w14:paraId="0245A04A">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32510838">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369F1DBA">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1D1C7406">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7FBAAEA9">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45CF08DF">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7EDCE3AF">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4EA6A34F">
      <w:pPr>
        <w:spacing w:line="480" w:lineRule="exact"/>
        <w:ind w:firstLine="448" w:firstLineChars="200"/>
        <w:rPr>
          <w:rFonts w:eastAsiaTheme="minorEastAsia"/>
          <w:sz w:val="24"/>
          <w:szCs w:val="24"/>
        </w:rPr>
      </w:pPr>
      <w:r>
        <w:rPr>
          <w:rFonts w:eastAsiaTheme="minorEastAsia"/>
          <w:sz w:val="24"/>
          <w:szCs w:val="24"/>
        </w:rPr>
        <w:t>第十条违约责任</w:t>
      </w:r>
    </w:p>
    <w:p w14:paraId="52228EE3">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6094F1F5">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7D4FC9FE">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0BCA317B">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770442E6">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6985549E">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41B7F614">
      <w:pPr>
        <w:spacing w:line="480" w:lineRule="exact"/>
        <w:ind w:firstLine="448" w:firstLineChars="200"/>
        <w:rPr>
          <w:rFonts w:eastAsiaTheme="minorEastAsia"/>
          <w:sz w:val="24"/>
          <w:szCs w:val="24"/>
        </w:rPr>
      </w:pPr>
      <w:r>
        <w:rPr>
          <w:rFonts w:eastAsiaTheme="minorEastAsia"/>
          <w:sz w:val="24"/>
          <w:szCs w:val="24"/>
        </w:rPr>
        <w:t>（七）其他：</w:t>
      </w:r>
    </w:p>
    <w:p w14:paraId="1639ECCF">
      <w:pPr>
        <w:spacing w:line="480" w:lineRule="exact"/>
        <w:ind w:firstLine="448" w:firstLineChars="200"/>
        <w:rPr>
          <w:rFonts w:eastAsiaTheme="minorEastAsia"/>
          <w:sz w:val="24"/>
          <w:szCs w:val="24"/>
        </w:rPr>
      </w:pPr>
    </w:p>
    <w:p w14:paraId="6B15B867">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481D88E6">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3E2F00CA">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34313071">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71348A6E">
      <w:pPr>
        <w:spacing w:line="480" w:lineRule="exact"/>
        <w:ind w:firstLine="448" w:firstLineChars="200"/>
        <w:rPr>
          <w:rFonts w:eastAsiaTheme="minorEastAsia"/>
          <w:sz w:val="24"/>
          <w:szCs w:val="24"/>
        </w:rPr>
      </w:pPr>
      <w:r>
        <w:rPr>
          <w:rFonts w:eastAsiaTheme="minorEastAsia"/>
          <w:sz w:val="24"/>
          <w:szCs w:val="24"/>
        </w:rPr>
        <w:t>第十三条免责条款</w:t>
      </w:r>
    </w:p>
    <w:p w14:paraId="5697C646">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54EE0107">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4C4FECFD">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622925E6">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1AF47163">
      <w:pPr>
        <w:spacing w:line="480" w:lineRule="exact"/>
        <w:ind w:firstLine="448" w:firstLineChars="200"/>
        <w:rPr>
          <w:rFonts w:eastAsiaTheme="minorEastAsia"/>
          <w:sz w:val="24"/>
          <w:szCs w:val="24"/>
        </w:rPr>
      </w:pPr>
      <w:r>
        <w:rPr>
          <w:rFonts w:eastAsiaTheme="minorEastAsia"/>
          <w:sz w:val="24"/>
          <w:szCs w:val="24"/>
        </w:rPr>
        <w:t>第十四条合同的解除</w:t>
      </w:r>
    </w:p>
    <w:p w14:paraId="3D9558E8">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18A8E67E">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2AF9AF4B">
      <w:pPr>
        <w:spacing w:line="480" w:lineRule="exact"/>
        <w:ind w:firstLine="448" w:firstLineChars="200"/>
        <w:rPr>
          <w:rFonts w:eastAsiaTheme="minorEastAsia"/>
          <w:sz w:val="24"/>
          <w:szCs w:val="24"/>
        </w:rPr>
      </w:pPr>
      <w:r>
        <w:rPr>
          <w:rFonts w:eastAsiaTheme="minorEastAsia"/>
          <w:sz w:val="24"/>
          <w:szCs w:val="24"/>
        </w:rPr>
        <w:t>第十五条争议处理</w:t>
      </w:r>
    </w:p>
    <w:p w14:paraId="0F8A3D6B">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4B9C194D">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0D33AC8D">
      <w:pPr>
        <w:spacing w:line="480" w:lineRule="exact"/>
        <w:ind w:firstLine="448" w:firstLineChars="200"/>
        <w:rPr>
          <w:rFonts w:eastAsiaTheme="minorEastAsia"/>
          <w:sz w:val="24"/>
          <w:szCs w:val="24"/>
        </w:rPr>
      </w:pPr>
      <w:r>
        <w:rPr>
          <w:rFonts w:eastAsiaTheme="minorEastAsia"/>
          <w:sz w:val="24"/>
          <w:szCs w:val="24"/>
        </w:rPr>
        <w:t>第十六条合同附件</w:t>
      </w:r>
    </w:p>
    <w:p w14:paraId="67218422">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7724C6C1">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0420C776">
      <w:pPr>
        <w:spacing w:line="480" w:lineRule="exact"/>
        <w:ind w:firstLine="448" w:firstLineChars="200"/>
        <w:rPr>
          <w:rFonts w:eastAsiaTheme="minorEastAsia"/>
          <w:sz w:val="24"/>
          <w:szCs w:val="24"/>
        </w:rPr>
      </w:pPr>
      <w:r>
        <w:rPr>
          <w:rFonts w:eastAsiaTheme="minorEastAsia"/>
          <w:sz w:val="24"/>
          <w:szCs w:val="24"/>
        </w:rPr>
        <w:t>第十七条合同生效</w:t>
      </w:r>
    </w:p>
    <w:p w14:paraId="16FB22C6">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313DA344">
      <w:pPr>
        <w:spacing w:line="480" w:lineRule="exact"/>
        <w:ind w:firstLine="448" w:firstLineChars="200"/>
        <w:rPr>
          <w:rFonts w:eastAsiaTheme="minorEastAsia"/>
          <w:sz w:val="24"/>
          <w:szCs w:val="24"/>
        </w:rPr>
      </w:pPr>
    </w:p>
    <w:p w14:paraId="6B650907">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5A4D1539">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3AD144EB">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6E76F338">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52ABE3EA">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1BD4DD85">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175B640E">
      <w:pPr>
        <w:jc w:val="center"/>
        <w:rPr>
          <w:rFonts w:eastAsiaTheme="minorEastAsia"/>
          <w:sz w:val="24"/>
          <w:szCs w:val="24"/>
        </w:rPr>
      </w:pPr>
    </w:p>
    <w:p w14:paraId="6C3D769C">
      <w:pPr>
        <w:jc w:val="center"/>
        <w:rPr>
          <w:rFonts w:eastAsiaTheme="minorEastAsia"/>
          <w:sz w:val="24"/>
          <w:szCs w:val="24"/>
        </w:rPr>
      </w:pPr>
    </w:p>
    <w:p w14:paraId="6CDC5FF8">
      <w:pPr>
        <w:widowControl/>
        <w:jc w:val="center"/>
        <w:rPr>
          <w:rFonts w:eastAsiaTheme="minorEastAsia"/>
          <w:b/>
          <w:bCs/>
          <w:sz w:val="24"/>
          <w:szCs w:val="24"/>
        </w:rPr>
      </w:pPr>
      <w:r>
        <w:rPr>
          <w:rFonts w:eastAsiaTheme="minorEastAsia"/>
          <w:b/>
          <w:bCs/>
          <w:sz w:val="24"/>
          <w:szCs w:val="24"/>
        </w:rPr>
        <w:t>合同特殊条款</w:t>
      </w:r>
    </w:p>
    <w:p w14:paraId="573EBA61">
      <w:pPr>
        <w:tabs>
          <w:tab w:val="left" w:pos="360"/>
        </w:tabs>
        <w:spacing w:line="520" w:lineRule="exact"/>
        <w:ind w:firstLine="383" w:firstLineChars="171"/>
        <w:rPr>
          <w:rFonts w:eastAsiaTheme="minorEastAsia"/>
          <w:color w:val="000000"/>
          <w:sz w:val="24"/>
          <w:szCs w:val="24"/>
        </w:rPr>
      </w:pPr>
    </w:p>
    <w:p w14:paraId="2D1EA5F1">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15F73AFA">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23C5BF0F">
      <w:pPr>
        <w:autoSpaceDN w:val="0"/>
        <w:spacing w:line="360" w:lineRule="auto"/>
        <w:rPr>
          <w:b/>
          <w:bCs/>
        </w:rPr>
      </w:pPr>
    </w:p>
    <w:p w14:paraId="6F40D86D">
      <w:pPr>
        <w:autoSpaceDN w:val="0"/>
        <w:spacing w:line="360" w:lineRule="auto"/>
        <w:rPr>
          <w:b/>
          <w:bCs/>
        </w:rPr>
      </w:pPr>
    </w:p>
    <w:p w14:paraId="20EB22E8">
      <w:pPr>
        <w:widowControl/>
        <w:jc w:val="left"/>
        <w:rPr>
          <w:b/>
          <w:bCs/>
        </w:rPr>
      </w:pPr>
      <w:r>
        <w:rPr>
          <w:b/>
          <w:bCs/>
        </w:rPr>
        <w:br w:type="page"/>
      </w:r>
    </w:p>
    <w:p w14:paraId="62C660E9">
      <w:pPr>
        <w:pStyle w:val="16"/>
        <w:rPr>
          <w:rFonts w:ascii="Times New Roman" w:hAnsi="Times New Roman"/>
        </w:rPr>
      </w:pPr>
      <w:r>
        <w:rPr>
          <w:rFonts w:ascii="Times New Roman" w:hAnsi="Times New Roman"/>
        </w:rPr>
        <w:t>第五部分  投标文件格式</w:t>
      </w:r>
    </w:p>
    <w:p w14:paraId="33D31612">
      <w:pPr>
        <w:autoSpaceDN w:val="0"/>
        <w:spacing w:line="360" w:lineRule="auto"/>
        <w:jc w:val="center"/>
        <w:rPr>
          <w:b/>
          <w:bCs/>
          <w:sz w:val="24"/>
        </w:rPr>
      </w:pPr>
      <w:r>
        <w:rPr>
          <w:b/>
          <w:bCs/>
          <w:sz w:val="24"/>
        </w:rPr>
        <w:t>投标文件封面格式</w:t>
      </w:r>
    </w:p>
    <w:p w14:paraId="525237E2">
      <w:pPr>
        <w:autoSpaceDE w:val="0"/>
        <w:autoSpaceDN w:val="0"/>
        <w:adjustRightInd w:val="0"/>
        <w:spacing w:line="520" w:lineRule="exact"/>
      </w:pPr>
    </w:p>
    <w:p w14:paraId="3086B5A1">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19ECEADF">
      <w:pPr>
        <w:autoSpaceDE w:val="0"/>
        <w:autoSpaceDN w:val="0"/>
        <w:adjustRightInd w:val="0"/>
        <w:spacing w:line="520" w:lineRule="exact"/>
        <w:rPr>
          <w:b/>
          <w:kern w:val="0"/>
          <w:sz w:val="24"/>
        </w:rPr>
      </w:pPr>
    </w:p>
    <w:p w14:paraId="7D847C1C">
      <w:pPr>
        <w:autoSpaceDE w:val="0"/>
        <w:autoSpaceDN w:val="0"/>
        <w:adjustRightInd w:val="0"/>
        <w:spacing w:line="520" w:lineRule="exact"/>
        <w:rPr>
          <w:b/>
          <w:kern w:val="0"/>
          <w:sz w:val="24"/>
        </w:rPr>
      </w:pPr>
    </w:p>
    <w:p w14:paraId="6472F950">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25938AC5">
      <w:pPr>
        <w:autoSpaceDE w:val="0"/>
        <w:autoSpaceDN w:val="0"/>
        <w:adjustRightInd w:val="0"/>
        <w:spacing w:line="520" w:lineRule="exact"/>
        <w:rPr>
          <w:b/>
          <w:kern w:val="0"/>
          <w:sz w:val="36"/>
          <w:szCs w:val="36"/>
        </w:rPr>
      </w:pPr>
    </w:p>
    <w:p w14:paraId="71C5410C">
      <w:pPr>
        <w:autoSpaceDE w:val="0"/>
        <w:autoSpaceDN w:val="0"/>
        <w:adjustRightInd w:val="0"/>
        <w:spacing w:line="520" w:lineRule="exact"/>
        <w:jc w:val="center"/>
        <w:rPr>
          <w:b/>
          <w:color w:val="FF0000"/>
          <w:kern w:val="0"/>
          <w:sz w:val="24"/>
        </w:rPr>
      </w:pPr>
      <w:r>
        <w:rPr>
          <w:b/>
          <w:color w:val="FF0000"/>
          <w:kern w:val="0"/>
          <w:sz w:val="24"/>
        </w:rPr>
        <w:t>（加盖电子签章）</w:t>
      </w:r>
    </w:p>
    <w:p w14:paraId="5F7F1236">
      <w:pPr>
        <w:spacing w:before="85" w:beforeLines="30" w:after="199" w:afterLines="70" w:line="540" w:lineRule="exact"/>
        <w:ind w:left="582" w:leftChars="300"/>
        <w:rPr>
          <w:b/>
          <w:sz w:val="34"/>
          <w:szCs w:val="34"/>
        </w:rPr>
      </w:pPr>
      <w:r>
        <w:rPr>
          <w:b/>
          <w:sz w:val="34"/>
          <w:szCs w:val="34"/>
        </w:rPr>
        <w:t>项目编号：</w:t>
      </w:r>
    </w:p>
    <w:p w14:paraId="7E0DAECE">
      <w:pPr>
        <w:spacing w:before="85" w:beforeLines="30" w:after="199" w:afterLines="70" w:line="540" w:lineRule="exact"/>
        <w:ind w:left="2027" w:leftChars="300" w:hanging="1445" w:hangingChars="446"/>
        <w:rPr>
          <w:b/>
          <w:sz w:val="34"/>
          <w:szCs w:val="34"/>
        </w:rPr>
      </w:pPr>
      <w:r>
        <w:rPr>
          <w:b/>
          <w:sz w:val="34"/>
          <w:szCs w:val="34"/>
        </w:rPr>
        <w:t>项目名称：</w:t>
      </w:r>
    </w:p>
    <w:p w14:paraId="0BF56332">
      <w:pPr>
        <w:spacing w:before="85" w:beforeLines="30" w:after="199" w:afterLines="70" w:line="540" w:lineRule="exact"/>
        <w:ind w:left="2027" w:leftChars="300" w:hanging="1445" w:hangingChars="446"/>
        <w:rPr>
          <w:b/>
          <w:sz w:val="34"/>
          <w:szCs w:val="34"/>
        </w:rPr>
      </w:pPr>
      <w:r>
        <w:rPr>
          <w:b/>
          <w:sz w:val="34"/>
          <w:szCs w:val="34"/>
        </w:rPr>
        <w:t>投标包号：</w:t>
      </w:r>
    </w:p>
    <w:p w14:paraId="48BA2DBB">
      <w:pPr>
        <w:spacing w:before="85" w:beforeLines="30" w:after="199" w:afterLines="70" w:line="540" w:lineRule="exact"/>
        <w:ind w:left="582" w:leftChars="300"/>
        <w:rPr>
          <w:b/>
          <w:sz w:val="34"/>
          <w:szCs w:val="34"/>
        </w:rPr>
      </w:pPr>
      <w:r>
        <w:rPr>
          <w:b/>
          <w:sz w:val="34"/>
          <w:szCs w:val="34"/>
        </w:rPr>
        <w:t>投标单位名称：</w:t>
      </w:r>
    </w:p>
    <w:p w14:paraId="3E6832A5">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6606D704">
      <w:pPr>
        <w:tabs>
          <w:tab w:val="left" w:pos="1260"/>
          <w:tab w:val="center" w:pos="4156"/>
        </w:tabs>
        <w:autoSpaceDE w:val="0"/>
        <w:autoSpaceDN w:val="0"/>
        <w:adjustRightInd w:val="0"/>
        <w:spacing w:line="360" w:lineRule="auto"/>
        <w:ind w:firstLine="648" w:firstLineChars="200"/>
        <w:outlineLvl w:val="0"/>
        <w:rPr>
          <w:b/>
          <w:sz w:val="34"/>
          <w:szCs w:val="34"/>
        </w:rPr>
      </w:pPr>
    </w:p>
    <w:p w14:paraId="24A8C181">
      <w:pPr>
        <w:tabs>
          <w:tab w:val="left" w:pos="1260"/>
          <w:tab w:val="center" w:pos="4156"/>
        </w:tabs>
        <w:autoSpaceDE w:val="0"/>
        <w:autoSpaceDN w:val="0"/>
        <w:adjustRightInd w:val="0"/>
        <w:spacing w:line="360" w:lineRule="auto"/>
        <w:ind w:firstLine="648" w:firstLineChars="200"/>
        <w:outlineLvl w:val="0"/>
        <w:rPr>
          <w:b/>
          <w:sz w:val="34"/>
          <w:szCs w:val="34"/>
        </w:rPr>
      </w:pPr>
    </w:p>
    <w:p w14:paraId="27DD25A2">
      <w:pPr>
        <w:tabs>
          <w:tab w:val="left" w:pos="1260"/>
          <w:tab w:val="center" w:pos="4156"/>
        </w:tabs>
        <w:autoSpaceDE w:val="0"/>
        <w:autoSpaceDN w:val="0"/>
        <w:adjustRightInd w:val="0"/>
        <w:spacing w:line="360" w:lineRule="auto"/>
        <w:ind w:firstLine="648" w:firstLineChars="200"/>
        <w:outlineLvl w:val="0"/>
        <w:rPr>
          <w:b/>
          <w:sz w:val="34"/>
          <w:szCs w:val="34"/>
        </w:rPr>
      </w:pPr>
    </w:p>
    <w:p w14:paraId="6501495C">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0C64E861">
      <w:pPr>
        <w:widowControl/>
        <w:jc w:val="left"/>
        <w:rPr>
          <w:b/>
          <w:sz w:val="24"/>
        </w:rPr>
      </w:pPr>
      <w:r>
        <w:rPr>
          <w:b/>
          <w:sz w:val="24"/>
        </w:rPr>
        <w:br w:type="page"/>
      </w:r>
    </w:p>
    <w:p w14:paraId="79F6035F">
      <w:pPr>
        <w:autoSpaceDN w:val="0"/>
        <w:spacing w:line="360" w:lineRule="auto"/>
        <w:jc w:val="center"/>
        <w:rPr>
          <w:b/>
          <w:bCs/>
          <w:sz w:val="24"/>
        </w:rPr>
      </w:pPr>
      <w:r>
        <w:rPr>
          <w:b/>
          <w:bCs/>
          <w:sz w:val="24"/>
        </w:rPr>
        <w:t>投标文件总目录</w:t>
      </w:r>
    </w:p>
    <w:p w14:paraId="650E9490">
      <w:pPr>
        <w:autoSpaceDN w:val="0"/>
        <w:spacing w:line="360" w:lineRule="auto"/>
        <w:jc w:val="center"/>
        <w:rPr>
          <w:b/>
          <w:bCs/>
          <w:sz w:val="24"/>
        </w:rPr>
      </w:pPr>
      <w:r>
        <w:rPr>
          <w:b/>
          <w:bCs/>
          <w:sz w:val="24"/>
        </w:rPr>
        <w:t>（投标人自行编制）</w:t>
      </w:r>
    </w:p>
    <w:p w14:paraId="57A86321">
      <w:pPr>
        <w:widowControl/>
        <w:jc w:val="left"/>
        <w:rPr>
          <w:b/>
          <w:sz w:val="24"/>
        </w:rPr>
      </w:pPr>
      <w:r>
        <w:rPr>
          <w:b/>
          <w:sz w:val="24"/>
        </w:rPr>
        <w:br w:type="page"/>
      </w:r>
    </w:p>
    <w:p w14:paraId="002AD086">
      <w:pPr>
        <w:widowControl/>
        <w:jc w:val="center"/>
        <w:rPr>
          <w:b/>
          <w:sz w:val="24"/>
        </w:rPr>
      </w:pPr>
      <w:r>
        <w:rPr>
          <w:b/>
          <w:sz w:val="24"/>
        </w:rPr>
        <w:t>评分因素及评标标准页码检索</w:t>
      </w:r>
    </w:p>
    <w:p w14:paraId="19F9E648">
      <w:pPr>
        <w:widowControl/>
        <w:jc w:val="center"/>
        <w:rPr>
          <w:b/>
          <w:sz w:val="24"/>
        </w:rPr>
      </w:pPr>
      <w:r>
        <w:rPr>
          <w:b/>
          <w:bCs/>
          <w:sz w:val="24"/>
        </w:rPr>
        <w:t>（需投标人按招标文件“评分因素及评标标准”中每个评分项逐项列明页码）</w:t>
      </w:r>
    </w:p>
    <w:p w14:paraId="56AC2ED6">
      <w:pPr>
        <w:widowControl/>
        <w:jc w:val="left"/>
        <w:rPr>
          <w:b/>
          <w:sz w:val="24"/>
        </w:rPr>
      </w:pPr>
    </w:p>
    <w:p w14:paraId="074F151C">
      <w:pPr>
        <w:widowControl/>
        <w:jc w:val="left"/>
        <w:rPr>
          <w:b/>
          <w:sz w:val="24"/>
        </w:rPr>
      </w:pPr>
      <w:r>
        <w:rPr>
          <w:b/>
          <w:sz w:val="24"/>
        </w:rPr>
        <w:br w:type="page"/>
      </w:r>
      <w:r>
        <w:rPr>
          <w:b/>
          <w:sz w:val="24"/>
        </w:rPr>
        <w:t>附件1</w:t>
      </w:r>
      <w:r>
        <w:rPr>
          <w:rFonts w:hint="eastAsia"/>
          <w:b/>
          <w:sz w:val="24"/>
        </w:rPr>
        <w:t>-1</w:t>
      </w:r>
    </w:p>
    <w:p w14:paraId="42992A8B">
      <w:pPr>
        <w:tabs>
          <w:tab w:val="left" w:pos="360"/>
        </w:tabs>
        <w:spacing w:line="560" w:lineRule="exact"/>
        <w:jc w:val="center"/>
        <w:rPr>
          <w:b/>
          <w:sz w:val="24"/>
        </w:rPr>
      </w:pPr>
      <w:r>
        <w:rPr>
          <w:b/>
          <w:sz w:val="24"/>
        </w:rPr>
        <w:t>投标书</w:t>
      </w:r>
    </w:p>
    <w:p w14:paraId="420A306E">
      <w:pPr>
        <w:spacing w:line="560" w:lineRule="exact"/>
        <w:rPr>
          <w:sz w:val="24"/>
        </w:rPr>
      </w:pPr>
      <w:r>
        <w:rPr>
          <w:sz w:val="24"/>
        </w:rPr>
        <w:t>致：天津市政府采购中心</w:t>
      </w:r>
    </w:p>
    <w:p w14:paraId="3DDCF470">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7C106A9E">
      <w:pPr>
        <w:spacing w:line="360" w:lineRule="auto"/>
        <w:ind w:firstLine="448" w:firstLineChars="200"/>
        <w:rPr>
          <w:sz w:val="24"/>
        </w:rPr>
      </w:pPr>
      <w:r>
        <w:rPr>
          <w:sz w:val="24"/>
        </w:rPr>
        <w:t>据此函，投标人代表宣布同意如下：</w:t>
      </w:r>
    </w:p>
    <w:p w14:paraId="390D5309">
      <w:pPr>
        <w:spacing w:line="360" w:lineRule="auto"/>
        <w:ind w:firstLine="448" w:firstLineChars="200"/>
        <w:rPr>
          <w:sz w:val="24"/>
        </w:rPr>
      </w:pPr>
      <w:r>
        <w:rPr>
          <w:sz w:val="24"/>
        </w:rPr>
        <w:t>1. 所附投标报价表中规定的应提供服务的投标总价为：</w:t>
      </w:r>
    </w:p>
    <w:p w14:paraId="4827336C">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24C5AC33">
      <w:pPr>
        <w:spacing w:line="360" w:lineRule="auto"/>
        <w:ind w:firstLine="448" w:firstLineChars="200"/>
        <w:rPr>
          <w:sz w:val="24"/>
        </w:rPr>
      </w:pPr>
      <w:r>
        <w:rPr>
          <w:sz w:val="24"/>
        </w:rPr>
        <w:t>……</w:t>
      </w:r>
    </w:p>
    <w:p w14:paraId="07DC75E0">
      <w:pPr>
        <w:spacing w:line="360" w:lineRule="auto"/>
        <w:ind w:firstLine="448" w:firstLineChars="200"/>
        <w:rPr>
          <w:sz w:val="24"/>
        </w:rPr>
      </w:pPr>
      <w:r>
        <w:rPr>
          <w:sz w:val="24"/>
        </w:rPr>
        <w:t>2. 我公司将按招标文件的规定履行合同责任和义务。</w:t>
      </w:r>
    </w:p>
    <w:p w14:paraId="51B7F0DA">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63A9AEC0">
      <w:pPr>
        <w:spacing w:line="360" w:lineRule="auto"/>
        <w:ind w:firstLine="448" w:firstLineChars="200"/>
        <w:rPr>
          <w:sz w:val="24"/>
        </w:rPr>
      </w:pPr>
      <w:r>
        <w:rPr>
          <w:sz w:val="24"/>
        </w:rPr>
        <w:t>4. 我公司的投标有效期为开标之日起60天。</w:t>
      </w:r>
    </w:p>
    <w:p w14:paraId="1F855B9B">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39742F30">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64C9962C">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6AD5E5D">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3DD7C9CA">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766099E4">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6F9C461B">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3D752D38">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1BB48B09">
      <w:pPr>
        <w:spacing w:line="360" w:lineRule="auto"/>
        <w:ind w:firstLine="448" w:firstLineChars="200"/>
        <w:rPr>
          <w:sz w:val="24"/>
        </w:rPr>
      </w:pPr>
      <w:r>
        <w:rPr>
          <w:rFonts w:hint="eastAsia"/>
          <w:sz w:val="24"/>
        </w:rPr>
        <w:t>纳税人识别号：</w:t>
      </w:r>
    </w:p>
    <w:p w14:paraId="50A4BC3A">
      <w:pPr>
        <w:spacing w:line="360" w:lineRule="auto"/>
        <w:ind w:firstLine="448" w:firstLineChars="200"/>
        <w:rPr>
          <w:sz w:val="24"/>
        </w:rPr>
      </w:pPr>
      <w:r>
        <w:rPr>
          <w:rFonts w:hint="eastAsia"/>
          <w:sz w:val="24"/>
        </w:rPr>
        <w:t>地址、电话：</w:t>
      </w:r>
    </w:p>
    <w:p w14:paraId="13859DA0">
      <w:pPr>
        <w:spacing w:line="360" w:lineRule="auto"/>
        <w:ind w:firstLine="448" w:firstLineChars="200"/>
        <w:rPr>
          <w:sz w:val="24"/>
        </w:rPr>
      </w:pPr>
      <w:r>
        <w:rPr>
          <w:rFonts w:hint="eastAsia"/>
          <w:sz w:val="24"/>
        </w:rPr>
        <w:t>开户行及账号：</w:t>
      </w:r>
    </w:p>
    <w:p w14:paraId="49E66ADD">
      <w:pPr>
        <w:spacing w:line="360" w:lineRule="auto"/>
        <w:ind w:firstLine="448" w:firstLineChars="200"/>
        <w:rPr>
          <w:sz w:val="24"/>
        </w:rPr>
      </w:pPr>
      <w:r>
        <w:rPr>
          <w:rFonts w:hint="eastAsia"/>
          <w:sz w:val="24"/>
        </w:rPr>
        <w:t>选择开具发票类型（增值税专用发票/增值税普通发票）：</w:t>
      </w:r>
    </w:p>
    <w:p w14:paraId="4BC5D1FF">
      <w:pPr>
        <w:spacing w:line="360" w:lineRule="auto"/>
        <w:ind w:firstLine="3808" w:firstLineChars="1700"/>
        <w:rPr>
          <w:sz w:val="24"/>
        </w:rPr>
      </w:pPr>
      <w:r>
        <w:rPr>
          <w:sz w:val="24"/>
        </w:rPr>
        <w:t>投标人名称：</w:t>
      </w:r>
    </w:p>
    <w:p w14:paraId="63F100FE">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9238BF3">
      <w:pPr>
        <w:spacing w:line="560" w:lineRule="exact"/>
        <w:rPr>
          <w:sz w:val="24"/>
        </w:rPr>
      </w:pPr>
    </w:p>
    <w:p w14:paraId="485BC2AB">
      <w:pPr>
        <w:spacing w:line="560" w:lineRule="exact"/>
        <w:rPr>
          <w:sz w:val="24"/>
        </w:rPr>
      </w:pPr>
    </w:p>
    <w:p w14:paraId="2039FE23">
      <w:pPr>
        <w:spacing w:line="560" w:lineRule="exact"/>
        <w:rPr>
          <w:sz w:val="24"/>
        </w:rPr>
      </w:pPr>
    </w:p>
    <w:p w14:paraId="413ECACC">
      <w:pPr>
        <w:spacing w:line="560" w:lineRule="exact"/>
        <w:rPr>
          <w:sz w:val="24"/>
        </w:rPr>
      </w:pPr>
    </w:p>
    <w:p w14:paraId="0F5291D3">
      <w:pPr>
        <w:widowControl/>
        <w:jc w:val="left"/>
        <w:rPr>
          <w:b/>
          <w:sz w:val="24"/>
        </w:rPr>
      </w:pPr>
      <w:r>
        <w:rPr>
          <w:b/>
          <w:sz w:val="24"/>
        </w:rPr>
        <w:br w:type="page"/>
      </w:r>
    </w:p>
    <w:p w14:paraId="14A7151C">
      <w:pPr>
        <w:spacing w:line="460" w:lineRule="exact"/>
        <w:rPr>
          <w:b/>
          <w:sz w:val="24"/>
        </w:rPr>
      </w:pPr>
      <w:r>
        <w:rPr>
          <w:rFonts w:hint="eastAsia"/>
          <w:b/>
          <w:sz w:val="24"/>
        </w:rPr>
        <w:t>附件1-2</w:t>
      </w:r>
    </w:p>
    <w:p w14:paraId="3174E459">
      <w:pPr>
        <w:adjustRightInd w:val="0"/>
        <w:snapToGrid w:val="0"/>
        <w:spacing w:line="400" w:lineRule="exact"/>
        <w:jc w:val="center"/>
        <w:rPr>
          <w:b/>
          <w:sz w:val="24"/>
          <w:szCs w:val="24"/>
        </w:rPr>
      </w:pPr>
      <w:r>
        <w:rPr>
          <w:b/>
          <w:sz w:val="24"/>
          <w:szCs w:val="24"/>
        </w:rPr>
        <w:t>真诚参与政府采购活动承诺书</w:t>
      </w:r>
    </w:p>
    <w:p w14:paraId="00EB344F">
      <w:pPr>
        <w:spacing w:line="360" w:lineRule="auto"/>
        <w:rPr>
          <w:sz w:val="24"/>
        </w:rPr>
      </w:pPr>
      <w:r>
        <w:rPr>
          <w:sz w:val="24"/>
        </w:rPr>
        <w:t>致：天津市政府采购中心</w:t>
      </w:r>
    </w:p>
    <w:p w14:paraId="57173F8C">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7734A594">
      <w:pPr>
        <w:spacing w:line="360" w:lineRule="auto"/>
        <w:ind w:firstLine="448" w:firstLineChars="200"/>
        <w:rPr>
          <w:sz w:val="24"/>
        </w:rPr>
      </w:pPr>
      <w:r>
        <w:rPr>
          <w:sz w:val="24"/>
        </w:rPr>
        <w:t>1. 我单位遵守政府采购相关法律法规。</w:t>
      </w:r>
    </w:p>
    <w:p w14:paraId="21FCE653">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085A5205">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2A0ADB5C">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22D247B5">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3B0A7A3B">
      <w:pPr>
        <w:spacing w:line="360" w:lineRule="auto"/>
        <w:ind w:firstLine="448" w:firstLineChars="200"/>
        <w:rPr>
          <w:sz w:val="24"/>
          <w:szCs w:val="24"/>
        </w:rPr>
      </w:pPr>
      <w:r>
        <w:rPr>
          <w:rFonts w:hint="eastAsia"/>
          <w:sz w:val="24"/>
          <w:szCs w:val="24"/>
        </w:rPr>
        <w:t>投标人：</w:t>
      </w:r>
    </w:p>
    <w:p w14:paraId="53379FAD">
      <w:pPr>
        <w:spacing w:line="360" w:lineRule="auto"/>
        <w:ind w:firstLine="448" w:firstLineChars="200"/>
        <w:rPr>
          <w:b/>
          <w:sz w:val="24"/>
        </w:rPr>
      </w:pPr>
      <w:r>
        <w:rPr>
          <w:rFonts w:hint="eastAsia"/>
          <w:sz w:val="24"/>
          <w:szCs w:val="24"/>
        </w:rPr>
        <w:t>日期：</w:t>
      </w:r>
      <w:r>
        <w:rPr>
          <w:b/>
          <w:sz w:val="24"/>
        </w:rPr>
        <w:br w:type="page"/>
      </w:r>
    </w:p>
    <w:p w14:paraId="0581EB3F">
      <w:pPr>
        <w:spacing w:line="460" w:lineRule="exact"/>
        <w:rPr>
          <w:b/>
          <w:sz w:val="24"/>
        </w:rPr>
      </w:pPr>
      <w:r>
        <w:rPr>
          <w:b/>
          <w:sz w:val="24"/>
        </w:rPr>
        <w:t>附件2</w:t>
      </w:r>
    </w:p>
    <w:p w14:paraId="736C5D50">
      <w:pPr>
        <w:spacing w:line="460" w:lineRule="exact"/>
        <w:rPr>
          <w:b/>
          <w:sz w:val="24"/>
        </w:rPr>
      </w:pPr>
    </w:p>
    <w:p w14:paraId="0CD37600">
      <w:pPr>
        <w:ind w:right="84" w:firstLine="420"/>
        <w:jc w:val="center"/>
        <w:rPr>
          <w:b/>
          <w:sz w:val="24"/>
        </w:rPr>
      </w:pPr>
      <w:r>
        <w:rPr>
          <w:b/>
          <w:sz w:val="24"/>
        </w:rPr>
        <w:t>开标一览表</w:t>
      </w:r>
    </w:p>
    <w:p w14:paraId="1C4CEDF8">
      <w:pPr>
        <w:spacing w:line="460" w:lineRule="exact"/>
        <w:ind w:left="192"/>
        <w:rPr>
          <w:sz w:val="24"/>
        </w:rPr>
      </w:pPr>
      <w:r>
        <w:rPr>
          <w:sz w:val="24"/>
        </w:rPr>
        <w:t>项目名称：</w:t>
      </w:r>
      <w:r>
        <w:rPr>
          <w:sz w:val="24"/>
          <w:u w:val="single"/>
        </w:rPr>
        <w:t xml:space="preserve">                    </w:t>
      </w:r>
      <w:r>
        <w:rPr>
          <w:sz w:val="24"/>
        </w:rPr>
        <w:t xml:space="preserve">                  </w:t>
      </w:r>
    </w:p>
    <w:p w14:paraId="2EA92B37">
      <w:pPr>
        <w:spacing w:line="460" w:lineRule="exact"/>
        <w:ind w:left="192"/>
        <w:rPr>
          <w:sz w:val="24"/>
        </w:rPr>
      </w:pPr>
      <w:r>
        <w:rPr>
          <w:sz w:val="24"/>
        </w:rPr>
        <w:t>项目编号：</w:t>
      </w:r>
      <w:r>
        <w:rPr>
          <w:sz w:val="24"/>
          <w:u w:val="single"/>
        </w:rPr>
        <w:t xml:space="preserve">                    </w:t>
      </w:r>
      <w:r>
        <w:rPr>
          <w:sz w:val="24"/>
        </w:rPr>
        <w:t xml:space="preserve">                  </w:t>
      </w:r>
    </w:p>
    <w:p w14:paraId="3C3A1B87">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7C25D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8D806AF">
            <w:pPr>
              <w:spacing w:line="460" w:lineRule="exact"/>
              <w:jc w:val="center"/>
              <w:rPr>
                <w:sz w:val="24"/>
              </w:rPr>
            </w:pPr>
            <w:r>
              <w:rPr>
                <w:sz w:val="24"/>
              </w:rPr>
              <w:t>包号</w:t>
            </w:r>
          </w:p>
        </w:tc>
        <w:tc>
          <w:tcPr>
            <w:tcW w:w="1278" w:type="pct"/>
            <w:vAlign w:val="center"/>
          </w:tcPr>
          <w:p w14:paraId="4607808D">
            <w:pPr>
              <w:spacing w:line="460" w:lineRule="exact"/>
              <w:jc w:val="center"/>
              <w:rPr>
                <w:sz w:val="24"/>
              </w:rPr>
            </w:pPr>
            <w:r>
              <w:rPr>
                <w:sz w:val="24"/>
              </w:rPr>
              <w:t>服务名称</w:t>
            </w:r>
          </w:p>
        </w:tc>
        <w:tc>
          <w:tcPr>
            <w:tcW w:w="806" w:type="pct"/>
            <w:vAlign w:val="center"/>
          </w:tcPr>
          <w:p w14:paraId="724334AE">
            <w:pPr>
              <w:spacing w:line="460" w:lineRule="exact"/>
              <w:jc w:val="center"/>
              <w:rPr>
                <w:sz w:val="24"/>
              </w:rPr>
            </w:pPr>
            <w:r>
              <w:rPr>
                <w:sz w:val="24"/>
              </w:rPr>
              <w:t>数量</w:t>
            </w:r>
          </w:p>
        </w:tc>
        <w:tc>
          <w:tcPr>
            <w:tcW w:w="1202" w:type="pct"/>
            <w:vAlign w:val="center"/>
          </w:tcPr>
          <w:p w14:paraId="628FB1FD">
            <w:pPr>
              <w:spacing w:line="460" w:lineRule="exact"/>
              <w:jc w:val="center"/>
              <w:rPr>
                <w:sz w:val="24"/>
              </w:rPr>
            </w:pPr>
            <w:r>
              <w:rPr>
                <w:sz w:val="24"/>
              </w:rPr>
              <w:t>投标总价</w:t>
            </w:r>
          </w:p>
        </w:tc>
        <w:tc>
          <w:tcPr>
            <w:tcW w:w="984" w:type="pct"/>
            <w:vAlign w:val="center"/>
          </w:tcPr>
          <w:p w14:paraId="4ECE9595">
            <w:pPr>
              <w:spacing w:line="460" w:lineRule="exact"/>
              <w:jc w:val="center"/>
              <w:rPr>
                <w:sz w:val="24"/>
              </w:rPr>
            </w:pPr>
            <w:r>
              <w:rPr>
                <w:sz w:val="24"/>
              </w:rPr>
              <w:t>备注</w:t>
            </w:r>
          </w:p>
        </w:tc>
      </w:tr>
      <w:tr w14:paraId="54E0C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5656829">
            <w:pPr>
              <w:spacing w:line="460" w:lineRule="exact"/>
              <w:rPr>
                <w:sz w:val="24"/>
              </w:rPr>
            </w:pPr>
          </w:p>
        </w:tc>
        <w:tc>
          <w:tcPr>
            <w:tcW w:w="1278" w:type="pct"/>
          </w:tcPr>
          <w:p w14:paraId="6035AE9B">
            <w:pPr>
              <w:spacing w:line="460" w:lineRule="exact"/>
              <w:rPr>
                <w:sz w:val="24"/>
              </w:rPr>
            </w:pPr>
          </w:p>
        </w:tc>
        <w:tc>
          <w:tcPr>
            <w:tcW w:w="806" w:type="pct"/>
          </w:tcPr>
          <w:p w14:paraId="68B992F6">
            <w:pPr>
              <w:spacing w:line="460" w:lineRule="exact"/>
              <w:rPr>
                <w:sz w:val="24"/>
              </w:rPr>
            </w:pPr>
          </w:p>
        </w:tc>
        <w:tc>
          <w:tcPr>
            <w:tcW w:w="1202" w:type="pct"/>
          </w:tcPr>
          <w:p w14:paraId="1D1BEB3C">
            <w:pPr>
              <w:spacing w:line="460" w:lineRule="exact"/>
              <w:rPr>
                <w:sz w:val="24"/>
              </w:rPr>
            </w:pPr>
          </w:p>
        </w:tc>
        <w:tc>
          <w:tcPr>
            <w:tcW w:w="984" w:type="pct"/>
          </w:tcPr>
          <w:p w14:paraId="645ACDBB">
            <w:pPr>
              <w:spacing w:line="460" w:lineRule="exact"/>
              <w:rPr>
                <w:sz w:val="24"/>
              </w:rPr>
            </w:pPr>
          </w:p>
        </w:tc>
      </w:tr>
      <w:tr w14:paraId="55B8C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75F2055">
            <w:pPr>
              <w:spacing w:line="460" w:lineRule="exact"/>
              <w:rPr>
                <w:sz w:val="24"/>
              </w:rPr>
            </w:pPr>
          </w:p>
        </w:tc>
        <w:tc>
          <w:tcPr>
            <w:tcW w:w="1278" w:type="pct"/>
          </w:tcPr>
          <w:p w14:paraId="67105911">
            <w:pPr>
              <w:spacing w:line="460" w:lineRule="exact"/>
              <w:rPr>
                <w:sz w:val="24"/>
              </w:rPr>
            </w:pPr>
          </w:p>
        </w:tc>
        <w:tc>
          <w:tcPr>
            <w:tcW w:w="806" w:type="pct"/>
          </w:tcPr>
          <w:p w14:paraId="22BC1FD6">
            <w:pPr>
              <w:spacing w:line="460" w:lineRule="exact"/>
              <w:rPr>
                <w:sz w:val="24"/>
              </w:rPr>
            </w:pPr>
          </w:p>
        </w:tc>
        <w:tc>
          <w:tcPr>
            <w:tcW w:w="1202" w:type="pct"/>
          </w:tcPr>
          <w:p w14:paraId="1096E4EA">
            <w:pPr>
              <w:spacing w:line="460" w:lineRule="exact"/>
              <w:rPr>
                <w:sz w:val="24"/>
              </w:rPr>
            </w:pPr>
          </w:p>
        </w:tc>
        <w:tc>
          <w:tcPr>
            <w:tcW w:w="984" w:type="pct"/>
          </w:tcPr>
          <w:p w14:paraId="134B058B">
            <w:pPr>
              <w:spacing w:line="460" w:lineRule="exact"/>
              <w:rPr>
                <w:sz w:val="24"/>
              </w:rPr>
            </w:pPr>
          </w:p>
        </w:tc>
      </w:tr>
      <w:tr w14:paraId="680D2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AC1F72">
            <w:pPr>
              <w:spacing w:line="460" w:lineRule="exact"/>
              <w:rPr>
                <w:sz w:val="24"/>
              </w:rPr>
            </w:pPr>
          </w:p>
        </w:tc>
        <w:tc>
          <w:tcPr>
            <w:tcW w:w="1278" w:type="pct"/>
          </w:tcPr>
          <w:p w14:paraId="66F7AAA9">
            <w:pPr>
              <w:spacing w:line="460" w:lineRule="exact"/>
              <w:rPr>
                <w:sz w:val="24"/>
              </w:rPr>
            </w:pPr>
          </w:p>
        </w:tc>
        <w:tc>
          <w:tcPr>
            <w:tcW w:w="806" w:type="pct"/>
          </w:tcPr>
          <w:p w14:paraId="227A6907">
            <w:pPr>
              <w:spacing w:line="460" w:lineRule="exact"/>
              <w:rPr>
                <w:sz w:val="24"/>
              </w:rPr>
            </w:pPr>
          </w:p>
        </w:tc>
        <w:tc>
          <w:tcPr>
            <w:tcW w:w="1202" w:type="pct"/>
          </w:tcPr>
          <w:p w14:paraId="1B5FF419">
            <w:pPr>
              <w:spacing w:line="460" w:lineRule="exact"/>
              <w:rPr>
                <w:sz w:val="24"/>
              </w:rPr>
            </w:pPr>
          </w:p>
        </w:tc>
        <w:tc>
          <w:tcPr>
            <w:tcW w:w="984" w:type="pct"/>
          </w:tcPr>
          <w:p w14:paraId="75C36E10">
            <w:pPr>
              <w:spacing w:line="460" w:lineRule="exact"/>
              <w:rPr>
                <w:sz w:val="24"/>
              </w:rPr>
            </w:pPr>
          </w:p>
        </w:tc>
      </w:tr>
      <w:tr w14:paraId="1552E4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CEA70B4">
            <w:pPr>
              <w:spacing w:line="460" w:lineRule="exact"/>
              <w:rPr>
                <w:sz w:val="24"/>
              </w:rPr>
            </w:pPr>
          </w:p>
        </w:tc>
        <w:tc>
          <w:tcPr>
            <w:tcW w:w="1278" w:type="pct"/>
          </w:tcPr>
          <w:p w14:paraId="727F1A62">
            <w:pPr>
              <w:spacing w:line="460" w:lineRule="exact"/>
              <w:rPr>
                <w:sz w:val="24"/>
              </w:rPr>
            </w:pPr>
          </w:p>
        </w:tc>
        <w:tc>
          <w:tcPr>
            <w:tcW w:w="806" w:type="pct"/>
          </w:tcPr>
          <w:p w14:paraId="1FFC20EA">
            <w:pPr>
              <w:spacing w:line="460" w:lineRule="exact"/>
              <w:rPr>
                <w:sz w:val="24"/>
              </w:rPr>
            </w:pPr>
          </w:p>
        </w:tc>
        <w:tc>
          <w:tcPr>
            <w:tcW w:w="1202" w:type="pct"/>
          </w:tcPr>
          <w:p w14:paraId="1D2263EA">
            <w:pPr>
              <w:spacing w:line="460" w:lineRule="exact"/>
              <w:rPr>
                <w:sz w:val="24"/>
              </w:rPr>
            </w:pPr>
          </w:p>
        </w:tc>
        <w:tc>
          <w:tcPr>
            <w:tcW w:w="984" w:type="pct"/>
          </w:tcPr>
          <w:p w14:paraId="015E850F">
            <w:pPr>
              <w:spacing w:line="460" w:lineRule="exact"/>
              <w:rPr>
                <w:sz w:val="24"/>
              </w:rPr>
            </w:pPr>
          </w:p>
        </w:tc>
      </w:tr>
      <w:tr w14:paraId="293E6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F2EEE05">
            <w:pPr>
              <w:spacing w:line="460" w:lineRule="exact"/>
              <w:rPr>
                <w:sz w:val="24"/>
              </w:rPr>
            </w:pPr>
          </w:p>
        </w:tc>
        <w:tc>
          <w:tcPr>
            <w:tcW w:w="1278" w:type="pct"/>
          </w:tcPr>
          <w:p w14:paraId="28822C58">
            <w:pPr>
              <w:spacing w:line="460" w:lineRule="exact"/>
              <w:rPr>
                <w:sz w:val="24"/>
              </w:rPr>
            </w:pPr>
          </w:p>
        </w:tc>
        <w:tc>
          <w:tcPr>
            <w:tcW w:w="806" w:type="pct"/>
          </w:tcPr>
          <w:p w14:paraId="18C9A0FB">
            <w:pPr>
              <w:spacing w:line="460" w:lineRule="exact"/>
              <w:rPr>
                <w:sz w:val="24"/>
              </w:rPr>
            </w:pPr>
          </w:p>
        </w:tc>
        <w:tc>
          <w:tcPr>
            <w:tcW w:w="1202" w:type="pct"/>
          </w:tcPr>
          <w:p w14:paraId="3EFCA4BA">
            <w:pPr>
              <w:spacing w:line="460" w:lineRule="exact"/>
              <w:rPr>
                <w:sz w:val="24"/>
              </w:rPr>
            </w:pPr>
          </w:p>
        </w:tc>
        <w:tc>
          <w:tcPr>
            <w:tcW w:w="984" w:type="pct"/>
          </w:tcPr>
          <w:p w14:paraId="44DF3AF3">
            <w:pPr>
              <w:spacing w:line="460" w:lineRule="exact"/>
              <w:rPr>
                <w:sz w:val="24"/>
              </w:rPr>
            </w:pPr>
          </w:p>
        </w:tc>
      </w:tr>
      <w:tr w14:paraId="7E51C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16BC6DA">
            <w:pPr>
              <w:spacing w:line="460" w:lineRule="exact"/>
              <w:rPr>
                <w:sz w:val="24"/>
              </w:rPr>
            </w:pPr>
          </w:p>
        </w:tc>
        <w:tc>
          <w:tcPr>
            <w:tcW w:w="1278" w:type="pct"/>
          </w:tcPr>
          <w:p w14:paraId="03124812">
            <w:pPr>
              <w:spacing w:line="460" w:lineRule="exact"/>
              <w:rPr>
                <w:sz w:val="24"/>
              </w:rPr>
            </w:pPr>
          </w:p>
        </w:tc>
        <w:tc>
          <w:tcPr>
            <w:tcW w:w="806" w:type="pct"/>
          </w:tcPr>
          <w:p w14:paraId="7F3465F0">
            <w:pPr>
              <w:spacing w:line="460" w:lineRule="exact"/>
              <w:rPr>
                <w:sz w:val="24"/>
              </w:rPr>
            </w:pPr>
          </w:p>
        </w:tc>
        <w:tc>
          <w:tcPr>
            <w:tcW w:w="1202" w:type="pct"/>
          </w:tcPr>
          <w:p w14:paraId="4C56DB6A">
            <w:pPr>
              <w:spacing w:line="460" w:lineRule="exact"/>
              <w:rPr>
                <w:sz w:val="24"/>
              </w:rPr>
            </w:pPr>
          </w:p>
        </w:tc>
        <w:tc>
          <w:tcPr>
            <w:tcW w:w="984" w:type="pct"/>
          </w:tcPr>
          <w:p w14:paraId="3BF5D441">
            <w:pPr>
              <w:spacing w:line="460" w:lineRule="exact"/>
              <w:rPr>
                <w:sz w:val="24"/>
              </w:rPr>
            </w:pPr>
          </w:p>
        </w:tc>
      </w:tr>
      <w:tr w14:paraId="0F5AF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1D2B17A">
            <w:pPr>
              <w:spacing w:line="460" w:lineRule="exact"/>
              <w:rPr>
                <w:sz w:val="24"/>
              </w:rPr>
            </w:pPr>
          </w:p>
        </w:tc>
        <w:tc>
          <w:tcPr>
            <w:tcW w:w="1278" w:type="pct"/>
          </w:tcPr>
          <w:p w14:paraId="20C80CFA">
            <w:pPr>
              <w:spacing w:line="460" w:lineRule="exact"/>
              <w:rPr>
                <w:sz w:val="24"/>
              </w:rPr>
            </w:pPr>
          </w:p>
        </w:tc>
        <w:tc>
          <w:tcPr>
            <w:tcW w:w="806" w:type="pct"/>
          </w:tcPr>
          <w:p w14:paraId="4243897C">
            <w:pPr>
              <w:spacing w:line="460" w:lineRule="exact"/>
              <w:rPr>
                <w:sz w:val="24"/>
              </w:rPr>
            </w:pPr>
          </w:p>
        </w:tc>
        <w:tc>
          <w:tcPr>
            <w:tcW w:w="1202" w:type="pct"/>
          </w:tcPr>
          <w:p w14:paraId="6FDA507E">
            <w:pPr>
              <w:spacing w:line="460" w:lineRule="exact"/>
              <w:rPr>
                <w:sz w:val="24"/>
              </w:rPr>
            </w:pPr>
          </w:p>
        </w:tc>
        <w:tc>
          <w:tcPr>
            <w:tcW w:w="984" w:type="pct"/>
          </w:tcPr>
          <w:p w14:paraId="0AE1A48E">
            <w:pPr>
              <w:spacing w:line="460" w:lineRule="exact"/>
              <w:rPr>
                <w:sz w:val="24"/>
              </w:rPr>
            </w:pPr>
          </w:p>
        </w:tc>
      </w:tr>
      <w:tr w14:paraId="3CFA1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5C98874">
            <w:pPr>
              <w:spacing w:line="460" w:lineRule="exact"/>
              <w:rPr>
                <w:sz w:val="24"/>
              </w:rPr>
            </w:pPr>
          </w:p>
        </w:tc>
        <w:tc>
          <w:tcPr>
            <w:tcW w:w="1278" w:type="pct"/>
          </w:tcPr>
          <w:p w14:paraId="4C4965AF">
            <w:pPr>
              <w:spacing w:line="460" w:lineRule="exact"/>
              <w:rPr>
                <w:sz w:val="24"/>
              </w:rPr>
            </w:pPr>
          </w:p>
        </w:tc>
        <w:tc>
          <w:tcPr>
            <w:tcW w:w="806" w:type="pct"/>
          </w:tcPr>
          <w:p w14:paraId="417B4ED3">
            <w:pPr>
              <w:spacing w:line="460" w:lineRule="exact"/>
              <w:rPr>
                <w:sz w:val="24"/>
              </w:rPr>
            </w:pPr>
          </w:p>
        </w:tc>
        <w:tc>
          <w:tcPr>
            <w:tcW w:w="1202" w:type="pct"/>
          </w:tcPr>
          <w:p w14:paraId="7E9FC3DF">
            <w:pPr>
              <w:spacing w:line="460" w:lineRule="exact"/>
              <w:rPr>
                <w:sz w:val="24"/>
              </w:rPr>
            </w:pPr>
          </w:p>
        </w:tc>
        <w:tc>
          <w:tcPr>
            <w:tcW w:w="984" w:type="pct"/>
          </w:tcPr>
          <w:p w14:paraId="30F53531">
            <w:pPr>
              <w:spacing w:line="460" w:lineRule="exact"/>
              <w:rPr>
                <w:sz w:val="24"/>
              </w:rPr>
            </w:pPr>
          </w:p>
        </w:tc>
      </w:tr>
    </w:tbl>
    <w:p w14:paraId="6203BBBB">
      <w:pPr>
        <w:spacing w:line="360" w:lineRule="auto"/>
        <w:ind w:right="84" w:firstLine="420"/>
        <w:rPr>
          <w:b/>
          <w:position w:val="-40"/>
          <w:sz w:val="24"/>
        </w:rPr>
      </w:pPr>
    </w:p>
    <w:p w14:paraId="4FAE9D54">
      <w:pPr>
        <w:spacing w:line="460" w:lineRule="exact"/>
        <w:ind w:left="192"/>
        <w:rPr>
          <w:sz w:val="24"/>
        </w:rPr>
      </w:pPr>
    </w:p>
    <w:p w14:paraId="0D2D6E85">
      <w:pPr>
        <w:spacing w:line="360" w:lineRule="auto"/>
        <w:ind w:right="84" w:firstLine="224" w:firstLineChars="100"/>
        <w:rPr>
          <w:sz w:val="24"/>
        </w:rPr>
      </w:pPr>
      <w:r>
        <w:rPr>
          <w:sz w:val="24"/>
        </w:rPr>
        <w:t>投标人名称：</w:t>
      </w:r>
    </w:p>
    <w:p w14:paraId="7D1D1C1F">
      <w:pPr>
        <w:spacing w:line="360" w:lineRule="auto"/>
        <w:ind w:right="84" w:firstLine="224" w:firstLineChars="100"/>
        <w:rPr>
          <w:sz w:val="24"/>
        </w:rPr>
      </w:pPr>
    </w:p>
    <w:p w14:paraId="0D5EEEDF">
      <w:pPr>
        <w:spacing w:line="360" w:lineRule="auto"/>
        <w:ind w:right="84" w:firstLine="224" w:firstLineChars="100"/>
        <w:rPr>
          <w:position w:val="-40"/>
          <w:sz w:val="24"/>
        </w:rPr>
      </w:pPr>
      <w:r>
        <w:rPr>
          <w:sz w:val="24"/>
        </w:rPr>
        <w:t xml:space="preserve">日期：  </w:t>
      </w:r>
    </w:p>
    <w:p w14:paraId="1073131D">
      <w:pPr>
        <w:spacing w:line="360" w:lineRule="auto"/>
        <w:ind w:right="84" w:firstLine="420"/>
        <w:rPr>
          <w:position w:val="-40"/>
          <w:sz w:val="24"/>
        </w:rPr>
      </w:pPr>
      <w:r>
        <w:rPr>
          <w:position w:val="-40"/>
          <w:sz w:val="24"/>
        </w:rPr>
        <w:t xml:space="preserve"> </w:t>
      </w:r>
    </w:p>
    <w:p w14:paraId="15D3EFC1">
      <w:pPr>
        <w:spacing w:line="360" w:lineRule="auto"/>
        <w:ind w:right="84" w:firstLine="420"/>
        <w:rPr>
          <w:position w:val="-40"/>
          <w:sz w:val="24"/>
        </w:rPr>
      </w:pPr>
    </w:p>
    <w:p w14:paraId="57A69BAC">
      <w:pPr>
        <w:spacing w:line="360" w:lineRule="auto"/>
        <w:ind w:right="84" w:firstLine="420"/>
        <w:rPr>
          <w:position w:val="-40"/>
          <w:sz w:val="24"/>
        </w:rPr>
      </w:pPr>
      <w:r>
        <w:rPr>
          <w:position w:val="-40"/>
          <w:sz w:val="24"/>
        </w:rPr>
        <w:t xml:space="preserve"> </w:t>
      </w:r>
    </w:p>
    <w:p w14:paraId="100CB2AC">
      <w:pPr>
        <w:spacing w:line="360" w:lineRule="auto"/>
        <w:ind w:right="84" w:firstLine="420"/>
        <w:rPr>
          <w:position w:val="-40"/>
          <w:sz w:val="24"/>
        </w:rPr>
      </w:pPr>
    </w:p>
    <w:p w14:paraId="25B143F8">
      <w:pPr>
        <w:widowControl/>
        <w:jc w:val="left"/>
        <w:rPr>
          <w:b/>
          <w:sz w:val="24"/>
        </w:rPr>
      </w:pPr>
      <w:r>
        <w:rPr>
          <w:b/>
          <w:sz w:val="24"/>
        </w:rPr>
        <w:br w:type="page"/>
      </w:r>
    </w:p>
    <w:p w14:paraId="0EAB0CF2">
      <w:pPr>
        <w:spacing w:line="460" w:lineRule="exact"/>
        <w:rPr>
          <w:b/>
          <w:sz w:val="24"/>
        </w:rPr>
      </w:pPr>
      <w:r>
        <w:rPr>
          <w:b/>
          <w:sz w:val="24"/>
        </w:rPr>
        <w:t>附件3</w:t>
      </w:r>
    </w:p>
    <w:p w14:paraId="5E61B47D">
      <w:pPr>
        <w:tabs>
          <w:tab w:val="left" w:pos="3780"/>
          <w:tab w:val="left" w:pos="3960"/>
        </w:tabs>
        <w:spacing w:line="460" w:lineRule="exact"/>
        <w:jc w:val="center"/>
        <w:rPr>
          <w:b/>
          <w:sz w:val="24"/>
        </w:rPr>
      </w:pPr>
      <w:r>
        <w:rPr>
          <w:b/>
          <w:sz w:val="24"/>
        </w:rPr>
        <w:t>开标分项一览表</w:t>
      </w:r>
    </w:p>
    <w:p w14:paraId="48F186F9">
      <w:pPr>
        <w:spacing w:line="460" w:lineRule="exact"/>
        <w:ind w:left="192"/>
        <w:rPr>
          <w:sz w:val="24"/>
        </w:rPr>
      </w:pPr>
      <w:r>
        <w:rPr>
          <w:sz w:val="24"/>
        </w:rPr>
        <w:t>项目名称：</w:t>
      </w:r>
      <w:r>
        <w:rPr>
          <w:sz w:val="24"/>
          <w:u w:val="single"/>
        </w:rPr>
        <w:t xml:space="preserve">                    </w:t>
      </w:r>
    </w:p>
    <w:p w14:paraId="6BC6F191">
      <w:pPr>
        <w:spacing w:line="460" w:lineRule="exact"/>
        <w:ind w:left="192"/>
        <w:rPr>
          <w:sz w:val="24"/>
        </w:rPr>
      </w:pPr>
      <w:r>
        <w:rPr>
          <w:sz w:val="24"/>
        </w:rPr>
        <w:t>项目编号：</w:t>
      </w:r>
      <w:r>
        <w:rPr>
          <w:sz w:val="24"/>
          <w:u w:val="single"/>
        </w:rPr>
        <w:t xml:space="preserve">                    </w:t>
      </w:r>
    </w:p>
    <w:p w14:paraId="7DBB118E">
      <w:pPr>
        <w:spacing w:line="460" w:lineRule="exact"/>
        <w:ind w:left="192"/>
        <w:rPr>
          <w:rFonts w:hint="eastAsia"/>
          <w:sz w:val="24"/>
          <w:u w:val="single"/>
          <w:lang w:val="en-US" w:eastAsia="zh-CN"/>
        </w:rPr>
      </w:pPr>
      <w:r>
        <w:rPr>
          <w:sz w:val="24"/>
        </w:rPr>
        <w:t>包    号：</w:t>
      </w:r>
      <w:r>
        <w:rPr>
          <w:rFonts w:hint="eastAsia"/>
          <w:sz w:val="24"/>
          <w:u w:val="single"/>
          <w:lang w:val="en-US" w:eastAsia="zh-CN"/>
        </w:rPr>
        <w:t xml:space="preserve">一                  </w:t>
      </w:r>
    </w:p>
    <w:p w14:paraId="4EFBB26F">
      <w:pPr>
        <w:spacing w:line="460" w:lineRule="exact"/>
        <w:ind w:left="192"/>
        <w:rPr>
          <w:sz w:val="24"/>
        </w:rPr>
      </w:pPr>
    </w:p>
    <w:p w14:paraId="7D973294">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214A1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29CEA4C">
            <w:pPr>
              <w:jc w:val="center"/>
              <w:rPr>
                <w:szCs w:val="21"/>
              </w:rPr>
            </w:pPr>
            <w:r>
              <w:rPr>
                <w:szCs w:val="21"/>
              </w:rPr>
              <w:t>序号</w:t>
            </w:r>
          </w:p>
        </w:tc>
        <w:tc>
          <w:tcPr>
            <w:tcW w:w="2121" w:type="pct"/>
            <w:vAlign w:val="center"/>
          </w:tcPr>
          <w:p w14:paraId="69BC2796">
            <w:pPr>
              <w:jc w:val="center"/>
              <w:rPr>
                <w:szCs w:val="21"/>
              </w:rPr>
            </w:pPr>
            <w:r>
              <w:rPr>
                <w:szCs w:val="21"/>
              </w:rPr>
              <w:t>价格分项组成</w:t>
            </w:r>
          </w:p>
        </w:tc>
        <w:tc>
          <w:tcPr>
            <w:tcW w:w="2218" w:type="pct"/>
            <w:vAlign w:val="center"/>
          </w:tcPr>
          <w:p w14:paraId="0858C53D">
            <w:pPr>
              <w:jc w:val="center"/>
              <w:rPr>
                <w:szCs w:val="21"/>
              </w:rPr>
            </w:pPr>
            <w:r>
              <w:rPr>
                <w:szCs w:val="21"/>
              </w:rPr>
              <w:t>报价</w:t>
            </w:r>
          </w:p>
        </w:tc>
      </w:tr>
      <w:tr w14:paraId="27A183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5AB2CC06">
            <w:pPr>
              <w:jc w:val="center"/>
              <w:rPr>
                <w:szCs w:val="21"/>
              </w:rPr>
            </w:pPr>
            <w:r>
              <w:rPr>
                <w:szCs w:val="21"/>
              </w:rPr>
              <w:t>1</w:t>
            </w:r>
          </w:p>
        </w:tc>
        <w:tc>
          <w:tcPr>
            <w:tcW w:w="2121" w:type="pct"/>
            <w:vMerge w:val="restart"/>
            <w:vAlign w:val="center"/>
          </w:tcPr>
          <w:p w14:paraId="5CFCE889">
            <w:pPr>
              <w:jc w:val="center"/>
              <w:rPr>
                <w:szCs w:val="21"/>
              </w:rPr>
            </w:pPr>
            <w:r>
              <w:rPr>
                <w:szCs w:val="21"/>
              </w:rPr>
              <w:t>人员费用</w:t>
            </w:r>
          </w:p>
        </w:tc>
        <w:tc>
          <w:tcPr>
            <w:tcW w:w="2218" w:type="pct"/>
            <w:vAlign w:val="center"/>
          </w:tcPr>
          <w:p w14:paraId="1D438655">
            <w:pPr>
              <w:jc w:val="left"/>
              <w:rPr>
                <w:szCs w:val="21"/>
              </w:rPr>
            </w:pPr>
            <w:r>
              <w:rPr>
                <w:szCs w:val="21"/>
              </w:rPr>
              <w:t>人员工资：</w:t>
            </w:r>
          </w:p>
        </w:tc>
      </w:tr>
      <w:tr w14:paraId="18CE8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B27E0E6">
            <w:pPr>
              <w:jc w:val="center"/>
              <w:rPr>
                <w:szCs w:val="21"/>
              </w:rPr>
            </w:pPr>
          </w:p>
        </w:tc>
        <w:tc>
          <w:tcPr>
            <w:tcW w:w="2121" w:type="pct"/>
            <w:vMerge w:val="continue"/>
            <w:vAlign w:val="center"/>
          </w:tcPr>
          <w:p w14:paraId="1967F5EF">
            <w:pPr>
              <w:jc w:val="center"/>
              <w:rPr>
                <w:szCs w:val="21"/>
              </w:rPr>
            </w:pPr>
          </w:p>
        </w:tc>
        <w:tc>
          <w:tcPr>
            <w:tcW w:w="2218" w:type="pct"/>
            <w:vAlign w:val="center"/>
          </w:tcPr>
          <w:p w14:paraId="519AA0C9">
            <w:pPr>
              <w:jc w:val="left"/>
              <w:rPr>
                <w:szCs w:val="21"/>
              </w:rPr>
            </w:pPr>
            <w:r>
              <w:rPr>
                <w:rFonts w:hint="eastAsia"/>
                <w:szCs w:val="21"/>
              </w:rPr>
              <w:t>社会保险：</w:t>
            </w:r>
          </w:p>
        </w:tc>
      </w:tr>
      <w:tr w14:paraId="05D93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59D4A1E">
            <w:pPr>
              <w:jc w:val="center"/>
              <w:rPr>
                <w:szCs w:val="21"/>
              </w:rPr>
            </w:pPr>
          </w:p>
        </w:tc>
        <w:tc>
          <w:tcPr>
            <w:tcW w:w="2121" w:type="pct"/>
            <w:vMerge w:val="continue"/>
            <w:vAlign w:val="center"/>
          </w:tcPr>
          <w:p w14:paraId="454639BF">
            <w:pPr>
              <w:jc w:val="center"/>
              <w:rPr>
                <w:szCs w:val="21"/>
              </w:rPr>
            </w:pPr>
          </w:p>
        </w:tc>
        <w:tc>
          <w:tcPr>
            <w:tcW w:w="2218" w:type="pct"/>
            <w:vAlign w:val="center"/>
          </w:tcPr>
          <w:p w14:paraId="398FA67F">
            <w:pPr>
              <w:jc w:val="left"/>
              <w:rPr>
                <w:szCs w:val="21"/>
              </w:rPr>
            </w:pPr>
            <w:r>
              <w:rPr>
                <w:rFonts w:hint="eastAsia"/>
                <w:szCs w:val="21"/>
              </w:rPr>
              <w:t>住房公积金：</w:t>
            </w:r>
          </w:p>
        </w:tc>
      </w:tr>
      <w:tr w14:paraId="02F5DD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AD1924F">
            <w:pPr>
              <w:jc w:val="center"/>
              <w:rPr>
                <w:szCs w:val="21"/>
              </w:rPr>
            </w:pPr>
          </w:p>
        </w:tc>
        <w:tc>
          <w:tcPr>
            <w:tcW w:w="2121" w:type="pct"/>
            <w:vMerge w:val="continue"/>
            <w:vAlign w:val="center"/>
          </w:tcPr>
          <w:p w14:paraId="2AF3E3F3">
            <w:pPr>
              <w:jc w:val="center"/>
              <w:rPr>
                <w:szCs w:val="21"/>
              </w:rPr>
            </w:pPr>
          </w:p>
        </w:tc>
        <w:tc>
          <w:tcPr>
            <w:tcW w:w="2218" w:type="pct"/>
            <w:vAlign w:val="center"/>
          </w:tcPr>
          <w:p w14:paraId="0B798FBD">
            <w:pPr>
              <w:jc w:val="left"/>
              <w:rPr>
                <w:szCs w:val="21"/>
              </w:rPr>
            </w:pPr>
            <w:r>
              <w:rPr>
                <w:szCs w:val="21"/>
              </w:rPr>
              <w:t>福利</w:t>
            </w:r>
            <w:r>
              <w:rPr>
                <w:rFonts w:hint="eastAsia"/>
                <w:szCs w:val="21"/>
              </w:rPr>
              <w:t>费</w:t>
            </w:r>
            <w:r>
              <w:rPr>
                <w:szCs w:val="21"/>
              </w:rPr>
              <w:t>：</w:t>
            </w:r>
          </w:p>
        </w:tc>
      </w:tr>
      <w:tr w14:paraId="0DDF06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0B1548F">
            <w:pPr>
              <w:jc w:val="center"/>
              <w:rPr>
                <w:szCs w:val="21"/>
              </w:rPr>
            </w:pPr>
          </w:p>
        </w:tc>
        <w:tc>
          <w:tcPr>
            <w:tcW w:w="2121" w:type="pct"/>
            <w:vMerge w:val="continue"/>
            <w:vAlign w:val="center"/>
          </w:tcPr>
          <w:p w14:paraId="5C3047F9">
            <w:pPr>
              <w:jc w:val="center"/>
              <w:rPr>
                <w:szCs w:val="21"/>
              </w:rPr>
            </w:pPr>
          </w:p>
        </w:tc>
        <w:tc>
          <w:tcPr>
            <w:tcW w:w="2218" w:type="pct"/>
            <w:vAlign w:val="center"/>
          </w:tcPr>
          <w:p w14:paraId="527ABA35">
            <w:pPr>
              <w:jc w:val="left"/>
              <w:rPr>
                <w:szCs w:val="21"/>
              </w:rPr>
            </w:pPr>
            <w:r>
              <w:rPr>
                <w:rFonts w:hint="eastAsia"/>
                <w:szCs w:val="21"/>
              </w:rPr>
              <w:t>加班费</w:t>
            </w:r>
            <w:r>
              <w:rPr>
                <w:szCs w:val="21"/>
              </w:rPr>
              <w:t>：</w:t>
            </w:r>
          </w:p>
        </w:tc>
      </w:tr>
      <w:tr w14:paraId="38025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354FE37">
            <w:pPr>
              <w:jc w:val="center"/>
              <w:rPr>
                <w:szCs w:val="21"/>
              </w:rPr>
            </w:pPr>
          </w:p>
        </w:tc>
        <w:tc>
          <w:tcPr>
            <w:tcW w:w="2121" w:type="pct"/>
            <w:vMerge w:val="continue"/>
            <w:vAlign w:val="center"/>
          </w:tcPr>
          <w:p w14:paraId="33458702">
            <w:pPr>
              <w:jc w:val="center"/>
              <w:rPr>
                <w:szCs w:val="21"/>
              </w:rPr>
            </w:pPr>
          </w:p>
        </w:tc>
        <w:tc>
          <w:tcPr>
            <w:tcW w:w="2218" w:type="pct"/>
            <w:vAlign w:val="center"/>
          </w:tcPr>
          <w:p w14:paraId="1891BE84">
            <w:pPr>
              <w:jc w:val="left"/>
              <w:rPr>
                <w:szCs w:val="21"/>
              </w:rPr>
            </w:pPr>
            <w:r>
              <w:rPr>
                <w:rFonts w:hint="eastAsia"/>
                <w:szCs w:val="21"/>
              </w:rPr>
              <w:t>其他：</w:t>
            </w:r>
          </w:p>
        </w:tc>
      </w:tr>
      <w:tr w14:paraId="36E23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D8D2826">
            <w:pPr>
              <w:jc w:val="center"/>
              <w:rPr>
                <w:szCs w:val="21"/>
              </w:rPr>
            </w:pPr>
            <w:r>
              <w:rPr>
                <w:rFonts w:hint="eastAsia"/>
                <w:szCs w:val="21"/>
              </w:rPr>
              <w:t>2</w:t>
            </w:r>
          </w:p>
        </w:tc>
        <w:tc>
          <w:tcPr>
            <w:tcW w:w="2121" w:type="pct"/>
            <w:vAlign w:val="center"/>
          </w:tcPr>
          <w:p w14:paraId="0EDE7529">
            <w:pPr>
              <w:jc w:val="center"/>
              <w:rPr>
                <w:szCs w:val="21"/>
              </w:rPr>
            </w:pPr>
            <w:r>
              <w:rPr>
                <w:rFonts w:hint="eastAsia"/>
                <w:szCs w:val="21"/>
                <w:lang w:val="en-US" w:eastAsia="zh-CN"/>
              </w:rPr>
              <w:t>公众责任险</w:t>
            </w:r>
            <w:r>
              <w:rPr>
                <w:szCs w:val="21"/>
              </w:rPr>
              <w:t>费用</w:t>
            </w:r>
          </w:p>
        </w:tc>
        <w:tc>
          <w:tcPr>
            <w:tcW w:w="2218" w:type="pct"/>
            <w:vAlign w:val="center"/>
          </w:tcPr>
          <w:p w14:paraId="4FFD7F17">
            <w:pPr>
              <w:jc w:val="left"/>
              <w:rPr>
                <w:szCs w:val="21"/>
              </w:rPr>
            </w:pPr>
          </w:p>
        </w:tc>
      </w:tr>
      <w:tr w14:paraId="1C5F1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76DBCA6">
            <w:pPr>
              <w:jc w:val="center"/>
              <w:rPr>
                <w:szCs w:val="21"/>
              </w:rPr>
            </w:pPr>
            <w:r>
              <w:rPr>
                <w:rFonts w:hint="eastAsia"/>
                <w:szCs w:val="21"/>
              </w:rPr>
              <w:t>3</w:t>
            </w:r>
          </w:p>
        </w:tc>
        <w:tc>
          <w:tcPr>
            <w:tcW w:w="2121" w:type="pct"/>
            <w:vAlign w:val="center"/>
          </w:tcPr>
          <w:p w14:paraId="15B7B291">
            <w:pPr>
              <w:jc w:val="center"/>
              <w:rPr>
                <w:szCs w:val="21"/>
              </w:rPr>
            </w:pPr>
            <w:r>
              <w:rPr>
                <w:rFonts w:hint="eastAsia"/>
                <w:szCs w:val="21"/>
              </w:rPr>
              <w:t>服装费用</w:t>
            </w:r>
          </w:p>
        </w:tc>
        <w:tc>
          <w:tcPr>
            <w:tcW w:w="2218" w:type="pct"/>
            <w:vAlign w:val="center"/>
          </w:tcPr>
          <w:p w14:paraId="69AB3BAD">
            <w:pPr>
              <w:jc w:val="left"/>
              <w:rPr>
                <w:szCs w:val="21"/>
              </w:rPr>
            </w:pPr>
          </w:p>
        </w:tc>
      </w:tr>
      <w:tr w14:paraId="2FDA3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328FFAC">
            <w:pPr>
              <w:jc w:val="center"/>
              <w:rPr>
                <w:szCs w:val="21"/>
              </w:rPr>
            </w:pPr>
            <w:r>
              <w:rPr>
                <w:rFonts w:hint="eastAsia"/>
                <w:szCs w:val="21"/>
              </w:rPr>
              <w:t>4</w:t>
            </w:r>
          </w:p>
        </w:tc>
        <w:tc>
          <w:tcPr>
            <w:tcW w:w="2121" w:type="pct"/>
            <w:vAlign w:val="center"/>
          </w:tcPr>
          <w:p w14:paraId="70C92A46">
            <w:pPr>
              <w:jc w:val="center"/>
              <w:rPr>
                <w:szCs w:val="21"/>
              </w:rPr>
            </w:pPr>
            <w:r>
              <w:rPr>
                <w:szCs w:val="21"/>
              </w:rPr>
              <w:t>办公费用</w:t>
            </w:r>
          </w:p>
        </w:tc>
        <w:tc>
          <w:tcPr>
            <w:tcW w:w="2218" w:type="pct"/>
            <w:vAlign w:val="center"/>
          </w:tcPr>
          <w:p w14:paraId="670A9EB1">
            <w:pPr>
              <w:jc w:val="left"/>
              <w:rPr>
                <w:szCs w:val="21"/>
              </w:rPr>
            </w:pPr>
          </w:p>
        </w:tc>
      </w:tr>
      <w:tr w14:paraId="4D823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7BC23A3">
            <w:pPr>
              <w:jc w:val="center"/>
              <w:rPr>
                <w:szCs w:val="21"/>
              </w:rPr>
            </w:pPr>
            <w:r>
              <w:rPr>
                <w:rFonts w:hint="eastAsia"/>
                <w:szCs w:val="21"/>
              </w:rPr>
              <w:t>5</w:t>
            </w:r>
          </w:p>
        </w:tc>
        <w:tc>
          <w:tcPr>
            <w:tcW w:w="2121" w:type="pct"/>
            <w:vAlign w:val="center"/>
          </w:tcPr>
          <w:p w14:paraId="7A730A7A">
            <w:pPr>
              <w:jc w:val="center"/>
              <w:rPr>
                <w:szCs w:val="21"/>
              </w:rPr>
            </w:pPr>
            <w:r>
              <w:rPr>
                <w:szCs w:val="21"/>
              </w:rPr>
              <w:t>固定资产折旧</w:t>
            </w:r>
          </w:p>
        </w:tc>
        <w:tc>
          <w:tcPr>
            <w:tcW w:w="2218" w:type="pct"/>
            <w:vAlign w:val="center"/>
          </w:tcPr>
          <w:p w14:paraId="7242A378">
            <w:pPr>
              <w:jc w:val="left"/>
              <w:rPr>
                <w:szCs w:val="21"/>
              </w:rPr>
            </w:pPr>
          </w:p>
        </w:tc>
      </w:tr>
      <w:tr w14:paraId="2214C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9CBC3A2">
            <w:pPr>
              <w:jc w:val="center"/>
              <w:rPr>
                <w:szCs w:val="21"/>
              </w:rPr>
            </w:pPr>
            <w:r>
              <w:rPr>
                <w:rFonts w:hint="eastAsia"/>
                <w:szCs w:val="21"/>
              </w:rPr>
              <w:t>6</w:t>
            </w:r>
          </w:p>
        </w:tc>
        <w:tc>
          <w:tcPr>
            <w:tcW w:w="2121" w:type="pct"/>
            <w:vAlign w:val="center"/>
          </w:tcPr>
          <w:p w14:paraId="03E3CAA4">
            <w:pPr>
              <w:jc w:val="center"/>
              <w:rPr>
                <w:szCs w:val="21"/>
              </w:rPr>
            </w:pPr>
            <w:r>
              <w:rPr>
                <w:szCs w:val="21"/>
              </w:rPr>
              <w:t>利润</w:t>
            </w:r>
          </w:p>
        </w:tc>
        <w:tc>
          <w:tcPr>
            <w:tcW w:w="2218" w:type="pct"/>
            <w:vAlign w:val="center"/>
          </w:tcPr>
          <w:p w14:paraId="2859D184">
            <w:pPr>
              <w:jc w:val="left"/>
              <w:rPr>
                <w:szCs w:val="21"/>
              </w:rPr>
            </w:pPr>
          </w:p>
        </w:tc>
      </w:tr>
      <w:tr w14:paraId="56B06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5248A60">
            <w:pPr>
              <w:jc w:val="center"/>
              <w:rPr>
                <w:szCs w:val="21"/>
              </w:rPr>
            </w:pPr>
            <w:r>
              <w:rPr>
                <w:rFonts w:hint="eastAsia"/>
                <w:szCs w:val="21"/>
              </w:rPr>
              <w:t>7</w:t>
            </w:r>
          </w:p>
        </w:tc>
        <w:tc>
          <w:tcPr>
            <w:tcW w:w="2121" w:type="pct"/>
            <w:vAlign w:val="center"/>
          </w:tcPr>
          <w:p w14:paraId="7CAC3E1B">
            <w:pPr>
              <w:jc w:val="center"/>
              <w:rPr>
                <w:szCs w:val="21"/>
              </w:rPr>
            </w:pPr>
            <w:r>
              <w:rPr>
                <w:szCs w:val="21"/>
              </w:rPr>
              <w:t>税金</w:t>
            </w:r>
          </w:p>
        </w:tc>
        <w:tc>
          <w:tcPr>
            <w:tcW w:w="2218" w:type="pct"/>
            <w:vAlign w:val="center"/>
          </w:tcPr>
          <w:p w14:paraId="6CA3FD55">
            <w:pPr>
              <w:jc w:val="left"/>
              <w:rPr>
                <w:szCs w:val="21"/>
              </w:rPr>
            </w:pPr>
          </w:p>
        </w:tc>
      </w:tr>
      <w:tr w14:paraId="7DD43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A2E5176">
            <w:pPr>
              <w:jc w:val="center"/>
              <w:rPr>
                <w:szCs w:val="21"/>
              </w:rPr>
            </w:pPr>
            <w:r>
              <w:rPr>
                <w:rFonts w:hint="eastAsia"/>
                <w:szCs w:val="21"/>
              </w:rPr>
              <w:t>8</w:t>
            </w:r>
          </w:p>
        </w:tc>
        <w:tc>
          <w:tcPr>
            <w:tcW w:w="2121" w:type="pct"/>
            <w:vAlign w:val="center"/>
          </w:tcPr>
          <w:p w14:paraId="4F06F8E1">
            <w:pPr>
              <w:jc w:val="center"/>
              <w:rPr>
                <w:szCs w:val="21"/>
              </w:rPr>
            </w:pPr>
            <w:r>
              <w:rPr>
                <w:szCs w:val="21"/>
              </w:rPr>
              <w:t>其他需要列明的费用</w:t>
            </w:r>
          </w:p>
        </w:tc>
        <w:tc>
          <w:tcPr>
            <w:tcW w:w="2218" w:type="pct"/>
            <w:vAlign w:val="center"/>
          </w:tcPr>
          <w:p w14:paraId="468B96CA">
            <w:pPr>
              <w:jc w:val="left"/>
              <w:rPr>
                <w:szCs w:val="21"/>
              </w:rPr>
            </w:pPr>
          </w:p>
        </w:tc>
      </w:tr>
      <w:tr w14:paraId="5E74A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75A7CC25">
            <w:pPr>
              <w:jc w:val="center"/>
              <w:rPr>
                <w:szCs w:val="21"/>
              </w:rPr>
            </w:pPr>
            <w:r>
              <w:rPr>
                <w:szCs w:val="21"/>
              </w:rPr>
              <w:t>合计</w:t>
            </w:r>
          </w:p>
        </w:tc>
        <w:tc>
          <w:tcPr>
            <w:tcW w:w="2218" w:type="pct"/>
            <w:vAlign w:val="center"/>
          </w:tcPr>
          <w:p w14:paraId="28C3AB8F">
            <w:pPr>
              <w:jc w:val="left"/>
              <w:rPr>
                <w:szCs w:val="21"/>
              </w:rPr>
            </w:pPr>
          </w:p>
        </w:tc>
      </w:tr>
    </w:tbl>
    <w:p w14:paraId="06330047">
      <w:pPr>
        <w:spacing w:line="460" w:lineRule="exact"/>
        <w:ind w:left="192"/>
        <w:rPr>
          <w:rFonts w:hint="eastAsia"/>
          <w:sz w:val="24"/>
          <w:u w:val="single"/>
          <w:lang w:val="en-US" w:eastAsia="zh-CN"/>
        </w:rPr>
      </w:pPr>
      <w:r>
        <w:rPr>
          <w:sz w:val="24"/>
        </w:rPr>
        <w:t>包    号：</w:t>
      </w:r>
      <w:r>
        <w:rPr>
          <w:rFonts w:hint="eastAsia"/>
          <w:sz w:val="24"/>
          <w:u w:val="single"/>
          <w:lang w:val="en-US" w:eastAsia="zh-CN"/>
        </w:rPr>
        <w:t xml:space="preserve">二                  </w:t>
      </w:r>
    </w:p>
    <w:p w14:paraId="43FDC958">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6"/>
        <w:gridCol w:w="3551"/>
      </w:tblGrid>
      <w:tr w14:paraId="22A33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DD99E2B">
            <w:pPr>
              <w:jc w:val="center"/>
              <w:rPr>
                <w:szCs w:val="21"/>
              </w:rPr>
            </w:pPr>
            <w:r>
              <w:rPr>
                <w:szCs w:val="21"/>
              </w:rPr>
              <w:t>序号</w:t>
            </w:r>
          </w:p>
        </w:tc>
        <w:tc>
          <w:tcPr>
            <w:tcW w:w="2120" w:type="pct"/>
            <w:vAlign w:val="center"/>
          </w:tcPr>
          <w:p w14:paraId="7D4BC03C">
            <w:pPr>
              <w:jc w:val="center"/>
              <w:rPr>
                <w:szCs w:val="21"/>
              </w:rPr>
            </w:pPr>
            <w:r>
              <w:rPr>
                <w:szCs w:val="21"/>
              </w:rPr>
              <w:t>价格分项组成</w:t>
            </w:r>
          </w:p>
        </w:tc>
        <w:tc>
          <w:tcPr>
            <w:tcW w:w="2218" w:type="pct"/>
            <w:vAlign w:val="center"/>
          </w:tcPr>
          <w:p w14:paraId="41D438E4">
            <w:pPr>
              <w:jc w:val="center"/>
              <w:rPr>
                <w:szCs w:val="21"/>
              </w:rPr>
            </w:pPr>
            <w:r>
              <w:rPr>
                <w:szCs w:val="21"/>
              </w:rPr>
              <w:t>报价</w:t>
            </w:r>
          </w:p>
        </w:tc>
      </w:tr>
      <w:tr w14:paraId="15AD9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6A821208">
            <w:pPr>
              <w:jc w:val="center"/>
              <w:rPr>
                <w:szCs w:val="21"/>
              </w:rPr>
            </w:pPr>
            <w:r>
              <w:rPr>
                <w:szCs w:val="21"/>
              </w:rPr>
              <w:t>1</w:t>
            </w:r>
          </w:p>
        </w:tc>
        <w:tc>
          <w:tcPr>
            <w:tcW w:w="2120" w:type="pct"/>
            <w:vMerge w:val="restart"/>
            <w:vAlign w:val="center"/>
          </w:tcPr>
          <w:p w14:paraId="05C7F2BA">
            <w:pPr>
              <w:jc w:val="center"/>
              <w:rPr>
                <w:szCs w:val="21"/>
              </w:rPr>
            </w:pPr>
            <w:r>
              <w:rPr>
                <w:szCs w:val="21"/>
              </w:rPr>
              <w:t>人员费用</w:t>
            </w:r>
          </w:p>
        </w:tc>
        <w:tc>
          <w:tcPr>
            <w:tcW w:w="2218" w:type="pct"/>
            <w:vAlign w:val="center"/>
          </w:tcPr>
          <w:p w14:paraId="685A374F">
            <w:pPr>
              <w:jc w:val="left"/>
              <w:rPr>
                <w:szCs w:val="21"/>
              </w:rPr>
            </w:pPr>
            <w:r>
              <w:rPr>
                <w:szCs w:val="21"/>
              </w:rPr>
              <w:t>人员工资：</w:t>
            </w:r>
          </w:p>
        </w:tc>
      </w:tr>
      <w:tr w14:paraId="31B53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47E8B49">
            <w:pPr>
              <w:jc w:val="center"/>
              <w:rPr>
                <w:szCs w:val="21"/>
              </w:rPr>
            </w:pPr>
          </w:p>
        </w:tc>
        <w:tc>
          <w:tcPr>
            <w:tcW w:w="2120" w:type="pct"/>
            <w:vMerge w:val="continue"/>
            <w:vAlign w:val="center"/>
          </w:tcPr>
          <w:p w14:paraId="747BD409">
            <w:pPr>
              <w:jc w:val="center"/>
              <w:rPr>
                <w:szCs w:val="21"/>
              </w:rPr>
            </w:pPr>
          </w:p>
        </w:tc>
        <w:tc>
          <w:tcPr>
            <w:tcW w:w="2218" w:type="pct"/>
            <w:vAlign w:val="center"/>
          </w:tcPr>
          <w:p w14:paraId="0F8DD83C">
            <w:pPr>
              <w:jc w:val="left"/>
              <w:rPr>
                <w:szCs w:val="21"/>
              </w:rPr>
            </w:pPr>
            <w:r>
              <w:rPr>
                <w:rFonts w:hint="eastAsia"/>
                <w:szCs w:val="21"/>
              </w:rPr>
              <w:t>社会保险：</w:t>
            </w:r>
          </w:p>
        </w:tc>
      </w:tr>
      <w:tr w14:paraId="0D52A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623E4960">
            <w:pPr>
              <w:jc w:val="center"/>
              <w:rPr>
                <w:szCs w:val="21"/>
              </w:rPr>
            </w:pPr>
          </w:p>
        </w:tc>
        <w:tc>
          <w:tcPr>
            <w:tcW w:w="2120" w:type="pct"/>
            <w:vMerge w:val="continue"/>
            <w:vAlign w:val="center"/>
          </w:tcPr>
          <w:p w14:paraId="45319A18">
            <w:pPr>
              <w:jc w:val="center"/>
              <w:rPr>
                <w:szCs w:val="21"/>
              </w:rPr>
            </w:pPr>
          </w:p>
        </w:tc>
        <w:tc>
          <w:tcPr>
            <w:tcW w:w="2218" w:type="pct"/>
            <w:vAlign w:val="center"/>
          </w:tcPr>
          <w:p w14:paraId="65320C3E">
            <w:pPr>
              <w:jc w:val="left"/>
              <w:rPr>
                <w:szCs w:val="21"/>
              </w:rPr>
            </w:pPr>
            <w:r>
              <w:rPr>
                <w:rFonts w:hint="eastAsia"/>
                <w:szCs w:val="21"/>
              </w:rPr>
              <w:t>住房公积金：</w:t>
            </w:r>
          </w:p>
        </w:tc>
      </w:tr>
      <w:tr w14:paraId="788041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D10682A">
            <w:pPr>
              <w:jc w:val="center"/>
              <w:rPr>
                <w:szCs w:val="21"/>
              </w:rPr>
            </w:pPr>
          </w:p>
        </w:tc>
        <w:tc>
          <w:tcPr>
            <w:tcW w:w="2120" w:type="pct"/>
            <w:vMerge w:val="continue"/>
            <w:vAlign w:val="center"/>
          </w:tcPr>
          <w:p w14:paraId="4D3B1A7C">
            <w:pPr>
              <w:jc w:val="center"/>
              <w:rPr>
                <w:szCs w:val="21"/>
              </w:rPr>
            </w:pPr>
          </w:p>
        </w:tc>
        <w:tc>
          <w:tcPr>
            <w:tcW w:w="2218" w:type="pct"/>
            <w:vAlign w:val="center"/>
          </w:tcPr>
          <w:p w14:paraId="49F3D60A">
            <w:pPr>
              <w:jc w:val="left"/>
              <w:rPr>
                <w:szCs w:val="21"/>
              </w:rPr>
            </w:pPr>
            <w:r>
              <w:rPr>
                <w:szCs w:val="21"/>
              </w:rPr>
              <w:t>福利</w:t>
            </w:r>
            <w:r>
              <w:rPr>
                <w:rFonts w:hint="eastAsia"/>
                <w:szCs w:val="21"/>
              </w:rPr>
              <w:t>费</w:t>
            </w:r>
            <w:r>
              <w:rPr>
                <w:szCs w:val="21"/>
              </w:rPr>
              <w:t>：</w:t>
            </w:r>
          </w:p>
        </w:tc>
      </w:tr>
      <w:tr w14:paraId="5484B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AD17BB6">
            <w:pPr>
              <w:jc w:val="center"/>
              <w:rPr>
                <w:szCs w:val="21"/>
              </w:rPr>
            </w:pPr>
          </w:p>
        </w:tc>
        <w:tc>
          <w:tcPr>
            <w:tcW w:w="2120" w:type="pct"/>
            <w:vMerge w:val="continue"/>
            <w:vAlign w:val="center"/>
          </w:tcPr>
          <w:p w14:paraId="3D9BB31C">
            <w:pPr>
              <w:jc w:val="center"/>
              <w:rPr>
                <w:szCs w:val="21"/>
              </w:rPr>
            </w:pPr>
          </w:p>
        </w:tc>
        <w:tc>
          <w:tcPr>
            <w:tcW w:w="2218" w:type="pct"/>
            <w:vAlign w:val="center"/>
          </w:tcPr>
          <w:p w14:paraId="51B80F22">
            <w:pPr>
              <w:jc w:val="left"/>
              <w:rPr>
                <w:szCs w:val="21"/>
              </w:rPr>
            </w:pPr>
            <w:r>
              <w:rPr>
                <w:rFonts w:hint="eastAsia"/>
                <w:szCs w:val="21"/>
              </w:rPr>
              <w:t>加班费</w:t>
            </w:r>
            <w:r>
              <w:rPr>
                <w:szCs w:val="21"/>
              </w:rPr>
              <w:t>：</w:t>
            </w:r>
          </w:p>
        </w:tc>
      </w:tr>
      <w:tr w14:paraId="0AF69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52C3659A">
            <w:pPr>
              <w:jc w:val="center"/>
              <w:rPr>
                <w:szCs w:val="21"/>
              </w:rPr>
            </w:pPr>
          </w:p>
        </w:tc>
        <w:tc>
          <w:tcPr>
            <w:tcW w:w="2120" w:type="pct"/>
            <w:vMerge w:val="continue"/>
            <w:vAlign w:val="center"/>
          </w:tcPr>
          <w:p w14:paraId="5CA7238F">
            <w:pPr>
              <w:jc w:val="center"/>
              <w:rPr>
                <w:szCs w:val="21"/>
              </w:rPr>
            </w:pPr>
          </w:p>
        </w:tc>
        <w:tc>
          <w:tcPr>
            <w:tcW w:w="2218" w:type="pct"/>
            <w:vAlign w:val="center"/>
          </w:tcPr>
          <w:p w14:paraId="5948B385">
            <w:pPr>
              <w:jc w:val="left"/>
              <w:rPr>
                <w:szCs w:val="21"/>
              </w:rPr>
            </w:pPr>
            <w:r>
              <w:rPr>
                <w:rFonts w:hint="eastAsia"/>
                <w:szCs w:val="21"/>
              </w:rPr>
              <w:t>其他：</w:t>
            </w:r>
          </w:p>
        </w:tc>
      </w:tr>
      <w:tr w14:paraId="6E2D3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69FE9FAF">
            <w:pPr>
              <w:jc w:val="center"/>
              <w:rPr>
                <w:rFonts w:hint="eastAsia" w:eastAsia="宋体"/>
                <w:szCs w:val="21"/>
                <w:lang w:val="en-US" w:eastAsia="zh-CN"/>
              </w:rPr>
            </w:pPr>
            <w:r>
              <w:rPr>
                <w:rFonts w:hint="eastAsia"/>
                <w:szCs w:val="21"/>
                <w:lang w:val="en-US" w:eastAsia="zh-CN"/>
              </w:rPr>
              <w:t>2</w:t>
            </w:r>
          </w:p>
        </w:tc>
        <w:tc>
          <w:tcPr>
            <w:tcW w:w="2120" w:type="pct"/>
            <w:vAlign w:val="center"/>
          </w:tcPr>
          <w:p w14:paraId="3CFF4E09">
            <w:pPr>
              <w:jc w:val="center"/>
              <w:rPr>
                <w:szCs w:val="21"/>
              </w:rPr>
            </w:pPr>
            <w:r>
              <w:rPr>
                <w:szCs w:val="21"/>
              </w:rPr>
              <w:t>工具耗材</w:t>
            </w:r>
            <w:r>
              <w:rPr>
                <w:rFonts w:hint="eastAsia"/>
                <w:szCs w:val="21"/>
                <w:lang w:val="en-US" w:eastAsia="zh-CN"/>
              </w:rPr>
              <w:t>设备及采购人设备维护</w:t>
            </w:r>
            <w:r>
              <w:rPr>
                <w:szCs w:val="21"/>
              </w:rPr>
              <w:t>费用</w:t>
            </w:r>
          </w:p>
        </w:tc>
        <w:tc>
          <w:tcPr>
            <w:tcW w:w="2218" w:type="pct"/>
            <w:vAlign w:val="center"/>
          </w:tcPr>
          <w:p w14:paraId="081DBBFE">
            <w:pPr>
              <w:jc w:val="left"/>
              <w:rPr>
                <w:szCs w:val="21"/>
              </w:rPr>
            </w:pPr>
          </w:p>
        </w:tc>
      </w:tr>
      <w:tr w14:paraId="61E75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01CF2489">
            <w:pPr>
              <w:jc w:val="center"/>
              <w:rPr>
                <w:rFonts w:hint="eastAsia" w:eastAsia="宋体"/>
                <w:szCs w:val="21"/>
                <w:lang w:eastAsia="zh-CN"/>
              </w:rPr>
            </w:pPr>
            <w:r>
              <w:rPr>
                <w:rFonts w:hint="eastAsia"/>
                <w:szCs w:val="21"/>
                <w:lang w:val="en-US" w:eastAsia="zh-CN"/>
              </w:rPr>
              <w:t>3</w:t>
            </w:r>
          </w:p>
        </w:tc>
        <w:tc>
          <w:tcPr>
            <w:tcW w:w="2120" w:type="pct"/>
            <w:vAlign w:val="center"/>
          </w:tcPr>
          <w:p w14:paraId="0053E0E6">
            <w:pPr>
              <w:jc w:val="center"/>
              <w:rPr>
                <w:szCs w:val="21"/>
              </w:rPr>
            </w:pPr>
            <w:r>
              <w:rPr>
                <w:rFonts w:hint="eastAsia"/>
                <w:szCs w:val="21"/>
                <w:lang w:val="en-US" w:eastAsia="zh-CN"/>
              </w:rPr>
              <w:t>公众责任险</w:t>
            </w:r>
            <w:r>
              <w:rPr>
                <w:szCs w:val="21"/>
              </w:rPr>
              <w:t>费用</w:t>
            </w:r>
          </w:p>
        </w:tc>
        <w:tc>
          <w:tcPr>
            <w:tcW w:w="2218" w:type="pct"/>
            <w:vAlign w:val="center"/>
          </w:tcPr>
          <w:p w14:paraId="7EEECC8E">
            <w:pPr>
              <w:jc w:val="left"/>
              <w:rPr>
                <w:szCs w:val="21"/>
              </w:rPr>
            </w:pPr>
          </w:p>
        </w:tc>
      </w:tr>
      <w:tr w14:paraId="328B5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1A34A4FA">
            <w:pPr>
              <w:jc w:val="center"/>
              <w:rPr>
                <w:rFonts w:hint="eastAsia" w:eastAsia="宋体"/>
                <w:szCs w:val="21"/>
                <w:lang w:eastAsia="zh-CN"/>
              </w:rPr>
            </w:pPr>
            <w:r>
              <w:rPr>
                <w:rFonts w:hint="eastAsia"/>
                <w:szCs w:val="21"/>
                <w:lang w:eastAsia="zh-CN"/>
              </w:rPr>
              <w:t>4</w:t>
            </w:r>
          </w:p>
        </w:tc>
        <w:tc>
          <w:tcPr>
            <w:tcW w:w="2120" w:type="pct"/>
            <w:vAlign w:val="center"/>
          </w:tcPr>
          <w:p w14:paraId="373EAB28">
            <w:pPr>
              <w:jc w:val="center"/>
              <w:rPr>
                <w:szCs w:val="21"/>
              </w:rPr>
            </w:pPr>
            <w:r>
              <w:rPr>
                <w:rFonts w:hint="eastAsia"/>
                <w:szCs w:val="21"/>
              </w:rPr>
              <w:t>绿化养护费用</w:t>
            </w:r>
          </w:p>
        </w:tc>
        <w:tc>
          <w:tcPr>
            <w:tcW w:w="2218" w:type="pct"/>
            <w:vAlign w:val="center"/>
          </w:tcPr>
          <w:p w14:paraId="1297FE6B">
            <w:pPr>
              <w:jc w:val="left"/>
              <w:rPr>
                <w:szCs w:val="21"/>
              </w:rPr>
            </w:pPr>
          </w:p>
        </w:tc>
      </w:tr>
      <w:tr w14:paraId="588BC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05BBA898">
            <w:pPr>
              <w:jc w:val="center"/>
              <w:rPr>
                <w:rFonts w:hint="eastAsia" w:eastAsia="宋体"/>
                <w:szCs w:val="21"/>
                <w:lang w:val="en-US" w:eastAsia="zh-CN"/>
              </w:rPr>
            </w:pPr>
            <w:r>
              <w:rPr>
                <w:rFonts w:hint="eastAsia"/>
                <w:szCs w:val="21"/>
                <w:lang w:val="en-US" w:eastAsia="zh-CN"/>
              </w:rPr>
              <w:t>5</w:t>
            </w:r>
          </w:p>
        </w:tc>
        <w:tc>
          <w:tcPr>
            <w:tcW w:w="2120" w:type="pct"/>
            <w:vAlign w:val="center"/>
          </w:tcPr>
          <w:p w14:paraId="6F3E97F2">
            <w:pPr>
              <w:jc w:val="center"/>
              <w:rPr>
                <w:szCs w:val="21"/>
              </w:rPr>
            </w:pPr>
            <w:r>
              <w:rPr>
                <w:rFonts w:hint="eastAsia"/>
                <w:szCs w:val="21"/>
              </w:rPr>
              <w:t>服装费用</w:t>
            </w:r>
          </w:p>
        </w:tc>
        <w:tc>
          <w:tcPr>
            <w:tcW w:w="2218" w:type="pct"/>
            <w:vAlign w:val="center"/>
          </w:tcPr>
          <w:p w14:paraId="71934E2F">
            <w:pPr>
              <w:jc w:val="left"/>
              <w:rPr>
                <w:szCs w:val="21"/>
              </w:rPr>
            </w:pPr>
          </w:p>
        </w:tc>
      </w:tr>
      <w:tr w14:paraId="214E3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59B966FE">
            <w:pPr>
              <w:jc w:val="center"/>
              <w:rPr>
                <w:rFonts w:hint="eastAsia" w:eastAsia="宋体"/>
                <w:szCs w:val="21"/>
                <w:lang w:eastAsia="zh-CN"/>
              </w:rPr>
            </w:pPr>
            <w:r>
              <w:rPr>
                <w:rFonts w:hint="eastAsia"/>
                <w:szCs w:val="21"/>
                <w:lang w:val="en-US" w:eastAsia="zh-CN"/>
              </w:rPr>
              <w:t>6</w:t>
            </w:r>
          </w:p>
        </w:tc>
        <w:tc>
          <w:tcPr>
            <w:tcW w:w="2120" w:type="pct"/>
            <w:vAlign w:val="center"/>
          </w:tcPr>
          <w:p w14:paraId="580A008E">
            <w:pPr>
              <w:jc w:val="center"/>
              <w:rPr>
                <w:szCs w:val="21"/>
              </w:rPr>
            </w:pPr>
            <w:r>
              <w:rPr>
                <w:szCs w:val="21"/>
              </w:rPr>
              <w:t>办公费用</w:t>
            </w:r>
          </w:p>
        </w:tc>
        <w:tc>
          <w:tcPr>
            <w:tcW w:w="2218" w:type="pct"/>
            <w:vAlign w:val="center"/>
          </w:tcPr>
          <w:p w14:paraId="473EA98F">
            <w:pPr>
              <w:jc w:val="left"/>
              <w:rPr>
                <w:szCs w:val="21"/>
              </w:rPr>
            </w:pPr>
          </w:p>
        </w:tc>
      </w:tr>
      <w:tr w14:paraId="3F7F44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77EE46BD">
            <w:pPr>
              <w:jc w:val="center"/>
              <w:rPr>
                <w:rFonts w:hint="eastAsia" w:eastAsia="宋体"/>
                <w:szCs w:val="21"/>
                <w:lang w:eastAsia="zh-CN"/>
              </w:rPr>
            </w:pPr>
            <w:r>
              <w:rPr>
                <w:rFonts w:hint="eastAsia"/>
                <w:szCs w:val="21"/>
                <w:lang w:val="en-US" w:eastAsia="zh-CN"/>
              </w:rPr>
              <w:t>7</w:t>
            </w:r>
          </w:p>
        </w:tc>
        <w:tc>
          <w:tcPr>
            <w:tcW w:w="2120" w:type="pct"/>
            <w:vAlign w:val="center"/>
          </w:tcPr>
          <w:p w14:paraId="69EF30AA">
            <w:pPr>
              <w:jc w:val="center"/>
              <w:rPr>
                <w:szCs w:val="21"/>
              </w:rPr>
            </w:pPr>
            <w:r>
              <w:rPr>
                <w:szCs w:val="21"/>
              </w:rPr>
              <w:t>固定资产折旧</w:t>
            </w:r>
          </w:p>
        </w:tc>
        <w:tc>
          <w:tcPr>
            <w:tcW w:w="2218" w:type="pct"/>
            <w:vAlign w:val="center"/>
          </w:tcPr>
          <w:p w14:paraId="067E2C51">
            <w:pPr>
              <w:jc w:val="left"/>
              <w:rPr>
                <w:szCs w:val="21"/>
              </w:rPr>
            </w:pPr>
          </w:p>
        </w:tc>
      </w:tr>
      <w:tr w14:paraId="3402C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D0BF689">
            <w:pPr>
              <w:jc w:val="center"/>
              <w:rPr>
                <w:rFonts w:hint="eastAsia" w:eastAsia="宋体"/>
                <w:szCs w:val="21"/>
                <w:lang w:eastAsia="zh-CN"/>
              </w:rPr>
            </w:pPr>
            <w:r>
              <w:rPr>
                <w:rFonts w:hint="eastAsia"/>
                <w:szCs w:val="21"/>
                <w:lang w:val="en-US" w:eastAsia="zh-CN"/>
              </w:rPr>
              <w:t>8</w:t>
            </w:r>
          </w:p>
        </w:tc>
        <w:tc>
          <w:tcPr>
            <w:tcW w:w="2120" w:type="pct"/>
            <w:vAlign w:val="center"/>
          </w:tcPr>
          <w:p w14:paraId="547A5B45">
            <w:pPr>
              <w:jc w:val="center"/>
              <w:rPr>
                <w:szCs w:val="21"/>
              </w:rPr>
            </w:pPr>
            <w:r>
              <w:rPr>
                <w:szCs w:val="21"/>
              </w:rPr>
              <w:t>利润</w:t>
            </w:r>
          </w:p>
        </w:tc>
        <w:tc>
          <w:tcPr>
            <w:tcW w:w="2218" w:type="pct"/>
            <w:vAlign w:val="center"/>
          </w:tcPr>
          <w:p w14:paraId="64D1AC6A">
            <w:pPr>
              <w:jc w:val="left"/>
              <w:rPr>
                <w:szCs w:val="21"/>
              </w:rPr>
            </w:pPr>
          </w:p>
        </w:tc>
      </w:tr>
      <w:tr w14:paraId="4C6E9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3AE80CA">
            <w:pPr>
              <w:jc w:val="center"/>
              <w:rPr>
                <w:rFonts w:hint="eastAsia" w:eastAsia="宋体"/>
                <w:szCs w:val="21"/>
                <w:lang w:eastAsia="zh-CN"/>
              </w:rPr>
            </w:pPr>
            <w:r>
              <w:rPr>
                <w:rFonts w:hint="eastAsia"/>
                <w:szCs w:val="21"/>
                <w:lang w:val="en-US" w:eastAsia="zh-CN"/>
              </w:rPr>
              <w:t>9</w:t>
            </w:r>
          </w:p>
        </w:tc>
        <w:tc>
          <w:tcPr>
            <w:tcW w:w="2120" w:type="pct"/>
            <w:vAlign w:val="center"/>
          </w:tcPr>
          <w:p w14:paraId="5EBE9E67">
            <w:pPr>
              <w:jc w:val="center"/>
              <w:rPr>
                <w:szCs w:val="21"/>
              </w:rPr>
            </w:pPr>
            <w:r>
              <w:rPr>
                <w:szCs w:val="21"/>
              </w:rPr>
              <w:t>税金</w:t>
            </w:r>
          </w:p>
        </w:tc>
        <w:tc>
          <w:tcPr>
            <w:tcW w:w="2218" w:type="pct"/>
            <w:vAlign w:val="center"/>
          </w:tcPr>
          <w:p w14:paraId="7A24B7C7">
            <w:pPr>
              <w:jc w:val="left"/>
              <w:rPr>
                <w:szCs w:val="21"/>
              </w:rPr>
            </w:pPr>
          </w:p>
        </w:tc>
      </w:tr>
      <w:tr w14:paraId="59B08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55A687B5">
            <w:pPr>
              <w:jc w:val="center"/>
              <w:rPr>
                <w:rFonts w:hint="default" w:eastAsia="宋体"/>
                <w:szCs w:val="21"/>
                <w:lang w:val="en-US" w:eastAsia="zh-CN"/>
              </w:rPr>
            </w:pPr>
            <w:r>
              <w:rPr>
                <w:rFonts w:hint="eastAsia"/>
                <w:szCs w:val="21"/>
                <w:lang w:val="en-US" w:eastAsia="zh-CN"/>
              </w:rPr>
              <w:t>10</w:t>
            </w:r>
          </w:p>
        </w:tc>
        <w:tc>
          <w:tcPr>
            <w:tcW w:w="2120" w:type="pct"/>
            <w:vAlign w:val="center"/>
          </w:tcPr>
          <w:p w14:paraId="091A9E18">
            <w:pPr>
              <w:jc w:val="center"/>
              <w:rPr>
                <w:szCs w:val="21"/>
              </w:rPr>
            </w:pPr>
            <w:r>
              <w:rPr>
                <w:szCs w:val="21"/>
              </w:rPr>
              <w:t>其他需要列明的费用</w:t>
            </w:r>
          </w:p>
        </w:tc>
        <w:tc>
          <w:tcPr>
            <w:tcW w:w="2218" w:type="pct"/>
            <w:vAlign w:val="center"/>
          </w:tcPr>
          <w:p w14:paraId="26AF1150">
            <w:pPr>
              <w:jc w:val="left"/>
              <w:rPr>
                <w:szCs w:val="21"/>
              </w:rPr>
            </w:pPr>
          </w:p>
        </w:tc>
      </w:tr>
      <w:tr w14:paraId="1E560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1BCAAA91">
            <w:pPr>
              <w:jc w:val="center"/>
              <w:rPr>
                <w:szCs w:val="21"/>
              </w:rPr>
            </w:pPr>
            <w:r>
              <w:rPr>
                <w:szCs w:val="21"/>
              </w:rPr>
              <w:t>合计</w:t>
            </w:r>
          </w:p>
        </w:tc>
        <w:tc>
          <w:tcPr>
            <w:tcW w:w="2218" w:type="pct"/>
            <w:vAlign w:val="center"/>
          </w:tcPr>
          <w:p w14:paraId="42C93728">
            <w:pPr>
              <w:jc w:val="left"/>
              <w:rPr>
                <w:szCs w:val="21"/>
              </w:rPr>
            </w:pPr>
          </w:p>
        </w:tc>
      </w:tr>
    </w:tbl>
    <w:p w14:paraId="440DD01B">
      <w:pPr>
        <w:spacing w:line="360" w:lineRule="auto"/>
        <w:rPr>
          <w:kern w:val="0"/>
          <w:sz w:val="24"/>
          <w:szCs w:val="24"/>
        </w:rPr>
      </w:pPr>
      <w:r>
        <w:rPr>
          <w:kern w:val="0"/>
          <w:sz w:val="24"/>
          <w:szCs w:val="24"/>
        </w:rPr>
        <w:t>注：1. 上述合计价格应为服务期的最终优惠价格。</w:t>
      </w:r>
    </w:p>
    <w:p w14:paraId="0CEEB84C">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0189AA83">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460B8712">
      <w:pPr>
        <w:spacing w:line="360" w:lineRule="auto"/>
        <w:ind w:firstLine="448" w:firstLineChars="200"/>
        <w:rPr>
          <w:kern w:val="0"/>
          <w:sz w:val="24"/>
          <w:szCs w:val="24"/>
        </w:rPr>
      </w:pPr>
      <w:r>
        <w:rPr>
          <w:kern w:val="0"/>
          <w:sz w:val="24"/>
          <w:szCs w:val="24"/>
        </w:rPr>
        <w:t>4. 上述表格中列明的条目，在本项目中如不涉及，请填写“不涉及”。</w:t>
      </w:r>
    </w:p>
    <w:p w14:paraId="536F06D7">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4C17D8AC">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4204455F">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4199C1B1">
      <w:pPr>
        <w:spacing w:line="460" w:lineRule="exact"/>
        <w:rPr>
          <w:b/>
          <w:sz w:val="24"/>
        </w:rPr>
      </w:pPr>
      <w:r>
        <w:rPr>
          <w:b/>
          <w:sz w:val="24"/>
        </w:rPr>
        <w:t>附件4</w:t>
      </w:r>
    </w:p>
    <w:p w14:paraId="1E4E5CB3">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63B68CEA">
      <w:pPr>
        <w:spacing w:line="460" w:lineRule="exact"/>
        <w:ind w:left="192"/>
        <w:rPr>
          <w:sz w:val="24"/>
        </w:rPr>
      </w:pPr>
      <w:r>
        <w:rPr>
          <w:sz w:val="24"/>
        </w:rPr>
        <w:t>项目名称：</w:t>
      </w:r>
      <w:r>
        <w:rPr>
          <w:sz w:val="24"/>
          <w:u w:val="single"/>
        </w:rPr>
        <w:t xml:space="preserve">                    </w:t>
      </w:r>
    </w:p>
    <w:p w14:paraId="71B020A5">
      <w:pPr>
        <w:spacing w:line="460" w:lineRule="exact"/>
        <w:ind w:left="192"/>
        <w:rPr>
          <w:sz w:val="24"/>
        </w:rPr>
      </w:pPr>
      <w:r>
        <w:rPr>
          <w:sz w:val="24"/>
        </w:rPr>
        <w:t>项目编号：</w:t>
      </w:r>
      <w:r>
        <w:rPr>
          <w:sz w:val="24"/>
          <w:u w:val="single"/>
        </w:rPr>
        <w:t xml:space="preserve">                    </w:t>
      </w:r>
    </w:p>
    <w:p w14:paraId="7AFFD0AE">
      <w:pPr>
        <w:spacing w:line="460" w:lineRule="exact"/>
        <w:ind w:left="192"/>
        <w:rPr>
          <w:sz w:val="24"/>
        </w:rPr>
      </w:pPr>
      <w:r>
        <w:rPr>
          <w:sz w:val="24"/>
        </w:rPr>
        <w:t>包    号：</w:t>
      </w:r>
      <w:r>
        <w:rPr>
          <w:sz w:val="24"/>
          <w:u w:val="single"/>
        </w:rPr>
        <w:t xml:space="preserve">                    </w:t>
      </w:r>
    </w:p>
    <w:p w14:paraId="53FD8C91">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3789C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A2EFBA6">
            <w:pPr>
              <w:jc w:val="center"/>
              <w:rPr>
                <w:sz w:val="24"/>
                <w:szCs w:val="24"/>
              </w:rPr>
            </w:pPr>
            <w:r>
              <w:rPr>
                <w:rFonts w:hint="eastAsia"/>
                <w:sz w:val="24"/>
                <w:szCs w:val="24"/>
              </w:rPr>
              <w:t>序号</w:t>
            </w:r>
          </w:p>
        </w:tc>
        <w:tc>
          <w:tcPr>
            <w:tcW w:w="1356" w:type="dxa"/>
            <w:vAlign w:val="center"/>
          </w:tcPr>
          <w:p w14:paraId="1A5132AF">
            <w:pPr>
              <w:jc w:val="center"/>
              <w:rPr>
                <w:sz w:val="24"/>
                <w:szCs w:val="24"/>
              </w:rPr>
            </w:pPr>
            <w:r>
              <w:rPr>
                <w:sz w:val="24"/>
                <w:szCs w:val="24"/>
              </w:rPr>
              <w:t>具体岗位</w:t>
            </w:r>
          </w:p>
        </w:tc>
        <w:tc>
          <w:tcPr>
            <w:tcW w:w="1512" w:type="dxa"/>
            <w:vAlign w:val="center"/>
          </w:tcPr>
          <w:p w14:paraId="42BB48AA">
            <w:pPr>
              <w:jc w:val="center"/>
              <w:rPr>
                <w:sz w:val="24"/>
                <w:szCs w:val="24"/>
              </w:rPr>
            </w:pPr>
            <w:r>
              <w:rPr>
                <w:sz w:val="24"/>
                <w:szCs w:val="24"/>
              </w:rPr>
              <w:t>人数（人）</w:t>
            </w:r>
          </w:p>
        </w:tc>
        <w:tc>
          <w:tcPr>
            <w:tcW w:w="1416" w:type="dxa"/>
            <w:vAlign w:val="center"/>
          </w:tcPr>
          <w:p w14:paraId="290DBEDF">
            <w:pPr>
              <w:jc w:val="center"/>
              <w:rPr>
                <w:sz w:val="24"/>
                <w:szCs w:val="24"/>
              </w:rPr>
            </w:pPr>
            <w:r>
              <w:rPr>
                <w:sz w:val="24"/>
                <w:szCs w:val="24"/>
              </w:rPr>
              <w:t>月工资/人</w:t>
            </w:r>
          </w:p>
        </w:tc>
        <w:tc>
          <w:tcPr>
            <w:tcW w:w="1296" w:type="dxa"/>
            <w:vAlign w:val="center"/>
          </w:tcPr>
          <w:p w14:paraId="4110AFCA">
            <w:pPr>
              <w:jc w:val="center"/>
              <w:rPr>
                <w:sz w:val="24"/>
                <w:szCs w:val="24"/>
              </w:rPr>
            </w:pPr>
            <w:r>
              <w:rPr>
                <w:sz w:val="24"/>
                <w:szCs w:val="24"/>
              </w:rPr>
              <w:t>月保险/人</w:t>
            </w:r>
          </w:p>
        </w:tc>
        <w:tc>
          <w:tcPr>
            <w:tcW w:w="1116" w:type="dxa"/>
            <w:vAlign w:val="center"/>
          </w:tcPr>
          <w:p w14:paraId="743FFABC">
            <w:pPr>
              <w:jc w:val="center"/>
              <w:rPr>
                <w:sz w:val="24"/>
                <w:szCs w:val="24"/>
              </w:rPr>
            </w:pPr>
            <w:r>
              <w:rPr>
                <w:rFonts w:hint="eastAsia"/>
                <w:sz w:val="24"/>
                <w:szCs w:val="24"/>
              </w:rPr>
              <w:t>月公积金/人</w:t>
            </w:r>
          </w:p>
        </w:tc>
        <w:tc>
          <w:tcPr>
            <w:tcW w:w="1116" w:type="dxa"/>
            <w:vAlign w:val="center"/>
          </w:tcPr>
          <w:p w14:paraId="0D88C4E1">
            <w:pPr>
              <w:jc w:val="center"/>
              <w:rPr>
                <w:sz w:val="24"/>
                <w:szCs w:val="24"/>
              </w:rPr>
            </w:pPr>
            <w:r>
              <w:rPr>
                <w:sz w:val="24"/>
                <w:szCs w:val="24"/>
              </w:rPr>
              <w:t>月小计</w:t>
            </w:r>
          </w:p>
        </w:tc>
        <w:tc>
          <w:tcPr>
            <w:tcW w:w="1968" w:type="dxa"/>
            <w:vAlign w:val="center"/>
          </w:tcPr>
          <w:p w14:paraId="096173B4">
            <w:pPr>
              <w:jc w:val="center"/>
              <w:rPr>
                <w:sz w:val="24"/>
                <w:szCs w:val="24"/>
              </w:rPr>
            </w:pPr>
            <w:r>
              <w:rPr>
                <w:sz w:val="24"/>
                <w:szCs w:val="24"/>
              </w:rPr>
              <w:t>招标文件规定的服务期</w:t>
            </w:r>
            <w:r>
              <w:rPr>
                <w:rFonts w:hint="eastAsia"/>
                <w:sz w:val="24"/>
                <w:szCs w:val="24"/>
              </w:rPr>
              <w:t>小计</w:t>
            </w:r>
          </w:p>
        </w:tc>
      </w:tr>
      <w:tr w14:paraId="239A8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D280FDD">
            <w:pPr>
              <w:jc w:val="center"/>
              <w:rPr>
                <w:sz w:val="24"/>
                <w:szCs w:val="24"/>
              </w:rPr>
            </w:pPr>
          </w:p>
        </w:tc>
        <w:tc>
          <w:tcPr>
            <w:tcW w:w="1356" w:type="dxa"/>
            <w:vAlign w:val="center"/>
          </w:tcPr>
          <w:p w14:paraId="79E0C3E6">
            <w:pPr>
              <w:jc w:val="center"/>
              <w:rPr>
                <w:sz w:val="24"/>
                <w:szCs w:val="24"/>
              </w:rPr>
            </w:pPr>
          </w:p>
        </w:tc>
        <w:tc>
          <w:tcPr>
            <w:tcW w:w="1512" w:type="dxa"/>
            <w:vAlign w:val="center"/>
          </w:tcPr>
          <w:p w14:paraId="44191371">
            <w:pPr>
              <w:jc w:val="center"/>
              <w:rPr>
                <w:sz w:val="24"/>
                <w:szCs w:val="24"/>
              </w:rPr>
            </w:pPr>
          </w:p>
        </w:tc>
        <w:tc>
          <w:tcPr>
            <w:tcW w:w="1416" w:type="dxa"/>
            <w:vAlign w:val="center"/>
          </w:tcPr>
          <w:p w14:paraId="332C9D5E">
            <w:pPr>
              <w:jc w:val="center"/>
              <w:rPr>
                <w:sz w:val="24"/>
                <w:szCs w:val="24"/>
              </w:rPr>
            </w:pPr>
          </w:p>
        </w:tc>
        <w:tc>
          <w:tcPr>
            <w:tcW w:w="1296" w:type="dxa"/>
            <w:vAlign w:val="center"/>
          </w:tcPr>
          <w:p w14:paraId="60014A17">
            <w:pPr>
              <w:jc w:val="center"/>
              <w:rPr>
                <w:sz w:val="24"/>
                <w:szCs w:val="24"/>
              </w:rPr>
            </w:pPr>
          </w:p>
        </w:tc>
        <w:tc>
          <w:tcPr>
            <w:tcW w:w="1116" w:type="dxa"/>
            <w:vAlign w:val="center"/>
          </w:tcPr>
          <w:p w14:paraId="30BE7FD9">
            <w:pPr>
              <w:jc w:val="center"/>
              <w:rPr>
                <w:sz w:val="24"/>
                <w:szCs w:val="24"/>
              </w:rPr>
            </w:pPr>
          </w:p>
        </w:tc>
        <w:tc>
          <w:tcPr>
            <w:tcW w:w="1116" w:type="dxa"/>
            <w:vAlign w:val="center"/>
          </w:tcPr>
          <w:p w14:paraId="61B3837A">
            <w:pPr>
              <w:jc w:val="center"/>
              <w:rPr>
                <w:sz w:val="24"/>
                <w:szCs w:val="24"/>
              </w:rPr>
            </w:pPr>
          </w:p>
        </w:tc>
        <w:tc>
          <w:tcPr>
            <w:tcW w:w="1968" w:type="dxa"/>
            <w:vAlign w:val="center"/>
          </w:tcPr>
          <w:p w14:paraId="403809F4">
            <w:pPr>
              <w:jc w:val="center"/>
              <w:rPr>
                <w:sz w:val="24"/>
                <w:szCs w:val="24"/>
              </w:rPr>
            </w:pPr>
          </w:p>
        </w:tc>
      </w:tr>
      <w:tr w14:paraId="5B47AD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E0C403A">
            <w:pPr>
              <w:jc w:val="center"/>
              <w:rPr>
                <w:sz w:val="24"/>
                <w:szCs w:val="24"/>
              </w:rPr>
            </w:pPr>
          </w:p>
        </w:tc>
        <w:tc>
          <w:tcPr>
            <w:tcW w:w="1356" w:type="dxa"/>
            <w:vAlign w:val="center"/>
          </w:tcPr>
          <w:p w14:paraId="2EAA0AB3">
            <w:pPr>
              <w:jc w:val="center"/>
              <w:rPr>
                <w:sz w:val="24"/>
                <w:szCs w:val="24"/>
              </w:rPr>
            </w:pPr>
          </w:p>
        </w:tc>
        <w:tc>
          <w:tcPr>
            <w:tcW w:w="1512" w:type="dxa"/>
            <w:vAlign w:val="center"/>
          </w:tcPr>
          <w:p w14:paraId="0B610A31">
            <w:pPr>
              <w:jc w:val="center"/>
              <w:rPr>
                <w:sz w:val="24"/>
                <w:szCs w:val="24"/>
              </w:rPr>
            </w:pPr>
          </w:p>
        </w:tc>
        <w:tc>
          <w:tcPr>
            <w:tcW w:w="1416" w:type="dxa"/>
            <w:vAlign w:val="center"/>
          </w:tcPr>
          <w:p w14:paraId="0BEB067F">
            <w:pPr>
              <w:jc w:val="center"/>
              <w:rPr>
                <w:sz w:val="24"/>
                <w:szCs w:val="24"/>
              </w:rPr>
            </w:pPr>
          </w:p>
        </w:tc>
        <w:tc>
          <w:tcPr>
            <w:tcW w:w="1296" w:type="dxa"/>
            <w:vAlign w:val="center"/>
          </w:tcPr>
          <w:p w14:paraId="48BE441F">
            <w:pPr>
              <w:jc w:val="center"/>
              <w:rPr>
                <w:sz w:val="24"/>
                <w:szCs w:val="24"/>
              </w:rPr>
            </w:pPr>
          </w:p>
        </w:tc>
        <w:tc>
          <w:tcPr>
            <w:tcW w:w="1116" w:type="dxa"/>
            <w:vAlign w:val="center"/>
          </w:tcPr>
          <w:p w14:paraId="1CAC980A">
            <w:pPr>
              <w:jc w:val="center"/>
              <w:rPr>
                <w:sz w:val="24"/>
                <w:szCs w:val="24"/>
              </w:rPr>
            </w:pPr>
          </w:p>
        </w:tc>
        <w:tc>
          <w:tcPr>
            <w:tcW w:w="1116" w:type="dxa"/>
            <w:vAlign w:val="center"/>
          </w:tcPr>
          <w:p w14:paraId="5C783010">
            <w:pPr>
              <w:jc w:val="center"/>
              <w:rPr>
                <w:sz w:val="24"/>
                <w:szCs w:val="24"/>
              </w:rPr>
            </w:pPr>
          </w:p>
        </w:tc>
        <w:tc>
          <w:tcPr>
            <w:tcW w:w="1968" w:type="dxa"/>
            <w:vAlign w:val="center"/>
          </w:tcPr>
          <w:p w14:paraId="459363A4">
            <w:pPr>
              <w:jc w:val="center"/>
              <w:rPr>
                <w:sz w:val="24"/>
                <w:szCs w:val="24"/>
              </w:rPr>
            </w:pPr>
          </w:p>
        </w:tc>
      </w:tr>
      <w:tr w14:paraId="756B6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18CD8A7">
            <w:pPr>
              <w:jc w:val="center"/>
              <w:rPr>
                <w:sz w:val="24"/>
                <w:szCs w:val="24"/>
              </w:rPr>
            </w:pPr>
          </w:p>
        </w:tc>
        <w:tc>
          <w:tcPr>
            <w:tcW w:w="1356" w:type="dxa"/>
            <w:vAlign w:val="center"/>
          </w:tcPr>
          <w:p w14:paraId="72565CA3">
            <w:pPr>
              <w:jc w:val="center"/>
              <w:rPr>
                <w:sz w:val="24"/>
                <w:szCs w:val="24"/>
              </w:rPr>
            </w:pPr>
          </w:p>
        </w:tc>
        <w:tc>
          <w:tcPr>
            <w:tcW w:w="1512" w:type="dxa"/>
            <w:vAlign w:val="center"/>
          </w:tcPr>
          <w:p w14:paraId="165AE5FB">
            <w:pPr>
              <w:jc w:val="center"/>
              <w:rPr>
                <w:sz w:val="24"/>
                <w:szCs w:val="24"/>
              </w:rPr>
            </w:pPr>
          </w:p>
        </w:tc>
        <w:tc>
          <w:tcPr>
            <w:tcW w:w="1416" w:type="dxa"/>
            <w:vAlign w:val="center"/>
          </w:tcPr>
          <w:p w14:paraId="71EEA6D8">
            <w:pPr>
              <w:jc w:val="center"/>
              <w:rPr>
                <w:sz w:val="24"/>
                <w:szCs w:val="24"/>
              </w:rPr>
            </w:pPr>
          </w:p>
        </w:tc>
        <w:tc>
          <w:tcPr>
            <w:tcW w:w="1296" w:type="dxa"/>
            <w:vAlign w:val="center"/>
          </w:tcPr>
          <w:p w14:paraId="64E27C0A">
            <w:pPr>
              <w:jc w:val="center"/>
              <w:rPr>
                <w:sz w:val="24"/>
                <w:szCs w:val="24"/>
              </w:rPr>
            </w:pPr>
          </w:p>
        </w:tc>
        <w:tc>
          <w:tcPr>
            <w:tcW w:w="1116" w:type="dxa"/>
            <w:vAlign w:val="center"/>
          </w:tcPr>
          <w:p w14:paraId="7CB937E9">
            <w:pPr>
              <w:jc w:val="center"/>
              <w:rPr>
                <w:sz w:val="24"/>
                <w:szCs w:val="24"/>
              </w:rPr>
            </w:pPr>
          </w:p>
        </w:tc>
        <w:tc>
          <w:tcPr>
            <w:tcW w:w="1116" w:type="dxa"/>
            <w:vAlign w:val="center"/>
          </w:tcPr>
          <w:p w14:paraId="11E336AA">
            <w:pPr>
              <w:jc w:val="center"/>
              <w:rPr>
                <w:sz w:val="24"/>
                <w:szCs w:val="24"/>
              </w:rPr>
            </w:pPr>
          </w:p>
        </w:tc>
        <w:tc>
          <w:tcPr>
            <w:tcW w:w="1968" w:type="dxa"/>
            <w:vAlign w:val="center"/>
          </w:tcPr>
          <w:p w14:paraId="08D246DF">
            <w:pPr>
              <w:jc w:val="center"/>
              <w:rPr>
                <w:sz w:val="24"/>
                <w:szCs w:val="24"/>
              </w:rPr>
            </w:pPr>
          </w:p>
        </w:tc>
      </w:tr>
      <w:tr w14:paraId="391ED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792B428">
            <w:pPr>
              <w:jc w:val="center"/>
              <w:rPr>
                <w:sz w:val="24"/>
                <w:szCs w:val="24"/>
              </w:rPr>
            </w:pPr>
          </w:p>
        </w:tc>
        <w:tc>
          <w:tcPr>
            <w:tcW w:w="1356" w:type="dxa"/>
            <w:vAlign w:val="center"/>
          </w:tcPr>
          <w:p w14:paraId="7D7365F4">
            <w:pPr>
              <w:jc w:val="center"/>
              <w:rPr>
                <w:sz w:val="24"/>
                <w:szCs w:val="24"/>
              </w:rPr>
            </w:pPr>
          </w:p>
        </w:tc>
        <w:tc>
          <w:tcPr>
            <w:tcW w:w="1512" w:type="dxa"/>
            <w:vAlign w:val="center"/>
          </w:tcPr>
          <w:p w14:paraId="40B03913">
            <w:pPr>
              <w:jc w:val="center"/>
              <w:rPr>
                <w:sz w:val="24"/>
                <w:szCs w:val="24"/>
              </w:rPr>
            </w:pPr>
          </w:p>
        </w:tc>
        <w:tc>
          <w:tcPr>
            <w:tcW w:w="1416" w:type="dxa"/>
            <w:vAlign w:val="center"/>
          </w:tcPr>
          <w:p w14:paraId="70FCDAA3">
            <w:pPr>
              <w:jc w:val="center"/>
              <w:rPr>
                <w:sz w:val="24"/>
                <w:szCs w:val="24"/>
              </w:rPr>
            </w:pPr>
          </w:p>
        </w:tc>
        <w:tc>
          <w:tcPr>
            <w:tcW w:w="1296" w:type="dxa"/>
            <w:vAlign w:val="center"/>
          </w:tcPr>
          <w:p w14:paraId="42B1E5B8">
            <w:pPr>
              <w:jc w:val="center"/>
              <w:rPr>
                <w:sz w:val="24"/>
                <w:szCs w:val="24"/>
              </w:rPr>
            </w:pPr>
          </w:p>
        </w:tc>
        <w:tc>
          <w:tcPr>
            <w:tcW w:w="1116" w:type="dxa"/>
            <w:vAlign w:val="center"/>
          </w:tcPr>
          <w:p w14:paraId="778E025C">
            <w:pPr>
              <w:jc w:val="center"/>
              <w:rPr>
                <w:sz w:val="24"/>
                <w:szCs w:val="24"/>
              </w:rPr>
            </w:pPr>
          </w:p>
        </w:tc>
        <w:tc>
          <w:tcPr>
            <w:tcW w:w="1116" w:type="dxa"/>
            <w:vAlign w:val="center"/>
          </w:tcPr>
          <w:p w14:paraId="394D8C99">
            <w:pPr>
              <w:jc w:val="center"/>
              <w:rPr>
                <w:sz w:val="24"/>
                <w:szCs w:val="24"/>
              </w:rPr>
            </w:pPr>
          </w:p>
        </w:tc>
        <w:tc>
          <w:tcPr>
            <w:tcW w:w="1968" w:type="dxa"/>
            <w:vAlign w:val="center"/>
          </w:tcPr>
          <w:p w14:paraId="58FE17FB">
            <w:pPr>
              <w:jc w:val="center"/>
              <w:rPr>
                <w:sz w:val="24"/>
                <w:szCs w:val="24"/>
              </w:rPr>
            </w:pPr>
          </w:p>
        </w:tc>
      </w:tr>
      <w:tr w14:paraId="53754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47F4ADED">
            <w:pPr>
              <w:jc w:val="center"/>
              <w:rPr>
                <w:sz w:val="24"/>
                <w:szCs w:val="24"/>
              </w:rPr>
            </w:pPr>
            <w:r>
              <w:rPr>
                <w:rFonts w:hint="eastAsia"/>
                <w:sz w:val="24"/>
                <w:szCs w:val="24"/>
              </w:rPr>
              <w:t>人员费用合计</w:t>
            </w:r>
          </w:p>
        </w:tc>
        <w:tc>
          <w:tcPr>
            <w:tcW w:w="1116" w:type="dxa"/>
            <w:vAlign w:val="center"/>
          </w:tcPr>
          <w:p w14:paraId="03D0CABE">
            <w:pPr>
              <w:jc w:val="center"/>
              <w:rPr>
                <w:sz w:val="24"/>
                <w:szCs w:val="24"/>
              </w:rPr>
            </w:pPr>
          </w:p>
        </w:tc>
        <w:tc>
          <w:tcPr>
            <w:tcW w:w="1968" w:type="dxa"/>
            <w:vAlign w:val="center"/>
          </w:tcPr>
          <w:p w14:paraId="38167E01">
            <w:pPr>
              <w:jc w:val="center"/>
              <w:rPr>
                <w:sz w:val="24"/>
                <w:szCs w:val="24"/>
              </w:rPr>
            </w:pPr>
          </w:p>
        </w:tc>
      </w:tr>
    </w:tbl>
    <w:p w14:paraId="7FCAE2BB">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05C53404">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2DD11697">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5215D1F3">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0836596A">
      <w:pPr>
        <w:spacing w:line="460" w:lineRule="exact"/>
        <w:rPr>
          <w:sz w:val="24"/>
          <w:szCs w:val="24"/>
        </w:rPr>
      </w:pPr>
    </w:p>
    <w:p w14:paraId="47ABFB74">
      <w:pPr>
        <w:spacing w:line="360" w:lineRule="auto"/>
        <w:ind w:right="84" w:firstLine="224" w:firstLineChars="100"/>
        <w:rPr>
          <w:sz w:val="24"/>
        </w:rPr>
      </w:pPr>
      <w:r>
        <w:rPr>
          <w:sz w:val="24"/>
        </w:rPr>
        <w:t>投标人名称：</w:t>
      </w:r>
    </w:p>
    <w:p w14:paraId="0ACB2B7F">
      <w:pPr>
        <w:spacing w:line="360" w:lineRule="auto"/>
        <w:ind w:right="84" w:firstLine="224" w:firstLineChars="100"/>
        <w:rPr>
          <w:b/>
          <w:sz w:val="24"/>
        </w:rPr>
      </w:pPr>
      <w:r>
        <w:rPr>
          <w:sz w:val="24"/>
        </w:rPr>
        <w:t xml:space="preserve">日期：  </w:t>
      </w:r>
      <w:r>
        <w:rPr>
          <w:b/>
          <w:sz w:val="24"/>
        </w:rPr>
        <w:br w:type="page"/>
      </w:r>
    </w:p>
    <w:p w14:paraId="5FD6D680">
      <w:pPr>
        <w:spacing w:line="560" w:lineRule="exact"/>
        <w:rPr>
          <w:b/>
          <w:sz w:val="24"/>
        </w:rPr>
      </w:pPr>
      <w:r>
        <w:rPr>
          <w:b/>
          <w:sz w:val="24"/>
        </w:rPr>
        <w:t>附件5</w:t>
      </w:r>
    </w:p>
    <w:p w14:paraId="027E2740">
      <w:pPr>
        <w:autoSpaceDN w:val="0"/>
        <w:spacing w:line="360" w:lineRule="auto"/>
        <w:jc w:val="center"/>
        <w:rPr>
          <w:b/>
          <w:bCs/>
          <w:sz w:val="24"/>
        </w:rPr>
      </w:pPr>
      <w:r>
        <w:rPr>
          <w:b/>
          <w:bCs/>
          <w:sz w:val="24"/>
        </w:rPr>
        <w:t>商务要求点对点应答表</w:t>
      </w:r>
    </w:p>
    <w:p w14:paraId="4C3D6655">
      <w:pPr>
        <w:spacing w:line="460" w:lineRule="exact"/>
        <w:rPr>
          <w:sz w:val="24"/>
        </w:rPr>
      </w:pPr>
    </w:p>
    <w:p w14:paraId="49CC3686">
      <w:pPr>
        <w:spacing w:line="460" w:lineRule="exact"/>
        <w:rPr>
          <w:sz w:val="24"/>
        </w:rPr>
      </w:pPr>
      <w:r>
        <w:rPr>
          <w:sz w:val="24"/>
        </w:rPr>
        <w:t>项目名称：</w:t>
      </w:r>
      <w:r>
        <w:rPr>
          <w:sz w:val="24"/>
          <w:u w:val="single"/>
        </w:rPr>
        <w:t xml:space="preserve">                    </w:t>
      </w:r>
    </w:p>
    <w:p w14:paraId="1C801008">
      <w:pPr>
        <w:spacing w:line="460" w:lineRule="exact"/>
        <w:rPr>
          <w:sz w:val="24"/>
        </w:rPr>
      </w:pPr>
      <w:r>
        <w:rPr>
          <w:sz w:val="24"/>
        </w:rPr>
        <w:t>项目编号：</w:t>
      </w:r>
      <w:r>
        <w:rPr>
          <w:sz w:val="24"/>
          <w:u w:val="single"/>
        </w:rPr>
        <w:t xml:space="preserve">                    </w:t>
      </w:r>
    </w:p>
    <w:p w14:paraId="69383623">
      <w:pPr>
        <w:spacing w:line="460" w:lineRule="exact"/>
        <w:rPr>
          <w:sz w:val="24"/>
          <w:u w:val="single"/>
        </w:rPr>
      </w:pPr>
      <w:r>
        <w:rPr>
          <w:sz w:val="24"/>
        </w:rPr>
        <w:t>包号：</w:t>
      </w:r>
      <w:r>
        <w:rPr>
          <w:sz w:val="24"/>
          <w:u w:val="single"/>
        </w:rPr>
        <w:t xml:space="preserve">                        </w:t>
      </w:r>
    </w:p>
    <w:p w14:paraId="43CADB1A">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2978086D">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51E18479">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24F90456">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7E5049DF">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5015B63C">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3466C6A2">
            <w:pPr>
              <w:widowControl/>
              <w:jc w:val="center"/>
              <w:rPr>
                <w:kern w:val="0"/>
                <w:szCs w:val="21"/>
              </w:rPr>
            </w:pPr>
            <w:r>
              <w:rPr>
                <w:kern w:val="0"/>
                <w:szCs w:val="21"/>
              </w:rPr>
              <w:t>备注</w:t>
            </w:r>
          </w:p>
        </w:tc>
      </w:tr>
      <w:tr w14:paraId="0631E6C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794537F">
            <w:pPr>
              <w:widowControl/>
              <w:jc w:val="left"/>
              <w:rPr>
                <w:kern w:val="0"/>
                <w:szCs w:val="21"/>
              </w:rPr>
            </w:pPr>
            <w:r>
              <w:rPr>
                <w:kern w:val="0"/>
                <w:szCs w:val="21"/>
              </w:rPr>
              <w:t>（一）报价要求</w:t>
            </w:r>
          </w:p>
        </w:tc>
      </w:tr>
      <w:tr w14:paraId="2383E95A">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B9E1E39">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CA2879D">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0719FF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C82D29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54EEEC6">
            <w:pPr>
              <w:widowControl/>
              <w:jc w:val="left"/>
              <w:rPr>
                <w:kern w:val="0"/>
                <w:szCs w:val="21"/>
              </w:rPr>
            </w:pPr>
            <w:r>
              <w:rPr>
                <w:kern w:val="0"/>
                <w:szCs w:val="21"/>
              </w:rPr>
              <w:t>　</w:t>
            </w:r>
          </w:p>
        </w:tc>
      </w:tr>
      <w:tr w14:paraId="6AD85A6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63004C4">
            <w:pPr>
              <w:widowControl/>
              <w:jc w:val="left"/>
              <w:rPr>
                <w:kern w:val="0"/>
                <w:szCs w:val="21"/>
              </w:rPr>
            </w:pPr>
            <w:r>
              <w:rPr>
                <w:kern w:val="0"/>
                <w:szCs w:val="21"/>
              </w:rPr>
              <w:t>（二）时间、地点要求</w:t>
            </w:r>
          </w:p>
        </w:tc>
      </w:tr>
      <w:tr w14:paraId="2DFBCAF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225D78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D18FC0D">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0B0FC4A">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6DC005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ADAC8FE">
            <w:pPr>
              <w:widowControl/>
              <w:jc w:val="left"/>
              <w:rPr>
                <w:kern w:val="0"/>
                <w:szCs w:val="21"/>
              </w:rPr>
            </w:pPr>
            <w:r>
              <w:rPr>
                <w:kern w:val="0"/>
                <w:szCs w:val="21"/>
              </w:rPr>
              <w:t>　</w:t>
            </w:r>
          </w:p>
        </w:tc>
      </w:tr>
      <w:tr w14:paraId="545569D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338F486">
            <w:pPr>
              <w:widowControl/>
              <w:jc w:val="left"/>
              <w:rPr>
                <w:kern w:val="0"/>
                <w:szCs w:val="21"/>
              </w:rPr>
            </w:pPr>
            <w:r>
              <w:rPr>
                <w:kern w:val="0"/>
                <w:szCs w:val="21"/>
              </w:rPr>
              <w:t>（三）付款方式</w:t>
            </w:r>
          </w:p>
        </w:tc>
      </w:tr>
      <w:tr w14:paraId="1DECD38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035757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AB4F828">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A5B22F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0E7704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F4E69FF">
            <w:pPr>
              <w:widowControl/>
              <w:jc w:val="left"/>
              <w:rPr>
                <w:kern w:val="0"/>
                <w:szCs w:val="21"/>
              </w:rPr>
            </w:pPr>
            <w:r>
              <w:rPr>
                <w:kern w:val="0"/>
                <w:szCs w:val="21"/>
              </w:rPr>
              <w:t>　</w:t>
            </w:r>
          </w:p>
        </w:tc>
      </w:tr>
      <w:tr w14:paraId="60F8771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3C04BF5">
            <w:pPr>
              <w:widowControl/>
              <w:jc w:val="left"/>
              <w:rPr>
                <w:kern w:val="0"/>
                <w:szCs w:val="21"/>
              </w:rPr>
            </w:pPr>
            <w:r>
              <w:rPr>
                <w:kern w:val="0"/>
                <w:szCs w:val="21"/>
              </w:rPr>
              <w:t>（四）投标保证金和履约保证金</w:t>
            </w:r>
          </w:p>
        </w:tc>
      </w:tr>
      <w:tr w14:paraId="414B327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7DB26D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0A1DF9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E4A53A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F10971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686395F">
            <w:pPr>
              <w:widowControl/>
              <w:jc w:val="left"/>
              <w:rPr>
                <w:kern w:val="0"/>
                <w:szCs w:val="21"/>
              </w:rPr>
            </w:pPr>
            <w:r>
              <w:rPr>
                <w:kern w:val="0"/>
                <w:szCs w:val="21"/>
              </w:rPr>
              <w:t>　</w:t>
            </w:r>
          </w:p>
        </w:tc>
      </w:tr>
    </w:tbl>
    <w:p w14:paraId="65D0B6F4">
      <w:pPr>
        <w:spacing w:line="620" w:lineRule="exact"/>
        <w:rPr>
          <w:sz w:val="24"/>
        </w:rPr>
      </w:pPr>
      <w:r>
        <w:rPr>
          <w:sz w:val="24"/>
        </w:rPr>
        <w:t>注：</w:t>
      </w:r>
    </w:p>
    <w:p w14:paraId="50E36BED">
      <w:pPr>
        <w:spacing w:line="360" w:lineRule="auto"/>
        <w:rPr>
          <w:sz w:val="24"/>
        </w:rPr>
      </w:pPr>
      <w:r>
        <w:rPr>
          <w:sz w:val="24"/>
        </w:rPr>
        <w:t>1. 不如实填写偏离情况的投标文件将视为虚假材料。</w:t>
      </w:r>
    </w:p>
    <w:p w14:paraId="6EC912D1">
      <w:pPr>
        <w:spacing w:line="360" w:lineRule="auto"/>
        <w:rPr>
          <w:sz w:val="24"/>
        </w:rPr>
      </w:pPr>
      <w:r>
        <w:rPr>
          <w:sz w:val="24"/>
        </w:rPr>
        <w:t>2. 招标要求指招标文件中规定的具体要求，投标应答指投标文件的具体内容。</w:t>
      </w:r>
    </w:p>
    <w:p w14:paraId="4036A79E">
      <w:pPr>
        <w:spacing w:line="360" w:lineRule="auto"/>
        <w:rPr>
          <w:sz w:val="24"/>
        </w:rPr>
      </w:pPr>
      <w:r>
        <w:rPr>
          <w:sz w:val="24"/>
        </w:rPr>
        <w:t>3. 偏离说明指招标要求与投标应答之间的不同之处。</w:t>
      </w:r>
    </w:p>
    <w:p w14:paraId="2C469CD6">
      <w:pPr>
        <w:autoSpaceDE w:val="0"/>
        <w:autoSpaceDN w:val="0"/>
        <w:adjustRightInd w:val="0"/>
        <w:spacing w:line="560" w:lineRule="exact"/>
        <w:jc w:val="left"/>
        <w:rPr>
          <w:kern w:val="0"/>
          <w:sz w:val="24"/>
        </w:rPr>
      </w:pPr>
    </w:p>
    <w:p w14:paraId="77AA6CA0">
      <w:pPr>
        <w:autoSpaceDE w:val="0"/>
        <w:autoSpaceDN w:val="0"/>
        <w:adjustRightInd w:val="0"/>
        <w:spacing w:line="560" w:lineRule="exact"/>
        <w:jc w:val="left"/>
        <w:rPr>
          <w:kern w:val="0"/>
          <w:sz w:val="24"/>
        </w:rPr>
      </w:pPr>
    </w:p>
    <w:p w14:paraId="603780EB">
      <w:pPr>
        <w:spacing w:line="360" w:lineRule="auto"/>
        <w:ind w:right="84" w:firstLine="224" w:firstLineChars="100"/>
        <w:rPr>
          <w:sz w:val="24"/>
        </w:rPr>
      </w:pPr>
      <w:r>
        <w:rPr>
          <w:sz w:val="24"/>
        </w:rPr>
        <w:t>投标人名称：</w:t>
      </w:r>
    </w:p>
    <w:p w14:paraId="161B8DA8">
      <w:pPr>
        <w:spacing w:line="360" w:lineRule="auto"/>
        <w:ind w:right="84" w:firstLine="224" w:firstLineChars="100"/>
        <w:rPr>
          <w:sz w:val="24"/>
        </w:rPr>
      </w:pPr>
    </w:p>
    <w:p w14:paraId="45645BC9">
      <w:pPr>
        <w:spacing w:line="360" w:lineRule="auto"/>
        <w:ind w:right="84" w:firstLine="224" w:firstLineChars="100"/>
        <w:rPr>
          <w:position w:val="-40"/>
          <w:sz w:val="24"/>
        </w:rPr>
      </w:pPr>
      <w:r>
        <w:rPr>
          <w:sz w:val="24"/>
        </w:rPr>
        <w:t xml:space="preserve">日期：  </w:t>
      </w:r>
    </w:p>
    <w:p w14:paraId="1B682B5C">
      <w:pPr>
        <w:autoSpaceDE w:val="0"/>
        <w:autoSpaceDN w:val="0"/>
        <w:adjustRightInd w:val="0"/>
        <w:spacing w:line="560" w:lineRule="exact"/>
        <w:jc w:val="left"/>
        <w:rPr>
          <w:kern w:val="0"/>
          <w:sz w:val="24"/>
          <w:u w:val="single"/>
        </w:rPr>
      </w:pPr>
    </w:p>
    <w:p w14:paraId="05B6A838">
      <w:pPr>
        <w:autoSpaceDE w:val="0"/>
        <w:autoSpaceDN w:val="0"/>
        <w:adjustRightInd w:val="0"/>
        <w:spacing w:line="560" w:lineRule="exact"/>
        <w:jc w:val="left"/>
        <w:rPr>
          <w:kern w:val="0"/>
          <w:sz w:val="24"/>
          <w:u w:val="single"/>
        </w:rPr>
      </w:pPr>
    </w:p>
    <w:p w14:paraId="0EBE8489">
      <w:pPr>
        <w:autoSpaceDE w:val="0"/>
        <w:autoSpaceDN w:val="0"/>
        <w:adjustRightInd w:val="0"/>
        <w:spacing w:line="560" w:lineRule="exact"/>
        <w:jc w:val="left"/>
        <w:rPr>
          <w:kern w:val="0"/>
          <w:sz w:val="24"/>
          <w:u w:val="single"/>
        </w:rPr>
      </w:pPr>
    </w:p>
    <w:p w14:paraId="1B3B76F4">
      <w:pPr>
        <w:widowControl/>
        <w:jc w:val="left"/>
        <w:rPr>
          <w:b/>
          <w:sz w:val="24"/>
        </w:rPr>
      </w:pPr>
      <w:r>
        <w:rPr>
          <w:b/>
          <w:sz w:val="24"/>
        </w:rPr>
        <w:br w:type="page"/>
      </w:r>
    </w:p>
    <w:p w14:paraId="5DD2AA67">
      <w:pPr>
        <w:spacing w:line="620" w:lineRule="exact"/>
        <w:rPr>
          <w:b/>
          <w:sz w:val="24"/>
        </w:rPr>
      </w:pPr>
      <w:r>
        <w:rPr>
          <w:b/>
          <w:sz w:val="24"/>
        </w:rPr>
        <w:t>附件6</w:t>
      </w:r>
      <w:r>
        <w:rPr>
          <w:rFonts w:hint="eastAsia"/>
          <w:b/>
          <w:sz w:val="24"/>
        </w:rPr>
        <w:t>-1</w:t>
      </w:r>
    </w:p>
    <w:p w14:paraId="7E071773">
      <w:pPr>
        <w:autoSpaceDN w:val="0"/>
        <w:spacing w:line="360" w:lineRule="auto"/>
        <w:jc w:val="center"/>
        <w:rPr>
          <w:b/>
          <w:bCs/>
          <w:sz w:val="24"/>
        </w:rPr>
      </w:pPr>
      <w:r>
        <w:rPr>
          <w:b/>
          <w:bCs/>
          <w:sz w:val="24"/>
        </w:rPr>
        <w:t>技术要求点对点应答表</w:t>
      </w:r>
    </w:p>
    <w:p w14:paraId="40A98D73">
      <w:pPr>
        <w:spacing w:line="460" w:lineRule="exact"/>
        <w:rPr>
          <w:sz w:val="24"/>
        </w:rPr>
      </w:pPr>
      <w:r>
        <w:rPr>
          <w:sz w:val="24"/>
        </w:rPr>
        <w:t>项目名称：</w:t>
      </w:r>
      <w:r>
        <w:rPr>
          <w:sz w:val="24"/>
          <w:u w:val="single"/>
        </w:rPr>
        <w:t xml:space="preserve">                    </w:t>
      </w:r>
    </w:p>
    <w:p w14:paraId="62F5E5D3">
      <w:pPr>
        <w:spacing w:line="460" w:lineRule="exact"/>
        <w:rPr>
          <w:sz w:val="24"/>
        </w:rPr>
      </w:pPr>
      <w:r>
        <w:rPr>
          <w:sz w:val="24"/>
        </w:rPr>
        <w:t>项目编号：</w:t>
      </w:r>
      <w:r>
        <w:rPr>
          <w:sz w:val="24"/>
          <w:u w:val="single"/>
        </w:rPr>
        <w:t xml:space="preserve">                    </w:t>
      </w:r>
    </w:p>
    <w:p w14:paraId="2F54CF73">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44B708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843" w:type="dxa"/>
            <w:shd w:val="clear" w:color="auto" w:fill="auto"/>
            <w:vAlign w:val="center"/>
          </w:tcPr>
          <w:p w14:paraId="6A95BDF1">
            <w:pPr>
              <w:widowControl/>
              <w:snapToGrid w:val="0"/>
              <w:jc w:val="center"/>
              <w:rPr>
                <w:kern w:val="0"/>
                <w:sz w:val="24"/>
                <w:szCs w:val="21"/>
              </w:rPr>
            </w:pPr>
            <w:r>
              <w:rPr>
                <w:kern w:val="0"/>
                <w:sz w:val="24"/>
                <w:szCs w:val="21"/>
              </w:rPr>
              <w:t>序号</w:t>
            </w:r>
          </w:p>
        </w:tc>
        <w:tc>
          <w:tcPr>
            <w:tcW w:w="4630" w:type="dxa"/>
            <w:shd w:val="clear" w:color="auto" w:fill="auto"/>
            <w:vAlign w:val="center"/>
          </w:tcPr>
          <w:p w14:paraId="04969BE2">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4061C075">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0306B71">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6AFCB41A">
            <w:pPr>
              <w:widowControl/>
              <w:snapToGrid w:val="0"/>
              <w:jc w:val="center"/>
              <w:rPr>
                <w:kern w:val="0"/>
                <w:sz w:val="24"/>
                <w:szCs w:val="21"/>
              </w:rPr>
            </w:pPr>
            <w:r>
              <w:rPr>
                <w:kern w:val="0"/>
                <w:sz w:val="24"/>
                <w:szCs w:val="21"/>
              </w:rPr>
              <w:t>备注</w:t>
            </w:r>
          </w:p>
        </w:tc>
      </w:tr>
      <w:tr w14:paraId="419FA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71DF559">
            <w:pPr>
              <w:widowControl/>
              <w:snapToGrid w:val="0"/>
              <w:jc w:val="center"/>
              <w:rPr>
                <w:kern w:val="0"/>
                <w:sz w:val="24"/>
                <w:szCs w:val="21"/>
              </w:rPr>
            </w:pPr>
            <w:r>
              <w:rPr>
                <w:kern w:val="0"/>
                <w:sz w:val="24"/>
                <w:szCs w:val="21"/>
              </w:rPr>
              <w:t>1</w:t>
            </w:r>
          </w:p>
        </w:tc>
        <w:tc>
          <w:tcPr>
            <w:tcW w:w="4630" w:type="dxa"/>
            <w:shd w:val="clear" w:color="auto" w:fill="auto"/>
            <w:vAlign w:val="center"/>
          </w:tcPr>
          <w:p w14:paraId="31B1373C">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02B5AA0F">
            <w:pPr>
              <w:widowControl/>
              <w:snapToGrid w:val="0"/>
              <w:jc w:val="center"/>
              <w:rPr>
                <w:kern w:val="0"/>
                <w:sz w:val="24"/>
                <w:szCs w:val="21"/>
              </w:rPr>
            </w:pPr>
          </w:p>
        </w:tc>
        <w:tc>
          <w:tcPr>
            <w:tcW w:w="1289" w:type="dxa"/>
            <w:shd w:val="clear" w:color="auto" w:fill="auto"/>
            <w:vAlign w:val="center"/>
          </w:tcPr>
          <w:p w14:paraId="341252F1">
            <w:pPr>
              <w:widowControl/>
              <w:snapToGrid w:val="0"/>
              <w:jc w:val="center"/>
              <w:rPr>
                <w:kern w:val="0"/>
                <w:sz w:val="24"/>
                <w:szCs w:val="21"/>
              </w:rPr>
            </w:pPr>
          </w:p>
        </w:tc>
        <w:tc>
          <w:tcPr>
            <w:tcW w:w="843" w:type="dxa"/>
            <w:shd w:val="clear" w:color="auto" w:fill="auto"/>
            <w:vAlign w:val="center"/>
          </w:tcPr>
          <w:p w14:paraId="0A6F4CA6">
            <w:pPr>
              <w:widowControl/>
              <w:snapToGrid w:val="0"/>
              <w:jc w:val="center"/>
              <w:rPr>
                <w:kern w:val="0"/>
                <w:sz w:val="24"/>
                <w:szCs w:val="21"/>
              </w:rPr>
            </w:pPr>
          </w:p>
        </w:tc>
      </w:tr>
      <w:tr w14:paraId="58E26F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2131DEF">
            <w:pPr>
              <w:widowControl/>
              <w:snapToGrid w:val="0"/>
              <w:jc w:val="center"/>
              <w:rPr>
                <w:kern w:val="0"/>
                <w:sz w:val="24"/>
                <w:szCs w:val="21"/>
              </w:rPr>
            </w:pPr>
            <w:r>
              <w:rPr>
                <w:kern w:val="0"/>
                <w:sz w:val="24"/>
                <w:szCs w:val="21"/>
              </w:rPr>
              <w:t>2</w:t>
            </w:r>
          </w:p>
        </w:tc>
        <w:tc>
          <w:tcPr>
            <w:tcW w:w="4630" w:type="dxa"/>
            <w:shd w:val="clear" w:color="auto" w:fill="auto"/>
            <w:vAlign w:val="center"/>
          </w:tcPr>
          <w:p w14:paraId="1AE5D60E">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3F039E15">
            <w:pPr>
              <w:widowControl/>
              <w:snapToGrid w:val="0"/>
              <w:jc w:val="center"/>
              <w:rPr>
                <w:kern w:val="0"/>
                <w:sz w:val="24"/>
                <w:szCs w:val="21"/>
              </w:rPr>
            </w:pPr>
          </w:p>
        </w:tc>
        <w:tc>
          <w:tcPr>
            <w:tcW w:w="1289" w:type="dxa"/>
            <w:shd w:val="clear" w:color="auto" w:fill="auto"/>
            <w:vAlign w:val="center"/>
          </w:tcPr>
          <w:p w14:paraId="5B2BB176">
            <w:pPr>
              <w:widowControl/>
              <w:snapToGrid w:val="0"/>
              <w:jc w:val="center"/>
              <w:rPr>
                <w:kern w:val="0"/>
                <w:sz w:val="24"/>
                <w:szCs w:val="21"/>
              </w:rPr>
            </w:pPr>
          </w:p>
        </w:tc>
        <w:tc>
          <w:tcPr>
            <w:tcW w:w="843" w:type="dxa"/>
            <w:shd w:val="clear" w:color="auto" w:fill="auto"/>
            <w:vAlign w:val="center"/>
          </w:tcPr>
          <w:p w14:paraId="1AC3CEB5">
            <w:pPr>
              <w:widowControl/>
              <w:snapToGrid w:val="0"/>
              <w:jc w:val="center"/>
              <w:rPr>
                <w:kern w:val="0"/>
                <w:sz w:val="24"/>
                <w:szCs w:val="21"/>
              </w:rPr>
            </w:pPr>
          </w:p>
        </w:tc>
      </w:tr>
      <w:tr w14:paraId="69EA0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E3D268E">
            <w:pPr>
              <w:widowControl/>
              <w:snapToGrid w:val="0"/>
              <w:jc w:val="center"/>
              <w:rPr>
                <w:kern w:val="0"/>
                <w:sz w:val="24"/>
                <w:szCs w:val="21"/>
              </w:rPr>
            </w:pPr>
            <w:r>
              <w:rPr>
                <w:kern w:val="0"/>
                <w:sz w:val="24"/>
                <w:szCs w:val="21"/>
              </w:rPr>
              <w:t>3</w:t>
            </w:r>
          </w:p>
        </w:tc>
        <w:tc>
          <w:tcPr>
            <w:tcW w:w="4630" w:type="dxa"/>
            <w:shd w:val="clear" w:color="auto" w:fill="auto"/>
            <w:vAlign w:val="center"/>
          </w:tcPr>
          <w:p w14:paraId="37AF65AF">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56453E04">
            <w:pPr>
              <w:widowControl/>
              <w:snapToGrid w:val="0"/>
              <w:jc w:val="center"/>
              <w:rPr>
                <w:kern w:val="0"/>
                <w:sz w:val="24"/>
                <w:szCs w:val="21"/>
              </w:rPr>
            </w:pPr>
          </w:p>
        </w:tc>
        <w:tc>
          <w:tcPr>
            <w:tcW w:w="1289" w:type="dxa"/>
            <w:shd w:val="clear" w:color="auto" w:fill="auto"/>
            <w:vAlign w:val="center"/>
          </w:tcPr>
          <w:p w14:paraId="3E46350D">
            <w:pPr>
              <w:widowControl/>
              <w:snapToGrid w:val="0"/>
              <w:jc w:val="center"/>
              <w:rPr>
                <w:kern w:val="0"/>
                <w:sz w:val="24"/>
                <w:szCs w:val="21"/>
              </w:rPr>
            </w:pPr>
          </w:p>
        </w:tc>
        <w:tc>
          <w:tcPr>
            <w:tcW w:w="843" w:type="dxa"/>
            <w:shd w:val="clear" w:color="auto" w:fill="auto"/>
            <w:vAlign w:val="center"/>
          </w:tcPr>
          <w:p w14:paraId="421C83BA">
            <w:pPr>
              <w:widowControl/>
              <w:snapToGrid w:val="0"/>
              <w:jc w:val="center"/>
              <w:rPr>
                <w:kern w:val="0"/>
                <w:sz w:val="24"/>
                <w:szCs w:val="21"/>
              </w:rPr>
            </w:pPr>
          </w:p>
        </w:tc>
      </w:tr>
      <w:tr w14:paraId="130F9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47FB0E2D">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572C8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6BB170">
            <w:pPr>
              <w:widowControl/>
              <w:snapToGrid w:val="0"/>
              <w:jc w:val="center"/>
              <w:rPr>
                <w:kern w:val="0"/>
                <w:sz w:val="24"/>
                <w:szCs w:val="21"/>
              </w:rPr>
            </w:pPr>
            <w:r>
              <w:rPr>
                <w:kern w:val="0"/>
                <w:sz w:val="24"/>
                <w:szCs w:val="21"/>
              </w:rPr>
              <w:t>序号</w:t>
            </w:r>
          </w:p>
        </w:tc>
        <w:tc>
          <w:tcPr>
            <w:tcW w:w="4630" w:type="dxa"/>
            <w:shd w:val="clear" w:color="auto" w:fill="auto"/>
            <w:vAlign w:val="center"/>
          </w:tcPr>
          <w:p w14:paraId="464EAFE0">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9790315">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DD5F431">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1C4EAEE">
            <w:pPr>
              <w:widowControl/>
              <w:snapToGrid w:val="0"/>
              <w:jc w:val="center"/>
              <w:rPr>
                <w:kern w:val="0"/>
                <w:sz w:val="24"/>
                <w:szCs w:val="21"/>
              </w:rPr>
            </w:pPr>
            <w:r>
              <w:rPr>
                <w:kern w:val="0"/>
                <w:sz w:val="24"/>
                <w:szCs w:val="21"/>
              </w:rPr>
              <w:t>备注</w:t>
            </w:r>
          </w:p>
        </w:tc>
      </w:tr>
      <w:tr w14:paraId="45D4A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58E10F9">
            <w:pPr>
              <w:widowControl/>
              <w:snapToGrid w:val="0"/>
              <w:jc w:val="center"/>
              <w:rPr>
                <w:kern w:val="0"/>
                <w:sz w:val="24"/>
                <w:szCs w:val="21"/>
              </w:rPr>
            </w:pPr>
          </w:p>
        </w:tc>
        <w:tc>
          <w:tcPr>
            <w:tcW w:w="4630" w:type="dxa"/>
            <w:shd w:val="clear" w:color="auto" w:fill="auto"/>
            <w:vAlign w:val="center"/>
          </w:tcPr>
          <w:p w14:paraId="5E5DC38E">
            <w:pPr>
              <w:widowControl/>
              <w:snapToGrid w:val="0"/>
              <w:jc w:val="center"/>
              <w:rPr>
                <w:kern w:val="0"/>
                <w:sz w:val="24"/>
                <w:szCs w:val="21"/>
              </w:rPr>
            </w:pPr>
          </w:p>
        </w:tc>
        <w:tc>
          <w:tcPr>
            <w:tcW w:w="2438" w:type="dxa"/>
            <w:shd w:val="clear" w:color="auto" w:fill="auto"/>
            <w:vAlign w:val="center"/>
          </w:tcPr>
          <w:p w14:paraId="25BF48DA">
            <w:pPr>
              <w:widowControl/>
              <w:snapToGrid w:val="0"/>
              <w:jc w:val="center"/>
              <w:rPr>
                <w:kern w:val="0"/>
                <w:sz w:val="24"/>
                <w:szCs w:val="21"/>
              </w:rPr>
            </w:pPr>
          </w:p>
        </w:tc>
        <w:tc>
          <w:tcPr>
            <w:tcW w:w="1289" w:type="dxa"/>
            <w:shd w:val="clear" w:color="auto" w:fill="auto"/>
            <w:vAlign w:val="center"/>
          </w:tcPr>
          <w:p w14:paraId="5C778E04">
            <w:pPr>
              <w:widowControl/>
              <w:snapToGrid w:val="0"/>
              <w:jc w:val="center"/>
              <w:rPr>
                <w:kern w:val="0"/>
                <w:sz w:val="24"/>
                <w:szCs w:val="21"/>
              </w:rPr>
            </w:pPr>
          </w:p>
        </w:tc>
        <w:tc>
          <w:tcPr>
            <w:tcW w:w="843" w:type="dxa"/>
            <w:shd w:val="clear" w:color="auto" w:fill="auto"/>
            <w:vAlign w:val="center"/>
          </w:tcPr>
          <w:p w14:paraId="29D8BE79">
            <w:pPr>
              <w:widowControl/>
              <w:snapToGrid w:val="0"/>
              <w:jc w:val="center"/>
              <w:rPr>
                <w:kern w:val="0"/>
                <w:sz w:val="24"/>
                <w:szCs w:val="21"/>
              </w:rPr>
            </w:pPr>
          </w:p>
        </w:tc>
      </w:tr>
      <w:tr w14:paraId="448BF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1C37FE5">
            <w:pPr>
              <w:widowControl/>
              <w:snapToGrid w:val="0"/>
              <w:jc w:val="center"/>
              <w:rPr>
                <w:kern w:val="0"/>
                <w:sz w:val="24"/>
                <w:szCs w:val="21"/>
              </w:rPr>
            </w:pPr>
          </w:p>
        </w:tc>
        <w:tc>
          <w:tcPr>
            <w:tcW w:w="4630" w:type="dxa"/>
            <w:shd w:val="clear" w:color="auto" w:fill="auto"/>
            <w:vAlign w:val="center"/>
          </w:tcPr>
          <w:p w14:paraId="41994DBA">
            <w:pPr>
              <w:widowControl/>
              <w:snapToGrid w:val="0"/>
              <w:jc w:val="center"/>
              <w:rPr>
                <w:kern w:val="0"/>
                <w:sz w:val="24"/>
                <w:szCs w:val="21"/>
              </w:rPr>
            </w:pPr>
          </w:p>
        </w:tc>
        <w:tc>
          <w:tcPr>
            <w:tcW w:w="2438" w:type="dxa"/>
            <w:shd w:val="clear" w:color="auto" w:fill="auto"/>
            <w:vAlign w:val="center"/>
          </w:tcPr>
          <w:p w14:paraId="6C8E3A46">
            <w:pPr>
              <w:widowControl/>
              <w:snapToGrid w:val="0"/>
              <w:jc w:val="center"/>
              <w:rPr>
                <w:kern w:val="0"/>
                <w:sz w:val="24"/>
                <w:szCs w:val="21"/>
              </w:rPr>
            </w:pPr>
          </w:p>
        </w:tc>
        <w:tc>
          <w:tcPr>
            <w:tcW w:w="1289" w:type="dxa"/>
            <w:shd w:val="clear" w:color="auto" w:fill="auto"/>
            <w:vAlign w:val="center"/>
          </w:tcPr>
          <w:p w14:paraId="304097D2">
            <w:pPr>
              <w:widowControl/>
              <w:snapToGrid w:val="0"/>
              <w:jc w:val="center"/>
              <w:rPr>
                <w:kern w:val="0"/>
                <w:sz w:val="24"/>
                <w:szCs w:val="21"/>
              </w:rPr>
            </w:pPr>
          </w:p>
        </w:tc>
        <w:tc>
          <w:tcPr>
            <w:tcW w:w="843" w:type="dxa"/>
            <w:shd w:val="clear" w:color="auto" w:fill="auto"/>
            <w:vAlign w:val="center"/>
          </w:tcPr>
          <w:p w14:paraId="25BE2730">
            <w:pPr>
              <w:widowControl/>
              <w:snapToGrid w:val="0"/>
              <w:jc w:val="center"/>
              <w:rPr>
                <w:kern w:val="0"/>
                <w:sz w:val="24"/>
                <w:szCs w:val="21"/>
              </w:rPr>
            </w:pPr>
          </w:p>
        </w:tc>
      </w:tr>
      <w:tr w14:paraId="6D6DED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44C522">
            <w:pPr>
              <w:widowControl/>
              <w:snapToGrid w:val="0"/>
              <w:jc w:val="center"/>
              <w:rPr>
                <w:kern w:val="0"/>
                <w:sz w:val="24"/>
                <w:szCs w:val="21"/>
              </w:rPr>
            </w:pPr>
          </w:p>
        </w:tc>
        <w:tc>
          <w:tcPr>
            <w:tcW w:w="4630" w:type="dxa"/>
            <w:shd w:val="clear" w:color="auto" w:fill="auto"/>
            <w:vAlign w:val="center"/>
          </w:tcPr>
          <w:p w14:paraId="1DAF5AA0">
            <w:pPr>
              <w:widowControl/>
              <w:snapToGrid w:val="0"/>
              <w:jc w:val="center"/>
              <w:rPr>
                <w:kern w:val="0"/>
                <w:sz w:val="24"/>
                <w:szCs w:val="21"/>
              </w:rPr>
            </w:pPr>
          </w:p>
        </w:tc>
        <w:tc>
          <w:tcPr>
            <w:tcW w:w="2438" w:type="dxa"/>
            <w:shd w:val="clear" w:color="auto" w:fill="auto"/>
            <w:vAlign w:val="center"/>
          </w:tcPr>
          <w:p w14:paraId="04766C3F">
            <w:pPr>
              <w:widowControl/>
              <w:snapToGrid w:val="0"/>
              <w:jc w:val="center"/>
              <w:rPr>
                <w:kern w:val="0"/>
                <w:sz w:val="24"/>
                <w:szCs w:val="21"/>
              </w:rPr>
            </w:pPr>
          </w:p>
        </w:tc>
        <w:tc>
          <w:tcPr>
            <w:tcW w:w="1289" w:type="dxa"/>
            <w:shd w:val="clear" w:color="auto" w:fill="auto"/>
            <w:vAlign w:val="center"/>
          </w:tcPr>
          <w:p w14:paraId="25159D92">
            <w:pPr>
              <w:widowControl/>
              <w:snapToGrid w:val="0"/>
              <w:jc w:val="center"/>
              <w:rPr>
                <w:kern w:val="0"/>
                <w:sz w:val="24"/>
                <w:szCs w:val="21"/>
              </w:rPr>
            </w:pPr>
          </w:p>
        </w:tc>
        <w:tc>
          <w:tcPr>
            <w:tcW w:w="843" w:type="dxa"/>
            <w:shd w:val="clear" w:color="auto" w:fill="auto"/>
            <w:vAlign w:val="center"/>
          </w:tcPr>
          <w:p w14:paraId="117131A4">
            <w:pPr>
              <w:widowControl/>
              <w:snapToGrid w:val="0"/>
              <w:jc w:val="center"/>
              <w:rPr>
                <w:kern w:val="0"/>
                <w:sz w:val="24"/>
                <w:szCs w:val="21"/>
              </w:rPr>
            </w:pPr>
          </w:p>
        </w:tc>
      </w:tr>
      <w:tr w14:paraId="0BDA66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5390BB8">
            <w:pPr>
              <w:widowControl/>
              <w:snapToGrid w:val="0"/>
              <w:jc w:val="center"/>
              <w:rPr>
                <w:kern w:val="0"/>
                <w:sz w:val="24"/>
                <w:szCs w:val="21"/>
              </w:rPr>
            </w:pPr>
          </w:p>
        </w:tc>
        <w:tc>
          <w:tcPr>
            <w:tcW w:w="4630" w:type="dxa"/>
            <w:shd w:val="clear" w:color="auto" w:fill="auto"/>
            <w:vAlign w:val="center"/>
          </w:tcPr>
          <w:p w14:paraId="62AE485A">
            <w:pPr>
              <w:widowControl/>
              <w:snapToGrid w:val="0"/>
              <w:jc w:val="center"/>
              <w:rPr>
                <w:kern w:val="0"/>
                <w:sz w:val="24"/>
                <w:szCs w:val="21"/>
              </w:rPr>
            </w:pPr>
          </w:p>
        </w:tc>
        <w:tc>
          <w:tcPr>
            <w:tcW w:w="2438" w:type="dxa"/>
            <w:shd w:val="clear" w:color="auto" w:fill="auto"/>
            <w:vAlign w:val="center"/>
          </w:tcPr>
          <w:p w14:paraId="6626DB41">
            <w:pPr>
              <w:widowControl/>
              <w:snapToGrid w:val="0"/>
              <w:jc w:val="center"/>
              <w:rPr>
                <w:kern w:val="0"/>
                <w:sz w:val="24"/>
                <w:szCs w:val="21"/>
              </w:rPr>
            </w:pPr>
          </w:p>
        </w:tc>
        <w:tc>
          <w:tcPr>
            <w:tcW w:w="1289" w:type="dxa"/>
            <w:shd w:val="clear" w:color="auto" w:fill="auto"/>
            <w:vAlign w:val="center"/>
          </w:tcPr>
          <w:p w14:paraId="3BD2C60B">
            <w:pPr>
              <w:widowControl/>
              <w:snapToGrid w:val="0"/>
              <w:jc w:val="center"/>
              <w:rPr>
                <w:kern w:val="0"/>
                <w:sz w:val="24"/>
                <w:szCs w:val="21"/>
              </w:rPr>
            </w:pPr>
          </w:p>
        </w:tc>
        <w:tc>
          <w:tcPr>
            <w:tcW w:w="843" w:type="dxa"/>
            <w:shd w:val="clear" w:color="auto" w:fill="auto"/>
            <w:vAlign w:val="center"/>
          </w:tcPr>
          <w:p w14:paraId="15856CD1">
            <w:pPr>
              <w:widowControl/>
              <w:snapToGrid w:val="0"/>
              <w:jc w:val="center"/>
              <w:rPr>
                <w:kern w:val="0"/>
                <w:sz w:val="24"/>
                <w:szCs w:val="21"/>
              </w:rPr>
            </w:pPr>
          </w:p>
        </w:tc>
      </w:tr>
      <w:tr w14:paraId="143B6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49D510D">
            <w:pPr>
              <w:widowControl/>
              <w:snapToGrid w:val="0"/>
              <w:jc w:val="center"/>
              <w:rPr>
                <w:kern w:val="0"/>
                <w:sz w:val="24"/>
                <w:szCs w:val="21"/>
              </w:rPr>
            </w:pPr>
          </w:p>
        </w:tc>
        <w:tc>
          <w:tcPr>
            <w:tcW w:w="4630" w:type="dxa"/>
            <w:shd w:val="clear" w:color="auto" w:fill="auto"/>
            <w:vAlign w:val="center"/>
          </w:tcPr>
          <w:p w14:paraId="42B65B8C">
            <w:pPr>
              <w:widowControl/>
              <w:snapToGrid w:val="0"/>
              <w:jc w:val="center"/>
              <w:rPr>
                <w:kern w:val="0"/>
                <w:sz w:val="24"/>
                <w:szCs w:val="21"/>
              </w:rPr>
            </w:pPr>
          </w:p>
        </w:tc>
        <w:tc>
          <w:tcPr>
            <w:tcW w:w="2438" w:type="dxa"/>
            <w:shd w:val="clear" w:color="auto" w:fill="auto"/>
            <w:vAlign w:val="center"/>
          </w:tcPr>
          <w:p w14:paraId="30E7A5EB">
            <w:pPr>
              <w:widowControl/>
              <w:snapToGrid w:val="0"/>
              <w:jc w:val="center"/>
              <w:rPr>
                <w:kern w:val="0"/>
                <w:sz w:val="24"/>
                <w:szCs w:val="21"/>
              </w:rPr>
            </w:pPr>
          </w:p>
        </w:tc>
        <w:tc>
          <w:tcPr>
            <w:tcW w:w="1289" w:type="dxa"/>
            <w:shd w:val="clear" w:color="auto" w:fill="auto"/>
            <w:vAlign w:val="center"/>
          </w:tcPr>
          <w:p w14:paraId="56A622E5">
            <w:pPr>
              <w:widowControl/>
              <w:snapToGrid w:val="0"/>
              <w:jc w:val="center"/>
              <w:rPr>
                <w:kern w:val="0"/>
                <w:sz w:val="24"/>
                <w:szCs w:val="21"/>
              </w:rPr>
            </w:pPr>
          </w:p>
        </w:tc>
        <w:tc>
          <w:tcPr>
            <w:tcW w:w="843" w:type="dxa"/>
            <w:shd w:val="clear" w:color="auto" w:fill="auto"/>
            <w:vAlign w:val="center"/>
          </w:tcPr>
          <w:p w14:paraId="1C140F73">
            <w:pPr>
              <w:widowControl/>
              <w:snapToGrid w:val="0"/>
              <w:jc w:val="center"/>
              <w:rPr>
                <w:kern w:val="0"/>
                <w:sz w:val="24"/>
                <w:szCs w:val="21"/>
              </w:rPr>
            </w:pPr>
          </w:p>
        </w:tc>
      </w:tr>
    </w:tbl>
    <w:p w14:paraId="2B060DBC">
      <w:pPr>
        <w:spacing w:line="620" w:lineRule="exact"/>
        <w:rPr>
          <w:sz w:val="24"/>
        </w:rPr>
      </w:pPr>
      <w:r>
        <w:rPr>
          <w:sz w:val="24"/>
        </w:rPr>
        <w:t>注：</w:t>
      </w:r>
    </w:p>
    <w:p w14:paraId="2624C58F">
      <w:pPr>
        <w:spacing w:line="360" w:lineRule="auto"/>
        <w:rPr>
          <w:sz w:val="24"/>
        </w:rPr>
      </w:pPr>
      <w:r>
        <w:rPr>
          <w:sz w:val="24"/>
        </w:rPr>
        <w:t>1. 不如实填写偏离情况的投标文件将视为虚假材料。</w:t>
      </w:r>
    </w:p>
    <w:p w14:paraId="29DD188C">
      <w:pPr>
        <w:spacing w:line="360" w:lineRule="auto"/>
        <w:rPr>
          <w:sz w:val="24"/>
        </w:rPr>
      </w:pPr>
      <w:r>
        <w:rPr>
          <w:sz w:val="24"/>
        </w:rPr>
        <w:t>2. 招标要求指招标文件中规定的具体要求，投标应答指投标文件的具体内容。</w:t>
      </w:r>
    </w:p>
    <w:p w14:paraId="666456CD">
      <w:pPr>
        <w:spacing w:line="360" w:lineRule="auto"/>
        <w:rPr>
          <w:sz w:val="24"/>
        </w:rPr>
      </w:pPr>
      <w:r>
        <w:rPr>
          <w:sz w:val="24"/>
        </w:rPr>
        <w:t>3. 偏离说明指招标要求与投标应答之间的不同之处。</w:t>
      </w:r>
    </w:p>
    <w:p w14:paraId="6216B494">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1814D4C1">
      <w:pPr>
        <w:spacing w:line="620" w:lineRule="exact"/>
        <w:rPr>
          <w:b/>
          <w:sz w:val="24"/>
        </w:rPr>
      </w:pPr>
    </w:p>
    <w:p w14:paraId="46F543C5">
      <w:pPr>
        <w:spacing w:line="360" w:lineRule="auto"/>
        <w:ind w:right="84" w:firstLine="224" w:firstLineChars="100"/>
        <w:rPr>
          <w:sz w:val="24"/>
        </w:rPr>
      </w:pPr>
      <w:r>
        <w:rPr>
          <w:sz w:val="24"/>
        </w:rPr>
        <w:t>投标人名称：</w:t>
      </w:r>
    </w:p>
    <w:p w14:paraId="79079E4C">
      <w:pPr>
        <w:spacing w:line="360" w:lineRule="auto"/>
        <w:ind w:right="84" w:firstLine="224" w:firstLineChars="100"/>
        <w:rPr>
          <w:sz w:val="24"/>
        </w:rPr>
      </w:pPr>
    </w:p>
    <w:p w14:paraId="795A1D56">
      <w:pPr>
        <w:spacing w:line="360" w:lineRule="auto"/>
        <w:ind w:right="84" w:firstLine="224" w:firstLineChars="100"/>
        <w:rPr>
          <w:sz w:val="24"/>
        </w:rPr>
      </w:pPr>
      <w:r>
        <w:rPr>
          <w:sz w:val="24"/>
        </w:rPr>
        <w:t>日期</w:t>
      </w:r>
    </w:p>
    <w:p w14:paraId="4D83368C">
      <w:pPr>
        <w:rPr>
          <w:rFonts w:hint="eastAsia"/>
          <w:b/>
          <w:sz w:val="24"/>
        </w:rPr>
      </w:pPr>
      <w:r>
        <w:rPr>
          <w:rFonts w:hint="eastAsia"/>
          <w:b/>
          <w:sz w:val="24"/>
        </w:rPr>
        <w:br w:type="page"/>
      </w:r>
    </w:p>
    <w:p w14:paraId="11B290EA">
      <w:pPr>
        <w:widowControl/>
        <w:jc w:val="left"/>
        <w:rPr>
          <w:b/>
          <w:sz w:val="24"/>
        </w:rPr>
      </w:pPr>
      <w:r>
        <w:rPr>
          <w:rFonts w:hint="eastAsia"/>
          <w:b/>
          <w:sz w:val="24"/>
        </w:rPr>
        <w:t>附件6-2</w:t>
      </w:r>
    </w:p>
    <w:p w14:paraId="7FCAFFD4">
      <w:pPr>
        <w:widowControl/>
        <w:jc w:val="left"/>
        <w:rPr>
          <w:sz w:val="24"/>
        </w:rPr>
      </w:pPr>
    </w:p>
    <w:p w14:paraId="07ACFF52">
      <w:pPr>
        <w:widowControl/>
        <w:jc w:val="center"/>
        <w:rPr>
          <w:b/>
          <w:sz w:val="24"/>
        </w:rPr>
      </w:pPr>
      <w:r>
        <w:rPr>
          <w:rFonts w:hint="eastAsia"/>
          <w:b/>
          <w:sz w:val="24"/>
        </w:rPr>
        <w:t>项目人员及岗位安排</w:t>
      </w:r>
    </w:p>
    <w:p w14:paraId="0ACFC908">
      <w:pPr>
        <w:widowControl/>
        <w:jc w:val="left"/>
        <w:rPr>
          <w:sz w:val="24"/>
        </w:rPr>
      </w:pPr>
    </w:p>
    <w:p w14:paraId="70980D7C">
      <w:pPr>
        <w:spacing w:line="460" w:lineRule="exact"/>
        <w:rPr>
          <w:sz w:val="24"/>
        </w:rPr>
      </w:pPr>
      <w:r>
        <w:rPr>
          <w:sz w:val="24"/>
        </w:rPr>
        <w:t>项目名称：</w:t>
      </w:r>
      <w:r>
        <w:rPr>
          <w:sz w:val="24"/>
          <w:u w:val="single"/>
        </w:rPr>
        <w:t xml:space="preserve">                    </w:t>
      </w:r>
    </w:p>
    <w:p w14:paraId="1DCDF38A">
      <w:pPr>
        <w:spacing w:line="460" w:lineRule="exact"/>
        <w:rPr>
          <w:sz w:val="24"/>
        </w:rPr>
      </w:pPr>
      <w:r>
        <w:rPr>
          <w:sz w:val="24"/>
        </w:rPr>
        <w:t>项目编号：</w:t>
      </w:r>
      <w:r>
        <w:rPr>
          <w:sz w:val="24"/>
          <w:u w:val="single"/>
        </w:rPr>
        <w:t xml:space="preserve">                    </w:t>
      </w:r>
    </w:p>
    <w:p w14:paraId="42BFE37F">
      <w:pPr>
        <w:spacing w:line="460" w:lineRule="exact"/>
        <w:rPr>
          <w:sz w:val="24"/>
          <w:u w:val="single"/>
        </w:rPr>
      </w:pPr>
      <w:r>
        <w:rPr>
          <w:sz w:val="24"/>
        </w:rPr>
        <w:t>包号：</w:t>
      </w:r>
      <w:r>
        <w:rPr>
          <w:sz w:val="24"/>
          <w:u w:val="single"/>
        </w:rPr>
        <w:t xml:space="preserve">                        </w:t>
      </w:r>
    </w:p>
    <w:p w14:paraId="3A970331">
      <w:pPr>
        <w:widowControl/>
        <w:jc w:val="left"/>
        <w:rPr>
          <w:sz w:val="24"/>
        </w:rPr>
      </w:pPr>
    </w:p>
    <w:p w14:paraId="6318ED2F">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7C178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5A2748C">
            <w:pPr>
              <w:spacing w:line="360" w:lineRule="auto"/>
              <w:jc w:val="center"/>
              <w:rPr>
                <w:b/>
                <w:szCs w:val="21"/>
              </w:rPr>
            </w:pPr>
            <w:r>
              <w:rPr>
                <w:b/>
                <w:szCs w:val="21"/>
              </w:rPr>
              <w:t>序号</w:t>
            </w:r>
          </w:p>
        </w:tc>
        <w:tc>
          <w:tcPr>
            <w:tcW w:w="682" w:type="pct"/>
            <w:vAlign w:val="center"/>
          </w:tcPr>
          <w:p w14:paraId="33CC40E5">
            <w:pPr>
              <w:spacing w:line="360" w:lineRule="auto"/>
              <w:jc w:val="center"/>
              <w:rPr>
                <w:b/>
                <w:szCs w:val="21"/>
              </w:rPr>
            </w:pPr>
            <w:r>
              <w:rPr>
                <w:b/>
                <w:szCs w:val="21"/>
              </w:rPr>
              <w:t>岗位名称</w:t>
            </w:r>
          </w:p>
        </w:tc>
        <w:tc>
          <w:tcPr>
            <w:tcW w:w="682" w:type="pct"/>
            <w:vAlign w:val="center"/>
          </w:tcPr>
          <w:p w14:paraId="76812A3F">
            <w:pPr>
              <w:spacing w:line="360" w:lineRule="auto"/>
              <w:jc w:val="center"/>
              <w:rPr>
                <w:b/>
                <w:szCs w:val="21"/>
              </w:rPr>
            </w:pPr>
            <w:r>
              <w:rPr>
                <w:rFonts w:hint="eastAsia"/>
                <w:b/>
                <w:szCs w:val="21"/>
              </w:rPr>
              <w:t>投入</w:t>
            </w:r>
            <w:r>
              <w:rPr>
                <w:b/>
                <w:szCs w:val="21"/>
              </w:rPr>
              <w:t>人数</w:t>
            </w:r>
          </w:p>
        </w:tc>
        <w:tc>
          <w:tcPr>
            <w:tcW w:w="1113" w:type="pct"/>
            <w:vAlign w:val="center"/>
          </w:tcPr>
          <w:p w14:paraId="24DAA581">
            <w:pPr>
              <w:spacing w:line="360" w:lineRule="auto"/>
              <w:jc w:val="center"/>
              <w:rPr>
                <w:b/>
                <w:szCs w:val="21"/>
              </w:rPr>
            </w:pPr>
            <w:r>
              <w:rPr>
                <w:rFonts w:hint="eastAsia"/>
                <w:b/>
                <w:szCs w:val="21"/>
              </w:rPr>
              <w:t>人员情况简介</w:t>
            </w:r>
          </w:p>
        </w:tc>
        <w:tc>
          <w:tcPr>
            <w:tcW w:w="652" w:type="pct"/>
            <w:vAlign w:val="center"/>
          </w:tcPr>
          <w:p w14:paraId="6152B539">
            <w:pPr>
              <w:spacing w:line="360" w:lineRule="auto"/>
              <w:jc w:val="center"/>
              <w:rPr>
                <w:b/>
                <w:szCs w:val="21"/>
              </w:rPr>
            </w:pPr>
            <w:r>
              <w:rPr>
                <w:rFonts w:hint="eastAsia"/>
                <w:b/>
                <w:szCs w:val="21"/>
              </w:rPr>
              <w:t>是否退休</w:t>
            </w:r>
          </w:p>
        </w:tc>
        <w:tc>
          <w:tcPr>
            <w:tcW w:w="723" w:type="pct"/>
            <w:vAlign w:val="center"/>
          </w:tcPr>
          <w:p w14:paraId="61C432A3">
            <w:pPr>
              <w:spacing w:line="360" w:lineRule="auto"/>
              <w:jc w:val="center"/>
              <w:rPr>
                <w:b/>
                <w:szCs w:val="21"/>
              </w:rPr>
            </w:pPr>
            <w:r>
              <w:rPr>
                <w:b/>
                <w:szCs w:val="21"/>
              </w:rPr>
              <w:t>工作时间</w:t>
            </w:r>
          </w:p>
        </w:tc>
        <w:tc>
          <w:tcPr>
            <w:tcW w:w="723" w:type="pct"/>
            <w:vAlign w:val="center"/>
          </w:tcPr>
          <w:p w14:paraId="583FC6CB">
            <w:pPr>
              <w:spacing w:line="360" w:lineRule="auto"/>
              <w:jc w:val="center"/>
              <w:rPr>
                <w:b/>
                <w:szCs w:val="21"/>
              </w:rPr>
            </w:pPr>
            <w:r>
              <w:rPr>
                <w:rFonts w:hint="eastAsia"/>
                <w:b/>
                <w:szCs w:val="21"/>
              </w:rPr>
              <w:t>备注</w:t>
            </w:r>
          </w:p>
        </w:tc>
      </w:tr>
      <w:tr w14:paraId="74DA3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FC6E53F">
            <w:pPr>
              <w:spacing w:line="360" w:lineRule="auto"/>
              <w:jc w:val="center"/>
              <w:rPr>
                <w:szCs w:val="21"/>
              </w:rPr>
            </w:pPr>
          </w:p>
        </w:tc>
        <w:tc>
          <w:tcPr>
            <w:tcW w:w="682" w:type="pct"/>
            <w:vAlign w:val="center"/>
          </w:tcPr>
          <w:p w14:paraId="2DD6D8A0">
            <w:pPr>
              <w:spacing w:line="360" w:lineRule="auto"/>
              <w:jc w:val="center"/>
              <w:rPr>
                <w:szCs w:val="21"/>
              </w:rPr>
            </w:pPr>
          </w:p>
        </w:tc>
        <w:tc>
          <w:tcPr>
            <w:tcW w:w="682" w:type="pct"/>
            <w:vAlign w:val="center"/>
          </w:tcPr>
          <w:p w14:paraId="2162922E">
            <w:pPr>
              <w:spacing w:line="360" w:lineRule="auto"/>
              <w:jc w:val="center"/>
              <w:rPr>
                <w:szCs w:val="21"/>
              </w:rPr>
            </w:pPr>
          </w:p>
        </w:tc>
        <w:tc>
          <w:tcPr>
            <w:tcW w:w="1113" w:type="pct"/>
            <w:vAlign w:val="center"/>
          </w:tcPr>
          <w:p w14:paraId="79CEA1B5">
            <w:pPr>
              <w:spacing w:line="360" w:lineRule="auto"/>
              <w:jc w:val="center"/>
              <w:rPr>
                <w:szCs w:val="21"/>
              </w:rPr>
            </w:pPr>
          </w:p>
        </w:tc>
        <w:tc>
          <w:tcPr>
            <w:tcW w:w="652" w:type="pct"/>
            <w:vAlign w:val="center"/>
          </w:tcPr>
          <w:p w14:paraId="2D19895E">
            <w:pPr>
              <w:spacing w:line="360" w:lineRule="auto"/>
              <w:jc w:val="center"/>
              <w:rPr>
                <w:szCs w:val="21"/>
              </w:rPr>
            </w:pPr>
          </w:p>
        </w:tc>
        <w:tc>
          <w:tcPr>
            <w:tcW w:w="723" w:type="pct"/>
            <w:vAlign w:val="center"/>
          </w:tcPr>
          <w:p w14:paraId="782CEE61">
            <w:pPr>
              <w:spacing w:line="360" w:lineRule="auto"/>
              <w:jc w:val="center"/>
              <w:rPr>
                <w:szCs w:val="21"/>
              </w:rPr>
            </w:pPr>
          </w:p>
        </w:tc>
        <w:tc>
          <w:tcPr>
            <w:tcW w:w="723" w:type="pct"/>
          </w:tcPr>
          <w:p w14:paraId="371F3EE2">
            <w:pPr>
              <w:spacing w:line="360" w:lineRule="auto"/>
              <w:jc w:val="center"/>
              <w:rPr>
                <w:szCs w:val="21"/>
              </w:rPr>
            </w:pPr>
          </w:p>
        </w:tc>
      </w:tr>
      <w:tr w14:paraId="204F6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3A88A6A">
            <w:pPr>
              <w:spacing w:line="360" w:lineRule="auto"/>
              <w:jc w:val="center"/>
              <w:rPr>
                <w:szCs w:val="21"/>
              </w:rPr>
            </w:pPr>
          </w:p>
        </w:tc>
        <w:tc>
          <w:tcPr>
            <w:tcW w:w="682" w:type="pct"/>
            <w:vAlign w:val="center"/>
          </w:tcPr>
          <w:p w14:paraId="4DB4F940">
            <w:pPr>
              <w:spacing w:line="360" w:lineRule="auto"/>
              <w:jc w:val="center"/>
              <w:rPr>
                <w:szCs w:val="21"/>
              </w:rPr>
            </w:pPr>
          </w:p>
        </w:tc>
        <w:tc>
          <w:tcPr>
            <w:tcW w:w="682" w:type="pct"/>
            <w:vAlign w:val="center"/>
          </w:tcPr>
          <w:p w14:paraId="68739836">
            <w:pPr>
              <w:spacing w:line="360" w:lineRule="auto"/>
              <w:jc w:val="center"/>
              <w:rPr>
                <w:szCs w:val="21"/>
              </w:rPr>
            </w:pPr>
          </w:p>
        </w:tc>
        <w:tc>
          <w:tcPr>
            <w:tcW w:w="1113" w:type="pct"/>
            <w:vAlign w:val="center"/>
          </w:tcPr>
          <w:p w14:paraId="3FA31244">
            <w:pPr>
              <w:spacing w:line="360" w:lineRule="auto"/>
              <w:jc w:val="center"/>
              <w:rPr>
                <w:szCs w:val="21"/>
              </w:rPr>
            </w:pPr>
          </w:p>
        </w:tc>
        <w:tc>
          <w:tcPr>
            <w:tcW w:w="652" w:type="pct"/>
            <w:vAlign w:val="center"/>
          </w:tcPr>
          <w:p w14:paraId="1429154D">
            <w:pPr>
              <w:spacing w:line="360" w:lineRule="auto"/>
              <w:jc w:val="center"/>
              <w:rPr>
                <w:szCs w:val="21"/>
              </w:rPr>
            </w:pPr>
          </w:p>
        </w:tc>
        <w:tc>
          <w:tcPr>
            <w:tcW w:w="723" w:type="pct"/>
            <w:vAlign w:val="center"/>
          </w:tcPr>
          <w:p w14:paraId="791FC796">
            <w:pPr>
              <w:spacing w:line="360" w:lineRule="auto"/>
              <w:jc w:val="center"/>
              <w:rPr>
                <w:szCs w:val="21"/>
              </w:rPr>
            </w:pPr>
          </w:p>
        </w:tc>
        <w:tc>
          <w:tcPr>
            <w:tcW w:w="723" w:type="pct"/>
          </w:tcPr>
          <w:p w14:paraId="7B2975DC">
            <w:pPr>
              <w:spacing w:line="360" w:lineRule="auto"/>
              <w:jc w:val="center"/>
              <w:rPr>
                <w:szCs w:val="21"/>
              </w:rPr>
            </w:pPr>
          </w:p>
        </w:tc>
      </w:tr>
      <w:tr w14:paraId="6DEA5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DD1D0DC">
            <w:pPr>
              <w:spacing w:line="360" w:lineRule="auto"/>
              <w:jc w:val="center"/>
              <w:rPr>
                <w:szCs w:val="21"/>
              </w:rPr>
            </w:pPr>
          </w:p>
        </w:tc>
        <w:tc>
          <w:tcPr>
            <w:tcW w:w="682" w:type="pct"/>
            <w:vAlign w:val="center"/>
          </w:tcPr>
          <w:p w14:paraId="1A00B04C">
            <w:pPr>
              <w:spacing w:line="360" w:lineRule="auto"/>
              <w:jc w:val="center"/>
              <w:rPr>
                <w:szCs w:val="21"/>
              </w:rPr>
            </w:pPr>
          </w:p>
        </w:tc>
        <w:tc>
          <w:tcPr>
            <w:tcW w:w="682" w:type="pct"/>
            <w:vAlign w:val="center"/>
          </w:tcPr>
          <w:p w14:paraId="4969F569">
            <w:pPr>
              <w:spacing w:line="360" w:lineRule="auto"/>
              <w:jc w:val="center"/>
              <w:rPr>
                <w:szCs w:val="21"/>
              </w:rPr>
            </w:pPr>
          </w:p>
        </w:tc>
        <w:tc>
          <w:tcPr>
            <w:tcW w:w="1113" w:type="pct"/>
            <w:vAlign w:val="center"/>
          </w:tcPr>
          <w:p w14:paraId="45877B8C">
            <w:pPr>
              <w:spacing w:line="360" w:lineRule="auto"/>
              <w:jc w:val="center"/>
              <w:rPr>
                <w:szCs w:val="21"/>
              </w:rPr>
            </w:pPr>
          </w:p>
        </w:tc>
        <w:tc>
          <w:tcPr>
            <w:tcW w:w="652" w:type="pct"/>
            <w:vAlign w:val="center"/>
          </w:tcPr>
          <w:p w14:paraId="18EC9368">
            <w:pPr>
              <w:spacing w:line="360" w:lineRule="auto"/>
              <w:jc w:val="center"/>
              <w:rPr>
                <w:szCs w:val="21"/>
              </w:rPr>
            </w:pPr>
          </w:p>
        </w:tc>
        <w:tc>
          <w:tcPr>
            <w:tcW w:w="723" w:type="pct"/>
            <w:vAlign w:val="center"/>
          </w:tcPr>
          <w:p w14:paraId="35EF5136">
            <w:pPr>
              <w:spacing w:line="360" w:lineRule="auto"/>
              <w:jc w:val="center"/>
              <w:rPr>
                <w:szCs w:val="21"/>
              </w:rPr>
            </w:pPr>
          </w:p>
        </w:tc>
        <w:tc>
          <w:tcPr>
            <w:tcW w:w="723" w:type="pct"/>
          </w:tcPr>
          <w:p w14:paraId="20DDC27C">
            <w:pPr>
              <w:spacing w:line="360" w:lineRule="auto"/>
              <w:jc w:val="center"/>
              <w:rPr>
                <w:szCs w:val="21"/>
              </w:rPr>
            </w:pPr>
          </w:p>
        </w:tc>
      </w:tr>
      <w:tr w14:paraId="5364C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1E984A0">
            <w:pPr>
              <w:spacing w:line="360" w:lineRule="auto"/>
              <w:jc w:val="center"/>
              <w:rPr>
                <w:szCs w:val="21"/>
              </w:rPr>
            </w:pPr>
          </w:p>
        </w:tc>
        <w:tc>
          <w:tcPr>
            <w:tcW w:w="682" w:type="pct"/>
            <w:vAlign w:val="center"/>
          </w:tcPr>
          <w:p w14:paraId="68CA3A1B">
            <w:pPr>
              <w:spacing w:line="360" w:lineRule="auto"/>
              <w:jc w:val="center"/>
              <w:rPr>
                <w:szCs w:val="21"/>
              </w:rPr>
            </w:pPr>
          </w:p>
        </w:tc>
        <w:tc>
          <w:tcPr>
            <w:tcW w:w="682" w:type="pct"/>
            <w:vAlign w:val="center"/>
          </w:tcPr>
          <w:p w14:paraId="1B7CAB15">
            <w:pPr>
              <w:spacing w:line="360" w:lineRule="auto"/>
              <w:jc w:val="center"/>
              <w:rPr>
                <w:szCs w:val="21"/>
              </w:rPr>
            </w:pPr>
          </w:p>
        </w:tc>
        <w:tc>
          <w:tcPr>
            <w:tcW w:w="1113" w:type="pct"/>
            <w:vAlign w:val="center"/>
          </w:tcPr>
          <w:p w14:paraId="2270D178">
            <w:pPr>
              <w:spacing w:line="360" w:lineRule="auto"/>
              <w:jc w:val="center"/>
              <w:rPr>
                <w:szCs w:val="21"/>
              </w:rPr>
            </w:pPr>
          </w:p>
        </w:tc>
        <w:tc>
          <w:tcPr>
            <w:tcW w:w="652" w:type="pct"/>
            <w:vAlign w:val="center"/>
          </w:tcPr>
          <w:p w14:paraId="5D77048D">
            <w:pPr>
              <w:spacing w:line="360" w:lineRule="auto"/>
              <w:jc w:val="center"/>
              <w:rPr>
                <w:szCs w:val="21"/>
              </w:rPr>
            </w:pPr>
          </w:p>
        </w:tc>
        <w:tc>
          <w:tcPr>
            <w:tcW w:w="723" w:type="pct"/>
            <w:vAlign w:val="center"/>
          </w:tcPr>
          <w:p w14:paraId="1174A020">
            <w:pPr>
              <w:spacing w:line="360" w:lineRule="auto"/>
              <w:jc w:val="center"/>
              <w:rPr>
                <w:szCs w:val="21"/>
              </w:rPr>
            </w:pPr>
          </w:p>
        </w:tc>
        <w:tc>
          <w:tcPr>
            <w:tcW w:w="723" w:type="pct"/>
          </w:tcPr>
          <w:p w14:paraId="46906BBC">
            <w:pPr>
              <w:spacing w:line="360" w:lineRule="auto"/>
              <w:jc w:val="center"/>
              <w:rPr>
                <w:szCs w:val="21"/>
              </w:rPr>
            </w:pPr>
          </w:p>
        </w:tc>
      </w:tr>
      <w:tr w14:paraId="3EBFB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D083013">
            <w:pPr>
              <w:spacing w:line="360" w:lineRule="auto"/>
              <w:jc w:val="center"/>
              <w:rPr>
                <w:szCs w:val="21"/>
              </w:rPr>
            </w:pPr>
          </w:p>
        </w:tc>
        <w:tc>
          <w:tcPr>
            <w:tcW w:w="682" w:type="pct"/>
            <w:vAlign w:val="center"/>
          </w:tcPr>
          <w:p w14:paraId="39810922">
            <w:pPr>
              <w:spacing w:line="360" w:lineRule="auto"/>
              <w:jc w:val="center"/>
              <w:rPr>
                <w:szCs w:val="21"/>
              </w:rPr>
            </w:pPr>
          </w:p>
        </w:tc>
        <w:tc>
          <w:tcPr>
            <w:tcW w:w="682" w:type="pct"/>
            <w:vAlign w:val="center"/>
          </w:tcPr>
          <w:p w14:paraId="3E6A6D1E">
            <w:pPr>
              <w:spacing w:line="360" w:lineRule="auto"/>
              <w:jc w:val="center"/>
              <w:rPr>
                <w:szCs w:val="21"/>
              </w:rPr>
            </w:pPr>
          </w:p>
        </w:tc>
        <w:tc>
          <w:tcPr>
            <w:tcW w:w="1113" w:type="pct"/>
            <w:vAlign w:val="center"/>
          </w:tcPr>
          <w:p w14:paraId="4E84D352">
            <w:pPr>
              <w:spacing w:line="360" w:lineRule="auto"/>
              <w:jc w:val="center"/>
              <w:rPr>
                <w:szCs w:val="21"/>
              </w:rPr>
            </w:pPr>
          </w:p>
        </w:tc>
        <w:tc>
          <w:tcPr>
            <w:tcW w:w="652" w:type="pct"/>
            <w:vAlign w:val="center"/>
          </w:tcPr>
          <w:p w14:paraId="26C9C634">
            <w:pPr>
              <w:spacing w:line="360" w:lineRule="auto"/>
              <w:jc w:val="center"/>
              <w:rPr>
                <w:szCs w:val="21"/>
              </w:rPr>
            </w:pPr>
          </w:p>
        </w:tc>
        <w:tc>
          <w:tcPr>
            <w:tcW w:w="723" w:type="pct"/>
            <w:vAlign w:val="center"/>
          </w:tcPr>
          <w:p w14:paraId="2797220D">
            <w:pPr>
              <w:spacing w:line="360" w:lineRule="auto"/>
              <w:jc w:val="center"/>
              <w:rPr>
                <w:szCs w:val="21"/>
              </w:rPr>
            </w:pPr>
          </w:p>
        </w:tc>
        <w:tc>
          <w:tcPr>
            <w:tcW w:w="723" w:type="pct"/>
          </w:tcPr>
          <w:p w14:paraId="018674EF">
            <w:pPr>
              <w:spacing w:line="360" w:lineRule="auto"/>
              <w:jc w:val="center"/>
              <w:rPr>
                <w:szCs w:val="21"/>
              </w:rPr>
            </w:pPr>
          </w:p>
        </w:tc>
      </w:tr>
      <w:tr w14:paraId="786DD5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062D9EA">
            <w:pPr>
              <w:spacing w:line="360" w:lineRule="auto"/>
              <w:jc w:val="center"/>
              <w:rPr>
                <w:szCs w:val="21"/>
              </w:rPr>
            </w:pPr>
          </w:p>
        </w:tc>
        <w:tc>
          <w:tcPr>
            <w:tcW w:w="682" w:type="pct"/>
            <w:vAlign w:val="center"/>
          </w:tcPr>
          <w:p w14:paraId="0FDC7E59">
            <w:pPr>
              <w:spacing w:line="360" w:lineRule="auto"/>
              <w:jc w:val="center"/>
              <w:rPr>
                <w:szCs w:val="21"/>
              </w:rPr>
            </w:pPr>
          </w:p>
        </w:tc>
        <w:tc>
          <w:tcPr>
            <w:tcW w:w="682" w:type="pct"/>
            <w:vAlign w:val="center"/>
          </w:tcPr>
          <w:p w14:paraId="3D470944">
            <w:pPr>
              <w:spacing w:line="360" w:lineRule="auto"/>
              <w:jc w:val="center"/>
              <w:rPr>
                <w:szCs w:val="21"/>
              </w:rPr>
            </w:pPr>
          </w:p>
        </w:tc>
        <w:tc>
          <w:tcPr>
            <w:tcW w:w="1113" w:type="pct"/>
            <w:vAlign w:val="center"/>
          </w:tcPr>
          <w:p w14:paraId="71FDF42F">
            <w:pPr>
              <w:spacing w:line="360" w:lineRule="auto"/>
              <w:jc w:val="center"/>
              <w:rPr>
                <w:szCs w:val="21"/>
              </w:rPr>
            </w:pPr>
          </w:p>
        </w:tc>
        <w:tc>
          <w:tcPr>
            <w:tcW w:w="652" w:type="pct"/>
            <w:vAlign w:val="center"/>
          </w:tcPr>
          <w:p w14:paraId="4E280974">
            <w:pPr>
              <w:spacing w:line="360" w:lineRule="auto"/>
              <w:jc w:val="center"/>
              <w:rPr>
                <w:szCs w:val="21"/>
              </w:rPr>
            </w:pPr>
          </w:p>
        </w:tc>
        <w:tc>
          <w:tcPr>
            <w:tcW w:w="723" w:type="pct"/>
            <w:vAlign w:val="center"/>
          </w:tcPr>
          <w:p w14:paraId="6A011B77">
            <w:pPr>
              <w:spacing w:line="360" w:lineRule="auto"/>
              <w:jc w:val="center"/>
              <w:rPr>
                <w:szCs w:val="21"/>
              </w:rPr>
            </w:pPr>
          </w:p>
        </w:tc>
        <w:tc>
          <w:tcPr>
            <w:tcW w:w="723" w:type="pct"/>
          </w:tcPr>
          <w:p w14:paraId="0F49E9C8">
            <w:pPr>
              <w:spacing w:line="360" w:lineRule="auto"/>
              <w:jc w:val="center"/>
              <w:rPr>
                <w:szCs w:val="21"/>
              </w:rPr>
            </w:pPr>
          </w:p>
        </w:tc>
      </w:tr>
      <w:tr w14:paraId="5A807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7EAB52B3">
            <w:pPr>
              <w:spacing w:line="360" w:lineRule="auto"/>
              <w:jc w:val="center"/>
              <w:rPr>
                <w:szCs w:val="21"/>
              </w:rPr>
            </w:pPr>
            <w:r>
              <w:rPr>
                <w:rFonts w:hint="eastAsia"/>
                <w:szCs w:val="21"/>
              </w:rPr>
              <w:t>合计人数</w:t>
            </w:r>
          </w:p>
        </w:tc>
        <w:tc>
          <w:tcPr>
            <w:tcW w:w="3892" w:type="pct"/>
            <w:gridSpan w:val="5"/>
            <w:vAlign w:val="center"/>
          </w:tcPr>
          <w:p w14:paraId="37446ABC">
            <w:pPr>
              <w:spacing w:line="360" w:lineRule="auto"/>
              <w:jc w:val="center"/>
              <w:rPr>
                <w:szCs w:val="21"/>
              </w:rPr>
            </w:pPr>
          </w:p>
        </w:tc>
      </w:tr>
    </w:tbl>
    <w:p w14:paraId="129E7FB7">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08E3464D">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3200447D">
      <w:pPr>
        <w:widowControl/>
        <w:jc w:val="left"/>
        <w:rPr>
          <w:sz w:val="24"/>
        </w:rPr>
      </w:pPr>
    </w:p>
    <w:p w14:paraId="718AED63">
      <w:pPr>
        <w:widowControl/>
        <w:jc w:val="left"/>
        <w:rPr>
          <w:sz w:val="24"/>
        </w:rPr>
      </w:pPr>
    </w:p>
    <w:p w14:paraId="4B28719D">
      <w:pPr>
        <w:widowControl/>
        <w:jc w:val="left"/>
        <w:rPr>
          <w:sz w:val="24"/>
        </w:rPr>
      </w:pPr>
    </w:p>
    <w:p w14:paraId="79314EE4">
      <w:pPr>
        <w:widowControl/>
        <w:jc w:val="left"/>
        <w:rPr>
          <w:sz w:val="24"/>
        </w:rPr>
      </w:pPr>
    </w:p>
    <w:p w14:paraId="49C78999">
      <w:pPr>
        <w:spacing w:line="360" w:lineRule="auto"/>
        <w:ind w:right="84" w:firstLine="224" w:firstLineChars="100"/>
        <w:rPr>
          <w:sz w:val="24"/>
        </w:rPr>
      </w:pPr>
      <w:r>
        <w:rPr>
          <w:sz w:val="24"/>
        </w:rPr>
        <w:t>投标人名称：</w:t>
      </w:r>
    </w:p>
    <w:p w14:paraId="1AD1C0D0">
      <w:pPr>
        <w:spacing w:line="360" w:lineRule="auto"/>
        <w:ind w:right="84" w:firstLine="224" w:firstLineChars="100"/>
        <w:rPr>
          <w:sz w:val="24"/>
        </w:rPr>
      </w:pPr>
    </w:p>
    <w:p w14:paraId="53F2BC89">
      <w:pPr>
        <w:spacing w:line="360" w:lineRule="auto"/>
        <w:ind w:right="84" w:firstLine="224" w:firstLineChars="100"/>
        <w:rPr>
          <w:sz w:val="24"/>
        </w:rPr>
      </w:pPr>
      <w:r>
        <w:rPr>
          <w:sz w:val="24"/>
        </w:rPr>
        <w:t>日期</w:t>
      </w:r>
    </w:p>
    <w:p w14:paraId="46BBBAAD">
      <w:pPr>
        <w:widowControl/>
        <w:jc w:val="left"/>
        <w:rPr>
          <w:sz w:val="24"/>
        </w:rPr>
      </w:pPr>
    </w:p>
    <w:p w14:paraId="19A17088">
      <w:pPr>
        <w:spacing w:line="360" w:lineRule="auto"/>
        <w:ind w:right="84" w:firstLine="224" w:firstLineChars="100"/>
        <w:rPr>
          <w:position w:val="-40"/>
          <w:sz w:val="24"/>
        </w:rPr>
      </w:pPr>
      <w:r>
        <w:rPr>
          <w:b/>
          <w:sz w:val="24"/>
        </w:rPr>
        <w:br w:type="page"/>
      </w:r>
    </w:p>
    <w:p w14:paraId="1935CCC7">
      <w:pPr>
        <w:spacing w:line="620" w:lineRule="exact"/>
        <w:rPr>
          <w:b/>
          <w:sz w:val="24"/>
        </w:rPr>
      </w:pPr>
      <w:r>
        <w:rPr>
          <w:b/>
          <w:sz w:val="24"/>
        </w:rPr>
        <w:t>附件7</w:t>
      </w:r>
    </w:p>
    <w:p w14:paraId="226A3C0C">
      <w:pPr>
        <w:autoSpaceDN w:val="0"/>
        <w:spacing w:line="360" w:lineRule="auto"/>
        <w:jc w:val="center"/>
        <w:rPr>
          <w:b/>
          <w:bCs/>
          <w:sz w:val="24"/>
        </w:rPr>
      </w:pPr>
      <w:r>
        <w:rPr>
          <w:b/>
          <w:sz w:val="24"/>
        </w:rPr>
        <w:t>主要相关项目业绩一览表</w:t>
      </w:r>
    </w:p>
    <w:p w14:paraId="422AE0FB">
      <w:pPr>
        <w:spacing w:line="460" w:lineRule="exact"/>
        <w:ind w:left="192"/>
        <w:rPr>
          <w:sz w:val="24"/>
        </w:rPr>
      </w:pPr>
    </w:p>
    <w:p w14:paraId="1F39CFFB">
      <w:pPr>
        <w:spacing w:line="460" w:lineRule="exact"/>
        <w:rPr>
          <w:sz w:val="24"/>
        </w:rPr>
      </w:pPr>
      <w:r>
        <w:rPr>
          <w:sz w:val="24"/>
        </w:rPr>
        <w:t>项目名称：</w:t>
      </w:r>
      <w:r>
        <w:rPr>
          <w:sz w:val="24"/>
          <w:u w:val="single"/>
        </w:rPr>
        <w:t xml:space="preserve">                    </w:t>
      </w:r>
    </w:p>
    <w:p w14:paraId="192C9B49">
      <w:pPr>
        <w:spacing w:line="460" w:lineRule="exact"/>
        <w:rPr>
          <w:sz w:val="24"/>
        </w:rPr>
      </w:pPr>
      <w:r>
        <w:rPr>
          <w:sz w:val="24"/>
        </w:rPr>
        <w:t>项目编号：</w:t>
      </w:r>
      <w:r>
        <w:rPr>
          <w:sz w:val="24"/>
          <w:u w:val="single"/>
        </w:rPr>
        <w:t xml:space="preserve">                    </w:t>
      </w:r>
    </w:p>
    <w:p w14:paraId="093EFC7B">
      <w:pPr>
        <w:spacing w:line="460" w:lineRule="exact"/>
        <w:rPr>
          <w:sz w:val="24"/>
          <w:u w:val="single"/>
        </w:rPr>
      </w:pPr>
      <w:r>
        <w:rPr>
          <w:sz w:val="24"/>
        </w:rPr>
        <w:t>包号：</w:t>
      </w:r>
      <w:r>
        <w:rPr>
          <w:sz w:val="24"/>
          <w:u w:val="single"/>
        </w:rPr>
        <w:t xml:space="preserve">                        </w:t>
      </w:r>
    </w:p>
    <w:p w14:paraId="7F531143">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91F1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68817AE">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3B491B4A">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F508A01">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574E3F14">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50387022">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69F9E755">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73AF772E">
            <w:pPr>
              <w:snapToGrid w:val="0"/>
              <w:jc w:val="center"/>
              <w:rPr>
                <w:sz w:val="24"/>
              </w:rPr>
            </w:pPr>
            <w:r>
              <w:rPr>
                <w:sz w:val="24"/>
              </w:rPr>
              <w:t>合同金额</w:t>
            </w:r>
          </w:p>
        </w:tc>
      </w:tr>
      <w:tr w14:paraId="228F1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A34AD4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2058A1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7B033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57525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E958C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4B772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731A4D">
            <w:pPr>
              <w:snapToGrid w:val="0"/>
              <w:jc w:val="center"/>
              <w:rPr>
                <w:sz w:val="24"/>
              </w:rPr>
            </w:pPr>
          </w:p>
        </w:tc>
      </w:tr>
      <w:tr w14:paraId="63CF17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7FFE47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BAFFAE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3386B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54E9E3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0A46E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732CF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BFC299">
            <w:pPr>
              <w:snapToGrid w:val="0"/>
              <w:jc w:val="center"/>
              <w:rPr>
                <w:sz w:val="24"/>
              </w:rPr>
            </w:pPr>
          </w:p>
        </w:tc>
      </w:tr>
      <w:tr w14:paraId="1C464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9A3307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A4FC9F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28E758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5A732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DCD00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E77C4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17653A3">
            <w:pPr>
              <w:snapToGrid w:val="0"/>
              <w:jc w:val="center"/>
              <w:rPr>
                <w:sz w:val="24"/>
              </w:rPr>
            </w:pPr>
          </w:p>
        </w:tc>
      </w:tr>
      <w:tr w14:paraId="1050C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755989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2EC107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E223EE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DF91D3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FFADB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088AB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BA0860">
            <w:pPr>
              <w:snapToGrid w:val="0"/>
              <w:jc w:val="center"/>
              <w:rPr>
                <w:sz w:val="24"/>
              </w:rPr>
            </w:pPr>
          </w:p>
        </w:tc>
      </w:tr>
      <w:tr w14:paraId="167AF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A4AF6D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23EF26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F5DEF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7A5891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83311C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3D0A1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AB2B14">
            <w:pPr>
              <w:snapToGrid w:val="0"/>
              <w:jc w:val="center"/>
              <w:rPr>
                <w:sz w:val="24"/>
              </w:rPr>
            </w:pPr>
          </w:p>
        </w:tc>
      </w:tr>
      <w:tr w14:paraId="2BA06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F8B2C9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35D843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13848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E95E70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54701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BB269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06C6BC">
            <w:pPr>
              <w:snapToGrid w:val="0"/>
              <w:jc w:val="center"/>
              <w:rPr>
                <w:sz w:val="24"/>
              </w:rPr>
            </w:pPr>
          </w:p>
        </w:tc>
      </w:tr>
      <w:tr w14:paraId="20E60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B1907D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4EA748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162553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A7D5B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9F4E0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4C3D4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BDEE12D">
            <w:pPr>
              <w:snapToGrid w:val="0"/>
              <w:jc w:val="center"/>
              <w:rPr>
                <w:sz w:val="24"/>
              </w:rPr>
            </w:pPr>
          </w:p>
        </w:tc>
      </w:tr>
      <w:tr w14:paraId="59C4B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652AEE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ADDDA9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3819C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FA429E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E6EA9B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2A7C6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A4A957">
            <w:pPr>
              <w:snapToGrid w:val="0"/>
              <w:jc w:val="center"/>
              <w:rPr>
                <w:sz w:val="24"/>
              </w:rPr>
            </w:pPr>
          </w:p>
        </w:tc>
      </w:tr>
      <w:tr w14:paraId="75789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4D10FA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4BE851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29BDC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EB1A6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7C57D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ABC87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DC0B476">
            <w:pPr>
              <w:snapToGrid w:val="0"/>
              <w:jc w:val="center"/>
              <w:rPr>
                <w:sz w:val="24"/>
              </w:rPr>
            </w:pPr>
          </w:p>
        </w:tc>
      </w:tr>
      <w:tr w14:paraId="6C913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BA792B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4197CA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3F7B7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6C96E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D4385D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FFC81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4FB12E">
            <w:pPr>
              <w:snapToGrid w:val="0"/>
              <w:jc w:val="center"/>
              <w:rPr>
                <w:sz w:val="24"/>
              </w:rPr>
            </w:pPr>
          </w:p>
        </w:tc>
      </w:tr>
      <w:tr w14:paraId="54A40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D19E4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052101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254E2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AA8BC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EC1E2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C27557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E4336EA">
            <w:pPr>
              <w:snapToGrid w:val="0"/>
              <w:jc w:val="center"/>
              <w:rPr>
                <w:sz w:val="24"/>
              </w:rPr>
            </w:pPr>
          </w:p>
        </w:tc>
      </w:tr>
    </w:tbl>
    <w:p w14:paraId="621E758D">
      <w:pPr>
        <w:spacing w:line="560" w:lineRule="exact"/>
        <w:rPr>
          <w:sz w:val="24"/>
        </w:rPr>
      </w:pPr>
      <w:r>
        <w:rPr>
          <w:sz w:val="24"/>
        </w:rPr>
        <w:t>备注：若招标文件第二部分评分因素及评标标准中要求提供业绩的，投标人所列业绩应按其要求将证明材料按顺序附后。</w:t>
      </w:r>
    </w:p>
    <w:p w14:paraId="4721AA41">
      <w:pPr>
        <w:spacing w:line="460" w:lineRule="exact"/>
        <w:rPr>
          <w:b/>
          <w:sz w:val="24"/>
        </w:rPr>
      </w:pPr>
    </w:p>
    <w:p w14:paraId="4658C1E1">
      <w:pPr>
        <w:spacing w:line="460" w:lineRule="exact"/>
        <w:rPr>
          <w:b/>
          <w:sz w:val="24"/>
        </w:rPr>
      </w:pPr>
    </w:p>
    <w:p w14:paraId="44CA2E43">
      <w:pPr>
        <w:spacing w:line="460" w:lineRule="exact"/>
        <w:rPr>
          <w:b/>
          <w:sz w:val="24"/>
        </w:rPr>
      </w:pPr>
    </w:p>
    <w:p w14:paraId="2067FA45">
      <w:pPr>
        <w:spacing w:line="460" w:lineRule="exact"/>
        <w:rPr>
          <w:b/>
          <w:sz w:val="24"/>
        </w:rPr>
      </w:pPr>
    </w:p>
    <w:p w14:paraId="20453ADB">
      <w:pPr>
        <w:spacing w:line="360" w:lineRule="auto"/>
        <w:ind w:right="84" w:firstLine="224" w:firstLineChars="100"/>
        <w:rPr>
          <w:sz w:val="24"/>
        </w:rPr>
      </w:pPr>
      <w:r>
        <w:rPr>
          <w:sz w:val="24"/>
        </w:rPr>
        <w:t>投标人名称：</w:t>
      </w:r>
    </w:p>
    <w:p w14:paraId="7F903A75">
      <w:pPr>
        <w:spacing w:line="360" w:lineRule="auto"/>
        <w:ind w:right="84" w:firstLine="224" w:firstLineChars="100"/>
        <w:rPr>
          <w:sz w:val="24"/>
        </w:rPr>
      </w:pPr>
    </w:p>
    <w:p w14:paraId="45760627">
      <w:pPr>
        <w:spacing w:line="360" w:lineRule="auto"/>
        <w:ind w:right="84" w:firstLine="224" w:firstLineChars="100"/>
        <w:rPr>
          <w:position w:val="-40"/>
          <w:sz w:val="24"/>
        </w:rPr>
      </w:pPr>
      <w:r>
        <w:rPr>
          <w:sz w:val="24"/>
        </w:rPr>
        <w:t>日期</w:t>
      </w:r>
      <w:r>
        <w:rPr>
          <w:b/>
          <w:sz w:val="24"/>
        </w:rPr>
        <w:br w:type="page"/>
      </w:r>
    </w:p>
    <w:p w14:paraId="028CAB87">
      <w:pPr>
        <w:spacing w:line="460" w:lineRule="exact"/>
        <w:rPr>
          <w:b/>
          <w:sz w:val="24"/>
        </w:rPr>
      </w:pPr>
      <w:r>
        <w:rPr>
          <w:b/>
          <w:sz w:val="24"/>
        </w:rPr>
        <w:t>附件8</w:t>
      </w:r>
    </w:p>
    <w:p w14:paraId="0E35D829">
      <w:pPr>
        <w:autoSpaceDN w:val="0"/>
        <w:spacing w:line="360" w:lineRule="auto"/>
        <w:jc w:val="center"/>
        <w:rPr>
          <w:b/>
          <w:bCs/>
          <w:sz w:val="24"/>
        </w:rPr>
      </w:pPr>
      <w:r>
        <w:rPr>
          <w:rFonts w:hint="eastAsia"/>
          <w:b/>
          <w:bCs/>
          <w:sz w:val="24"/>
        </w:rPr>
        <w:t>投标</w:t>
      </w:r>
      <w:r>
        <w:rPr>
          <w:b/>
          <w:bCs/>
          <w:sz w:val="24"/>
        </w:rPr>
        <w:t>代表人授权书</w:t>
      </w:r>
    </w:p>
    <w:p w14:paraId="7F1CC54E">
      <w:pPr>
        <w:spacing w:line="360" w:lineRule="auto"/>
        <w:rPr>
          <w:sz w:val="24"/>
          <w:szCs w:val="21"/>
        </w:rPr>
      </w:pPr>
    </w:p>
    <w:p w14:paraId="74E4B15C">
      <w:pPr>
        <w:spacing w:line="360" w:lineRule="auto"/>
        <w:rPr>
          <w:sz w:val="24"/>
          <w:szCs w:val="21"/>
        </w:rPr>
      </w:pPr>
      <w:r>
        <w:rPr>
          <w:sz w:val="24"/>
          <w:szCs w:val="21"/>
        </w:rPr>
        <w:t>致：天津市政府采购中心</w:t>
      </w:r>
    </w:p>
    <w:p w14:paraId="04ABC11D">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7FA14C92">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6EA831D9">
      <w:pPr>
        <w:spacing w:line="360" w:lineRule="auto"/>
        <w:ind w:firstLine="448" w:firstLineChars="200"/>
        <w:rPr>
          <w:sz w:val="24"/>
          <w:szCs w:val="21"/>
        </w:rPr>
      </w:pPr>
      <w:r>
        <w:rPr>
          <w:sz w:val="24"/>
          <w:szCs w:val="21"/>
        </w:rPr>
        <w:t>本授权书至投标有效期结束前始终有效。</w:t>
      </w:r>
    </w:p>
    <w:p w14:paraId="6D9DEB5A">
      <w:pPr>
        <w:spacing w:line="360" w:lineRule="auto"/>
        <w:ind w:firstLine="448" w:firstLineChars="200"/>
        <w:rPr>
          <w:sz w:val="24"/>
          <w:szCs w:val="21"/>
        </w:rPr>
      </w:pPr>
      <w:r>
        <w:rPr>
          <w:sz w:val="24"/>
          <w:szCs w:val="21"/>
        </w:rPr>
        <w:t>投标代表人无转委托权，特此委托。</w:t>
      </w:r>
    </w:p>
    <w:p w14:paraId="5E6D1B36">
      <w:pPr>
        <w:spacing w:line="360" w:lineRule="auto"/>
        <w:ind w:firstLine="448" w:firstLineChars="200"/>
        <w:rPr>
          <w:sz w:val="24"/>
        </w:rPr>
      </w:pPr>
    </w:p>
    <w:p w14:paraId="7DD4705B">
      <w:pPr>
        <w:spacing w:line="360" w:lineRule="auto"/>
        <w:ind w:firstLine="448" w:firstLineChars="200"/>
        <w:rPr>
          <w:sz w:val="24"/>
        </w:rPr>
      </w:pPr>
    </w:p>
    <w:p w14:paraId="70C877F9">
      <w:pPr>
        <w:spacing w:line="360" w:lineRule="auto"/>
        <w:ind w:firstLine="448" w:firstLineChars="200"/>
        <w:rPr>
          <w:sz w:val="24"/>
        </w:rPr>
      </w:pPr>
    </w:p>
    <w:p w14:paraId="77E32E52">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231FD6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3D30C2D8">
            <w:pPr>
              <w:spacing w:line="360" w:lineRule="auto"/>
              <w:jc w:val="left"/>
              <w:rPr>
                <w:sz w:val="24"/>
              </w:rPr>
            </w:pPr>
            <w:r>
              <w:rPr>
                <w:sz w:val="24"/>
              </w:rPr>
              <w:t>投标代表人身份证正面</w:t>
            </w:r>
          </w:p>
          <w:p w14:paraId="6A357FE1">
            <w:pPr>
              <w:spacing w:line="360" w:lineRule="auto"/>
              <w:jc w:val="left"/>
              <w:rPr>
                <w:sz w:val="24"/>
              </w:rPr>
            </w:pPr>
          </w:p>
          <w:p w14:paraId="1252C80F">
            <w:pPr>
              <w:spacing w:line="360" w:lineRule="auto"/>
              <w:jc w:val="left"/>
              <w:rPr>
                <w:sz w:val="24"/>
              </w:rPr>
            </w:pPr>
          </w:p>
          <w:p w14:paraId="12CDA548">
            <w:pPr>
              <w:spacing w:line="360" w:lineRule="auto"/>
              <w:jc w:val="left"/>
              <w:rPr>
                <w:sz w:val="24"/>
              </w:rPr>
            </w:pPr>
          </w:p>
          <w:p w14:paraId="497962BE">
            <w:pPr>
              <w:spacing w:line="360" w:lineRule="auto"/>
              <w:jc w:val="left"/>
              <w:rPr>
                <w:sz w:val="24"/>
              </w:rPr>
            </w:pPr>
          </w:p>
          <w:p w14:paraId="4387D01F">
            <w:pPr>
              <w:spacing w:line="360" w:lineRule="auto"/>
              <w:jc w:val="left"/>
              <w:rPr>
                <w:sz w:val="24"/>
              </w:rPr>
            </w:pPr>
          </w:p>
        </w:tc>
        <w:tc>
          <w:tcPr>
            <w:tcW w:w="4264" w:type="dxa"/>
          </w:tcPr>
          <w:p w14:paraId="666C169A">
            <w:pPr>
              <w:spacing w:line="360" w:lineRule="auto"/>
              <w:jc w:val="left"/>
              <w:rPr>
                <w:sz w:val="24"/>
              </w:rPr>
            </w:pPr>
            <w:r>
              <w:rPr>
                <w:sz w:val="24"/>
              </w:rPr>
              <w:t>投标代表人身份证背面</w:t>
            </w:r>
          </w:p>
        </w:tc>
      </w:tr>
    </w:tbl>
    <w:p w14:paraId="77D66FC0">
      <w:pPr>
        <w:spacing w:line="360" w:lineRule="auto"/>
        <w:ind w:firstLine="4704" w:firstLineChars="2100"/>
        <w:rPr>
          <w:sz w:val="24"/>
        </w:rPr>
      </w:pPr>
    </w:p>
    <w:p w14:paraId="660AA7F9">
      <w:pPr>
        <w:spacing w:line="460" w:lineRule="exact"/>
        <w:ind w:right="444"/>
        <w:rPr>
          <w:rFonts w:hint="default" w:eastAsia="宋体"/>
          <w:b/>
          <w:sz w:val="24"/>
          <w:lang w:val="en-US" w:eastAsia="zh-CN"/>
        </w:rPr>
      </w:pPr>
      <w:r>
        <w:rPr>
          <w:b/>
          <w:sz w:val="24"/>
        </w:rPr>
        <w:br w:type="page"/>
      </w:r>
      <w:r>
        <w:rPr>
          <w:b/>
          <w:sz w:val="24"/>
        </w:rPr>
        <w:t>附件9</w:t>
      </w:r>
      <w:r>
        <w:rPr>
          <w:rFonts w:hint="eastAsia"/>
          <w:b/>
          <w:sz w:val="24"/>
        </w:rPr>
        <w:t>-1</w:t>
      </w:r>
      <w:r>
        <w:rPr>
          <w:rFonts w:hint="eastAsia"/>
          <w:b/>
          <w:sz w:val="24"/>
          <w:lang w:val="en-US" w:eastAsia="zh-CN"/>
        </w:rPr>
        <w:t>-1</w:t>
      </w:r>
    </w:p>
    <w:p w14:paraId="6C50EFE0">
      <w:pPr>
        <w:autoSpaceDE w:val="0"/>
        <w:autoSpaceDN w:val="0"/>
        <w:spacing w:line="480" w:lineRule="auto"/>
        <w:jc w:val="center"/>
        <w:rPr>
          <w:rFonts w:cs="仿宋" w:asciiTheme="minorEastAsia" w:hAnsiTheme="minorEastAsia"/>
          <w:sz w:val="24"/>
          <w:szCs w:val="24"/>
        </w:rPr>
      </w:pPr>
      <w:r>
        <w:rPr>
          <w:rFonts w:ascii="宋体" w:hAnsi="宋体" w:cs="宋体"/>
          <w:b/>
          <w:sz w:val="24"/>
          <w:szCs w:val="24"/>
        </w:rPr>
        <w:t>中小企业声明函</w:t>
      </w:r>
      <w:r>
        <w:rPr>
          <w:rFonts w:hint="eastAsia" w:ascii="宋体" w:hAnsi="宋体" w:cs="宋体"/>
          <w:b/>
          <w:sz w:val="24"/>
          <w:szCs w:val="24"/>
        </w:rPr>
        <w:t>（服务）</w:t>
      </w:r>
    </w:p>
    <w:p w14:paraId="30CDF4F8">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BE16FB9">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585E43C">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D98F390">
      <w:pPr>
        <w:autoSpaceDE w:val="0"/>
        <w:autoSpaceDN w:val="0"/>
        <w:spacing w:line="500" w:lineRule="exact"/>
        <w:ind w:left="641"/>
        <w:jc w:val="left"/>
        <w:rPr>
          <w:sz w:val="24"/>
          <w:szCs w:val="24"/>
        </w:rPr>
      </w:pPr>
      <w:r>
        <w:rPr>
          <w:sz w:val="24"/>
          <w:szCs w:val="24"/>
        </w:rPr>
        <w:t>……</w:t>
      </w:r>
    </w:p>
    <w:p w14:paraId="35A0E619">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D4F1A82">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20D2B137">
      <w:pPr>
        <w:autoSpaceDE w:val="0"/>
        <w:autoSpaceDN w:val="0"/>
        <w:spacing w:line="500" w:lineRule="exact"/>
        <w:ind w:left="3840"/>
        <w:jc w:val="left"/>
        <w:rPr>
          <w:sz w:val="24"/>
          <w:szCs w:val="24"/>
        </w:rPr>
      </w:pPr>
      <w:r>
        <w:rPr>
          <w:sz w:val="24"/>
          <w:szCs w:val="24"/>
        </w:rPr>
        <w:t>投标人名称：</w:t>
      </w:r>
    </w:p>
    <w:p w14:paraId="28E39924">
      <w:pPr>
        <w:autoSpaceDE w:val="0"/>
        <w:autoSpaceDN w:val="0"/>
        <w:spacing w:line="500" w:lineRule="exact"/>
        <w:ind w:left="3840"/>
        <w:jc w:val="left"/>
        <w:rPr>
          <w:sz w:val="32"/>
        </w:rPr>
      </w:pPr>
      <w:r>
        <w:rPr>
          <w:sz w:val="24"/>
          <w:szCs w:val="24"/>
        </w:rPr>
        <w:t>日期：</w:t>
      </w:r>
    </w:p>
    <w:p w14:paraId="39C4AAFF">
      <w:pPr>
        <w:spacing w:line="360" w:lineRule="auto"/>
        <w:ind w:right="84" w:firstLine="224" w:firstLineChars="100"/>
        <w:rPr>
          <w:b/>
          <w:sz w:val="24"/>
          <w:szCs w:val="24"/>
        </w:rPr>
      </w:pPr>
      <w:r>
        <w:rPr>
          <w:b/>
          <w:sz w:val="24"/>
          <w:szCs w:val="24"/>
        </w:rPr>
        <w:t>注：</w:t>
      </w:r>
    </w:p>
    <w:p w14:paraId="4A7BE22F">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6A1C108">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5F70987B">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3C4A27FF">
      <w:pPr>
        <w:spacing w:line="460" w:lineRule="exact"/>
        <w:ind w:right="444"/>
        <w:rPr>
          <w:rFonts w:hint="default" w:eastAsia="宋体"/>
          <w:b/>
          <w:sz w:val="24"/>
          <w:lang w:val="en-US" w:eastAsia="zh-CN"/>
        </w:rPr>
      </w:pPr>
      <w:r>
        <w:rPr>
          <w:b/>
          <w:sz w:val="24"/>
        </w:rPr>
        <w:t>附件9</w:t>
      </w:r>
      <w:r>
        <w:rPr>
          <w:rFonts w:hint="eastAsia"/>
          <w:b/>
          <w:sz w:val="24"/>
        </w:rPr>
        <w:t>-1</w:t>
      </w:r>
      <w:r>
        <w:rPr>
          <w:rFonts w:hint="eastAsia"/>
          <w:b/>
          <w:sz w:val="24"/>
          <w:lang w:val="en-US" w:eastAsia="zh-CN"/>
        </w:rPr>
        <w:t>-2</w:t>
      </w:r>
    </w:p>
    <w:p w14:paraId="631F4A7A">
      <w:pPr>
        <w:autoSpaceDE w:val="0"/>
        <w:autoSpaceDN w:val="0"/>
        <w:spacing w:line="480" w:lineRule="auto"/>
        <w:jc w:val="center"/>
        <w:rPr>
          <w:sz w:val="24"/>
          <w:szCs w:val="24"/>
        </w:rPr>
      </w:pPr>
      <w:r>
        <w:rPr>
          <w:b/>
          <w:sz w:val="24"/>
          <w:szCs w:val="24"/>
        </w:rPr>
        <w:t>中小企业声明函（服务）</w:t>
      </w:r>
    </w:p>
    <w:p w14:paraId="49053FD1">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5B64044">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836F772">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88BC518">
      <w:pPr>
        <w:autoSpaceDE w:val="0"/>
        <w:autoSpaceDN w:val="0"/>
        <w:spacing w:line="500" w:lineRule="exact"/>
        <w:ind w:left="641"/>
        <w:jc w:val="left"/>
        <w:rPr>
          <w:sz w:val="24"/>
          <w:szCs w:val="24"/>
        </w:rPr>
      </w:pPr>
      <w:r>
        <w:rPr>
          <w:sz w:val="24"/>
          <w:szCs w:val="24"/>
        </w:rPr>
        <w:t>……</w:t>
      </w:r>
    </w:p>
    <w:p w14:paraId="10BB40AA">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63CBF4D">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709F054A">
      <w:pPr>
        <w:autoSpaceDE w:val="0"/>
        <w:autoSpaceDN w:val="0"/>
        <w:spacing w:line="500" w:lineRule="exact"/>
        <w:ind w:left="3840"/>
        <w:jc w:val="left"/>
        <w:rPr>
          <w:sz w:val="24"/>
          <w:szCs w:val="24"/>
        </w:rPr>
      </w:pPr>
      <w:r>
        <w:rPr>
          <w:sz w:val="24"/>
          <w:szCs w:val="24"/>
        </w:rPr>
        <w:t>投标人名称：</w:t>
      </w:r>
    </w:p>
    <w:p w14:paraId="322D7153">
      <w:pPr>
        <w:autoSpaceDE w:val="0"/>
        <w:autoSpaceDN w:val="0"/>
        <w:spacing w:line="500" w:lineRule="exact"/>
        <w:ind w:left="3840"/>
        <w:jc w:val="left"/>
        <w:rPr>
          <w:sz w:val="32"/>
        </w:rPr>
      </w:pPr>
      <w:r>
        <w:rPr>
          <w:sz w:val="24"/>
          <w:szCs w:val="24"/>
        </w:rPr>
        <w:t>日期：</w:t>
      </w:r>
    </w:p>
    <w:p w14:paraId="3360E8ED">
      <w:pPr>
        <w:spacing w:line="360" w:lineRule="auto"/>
        <w:ind w:right="84" w:firstLine="224" w:firstLineChars="100"/>
        <w:rPr>
          <w:b/>
          <w:sz w:val="24"/>
          <w:szCs w:val="24"/>
        </w:rPr>
      </w:pPr>
      <w:r>
        <w:rPr>
          <w:b/>
          <w:sz w:val="24"/>
          <w:szCs w:val="24"/>
        </w:rPr>
        <w:t>注：</w:t>
      </w:r>
    </w:p>
    <w:p w14:paraId="70B7554C">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07A39966">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68DAB25">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177343D4">
      <w:pPr>
        <w:autoSpaceDN w:val="0"/>
        <w:spacing w:line="360" w:lineRule="auto"/>
        <w:rPr>
          <w:b/>
          <w:sz w:val="24"/>
        </w:rPr>
      </w:pPr>
      <w:r>
        <w:rPr>
          <w:rFonts w:hint="eastAsia"/>
          <w:b/>
          <w:sz w:val="24"/>
        </w:rPr>
        <w:t>附件9-2</w:t>
      </w:r>
    </w:p>
    <w:p w14:paraId="76DC1AE3">
      <w:pPr>
        <w:autoSpaceDN w:val="0"/>
        <w:spacing w:line="360" w:lineRule="auto"/>
        <w:jc w:val="left"/>
        <w:rPr>
          <w:b/>
          <w:bCs/>
          <w:sz w:val="24"/>
        </w:rPr>
      </w:pPr>
      <w:r>
        <w:rPr>
          <w:rFonts w:hint="eastAsia"/>
          <w:b/>
          <w:kern w:val="0"/>
          <w:sz w:val="24"/>
          <w:szCs w:val="21"/>
        </w:rPr>
        <w:t>若不是残疾人福利性单位，投标文件中可不提供此声明函</w:t>
      </w:r>
    </w:p>
    <w:p w14:paraId="1F7214CE">
      <w:pPr>
        <w:autoSpaceDN w:val="0"/>
        <w:spacing w:line="360" w:lineRule="auto"/>
        <w:jc w:val="center"/>
        <w:rPr>
          <w:b/>
          <w:bCs/>
          <w:sz w:val="24"/>
        </w:rPr>
      </w:pPr>
    </w:p>
    <w:p w14:paraId="0DBDE4AC">
      <w:pPr>
        <w:snapToGrid w:val="0"/>
        <w:spacing w:line="360" w:lineRule="auto"/>
        <w:jc w:val="center"/>
        <w:rPr>
          <w:b/>
          <w:bCs/>
          <w:sz w:val="24"/>
        </w:rPr>
      </w:pPr>
      <w:r>
        <w:rPr>
          <w:rFonts w:hint="eastAsia"/>
          <w:b/>
          <w:bCs/>
          <w:sz w:val="24"/>
        </w:rPr>
        <w:t>残疾人福利性单位声明函</w:t>
      </w:r>
    </w:p>
    <w:p w14:paraId="688E172D">
      <w:pPr>
        <w:snapToGrid w:val="0"/>
        <w:spacing w:line="360" w:lineRule="auto"/>
        <w:ind w:firstLine="448" w:firstLineChars="200"/>
        <w:jc w:val="left"/>
        <w:rPr>
          <w:b/>
          <w:bCs/>
          <w:sz w:val="24"/>
        </w:rPr>
      </w:pPr>
    </w:p>
    <w:p w14:paraId="13243D4F">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20FA5E0">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6F7E67B5">
      <w:pPr>
        <w:snapToGrid w:val="0"/>
        <w:spacing w:line="360" w:lineRule="auto"/>
        <w:ind w:firstLine="448" w:firstLineChars="200"/>
        <w:jc w:val="left"/>
        <w:rPr>
          <w:bCs/>
          <w:sz w:val="24"/>
        </w:rPr>
      </w:pPr>
    </w:p>
    <w:p w14:paraId="50B213AD">
      <w:pPr>
        <w:snapToGrid w:val="0"/>
        <w:spacing w:line="360" w:lineRule="auto"/>
        <w:ind w:firstLine="448" w:firstLineChars="200"/>
        <w:jc w:val="left"/>
        <w:rPr>
          <w:bCs/>
          <w:sz w:val="24"/>
        </w:rPr>
      </w:pPr>
    </w:p>
    <w:p w14:paraId="210C1C2D">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E89A278">
      <w:pPr>
        <w:snapToGrid w:val="0"/>
        <w:spacing w:line="360" w:lineRule="auto"/>
        <w:ind w:firstLine="448" w:firstLineChars="200"/>
        <w:jc w:val="left"/>
        <w:rPr>
          <w:bCs/>
          <w:sz w:val="24"/>
        </w:rPr>
      </w:pPr>
    </w:p>
    <w:p w14:paraId="0C5EAB84">
      <w:pPr>
        <w:snapToGrid w:val="0"/>
        <w:spacing w:line="360" w:lineRule="auto"/>
        <w:ind w:firstLine="448" w:firstLineChars="200"/>
        <w:jc w:val="left"/>
        <w:rPr>
          <w:sz w:val="24"/>
          <w:szCs w:val="21"/>
        </w:rPr>
      </w:pPr>
      <w:r>
        <w:rPr>
          <w:rFonts w:hint="eastAsia"/>
          <w:bCs/>
          <w:sz w:val="24"/>
        </w:rPr>
        <w:t xml:space="preserve">               日  期：</w:t>
      </w:r>
    </w:p>
    <w:p w14:paraId="6A5A33E1">
      <w:pPr>
        <w:snapToGrid w:val="0"/>
        <w:spacing w:line="360" w:lineRule="auto"/>
        <w:ind w:firstLine="448" w:firstLineChars="200"/>
        <w:jc w:val="left"/>
        <w:rPr>
          <w:sz w:val="24"/>
          <w:szCs w:val="21"/>
        </w:rPr>
      </w:pPr>
    </w:p>
    <w:p w14:paraId="36999F4B">
      <w:pPr>
        <w:snapToGrid w:val="0"/>
        <w:spacing w:line="360" w:lineRule="auto"/>
        <w:ind w:firstLine="448" w:firstLineChars="200"/>
        <w:rPr>
          <w:sz w:val="24"/>
          <w:szCs w:val="21"/>
        </w:rPr>
      </w:pPr>
      <w:r>
        <w:rPr>
          <w:sz w:val="24"/>
          <w:szCs w:val="21"/>
        </w:rPr>
        <w:t>注：</w:t>
      </w:r>
    </w:p>
    <w:p w14:paraId="6CC8963B">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68C09AEA">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C28D2FF">
      <w:pPr>
        <w:widowControl/>
        <w:jc w:val="left"/>
        <w:rPr>
          <w:b/>
          <w:sz w:val="24"/>
        </w:rPr>
      </w:pPr>
      <w:r>
        <w:rPr>
          <w:b/>
          <w:sz w:val="24"/>
        </w:rPr>
        <w:br w:type="page"/>
      </w:r>
    </w:p>
    <w:p w14:paraId="6737B1BF">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4B6ABD56">
      <w:pPr>
        <w:spacing w:line="560" w:lineRule="exact"/>
        <w:jc w:val="left"/>
        <w:rPr>
          <w:sz w:val="28"/>
        </w:rPr>
      </w:pPr>
    </w:p>
    <w:p w14:paraId="5C48A18C">
      <w:pPr>
        <w:spacing w:line="560" w:lineRule="exact"/>
        <w:jc w:val="left"/>
        <w:rPr>
          <w:sz w:val="28"/>
        </w:rPr>
      </w:pPr>
    </w:p>
    <w:p w14:paraId="71CF4E49">
      <w:pPr>
        <w:spacing w:line="560" w:lineRule="exact"/>
        <w:jc w:val="left"/>
        <w:rPr>
          <w:sz w:val="28"/>
        </w:rPr>
      </w:pPr>
    </w:p>
    <w:p w14:paraId="310E87CE">
      <w:pPr>
        <w:spacing w:line="560" w:lineRule="exact"/>
        <w:jc w:val="left"/>
        <w:rPr>
          <w:sz w:val="28"/>
        </w:rPr>
      </w:pPr>
    </w:p>
    <w:p w14:paraId="2CCF18B6">
      <w:pPr>
        <w:spacing w:line="560" w:lineRule="exact"/>
        <w:jc w:val="left"/>
        <w:rPr>
          <w:sz w:val="28"/>
        </w:rPr>
      </w:pPr>
    </w:p>
    <w:p w14:paraId="1CA3C8DE">
      <w:pPr>
        <w:spacing w:line="560" w:lineRule="exact"/>
        <w:jc w:val="left"/>
        <w:rPr>
          <w:sz w:val="28"/>
        </w:rPr>
      </w:pPr>
    </w:p>
    <w:p w14:paraId="1C3073FF">
      <w:pPr>
        <w:spacing w:line="560" w:lineRule="exact"/>
        <w:jc w:val="left"/>
        <w:rPr>
          <w:sz w:val="28"/>
        </w:rPr>
      </w:pPr>
    </w:p>
    <w:p w14:paraId="3DDBA753">
      <w:pPr>
        <w:spacing w:line="560" w:lineRule="exact"/>
        <w:jc w:val="left"/>
        <w:rPr>
          <w:sz w:val="28"/>
        </w:rPr>
      </w:pPr>
    </w:p>
    <w:p w14:paraId="7D27E37F">
      <w:pPr>
        <w:spacing w:line="560" w:lineRule="exact"/>
        <w:jc w:val="left"/>
        <w:rPr>
          <w:sz w:val="28"/>
        </w:rPr>
      </w:pPr>
    </w:p>
    <w:p w14:paraId="790B53F4">
      <w:pPr>
        <w:spacing w:line="560" w:lineRule="exact"/>
        <w:jc w:val="left"/>
        <w:rPr>
          <w:sz w:val="28"/>
        </w:rPr>
      </w:pPr>
    </w:p>
    <w:p w14:paraId="4A558875">
      <w:pPr>
        <w:spacing w:line="560" w:lineRule="exact"/>
        <w:jc w:val="left"/>
        <w:rPr>
          <w:sz w:val="28"/>
        </w:rPr>
      </w:pPr>
    </w:p>
    <w:p w14:paraId="37FAB19E">
      <w:pPr>
        <w:spacing w:line="560" w:lineRule="exact"/>
        <w:jc w:val="left"/>
        <w:rPr>
          <w:sz w:val="28"/>
        </w:rPr>
      </w:pPr>
    </w:p>
    <w:p w14:paraId="34129601">
      <w:pPr>
        <w:spacing w:line="560" w:lineRule="exact"/>
        <w:jc w:val="left"/>
        <w:rPr>
          <w:sz w:val="28"/>
        </w:rPr>
      </w:pPr>
    </w:p>
    <w:p w14:paraId="3CF6F164">
      <w:pPr>
        <w:spacing w:line="560" w:lineRule="exact"/>
        <w:jc w:val="left"/>
        <w:rPr>
          <w:sz w:val="28"/>
        </w:rPr>
      </w:pPr>
    </w:p>
    <w:p w14:paraId="31EBA5CE">
      <w:pPr>
        <w:spacing w:line="560" w:lineRule="exact"/>
        <w:jc w:val="left"/>
        <w:rPr>
          <w:sz w:val="28"/>
        </w:rPr>
      </w:pPr>
    </w:p>
    <w:p w14:paraId="2D2A2CCE">
      <w:pPr>
        <w:spacing w:line="560" w:lineRule="exact"/>
        <w:jc w:val="left"/>
        <w:rPr>
          <w:sz w:val="28"/>
        </w:rPr>
      </w:pPr>
    </w:p>
    <w:p w14:paraId="46895C76">
      <w:pPr>
        <w:spacing w:line="560" w:lineRule="exact"/>
        <w:jc w:val="left"/>
        <w:rPr>
          <w:sz w:val="28"/>
        </w:rPr>
      </w:pPr>
    </w:p>
    <w:p w14:paraId="6ADE1F73">
      <w:pPr>
        <w:spacing w:line="560" w:lineRule="exact"/>
        <w:jc w:val="left"/>
        <w:rPr>
          <w:sz w:val="28"/>
        </w:rPr>
      </w:pPr>
    </w:p>
    <w:p w14:paraId="55F07A40">
      <w:pPr>
        <w:spacing w:line="560" w:lineRule="exact"/>
        <w:jc w:val="left"/>
        <w:rPr>
          <w:sz w:val="28"/>
        </w:rPr>
      </w:pPr>
    </w:p>
    <w:p w14:paraId="12EA512E">
      <w:pPr>
        <w:spacing w:line="560" w:lineRule="exact"/>
        <w:jc w:val="left"/>
        <w:rPr>
          <w:sz w:val="28"/>
        </w:rPr>
      </w:pPr>
    </w:p>
    <w:p w14:paraId="57B0224F">
      <w:pPr>
        <w:spacing w:line="560" w:lineRule="exact"/>
        <w:jc w:val="left"/>
        <w:rPr>
          <w:sz w:val="28"/>
        </w:rPr>
      </w:pPr>
    </w:p>
    <w:p w14:paraId="2AA5A486">
      <w:pPr>
        <w:spacing w:line="560" w:lineRule="exact"/>
        <w:jc w:val="left"/>
        <w:rPr>
          <w:sz w:val="28"/>
        </w:rPr>
      </w:pPr>
    </w:p>
    <w:p w14:paraId="596012DB">
      <w:pPr>
        <w:spacing w:line="560" w:lineRule="exact"/>
        <w:jc w:val="left"/>
        <w:rPr>
          <w:sz w:val="28"/>
        </w:rPr>
      </w:pPr>
    </w:p>
    <w:p w14:paraId="79586770">
      <w:pPr>
        <w:spacing w:line="560" w:lineRule="exact"/>
        <w:jc w:val="left"/>
        <w:rPr>
          <w:b/>
          <w:sz w:val="24"/>
        </w:rPr>
      </w:pPr>
      <w:r>
        <w:rPr>
          <w:b/>
          <w:sz w:val="24"/>
        </w:rPr>
        <w:t>附件1</w:t>
      </w:r>
      <w:r>
        <w:rPr>
          <w:rFonts w:hint="eastAsia"/>
          <w:b/>
          <w:sz w:val="24"/>
        </w:rPr>
        <w:t>1</w:t>
      </w:r>
    </w:p>
    <w:p w14:paraId="6822C0BF">
      <w:pPr>
        <w:spacing w:line="560" w:lineRule="exact"/>
        <w:jc w:val="center"/>
        <w:rPr>
          <w:b/>
          <w:sz w:val="24"/>
        </w:rPr>
      </w:pPr>
      <w:r>
        <w:rPr>
          <w:b/>
          <w:sz w:val="24"/>
        </w:rPr>
        <w:t>管理大纲</w:t>
      </w:r>
    </w:p>
    <w:p w14:paraId="16680312">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5521F504">
      <w:pPr>
        <w:spacing w:line="560" w:lineRule="exact"/>
        <w:ind w:firstLine="672" w:firstLineChars="300"/>
        <w:jc w:val="left"/>
        <w:rPr>
          <w:sz w:val="24"/>
        </w:rPr>
      </w:pPr>
      <w:r>
        <w:rPr>
          <w:sz w:val="24"/>
        </w:rPr>
        <w:t>投标人将专项服务委托专业公司承担的，应当进行说明。</w:t>
      </w:r>
    </w:p>
    <w:p w14:paraId="27AF23B7">
      <w:pPr>
        <w:spacing w:line="560" w:lineRule="exact"/>
        <w:jc w:val="left"/>
        <w:rPr>
          <w:sz w:val="28"/>
        </w:rPr>
      </w:pPr>
    </w:p>
    <w:p w14:paraId="0E26EEBE">
      <w:pPr>
        <w:spacing w:line="560" w:lineRule="exact"/>
        <w:jc w:val="left"/>
        <w:rPr>
          <w:sz w:val="28"/>
        </w:rPr>
      </w:pPr>
    </w:p>
    <w:p w14:paraId="3F01CE88">
      <w:pPr>
        <w:spacing w:line="560" w:lineRule="exact"/>
        <w:jc w:val="left"/>
        <w:rPr>
          <w:sz w:val="28"/>
        </w:rPr>
      </w:pPr>
    </w:p>
    <w:p w14:paraId="305C19AB">
      <w:pPr>
        <w:spacing w:line="560" w:lineRule="exact"/>
        <w:jc w:val="left"/>
        <w:rPr>
          <w:sz w:val="28"/>
        </w:rPr>
      </w:pPr>
    </w:p>
    <w:p w14:paraId="3B8ACE3F">
      <w:pPr>
        <w:spacing w:line="560" w:lineRule="exact"/>
        <w:jc w:val="left"/>
        <w:rPr>
          <w:sz w:val="28"/>
        </w:rPr>
      </w:pPr>
    </w:p>
    <w:p w14:paraId="02768DA3">
      <w:pPr>
        <w:spacing w:line="560" w:lineRule="exact"/>
        <w:jc w:val="left"/>
        <w:rPr>
          <w:sz w:val="28"/>
        </w:rPr>
      </w:pPr>
    </w:p>
    <w:p w14:paraId="43C33C7F">
      <w:pPr>
        <w:spacing w:line="560" w:lineRule="exact"/>
        <w:jc w:val="left"/>
        <w:rPr>
          <w:sz w:val="28"/>
        </w:rPr>
      </w:pPr>
    </w:p>
    <w:p w14:paraId="57C0754D">
      <w:pPr>
        <w:spacing w:line="560" w:lineRule="exact"/>
        <w:jc w:val="left"/>
        <w:rPr>
          <w:sz w:val="28"/>
        </w:rPr>
      </w:pPr>
    </w:p>
    <w:p w14:paraId="4453BBFB">
      <w:pPr>
        <w:spacing w:line="560" w:lineRule="exact"/>
        <w:jc w:val="left"/>
        <w:rPr>
          <w:sz w:val="28"/>
        </w:rPr>
      </w:pPr>
    </w:p>
    <w:p w14:paraId="7F2D0D16">
      <w:pPr>
        <w:spacing w:line="560" w:lineRule="exact"/>
        <w:jc w:val="left"/>
        <w:rPr>
          <w:sz w:val="28"/>
        </w:rPr>
      </w:pPr>
    </w:p>
    <w:p w14:paraId="0A6F7753">
      <w:pPr>
        <w:spacing w:line="360" w:lineRule="auto"/>
        <w:ind w:right="84"/>
        <w:rPr>
          <w:sz w:val="24"/>
        </w:rPr>
      </w:pPr>
      <w:r>
        <w:rPr>
          <w:sz w:val="24"/>
        </w:rPr>
        <w:t>投标人名称：</w:t>
      </w:r>
    </w:p>
    <w:p w14:paraId="6FE88FEE">
      <w:pPr>
        <w:spacing w:line="360" w:lineRule="auto"/>
        <w:ind w:right="84" w:firstLine="224" w:firstLineChars="100"/>
        <w:rPr>
          <w:sz w:val="24"/>
        </w:rPr>
      </w:pPr>
    </w:p>
    <w:p w14:paraId="5E8FCE0A">
      <w:pPr>
        <w:spacing w:line="360" w:lineRule="auto"/>
        <w:ind w:right="84"/>
        <w:rPr>
          <w:position w:val="-40"/>
          <w:sz w:val="24"/>
        </w:rPr>
      </w:pPr>
      <w:r>
        <w:rPr>
          <w:sz w:val="24"/>
        </w:rPr>
        <w:t xml:space="preserve">日期：  </w:t>
      </w:r>
    </w:p>
    <w:p w14:paraId="7CE88FCC">
      <w:pPr>
        <w:spacing w:line="560" w:lineRule="exact"/>
        <w:jc w:val="left"/>
        <w:rPr>
          <w:sz w:val="28"/>
        </w:rPr>
      </w:pPr>
    </w:p>
    <w:p w14:paraId="1D0E739F">
      <w:pPr>
        <w:spacing w:line="560" w:lineRule="exact"/>
        <w:jc w:val="left"/>
        <w:rPr>
          <w:sz w:val="28"/>
        </w:rPr>
      </w:pPr>
    </w:p>
    <w:p w14:paraId="18E0DEBE">
      <w:pPr>
        <w:spacing w:line="560" w:lineRule="exact"/>
        <w:jc w:val="left"/>
        <w:rPr>
          <w:sz w:val="28"/>
        </w:rPr>
      </w:pPr>
    </w:p>
    <w:p w14:paraId="53071751">
      <w:pPr>
        <w:spacing w:line="560" w:lineRule="exact"/>
        <w:jc w:val="left"/>
        <w:rPr>
          <w:sz w:val="28"/>
        </w:rPr>
      </w:pPr>
    </w:p>
    <w:p w14:paraId="1705B922">
      <w:pPr>
        <w:spacing w:line="560" w:lineRule="exact"/>
        <w:jc w:val="left"/>
        <w:rPr>
          <w:sz w:val="28"/>
        </w:rPr>
      </w:pPr>
    </w:p>
    <w:p w14:paraId="21C70CCB">
      <w:pPr>
        <w:spacing w:line="560" w:lineRule="exact"/>
        <w:jc w:val="left"/>
        <w:rPr>
          <w:sz w:val="28"/>
        </w:rPr>
      </w:pPr>
    </w:p>
    <w:p w14:paraId="56BB48C8">
      <w:pPr>
        <w:widowControl/>
        <w:jc w:val="left"/>
        <w:rPr>
          <w:b/>
          <w:color w:val="000000"/>
          <w:sz w:val="24"/>
        </w:rPr>
      </w:pPr>
      <w:r>
        <w:rPr>
          <w:b/>
          <w:color w:val="000000"/>
          <w:sz w:val="24"/>
        </w:rPr>
        <w:br w:type="page"/>
      </w:r>
    </w:p>
    <w:p w14:paraId="1DBA137E">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56B835F4">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66649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3C06E38">
            <w:pPr>
              <w:spacing w:line="360" w:lineRule="auto"/>
              <w:ind w:right="84"/>
              <w:jc w:val="center"/>
              <w:rPr>
                <w:position w:val="-36"/>
                <w:sz w:val="24"/>
              </w:rPr>
            </w:pPr>
            <w:r>
              <w:rPr>
                <w:position w:val="-36"/>
                <w:sz w:val="24"/>
              </w:rPr>
              <w:t>姓  名</w:t>
            </w:r>
          </w:p>
        </w:tc>
        <w:tc>
          <w:tcPr>
            <w:tcW w:w="1396" w:type="dxa"/>
            <w:gridSpan w:val="2"/>
          </w:tcPr>
          <w:p w14:paraId="1153803A">
            <w:pPr>
              <w:spacing w:line="360" w:lineRule="auto"/>
              <w:ind w:right="84"/>
              <w:jc w:val="center"/>
              <w:rPr>
                <w:position w:val="-36"/>
                <w:sz w:val="24"/>
              </w:rPr>
            </w:pPr>
          </w:p>
        </w:tc>
        <w:tc>
          <w:tcPr>
            <w:tcW w:w="1449" w:type="dxa"/>
            <w:gridSpan w:val="2"/>
          </w:tcPr>
          <w:p w14:paraId="16452A5E">
            <w:pPr>
              <w:spacing w:line="360" w:lineRule="auto"/>
              <w:ind w:right="84"/>
              <w:jc w:val="center"/>
              <w:rPr>
                <w:position w:val="-36"/>
                <w:sz w:val="24"/>
              </w:rPr>
            </w:pPr>
            <w:r>
              <w:rPr>
                <w:position w:val="-36"/>
                <w:sz w:val="24"/>
              </w:rPr>
              <w:t>性  别</w:t>
            </w:r>
          </w:p>
        </w:tc>
        <w:tc>
          <w:tcPr>
            <w:tcW w:w="1894" w:type="dxa"/>
            <w:gridSpan w:val="3"/>
          </w:tcPr>
          <w:p w14:paraId="1DCC6C42">
            <w:pPr>
              <w:spacing w:line="360" w:lineRule="auto"/>
              <w:ind w:right="84"/>
              <w:jc w:val="center"/>
              <w:rPr>
                <w:position w:val="-36"/>
                <w:sz w:val="24"/>
              </w:rPr>
            </w:pPr>
          </w:p>
        </w:tc>
        <w:tc>
          <w:tcPr>
            <w:tcW w:w="1426" w:type="dxa"/>
            <w:gridSpan w:val="2"/>
          </w:tcPr>
          <w:p w14:paraId="44C04959">
            <w:pPr>
              <w:spacing w:line="360" w:lineRule="auto"/>
              <w:ind w:right="84"/>
              <w:jc w:val="center"/>
              <w:rPr>
                <w:position w:val="-36"/>
                <w:sz w:val="24"/>
              </w:rPr>
            </w:pPr>
            <w:r>
              <w:rPr>
                <w:position w:val="-36"/>
                <w:sz w:val="24"/>
              </w:rPr>
              <w:t>年  龄</w:t>
            </w:r>
          </w:p>
        </w:tc>
        <w:tc>
          <w:tcPr>
            <w:tcW w:w="1290" w:type="dxa"/>
          </w:tcPr>
          <w:p w14:paraId="4DECF62E">
            <w:pPr>
              <w:spacing w:line="360" w:lineRule="auto"/>
              <w:ind w:right="84"/>
              <w:jc w:val="center"/>
              <w:rPr>
                <w:position w:val="-36"/>
                <w:sz w:val="24"/>
              </w:rPr>
            </w:pPr>
          </w:p>
        </w:tc>
      </w:tr>
      <w:tr w14:paraId="27489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8919276">
            <w:pPr>
              <w:spacing w:line="360" w:lineRule="auto"/>
              <w:ind w:right="84"/>
              <w:jc w:val="center"/>
              <w:rPr>
                <w:position w:val="-36"/>
                <w:sz w:val="24"/>
              </w:rPr>
            </w:pPr>
            <w:r>
              <w:rPr>
                <w:position w:val="-36"/>
                <w:sz w:val="24"/>
              </w:rPr>
              <w:t>职  称</w:t>
            </w:r>
          </w:p>
        </w:tc>
        <w:tc>
          <w:tcPr>
            <w:tcW w:w="1396" w:type="dxa"/>
            <w:gridSpan w:val="2"/>
          </w:tcPr>
          <w:p w14:paraId="43645422">
            <w:pPr>
              <w:spacing w:line="360" w:lineRule="auto"/>
              <w:ind w:right="84"/>
              <w:jc w:val="center"/>
              <w:rPr>
                <w:position w:val="-36"/>
                <w:sz w:val="24"/>
              </w:rPr>
            </w:pPr>
          </w:p>
        </w:tc>
        <w:tc>
          <w:tcPr>
            <w:tcW w:w="1449" w:type="dxa"/>
            <w:gridSpan w:val="2"/>
          </w:tcPr>
          <w:p w14:paraId="51E20CC7">
            <w:pPr>
              <w:spacing w:line="360" w:lineRule="auto"/>
              <w:ind w:right="84"/>
              <w:jc w:val="center"/>
              <w:rPr>
                <w:position w:val="-36"/>
                <w:sz w:val="24"/>
              </w:rPr>
            </w:pPr>
            <w:r>
              <w:rPr>
                <w:position w:val="-36"/>
                <w:sz w:val="24"/>
              </w:rPr>
              <w:t>毕业学校</w:t>
            </w:r>
          </w:p>
        </w:tc>
        <w:tc>
          <w:tcPr>
            <w:tcW w:w="1894" w:type="dxa"/>
            <w:gridSpan w:val="3"/>
          </w:tcPr>
          <w:p w14:paraId="64FC2887">
            <w:pPr>
              <w:spacing w:line="360" w:lineRule="auto"/>
              <w:ind w:right="84"/>
              <w:jc w:val="center"/>
              <w:rPr>
                <w:position w:val="-36"/>
                <w:sz w:val="24"/>
              </w:rPr>
            </w:pPr>
          </w:p>
        </w:tc>
        <w:tc>
          <w:tcPr>
            <w:tcW w:w="1426" w:type="dxa"/>
            <w:gridSpan w:val="2"/>
          </w:tcPr>
          <w:p w14:paraId="12A63B49">
            <w:pPr>
              <w:spacing w:line="360" w:lineRule="auto"/>
              <w:ind w:right="84"/>
              <w:jc w:val="center"/>
              <w:rPr>
                <w:position w:val="-36"/>
                <w:sz w:val="24"/>
              </w:rPr>
            </w:pPr>
            <w:r>
              <w:rPr>
                <w:position w:val="-36"/>
                <w:sz w:val="24"/>
              </w:rPr>
              <w:t>毕业时间</w:t>
            </w:r>
          </w:p>
        </w:tc>
        <w:tc>
          <w:tcPr>
            <w:tcW w:w="1290" w:type="dxa"/>
          </w:tcPr>
          <w:p w14:paraId="6C34C372">
            <w:pPr>
              <w:spacing w:line="360" w:lineRule="auto"/>
              <w:ind w:right="84"/>
              <w:jc w:val="center"/>
              <w:rPr>
                <w:position w:val="-36"/>
                <w:sz w:val="24"/>
              </w:rPr>
            </w:pPr>
          </w:p>
        </w:tc>
      </w:tr>
      <w:tr w14:paraId="46EC7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99DC69D">
            <w:pPr>
              <w:spacing w:line="360" w:lineRule="auto"/>
              <w:ind w:right="84"/>
              <w:jc w:val="center"/>
              <w:rPr>
                <w:position w:val="-36"/>
                <w:sz w:val="24"/>
              </w:rPr>
            </w:pPr>
            <w:r>
              <w:rPr>
                <w:position w:val="-36"/>
                <w:sz w:val="24"/>
              </w:rPr>
              <w:t>所学专业</w:t>
            </w:r>
          </w:p>
        </w:tc>
        <w:tc>
          <w:tcPr>
            <w:tcW w:w="1396" w:type="dxa"/>
            <w:gridSpan w:val="2"/>
          </w:tcPr>
          <w:p w14:paraId="093F9F3B">
            <w:pPr>
              <w:spacing w:line="360" w:lineRule="auto"/>
              <w:ind w:right="84"/>
              <w:jc w:val="center"/>
              <w:rPr>
                <w:position w:val="-36"/>
                <w:sz w:val="24"/>
              </w:rPr>
            </w:pPr>
          </w:p>
        </w:tc>
        <w:tc>
          <w:tcPr>
            <w:tcW w:w="1449" w:type="dxa"/>
            <w:gridSpan w:val="2"/>
          </w:tcPr>
          <w:p w14:paraId="7A1C5D05">
            <w:pPr>
              <w:spacing w:line="360" w:lineRule="auto"/>
              <w:ind w:right="84"/>
              <w:jc w:val="center"/>
              <w:rPr>
                <w:position w:val="-36"/>
                <w:sz w:val="24"/>
              </w:rPr>
            </w:pPr>
            <w:r>
              <w:rPr>
                <w:position w:val="-36"/>
                <w:sz w:val="24"/>
              </w:rPr>
              <w:t>最高学历</w:t>
            </w:r>
          </w:p>
        </w:tc>
        <w:tc>
          <w:tcPr>
            <w:tcW w:w="1894" w:type="dxa"/>
            <w:gridSpan w:val="3"/>
          </w:tcPr>
          <w:p w14:paraId="0B22A067">
            <w:pPr>
              <w:spacing w:line="360" w:lineRule="auto"/>
              <w:ind w:right="84"/>
              <w:jc w:val="center"/>
              <w:rPr>
                <w:position w:val="-36"/>
                <w:sz w:val="24"/>
              </w:rPr>
            </w:pPr>
          </w:p>
        </w:tc>
        <w:tc>
          <w:tcPr>
            <w:tcW w:w="1426" w:type="dxa"/>
            <w:gridSpan w:val="2"/>
          </w:tcPr>
          <w:p w14:paraId="2974F8F7">
            <w:pPr>
              <w:spacing w:line="360" w:lineRule="auto"/>
              <w:ind w:right="84"/>
              <w:jc w:val="center"/>
              <w:rPr>
                <w:position w:val="-36"/>
                <w:sz w:val="24"/>
              </w:rPr>
            </w:pPr>
            <w:r>
              <w:rPr>
                <w:spacing w:val="-12"/>
                <w:position w:val="-36"/>
                <w:sz w:val="24"/>
              </w:rPr>
              <w:t xml:space="preserve">联系电话 </w:t>
            </w:r>
          </w:p>
        </w:tc>
        <w:tc>
          <w:tcPr>
            <w:tcW w:w="1290" w:type="dxa"/>
          </w:tcPr>
          <w:p w14:paraId="570E6CE3">
            <w:pPr>
              <w:spacing w:line="360" w:lineRule="auto"/>
              <w:ind w:right="84"/>
              <w:jc w:val="center"/>
              <w:rPr>
                <w:position w:val="-36"/>
                <w:sz w:val="24"/>
              </w:rPr>
            </w:pPr>
          </w:p>
        </w:tc>
      </w:tr>
      <w:tr w14:paraId="4BCCF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1957B7DF">
            <w:pPr>
              <w:spacing w:line="360" w:lineRule="auto"/>
              <w:ind w:right="84"/>
              <w:jc w:val="center"/>
              <w:rPr>
                <w:spacing w:val="-28"/>
                <w:position w:val="-36"/>
                <w:sz w:val="24"/>
              </w:rPr>
            </w:pPr>
            <w:r>
              <w:rPr>
                <w:position w:val="-36"/>
                <w:sz w:val="24"/>
              </w:rPr>
              <w:t>所获证书及编号</w:t>
            </w:r>
          </w:p>
        </w:tc>
        <w:tc>
          <w:tcPr>
            <w:tcW w:w="1951" w:type="dxa"/>
            <w:gridSpan w:val="3"/>
          </w:tcPr>
          <w:p w14:paraId="017ADCB7">
            <w:pPr>
              <w:spacing w:line="360" w:lineRule="auto"/>
              <w:ind w:right="84"/>
              <w:jc w:val="center"/>
              <w:rPr>
                <w:position w:val="-36"/>
                <w:sz w:val="24"/>
              </w:rPr>
            </w:pPr>
          </w:p>
        </w:tc>
        <w:tc>
          <w:tcPr>
            <w:tcW w:w="3138" w:type="dxa"/>
            <w:gridSpan w:val="4"/>
          </w:tcPr>
          <w:p w14:paraId="5AF340A7">
            <w:pPr>
              <w:spacing w:line="560" w:lineRule="exact"/>
              <w:jc w:val="center"/>
              <w:rPr>
                <w:sz w:val="24"/>
              </w:rPr>
            </w:pPr>
            <w:r>
              <w:rPr>
                <w:sz w:val="24"/>
              </w:rPr>
              <w:t>从事物业管理</w:t>
            </w:r>
          </w:p>
          <w:p w14:paraId="79028A9B">
            <w:pPr>
              <w:spacing w:line="360" w:lineRule="auto"/>
              <w:ind w:right="84"/>
              <w:jc w:val="center"/>
              <w:rPr>
                <w:position w:val="-36"/>
                <w:sz w:val="24"/>
              </w:rPr>
            </w:pPr>
            <w:r>
              <w:rPr>
                <w:sz w:val="24"/>
              </w:rPr>
              <w:t>工作年限</w:t>
            </w:r>
          </w:p>
        </w:tc>
        <w:tc>
          <w:tcPr>
            <w:tcW w:w="1472" w:type="dxa"/>
            <w:gridSpan w:val="2"/>
          </w:tcPr>
          <w:p w14:paraId="3E2D0F92">
            <w:pPr>
              <w:spacing w:line="360" w:lineRule="auto"/>
              <w:ind w:right="84"/>
              <w:jc w:val="center"/>
              <w:rPr>
                <w:position w:val="-36"/>
                <w:sz w:val="24"/>
              </w:rPr>
            </w:pPr>
          </w:p>
        </w:tc>
      </w:tr>
      <w:tr w14:paraId="3FE96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C71C031">
            <w:pPr>
              <w:spacing w:line="360" w:lineRule="auto"/>
              <w:ind w:right="84"/>
              <w:jc w:val="center"/>
              <w:rPr>
                <w:position w:val="-36"/>
                <w:sz w:val="24"/>
              </w:rPr>
            </w:pPr>
            <w:r>
              <w:rPr>
                <w:position w:val="-36"/>
                <w:sz w:val="24"/>
              </w:rPr>
              <w:t>近三年来的主要工作业绩及担任的主要工作经历</w:t>
            </w:r>
          </w:p>
        </w:tc>
      </w:tr>
      <w:tr w14:paraId="7278C7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6EB27AF">
            <w:pPr>
              <w:spacing w:line="360" w:lineRule="auto"/>
              <w:ind w:right="84"/>
              <w:rPr>
                <w:position w:val="-36"/>
                <w:sz w:val="24"/>
              </w:rPr>
            </w:pPr>
            <w:r>
              <w:rPr>
                <w:position w:val="-36"/>
                <w:sz w:val="24"/>
              </w:rPr>
              <w:t>时 间</w:t>
            </w:r>
          </w:p>
        </w:tc>
        <w:tc>
          <w:tcPr>
            <w:tcW w:w="1394" w:type="dxa"/>
            <w:gridSpan w:val="2"/>
          </w:tcPr>
          <w:p w14:paraId="1631472D">
            <w:pPr>
              <w:spacing w:line="360" w:lineRule="auto"/>
              <w:ind w:right="84"/>
              <w:jc w:val="center"/>
              <w:rPr>
                <w:position w:val="-36"/>
                <w:sz w:val="24"/>
              </w:rPr>
            </w:pPr>
            <w:r>
              <w:rPr>
                <w:position w:val="-36"/>
                <w:sz w:val="24"/>
              </w:rPr>
              <w:t>地  点</w:t>
            </w:r>
          </w:p>
        </w:tc>
        <w:tc>
          <w:tcPr>
            <w:tcW w:w="1445" w:type="dxa"/>
            <w:gridSpan w:val="2"/>
          </w:tcPr>
          <w:p w14:paraId="58F33574">
            <w:pPr>
              <w:spacing w:line="360" w:lineRule="auto"/>
              <w:ind w:right="84"/>
              <w:jc w:val="center"/>
              <w:rPr>
                <w:position w:val="-36"/>
                <w:sz w:val="24"/>
              </w:rPr>
            </w:pPr>
            <w:r>
              <w:rPr>
                <w:position w:val="-36"/>
                <w:sz w:val="24"/>
              </w:rPr>
              <w:t>单  位</w:t>
            </w:r>
          </w:p>
        </w:tc>
        <w:tc>
          <w:tcPr>
            <w:tcW w:w="944" w:type="dxa"/>
            <w:gridSpan w:val="2"/>
          </w:tcPr>
          <w:p w14:paraId="32CC7EF9">
            <w:pPr>
              <w:spacing w:line="360" w:lineRule="auto"/>
              <w:ind w:right="84"/>
              <w:jc w:val="center"/>
              <w:rPr>
                <w:position w:val="-36"/>
                <w:sz w:val="24"/>
              </w:rPr>
            </w:pPr>
            <w:r>
              <w:rPr>
                <w:position w:val="-36"/>
                <w:sz w:val="24"/>
              </w:rPr>
              <w:t>职 务</w:t>
            </w:r>
          </w:p>
        </w:tc>
        <w:tc>
          <w:tcPr>
            <w:tcW w:w="4172" w:type="dxa"/>
            <w:gridSpan w:val="5"/>
          </w:tcPr>
          <w:p w14:paraId="7660E6EE">
            <w:pPr>
              <w:spacing w:line="360" w:lineRule="auto"/>
              <w:ind w:right="84"/>
              <w:jc w:val="center"/>
              <w:rPr>
                <w:position w:val="-36"/>
                <w:sz w:val="24"/>
              </w:rPr>
            </w:pPr>
            <w:r>
              <w:rPr>
                <w:position w:val="-36"/>
                <w:sz w:val="24"/>
              </w:rPr>
              <w:t>主 要 工 作</w:t>
            </w:r>
          </w:p>
        </w:tc>
      </w:tr>
      <w:tr w14:paraId="0EEB9C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26E6A97">
            <w:pPr>
              <w:spacing w:line="360" w:lineRule="auto"/>
              <w:ind w:right="84"/>
              <w:rPr>
                <w:position w:val="-36"/>
                <w:sz w:val="24"/>
              </w:rPr>
            </w:pPr>
          </w:p>
          <w:p w14:paraId="1A99A5CB">
            <w:pPr>
              <w:spacing w:line="360" w:lineRule="auto"/>
              <w:ind w:right="84"/>
              <w:rPr>
                <w:position w:val="-36"/>
                <w:sz w:val="24"/>
              </w:rPr>
            </w:pPr>
          </w:p>
          <w:p w14:paraId="7393F201">
            <w:pPr>
              <w:spacing w:line="360" w:lineRule="auto"/>
              <w:ind w:right="84"/>
              <w:rPr>
                <w:position w:val="-36"/>
                <w:sz w:val="24"/>
              </w:rPr>
            </w:pPr>
          </w:p>
          <w:p w14:paraId="441DC4BA">
            <w:pPr>
              <w:spacing w:line="360" w:lineRule="auto"/>
              <w:ind w:right="84"/>
              <w:rPr>
                <w:position w:val="-36"/>
                <w:sz w:val="24"/>
              </w:rPr>
            </w:pPr>
          </w:p>
          <w:p w14:paraId="57126A76">
            <w:pPr>
              <w:spacing w:line="360" w:lineRule="auto"/>
              <w:ind w:right="84"/>
              <w:rPr>
                <w:position w:val="-36"/>
                <w:sz w:val="24"/>
              </w:rPr>
            </w:pPr>
          </w:p>
        </w:tc>
        <w:tc>
          <w:tcPr>
            <w:tcW w:w="1394" w:type="dxa"/>
            <w:gridSpan w:val="2"/>
          </w:tcPr>
          <w:p w14:paraId="535BAF35">
            <w:pPr>
              <w:spacing w:line="360" w:lineRule="auto"/>
              <w:ind w:right="84"/>
              <w:rPr>
                <w:position w:val="-36"/>
                <w:sz w:val="24"/>
              </w:rPr>
            </w:pPr>
          </w:p>
        </w:tc>
        <w:tc>
          <w:tcPr>
            <w:tcW w:w="1445" w:type="dxa"/>
            <w:gridSpan w:val="2"/>
          </w:tcPr>
          <w:p w14:paraId="01BB00D8">
            <w:pPr>
              <w:spacing w:line="360" w:lineRule="auto"/>
              <w:ind w:right="84"/>
              <w:rPr>
                <w:position w:val="-36"/>
                <w:sz w:val="24"/>
              </w:rPr>
            </w:pPr>
          </w:p>
        </w:tc>
        <w:tc>
          <w:tcPr>
            <w:tcW w:w="944" w:type="dxa"/>
            <w:gridSpan w:val="2"/>
          </w:tcPr>
          <w:p w14:paraId="4D12F3A7">
            <w:pPr>
              <w:spacing w:line="360" w:lineRule="auto"/>
              <w:ind w:right="84"/>
              <w:rPr>
                <w:position w:val="-36"/>
                <w:sz w:val="24"/>
              </w:rPr>
            </w:pPr>
          </w:p>
        </w:tc>
        <w:tc>
          <w:tcPr>
            <w:tcW w:w="4172" w:type="dxa"/>
            <w:gridSpan w:val="5"/>
          </w:tcPr>
          <w:p w14:paraId="0C680740">
            <w:pPr>
              <w:spacing w:line="360" w:lineRule="auto"/>
              <w:ind w:right="84"/>
              <w:rPr>
                <w:position w:val="-36"/>
                <w:sz w:val="24"/>
              </w:rPr>
            </w:pPr>
          </w:p>
        </w:tc>
      </w:tr>
      <w:tr w14:paraId="01841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28988069">
            <w:pPr>
              <w:spacing w:line="360" w:lineRule="auto"/>
              <w:ind w:right="84"/>
              <w:jc w:val="center"/>
              <w:rPr>
                <w:position w:val="-36"/>
                <w:sz w:val="24"/>
              </w:rPr>
            </w:pPr>
            <w:r>
              <w:rPr>
                <w:position w:val="-36"/>
                <w:sz w:val="24"/>
              </w:rPr>
              <w:t>曾担任负责人的项目</w:t>
            </w:r>
          </w:p>
        </w:tc>
      </w:tr>
      <w:tr w14:paraId="280B1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07A5A70">
            <w:pPr>
              <w:spacing w:line="360" w:lineRule="auto"/>
              <w:ind w:right="84"/>
              <w:rPr>
                <w:position w:val="-36"/>
                <w:sz w:val="24"/>
              </w:rPr>
            </w:pPr>
            <w:r>
              <w:rPr>
                <w:position w:val="-36"/>
                <w:sz w:val="24"/>
              </w:rPr>
              <w:t>时 间</w:t>
            </w:r>
          </w:p>
        </w:tc>
        <w:tc>
          <w:tcPr>
            <w:tcW w:w="1394" w:type="dxa"/>
            <w:gridSpan w:val="2"/>
          </w:tcPr>
          <w:p w14:paraId="660DDDA9">
            <w:pPr>
              <w:spacing w:line="360" w:lineRule="auto"/>
              <w:ind w:right="84"/>
              <w:jc w:val="center"/>
              <w:rPr>
                <w:position w:val="-36"/>
                <w:sz w:val="24"/>
              </w:rPr>
            </w:pPr>
            <w:r>
              <w:rPr>
                <w:position w:val="-36"/>
                <w:sz w:val="24"/>
              </w:rPr>
              <w:t>委托单位</w:t>
            </w:r>
          </w:p>
        </w:tc>
        <w:tc>
          <w:tcPr>
            <w:tcW w:w="2389" w:type="dxa"/>
            <w:gridSpan w:val="4"/>
          </w:tcPr>
          <w:p w14:paraId="3682BFC7">
            <w:pPr>
              <w:spacing w:line="360" w:lineRule="auto"/>
              <w:ind w:right="84"/>
              <w:jc w:val="center"/>
              <w:rPr>
                <w:position w:val="-36"/>
                <w:sz w:val="24"/>
              </w:rPr>
            </w:pPr>
            <w:r>
              <w:rPr>
                <w:position w:val="-36"/>
                <w:sz w:val="24"/>
              </w:rPr>
              <w:t>项目名称</w:t>
            </w:r>
          </w:p>
        </w:tc>
        <w:tc>
          <w:tcPr>
            <w:tcW w:w="1351" w:type="dxa"/>
          </w:tcPr>
          <w:p w14:paraId="73B463EF">
            <w:pPr>
              <w:spacing w:line="360" w:lineRule="auto"/>
              <w:ind w:right="84"/>
              <w:jc w:val="center"/>
              <w:rPr>
                <w:position w:val="-36"/>
                <w:sz w:val="24"/>
              </w:rPr>
            </w:pPr>
            <w:r>
              <w:rPr>
                <w:position w:val="-36"/>
                <w:sz w:val="24"/>
              </w:rPr>
              <w:t>项目规模</w:t>
            </w:r>
          </w:p>
        </w:tc>
        <w:tc>
          <w:tcPr>
            <w:tcW w:w="1349" w:type="dxa"/>
            <w:gridSpan w:val="2"/>
          </w:tcPr>
          <w:p w14:paraId="468AA4C9">
            <w:pPr>
              <w:spacing w:line="360" w:lineRule="auto"/>
              <w:ind w:right="84"/>
              <w:jc w:val="center"/>
              <w:rPr>
                <w:position w:val="-36"/>
                <w:sz w:val="24"/>
              </w:rPr>
            </w:pPr>
            <w:r>
              <w:rPr>
                <w:position w:val="-36"/>
                <w:sz w:val="24"/>
              </w:rPr>
              <w:t>项目类型</w:t>
            </w:r>
          </w:p>
        </w:tc>
        <w:tc>
          <w:tcPr>
            <w:tcW w:w="1472" w:type="dxa"/>
            <w:gridSpan w:val="2"/>
          </w:tcPr>
          <w:p w14:paraId="37C5D9F0">
            <w:pPr>
              <w:spacing w:line="360" w:lineRule="auto"/>
              <w:ind w:right="84"/>
              <w:jc w:val="center"/>
              <w:rPr>
                <w:position w:val="-36"/>
                <w:sz w:val="24"/>
              </w:rPr>
            </w:pPr>
            <w:r>
              <w:rPr>
                <w:position w:val="-36"/>
                <w:sz w:val="24"/>
              </w:rPr>
              <w:t>备注</w:t>
            </w:r>
          </w:p>
        </w:tc>
      </w:tr>
      <w:tr w14:paraId="754A4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22E15C33">
            <w:pPr>
              <w:spacing w:line="360" w:lineRule="auto"/>
              <w:ind w:right="84"/>
              <w:rPr>
                <w:position w:val="-36"/>
                <w:sz w:val="24"/>
              </w:rPr>
            </w:pPr>
          </w:p>
          <w:p w14:paraId="50CE1F8D">
            <w:pPr>
              <w:spacing w:line="360" w:lineRule="auto"/>
              <w:ind w:right="84"/>
              <w:rPr>
                <w:position w:val="-36"/>
                <w:sz w:val="24"/>
              </w:rPr>
            </w:pPr>
          </w:p>
          <w:p w14:paraId="26B87FA5">
            <w:pPr>
              <w:spacing w:line="360" w:lineRule="auto"/>
              <w:ind w:right="84"/>
              <w:rPr>
                <w:position w:val="-36"/>
                <w:sz w:val="24"/>
              </w:rPr>
            </w:pPr>
          </w:p>
        </w:tc>
        <w:tc>
          <w:tcPr>
            <w:tcW w:w="1394" w:type="dxa"/>
            <w:gridSpan w:val="2"/>
            <w:tcBorders>
              <w:bottom w:val="single" w:color="auto" w:sz="4" w:space="0"/>
            </w:tcBorders>
          </w:tcPr>
          <w:p w14:paraId="2E9B61F6">
            <w:pPr>
              <w:spacing w:line="360" w:lineRule="auto"/>
              <w:ind w:right="84"/>
              <w:rPr>
                <w:position w:val="-36"/>
                <w:sz w:val="24"/>
              </w:rPr>
            </w:pPr>
          </w:p>
        </w:tc>
        <w:tc>
          <w:tcPr>
            <w:tcW w:w="2389" w:type="dxa"/>
            <w:gridSpan w:val="4"/>
            <w:tcBorders>
              <w:bottom w:val="single" w:color="auto" w:sz="4" w:space="0"/>
            </w:tcBorders>
          </w:tcPr>
          <w:p w14:paraId="2FE25C61">
            <w:pPr>
              <w:spacing w:line="360" w:lineRule="auto"/>
              <w:ind w:right="84"/>
              <w:rPr>
                <w:position w:val="-36"/>
                <w:sz w:val="24"/>
              </w:rPr>
            </w:pPr>
          </w:p>
        </w:tc>
        <w:tc>
          <w:tcPr>
            <w:tcW w:w="1351" w:type="dxa"/>
            <w:tcBorders>
              <w:bottom w:val="single" w:color="auto" w:sz="4" w:space="0"/>
            </w:tcBorders>
          </w:tcPr>
          <w:p w14:paraId="00AA1EAD">
            <w:pPr>
              <w:spacing w:line="360" w:lineRule="auto"/>
              <w:ind w:right="84"/>
              <w:rPr>
                <w:position w:val="-36"/>
                <w:sz w:val="24"/>
              </w:rPr>
            </w:pPr>
          </w:p>
        </w:tc>
        <w:tc>
          <w:tcPr>
            <w:tcW w:w="1349" w:type="dxa"/>
            <w:gridSpan w:val="2"/>
            <w:tcBorders>
              <w:bottom w:val="single" w:color="auto" w:sz="4" w:space="0"/>
            </w:tcBorders>
          </w:tcPr>
          <w:p w14:paraId="1FA6564B">
            <w:pPr>
              <w:spacing w:line="360" w:lineRule="auto"/>
              <w:ind w:right="84"/>
              <w:rPr>
                <w:position w:val="-36"/>
                <w:sz w:val="24"/>
              </w:rPr>
            </w:pPr>
          </w:p>
        </w:tc>
        <w:tc>
          <w:tcPr>
            <w:tcW w:w="1472" w:type="dxa"/>
            <w:gridSpan w:val="2"/>
            <w:tcBorders>
              <w:bottom w:val="single" w:color="auto" w:sz="4" w:space="0"/>
            </w:tcBorders>
          </w:tcPr>
          <w:p w14:paraId="41DBDAA7">
            <w:pPr>
              <w:spacing w:line="360" w:lineRule="auto"/>
              <w:ind w:right="84"/>
              <w:rPr>
                <w:position w:val="-36"/>
                <w:sz w:val="24"/>
              </w:rPr>
            </w:pPr>
          </w:p>
        </w:tc>
      </w:tr>
    </w:tbl>
    <w:p w14:paraId="3612A6F1">
      <w:pPr>
        <w:spacing w:line="360" w:lineRule="auto"/>
        <w:ind w:right="84" w:firstLine="224" w:firstLineChars="100"/>
        <w:rPr>
          <w:sz w:val="24"/>
        </w:rPr>
      </w:pPr>
      <w:r>
        <w:rPr>
          <w:sz w:val="24"/>
        </w:rPr>
        <w:t>投标人名称：</w:t>
      </w:r>
    </w:p>
    <w:p w14:paraId="596477A6">
      <w:pPr>
        <w:spacing w:line="360" w:lineRule="auto"/>
        <w:ind w:right="84" w:firstLine="224" w:firstLineChars="100"/>
        <w:rPr>
          <w:sz w:val="24"/>
        </w:rPr>
      </w:pPr>
    </w:p>
    <w:p w14:paraId="58880CEA">
      <w:pPr>
        <w:spacing w:line="360" w:lineRule="auto"/>
        <w:ind w:right="84" w:firstLine="224" w:firstLineChars="100"/>
        <w:rPr>
          <w:position w:val="-40"/>
          <w:sz w:val="24"/>
        </w:rPr>
      </w:pPr>
      <w:r>
        <w:rPr>
          <w:sz w:val="24"/>
        </w:rPr>
        <w:t xml:space="preserve">日期：  </w:t>
      </w:r>
    </w:p>
    <w:p w14:paraId="3F14362B">
      <w:pPr>
        <w:widowControl/>
        <w:jc w:val="left"/>
        <w:rPr>
          <w:b/>
          <w:sz w:val="24"/>
          <w:szCs w:val="24"/>
        </w:rPr>
      </w:pPr>
      <w:r>
        <w:rPr>
          <w:b/>
          <w:sz w:val="24"/>
          <w:szCs w:val="24"/>
        </w:rPr>
        <w:br w:type="page"/>
      </w:r>
    </w:p>
    <w:p w14:paraId="18F3B1A3">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332DDA6B">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48070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5A1D513F">
            <w:pPr>
              <w:spacing w:line="360" w:lineRule="auto"/>
              <w:ind w:right="84"/>
              <w:jc w:val="center"/>
              <w:rPr>
                <w:position w:val="-32"/>
                <w:sz w:val="24"/>
              </w:rPr>
            </w:pPr>
            <w:r>
              <w:rPr>
                <w:position w:val="-32"/>
                <w:sz w:val="24"/>
              </w:rPr>
              <w:t>序 号</w:t>
            </w:r>
          </w:p>
        </w:tc>
        <w:tc>
          <w:tcPr>
            <w:tcW w:w="2520" w:type="dxa"/>
            <w:vAlign w:val="center"/>
          </w:tcPr>
          <w:p w14:paraId="4C0AA2AD">
            <w:pPr>
              <w:spacing w:line="360" w:lineRule="auto"/>
              <w:ind w:right="84"/>
              <w:jc w:val="center"/>
              <w:rPr>
                <w:position w:val="-32"/>
                <w:sz w:val="24"/>
              </w:rPr>
            </w:pPr>
            <w:r>
              <w:rPr>
                <w:position w:val="-32"/>
                <w:sz w:val="24"/>
              </w:rPr>
              <w:t>主要设备名称</w:t>
            </w:r>
          </w:p>
        </w:tc>
        <w:tc>
          <w:tcPr>
            <w:tcW w:w="1441" w:type="dxa"/>
            <w:vAlign w:val="center"/>
          </w:tcPr>
          <w:p w14:paraId="6906AEAE">
            <w:pPr>
              <w:spacing w:line="360" w:lineRule="auto"/>
              <w:ind w:right="84"/>
              <w:jc w:val="center"/>
              <w:rPr>
                <w:position w:val="-32"/>
                <w:sz w:val="24"/>
              </w:rPr>
            </w:pPr>
            <w:r>
              <w:rPr>
                <w:position w:val="-32"/>
                <w:sz w:val="24"/>
              </w:rPr>
              <w:t>规格型号</w:t>
            </w:r>
          </w:p>
        </w:tc>
        <w:tc>
          <w:tcPr>
            <w:tcW w:w="1439" w:type="dxa"/>
            <w:vAlign w:val="center"/>
          </w:tcPr>
          <w:p w14:paraId="1BDF2369">
            <w:pPr>
              <w:spacing w:line="360" w:lineRule="auto"/>
              <w:ind w:right="84"/>
              <w:jc w:val="center"/>
              <w:rPr>
                <w:position w:val="-32"/>
                <w:sz w:val="24"/>
              </w:rPr>
            </w:pPr>
            <w:r>
              <w:rPr>
                <w:position w:val="-32"/>
                <w:sz w:val="24"/>
              </w:rPr>
              <w:t>购入时间</w:t>
            </w:r>
          </w:p>
        </w:tc>
        <w:tc>
          <w:tcPr>
            <w:tcW w:w="900" w:type="dxa"/>
            <w:vAlign w:val="center"/>
          </w:tcPr>
          <w:p w14:paraId="6054B5B0">
            <w:pPr>
              <w:spacing w:line="360" w:lineRule="auto"/>
              <w:ind w:right="84"/>
              <w:jc w:val="center"/>
              <w:rPr>
                <w:position w:val="-32"/>
                <w:sz w:val="24"/>
              </w:rPr>
            </w:pPr>
            <w:r>
              <w:rPr>
                <w:position w:val="-32"/>
                <w:sz w:val="24"/>
              </w:rPr>
              <w:t>数 量</w:t>
            </w:r>
          </w:p>
        </w:tc>
        <w:tc>
          <w:tcPr>
            <w:tcW w:w="1404" w:type="dxa"/>
            <w:vAlign w:val="center"/>
          </w:tcPr>
          <w:p w14:paraId="2AAF6E05">
            <w:pPr>
              <w:spacing w:line="360" w:lineRule="auto"/>
              <w:ind w:right="84"/>
              <w:jc w:val="center"/>
              <w:rPr>
                <w:position w:val="-32"/>
                <w:sz w:val="24"/>
              </w:rPr>
            </w:pPr>
            <w:r>
              <w:rPr>
                <w:position w:val="-32"/>
                <w:sz w:val="24"/>
              </w:rPr>
              <w:t>备  注</w:t>
            </w:r>
          </w:p>
        </w:tc>
      </w:tr>
      <w:tr w14:paraId="64077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8E234D1">
            <w:pPr>
              <w:spacing w:line="360" w:lineRule="auto"/>
              <w:ind w:right="84"/>
              <w:rPr>
                <w:position w:val="-40"/>
                <w:u w:val="single"/>
              </w:rPr>
            </w:pPr>
          </w:p>
        </w:tc>
        <w:tc>
          <w:tcPr>
            <w:tcW w:w="2520" w:type="dxa"/>
          </w:tcPr>
          <w:p w14:paraId="53A6219F">
            <w:pPr>
              <w:spacing w:line="360" w:lineRule="auto"/>
              <w:ind w:right="84"/>
              <w:rPr>
                <w:position w:val="-40"/>
                <w:u w:val="single"/>
              </w:rPr>
            </w:pPr>
          </w:p>
        </w:tc>
        <w:tc>
          <w:tcPr>
            <w:tcW w:w="1441" w:type="dxa"/>
          </w:tcPr>
          <w:p w14:paraId="5DD5D8C1">
            <w:pPr>
              <w:spacing w:line="360" w:lineRule="auto"/>
              <w:ind w:right="84"/>
              <w:rPr>
                <w:position w:val="-40"/>
                <w:u w:val="single"/>
              </w:rPr>
            </w:pPr>
          </w:p>
        </w:tc>
        <w:tc>
          <w:tcPr>
            <w:tcW w:w="1439" w:type="dxa"/>
          </w:tcPr>
          <w:p w14:paraId="1744DCC9">
            <w:pPr>
              <w:spacing w:line="360" w:lineRule="auto"/>
              <w:ind w:right="84"/>
              <w:rPr>
                <w:position w:val="-40"/>
                <w:u w:val="single"/>
              </w:rPr>
            </w:pPr>
          </w:p>
        </w:tc>
        <w:tc>
          <w:tcPr>
            <w:tcW w:w="900" w:type="dxa"/>
          </w:tcPr>
          <w:p w14:paraId="47FECF29">
            <w:pPr>
              <w:spacing w:line="360" w:lineRule="auto"/>
              <w:ind w:right="84"/>
              <w:rPr>
                <w:position w:val="-40"/>
                <w:u w:val="single"/>
              </w:rPr>
            </w:pPr>
          </w:p>
        </w:tc>
        <w:tc>
          <w:tcPr>
            <w:tcW w:w="1404" w:type="dxa"/>
          </w:tcPr>
          <w:p w14:paraId="41A22A9A">
            <w:pPr>
              <w:spacing w:line="360" w:lineRule="auto"/>
              <w:ind w:right="84"/>
              <w:rPr>
                <w:position w:val="-40"/>
                <w:u w:val="single"/>
              </w:rPr>
            </w:pPr>
          </w:p>
        </w:tc>
      </w:tr>
      <w:tr w14:paraId="0FEEB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5A74A0F">
            <w:pPr>
              <w:spacing w:line="360" w:lineRule="auto"/>
              <w:ind w:right="84"/>
              <w:rPr>
                <w:position w:val="-40"/>
                <w:u w:val="single"/>
              </w:rPr>
            </w:pPr>
          </w:p>
        </w:tc>
        <w:tc>
          <w:tcPr>
            <w:tcW w:w="2520" w:type="dxa"/>
          </w:tcPr>
          <w:p w14:paraId="2214AC47">
            <w:pPr>
              <w:spacing w:line="360" w:lineRule="auto"/>
              <w:ind w:right="84"/>
              <w:rPr>
                <w:position w:val="-40"/>
                <w:u w:val="single"/>
              </w:rPr>
            </w:pPr>
          </w:p>
        </w:tc>
        <w:tc>
          <w:tcPr>
            <w:tcW w:w="1441" w:type="dxa"/>
          </w:tcPr>
          <w:p w14:paraId="57DF5748">
            <w:pPr>
              <w:spacing w:line="360" w:lineRule="auto"/>
              <w:ind w:right="84"/>
              <w:rPr>
                <w:position w:val="-40"/>
                <w:u w:val="single"/>
              </w:rPr>
            </w:pPr>
          </w:p>
        </w:tc>
        <w:tc>
          <w:tcPr>
            <w:tcW w:w="1439" w:type="dxa"/>
          </w:tcPr>
          <w:p w14:paraId="7AEF1258">
            <w:pPr>
              <w:spacing w:line="360" w:lineRule="auto"/>
              <w:ind w:right="84"/>
              <w:rPr>
                <w:position w:val="-40"/>
                <w:u w:val="single"/>
              </w:rPr>
            </w:pPr>
          </w:p>
        </w:tc>
        <w:tc>
          <w:tcPr>
            <w:tcW w:w="900" w:type="dxa"/>
          </w:tcPr>
          <w:p w14:paraId="77A24C36">
            <w:pPr>
              <w:spacing w:line="360" w:lineRule="auto"/>
              <w:ind w:right="84"/>
              <w:rPr>
                <w:position w:val="-40"/>
                <w:u w:val="single"/>
              </w:rPr>
            </w:pPr>
          </w:p>
        </w:tc>
        <w:tc>
          <w:tcPr>
            <w:tcW w:w="1404" w:type="dxa"/>
          </w:tcPr>
          <w:p w14:paraId="41BBC979">
            <w:pPr>
              <w:spacing w:line="360" w:lineRule="auto"/>
              <w:ind w:right="84"/>
              <w:rPr>
                <w:position w:val="-40"/>
                <w:u w:val="single"/>
              </w:rPr>
            </w:pPr>
          </w:p>
        </w:tc>
      </w:tr>
      <w:tr w14:paraId="189FB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90AFE22">
            <w:pPr>
              <w:spacing w:line="360" w:lineRule="auto"/>
              <w:ind w:right="84"/>
              <w:rPr>
                <w:position w:val="-40"/>
                <w:u w:val="single"/>
              </w:rPr>
            </w:pPr>
          </w:p>
        </w:tc>
        <w:tc>
          <w:tcPr>
            <w:tcW w:w="2520" w:type="dxa"/>
          </w:tcPr>
          <w:p w14:paraId="4312B2A5">
            <w:pPr>
              <w:spacing w:line="360" w:lineRule="auto"/>
              <w:ind w:right="84"/>
              <w:rPr>
                <w:position w:val="-40"/>
                <w:u w:val="single"/>
              </w:rPr>
            </w:pPr>
          </w:p>
        </w:tc>
        <w:tc>
          <w:tcPr>
            <w:tcW w:w="1441" w:type="dxa"/>
          </w:tcPr>
          <w:p w14:paraId="241372C9">
            <w:pPr>
              <w:spacing w:line="360" w:lineRule="auto"/>
              <w:ind w:right="84"/>
              <w:rPr>
                <w:position w:val="-40"/>
                <w:u w:val="single"/>
              </w:rPr>
            </w:pPr>
          </w:p>
        </w:tc>
        <w:tc>
          <w:tcPr>
            <w:tcW w:w="1439" w:type="dxa"/>
          </w:tcPr>
          <w:p w14:paraId="4D976CF5">
            <w:pPr>
              <w:spacing w:line="360" w:lineRule="auto"/>
              <w:ind w:right="84"/>
              <w:rPr>
                <w:position w:val="-40"/>
                <w:u w:val="single"/>
              </w:rPr>
            </w:pPr>
          </w:p>
        </w:tc>
        <w:tc>
          <w:tcPr>
            <w:tcW w:w="900" w:type="dxa"/>
          </w:tcPr>
          <w:p w14:paraId="26054D75">
            <w:pPr>
              <w:spacing w:line="360" w:lineRule="auto"/>
              <w:ind w:right="84"/>
              <w:rPr>
                <w:position w:val="-40"/>
                <w:u w:val="single"/>
              </w:rPr>
            </w:pPr>
          </w:p>
        </w:tc>
        <w:tc>
          <w:tcPr>
            <w:tcW w:w="1404" w:type="dxa"/>
          </w:tcPr>
          <w:p w14:paraId="137DAB02">
            <w:pPr>
              <w:spacing w:line="360" w:lineRule="auto"/>
              <w:ind w:right="84"/>
              <w:rPr>
                <w:position w:val="-40"/>
                <w:u w:val="single"/>
              </w:rPr>
            </w:pPr>
          </w:p>
        </w:tc>
      </w:tr>
      <w:tr w14:paraId="7F774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BE12E7B">
            <w:pPr>
              <w:spacing w:line="360" w:lineRule="auto"/>
              <w:ind w:right="84"/>
              <w:rPr>
                <w:position w:val="-40"/>
                <w:u w:val="single"/>
              </w:rPr>
            </w:pPr>
          </w:p>
        </w:tc>
        <w:tc>
          <w:tcPr>
            <w:tcW w:w="2520" w:type="dxa"/>
          </w:tcPr>
          <w:p w14:paraId="52236CFD">
            <w:pPr>
              <w:spacing w:line="360" w:lineRule="auto"/>
              <w:ind w:right="84"/>
              <w:rPr>
                <w:position w:val="-40"/>
                <w:u w:val="single"/>
              </w:rPr>
            </w:pPr>
          </w:p>
        </w:tc>
        <w:tc>
          <w:tcPr>
            <w:tcW w:w="1441" w:type="dxa"/>
          </w:tcPr>
          <w:p w14:paraId="47E85A9E">
            <w:pPr>
              <w:spacing w:line="360" w:lineRule="auto"/>
              <w:ind w:right="84"/>
              <w:rPr>
                <w:position w:val="-40"/>
                <w:u w:val="single"/>
              </w:rPr>
            </w:pPr>
          </w:p>
        </w:tc>
        <w:tc>
          <w:tcPr>
            <w:tcW w:w="1439" w:type="dxa"/>
          </w:tcPr>
          <w:p w14:paraId="4A83DAE5">
            <w:pPr>
              <w:spacing w:line="360" w:lineRule="auto"/>
              <w:ind w:right="84"/>
              <w:rPr>
                <w:position w:val="-40"/>
                <w:u w:val="single"/>
              </w:rPr>
            </w:pPr>
          </w:p>
        </w:tc>
        <w:tc>
          <w:tcPr>
            <w:tcW w:w="900" w:type="dxa"/>
          </w:tcPr>
          <w:p w14:paraId="478F305B">
            <w:pPr>
              <w:spacing w:line="360" w:lineRule="auto"/>
              <w:ind w:right="84"/>
              <w:rPr>
                <w:position w:val="-40"/>
                <w:u w:val="single"/>
              </w:rPr>
            </w:pPr>
          </w:p>
        </w:tc>
        <w:tc>
          <w:tcPr>
            <w:tcW w:w="1404" w:type="dxa"/>
          </w:tcPr>
          <w:p w14:paraId="6CCA5851">
            <w:pPr>
              <w:spacing w:line="360" w:lineRule="auto"/>
              <w:ind w:right="84"/>
              <w:rPr>
                <w:position w:val="-40"/>
                <w:u w:val="single"/>
              </w:rPr>
            </w:pPr>
          </w:p>
        </w:tc>
      </w:tr>
      <w:tr w14:paraId="7E15AF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00C9862">
            <w:pPr>
              <w:spacing w:line="360" w:lineRule="auto"/>
              <w:ind w:right="84"/>
              <w:rPr>
                <w:position w:val="-40"/>
                <w:u w:val="single"/>
              </w:rPr>
            </w:pPr>
          </w:p>
        </w:tc>
        <w:tc>
          <w:tcPr>
            <w:tcW w:w="2520" w:type="dxa"/>
          </w:tcPr>
          <w:p w14:paraId="54093E4B">
            <w:pPr>
              <w:spacing w:line="360" w:lineRule="auto"/>
              <w:ind w:right="84"/>
              <w:rPr>
                <w:position w:val="-40"/>
                <w:u w:val="single"/>
              </w:rPr>
            </w:pPr>
          </w:p>
        </w:tc>
        <w:tc>
          <w:tcPr>
            <w:tcW w:w="1441" w:type="dxa"/>
          </w:tcPr>
          <w:p w14:paraId="2AA23506">
            <w:pPr>
              <w:spacing w:line="360" w:lineRule="auto"/>
              <w:ind w:right="84"/>
              <w:rPr>
                <w:position w:val="-40"/>
                <w:u w:val="single"/>
              </w:rPr>
            </w:pPr>
          </w:p>
        </w:tc>
        <w:tc>
          <w:tcPr>
            <w:tcW w:w="1439" w:type="dxa"/>
          </w:tcPr>
          <w:p w14:paraId="6CB53D21">
            <w:pPr>
              <w:spacing w:line="360" w:lineRule="auto"/>
              <w:ind w:right="84"/>
              <w:rPr>
                <w:position w:val="-40"/>
                <w:u w:val="single"/>
              </w:rPr>
            </w:pPr>
          </w:p>
        </w:tc>
        <w:tc>
          <w:tcPr>
            <w:tcW w:w="900" w:type="dxa"/>
          </w:tcPr>
          <w:p w14:paraId="6BF256E4">
            <w:pPr>
              <w:spacing w:line="360" w:lineRule="auto"/>
              <w:ind w:right="84"/>
              <w:rPr>
                <w:position w:val="-40"/>
                <w:u w:val="single"/>
              </w:rPr>
            </w:pPr>
          </w:p>
        </w:tc>
        <w:tc>
          <w:tcPr>
            <w:tcW w:w="1404" w:type="dxa"/>
          </w:tcPr>
          <w:p w14:paraId="17E88839">
            <w:pPr>
              <w:spacing w:line="360" w:lineRule="auto"/>
              <w:ind w:right="84"/>
              <w:rPr>
                <w:position w:val="-40"/>
                <w:u w:val="single"/>
              </w:rPr>
            </w:pPr>
          </w:p>
        </w:tc>
      </w:tr>
      <w:tr w14:paraId="20F4D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8B9D1BD">
            <w:pPr>
              <w:spacing w:line="360" w:lineRule="auto"/>
              <w:ind w:right="84"/>
              <w:rPr>
                <w:position w:val="-40"/>
                <w:u w:val="single"/>
              </w:rPr>
            </w:pPr>
          </w:p>
        </w:tc>
        <w:tc>
          <w:tcPr>
            <w:tcW w:w="2520" w:type="dxa"/>
          </w:tcPr>
          <w:p w14:paraId="12310C4B">
            <w:pPr>
              <w:spacing w:line="360" w:lineRule="auto"/>
              <w:ind w:right="84"/>
              <w:rPr>
                <w:position w:val="-40"/>
                <w:u w:val="single"/>
              </w:rPr>
            </w:pPr>
          </w:p>
        </w:tc>
        <w:tc>
          <w:tcPr>
            <w:tcW w:w="1441" w:type="dxa"/>
          </w:tcPr>
          <w:p w14:paraId="7DC80B8C">
            <w:pPr>
              <w:spacing w:line="360" w:lineRule="auto"/>
              <w:ind w:right="84"/>
              <w:rPr>
                <w:position w:val="-40"/>
                <w:u w:val="single"/>
              </w:rPr>
            </w:pPr>
          </w:p>
        </w:tc>
        <w:tc>
          <w:tcPr>
            <w:tcW w:w="1439" w:type="dxa"/>
          </w:tcPr>
          <w:p w14:paraId="1E7840CC">
            <w:pPr>
              <w:spacing w:line="360" w:lineRule="auto"/>
              <w:ind w:right="84"/>
              <w:rPr>
                <w:position w:val="-40"/>
                <w:u w:val="single"/>
              </w:rPr>
            </w:pPr>
          </w:p>
        </w:tc>
        <w:tc>
          <w:tcPr>
            <w:tcW w:w="900" w:type="dxa"/>
          </w:tcPr>
          <w:p w14:paraId="489CF776">
            <w:pPr>
              <w:spacing w:line="360" w:lineRule="auto"/>
              <w:ind w:right="84"/>
              <w:rPr>
                <w:position w:val="-40"/>
                <w:u w:val="single"/>
              </w:rPr>
            </w:pPr>
          </w:p>
        </w:tc>
        <w:tc>
          <w:tcPr>
            <w:tcW w:w="1404" w:type="dxa"/>
          </w:tcPr>
          <w:p w14:paraId="5AD59733">
            <w:pPr>
              <w:spacing w:line="360" w:lineRule="auto"/>
              <w:ind w:right="84"/>
              <w:rPr>
                <w:position w:val="-40"/>
                <w:u w:val="single"/>
              </w:rPr>
            </w:pPr>
          </w:p>
        </w:tc>
      </w:tr>
      <w:tr w14:paraId="73582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3FCA962">
            <w:pPr>
              <w:spacing w:line="360" w:lineRule="auto"/>
              <w:ind w:right="84"/>
              <w:rPr>
                <w:position w:val="-40"/>
                <w:u w:val="single"/>
              </w:rPr>
            </w:pPr>
          </w:p>
        </w:tc>
        <w:tc>
          <w:tcPr>
            <w:tcW w:w="2520" w:type="dxa"/>
          </w:tcPr>
          <w:p w14:paraId="59E5E530">
            <w:pPr>
              <w:spacing w:line="360" w:lineRule="auto"/>
              <w:ind w:right="84"/>
              <w:rPr>
                <w:position w:val="-40"/>
                <w:u w:val="single"/>
              </w:rPr>
            </w:pPr>
          </w:p>
        </w:tc>
        <w:tc>
          <w:tcPr>
            <w:tcW w:w="1441" w:type="dxa"/>
          </w:tcPr>
          <w:p w14:paraId="41567E58">
            <w:pPr>
              <w:spacing w:line="360" w:lineRule="auto"/>
              <w:ind w:right="84"/>
              <w:rPr>
                <w:position w:val="-40"/>
                <w:u w:val="single"/>
              </w:rPr>
            </w:pPr>
          </w:p>
        </w:tc>
        <w:tc>
          <w:tcPr>
            <w:tcW w:w="1439" w:type="dxa"/>
          </w:tcPr>
          <w:p w14:paraId="194A4A13">
            <w:pPr>
              <w:spacing w:line="360" w:lineRule="auto"/>
              <w:ind w:right="84"/>
              <w:rPr>
                <w:position w:val="-40"/>
                <w:u w:val="single"/>
              </w:rPr>
            </w:pPr>
          </w:p>
        </w:tc>
        <w:tc>
          <w:tcPr>
            <w:tcW w:w="900" w:type="dxa"/>
          </w:tcPr>
          <w:p w14:paraId="76C9CDB7">
            <w:pPr>
              <w:spacing w:line="360" w:lineRule="auto"/>
              <w:ind w:right="84"/>
              <w:rPr>
                <w:position w:val="-40"/>
                <w:u w:val="single"/>
              </w:rPr>
            </w:pPr>
          </w:p>
        </w:tc>
        <w:tc>
          <w:tcPr>
            <w:tcW w:w="1404" w:type="dxa"/>
          </w:tcPr>
          <w:p w14:paraId="11CE000A">
            <w:pPr>
              <w:spacing w:line="360" w:lineRule="auto"/>
              <w:ind w:right="84"/>
              <w:rPr>
                <w:position w:val="-40"/>
                <w:u w:val="single"/>
              </w:rPr>
            </w:pPr>
          </w:p>
        </w:tc>
      </w:tr>
      <w:tr w14:paraId="74253E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9A8E669">
            <w:pPr>
              <w:spacing w:line="360" w:lineRule="auto"/>
              <w:ind w:right="84"/>
              <w:rPr>
                <w:position w:val="-40"/>
                <w:u w:val="single"/>
              </w:rPr>
            </w:pPr>
          </w:p>
        </w:tc>
        <w:tc>
          <w:tcPr>
            <w:tcW w:w="2520" w:type="dxa"/>
          </w:tcPr>
          <w:p w14:paraId="5715B334">
            <w:pPr>
              <w:spacing w:line="360" w:lineRule="auto"/>
              <w:ind w:right="84"/>
              <w:rPr>
                <w:position w:val="-40"/>
                <w:u w:val="single"/>
              </w:rPr>
            </w:pPr>
          </w:p>
        </w:tc>
        <w:tc>
          <w:tcPr>
            <w:tcW w:w="1441" w:type="dxa"/>
          </w:tcPr>
          <w:p w14:paraId="0C116A2C">
            <w:pPr>
              <w:spacing w:line="360" w:lineRule="auto"/>
              <w:ind w:right="84"/>
              <w:rPr>
                <w:position w:val="-40"/>
                <w:u w:val="single"/>
              </w:rPr>
            </w:pPr>
          </w:p>
        </w:tc>
        <w:tc>
          <w:tcPr>
            <w:tcW w:w="1439" w:type="dxa"/>
          </w:tcPr>
          <w:p w14:paraId="78611888">
            <w:pPr>
              <w:spacing w:line="360" w:lineRule="auto"/>
              <w:ind w:right="84"/>
              <w:rPr>
                <w:position w:val="-40"/>
                <w:u w:val="single"/>
              </w:rPr>
            </w:pPr>
          </w:p>
        </w:tc>
        <w:tc>
          <w:tcPr>
            <w:tcW w:w="900" w:type="dxa"/>
          </w:tcPr>
          <w:p w14:paraId="67807805">
            <w:pPr>
              <w:spacing w:line="360" w:lineRule="auto"/>
              <w:ind w:right="84"/>
              <w:rPr>
                <w:position w:val="-40"/>
                <w:u w:val="single"/>
              </w:rPr>
            </w:pPr>
          </w:p>
        </w:tc>
        <w:tc>
          <w:tcPr>
            <w:tcW w:w="1404" w:type="dxa"/>
          </w:tcPr>
          <w:p w14:paraId="49ED690E">
            <w:pPr>
              <w:spacing w:line="360" w:lineRule="auto"/>
              <w:ind w:right="84"/>
              <w:rPr>
                <w:position w:val="-40"/>
                <w:u w:val="single"/>
              </w:rPr>
            </w:pPr>
          </w:p>
        </w:tc>
      </w:tr>
      <w:tr w14:paraId="4804A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AB15AEF">
            <w:pPr>
              <w:spacing w:line="360" w:lineRule="auto"/>
              <w:ind w:right="84"/>
              <w:rPr>
                <w:position w:val="-40"/>
                <w:u w:val="single"/>
              </w:rPr>
            </w:pPr>
          </w:p>
        </w:tc>
        <w:tc>
          <w:tcPr>
            <w:tcW w:w="2520" w:type="dxa"/>
          </w:tcPr>
          <w:p w14:paraId="37AF8597">
            <w:pPr>
              <w:spacing w:line="360" w:lineRule="auto"/>
              <w:ind w:right="84"/>
              <w:rPr>
                <w:position w:val="-40"/>
                <w:u w:val="single"/>
              </w:rPr>
            </w:pPr>
          </w:p>
        </w:tc>
        <w:tc>
          <w:tcPr>
            <w:tcW w:w="1441" w:type="dxa"/>
          </w:tcPr>
          <w:p w14:paraId="70273B14">
            <w:pPr>
              <w:spacing w:line="360" w:lineRule="auto"/>
              <w:ind w:right="84"/>
              <w:rPr>
                <w:position w:val="-40"/>
                <w:u w:val="single"/>
              </w:rPr>
            </w:pPr>
          </w:p>
        </w:tc>
        <w:tc>
          <w:tcPr>
            <w:tcW w:w="1439" w:type="dxa"/>
          </w:tcPr>
          <w:p w14:paraId="49661F25">
            <w:pPr>
              <w:spacing w:line="360" w:lineRule="auto"/>
              <w:ind w:right="84"/>
              <w:rPr>
                <w:position w:val="-40"/>
                <w:u w:val="single"/>
              </w:rPr>
            </w:pPr>
          </w:p>
        </w:tc>
        <w:tc>
          <w:tcPr>
            <w:tcW w:w="900" w:type="dxa"/>
          </w:tcPr>
          <w:p w14:paraId="11462BF4">
            <w:pPr>
              <w:spacing w:line="360" w:lineRule="auto"/>
              <w:ind w:right="84"/>
              <w:rPr>
                <w:position w:val="-40"/>
                <w:u w:val="single"/>
              </w:rPr>
            </w:pPr>
          </w:p>
        </w:tc>
        <w:tc>
          <w:tcPr>
            <w:tcW w:w="1404" w:type="dxa"/>
          </w:tcPr>
          <w:p w14:paraId="1AD6C69E">
            <w:pPr>
              <w:spacing w:line="360" w:lineRule="auto"/>
              <w:ind w:right="84"/>
              <w:rPr>
                <w:position w:val="-40"/>
                <w:u w:val="single"/>
              </w:rPr>
            </w:pPr>
          </w:p>
        </w:tc>
      </w:tr>
      <w:tr w14:paraId="33F25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8938985">
            <w:pPr>
              <w:spacing w:line="360" w:lineRule="auto"/>
              <w:ind w:right="84"/>
              <w:rPr>
                <w:position w:val="-40"/>
                <w:u w:val="single"/>
              </w:rPr>
            </w:pPr>
          </w:p>
        </w:tc>
        <w:tc>
          <w:tcPr>
            <w:tcW w:w="2520" w:type="dxa"/>
          </w:tcPr>
          <w:p w14:paraId="707178F9">
            <w:pPr>
              <w:spacing w:line="360" w:lineRule="auto"/>
              <w:ind w:right="84"/>
              <w:rPr>
                <w:position w:val="-40"/>
                <w:u w:val="single"/>
              </w:rPr>
            </w:pPr>
          </w:p>
        </w:tc>
        <w:tc>
          <w:tcPr>
            <w:tcW w:w="1441" w:type="dxa"/>
          </w:tcPr>
          <w:p w14:paraId="319C5158">
            <w:pPr>
              <w:spacing w:line="360" w:lineRule="auto"/>
              <w:ind w:right="84"/>
              <w:rPr>
                <w:position w:val="-40"/>
                <w:u w:val="single"/>
              </w:rPr>
            </w:pPr>
          </w:p>
        </w:tc>
        <w:tc>
          <w:tcPr>
            <w:tcW w:w="1439" w:type="dxa"/>
          </w:tcPr>
          <w:p w14:paraId="518C0823">
            <w:pPr>
              <w:spacing w:line="360" w:lineRule="auto"/>
              <w:ind w:right="84"/>
              <w:rPr>
                <w:position w:val="-40"/>
                <w:u w:val="single"/>
              </w:rPr>
            </w:pPr>
          </w:p>
        </w:tc>
        <w:tc>
          <w:tcPr>
            <w:tcW w:w="900" w:type="dxa"/>
          </w:tcPr>
          <w:p w14:paraId="744C9199">
            <w:pPr>
              <w:spacing w:line="360" w:lineRule="auto"/>
              <w:ind w:right="84"/>
              <w:rPr>
                <w:position w:val="-40"/>
                <w:u w:val="single"/>
              </w:rPr>
            </w:pPr>
          </w:p>
        </w:tc>
        <w:tc>
          <w:tcPr>
            <w:tcW w:w="1404" w:type="dxa"/>
          </w:tcPr>
          <w:p w14:paraId="77CC0573">
            <w:pPr>
              <w:spacing w:line="360" w:lineRule="auto"/>
              <w:ind w:right="84"/>
              <w:rPr>
                <w:position w:val="-40"/>
                <w:u w:val="single"/>
              </w:rPr>
            </w:pPr>
          </w:p>
        </w:tc>
      </w:tr>
      <w:tr w14:paraId="1EBD1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C55B8E4">
            <w:pPr>
              <w:spacing w:line="360" w:lineRule="auto"/>
              <w:ind w:right="84"/>
              <w:rPr>
                <w:position w:val="-40"/>
                <w:u w:val="single"/>
              </w:rPr>
            </w:pPr>
          </w:p>
        </w:tc>
        <w:tc>
          <w:tcPr>
            <w:tcW w:w="2520" w:type="dxa"/>
          </w:tcPr>
          <w:p w14:paraId="68E1638D">
            <w:pPr>
              <w:spacing w:line="360" w:lineRule="auto"/>
              <w:ind w:right="84"/>
              <w:rPr>
                <w:position w:val="-40"/>
                <w:u w:val="single"/>
              </w:rPr>
            </w:pPr>
          </w:p>
        </w:tc>
        <w:tc>
          <w:tcPr>
            <w:tcW w:w="1441" w:type="dxa"/>
          </w:tcPr>
          <w:p w14:paraId="6B1406B5">
            <w:pPr>
              <w:spacing w:line="360" w:lineRule="auto"/>
              <w:ind w:right="84"/>
              <w:rPr>
                <w:position w:val="-40"/>
                <w:u w:val="single"/>
              </w:rPr>
            </w:pPr>
          </w:p>
        </w:tc>
        <w:tc>
          <w:tcPr>
            <w:tcW w:w="1439" w:type="dxa"/>
          </w:tcPr>
          <w:p w14:paraId="5524BF58">
            <w:pPr>
              <w:spacing w:line="360" w:lineRule="auto"/>
              <w:ind w:right="84"/>
              <w:rPr>
                <w:position w:val="-40"/>
                <w:u w:val="single"/>
              </w:rPr>
            </w:pPr>
          </w:p>
        </w:tc>
        <w:tc>
          <w:tcPr>
            <w:tcW w:w="900" w:type="dxa"/>
          </w:tcPr>
          <w:p w14:paraId="775DA2B4">
            <w:pPr>
              <w:spacing w:line="360" w:lineRule="auto"/>
              <w:ind w:right="84"/>
              <w:rPr>
                <w:position w:val="-40"/>
                <w:u w:val="single"/>
              </w:rPr>
            </w:pPr>
          </w:p>
        </w:tc>
        <w:tc>
          <w:tcPr>
            <w:tcW w:w="1404" w:type="dxa"/>
          </w:tcPr>
          <w:p w14:paraId="55E25759">
            <w:pPr>
              <w:spacing w:line="360" w:lineRule="auto"/>
              <w:ind w:right="84"/>
              <w:rPr>
                <w:position w:val="-40"/>
                <w:u w:val="single"/>
              </w:rPr>
            </w:pPr>
          </w:p>
        </w:tc>
      </w:tr>
      <w:tr w14:paraId="53DBF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37FACCC">
            <w:pPr>
              <w:spacing w:line="360" w:lineRule="auto"/>
              <w:ind w:right="84"/>
              <w:rPr>
                <w:position w:val="-40"/>
                <w:u w:val="single"/>
              </w:rPr>
            </w:pPr>
          </w:p>
        </w:tc>
        <w:tc>
          <w:tcPr>
            <w:tcW w:w="2520" w:type="dxa"/>
          </w:tcPr>
          <w:p w14:paraId="30B09141">
            <w:pPr>
              <w:spacing w:line="360" w:lineRule="auto"/>
              <w:ind w:right="84"/>
              <w:rPr>
                <w:position w:val="-40"/>
                <w:u w:val="single"/>
              </w:rPr>
            </w:pPr>
          </w:p>
        </w:tc>
        <w:tc>
          <w:tcPr>
            <w:tcW w:w="1441" w:type="dxa"/>
          </w:tcPr>
          <w:p w14:paraId="566DA6BA">
            <w:pPr>
              <w:spacing w:line="360" w:lineRule="auto"/>
              <w:ind w:right="84"/>
              <w:rPr>
                <w:position w:val="-40"/>
                <w:u w:val="single"/>
              </w:rPr>
            </w:pPr>
          </w:p>
        </w:tc>
        <w:tc>
          <w:tcPr>
            <w:tcW w:w="1439" w:type="dxa"/>
          </w:tcPr>
          <w:p w14:paraId="3782A002">
            <w:pPr>
              <w:spacing w:line="360" w:lineRule="auto"/>
              <w:ind w:right="84"/>
              <w:rPr>
                <w:position w:val="-40"/>
                <w:u w:val="single"/>
              </w:rPr>
            </w:pPr>
          </w:p>
        </w:tc>
        <w:tc>
          <w:tcPr>
            <w:tcW w:w="900" w:type="dxa"/>
          </w:tcPr>
          <w:p w14:paraId="3B65C11F">
            <w:pPr>
              <w:spacing w:line="360" w:lineRule="auto"/>
              <w:ind w:right="84"/>
              <w:rPr>
                <w:position w:val="-40"/>
                <w:u w:val="single"/>
              </w:rPr>
            </w:pPr>
          </w:p>
        </w:tc>
        <w:tc>
          <w:tcPr>
            <w:tcW w:w="1404" w:type="dxa"/>
          </w:tcPr>
          <w:p w14:paraId="3E3DE261">
            <w:pPr>
              <w:spacing w:line="360" w:lineRule="auto"/>
              <w:ind w:right="84"/>
              <w:rPr>
                <w:position w:val="-40"/>
                <w:u w:val="single"/>
              </w:rPr>
            </w:pPr>
          </w:p>
        </w:tc>
      </w:tr>
      <w:tr w14:paraId="58E16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A1E77D3">
            <w:pPr>
              <w:spacing w:line="360" w:lineRule="auto"/>
              <w:ind w:right="84"/>
              <w:rPr>
                <w:position w:val="-40"/>
                <w:u w:val="single"/>
              </w:rPr>
            </w:pPr>
          </w:p>
        </w:tc>
        <w:tc>
          <w:tcPr>
            <w:tcW w:w="2520" w:type="dxa"/>
          </w:tcPr>
          <w:p w14:paraId="16620B44">
            <w:pPr>
              <w:spacing w:line="360" w:lineRule="auto"/>
              <w:ind w:right="84"/>
              <w:rPr>
                <w:position w:val="-40"/>
                <w:u w:val="single"/>
              </w:rPr>
            </w:pPr>
          </w:p>
        </w:tc>
        <w:tc>
          <w:tcPr>
            <w:tcW w:w="1441" w:type="dxa"/>
          </w:tcPr>
          <w:p w14:paraId="77E4FCFF">
            <w:pPr>
              <w:spacing w:line="360" w:lineRule="auto"/>
              <w:ind w:right="84"/>
              <w:rPr>
                <w:position w:val="-40"/>
                <w:u w:val="single"/>
              </w:rPr>
            </w:pPr>
          </w:p>
        </w:tc>
        <w:tc>
          <w:tcPr>
            <w:tcW w:w="1439" w:type="dxa"/>
          </w:tcPr>
          <w:p w14:paraId="13BFBA14">
            <w:pPr>
              <w:spacing w:line="360" w:lineRule="auto"/>
              <w:ind w:right="84"/>
              <w:rPr>
                <w:position w:val="-40"/>
                <w:u w:val="single"/>
              </w:rPr>
            </w:pPr>
          </w:p>
        </w:tc>
        <w:tc>
          <w:tcPr>
            <w:tcW w:w="900" w:type="dxa"/>
          </w:tcPr>
          <w:p w14:paraId="45D8B95C">
            <w:pPr>
              <w:spacing w:line="360" w:lineRule="auto"/>
              <w:ind w:right="84"/>
              <w:rPr>
                <w:position w:val="-40"/>
                <w:u w:val="single"/>
              </w:rPr>
            </w:pPr>
          </w:p>
        </w:tc>
        <w:tc>
          <w:tcPr>
            <w:tcW w:w="1404" w:type="dxa"/>
          </w:tcPr>
          <w:p w14:paraId="5D5A44F2">
            <w:pPr>
              <w:spacing w:line="360" w:lineRule="auto"/>
              <w:ind w:right="84"/>
              <w:rPr>
                <w:position w:val="-40"/>
                <w:u w:val="single"/>
              </w:rPr>
            </w:pPr>
          </w:p>
        </w:tc>
      </w:tr>
      <w:tr w14:paraId="4567A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6236885">
            <w:pPr>
              <w:spacing w:line="360" w:lineRule="auto"/>
              <w:ind w:right="84"/>
              <w:rPr>
                <w:position w:val="-40"/>
                <w:u w:val="single"/>
              </w:rPr>
            </w:pPr>
          </w:p>
        </w:tc>
        <w:tc>
          <w:tcPr>
            <w:tcW w:w="2520" w:type="dxa"/>
          </w:tcPr>
          <w:p w14:paraId="6D5A9F67">
            <w:pPr>
              <w:spacing w:line="360" w:lineRule="auto"/>
              <w:ind w:right="84"/>
              <w:rPr>
                <w:position w:val="-40"/>
                <w:u w:val="single"/>
              </w:rPr>
            </w:pPr>
          </w:p>
        </w:tc>
        <w:tc>
          <w:tcPr>
            <w:tcW w:w="1441" w:type="dxa"/>
          </w:tcPr>
          <w:p w14:paraId="63FE7639">
            <w:pPr>
              <w:spacing w:line="360" w:lineRule="auto"/>
              <w:ind w:right="84"/>
              <w:rPr>
                <w:position w:val="-40"/>
                <w:u w:val="single"/>
              </w:rPr>
            </w:pPr>
          </w:p>
        </w:tc>
        <w:tc>
          <w:tcPr>
            <w:tcW w:w="1439" w:type="dxa"/>
          </w:tcPr>
          <w:p w14:paraId="51643F5C">
            <w:pPr>
              <w:spacing w:line="360" w:lineRule="auto"/>
              <w:ind w:right="84"/>
              <w:rPr>
                <w:position w:val="-40"/>
                <w:u w:val="single"/>
              </w:rPr>
            </w:pPr>
          </w:p>
        </w:tc>
        <w:tc>
          <w:tcPr>
            <w:tcW w:w="900" w:type="dxa"/>
          </w:tcPr>
          <w:p w14:paraId="192E6951">
            <w:pPr>
              <w:spacing w:line="360" w:lineRule="auto"/>
              <w:ind w:right="84"/>
              <w:rPr>
                <w:position w:val="-40"/>
                <w:u w:val="single"/>
              </w:rPr>
            </w:pPr>
          </w:p>
        </w:tc>
        <w:tc>
          <w:tcPr>
            <w:tcW w:w="1404" w:type="dxa"/>
          </w:tcPr>
          <w:p w14:paraId="28B4876D">
            <w:pPr>
              <w:spacing w:line="360" w:lineRule="auto"/>
              <w:ind w:right="84"/>
              <w:rPr>
                <w:position w:val="-40"/>
                <w:u w:val="single"/>
              </w:rPr>
            </w:pPr>
          </w:p>
        </w:tc>
      </w:tr>
    </w:tbl>
    <w:p w14:paraId="7F5229C9">
      <w:pPr>
        <w:spacing w:line="360" w:lineRule="auto"/>
        <w:ind w:right="84" w:firstLine="224" w:firstLineChars="100"/>
        <w:rPr>
          <w:sz w:val="24"/>
        </w:rPr>
      </w:pPr>
      <w:r>
        <w:rPr>
          <w:sz w:val="24"/>
        </w:rPr>
        <w:t>投标人名称：</w:t>
      </w:r>
    </w:p>
    <w:p w14:paraId="21C8D3D2">
      <w:pPr>
        <w:spacing w:line="360" w:lineRule="auto"/>
        <w:ind w:right="84" w:firstLine="224" w:firstLineChars="100"/>
        <w:rPr>
          <w:sz w:val="24"/>
        </w:rPr>
      </w:pPr>
    </w:p>
    <w:p w14:paraId="4F5694B1">
      <w:pPr>
        <w:spacing w:line="360" w:lineRule="auto"/>
        <w:ind w:right="84" w:firstLine="224" w:firstLineChars="100"/>
        <w:rPr>
          <w:position w:val="-40"/>
          <w:sz w:val="24"/>
        </w:rPr>
      </w:pPr>
      <w:r>
        <w:rPr>
          <w:sz w:val="24"/>
        </w:rPr>
        <w:t xml:space="preserve">日期：  </w:t>
      </w:r>
    </w:p>
    <w:p w14:paraId="251DBE1F">
      <w:pPr>
        <w:widowControl/>
        <w:jc w:val="left"/>
        <w:rPr>
          <w:b/>
          <w:sz w:val="24"/>
          <w:szCs w:val="24"/>
        </w:rPr>
      </w:pPr>
      <w:r>
        <w:rPr>
          <w:b/>
          <w:sz w:val="24"/>
          <w:szCs w:val="24"/>
        </w:rPr>
        <w:br w:type="page"/>
      </w:r>
    </w:p>
    <w:p w14:paraId="6E96FE64">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24B94B91">
      <w:pPr>
        <w:tabs>
          <w:tab w:val="left" w:pos="240"/>
        </w:tabs>
        <w:jc w:val="center"/>
        <w:rPr>
          <w:b/>
          <w:sz w:val="24"/>
          <w:szCs w:val="24"/>
        </w:rPr>
      </w:pPr>
      <w:r>
        <w:rPr>
          <w:b/>
          <w:sz w:val="24"/>
          <w:szCs w:val="24"/>
        </w:rPr>
        <w:t>采购人须向供应商提供的条件</w:t>
      </w:r>
    </w:p>
    <w:p w14:paraId="6DB41753">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3C6B3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348691C8">
            <w:pPr>
              <w:tabs>
                <w:tab w:val="left" w:pos="240"/>
              </w:tabs>
              <w:jc w:val="center"/>
              <w:rPr>
                <w:position w:val="-50"/>
                <w:sz w:val="24"/>
              </w:rPr>
            </w:pPr>
            <w:r>
              <w:rPr>
                <w:position w:val="-50"/>
                <w:sz w:val="24"/>
              </w:rPr>
              <w:t>序 号</w:t>
            </w:r>
          </w:p>
        </w:tc>
        <w:tc>
          <w:tcPr>
            <w:tcW w:w="1890" w:type="dxa"/>
            <w:tcBorders>
              <w:bottom w:val="single" w:color="auto" w:sz="4" w:space="0"/>
            </w:tcBorders>
          </w:tcPr>
          <w:p w14:paraId="3F8A4215">
            <w:pPr>
              <w:tabs>
                <w:tab w:val="left" w:pos="240"/>
              </w:tabs>
              <w:jc w:val="center"/>
              <w:rPr>
                <w:position w:val="-32"/>
                <w:sz w:val="24"/>
              </w:rPr>
            </w:pPr>
            <w:r>
              <w:rPr>
                <w:position w:val="-32"/>
                <w:sz w:val="24"/>
              </w:rPr>
              <w:t>设施或设备</w:t>
            </w:r>
          </w:p>
          <w:p w14:paraId="1E13C4BE">
            <w:pPr>
              <w:tabs>
                <w:tab w:val="left" w:pos="240"/>
              </w:tabs>
              <w:jc w:val="center"/>
              <w:rPr>
                <w:sz w:val="24"/>
              </w:rPr>
            </w:pPr>
            <w:r>
              <w:rPr>
                <w:position w:val="-32"/>
                <w:sz w:val="24"/>
              </w:rPr>
              <w:t>名  称</w:t>
            </w:r>
          </w:p>
        </w:tc>
        <w:tc>
          <w:tcPr>
            <w:tcW w:w="975" w:type="dxa"/>
            <w:tcBorders>
              <w:bottom w:val="single" w:color="auto" w:sz="4" w:space="0"/>
            </w:tcBorders>
          </w:tcPr>
          <w:p w14:paraId="503D42DC">
            <w:pPr>
              <w:tabs>
                <w:tab w:val="left" w:pos="240"/>
              </w:tabs>
              <w:jc w:val="center"/>
              <w:rPr>
                <w:position w:val="-50"/>
                <w:sz w:val="24"/>
              </w:rPr>
            </w:pPr>
            <w:r>
              <w:rPr>
                <w:position w:val="-50"/>
                <w:sz w:val="24"/>
              </w:rPr>
              <w:t>单 位</w:t>
            </w:r>
          </w:p>
        </w:tc>
        <w:tc>
          <w:tcPr>
            <w:tcW w:w="996" w:type="dxa"/>
            <w:tcBorders>
              <w:bottom w:val="single" w:color="auto" w:sz="4" w:space="0"/>
            </w:tcBorders>
          </w:tcPr>
          <w:p w14:paraId="34F51C8B">
            <w:pPr>
              <w:tabs>
                <w:tab w:val="left" w:pos="240"/>
              </w:tabs>
              <w:jc w:val="center"/>
              <w:rPr>
                <w:position w:val="-50"/>
                <w:sz w:val="24"/>
              </w:rPr>
            </w:pPr>
            <w:r>
              <w:rPr>
                <w:position w:val="-50"/>
                <w:sz w:val="24"/>
              </w:rPr>
              <w:t>数 量</w:t>
            </w:r>
          </w:p>
        </w:tc>
        <w:tc>
          <w:tcPr>
            <w:tcW w:w="1494" w:type="dxa"/>
            <w:tcBorders>
              <w:bottom w:val="single" w:color="auto" w:sz="4" w:space="0"/>
            </w:tcBorders>
          </w:tcPr>
          <w:p w14:paraId="5E2E45CC">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7F2CA5B6">
            <w:pPr>
              <w:tabs>
                <w:tab w:val="left" w:pos="240"/>
              </w:tabs>
              <w:jc w:val="center"/>
              <w:rPr>
                <w:position w:val="-50"/>
                <w:sz w:val="24"/>
              </w:rPr>
            </w:pPr>
            <w:r>
              <w:rPr>
                <w:position w:val="-50"/>
                <w:sz w:val="24"/>
              </w:rPr>
              <w:t xml:space="preserve">如有偿提供的说明 </w:t>
            </w:r>
          </w:p>
        </w:tc>
      </w:tr>
      <w:tr w14:paraId="72571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5741A3BF">
            <w:pPr>
              <w:tabs>
                <w:tab w:val="left" w:pos="240"/>
              </w:tabs>
            </w:pPr>
          </w:p>
          <w:p w14:paraId="1D65969F">
            <w:pPr>
              <w:tabs>
                <w:tab w:val="left" w:pos="240"/>
              </w:tabs>
            </w:pPr>
          </w:p>
          <w:p w14:paraId="7B58C0E5">
            <w:pPr>
              <w:tabs>
                <w:tab w:val="left" w:pos="240"/>
              </w:tabs>
            </w:pPr>
          </w:p>
          <w:p w14:paraId="3FE59781">
            <w:pPr>
              <w:tabs>
                <w:tab w:val="left" w:pos="240"/>
              </w:tabs>
            </w:pPr>
          </w:p>
          <w:p w14:paraId="71244CD2">
            <w:pPr>
              <w:tabs>
                <w:tab w:val="left" w:pos="240"/>
              </w:tabs>
            </w:pPr>
          </w:p>
          <w:p w14:paraId="3F1CF516">
            <w:pPr>
              <w:tabs>
                <w:tab w:val="left" w:pos="240"/>
              </w:tabs>
            </w:pPr>
          </w:p>
          <w:p w14:paraId="0ACDE742">
            <w:pPr>
              <w:tabs>
                <w:tab w:val="left" w:pos="240"/>
              </w:tabs>
            </w:pPr>
          </w:p>
          <w:p w14:paraId="74E02FE6">
            <w:pPr>
              <w:tabs>
                <w:tab w:val="left" w:pos="240"/>
              </w:tabs>
            </w:pPr>
          </w:p>
          <w:p w14:paraId="094CDE6E">
            <w:pPr>
              <w:tabs>
                <w:tab w:val="left" w:pos="240"/>
              </w:tabs>
            </w:pPr>
          </w:p>
          <w:p w14:paraId="18588FF6">
            <w:pPr>
              <w:tabs>
                <w:tab w:val="left" w:pos="240"/>
              </w:tabs>
            </w:pPr>
          </w:p>
          <w:p w14:paraId="6603E749">
            <w:pPr>
              <w:tabs>
                <w:tab w:val="left" w:pos="240"/>
              </w:tabs>
            </w:pPr>
          </w:p>
          <w:p w14:paraId="60AA2FB4">
            <w:pPr>
              <w:tabs>
                <w:tab w:val="left" w:pos="240"/>
              </w:tabs>
            </w:pPr>
          </w:p>
          <w:p w14:paraId="59F17887">
            <w:pPr>
              <w:tabs>
                <w:tab w:val="left" w:pos="240"/>
              </w:tabs>
            </w:pPr>
          </w:p>
          <w:p w14:paraId="323E1325">
            <w:pPr>
              <w:tabs>
                <w:tab w:val="left" w:pos="240"/>
              </w:tabs>
            </w:pPr>
          </w:p>
          <w:p w14:paraId="7C53DEB9">
            <w:pPr>
              <w:tabs>
                <w:tab w:val="left" w:pos="240"/>
              </w:tabs>
            </w:pPr>
          </w:p>
          <w:p w14:paraId="4021A882">
            <w:pPr>
              <w:tabs>
                <w:tab w:val="left" w:pos="240"/>
              </w:tabs>
            </w:pPr>
          </w:p>
          <w:p w14:paraId="201CDAA3">
            <w:pPr>
              <w:tabs>
                <w:tab w:val="left" w:pos="240"/>
              </w:tabs>
            </w:pPr>
          </w:p>
          <w:p w14:paraId="161330BE">
            <w:pPr>
              <w:tabs>
                <w:tab w:val="left" w:pos="240"/>
              </w:tabs>
            </w:pPr>
          </w:p>
          <w:p w14:paraId="72252390">
            <w:pPr>
              <w:tabs>
                <w:tab w:val="left" w:pos="240"/>
              </w:tabs>
            </w:pPr>
          </w:p>
          <w:p w14:paraId="542D6911">
            <w:pPr>
              <w:tabs>
                <w:tab w:val="left" w:pos="240"/>
              </w:tabs>
            </w:pPr>
          </w:p>
          <w:p w14:paraId="4C67E695">
            <w:pPr>
              <w:tabs>
                <w:tab w:val="left" w:pos="240"/>
              </w:tabs>
            </w:pPr>
          </w:p>
          <w:p w14:paraId="266066FD">
            <w:pPr>
              <w:tabs>
                <w:tab w:val="left" w:pos="240"/>
              </w:tabs>
            </w:pPr>
          </w:p>
          <w:p w14:paraId="2359BC73">
            <w:pPr>
              <w:tabs>
                <w:tab w:val="left" w:pos="240"/>
              </w:tabs>
            </w:pPr>
          </w:p>
          <w:p w14:paraId="703A95B4">
            <w:pPr>
              <w:tabs>
                <w:tab w:val="left" w:pos="240"/>
              </w:tabs>
            </w:pPr>
          </w:p>
          <w:p w14:paraId="58A96FD0">
            <w:pPr>
              <w:tabs>
                <w:tab w:val="left" w:pos="240"/>
              </w:tabs>
            </w:pPr>
          </w:p>
        </w:tc>
        <w:tc>
          <w:tcPr>
            <w:tcW w:w="1890" w:type="dxa"/>
          </w:tcPr>
          <w:p w14:paraId="0B8BF077">
            <w:pPr>
              <w:tabs>
                <w:tab w:val="left" w:pos="240"/>
              </w:tabs>
            </w:pPr>
          </w:p>
        </w:tc>
        <w:tc>
          <w:tcPr>
            <w:tcW w:w="975" w:type="dxa"/>
          </w:tcPr>
          <w:p w14:paraId="4F754C1D">
            <w:pPr>
              <w:tabs>
                <w:tab w:val="left" w:pos="240"/>
              </w:tabs>
            </w:pPr>
          </w:p>
        </w:tc>
        <w:tc>
          <w:tcPr>
            <w:tcW w:w="996" w:type="dxa"/>
          </w:tcPr>
          <w:p w14:paraId="2E96AFB1">
            <w:pPr>
              <w:tabs>
                <w:tab w:val="left" w:pos="240"/>
              </w:tabs>
            </w:pPr>
          </w:p>
        </w:tc>
        <w:tc>
          <w:tcPr>
            <w:tcW w:w="1494" w:type="dxa"/>
          </w:tcPr>
          <w:p w14:paraId="3BB413E2">
            <w:pPr>
              <w:tabs>
                <w:tab w:val="left" w:pos="240"/>
              </w:tabs>
            </w:pPr>
          </w:p>
        </w:tc>
        <w:tc>
          <w:tcPr>
            <w:tcW w:w="2409" w:type="dxa"/>
          </w:tcPr>
          <w:p w14:paraId="07C3FA7F">
            <w:pPr>
              <w:tabs>
                <w:tab w:val="left" w:pos="240"/>
              </w:tabs>
            </w:pPr>
          </w:p>
        </w:tc>
      </w:tr>
      <w:tr w14:paraId="51808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062748A0">
            <w:pPr>
              <w:pStyle w:val="19"/>
            </w:pPr>
            <w:r>
              <w:t>备注：凡需采购人提供的设备、房屋、通讯及其他办公设施，应注明免费提供或不免费提供，如有偿提供，采购人承担多少，供应商承担多少，本表应详细列清。</w:t>
            </w:r>
          </w:p>
          <w:p w14:paraId="49D71B18">
            <w:pPr>
              <w:tabs>
                <w:tab w:val="left" w:pos="240"/>
              </w:tabs>
            </w:pPr>
          </w:p>
        </w:tc>
      </w:tr>
    </w:tbl>
    <w:p w14:paraId="150D8027">
      <w:pPr>
        <w:tabs>
          <w:tab w:val="left" w:pos="240"/>
          <w:tab w:val="left" w:pos="7665"/>
        </w:tabs>
      </w:pPr>
    </w:p>
    <w:p w14:paraId="51FC3E38">
      <w:pPr>
        <w:spacing w:line="360" w:lineRule="auto"/>
        <w:ind w:right="84" w:firstLine="224" w:firstLineChars="100"/>
        <w:rPr>
          <w:sz w:val="24"/>
        </w:rPr>
      </w:pPr>
      <w:r>
        <w:rPr>
          <w:sz w:val="24"/>
        </w:rPr>
        <w:t>投标人名称：</w:t>
      </w:r>
    </w:p>
    <w:p w14:paraId="567772A1">
      <w:pPr>
        <w:spacing w:line="360" w:lineRule="auto"/>
        <w:ind w:right="84" w:firstLine="224" w:firstLineChars="100"/>
        <w:rPr>
          <w:sz w:val="24"/>
        </w:rPr>
      </w:pPr>
    </w:p>
    <w:p w14:paraId="07EE3AC7">
      <w:pPr>
        <w:spacing w:line="360" w:lineRule="auto"/>
        <w:ind w:right="84" w:firstLine="224" w:firstLineChars="100"/>
        <w:rPr>
          <w:position w:val="-40"/>
          <w:sz w:val="24"/>
        </w:rPr>
      </w:pPr>
      <w:r>
        <w:rPr>
          <w:sz w:val="24"/>
        </w:rPr>
        <w:t xml:space="preserve">日期：  </w:t>
      </w:r>
    </w:p>
    <w:p w14:paraId="1C7A1B3A">
      <w:pPr>
        <w:widowControl/>
        <w:jc w:val="left"/>
        <w:rPr>
          <w:b/>
          <w:sz w:val="24"/>
        </w:rPr>
      </w:pPr>
      <w:r>
        <w:rPr>
          <w:b/>
          <w:sz w:val="24"/>
        </w:rPr>
        <w:br w:type="page"/>
      </w:r>
    </w:p>
    <w:p w14:paraId="3C55B982">
      <w:pPr>
        <w:tabs>
          <w:tab w:val="left" w:pos="360"/>
        </w:tabs>
        <w:spacing w:line="360" w:lineRule="auto"/>
        <w:ind w:firstLine="448" w:firstLineChars="200"/>
        <w:rPr>
          <w:b/>
          <w:sz w:val="24"/>
        </w:rPr>
      </w:pPr>
      <w:r>
        <w:rPr>
          <w:b/>
          <w:sz w:val="24"/>
        </w:rPr>
        <w:t>附件1</w:t>
      </w:r>
      <w:r>
        <w:rPr>
          <w:rFonts w:hint="eastAsia"/>
          <w:b/>
          <w:sz w:val="24"/>
        </w:rPr>
        <w:t>3</w:t>
      </w:r>
    </w:p>
    <w:p w14:paraId="1FEBFBFB">
      <w:pPr>
        <w:tabs>
          <w:tab w:val="left" w:pos="360"/>
        </w:tabs>
        <w:spacing w:line="360" w:lineRule="auto"/>
        <w:ind w:firstLine="448" w:firstLineChars="200"/>
        <w:rPr>
          <w:b/>
          <w:sz w:val="24"/>
        </w:rPr>
      </w:pPr>
    </w:p>
    <w:p w14:paraId="30AA5ECE">
      <w:pPr>
        <w:tabs>
          <w:tab w:val="left" w:pos="360"/>
        </w:tabs>
        <w:spacing w:line="360" w:lineRule="auto"/>
        <w:jc w:val="center"/>
        <w:rPr>
          <w:b/>
          <w:bCs/>
          <w:sz w:val="24"/>
        </w:rPr>
      </w:pPr>
      <w:r>
        <w:rPr>
          <w:rFonts w:hint="eastAsia"/>
          <w:b/>
          <w:bCs/>
          <w:sz w:val="24"/>
        </w:rPr>
        <w:t>书面</w:t>
      </w:r>
      <w:r>
        <w:rPr>
          <w:b/>
          <w:bCs/>
          <w:sz w:val="24"/>
        </w:rPr>
        <w:t>声明</w:t>
      </w:r>
    </w:p>
    <w:p w14:paraId="73689ECE">
      <w:pPr>
        <w:pStyle w:val="35"/>
        <w:tabs>
          <w:tab w:val="left" w:pos="360"/>
        </w:tabs>
        <w:spacing w:line="360" w:lineRule="auto"/>
        <w:ind w:firstLine="446"/>
        <w:rPr>
          <w:sz w:val="24"/>
        </w:rPr>
      </w:pPr>
    </w:p>
    <w:p w14:paraId="177B29FA">
      <w:pPr>
        <w:pStyle w:val="35"/>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694678CD">
      <w:pPr>
        <w:pStyle w:val="35"/>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0B38CA4C">
      <w:pPr>
        <w:pStyle w:val="35"/>
        <w:tabs>
          <w:tab w:val="left" w:pos="360"/>
        </w:tabs>
        <w:spacing w:line="360" w:lineRule="auto"/>
        <w:ind w:firstLine="446"/>
        <w:rPr>
          <w:sz w:val="24"/>
        </w:rPr>
      </w:pPr>
    </w:p>
    <w:p w14:paraId="0B32A4EE">
      <w:pPr>
        <w:pStyle w:val="35"/>
        <w:tabs>
          <w:tab w:val="left" w:pos="360"/>
        </w:tabs>
        <w:spacing w:line="360" w:lineRule="auto"/>
        <w:ind w:firstLine="446"/>
        <w:rPr>
          <w:sz w:val="24"/>
        </w:rPr>
      </w:pPr>
    </w:p>
    <w:p w14:paraId="23BD698C">
      <w:pPr>
        <w:autoSpaceDE w:val="0"/>
        <w:autoSpaceDN w:val="0"/>
        <w:spacing w:line="500" w:lineRule="exact"/>
        <w:ind w:left="3840"/>
        <w:jc w:val="left"/>
        <w:rPr>
          <w:sz w:val="24"/>
          <w:szCs w:val="24"/>
        </w:rPr>
      </w:pPr>
      <w:r>
        <w:rPr>
          <w:sz w:val="24"/>
          <w:szCs w:val="24"/>
        </w:rPr>
        <w:t>投标人名称：</w:t>
      </w:r>
    </w:p>
    <w:p w14:paraId="4B3F8D78">
      <w:pPr>
        <w:autoSpaceDE w:val="0"/>
        <w:autoSpaceDN w:val="0"/>
        <w:spacing w:line="500" w:lineRule="exact"/>
        <w:ind w:left="3840"/>
        <w:jc w:val="left"/>
        <w:rPr>
          <w:sz w:val="24"/>
          <w:szCs w:val="24"/>
        </w:rPr>
      </w:pPr>
    </w:p>
    <w:p w14:paraId="202AC4C2">
      <w:pPr>
        <w:autoSpaceDE w:val="0"/>
        <w:autoSpaceDN w:val="0"/>
        <w:spacing w:line="500" w:lineRule="exact"/>
        <w:ind w:left="3840"/>
        <w:jc w:val="left"/>
        <w:rPr>
          <w:sz w:val="24"/>
          <w:szCs w:val="24"/>
        </w:rPr>
      </w:pPr>
      <w:r>
        <w:rPr>
          <w:sz w:val="24"/>
          <w:szCs w:val="24"/>
        </w:rPr>
        <w:t>日期：</w:t>
      </w:r>
    </w:p>
    <w:p w14:paraId="4338F473">
      <w:pPr>
        <w:autoSpaceDE w:val="0"/>
        <w:autoSpaceDN w:val="0"/>
        <w:spacing w:line="500" w:lineRule="exact"/>
        <w:ind w:left="3840"/>
        <w:jc w:val="left"/>
        <w:rPr>
          <w:sz w:val="24"/>
          <w:szCs w:val="24"/>
        </w:rPr>
      </w:pPr>
    </w:p>
    <w:p w14:paraId="2525950B">
      <w:pPr>
        <w:pStyle w:val="35"/>
        <w:tabs>
          <w:tab w:val="left" w:pos="360"/>
        </w:tabs>
        <w:spacing w:line="360" w:lineRule="auto"/>
        <w:ind w:firstLine="0" w:firstLineChars="0"/>
        <w:rPr>
          <w:sz w:val="24"/>
          <w:u w:val="single"/>
        </w:rPr>
      </w:pPr>
      <w:r>
        <w:rPr>
          <w:rFonts w:hint="eastAsia"/>
          <w:sz w:val="24"/>
          <w:u w:val="single"/>
        </w:rPr>
        <w:t xml:space="preserve">                                                                     </w:t>
      </w:r>
    </w:p>
    <w:p w14:paraId="64A9D91D">
      <w:pPr>
        <w:pStyle w:val="35"/>
        <w:tabs>
          <w:tab w:val="left" w:pos="360"/>
        </w:tabs>
        <w:spacing w:line="360" w:lineRule="auto"/>
        <w:ind w:firstLine="446"/>
        <w:rPr>
          <w:sz w:val="24"/>
        </w:rPr>
      </w:pPr>
    </w:p>
    <w:p w14:paraId="10FEAEAC">
      <w:pPr>
        <w:pStyle w:val="35"/>
        <w:spacing w:line="360" w:lineRule="auto"/>
        <w:ind w:firstLine="0" w:firstLineChars="0"/>
        <w:jc w:val="center"/>
        <w:rPr>
          <w:b/>
          <w:sz w:val="24"/>
        </w:rPr>
      </w:pPr>
    </w:p>
    <w:p w14:paraId="078C0122">
      <w:pPr>
        <w:pStyle w:val="35"/>
        <w:spacing w:line="360" w:lineRule="auto"/>
        <w:ind w:firstLine="0" w:firstLineChars="0"/>
        <w:jc w:val="center"/>
        <w:rPr>
          <w:b/>
          <w:sz w:val="24"/>
        </w:rPr>
      </w:pPr>
    </w:p>
    <w:p w14:paraId="5C9E1940">
      <w:pPr>
        <w:pStyle w:val="35"/>
        <w:spacing w:line="360" w:lineRule="auto"/>
        <w:ind w:firstLine="0" w:firstLineChars="0"/>
        <w:jc w:val="center"/>
        <w:rPr>
          <w:b/>
          <w:sz w:val="24"/>
        </w:rPr>
      </w:pPr>
      <w:r>
        <w:rPr>
          <w:rFonts w:hint="eastAsia"/>
          <w:b/>
          <w:sz w:val="24"/>
        </w:rPr>
        <w:t>证明材料</w:t>
      </w:r>
    </w:p>
    <w:p w14:paraId="20D4635C">
      <w:pPr>
        <w:pStyle w:val="35"/>
        <w:tabs>
          <w:tab w:val="left" w:pos="360"/>
        </w:tabs>
        <w:spacing w:line="360" w:lineRule="auto"/>
        <w:ind w:firstLine="446"/>
        <w:rPr>
          <w:sz w:val="24"/>
        </w:rPr>
      </w:pPr>
    </w:p>
    <w:p w14:paraId="675E270D">
      <w:pPr>
        <w:pStyle w:val="35"/>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6E67140E">
      <w:pPr>
        <w:pStyle w:val="35"/>
        <w:tabs>
          <w:tab w:val="left" w:pos="360"/>
        </w:tabs>
        <w:spacing w:line="360" w:lineRule="auto"/>
        <w:ind w:firstLine="446"/>
        <w:rPr>
          <w:sz w:val="24"/>
        </w:rPr>
      </w:pPr>
    </w:p>
    <w:p w14:paraId="3AAC6C84">
      <w:pPr>
        <w:autoSpaceDE w:val="0"/>
        <w:autoSpaceDN w:val="0"/>
        <w:spacing w:line="500" w:lineRule="exact"/>
        <w:ind w:left="3840"/>
        <w:jc w:val="left"/>
        <w:rPr>
          <w:sz w:val="24"/>
          <w:szCs w:val="24"/>
        </w:rPr>
      </w:pPr>
    </w:p>
    <w:p w14:paraId="584F95B0">
      <w:pPr>
        <w:autoSpaceDE w:val="0"/>
        <w:autoSpaceDN w:val="0"/>
        <w:spacing w:line="500" w:lineRule="exact"/>
        <w:ind w:left="3840"/>
        <w:jc w:val="left"/>
        <w:rPr>
          <w:sz w:val="24"/>
          <w:szCs w:val="24"/>
        </w:rPr>
      </w:pPr>
    </w:p>
    <w:p w14:paraId="2AEE07DF">
      <w:pPr>
        <w:autoSpaceDE w:val="0"/>
        <w:autoSpaceDN w:val="0"/>
        <w:spacing w:line="500" w:lineRule="exact"/>
        <w:ind w:left="3840"/>
        <w:jc w:val="left"/>
        <w:rPr>
          <w:sz w:val="24"/>
          <w:szCs w:val="24"/>
        </w:rPr>
      </w:pPr>
      <w:r>
        <w:rPr>
          <w:sz w:val="24"/>
          <w:szCs w:val="24"/>
        </w:rPr>
        <w:t>投标人名称：</w:t>
      </w:r>
    </w:p>
    <w:p w14:paraId="0EB87727">
      <w:pPr>
        <w:autoSpaceDE w:val="0"/>
        <w:autoSpaceDN w:val="0"/>
        <w:spacing w:line="500" w:lineRule="exact"/>
        <w:ind w:left="3840"/>
        <w:jc w:val="left"/>
        <w:rPr>
          <w:sz w:val="24"/>
          <w:szCs w:val="24"/>
        </w:rPr>
      </w:pPr>
    </w:p>
    <w:p w14:paraId="76582900">
      <w:pPr>
        <w:autoSpaceDE w:val="0"/>
        <w:autoSpaceDN w:val="0"/>
        <w:spacing w:line="500" w:lineRule="exact"/>
        <w:ind w:left="3840"/>
        <w:jc w:val="left"/>
        <w:rPr>
          <w:b/>
          <w:sz w:val="24"/>
        </w:rPr>
      </w:pPr>
      <w:r>
        <w:rPr>
          <w:sz w:val="24"/>
          <w:szCs w:val="24"/>
        </w:rPr>
        <w:t>日期：</w:t>
      </w:r>
    </w:p>
    <w:p w14:paraId="75FDD874">
      <w:pPr>
        <w:widowControl/>
        <w:jc w:val="left"/>
        <w:rPr>
          <w:b/>
          <w:sz w:val="24"/>
        </w:rPr>
      </w:pPr>
      <w:r>
        <w:rPr>
          <w:b/>
          <w:sz w:val="24"/>
        </w:rPr>
        <w:br w:type="page"/>
      </w:r>
    </w:p>
    <w:p w14:paraId="6CDC8CE1">
      <w:pPr>
        <w:tabs>
          <w:tab w:val="left" w:pos="360"/>
        </w:tabs>
        <w:spacing w:line="360" w:lineRule="auto"/>
        <w:rPr>
          <w:b/>
          <w:bCs/>
          <w:sz w:val="24"/>
        </w:rPr>
      </w:pPr>
      <w:r>
        <w:rPr>
          <w:b/>
          <w:bCs/>
          <w:sz w:val="24"/>
        </w:rPr>
        <w:t>附件1</w:t>
      </w:r>
      <w:r>
        <w:rPr>
          <w:rFonts w:hint="eastAsia"/>
          <w:b/>
          <w:bCs/>
          <w:sz w:val="24"/>
        </w:rPr>
        <w:t>4</w:t>
      </w:r>
      <w:r>
        <w:rPr>
          <w:rFonts w:hint="eastAsia"/>
          <w:b/>
          <w:bCs/>
          <w:sz w:val="24"/>
          <w:lang w:eastAsia="zh-CN"/>
        </w:rPr>
        <w:t>（</w:t>
      </w:r>
      <w:r>
        <w:rPr>
          <w:rFonts w:hint="eastAsia"/>
          <w:b/>
          <w:bCs/>
          <w:sz w:val="24"/>
          <w:lang w:val="en-US" w:eastAsia="zh-CN"/>
        </w:rPr>
        <w:t>仅第一包投标人填写</w:t>
      </w:r>
      <w:r>
        <w:rPr>
          <w:rFonts w:hint="eastAsia"/>
          <w:b/>
          <w:bCs/>
          <w:sz w:val="24"/>
          <w:lang w:eastAsia="zh-CN"/>
        </w:rPr>
        <w:t>）</w:t>
      </w:r>
      <w:r>
        <w:rPr>
          <w:b/>
          <w:bCs/>
          <w:sz w:val="24"/>
        </w:rPr>
        <w:t>：</w:t>
      </w:r>
    </w:p>
    <w:p w14:paraId="34436A8A">
      <w:pPr>
        <w:tabs>
          <w:tab w:val="left" w:pos="360"/>
        </w:tabs>
        <w:spacing w:line="360" w:lineRule="auto"/>
        <w:jc w:val="center"/>
        <w:rPr>
          <w:b/>
          <w:bCs/>
          <w:sz w:val="24"/>
        </w:rPr>
      </w:pPr>
      <w:r>
        <w:rPr>
          <w:b/>
          <w:bCs/>
          <w:sz w:val="24"/>
        </w:rPr>
        <w:t>公安机关进行备案承诺书</w:t>
      </w:r>
    </w:p>
    <w:p w14:paraId="4BCB0D17">
      <w:pPr>
        <w:spacing w:line="460" w:lineRule="exact"/>
        <w:rPr>
          <w:sz w:val="24"/>
        </w:rPr>
      </w:pPr>
      <w:r>
        <w:rPr>
          <w:sz w:val="24"/>
        </w:rPr>
        <w:t>项目名称：</w:t>
      </w:r>
      <w:r>
        <w:rPr>
          <w:sz w:val="24"/>
          <w:u w:val="single"/>
        </w:rPr>
        <w:t xml:space="preserve">                    </w:t>
      </w:r>
    </w:p>
    <w:p w14:paraId="5843C836">
      <w:pPr>
        <w:spacing w:line="460" w:lineRule="exact"/>
        <w:rPr>
          <w:sz w:val="24"/>
        </w:rPr>
      </w:pPr>
      <w:r>
        <w:rPr>
          <w:sz w:val="24"/>
        </w:rPr>
        <w:t>项目编号：</w:t>
      </w:r>
      <w:r>
        <w:rPr>
          <w:sz w:val="24"/>
          <w:u w:val="single"/>
        </w:rPr>
        <w:t xml:space="preserve">                    </w:t>
      </w:r>
    </w:p>
    <w:p w14:paraId="70C47FFD"/>
    <w:p w14:paraId="4FC66B2C">
      <w:pPr>
        <w:spacing w:line="360" w:lineRule="auto"/>
        <w:ind w:firstLine="448" w:firstLineChars="200"/>
        <w:rPr>
          <w:color w:val="000000"/>
          <w:sz w:val="24"/>
        </w:rPr>
      </w:pPr>
      <w:r>
        <w:rPr>
          <w:color w:val="000000"/>
          <w:sz w:val="24"/>
        </w:rPr>
        <w:t>我方承诺，我公司一旦中标，保证在合同规定时间内到天津市公安机关进行备案，否则自愿放弃中标资格，特此承诺！</w:t>
      </w:r>
    </w:p>
    <w:p w14:paraId="27588E21">
      <w:pPr>
        <w:spacing w:line="360" w:lineRule="auto"/>
        <w:ind w:firstLine="448" w:firstLineChars="200"/>
        <w:rPr>
          <w:color w:val="000000"/>
          <w:sz w:val="24"/>
        </w:rPr>
      </w:pPr>
    </w:p>
    <w:p w14:paraId="0C59656A">
      <w:pPr>
        <w:spacing w:line="360" w:lineRule="auto"/>
        <w:ind w:firstLine="448" w:firstLineChars="200"/>
        <w:rPr>
          <w:color w:val="000000"/>
          <w:sz w:val="24"/>
        </w:rPr>
      </w:pPr>
    </w:p>
    <w:p w14:paraId="3D4D6B20">
      <w:pPr>
        <w:spacing w:line="360" w:lineRule="auto"/>
        <w:ind w:right="84" w:firstLine="224" w:firstLineChars="100"/>
        <w:rPr>
          <w:sz w:val="24"/>
        </w:rPr>
      </w:pPr>
      <w:r>
        <w:rPr>
          <w:sz w:val="24"/>
        </w:rPr>
        <w:t>投标人名称：</w:t>
      </w:r>
    </w:p>
    <w:p w14:paraId="28B968DA">
      <w:pPr>
        <w:spacing w:line="360" w:lineRule="auto"/>
        <w:ind w:right="84" w:firstLine="224" w:firstLineChars="100"/>
        <w:rPr>
          <w:sz w:val="24"/>
        </w:rPr>
      </w:pPr>
    </w:p>
    <w:p w14:paraId="5A4AB424">
      <w:pPr>
        <w:spacing w:line="360" w:lineRule="auto"/>
        <w:ind w:right="84" w:firstLine="224" w:firstLineChars="100"/>
        <w:rPr>
          <w:position w:val="-40"/>
          <w:sz w:val="24"/>
        </w:rPr>
      </w:pPr>
      <w:r>
        <w:rPr>
          <w:sz w:val="24"/>
        </w:rPr>
        <w:t xml:space="preserve">日期：  </w:t>
      </w:r>
    </w:p>
    <w:p w14:paraId="7BC81338">
      <w:pPr>
        <w:rPr>
          <w:b/>
          <w:sz w:val="24"/>
        </w:rPr>
      </w:pPr>
      <w:r>
        <w:rPr>
          <w:b/>
          <w:sz w:val="24"/>
        </w:rPr>
        <w:br w:type="page"/>
      </w:r>
    </w:p>
    <w:p w14:paraId="1C062795">
      <w:pPr>
        <w:spacing w:line="560" w:lineRule="exact"/>
        <w:jc w:val="left"/>
        <w:rPr>
          <w:b/>
          <w:sz w:val="24"/>
        </w:rPr>
      </w:pPr>
      <w:r>
        <w:rPr>
          <w:b/>
          <w:sz w:val="24"/>
        </w:rPr>
        <w:t>附件1</w:t>
      </w:r>
      <w:r>
        <w:rPr>
          <w:rFonts w:hint="eastAsia"/>
          <w:b/>
          <w:sz w:val="24"/>
          <w:lang w:val="en-US" w:eastAsia="zh-CN"/>
        </w:rPr>
        <w:t>5</w:t>
      </w:r>
      <w:r>
        <w:rPr>
          <w:b/>
          <w:sz w:val="24"/>
        </w:rPr>
        <w:t>：投标人认为需要提供的其他资料</w:t>
      </w:r>
    </w:p>
    <w:p w14:paraId="266A91F8">
      <w:pPr>
        <w:autoSpaceDE w:val="0"/>
        <w:autoSpaceDN w:val="0"/>
        <w:adjustRightInd w:val="0"/>
        <w:spacing w:line="560" w:lineRule="exact"/>
        <w:outlineLvl w:val="0"/>
        <w:rPr>
          <w:b/>
          <w:sz w:val="24"/>
        </w:rPr>
      </w:pPr>
    </w:p>
    <w:p w14:paraId="4E3EF056">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597B3B">
    <w:pPr>
      <w:pStyle w:val="14"/>
      <w:jc w:val="center"/>
    </w:pPr>
    <w:r>
      <w:rPr>
        <w:b/>
      </w:rPr>
      <w:fldChar w:fldCharType="begin"/>
    </w:r>
    <w:r>
      <w:rPr>
        <w:b/>
      </w:rPr>
      <w:instrText xml:space="preserve">PAGE  \* Arabic  \* MERGEFORMAT</w:instrText>
    </w:r>
    <w:r>
      <w:rPr>
        <w:b/>
      </w:rPr>
      <w:fldChar w:fldCharType="separate"/>
    </w:r>
    <w:r>
      <w:rPr>
        <w:b/>
        <w:lang w:val="zh-CN"/>
      </w:rPr>
      <w:t>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C80CB1">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1AC90836"/>
    <w:rsid w:val="2B023183"/>
    <w:rsid w:val="3AA25330"/>
    <w:rsid w:val="4168375B"/>
    <w:rsid w:val="46D40D43"/>
    <w:rsid w:val="644223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9"/>
    <w:semiHidden/>
    <w:unhideWhenUsed/>
    <w:qFormat/>
    <w:uiPriority w:val="99"/>
    <w:pPr>
      <w:jc w:val="left"/>
    </w:pPr>
  </w:style>
  <w:style w:type="paragraph" w:styleId="6">
    <w:name w:val="Body Text"/>
    <w:basedOn w:val="1"/>
    <w:link w:val="54"/>
    <w:semiHidden/>
    <w:unhideWhenUsed/>
    <w:qFormat/>
    <w:uiPriority w:val="99"/>
    <w:pPr>
      <w:spacing w:after="120"/>
    </w:pPr>
  </w:style>
  <w:style w:type="paragraph" w:styleId="7">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1"/>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4"/>
    <w:qFormat/>
    <w:uiPriority w:val="0"/>
    <w:pPr>
      <w:adjustRightInd w:val="0"/>
      <w:spacing w:line="360" w:lineRule="atLeast"/>
      <w:textAlignment w:val="baseline"/>
    </w:pPr>
    <w:rPr>
      <w:sz w:val="32"/>
    </w:rPr>
  </w:style>
  <w:style w:type="paragraph" w:styleId="12">
    <w:name w:val="Body Text Indent 2"/>
    <w:basedOn w:val="1"/>
    <w:link w:val="36"/>
    <w:semiHidden/>
    <w:unhideWhenUsed/>
    <w:qFormat/>
    <w:uiPriority w:val="99"/>
    <w:pPr>
      <w:spacing w:after="120" w:line="480" w:lineRule="auto"/>
      <w:ind w:left="420" w:leftChars="200"/>
    </w:pPr>
  </w:style>
  <w:style w:type="paragraph" w:styleId="13">
    <w:name w:val="Balloon Text"/>
    <w:basedOn w:val="1"/>
    <w:link w:val="51"/>
    <w:semiHidden/>
    <w:unhideWhenUsed/>
    <w:qFormat/>
    <w:uiPriority w:val="99"/>
    <w:rPr>
      <w:sz w:val="18"/>
      <w:szCs w:val="18"/>
    </w:rPr>
  </w:style>
  <w:style w:type="paragraph" w:styleId="14">
    <w:name w:val="footer"/>
    <w:basedOn w:val="1"/>
    <w:link w:val="33"/>
    <w:unhideWhenUsed/>
    <w:qFormat/>
    <w:uiPriority w:val="99"/>
    <w:pPr>
      <w:tabs>
        <w:tab w:val="center" w:pos="4153"/>
        <w:tab w:val="right" w:pos="8306"/>
      </w:tabs>
      <w:snapToGrid w:val="0"/>
      <w:jc w:val="left"/>
    </w:pPr>
    <w:rPr>
      <w:sz w:val="18"/>
      <w:szCs w:val="18"/>
    </w:rPr>
  </w:style>
  <w:style w:type="paragraph" w:styleId="15">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1"/>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2"/>
    <w:semiHidden/>
    <w:unhideWhenUsed/>
    <w:qFormat/>
    <w:uiPriority w:val="99"/>
    <w:pPr>
      <w:spacing w:after="120"/>
      <w:ind w:left="420" w:leftChars="200"/>
    </w:pPr>
    <w:rPr>
      <w:sz w:val="16"/>
      <w:szCs w:val="16"/>
    </w:rPr>
  </w:style>
  <w:style w:type="paragraph" w:styleId="19">
    <w:name w:val="Body Text 2"/>
    <w:basedOn w:val="1"/>
    <w:link w:val="38"/>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0"/>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page number"/>
    <w:qFormat/>
    <w:uiPriority w:val="0"/>
  </w:style>
  <w:style w:type="character" w:styleId="27">
    <w:name w:val="Hyperlink"/>
    <w:basedOn w:val="24"/>
    <w:unhideWhenUsed/>
    <w:qFormat/>
    <w:uiPriority w:val="99"/>
    <w:rPr>
      <w:color w:val="0000FF" w:themeColor="hyperlink"/>
      <w:u w:val="single"/>
      <w14:textFill>
        <w14:solidFill>
          <w14:schemeClr w14:val="hlink"/>
        </w14:solidFill>
      </w14:textFill>
    </w:rPr>
  </w:style>
  <w:style w:type="character" w:styleId="28">
    <w:name w:val="annotation reference"/>
    <w:basedOn w:val="24"/>
    <w:semiHidden/>
    <w:unhideWhenUsed/>
    <w:qFormat/>
    <w:uiPriority w:val="99"/>
    <w:rPr>
      <w:sz w:val="21"/>
      <w:szCs w:val="21"/>
    </w:rPr>
  </w:style>
  <w:style w:type="character" w:customStyle="1" w:styleId="29">
    <w:name w:val="正文文本缩进 Char"/>
    <w:basedOn w:val="24"/>
    <w:link w:val="7"/>
    <w:qFormat/>
    <w:uiPriority w:val="0"/>
    <w:rPr>
      <w:rFonts w:ascii="宋体" w:hAnsi="宋体" w:eastAsia="宋体" w:cs="Times New Roman"/>
      <w:sz w:val="24"/>
      <w:szCs w:val="20"/>
    </w:rPr>
  </w:style>
  <w:style w:type="paragraph" w:customStyle="1" w:styleId="30">
    <w:name w:val="Default"/>
    <w:link w:val="52"/>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2">
    <w:name w:val="页眉 Char"/>
    <w:basedOn w:val="24"/>
    <w:link w:val="15"/>
    <w:qFormat/>
    <w:uiPriority w:val="99"/>
    <w:rPr>
      <w:rFonts w:ascii="Times New Roman" w:hAnsi="Times New Roman" w:eastAsia="宋体" w:cs="Times New Roman"/>
      <w:sz w:val="18"/>
      <w:szCs w:val="18"/>
    </w:rPr>
  </w:style>
  <w:style w:type="character" w:customStyle="1" w:styleId="33">
    <w:name w:val="页脚 Char"/>
    <w:basedOn w:val="24"/>
    <w:link w:val="14"/>
    <w:qFormat/>
    <w:uiPriority w:val="99"/>
    <w:rPr>
      <w:rFonts w:ascii="Times New Roman" w:hAnsi="Times New Roman" w:eastAsia="宋体" w:cs="Times New Roman"/>
      <w:sz w:val="18"/>
      <w:szCs w:val="18"/>
    </w:rPr>
  </w:style>
  <w:style w:type="character" w:customStyle="1" w:styleId="34">
    <w:name w:val="日期 Char"/>
    <w:basedOn w:val="24"/>
    <w:link w:val="11"/>
    <w:qFormat/>
    <w:uiPriority w:val="0"/>
    <w:rPr>
      <w:rFonts w:ascii="Times New Roman" w:hAnsi="Times New Roman" w:eastAsia="宋体" w:cs="Times New Roman"/>
      <w:sz w:val="32"/>
      <w:szCs w:val="20"/>
    </w:rPr>
  </w:style>
  <w:style w:type="paragraph" w:styleId="35">
    <w:name w:val="List Paragraph"/>
    <w:basedOn w:val="1"/>
    <w:link w:val="53"/>
    <w:qFormat/>
    <w:uiPriority w:val="34"/>
    <w:pPr>
      <w:ind w:firstLine="420" w:firstLineChars="200"/>
    </w:pPr>
  </w:style>
  <w:style w:type="character" w:customStyle="1" w:styleId="36">
    <w:name w:val="正文文本缩进 2 Char"/>
    <w:basedOn w:val="24"/>
    <w:link w:val="12"/>
    <w:semiHidden/>
    <w:qFormat/>
    <w:uiPriority w:val="99"/>
    <w:rPr>
      <w:rFonts w:ascii="Times New Roman" w:hAnsi="Times New Roman" w:eastAsia="宋体" w:cs="Times New Roman"/>
      <w:szCs w:val="20"/>
    </w:rPr>
  </w:style>
  <w:style w:type="character" w:customStyle="1" w:styleId="37">
    <w:name w:val="标题 3 Char"/>
    <w:basedOn w:val="24"/>
    <w:link w:val="2"/>
    <w:qFormat/>
    <w:uiPriority w:val="0"/>
    <w:rPr>
      <w:rFonts w:ascii="Times New Roman" w:hAnsi="Times New Roman" w:eastAsia="宋体" w:cs="Times New Roman"/>
      <w:b/>
      <w:bCs/>
      <w:sz w:val="32"/>
      <w:szCs w:val="32"/>
    </w:rPr>
  </w:style>
  <w:style w:type="character" w:customStyle="1" w:styleId="38">
    <w:name w:val="正文文本 2 Char"/>
    <w:basedOn w:val="24"/>
    <w:link w:val="19"/>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4"/>
    <w:semiHidden/>
    <w:qFormat/>
    <w:uiPriority w:val="99"/>
    <w:rPr>
      <w:rFonts w:ascii="宋体" w:hAnsi="Courier New" w:eastAsia="宋体" w:cs="Courier New"/>
      <w:szCs w:val="21"/>
    </w:rPr>
  </w:style>
  <w:style w:type="character" w:customStyle="1" w:styleId="41">
    <w:name w:val="纯文本 Char1"/>
    <w:link w:val="9"/>
    <w:qFormat/>
    <w:locked/>
    <w:uiPriority w:val="0"/>
    <w:rPr>
      <w:rFonts w:ascii="宋体" w:hAnsi="Courier New" w:eastAsia="宋体" w:cs="Times New Roman"/>
      <w:szCs w:val="20"/>
      <w:lang w:val="zh-CN" w:eastAsia="zh-CN"/>
    </w:rPr>
  </w:style>
  <w:style w:type="character" w:customStyle="1" w:styleId="42">
    <w:name w:val="正文文本缩进 3 Char"/>
    <w:basedOn w:val="24"/>
    <w:link w:val="18"/>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2"/>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批注文字 Char"/>
    <w:basedOn w:val="24"/>
    <w:link w:val="5"/>
    <w:semiHidden/>
    <w:qFormat/>
    <w:uiPriority w:val="99"/>
    <w:rPr>
      <w:rFonts w:ascii="Times New Roman" w:hAnsi="Times New Roman" w:eastAsia="宋体" w:cs="Times New Roman"/>
      <w:szCs w:val="20"/>
    </w:rPr>
  </w:style>
  <w:style w:type="character" w:customStyle="1" w:styleId="50">
    <w:name w:val="批注主题 Char"/>
    <w:basedOn w:val="49"/>
    <w:link w:val="21"/>
    <w:semiHidden/>
    <w:qFormat/>
    <w:uiPriority w:val="99"/>
    <w:rPr>
      <w:rFonts w:ascii="Times New Roman" w:hAnsi="Times New Roman" w:eastAsia="宋体" w:cs="Times New Roman"/>
      <w:b/>
      <w:bCs/>
      <w:szCs w:val="20"/>
    </w:rPr>
  </w:style>
  <w:style w:type="character" w:customStyle="1" w:styleId="51">
    <w:name w:val="批注框文本 Char"/>
    <w:basedOn w:val="24"/>
    <w:link w:val="13"/>
    <w:semiHidden/>
    <w:qFormat/>
    <w:uiPriority w:val="99"/>
    <w:rPr>
      <w:rFonts w:ascii="Times New Roman" w:hAnsi="Times New Roman" w:eastAsia="宋体" w:cs="Times New Roman"/>
      <w:sz w:val="18"/>
      <w:szCs w:val="18"/>
    </w:rPr>
  </w:style>
  <w:style w:type="character" w:customStyle="1" w:styleId="52">
    <w:name w:val="Default Char"/>
    <w:link w:val="30"/>
    <w:qFormat/>
    <w:locked/>
    <w:uiPriority w:val="0"/>
    <w:rPr>
      <w:rFonts w:ascii="......." w:hAnsi="Calibri" w:eastAsia="......." w:cs="......."/>
      <w:color w:val="000000"/>
      <w:kern w:val="0"/>
      <w:sz w:val="24"/>
      <w:szCs w:val="24"/>
    </w:rPr>
  </w:style>
  <w:style w:type="character" w:customStyle="1" w:styleId="53">
    <w:name w:val="列出段落 Char"/>
    <w:link w:val="35"/>
    <w:qFormat/>
    <w:uiPriority w:val="34"/>
    <w:rPr>
      <w:rFonts w:ascii="Times New Roman" w:hAnsi="Times New Roman" w:eastAsia="宋体" w:cs="Times New Roman"/>
      <w:szCs w:val="20"/>
    </w:rPr>
  </w:style>
  <w:style w:type="character" w:customStyle="1" w:styleId="54">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AAACF52-6AF1-4E70-A9A7-FCA181BC683F}">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139</Pages>
  <Words>63990</Words>
  <Characters>66830</Characters>
  <Lines>241</Lines>
  <Paragraphs>67</Paragraphs>
  <TotalTime>0</TotalTime>
  <ScaleCrop>false</ScaleCrop>
  <LinksUpToDate>false</LinksUpToDate>
  <CharactersWithSpaces>69204</CharactersWithSpaces>
  <Application>WPS Office_12.1.0.22215_F1E327BC-269C-435d-A152-05C5408002CA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2025-08-01T05:26:17Z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2052-12.1.0.22215</vt:lpwstr>
  </property>
  <property fmtid="{D5CDD505-2E9C-101B-9397-08002B2CF9AE}" pid="4" name="ICV">
    <vt:lpwstr>E27A86B84EA04859AE4065BC64474400_13</vt:lpwstr>
  </property>
</Properties>
</file>