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6A1F6B">
      <w:pPr>
        <w:rPr>
          <w:rFonts w:eastAsia="仿宋_GB2312"/>
          <w:sz w:val="84"/>
        </w:rPr>
      </w:pPr>
      <w:bookmarkStart w:id="8" w:name="_GoBack"/>
    </w:p>
    <w:p w14:paraId="480C446B">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271780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1.4pt;height:0pt;width:56.7pt;z-index:251659264;mso-width-relative:page;mso-height-relative:page;" filled="f" stroked="t" coordsize="21600,21600" o:gfxdata="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HP2dTv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天津电子信息职业技术学院学生</w:t>
      </w:r>
    </w:p>
    <w:p w14:paraId="0625E43A">
      <w:pPr>
        <w:ind w:right="105"/>
        <w:jc w:val="right"/>
        <w:rPr>
          <w:rFonts w:eastAsia="黑体"/>
          <w:b/>
          <w:spacing w:val="40"/>
          <w:w w:val="66"/>
          <w:sz w:val="60"/>
          <w:szCs w:val="60"/>
        </w:rPr>
      </w:pPr>
      <w:r>
        <w:rPr>
          <w:rFonts w:hint="eastAsia" w:eastAsia="黑体"/>
          <w:b/>
          <w:spacing w:val="40"/>
          <w:w w:val="66"/>
          <w:sz w:val="60"/>
          <w:szCs w:val="60"/>
        </w:rPr>
        <w:t>公寓物业管理项目</w:t>
      </w:r>
    </w:p>
    <w:p w14:paraId="0D36B9E2">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886B5E8">
      <w:pPr>
        <w:ind w:right="1025"/>
        <w:jc w:val="center"/>
        <w:rPr>
          <w:rFonts w:eastAsia="黑体"/>
          <w:b/>
          <w:spacing w:val="40"/>
          <w:w w:val="66"/>
          <w:sz w:val="60"/>
          <w:szCs w:val="60"/>
        </w:rPr>
      </w:pPr>
    </w:p>
    <w:p w14:paraId="479FB8D7">
      <w:pPr>
        <w:jc w:val="center"/>
        <w:rPr>
          <w:rFonts w:eastAsia="黑体"/>
          <w:b/>
          <w:spacing w:val="40"/>
          <w:w w:val="66"/>
          <w:sz w:val="15"/>
          <w:szCs w:val="15"/>
        </w:rPr>
      </w:pPr>
      <w:r>
        <w:rPr>
          <w:rFonts w:eastAsia="黑体"/>
          <w:b/>
          <w:spacing w:val="40"/>
          <w:w w:val="66"/>
          <w:sz w:val="56"/>
          <w:szCs w:val="56"/>
        </w:rPr>
        <w:t xml:space="preserve">            </w:t>
      </w:r>
    </w:p>
    <w:p w14:paraId="62257564">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TGPC-2025-D-0787</w:t>
      </w:r>
      <w:r>
        <w:rPr>
          <w:rFonts w:eastAsia="黑体"/>
          <w:spacing w:val="40"/>
          <w:w w:val="66"/>
          <w:sz w:val="32"/>
          <w:szCs w:val="32"/>
        </w:rPr>
        <w:t>）</w:t>
      </w:r>
    </w:p>
    <w:p w14:paraId="0637B61E">
      <w:pPr>
        <w:rPr>
          <w:sz w:val="40"/>
        </w:rPr>
      </w:pPr>
    </w:p>
    <w:p w14:paraId="4A921CE0">
      <w:pPr>
        <w:rPr>
          <w:sz w:val="36"/>
        </w:rPr>
      </w:pPr>
    </w:p>
    <w:p w14:paraId="459863E7">
      <w:pPr>
        <w:rPr>
          <w:sz w:val="36"/>
        </w:rPr>
      </w:pPr>
    </w:p>
    <w:p w14:paraId="48661AE4">
      <w:pPr>
        <w:rPr>
          <w:sz w:val="36"/>
        </w:rPr>
      </w:pPr>
    </w:p>
    <w:p w14:paraId="52A8B05D">
      <w:pPr>
        <w:rPr>
          <w:sz w:val="36"/>
        </w:rPr>
      </w:pPr>
    </w:p>
    <w:p w14:paraId="15A5D3A0">
      <w:pPr>
        <w:rPr>
          <w:sz w:val="36"/>
        </w:rPr>
      </w:pPr>
    </w:p>
    <w:p w14:paraId="23C6C183">
      <w:pPr>
        <w:rPr>
          <w:sz w:val="36"/>
        </w:rPr>
      </w:pPr>
    </w:p>
    <w:p w14:paraId="1DE6C949">
      <w:pPr>
        <w:rPr>
          <w:sz w:val="36"/>
        </w:rPr>
      </w:pPr>
    </w:p>
    <w:p w14:paraId="4D9015AE">
      <w:pPr>
        <w:rPr>
          <w:sz w:val="36"/>
        </w:rPr>
      </w:pPr>
    </w:p>
    <w:p w14:paraId="2AA337A7">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D4269C4">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8</w:t>
      </w:r>
    </w:p>
    <w:p w14:paraId="01695B57">
      <w:pPr>
        <w:widowControl/>
        <w:jc w:val="left"/>
        <w:rPr>
          <w:rFonts w:eastAsia="仿宋_GB2312"/>
          <w:b/>
          <w:bCs/>
          <w:kern w:val="0"/>
          <w:sz w:val="44"/>
          <w:szCs w:val="44"/>
        </w:rPr>
      </w:pPr>
    </w:p>
    <w:p w14:paraId="2DA4B695">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F8C172F">
      <w:pPr>
        <w:ind w:firstLine="408" w:firstLineChars="100"/>
        <w:jc w:val="center"/>
        <w:rPr>
          <w:b/>
          <w:spacing w:val="20"/>
          <w:w w:val="80"/>
          <w:sz w:val="48"/>
          <w:szCs w:val="48"/>
        </w:rPr>
      </w:pPr>
      <w:r>
        <w:rPr>
          <w:b/>
          <w:spacing w:val="20"/>
          <w:w w:val="80"/>
          <w:sz w:val="48"/>
          <w:szCs w:val="48"/>
        </w:rPr>
        <w:t>目  录</w:t>
      </w:r>
    </w:p>
    <w:p w14:paraId="722CA5A6">
      <w:pPr>
        <w:spacing w:line="560" w:lineRule="exact"/>
        <w:ind w:right="-141" w:rightChars="-73"/>
        <w:rPr>
          <w:b/>
          <w:sz w:val="24"/>
        </w:rPr>
      </w:pPr>
      <w:r>
        <w:rPr>
          <w:b/>
          <w:sz w:val="24"/>
        </w:rPr>
        <w:t>第一部分  投标邀请函</w:t>
      </w:r>
    </w:p>
    <w:p w14:paraId="4B1D8D58">
      <w:pPr>
        <w:spacing w:line="560" w:lineRule="exact"/>
        <w:ind w:right="-141" w:rightChars="-73"/>
        <w:rPr>
          <w:b/>
          <w:sz w:val="24"/>
        </w:rPr>
      </w:pPr>
    </w:p>
    <w:p w14:paraId="0D350CD3">
      <w:pPr>
        <w:spacing w:line="560" w:lineRule="exact"/>
        <w:ind w:right="-141" w:rightChars="-73"/>
        <w:rPr>
          <w:b/>
          <w:sz w:val="24"/>
        </w:rPr>
      </w:pPr>
      <w:r>
        <w:rPr>
          <w:b/>
          <w:sz w:val="24"/>
        </w:rPr>
        <w:t>第二部分  招标项目要求</w:t>
      </w:r>
    </w:p>
    <w:p w14:paraId="0BC5857C">
      <w:pPr>
        <w:spacing w:line="560" w:lineRule="exact"/>
        <w:ind w:right="-141" w:rightChars="-73"/>
        <w:rPr>
          <w:b/>
          <w:sz w:val="24"/>
        </w:rPr>
      </w:pPr>
    </w:p>
    <w:p w14:paraId="3E8CFBD0">
      <w:pPr>
        <w:spacing w:line="560" w:lineRule="exact"/>
        <w:ind w:right="-141" w:rightChars="-73"/>
        <w:rPr>
          <w:b/>
          <w:sz w:val="24"/>
        </w:rPr>
      </w:pPr>
      <w:r>
        <w:rPr>
          <w:b/>
          <w:sz w:val="24"/>
        </w:rPr>
        <w:t>第三部分  投标须知</w:t>
      </w:r>
    </w:p>
    <w:p w14:paraId="12EA38F2">
      <w:pPr>
        <w:spacing w:line="560" w:lineRule="exact"/>
        <w:ind w:right="-141" w:rightChars="-73"/>
        <w:rPr>
          <w:sz w:val="24"/>
        </w:rPr>
      </w:pPr>
    </w:p>
    <w:p w14:paraId="5160FF17">
      <w:pPr>
        <w:spacing w:line="560" w:lineRule="exact"/>
        <w:rPr>
          <w:b/>
          <w:sz w:val="24"/>
        </w:rPr>
      </w:pPr>
      <w:r>
        <w:rPr>
          <w:b/>
          <w:sz w:val="24"/>
        </w:rPr>
        <w:t>第四部分  合同条款</w:t>
      </w:r>
    </w:p>
    <w:p w14:paraId="46F7BA2E">
      <w:pPr>
        <w:spacing w:line="560" w:lineRule="exact"/>
        <w:rPr>
          <w:sz w:val="24"/>
        </w:rPr>
      </w:pPr>
    </w:p>
    <w:p w14:paraId="377766F6">
      <w:pPr>
        <w:spacing w:line="560" w:lineRule="exact"/>
        <w:rPr>
          <w:sz w:val="24"/>
        </w:rPr>
      </w:pPr>
      <w:r>
        <w:rPr>
          <w:b/>
          <w:sz w:val="24"/>
        </w:rPr>
        <w:t>第五部分  投标文件格式</w:t>
      </w:r>
    </w:p>
    <w:p w14:paraId="0BA697FC">
      <w:pPr>
        <w:rPr>
          <w:sz w:val="24"/>
        </w:rPr>
      </w:pPr>
    </w:p>
    <w:p w14:paraId="61250930">
      <w:pPr>
        <w:rPr>
          <w:sz w:val="24"/>
        </w:rPr>
      </w:pPr>
    </w:p>
    <w:p w14:paraId="0C565ECF">
      <w:pPr>
        <w:rPr>
          <w:sz w:val="24"/>
        </w:rPr>
      </w:pPr>
    </w:p>
    <w:p w14:paraId="368741CD">
      <w:pPr>
        <w:rPr>
          <w:sz w:val="24"/>
        </w:rPr>
      </w:pPr>
    </w:p>
    <w:p w14:paraId="0101956E">
      <w:pPr>
        <w:rPr>
          <w:sz w:val="24"/>
        </w:rPr>
      </w:pPr>
    </w:p>
    <w:p w14:paraId="019F90F0">
      <w:pPr>
        <w:rPr>
          <w:sz w:val="24"/>
        </w:rPr>
      </w:pPr>
    </w:p>
    <w:p w14:paraId="5476091C">
      <w:pPr>
        <w:rPr>
          <w:b/>
        </w:rPr>
      </w:pPr>
    </w:p>
    <w:p w14:paraId="7618B00D">
      <w:pPr>
        <w:pStyle w:val="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7F7D31B">
      <w:pPr>
        <w:pStyle w:val="7"/>
        <w:rPr>
          <w:rFonts w:ascii="Times New Roman" w:hAnsi="Times New Roman"/>
        </w:rPr>
      </w:pPr>
      <w:r>
        <w:rPr>
          <w:rFonts w:ascii="Times New Roman" w:hAnsi="Times New Roman"/>
        </w:rPr>
        <w:t>第一部分  投标邀请函</w:t>
      </w:r>
      <w:bookmarkEnd w:id="0"/>
    </w:p>
    <w:p w14:paraId="02D136B1">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天津电子信息职业技术学院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天津电子信息职业技术学院学生公寓物业管理项目</w:t>
      </w:r>
      <w:r>
        <w:rPr>
          <w:rFonts w:ascii="Times New Roman" w:hAnsi="Times New Roman" w:cs="Times New Roman" w:eastAsiaTheme="minorEastAsia"/>
          <w:color w:val="auto"/>
          <w:szCs w:val="32"/>
        </w:rPr>
        <w:t>实施政府采购。现欢迎合格的供应商参加投标。</w:t>
      </w:r>
    </w:p>
    <w:p w14:paraId="14419607">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39601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F28DD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天津电子信息职业技术学院学生公寓物业管理项目</w:t>
      </w:r>
      <w:r>
        <w:rPr>
          <w:rFonts w:ascii="Times New Roman" w:hAnsi="Times New Roman" w:eastAsia="宋体" w:cs="Times New Roman"/>
          <w:color w:val="auto"/>
        </w:rPr>
        <w:t xml:space="preserve">  </w:t>
      </w:r>
    </w:p>
    <w:p w14:paraId="09DFF3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TGPC-2025-D-0787</w:t>
      </w:r>
    </w:p>
    <w:p w14:paraId="40C7E8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AD731A0">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1966DA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F94BF3B">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3797700</w:t>
      </w:r>
      <w:r>
        <w:rPr>
          <w:rFonts w:hint="eastAsia" w:ascii="Times New Roman" w:hAnsi="Times New Roman" w:eastAsia="宋体" w:cs="Times New Roman"/>
          <w:color w:val="auto"/>
          <w:lang w:val="en-US" w:eastAsia="zh-CN"/>
        </w:rPr>
        <w:t>元。</w:t>
      </w:r>
    </w:p>
    <w:p w14:paraId="58AD81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2AEF720A">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5531B871">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45119A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B6532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2C1B47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3EC16D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152706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C9DE8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1C5BD6C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w:t>
      </w:r>
      <w:r>
        <w:rPr>
          <w:rFonts w:hint="eastAsia" w:ascii="Times New Roman" w:hAnsi="Times New Roman" w:eastAsia="宋体" w:cs="Times New Roman"/>
          <w:color w:val="auto"/>
          <w:highlight w:val="none"/>
        </w:rPr>
        <w:t>止日前3年在经营活动中没有重大违法记录的书面声明（截至开标日成立不足3年的供应商可提供自成立以来无重大违法记录的书面声明）。</w:t>
      </w:r>
    </w:p>
    <w:p w14:paraId="4B465CA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4B34D66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22EFAA9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企业采购，提供《中小企业声明函》。</w:t>
      </w:r>
    </w:p>
    <w:bookmarkEnd w:id="1"/>
    <w:bookmarkEnd w:id="2"/>
    <w:p w14:paraId="5324154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74799C8">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w:t>
      </w:r>
      <w:r>
        <w:rPr>
          <w:rFonts w:ascii="Times New Roman" w:hAnsi="Times New Roman" w:eastAsia="宋体" w:cs="Times New Roman"/>
          <w:color w:val="auto"/>
          <w:highlight w:val="none"/>
        </w:rPr>
        <w:t>。</w:t>
      </w:r>
    </w:p>
    <w:p w14:paraId="76BFF96B">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2163EE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w:t>
      </w:r>
      <w:r>
        <w:rPr>
          <w:rFonts w:hint="eastAsia" w:ascii="Times New Roman" w:hAnsi="Times New Roman" w:eastAsia="宋体"/>
          <w:color w:val="auto"/>
        </w:rPr>
        <w:t>促进残疾人就业政府采购政策的通知》规定，残疾人福利性单位视同小微企业。</w:t>
      </w:r>
    </w:p>
    <w:p w14:paraId="30AEAA7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71D181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31A27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4AB8BBF">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D6C19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日，每日9:00至17:00（北京时间，法定节假日除外）。</w:t>
      </w:r>
    </w:p>
    <w:p w14:paraId="71F23D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55895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3071E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42C3A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6DE82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8ABD3FE">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6F78A39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B13FB6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4F78E346">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日9:30在天津市津南区海河教育园区雅深路4号</w:t>
      </w:r>
      <w:r>
        <w:rPr>
          <w:rFonts w:hint="eastAsia" w:ascii="Times New Roman" w:hAnsi="Times New Roman" w:eastAsia="宋体" w:cs="Times New Roman"/>
          <w:color w:val="auto"/>
          <w:lang w:val="en-US" w:eastAsia="zh-CN"/>
        </w:rPr>
        <w:t>门口</w:t>
      </w:r>
      <w:r>
        <w:rPr>
          <w:rFonts w:hint="eastAsia" w:ascii="Times New Roman" w:hAnsi="Times New Roman" w:eastAsia="宋体" w:cs="Times New Roman"/>
          <w:color w:val="auto"/>
        </w:rPr>
        <w:t>集合。联系人：韩丹，联系电话：15502268819。</w:t>
      </w:r>
    </w:p>
    <w:p w14:paraId="3882749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65AED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F80C2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38127D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993074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B4C756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日8:30</w:t>
      </w:r>
      <w:r>
        <w:rPr>
          <w:rFonts w:hint="eastAsia" w:ascii="Times New Roman" w:hAnsi="Times New Roman" w:eastAsia="宋体" w:cs="Times New Roman"/>
          <w:color w:val="auto"/>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26E20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2337E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9021B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30938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33193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70FCD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4CA1C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F1F29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E5DDE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E855A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990AE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340E6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B11FA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F543B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2173F00">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C8DC1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8B7D1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65C26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天津电子信息职业技术学院 </w:t>
      </w:r>
      <w:r>
        <w:rPr>
          <w:rFonts w:ascii="Times New Roman" w:hAnsi="Times New Roman" w:eastAsia="宋体" w:cs="Times New Roman"/>
          <w:color w:val="auto"/>
        </w:rPr>
        <w:t xml:space="preserve"> </w:t>
      </w:r>
    </w:p>
    <w:p w14:paraId="123749B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天津市津南区海河教育园区雅深路4号 </w:t>
      </w:r>
      <w:r>
        <w:rPr>
          <w:rFonts w:ascii="Times New Roman" w:hAnsi="Times New Roman" w:eastAsia="宋体" w:cs="Times New Roman"/>
          <w:color w:val="auto"/>
        </w:rPr>
        <w:t xml:space="preserve"> </w:t>
      </w:r>
    </w:p>
    <w:p w14:paraId="522EE26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吴老师</w:t>
      </w:r>
      <w:r>
        <w:rPr>
          <w:rFonts w:ascii="Times New Roman" w:hAnsi="Times New Roman" w:eastAsia="宋体" w:cs="Times New Roman"/>
          <w:color w:val="auto"/>
        </w:rPr>
        <w:t xml:space="preserve"> </w:t>
      </w:r>
    </w:p>
    <w:p w14:paraId="531C81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28772518 </w:t>
      </w:r>
      <w:r>
        <w:rPr>
          <w:rFonts w:ascii="Times New Roman" w:hAnsi="Times New Roman" w:eastAsia="宋体" w:cs="Times New Roman"/>
          <w:color w:val="auto"/>
        </w:rPr>
        <w:t xml:space="preserve"> </w:t>
      </w:r>
    </w:p>
    <w:p w14:paraId="5F06F3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78D44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151158A">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9AC1428">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联系部门：天津电子信息职业技术学院</w:t>
      </w:r>
    </w:p>
    <w:p w14:paraId="69712BB5">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2. 联系地址：天津市津南区海河教育园区雅深路4号  </w:t>
      </w:r>
    </w:p>
    <w:p w14:paraId="526F135D">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人：宋文铎</w:t>
      </w:r>
    </w:p>
    <w:p w14:paraId="0C7634CA">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4. 联系方式：16600280058 </w:t>
      </w:r>
    </w:p>
    <w:p w14:paraId="22E59EA3">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66E9891">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十三、公告期限</w:t>
      </w:r>
    </w:p>
    <w:p w14:paraId="5FEC72C6">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招标公告的公告期限为5个工作日。</w:t>
      </w:r>
    </w:p>
    <w:p w14:paraId="4AD331EB">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十四、招标代理服务费</w:t>
      </w:r>
    </w:p>
    <w:p w14:paraId="16D13D68">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D5AC59A">
      <w:pPr>
        <w:pStyle w:val="29"/>
        <w:spacing w:line="360" w:lineRule="auto"/>
        <w:ind w:firstLine="448" w:firstLineChars="200"/>
        <w:rPr>
          <w:rFonts w:hint="eastAsia" w:ascii="Times New Roman" w:hAnsi="Times New Roman" w:eastAsia="宋体" w:cs="Times New Roman"/>
          <w:color w:val="auto"/>
          <w:lang w:val="zh-CN"/>
        </w:rPr>
      </w:pPr>
      <w:r>
        <w:rPr>
          <w:rFonts w:hint="eastAsia" w:ascii="Times New Roman" w:hAnsi="Times New Roman" w:eastAsia="宋体" w:cs="Times New Roman"/>
          <w:color w:val="auto"/>
          <w:lang w:val="zh-CN"/>
        </w:rPr>
        <w:t>十五、《</w:t>
      </w:r>
      <w:r>
        <w:rPr>
          <w:rFonts w:hint="eastAsia" w:ascii="Times New Roman" w:hAnsi="Times New Roman" w:eastAsia="宋体" w:cs="Times New Roman"/>
          <w:color w:val="auto"/>
        </w:rPr>
        <w:t>“政采贷”业务提示函</w:t>
      </w:r>
      <w:r>
        <w:rPr>
          <w:rFonts w:hint="eastAsia" w:ascii="Times New Roman" w:hAnsi="Times New Roman" w:eastAsia="宋体" w:cs="Times New Roman"/>
          <w:color w:val="auto"/>
          <w:lang w:val="zh-CN"/>
        </w:rPr>
        <w:t>》</w:t>
      </w:r>
      <w:r>
        <w:rPr>
          <w:rFonts w:hint="eastAsia" w:ascii="Times New Roman" w:hAnsi="Times New Roman" w:eastAsia="宋体" w:cs="Times New Roman"/>
          <w:color w:val="auto"/>
        </w:rPr>
        <w:t>、《政府采购支持中小企业政策提示函》和《诚信参与政府采购活动提示函》</w:t>
      </w:r>
    </w:p>
    <w:p w14:paraId="3F6CE2A3">
      <w:pPr>
        <w:pStyle w:val="29"/>
        <w:spacing w:line="360" w:lineRule="auto"/>
        <w:ind w:firstLine="448" w:firstLineChars="200"/>
        <w:jc w:val="both"/>
        <w:rPr>
          <w:rFonts w:ascii="Times New Roman" w:hAnsi="Times New Roman" w:eastAsia="宋体" w:cs="Times New Roman"/>
          <w:color w:val="FF0000"/>
        </w:rPr>
      </w:pPr>
    </w:p>
    <w:p w14:paraId="2910B259">
      <w:pPr>
        <w:pStyle w:val="29"/>
        <w:spacing w:line="360" w:lineRule="auto"/>
        <w:ind w:firstLine="448" w:firstLineChars="200"/>
        <w:jc w:val="both"/>
        <w:rPr>
          <w:rFonts w:ascii="Times New Roman" w:hAnsi="Times New Roman" w:eastAsia="宋体" w:cs="Times New Roman"/>
          <w:color w:val="auto"/>
        </w:rPr>
      </w:pPr>
    </w:p>
    <w:p w14:paraId="44713BCC">
      <w:pPr>
        <w:pStyle w:val="29"/>
        <w:spacing w:line="360" w:lineRule="auto"/>
        <w:jc w:val="both"/>
        <w:rPr>
          <w:rFonts w:ascii="Times New Roman" w:hAnsi="Times New Roman" w:eastAsia="宋体" w:cs="Times New Roman"/>
          <w:color w:val="auto"/>
        </w:rPr>
      </w:pPr>
    </w:p>
    <w:p w14:paraId="2FFBB19D">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p>
    <w:p w14:paraId="5B1A080E">
      <w:pPr>
        <w:pStyle w:val="29"/>
        <w:spacing w:line="360" w:lineRule="auto"/>
        <w:ind w:right="892"/>
        <w:rPr>
          <w:rFonts w:ascii="Times New Roman" w:hAnsi="Times New Roman" w:eastAsia="宋体" w:cs="Times New Roman"/>
          <w:color w:val="auto"/>
        </w:rPr>
      </w:pPr>
    </w:p>
    <w:p w14:paraId="66FF67D6">
      <w:pPr>
        <w:widowControl/>
        <w:jc w:val="left"/>
        <w:rPr>
          <w:kern w:val="0"/>
          <w:sz w:val="24"/>
          <w:szCs w:val="24"/>
        </w:rPr>
      </w:pPr>
      <w:r>
        <w:br w:type="page"/>
      </w:r>
    </w:p>
    <w:p w14:paraId="72787DF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CF53F22">
      <w:pPr>
        <w:spacing w:line="360" w:lineRule="auto"/>
        <w:jc w:val="center"/>
        <w:rPr>
          <w:rFonts w:eastAsia="方正小标宋简体"/>
          <w:bCs/>
          <w:kern w:val="0"/>
          <w:sz w:val="24"/>
          <w:szCs w:val="24"/>
        </w:rPr>
      </w:pPr>
    </w:p>
    <w:p w14:paraId="5B5365F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EA645E6">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1BC7AD3">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529353F">
      <w:pPr>
        <w:spacing w:line="360" w:lineRule="auto"/>
        <w:jc w:val="center"/>
        <w:rPr>
          <w:rFonts w:eastAsia="方正小标宋简体"/>
          <w:spacing w:val="-10"/>
          <w:sz w:val="24"/>
          <w:szCs w:val="24"/>
        </w:rPr>
      </w:pPr>
    </w:p>
    <w:p w14:paraId="08B008B1">
      <w:pPr>
        <w:spacing w:line="360" w:lineRule="auto"/>
        <w:jc w:val="center"/>
        <w:rPr>
          <w:rFonts w:eastAsia="方正小标宋简体"/>
          <w:spacing w:val="-10"/>
          <w:sz w:val="24"/>
          <w:szCs w:val="24"/>
        </w:rPr>
      </w:pPr>
    </w:p>
    <w:p w14:paraId="5E7D345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808CEB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32147DF">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62774BA1">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10374DC3">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2D10593F">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8D2B8F6">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3010172">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E3872BB">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352CD22F">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68C86B6">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1C9BC942">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435F9538">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6295A024">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FAC8CBA">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78FED008">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70336C3A">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5AD32929">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1645EF47">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5C418FD7">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0958A615">
      <w:pPr>
        <w:spacing w:line="360" w:lineRule="exact"/>
        <w:ind w:firstLine="448" w:firstLineChars="200"/>
        <w:rPr>
          <w:rFonts w:eastAsiaTheme="minorEastAsia"/>
          <w:sz w:val="24"/>
        </w:rPr>
      </w:pPr>
    </w:p>
    <w:p w14:paraId="4F390D3D">
      <w:pPr>
        <w:adjustRightInd w:val="0"/>
        <w:snapToGrid w:val="0"/>
        <w:spacing w:line="400" w:lineRule="exact"/>
        <w:jc w:val="center"/>
        <w:rPr>
          <w:b/>
          <w:sz w:val="24"/>
          <w:szCs w:val="24"/>
        </w:rPr>
      </w:pPr>
      <w:r>
        <w:rPr>
          <w:b/>
          <w:sz w:val="24"/>
          <w:szCs w:val="24"/>
        </w:rPr>
        <w:t>诚信参与政府采购活动提示函</w:t>
      </w:r>
    </w:p>
    <w:p w14:paraId="090184AB">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1FF314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546B97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D7DF1E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7B5BAD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86EEC7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A54747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537E52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BA616A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4059BE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5B39BD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4EDC67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5A8C49C">
      <w:pPr>
        <w:spacing w:line="360" w:lineRule="exact"/>
        <w:ind w:firstLine="448" w:firstLineChars="200"/>
        <w:rPr>
          <w:rFonts w:eastAsiaTheme="minorEastAsia"/>
          <w:sz w:val="24"/>
        </w:rPr>
      </w:pPr>
    </w:p>
    <w:p w14:paraId="123B96A7">
      <w:pPr>
        <w:spacing w:line="360" w:lineRule="exact"/>
        <w:ind w:firstLine="608" w:firstLineChars="200"/>
        <w:rPr>
          <w:b/>
          <w:bCs/>
          <w:kern w:val="28"/>
          <w:sz w:val="32"/>
          <w:szCs w:val="32"/>
        </w:rPr>
      </w:pPr>
    </w:p>
    <w:p w14:paraId="60003C7B">
      <w:pPr>
        <w:widowControl/>
        <w:jc w:val="left"/>
        <w:rPr>
          <w:b/>
          <w:bCs/>
          <w:kern w:val="28"/>
          <w:sz w:val="32"/>
          <w:szCs w:val="32"/>
          <w:lang w:val="zh-CN" w:eastAsia="zh-CN"/>
        </w:rPr>
      </w:pPr>
      <w:r>
        <w:br w:type="page"/>
      </w:r>
    </w:p>
    <w:p w14:paraId="6528BD5B">
      <w:pPr>
        <w:pStyle w:val="7"/>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4244B16">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E03923E">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1D7CDE48">
      <w:pPr>
        <w:autoSpaceDE w:val="0"/>
        <w:autoSpaceDN w:val="0"/>
        <w:adjustRightInd w:val="0"/>
        <w:spacing w:line="360" w:lineRule="auto"/>
        <w:ind w:firstLine="448" w:firstLineChars="200"/>
        <w:rPr>
          <w:color w:val="auto"/>
          <w:sz w:val="24"/>
        </w:rPr>
      </w:pPr>
      <w:r>
        <w:rPr>
          <w:color w:val="auto"/>
          <w:sz w:val="24"/>
        </w:rPr>
        <w:t>1. 投标报价以人民币填列。</w:t>
      </w:r>
    </w:p>
    <w:p w14:paraId="130220DC">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4224885">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AECD16A">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69B3C8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3355213">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4CC741E7">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详见项目需求书</w:t>
      </w:r>
      <w:r>
        <w:rPr>
          <w:color w:val="auto"/>
          <w:sz w:val="24"/>
        </w:rPr>
        <w:t>（特殊情况以合同为准）。</w:t>
      </w:r>
    </w:p>
    <w:p w14:paraId="6C70901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7EC75AA">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68AF932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03A51DAB">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3E0EFA08">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6FA50C57">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w:t>
      </w:r>
      <w:r>
        <w:rPr>
          <w:rFonts w:hint="eastAsia"/>
          <w:color w:val="000000"/>
          <w:sz w:val="24"/>
        </w:rPr>
        <w:t>准对每一服务环节、安全标准的履约情况进行考核与验收。必要时，采购人有权邀请参加本项目的其他投标人或者第三方机构参与验收。参与验收的投标人或者第三方机构的意见作为验收书的参</w:t>
      </w:r>
      <w:r>
        <w:rPr>
          <w:rFonts w:hint="eastAsia"/>
          <w:color w:val="auto"/>
          <w:sz w:val="24"/>
        </w:rPr>
        <w:t>考资料一并存档。验收结束后，应当出具验收书，列明各项服务的考核验收情况及项目总体评价，由验收双方共同签署。</w:t>
      </w:r>
    </w:p>
    <w:p w14:paraId="4D07E115">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010631B">
      <w:pPr>
        <w:autoSpaceDE w:val="0"/>
        <w:autoSpaceDN w:val="0"/>
        <w:adjustRightInd w:val="0"/>
        <w:spacing w:line="360" w:lineRule="auto"/>
        <w:ind w:firstLine="448" w:firstLineChars="200"/>
        <w:rPr>
          <w:bCs/>
          <w:sz w:val="24"/>
        </w:rPr>
      </w:pPr>
      <w:r>
        <w:rPr>
          <w:sz w:val="24"/>
        </w:rPr>
        <w:t>二</w:t>
      </w:r>
      <w:r>
        <w:rPr>
          <w:bCs/>
          <w:sz w:val="24"/>
        </w:rPr>
        <w:t>、技术要求</w:t>
      </w:r>
    </w:p>
    <w:p w14:paraId="0D3BFEAD">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EBB3DD2">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5258D672">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（三）</w:t>
      </w:r>
      <w:r>
        <w:rPr>
          <w:sz w:val="24"/>
        </w:rPr>
        <w:t>投标</w:t>
      </w:r>
      <w:r>
        <w:rPr>
          <w:color w:val="auto"/>
          <w:sz w:val="24"/>
        </w:rPr>
        <w:t>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011CA603">
      <w:pPr>
        <w:spacing w:line="360" w:lineRule="auto"/>
        <w:ind w:firstLine="448" w:firstLineChars="200"/>
        <w:outlineLvl w:val="0"/>
        <w:rPr>
          <w:color w:val="auto"/>
          <w:sz w:val="24"/>
        </w:rPr>
      </w:pPr>
      <w:r>
        <w:rPr>
          <w:color w:val="auto"/>
          <w:sz w:val="24"/>
        </w:rPr>
        <w:t>（四）具体需求详见本部分项目需求书。</w:t>
      </w:r>
    </w:p>
    <w:p w14:paraId="6983347D">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2126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15E74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0分）</w:t>
            </w:r>
          </w:p>
        </w:tc>
        <w:tc>
          <w:tcPr>
            <w:tcW w:w="1143" w:type="dxa"/>
            <w:shd w:val="clear" w:color="auto" w:fill="auto"/>
            <w:vAlign w:val="center"/>
          </w:tcPr>
          <w:p w14:paraId="3DF588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DAB5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1F853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7B8FA7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11" w:type="dxa"/>
            <w:shd w:val="clear" w:color="auto" w:fill="auto"/>
            <w:vAlign w:val="center"/>
          </w:tcPr>
          <w:p w14:paraId="7E6D4D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378F466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p w14:paraId="4D2D1C9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3" w:type="dxa"/>
            <w:shd w:val="clear" w:color="auto" w:fill="auto"/>
            <w:vAlign w:val="center"/>
          </w:tcPr>
          <w:p w14:paraId="340C36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57BB0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266094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0分）</w:t>
            </w:r>
          </w:p>
        </w:tc>
        <w:tc>
          <w:tcPr>
            <w:tcW w:w="1143" w:type="dxa"/>
            <w:shd w:val="clear" w:color="auto" w:fill="auto"/>
            <w:vAlign w:val="center"/>
          </w:tcPr>
          <w:p w14:paraId="629D28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2682D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3EB7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3F0F85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11" w:type="dxa"/>
            <w:shd w:val="clear" w:color="auto" w:fill="auto"/>
            <w:vAlign w:val="center"/>
          </w:tcPr>
          <w:p w14:paraId="208284A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完全按照以下要求提供投标人曾实施的非住宅物业管理服务业绩，提供的证明材料均不得遮挡涂黑，否则不予认定加分。</w:t>
            </w:r>
          </w:p>
          <w:p w14:paraId="2DB061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A. 合同原件扫描件。包括买卖双方名称及盖章、物业服务期限（合同服务起始日期为202</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年1月1日或以后，且已经履行至少1年的时间）、物业服务内容</w:t>
            </w:r>
            <w:r>
              <w:rPr>
                <w:rFonts w:hint="eastAsia" w:cs="Times New Roman"/>
                <w:color w:val="auto"/>
                <w:kern w:val="0"/>
                <w:sz w:val="24"/>
                <w:szCs w:val="24"/>
                <w:lang w:eastAsia="zh-CN"/>
              </w:rPr>
              <w:t>。</w:t>
            </w:r>
          </w:p>
          <w:p w14:paraId="4C603A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B. 提供上述合同服务期限内至少一个月的服务方开具的物业费发票凭证原件扫描件。</w:t>
            </w:r>
          </w:p>
          <w:p w14:paraId="56E4F9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每个业绩2分，最多10分</w:t>
            </w:r>
          </w:p>
        </w:tc>
        <w:tc>
          <w:tcPr>
            <w:tcW w:w="1143" w:type="dxa"/>
            <w:shd w:val="clear" w:color="auto" w:fill="auto"/>
            <w:vAlign w:val="center"/>
          </w:tcPr>
          <w:p w14:paraId="2AA93B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w:t>
            </w:r>
          </w:p>
        </w:tc>
      </w:tr>
      <w:tr w14:paraId="1D94E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9944E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062ECA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投标人相关证书评价</w:t>
            </w:r>
          </w:p>
        </w:tc>
        <w:tc>
          <w:tcPr>
            <w:tcW w:w="7311" w:type="dxa"/>
            <w:shd w:val="clear" w:color="auto" w:fill="auto"/>
            <w:vAlign w:val="center"/>
          </w:tcPr>
          <w:p w14:paraId="4D79133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投标人具备质量管理体系认证、环境管理体系认证、职业健康安全管理体系认证，提供证书扫描件。</w:t>
            </w:r>
          </w:p>
          <w:p w14:paraId="5B7E80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具备1个证书得2分，最高6分</w:t>
            </w:r>
          </w:p>
        </w:tc>
        <w:tc>
          <w:tcPr>
            <w:tcW w:w="1143" w:type="dxa"/>
            <w:shd w:val="clear" w:color="auto" w:fill="auto"/>
            <w:vAlign w:val="center"/>
          </w:tcPr>
          <w:p w14:paraId="22A3CA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6AA26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8291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775F02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派驻项目经理评价</w:t>
            </w:r>
          </w:p>
        </w:tc>
        <w:tc>
          <w:tcPr>
            <w:tcW w:w="7311" w:type="dxa"/>
            <w:shd w:val="clear" w:color="auto" w:fill="auto"/>
            <w:vAlign w:val="center"/>
          </w:tcPr>
          <w:p w14:paraId="004D771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27688B3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（1）提供项目经理</w:t>
            </w:r>
            <w:r>
              <w:rPr>
                <w:rFonts w:hint="eastAsia" w:cs="Times New Roman"/>
                <w:color w:val="auto"/>
                <w:kern w:val="0"/>
                <w:sz w:val="24"/>
                <w:szCs w:val="24"/>
                <w:lang w:val="en-US" w:eastAsia="zh-CN"/>
              </w:rPr>
              <w:t>大学本科或以上</w:t>
            </w:r>
            <w:r>
              <w:rPr>
                <w:rFonts w:hint="default" w:ascii="Times New Roman" w:hAnsi="Times New Roman" w:eastAsia="宋体" w:cs="Times New Roman"/>
                <w:color w:val="auto"/>
                <w:kern w:val="0"/>
                <w:sz w:val="24"/>
                <w:szCs w:val="24"/>
              </w:rPr>
              <w:t>毕业证书扫描件，且性别年龄满足招标文件要求：2分，其他：0分；</w:t>
            </w:r>
          </w:p>
          <w:p w14:paraId="4D3DAE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（2）提供项目经理用户服务证明扫描件（加盖用户单位公章），用户服务证明能表明该项目经理具备</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年</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以上非住宅物业管理经验的，且性别年龄满足招标文件要求：2分，其他：0分；</w:t>
            </w:r>
          </w:p>
        </w:tc>
        <w:tc>
          <w:tcPr>
            <w:tcW w:w="1143" w:type="dxa"/>
            <w:shd w:val="clear" w:color="auto" w:fill="auto"/>
            <w:vAlign w:val="center"/>
          </w:tcPr>
          <w:p w14:paraId="4770D6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r>
      <w:tr w14:paraId="4FC89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2220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419" w:type="dxa"/>
            <w:shd w:val="clear" w:color="auto" w:fill="auto"/>
            <w:vAlign w:val="center"/>
          </w:tcPr>
          <w:p w14:paraId="0A47C2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派驻服务人员评价</w:t>
            </w:r>
          </w:p>
        </w:tc>
        <w:tc>
          <w:tcPr>
            <w:tcW w:w="7311" w:type="dxa"/>
            <w:shd w:val="clear" w:color="auto" w:fill="auto"/>
            <w:vAlign w:val="center"/>
          </w:tcPr>
          <w:p w14:paraId="482BFC7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r>
              <w:rPr>
                <w:rFonts w:hint="eastAsia" w:ascii="宋体" w:hAnsi="宋体" w:eastAsia="宋体" w:cs="宋体"/>
                <w:color w:val="auto"/>
                <w:sz w:val="24"/>
                <w:szCs w:val="24"/>
              </w:rPr>
              <w:t>电控系统专职维护</w:t>
            </w:r>
            <w:r>
              <w:rPr>
                <w:rFonts w:hint="default" w:ascii="Times New Roman" w:hAnsi="Times New Roman" w:eastAsia="宋体" w:cs="Times New Roman"/>
                <w:color w:val="auto"/>
                <w:kern w:val="0"/>
                <w:sz w:val="24"/>
                <w:szCs w:val="24"/>
              </w:rPr>
              <w:t>：提供</w:t>
            </w:r>
            <w:r>
              <w:rPr>
                <w:rFonts w:hint="eastAsia" w:ascii="宋体" w:hAnsi="宋体" w:eastAsia="宋体" w:cs="宋体"/>
                <w:color w:val="auto"/>
                <w:sz w:val="24"/>
                <w:szCs w:val="24"/>
              </w:rPr>
              <w:t>特种作业操作证（低压电工作业）</w:t>
            </w:r>
            <w:r>
              <w:rPr>
                <w:rFonts w:hint="default" w:ascii="Times New Roman" w:hAnsi="Times New Roman" w:eastAsia="宋体" w:cs="Times New Roman"/>
                <w:color w:val="auto"/>
                <w:kern w:val="0"/>
                <w:sz w:val="24"/>
                <w:szCs w:val="24"/>
              </w:rPr>
              <w:t>扫描件且性别年龄满足招标文件要求，每个合格的人员得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04665E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r>
              <w:rPr>
                <w:rFonts w:hint="eastAsia" w:ascii="宋体" w:hAnsi="宋体" w:eastAsia="宋体" w:cs="宋体"/>
                <w:color w:val="auto"/>
                <w:sz w:val="24"/>
                <w:szCs w:val="24"/>
              </w:rPr>
              <w:t>电控系统专职维护</w:t>
            </w:r>
            <w:r>
              <w:rPr>
                <w:rFonts w:hint="default" w:ascii="Times New Roman" w:hAnsi="Times New Roman" w:eastAsia="宋体" w:cs="Times New Roman"/>
                <w:color w:val="auto"/>
                <w:kern w:val="0"/>
                <w:sz w:val="24"/>
                <w:szCs w:val="24"/>
              </w:rPr>
              <w:t>：提供上述人员（已提供</w:t>
            </w:r>
            <w:r>
              <w:rPr>
                <w:rFonts w:hint="eastAsia" w:cs="Times New Roman"/>
                <w:color w:val="auto"/>
                <w:kern w:val="0"/>
                <w:sz w:val="24"/>
                <w:szCs w:val="24"/>
                <w:lang w:eastAsia="zh-CN"/>
              </w:rPr>
              <w:t>（</w:t>
            </w:r>
            <w:r>
              <w:rPr>
                <w:rFonts w:hint="eastAsia" w:cs="Times New Roman"/>
                <w:color w:val="auto"/>
                <w:kern w:val="0"/>
                <w:sz w:val="24"/>
                <w:szCs w:val="24"/>
                <w:lang w:val="en-US" w:eastAsia="zh-CN"/>
              </w:rPr>
              <w:t>1</w:t>
            </w:r>
            <w:r>
              <w:rPr>
                <w:rFonts w:hint="eastAsia" w:cs="Times New Roman"/>
                <w:color w:val="auto"/>
                <w:kern w:val="0"/>
                <w:sz w:val="24"/>
                <w:szCs w:val="24"/>
                <w:lang w:eastAsia="zh-CN"/>
              </w:rPr>
              <w:t>）</w:t>
            </w:r>
            <w:r>
              <w:rPr>
                <w:rFonts w:hint="eastAsia"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7D23D60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w:t>
            </w:r>
            <w:r>
              <w:rPr>
                <w:rFonts w:hint="eastAsia" w:ascii="宋体" w:hAnsi="宋体" w:eastAsia="宋体" w:cs="宋体"/>
                <w:color w:val="auto"/>
                <w:sz w:val="24"/>
                <w:szCs w:val="24"/>
              </w:rPr>
              <w:t>维修工</w:t>
            </w:r>
            <w:r>
              <w:rPr>
                <w:rFonts w:hint="default" w:ascii="Times New Roman" w:hAnsi="Times New Roman" w:eastAsia="宋体" w:cs="Times New Roman"/>
                <w:color w:val="auto"/>
                <w:kern w:val="0"/>
                <w:sz w:val="24"/>
                <w:szCs w:val="24"/>
              </w:rPr>
              <w:t>：提供</w:t>
            </w:r>
            <w:r>
              <w:rPr>
                <w:rFonts w:hint="eastAsia" w:ascii="宋体" w:hAnsi="宋体" w:eastAsia="宋体" w:cs="宋体"/>
                <w:color w:val="auto"/>
                <w:sz w:val="24"/>
                <w:szCs w:val="24"/>
              </w:rPr>
              <w:t>特种作业操作证（高压电工作业）和特种作业操作证（低压电工作业）</w:t>
            </w:r>
            <w:r>
              <w:rPr>
                <w:rFonts w:hint="default" w:ascii="Times New Roman" w:hAnsi="Times New Roman" w:eastAsia="宋体" w:cs="Times New Roman"/>
                <w:color w:val="auto"/>
                <w:kern w:val="0"/>
                <w:sz w:val="24"/>
                <w:szCs w:val="24"/>
              </w:rPr>
              <w:t>扫描件且性别年龄满足招标文件要求，每个合格的人员得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6D8D7F1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w:t>
            </w:r>
            <w:r>
              <w:rPr>
                <w:rFonts w:hint="eastAsia" w:ascii="宋体" w:hAnsi="宋体" w:eastAsia="宋体" w:cs="宋体"/>
                <w:color w:val="auto"/>
                <w:sz w:val="24"/>
                <w:szCs w:val="24"/>
              </w:rPr>
              <w:t>维修工</w:t>
            </w:r>
            <w:r>
              <w:rPr>
                <w:rFonts w:hint="default" w:ascii="Times New Roman" w:hAnsi="Times New Roman" w:eastAsia="宋体" w:cs="Times New Roman"/>
                <w:color w:val="auto"/>
                <w:kern w:val="0"/>
                <w:sz w:val="24"/>
                <w:szCs w:val="24"/>
              </w:rPr>
              <w:t>：提供上述人员（已提供</w:t>
            </w:r>
            <w:r>
              <w:rPr>
                <w:rFonts w:hint="eastAsia" w:cs="Times New Roman"/>
                <w:color w:val="auto"/>
                <w:kern w:val="0"/>
                <w:sz w:val="24"/>
                <w:szCs w:val="24"/>
                <w:lang w:eastAsia="zh-CN"/>
              </w:rPr>
              <w:t>（</w:t>
            </w:r>
            <w:r>
              <w:rPr>
                <w:rFonts w:hint="eastAsia" w:cs="Times New Roman"/>
                <w:color w:val="auto"/>
                <w:kern w:val="0"/>
                <w:sz w:val="24"/>
                <w:szCs w:val="24"/>
                <w:lang w:val="en-US" w:eastAsia="zh-CN"/>
              </w:rPr>
              <w:t>3</w:t>
            </w:r>
            <w:r>
              <w:rPr>
                <w:rFonts w:hint="eastAsia" w:cs="Times New Roman"/>
                <w:color w:val="auto"/>
                <w:kern w:val="0"/>
                <w:sz w:val="24"/>
                <w:szCs w:val="24"/>
                <w:lang w:eastAsia="zh-CN"/>
              </w:rPr>
              <w:t>）</w:t>
            </w:r>
            <w:r>
              <w:rPr>
                <w:rFonts w:hint="eastAsia"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5F02680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w:t>
            </w:r>
            <w:r>
              <w:rPr>
                <w:rFonts w:hint="eastAsia" w:ascii="宋体" w:hAnsi="宋体" w:cs="宋体"/>
                <w:color w:val="auto"/>
                <w:sz w:val="24"/>
                <w:szCs w:val="24"/>
                <w:lang w:val="en-US" w:eastAsia="zh-CN"/>
              </w:rPr>
              <w:t>保洁</w:t>
            </w:r>
            <w:r>
              <w:rPr>
                <w:rFonts w:hint="eastAsia" w:ascii="宋体" w:hAnsi="宋体" w:eastAsia="宋体" w:cs="宋体"/>
                <w:color w:val="auto"/>
                <w:sz w:val="24"/>
                <w:szCs w:val="24"/>
                <w:lang w:val="en-US" w:eastAsia="zh-CN"/>
              </w:rPr>
              <w:t>主管</w:t>
            </w:r>
            <w:r>
              <w:rPr>
                <w:rFonts w:hint="default" w:ascii="Times New Roman" w:hAnsi="Times New Roman" w:eastAsia="宋体" w:cs="Times New Roman"/>
                <w:color w:val="auto"/>
                <w:kern w:val="0"/>
                <w:sz w:val="24"/>
                <w:szCs w:val="24"/>
              </w:rPr>
              <w:t>：提供</w:t>
            </w:r>
            <w:r>
              <w:rPr>
                <w:rFonts w:hint="eastAsia" w:ascii="宋体" w:hAnsi="宋体" w:eastAsia="宋体" w:cs="宋体"/>
                <w:color w:val="auto"/>
                <w:sz w:val="24"/>
                <w:szCs w:val="24"/>
              </w:rPr>
              <w:t>天津市病媒生物防制培训证书</w:t>
            </w:r>
            <w:r>
              <w:rPr>
                <w:rFonts w:hint="default" w:ascii="Times New Roman" w:hAnsi="Times New Roman" w:eastAsia="宋体" w:cs="Times New Roman"/>
                <w:color w:val="auto"/>
                <w:kern w:val="0"/>
                <w:sz w:val="24"/>
                <w:szCs w:val="24"/>
              </w:rPr>
              <w:t>扫描件且性别年龄满足招标文件要求，每个合格的人员得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3ACB5C4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w:t>
            </w:r>
            <w:r>
              <w:rPr>
                <w:rFonts w:hint="eastAsia" w:ascii="宋体" w:hAnsi="宋体" w:cs="宋体"/>
                <w:color w:val="auto"/>
                <w:sz w:val="24"/>
                <w:szCs w:val="24"/>
                <w:lang w:val="en-US" w:eastAsia="zh-CN"/>
              </w:rPr>
              <w:t>保洁</w:t>
            </w:r>
            <w:r>
              <w:rPr>
                <w:rFonts w:hint="eastAsia" w:ascii="宋体" w:hAnsi="宋体" w:eastAsia="宋体" w:cs="宋体"/>
                <w:color w:val="auto"/>
                <w:sz w:val="24"/>
                <w:szCs w:val="24"/>
                <w:lang w:val="en-US" w:eastAsia="zh-CN"/>
              </w:rPr>
              <w:t>主管</w:t>
            </w:r>
            <w:r>
              <w:rPr>
                <w:rFonts w:hint="default" w:ascii="Times New Roman" w:hAnsi="Times New Roman" w:eastAsia="宋体" w:cs="Times New Roman"/>
                <w:color w:val="auto"/>
                <w:kern w:val="0"/>
                <w:sz w:val="24"/>
                <w:szCs w:val="24"/>
              </w:rPr>
              <w:t>：提供上述人员（已提供</w:t>
            </w:r>
            <w:r>
              <w:rPr>
                <w:rFonts w:hint="eastAsia" w:cs="Times New Roman"/>
                <w:color w:val="auto"/>
                <w:kern w:val="0"/>
                <w:sz w:val="24"/>
                <w:szCs w:val="24"/>
                <w:lang w:eastAsia="zh-CN"/>
              </w:rPr>
              <w:t>（</w:t>
            </w:r>
            <w:r>
              <w:rPr>
                <w:rFonts w:hint="eastAsia" w:cs="Times New Roman"/>
                <w:color w:val="auto"/>
                <w:kern w:val="0"/>
                <w:sz w:val="24"/>
                <w:szCs w:val="24"/>
                <w:lang w:val="en-US" w:eastAsia="zh-CN"/>
              </w:rPr>
              <w:t>5</w:t>
            </w:r>
            <w:r>
              <w:rPr>
                <w:rFonts w:hint="eastAsia" w:cs="Times New Roman"/>
                <w:color w:val="auto"/>
                <w:kern w:val="0"/>
                <w:sz w:val="24"/>
                <w:szCs w:val="24"/>
                <w:lang w:eastAsia="zh-CN"/>
              </w:rPr>
              <w:t>）</w:t>
            </w:r>
            <w:r>
              <w:rPr>
                <w:rFonts w:hint="eastAsia"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6E28E4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7</w:t>
            </w:r>
            <w:r>
              <w:rPr>
                <w:rFonts w:hint="default" w:ascii="Times New Roman" w:hAnsi="Times New Roman" w:eastAsia="宋体" w:cs="Times New Roman"/>
                <w:color w:val="auto"/>
                <w:kern w:val="0"/>
                <w:sz w:val="24"/>
                <w:szCs w:val="24"/>
              </w:rPr>
              <w:t>）</w:t>
            </w:r>
            <w:r>
              <w:rPr>
                <w:rFonts w:hint="eastAsia" w:ascii="宋体" w:hAnsi="宋体" w:eastAsia="宋体" w:cs="宋体"/>
                <w:color w:val="auto"/>
                <w:sz w:val="24"/>
                <w:szCs w:val="24"/>
              </w:rPr>
              <w:t>保洁</w:t>
            </w:r>
            <w:r>
              <w:rPr>
                <w:rFonts w:hint="default" w:ascii="Times New Roman" w:hAnsi="Times New Roman" w:eastAsia="宋体" w:cs="Times New Roman"/>
                <w:color w:val="auto"/>
                <w:kern w:val="0"/>
                <w:sz w:val="24"/>
                <w:szCs w:val="24"/>
              </w:rPr>
              <w:t>：提供</w:t>
            </w:r>
            <w:r>
              <w:rPr>
                <w:rFonts w:hint="eastAsia" w:ascii="宋体" w:hAnsi="宋体" w:eastAsia="宋体" w:cs="宋体"/>
                <w:color w:val="auto"/>
                <w:sz w:val="24"/>
                <w:szCs w:val="24"/>
              </w:rPr>
              <w:t>天津市病媒生物防制培训证书</w:t>
            </w:r>
            <w:r>
              <w:rPr>
                <w:rFonts w:hint="default" w:ascii="Times New Roman" w:hAnsi="Times New Roman" w:eastAsia="宋体" w:cs="Times New Roman"/>
                <w:color w:val="auto"/>
                <w:kern w:val="0"/>
                <w:sz w:val="24"/>
                <w:szCs w:val="24"/>
              </w:rPr>
              <w:t>扫描件且性别年龄满足招标文件要求，每个合格的人员得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5F9212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w:t>
            </w:r>
            <w:r>
              <w:rPr>
                <w:rFonts w:hint="eastAsia" w:ascii="宋体" w:hAnsi="宋体" w:eastAsia="宋体" w:cs="宋体"/>
                <w:color w:val="auto"/>
                <w:sz w:val="24"/>
                <w:szCs w:val="24"/>
              </w:rPr>
              <w:t>保洁</w:t>
            </w:r>
            <w:r>
              <w:rPr>
                <w:rFonts w:hint="default" w:ascii="Times New Roman" w:hAnsi="Times New Roman" w:eastAsia="宋体" w:cs="Times New Roman"/>
                <w:color w:val="auto"/>
                <w:kern w:val="0"/>
                <w:sz w:val="24"/>
                <w:szCs w:val="24"/>
              </w:rPr>
              <w:t>：提供上述人员（已提供</w:t>
            </w:r>
            <w:r>
              <w:rPr>
                <w:rFonts w:hint="eastAsia" w:cs="Times New Roman"/>
                <w:color w:val="auto"/>
                <w:kern w:val="0"/>
                <w:sz w:val="24"/>
                <w:szCs w:val="24"/>
                <w:lang w:eastAsia="zh-CN"/>
              </w:rPr>
              <w:t>（</w:t>
            </w:r>
            <w:r>
              <w:rPr>
                <w:rFonts w:hint="eastAsia" w:cs="Times New Roman"/>
                <w:color w:val="auto"/>
                <w:kern w:val="0"/>
                <w:sz w:val="24"/>
                <w:szCs w:val="24"/>
                <w:lang w:val="en-US" w:eastAsia="zh-CN"/>
              </w:rPr>
              <w:t>7</w:t>
            </w:r>
            <w:r>
              <w:rPr>
                <w:rFonts w:hint="eastAsia" w:cs="Times New Roman"/>
                <w:color w:val="auto"/>
                <w:kern w:val="0"/>
                <w:sz w:val="24"/>
                <w:szCs w:val="24"/>
                <w:lang w:eastAsia="zh-CN"/>
              </w:rPr>
              <w:t>）</w:t>
            </w:r>
            <w:r>
              <w:rPr>
                <w:rFonts w:hint="eastAsia"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6BC3AC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16</w:t>
            </w:r>
          </w:p>
        </w:tc>
      </w:tr>
      <w:tr w14:paraId="4E4CF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63C9B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p>
        </w:tc>
        <w:tc>
          <w:tcPr>
            <w:tcW w:w="1419" w:type="dxa"/>
            <w:shd w:val="clear" w:color="auto" w:fill="auto"/>
            <w:vAlign w:val="center"/>
          </w:tcPr>
          <w:p w14:paraId="68F0CB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人员培训方案</w:t>
            </w:r>
          </w:p>
        </w:tc>
        <w:tc>
          <w:tcPr>
            <w:tcW w:w="7311" w:type="dxa"/>
            <w:shd w:val="clear" w:color="auto" w:fill="auto"/>
            <w:vAlign w:val="center"/>
          </w:tcPr>
          <w:p w14:paraId="0D3C9EB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人员培训方案应包含培训计划、培训方式、培训目标、言行规范、仪表仪容、公众形象等。</w:t>
            </w:r>
          </w:p>
          <w:p w14:paraId="01A5F11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每提供上述1项内容的得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134B77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r>
      <w:tr w14:paraId="518CF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02A32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c>
          <w:tcPr>
            <w:tcW w:w="1419" w:type="dxa"/>
            <w:shd w:val="clear" w:color="auto" w:fill="auto"/>
            <w:vAlign w:val="center"/>
          </w:tcPr>
          <w:p w14:paraId="5BC759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保洁耗材评价</w:t>
            </w:r>
          </w:p>
        </w:tc>
        <w:tc>
          <w:tcPr>
            <w:tcW w:w="7311" w:type="dxa"/>
            <w:shd w:val="clear" w:color="auto" w:fill="auto"/>
            <w:vAlign w:val="center"/>
          </w:tcPr>
          <w:p w14:paraId="3539CB1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提供具有检测资质的第三方检测机构出具的针对拟投入本项目保洁耗材的CMA检测报告扫描件，每个合格的扫描件得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18C0C5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2</w:t>
            </w:r>
          </w:p>
        </w:tc>
      </w:tr>
      <w:tr w14:paraId="68710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709992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w:t>
            </w:r>
          </w:p>
        </w:tc>
        <w:tc>
          <w:tcPr>
            <w:tcW w:w="1419" w:type="dxa"/>
            <w:shd w:val="clear" w:color="auto" w:fill="auto"/>
            <w:vAlign w:val="center"/>
          </w:tcPr>
          <w:p w14:paraId="44B544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11" w:type="dxa"/>
            <w:shd w:val="clear" w:color="auto" w:fill="auto"/>
            <w:vAlign w:val="center"/>
          </w:tcPr>
          <w:p w14:paraId="2374CCF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eastAsia" w:cs="Times New Roman"/>
                <w:color w:val="auto"/>
                <w:kern w:val="0"/>
                <w:sz w:val="24"/>
                <w:szCs w:val="24"/>
                <w:lang w:val="en-US" w:eastAsia="zh-CN"/>
              </w:rPr>
              <w:t>16</w:t>
            </w:r>
            <w:r>
              <w:rPr>
                <w:rFonts w:hint="default" w:ascii="Times New Roman" w:hAnsi="Times New Roman" w:eastAsia="宋体" w:cs="Times New Roman"/>
                <w:color w:val="auto"/>
                <w:kern w:val="0"/>
                <w:sz w:val="24"/>
                <w:szCs w:val="24"/>
              </w:rPr>
              <w:t>分，其他0分。</w:t>
            </w:r>
          </w:p>
        </w:tc>
        <w:tc>
          <w:tcPr>
            <w:tcW w:w="1143" w:type="dxa"/>
            <w:shd w:val="clear" w:color="auto" w:fill="auto"/>
            <w:vAlign w:val="center"/>
          </w:tcPr>
          <w:p w14:paraId="57449D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16</w:t>
            </w:r>
          </w:p>
        </w:tc>
      </w:tr>
      <w:tr w14:paraId="1061B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05B788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主观分（30分）</w:t>
            </w:r>
          </w:p>
        </w:tc>
        <w:tc>
          <w:tcPr>
            <w:tcW w:w="1143" w:type="dxa"/>
            <w:shd w:val="clear" w:color="auto" w:fill="auto"/>
            <w:vAlign w:val="center"/>
          </w:tcPr>
          <w:p w14:paraId="6900C7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10978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1C7C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580F76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人员、岗位配置方案评价</w:t>
            </w:r>
          </w:p>
        </w:tc>
        <w:tc>
          <w:tcPr>
            <w:tcW w:w="7311" w:type="dxa"/>
            <w:shd w:val="clear" w:color="auto" w:fill="auto"/>
            <w:vAlign w:val="center"/>
          </w:tcPr>
          <w:p w14:paraId="54ADE3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至少包含各岗位投入人员数量、各岗位内部人员安排配置方案</w:t>
            </w:r>
          </w:p>
          <w:p w14:paraId="19780A9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7E2B36E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4A4677C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0A9A1BD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35423E5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BCCD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61C51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925A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14BA85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针对本项目特点的专业化管理方案评价</w:t>
            </w:r>
          </w:p>
        </w:tc>
        <w:tc>
          <w:tcPr>
            <w:tcW w:w="7311" w:type="dxa"/>
            <w:shd w:val="clear" w:color="auto" w:fill="auto"/>
            <w:vAlign w:val="center"/>
          </w:tcPr>
          <w:p w14:paraId="1613ABD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至少包含针对本项目的保洁、秩序维护、设备维护方案</w:t>
            </w:r>
          </w:p>
          <w:p w14:paraId="6E8CF62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满足招标文件要求，无瑕疵：6分；</w:t>
            </w:r>
          </w:p>
          <w:p w14:paraId="70C6560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方案内容存在1处瑕疵：4分；</w:t>
            </w:r>
          </w:p>
          <w:p w14:paraId="7D78D18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方案内容存在2处瑕疵：2分；</w:t>
            </w:r>
          </w:p>
          <w:p w14:paraId="754DC8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19CF25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FED38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46EDC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6D951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3C6A3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对项目重点、难点的理解评价</w:t>
            </w:r>
          </w:p>
        </w:tc>
        <w:tc>
          <w:tcPr>
            <w:tcW w:w="7311" w:type="dxa"/>
            <w:shd w:val="clear" w:color="auto" w:fill="auto"/>
            <w:vAlign w:val="center"/>
          </w:tcPr>
          <w:p w14:paraId="3CCD602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至少包含针对本项目重点和难点的理解以及针对重点难点的应对解决方案</w:t>
            </w:r>
          </w:p>
          <w:p w14:paraId="0686299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满足招标文件要求，无瑕疵：6分；</w:t>
            </w:r>
          </w:p>
          <w:p w14:paraId="72A29A4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重点难点理解或应对解决方案内容存在1处瑕疵：4分；</w:t>
            </w:r>
          </w:p>
          <w:p w14:paraId="21592B8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重点难点理解或应对解决方案内容存在2处瑕疵：2分；</w:t>
            </w:r>
          </w:p>
          <w:p w14:paraId="1F1C231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未提供重点难点理解或应对解决方案或不满足招标文件要求或内容存在3处及以上瑕疵：0分；</w:t>
            </w:r>
          </w:p>
          <w:p w14:paraId="01866C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F764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4F174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1DEA3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419" w:type="dxa"/>
            <w:shd w:val="clear" w:color="auto" w:fill="auto"/>
            <w:vAlign w:val="center"/>
          </w:tcPr>
          <w:p w14:paraId="6230D1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进驻和接管方案评价</w:t>
            </w:r>
          </w:p>
        </w:tc>
        <w:tc>
          <w:tcPr>
            <w:tcW w:w="7311" w:type="dxa"/>
            <w:shd w:val="clear" w:color="auto" w:fill="auto"/>
            <w:vAlign w:val="center"/>
          </w:tcPr>
          <w:p w14:paraId="76669E9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至少包含中标后如何</w:t>
            </w:r>
            <w:r>
              <w:rPr>
                <w:rFonts w:hint="default" w:ascii="Times New Roman" w:hAnsi="Times New Roman" w:eastAsia="宋体" w:cs="Times New Roman"/>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44BEFB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4002900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69B7AD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4C004C6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47EC5F6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0831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6E4AB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8204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p>
        </w:tc>
        <w:tc>
          <w:tcPr>
            <w:tcW w:w="1419" w:type="dxa"/>
            <w:shd w:val="clear" w:color="auto" w:fill="auto"/>
            <w:vAlign w:val="center"/>
          </w:tcPr>
          <w:p w14:paraId="6A5BB1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应急预案评价</w:t>
            </w:r>
          </w:p>
        </w:tc>
        <w:tc>
          <w:tcPr>
            <w:tcW w:w="7311" w:type="dxa"/>
            <w:shd w:val="clear" w:color="auto" w:fill="auto"/>
            <w:vAlign w:val="center"/>
          </w:tcPr>
          <w:p w14:paraId="784604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C0FC74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52DA133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5CD9A8C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15AABB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0F72BFF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5114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4067F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AC52E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c>
          <w:tcPr>
            <w:tcW w:w="1419" w:type="dxa"/>
            <w:shd w:val="clear" w:color="auto" w:fill="auto"/>
            <w:vAlign w:val="center"/>
          </w:tcPr>
          <w:p w14:paraId="5A1C5A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人员保密管理方案评价</w:t>
            </w:r>
          </w:p>
        </w:tc>
        <w:tc>
          <w:tcPr>
            <w:tcW w:w="7311" w:type="dxa"/>
            <w:shd w:val="clear" w:color="auto" w:fill="auto"/>
            <w:vAlign w:val="center"/>
          </w:tcPr>
          <w:p w14:paraId="26F47FF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至少包含保证服务过程中有可能获取的保密信息不泄露的措施：制定保密制度、服务人员保密培训、重点岗位双人服务、泄密惩罚办法。</w:t>
            </w:r>
          </w:p>
          <w:p w14:paraId="7F0100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144DF99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74C5957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2226453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549F60C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1553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7F1AC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C29A8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w:t>
            </w:r>
          </w:p>
        </w:tc>
        <w:tc>
          <w:tcPr>
            <w:tcW w:w="1419" w:type="dxa"/>
            <w:shd w:val="clear" w:color="auto" w:fill="auto"/>
            <w:vAlign w:val="center"/>
          </w:tcPr>
          <w:p w14:paraId="07CE20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人员稳定性方案评价</w:t>
            </w:r>
          </w:p>
        </w:tc>
        <w:tc>
          <w:tcPr>
            <w:tcW w:w="7311" w:type="dxa"/>
            <w:shd w:val="clear" w:color="auto" w:fill="auto"/>
            <w:vAlign w:val="center"/>
          </w:tcPr>
          <w:p w14:paraId="4052A2B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至少包含服务期内保证人员更换率不得超过招标文件要求的措施，保证更换人员不得低于采购需求，且应经采购人同意的措施</w:t>
            </w:r>
          </w:p>
          <w:p w14:paraId="18B9BA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满足招标文件要求，无瑕疵：3分；</w:t>
            </w:r>
          </w:p>
          <w:p w14:paraId="49C39F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25830E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67CC47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1BFFC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73E61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B168B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8</w:t>
            </w:r>
          </w:p>
        </w:tc>
        <w:tc>
          <w:tcPr>
            <w:tcW w:w="1419" w:type="dxa"/>
            <w:shd w:val="clear" w:color="auto" w:fill="auto"/>
            <w:vAlign w:val="center"/>
          </w:tcPr>
          <w:p w14:paraId="347677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w:t>
            </w:r>
          </w:p>
        </w:tc>
        <w:tc>
          <w:tcPr>
            <w:tcW w:w="7311" w:type="dxa"/>
            <w:shd w:val="clear" w:color="auto" w:fill="auto"/>
            <w:vAlign w:val="center"/>
          </w:tcPr>
          <w:p w14:paraId="2277F86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3610E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价格测算方案科学合理，无瑕疵：3分；</w:t>
            </w:r>
          </w:p>
          <w:p w14:paraId="6335F7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内容存在1处瑕疵：2分；</w:t>
            </w:r>
          </w:p>
          <w:p w14:paraId="33789CF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内容存在2处瑕疵：1分；</w:t>
            </w:r>
          </w:p>
          <w:p w14:paraId="207197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未提供测算方案或方案存在3处及以上瑕疵或社会保险、住房公积金应缴未缴的：0分。</w:t>
            </w:r>
          </w:p>
          <w:p w14:paraId="75A7E50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BC0E1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309CB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4ACDC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3" w:type="dxa"/>
            <w:shd w:val="clear" w:color="auto" w:fill="auto"/>
            <w:vAlign w:val="center"/>
          </w:tcPr>
          <w:p w14:paraId="7048B4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1F10982C">
      <w:pPr>
        <w:spacing w:line="360" w:lineRule="auto"/>
        <w:ind w:firstLine="448" w:firstLineChars="200"/>
        <w:outlineLvl w:val="0"/>
        <w:rPr>
          <w:sz w:val="24"/>
        </w:rPr>
      </w:pPr>
      <w:r>
        <w:rPr>
          <w:sz w:val="24"/>
        </w:rPr>
        <w:t>四、投标文件内容要求</w:t>
      </w:r>
    </w:p>
    <w:p w14:paraId="7791AACF">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805516B">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8349535">
      <w:pPr>
        <w:spacing w:line="360" w:lineRule="auto"/>
        <w:jc w:val="center"/>
        <w:rPr>
          <w:b/>
          <w:sz w:val="24"/>
        </w:rPr>
      </w:pPr>
      <w:r>
        <w:rPr>
          <w:sz w:val="24"/>
          <w:u w:val="single"/>
        </w:rPr>
        <w:br w:type="page"/>
      </w:r>
      <w:r>
        <w:rPr>
          <w:b/>
          <w:sz w:val="24"/>
        </w:rPr>
        <w:t>项目需求书</w:t>
      </w:r>
    </w:p>
    <w:p w14:paraId="7300CE0C">
      <w:pPr>
        <w:widowControl/>
        <w:ind w:firstLine="448" w:firstLineChars="200"/>
        <w:jc w:val="left"/>
        <w:rPr>
          <w:b/>
          <w:bCs/>
          <w:sz w:val="24"/>
        </w:rPr>
      </w:pPr>
      <w:r>
        <w:rPr>
          <w:rFonts w:hint="eastAsia"/>
          <w:b/>
          <w:bCs/>
          <w:sz w:val="24"/>
        </w:rPr>
        <w:t>一、项目背景</w:t>
      </w:r>
    </w:p>
    <w:p w14:paraId="647DD7B3">
      <w:pPr>
        <w:keepNext w:val="0"/>
        <w:keepLines w:val="0"/>
        <w:pageBreakBefore w:val="0"/>
        <w:widowControl/>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天津电子信息职业技术学院坐落于天津市津南区海河教育园区雅深路4号，项目包含11栋学生宿舍楼，共60层，1514间宿舍，以及3个楼内庭院公共区域。</w:t>
      </w:r>
    </w:p>
    <w:p w14:paraId="46D9ADB1">
      <w:pPr>
        <w:keepNext w:val="0"/>
        <w:keepLines w:val="0"/>
        <w:pageBreakBefore w:val="0"/>
        <w:widowControl/>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lang w:val="en-US" w:eastAsia="zh-CN"/>
        </w:rPr>
      </w:pPr>
      <w:r>
        <w:rPr>
          <w:rFonts w:hint="eastAsia"/>
          <w:color w:val="auto"/>
          <w:sz w:val="24"/>
          <w:lang w:val="en-US" w:eastAsia="zh-CN"/>
        </w:rPr>
        <w:t>天津电子信息职业技术学院学生公寓物业管理项目服务内容为：</w:t>
      </w:r>
    </w:p>
    <w:p w14:paraId="0CDE4D19">
      <w:pPr>
        <w:keepNext w:val="0"/>
        <w:keepLines w:val="0"/>
        <w:pageBreakBefore w:val="0"/>
        <w:widowControl/>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lang w:val="en-US" w:eastAsia="zh-CN"/>
        </w:rPr>
      </w:pPr>
      <w:r>
        <w:rPr>
          <w:rFonts w:hint="eastAsia"/>
          <w:color w:val="auto"/>
          <w:sz w:val="24"/>
          <w:lang w:val="en-US" w:eastAsia="zh-CN"/>
        </w:rPr>
        <w:t>1、公寓安全检查、公寓门厅值守、公寓日常管理、维修服务、消杀服务、保洁服务、电梯安全管理及生活综合服务等。</w:t>
      </w:r>
    </w:p>
    <w:p w14:paraId="6A46762C">
      <w:pPr>
        <w:keepNext w:val="0"/>
        <w:keepLines w:val="0"/>
        <w:pageBreakBefore w:val="0"/>
        <w:widowControl/>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lang w:val="en-US" w:eastAsia="zh-CN"/>
        </w:rPr>
      </w:pPr>
      <w:r>
        <w:rPr>
          <w:rFonts w:hint="eastAsia"/>
          <w:color w:val="auto"/>
          <w:sz w:val="24"/>
          <w:lang w:val="en-US" w:eastAsia="zh-CN"/>
        </w:rPr>
        <w:t>2、学生11栋公寓楼内公共区域及3个连体楼庭院内全部公共区域，6号公寓楼4-6层宿舍及3间值班室内区域。学生公寓楼消防通道、楼前吸烟处、门前台阶以上位置。</w:t>
      </w:r>
    </w:p>
    <w:p w14:paraId="23CC17F8">
      <w:pPr>
        <w:keepNext w:val="0"/>
        <w:keepLines w:val="0"/>
        <w:pageBreakBefore w:val="0"/>
        <w:widowControl/>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lang w:val="en-US" w:eastAsia="zh-CN"/>
        </w:rPr>
      </w:pPr>
      <w:r>
        <w:rPr>
          <w:rFonts w:hint="eastAsia"/>
          <w:color w:val="auto"/>
          <w:sz w:val="24"/>
          <w:lang w:val="en-US" w:eastAsia="zh-CN"/>
        </w:rPr>
        <w:t>3、公寓楼内公共区域内禁烟管控。</w:t>
      </w:r>
    </w:p>
    <w:p w14:paraId="6F8B949F">
      <w:pPr>
        <w:keepNext w:val="0"/>
        <w:keepLines w:val="0"/>
        <w:pageBreakBefore w:val="0"/>
        <w:widowControl/>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color w:val="auto"/>
          <w:sz w:val="24"/>
          <w:lang w:val="en-US" w:eastAsia="zh-CN"/>
        </w:rPr>
        <w:t>4、垃圾清运至教学区垃圾周转点。</w:t>
      </w:r>
    </w:p>
    <w:p w14:paraId="30209980">
      <w:pPr>
        <w:keepNext w:val="0"/>
        <w:keepLines w:val="0"/>
        <w:pageBreakBefore w:val="0"/>
        <w:widowControl/>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sz w:val="24"/>
        </w:rPr>
        <w:t>5、房屋附属设备包括消防柜门板、报警设施终端面板,指示牌、房间门牌、公共区域</w:t>
      </w:r>
      <w:r>
        <w:rPr>
          <w:rFonts w:hint="eastAsia"/>
          <w:color w:val="auto"/>
          <w:sz w:val="24"/>
        </w:rPr>
        <w:t>展品、配建公共设施，公共区内第三方服务于师生设备的物品保洁、清洁服务。</w:t>
      </w:r>
    </w:p>
    <w:p w14:paraId="3DC125F5">
      <w:pPr>
        <w:widowControl/>
        <w:ind w:firstLine="448" w:firstLineChars="200"/>
        <w:jc w:val="left"/>
        <w:rPr>
          <w:rFonts w:hint="eastAsia" w:eastAsia="宋体"/>
          <w:sz w:val="24"/>
          <w:lang w:eastAsia="zh-CN"/>
        </w:rPr>
      </w:pPr>
      <w:r>
        <w:rPr>
          <w:rFonts w:hint="eastAsia"/>
          <w:sz w:val="24"/>
        </w:rPr>
        <w:t>本项目属于物业管理行业。</w:t>
      </w:r>
    </w:p>
    <w:p w14:paraId="79F50E9F">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571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3"/>
        <w:gridCol w:w="1261"/>
        <w:gridCol w:w="764"/>
        <w:gridCol w:w="4015"/>
        <w:gridCol w:w="1224"/>
        <w:gridCol w:w="1545"/>
      </w:tblGrid>
      <w:tr w14:paraId="12615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9" w:type="pct"/>
            <w:vAlign w:val="center"/>
          </w:tcPr>
          <w:p w14:paraId="663071AD">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647" w:type="pct"/>
            <w:vAlign w:val="center"/>
          </w:tcPr>
          <w:p w14:paraId="097610B6">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岗位名称</w:t>
            </w:r>
          </w:p>
        </w:tc>
        <w:tc>
          <w:tcPr>
            <w:tcW w:w="392" w:type="pct"/>
            <w:vAlign w:val="center"/>
          </w:tcPr>
          <w:p w14:paraId="0202EFC8">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人数</w:t>
            </w:r>
          </w:p>
        </w:tc>
        <w:tc>
          <w:tcPr>
            <w:tcW w:w="2060" w:type="pct"/>
            <w:vAlign w:val="center"/>
          </w:tcPr>
          <w:p w14:paraId="3FE5CF81">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c>
          <w:tcPr>
            <w:tcW w:w="628" w:type="pct"/>
            <w:vAlign w:val="center"/>
          </w:tcPr>
          <w:p w14:paraId="5679C74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是否接受退休人员</w:t>
            </w:r>
          </w:p>
        </w:tc>
        <w:tc>
          <w:tcPr>
            <w:tcW w:w="791" w:type="pct"/>
            <w:vAlign w:val="center"/>
          </w:tcPr>
          <w:p w14:paraId="73F6391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工作时间</w:t>
            </w:r>
          </w:p>
        </w:tc>
      </w:tr>
      <w:tr w14:paraId="50D5B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9" w:type="pct"/>
            <w:vAlign w:val="center"/>
          </w:tcPr>
          <w:p w14:paraId="13E5836F">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647" w:type="pct"/>
            <w:vAlign w:val="center"/>
          </w:tcPr>
          <w:p w14:paraId="27E78B17">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项目经理</w:t>
            </w:r>
          </w:p>
        </w:tc>
        <w:tc>
          <w:tcPr>
            <w:tcW w:w="392" w:type="pct"/>
            <w:vAlign w:val="center"/>
          </w:tcPr>
          <w:p w14:paraId="6F2F62B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060" w:type="pct"/>
            <w:vAlign w:val="center"/>
          </w:tcPr>
          <w:p w14:paraId="5F21A1E1">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1.45周岁或以下；</w:t>
            </w:r>
          </w:p>
          <w:p w14:paraId="1EFC0D0A">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大学</w:t>
            </w:r>
            <w:r>
              <w:rPr>
                <w:rFonts w:hint="eastAsia" w:ascii="宋体" w:hAnsi="宋体" w:eastAsia="宋体" w:cs="宋体"/>
                <w:color w:val="auto"/>
                <w:sz w:val="24"/>
                <w:szCs w:val="24"/>
              </w:rPr>
              <w:t>本科或以上学历；</w:t>
            </w:r>
          </w:p>
          <w:p w14:paraId="7DA9323C">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3.具有3年或以上非住宅物业管理经验；</w:t>
            </w:r>
          </w:p>
          <w:p w14:paraId="06A08FB7">
            <w:pPr>
              <w:pStyle w:val="5"/>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4.项目经理常驻本项目物业服务现场</w:t>
            </w:r>
            <w:r>
              <w:rPr>
                <w:rFonts w:hint="eastAsia" w:ascii="宋体" w:hAnsi="宋体" w:cs="宋体"/>
                <w:color w:val="auto"/>
                <w:sz w:val="24"/>
                <w:szCs w:val="24"/>
                <w:lang w:eastAsia="zh-CN"/>
              </w:rPr>
              <w:t>；</w:t>
            </w:r>
          </w:p>
        </w:tc>
        <w:tc>
          <w:tcPr>
            <w:tcW w:w="628" w:type="pct"/>
            <w:vAlign w:val="center"/>
          </w:tcPr>
          <w:p w14:paraId="45A18BCD">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791" w:type="pct"/>
            <w:vAlign w:val="center"/>
          </w:tcPr>
          <w:p w14:paraId="1074899D">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每周5天</w:t>
            </w:r>
          </w:p>
          <w:p w14:paraId="0FD6F78E">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每天8小时</w:t>
            </w:r>
          </w:p>
        </w:tc>
      </w:tr>
      <w:tr w14:paraId="62E09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479" w:type="pct"/>
            <w:shd w:val="clear" w:color="auto" w:fill="auto"/>
            <w:vAlign w:val="center"/>
          </w:tcPr>
          <w:p w14:paraId="764D2C89">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2</w:t>
            </w:r>
          </w:p>
        </w:tc>
        <w:tc>
          <w:tcPr>
            <w:tcW w:w="647" w:type="pct"/>
            <w:vAlign w:val="center"/>
          </w:tcPr>
          <w:p w14:paraId="190CABC6">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电控系统专职维护</w:t>
            </w:r>
          </w:p>
        </w:tc>
        <w:tc>
          <w:tcPr>
            <w:tcW w:w="392" w:type="pct"/>
            <w:vAlign w:val="center"/>
          </w:tcPr>
          <w:p w14:paraId="341FAF51">
            <w:pPr>
              <w:pStyle w:val="5"/>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1</w:t>
            </w:r>
          </w:p>
        </w:tc>
        <w:tc>
          <w:tcPr>
            <w:tcW w:w="2060" w:type="pct"/>
            <w:vAlign w:val="center"/>
          </w:tcPr>
          <w:p w14:paraId="6C937108">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color w:val="auto"/>
                <w:sz w:val="24"/>
                <w:szCs w:val="20"/>
                <w:lang w:val="en-US" w:eastAsia="zh-CN"/>
              </w:rPr>
              <w:t>★</w:t>
            </w:r>
            <w:r>
              <w:rPr>
                <w:rFonts w:hint="eastAsia" w:ascii="宋体" w:hAnsi="宋体" w:eastAsia="宋体" w:cs="宋体"/>
                <w:color w:val="auto"/>
                <w:sz w:val="24"/>
                <w:szCs w:val="24"/>
                <w:lang w:val="en-US" w:eastAsia="zh-CN"/>
              </w:rPr>
              <w:t>持有</w:t>
            </w:r>
            <w:r>
              <w:rPr>
                <w:rFonts w:hint="eastAsia" w:ascii="宋体" w:hAnsi="宋体" w:eastAsia="宋体" w:cs="宋体"/>
                <w:color w:val="auto"/>
                <w:sz w:val="24"/>
                <w:szCs w:val="24"/>
              </w:rPr>
              <w:t>特种作业操作证（低压电工作业）</w:t>
            </w:r>
            <w:r>
              <w:rPr>
                <w:rFonts w:hint="eastAsia" w:ascii="宋体" w:hAnsi="宋体" w:eastAsia="宋体" w:cs="宋体"/>
                <w:color w:val="auto"/>
                <w:sz w:val="24"/>
                <w:szCs w:val="24"/>
                <w:lang w:val="en-US" w:eastAsia="zh-CN"/>
              </w:rPr>
              <w:t>上岗,具有电控系统操作经验者优先</w:t>
            </w:r>
            <w:r>
              <w:rPr>
                <w:rFonts w:hint="eastAsia" w:ascii="宋体" w:hAnsi="宋体" w:eastAsia="宋体" w:cs="宋体"/>
                <w:color w:val="auto"/>
                <w:sz w:val="24"/>
                <w:szCs w:val="24"/>
              </w:rPr>
              <w:t>；</w:t>
            </w:r>
          </w:p>
          <w:p w14:paraId="3F6EEF7B">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.能够熟练应用办公软件和相关设备；</w:t>
            </w:r>
          </w:p>
          <w:p w14:paraId="6C47125A">
            <w:pPr>
              <w:pStyle w:val="5"/>
              <w:spacing w:line="360" w:lineRule="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.常驻项目现场，不得兼管其他项目；</w:t>
            </w:r>
          </w:p>
        </w:tc>
        <w:tc>
          <w:tcPr>
            <w:tcW w:w="628" w:type="pct"/>
            <w:vAlign w:val="center"/>
          </w:tcPr>
          <w:p w14:paraId="1AF8C1DC">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否</w:t>
            </w:r>
          </w:p>
        </w:tc>
        <w:tc>
          <w:tcPr>
            <w:tcW w:w="791" w:type="pct"/>
            <w:vAlign w:val="center"/>
          </w:tcPr>
          <w:p w14:paraId="7A394EF3">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每周5天</w:t>
            </w:r>
          </w:p>
          <w:p w14:paraId="24EDC233">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0"/>
                <w:sz w:val="24"/>
                <w:szCs w:val="24"/>
              </w:rPr>
              <w:t>每天8小时</w:t>
            </w:r>
          </w:p>
        </w:tc>
      </w:tr>
      <w:tr w14:paraId="2CEB1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479" w:type="pct"/>
            <w:shd w:val="clear" w:color="auto" w:fill="auto"/>
            <w:vAlign w:val="center"/>
          </w:tcPr>
          <w:p w14:paraId="39B21467">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3</w:t>
            </w:r>
          </w:p>
        </w:tc>
        <w:tc>
          <w:tcPr>
            <w:tcW w:w="647" w:type="pct"/>
            <w:vAlign w:val="center"/>
          </w:tcPr>
          <w:p w14:paraId="3905550E">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宿舍值班员</w:t>
            </w:r>
          </w:p>
        </w:tc>
        <w:tc>
          <w:tcPr>
            <w:tcW w:w="392" w:type="pct"/>
            <w:vAlign w:val="center"/>
          </w:tcPr>
          <w:p w14:paraId="79DEFF80">
            <w:pPr>
              <w:pStyle w:val="5"/>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28</w:t>
            </w:r>
          </w:p>
        </w:tc>
        <w:tc>
          <w:tcPr>
            <w:tcW w:w="2060" w:type="pct"/>
            <w:vAlign w:val="center"/>
          </w:tcPr>
          <w:p w14:paraId="466665D6">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1.高中</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以上学历，五官端正，身体健康，配合</w:t>
            </w:r>
            <w:r>
              <w:rPr>
                <w:rFonts w:hint="eastAsia" w:ascii="宋体" w:hAnsi="宋体" w:cs="宋体"/>
                <w:color w:val="auto"/>
                <w:sz w:val="24"/>
                <w:szCs w:val="24"/>
                <w:lang w:val="en-US" w:eastAsia="zh-CN"/>
              </w:rPr>
              <w:t>宿舍管理员</w:t>
            </w:r>
            <w:r>
              <w:rPr>
                <w:rFonts w:hint="eastAsia" w:ascii="宋体" w:hAnsi="宋体" w:eastAsia="宋体" w:cs="宋体"/>
                <w:color w:val="auto"/>
                <w:sz w:val="24"/>
                <w:szCs w:val="24"/>
              </w:rPr>
              <w:t>及学校老师开展管理服务工作；</w:t>
            </w:r>
          </w:p>
          <w:p w14:paraId="29AD13F6">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2.具备与学生沟通交流能力及发现问题的能力；</w:t>
            </w:r>
          </w:p>
          <w:p w14:paraId="1A6F5AAD">
            <w:pPr>
              <w:pStyle w:val="5"/>
              <w:spacing w:line="360" w:lineRule="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3.男生宿舍聘用男性宿舍值班员，女生宿舍聘用女性宿舍值班员。退休人员年龄</w:t>
            </w:r>
            <w:r>
              <w:rPr>
                <w:rFonts w:hint="eastAsia" w:ascii="宋体" w:hAnsi="宋体" w:cs="宋体"/>
                <w:color w:val="auto"/>
                <w:sz w:val="24"/>
                <w:szCs w:val="24"/>
                <w:lang w:val="en-US" w:eastAsia="zh-CN"/>
              </w:rPr>
              <w:t>63周岁或以下</w:t>
            </w:r>
            <w:r>
              <w:rPr>
                <w:rFonts w:hint="eastAsia" w:ascii="宋体" w:hAnsi="宋体" w:eastAsia="宋体" w:cs="宋体"/>
                <w:color w:val="auto"/>
                <w:sz w:val="24"/>
                <w:szCs w:val="24"/>
              </w:rPr>
              <w:t>。供应商须按照需求人员的数量提供面试人员，经需方面试合格后聘用</w:t>
            </w:r>
            <w:r>
              <w:rPr>
                <w:rFonts w:hint="eastAsia" w:ascii="宋体" w:hAnsi="宋体" w:cs="宋体"/>
                <w:color w:val="auto"/>
                <w:sz w:val="24"/>
                <w:szCs w:val="24"/>
                <w:lang w:val="en-US" w:eastAsia="zh-CN"/>
              </w:rPr>
              <w:t>。</w:t>
            </w:r>
          </w:p>
        </w:tc>
        <w:tc>
          <w:tcPr>
            <w:tcW w:w="628" w:type="pct"/>
            <w:vAlign w:val="center"/>
          </w:tcPr>
          <w:p w14:paraId="5C1D7BB0">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最多接受20名退休人员</w:t>
            </w:r>
          </w:p>
        </w:tc>
        <w:tc>
          <w:tcPr>
            <w:tcW w:w="791" w:type="pct"/>
            <w:vAlign w:val="center"/>
          </w:tcPr>
          <w:p w14:paraId="3006DA46">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24小时</w:t>
            </w:r>
            <w:r>
              <w:rPr>
                <w:rFonts w:hint="eastAsia" w:ascii="宋体" w:hAnsi="宋体" w:eastAsia="宋体" w:cs="宋体"/>
                <w:color w:val="auto"/>
                <w:sz w:val="24"/>
                <w:szCs w:val="24"/>
                <w:lang w:val="en-US" w:eastAsia="zh-CN"/>
              </w:rPr>
              <w:t>值守</w:t>
            </w:r>
          </w:p>
          <w:p w14:paraId="4F79796D">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四班三运转</w:t>
            </w:r>
          </w:p>
        </w:tc>
      </w:tr>
      <w:tr w14:paraId="3CA7C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479" w:type="pct"/>
            <w:shd w:val="clear" w:color="auto" w:fill="auto"/>
            <w:vAlign w:val="center"/>
          </w:tcPr>
          <w:p w14:paraId="336A72E5">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4</w:t>
            </w:r>
          </w:p>
        </w:tc>
        <w:tc>
          <w:tcPr>
            <w:tcW w:w="647" w:type="pct"/>
            <w:vAlign w:val="center"/>
          </w:tcPr>
          <w:p w14:paraId="7537899A">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宿舍管理员</w:t>
            </w:r>
            <w:r>
              <w:rPr>
                <w:rFonts w:hint="eastAsia" w:ascii="宋体" w:hAnsi="宋体" w:cs="宋体"/>
                <w:color w:val="auto"/>
                <w:sz w:val="24"/>
                <w:szCs w:val="24"/>
                <w:lang w:val="en-US" w:eastAsia="zh-CN"/>
              </w:rPr>
              <w:t>1</w:t>
            </w:r>
          </w:p>
        </w:tc>
        <w:tc>
          <w:tcPr>
            <w:tcW w:w="392" w:type="pct"/>
            <w:vAlign w:val="center"/>
          </w:tcPr>
          <w:p w14:paraId="6CB83899">
            <w:pPr>
              <w:pStyle w:val="5"/>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28</w:t>
            </w:r>
          </w:p>
        </w:tc>
        <w:tc>
          <w:tcPr>
            <w:tcW w:w="2060" w:type="pct"/>
            <w:vAlign w:val="center"/>
          </w:tcPr>
          <w:p w14:paraId="06B76264">
            <w:pPr>
              <w:pStyle w:val="5"/>
              <w:numPr>
                <w:ilvl w:val="0"/>
                <w:numId w:val="0"/>
              </w:numPr>
              <w:spacing w:line="360" w:lineRule="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1.</w:t>
            </w:r>
            <w:r>
              <w:rPr>
                <w:rFonts w:hint="eastAsia" w:ascii="宋体" w:hAnsi="宋体" w:eastAsia="宋体" w:cs="宋体"/>
                <w:color w:val="auto"/>
                <w:sz w:val="24"/>
                <w:szCs w:val="24"/>
              </w:rPr>
              <w:t>年龄45周岁或以下；</w:t>
            </w:r>
          </w:p>
          <w:p w14:paraId="74603AA1">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2.聘用人员身体健康</w:t>
            </w:r>
            <w:r>
              <w:rPr>
                <w:rFonts w:hint="eastAsia" w:ascii="宋体" w:hAnsi="宋体" w:cs="宋体"/>
                <w:color w:val="auto"/>
                <w:sz w:val="24"/>
                <w:szCs w:val="24"/>
                <w:lang w:val="en-US" w:eastAsia="zh-CN"/>
              </w:rPr>
              <w:t>,</w:t>
            </w:r>
            <w:r>
              <w:rPr>
                <w:rFonts w:hint="eastAsia" w:ascii="宋体" w:hAnsi="宋体" w:eastAsia="宋体" w:cs="宋体"/>
                <w:color w:val="auto"/>
                <w:sz w:val="24"/>
                <w:szCs w:val="24"/>
              </w:rPr>
              <w:t>不允许有纹身。供应商须按照需求人员的数量提供面试人员，经需方面试合格后聘用。</w:t>
            </w:r>
          </w:p>
          <w:p w14:paraId="59F1CC69">
            <w:pPr>
              <w:pStyle w:val="5"/>
              <w:spacing w:line="360" w:lineRule="auto"/>
              <w:rPr>
                <w:rFonts w:hint="eastAsia"/>
                <w:color w:val="auto"/>
                <w:szCs w:val="21"/>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.能够熟练应用办公软件和相关设备。</w:t>
            </w:r>
          </w:p>
        </w:tc>
        <w:tc>
          <w:tcPr>
            <w:tcW w:w="628" w:type="pct"/>
            <w:vAlign w:val="center"/>
          </w:tcPr>
          <w:p w14:paraId="50B11E53">
            <w:pPr>
              <w:spacing w:line="360" w:lineRule="auto"/>
              <w:jc w:val="center"/>
              <w:rPr>
                <w:rFonts w:hint="eastAsia" w:ascii="宋体" w:hAnsi="宋体" w:cs="宋体"/>
                <w:color w:val="auto"/>
                <w:sz w:val="24"/>
                <w:szCs w:val="24"/>
                <w:lang w:val="en-US" w:eastAsia="zh-CN"/>
              </w:rPr>
            </w:pPr>
            <w:r>
              <w:rPr>
                <w:rFonts w:hint="eastAsia" w:ascii="宋体" w:hAnsi="宋体" w:eastAsia="宋体" w:cs="宋体"/>
                <w:color w:val="auto"/>
                <w:sz w:val="24"/>
                <w:szCs w:val="24"/>
              </w:rPr>
              <w:t>否</w:t>
            </w:r>
          </w:p>
        </w:tc>
        <w:tc>
          <w:tcPr>
            <w:tcW w:w="791" w:type="pct"/>
            <w:vAlign w:val="center"/>
          </w:tcPr>
          <w:p w14:paraId="22C91787">
            <w:pPr>
              <w:spacing w:line="36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24小时</w:t>
            </w:r>
            <w:r>
              <w:rPr>
                <w:rFonts w:hint="eastAsia" w:ascii="宋体" w:hAnsi="宋体" w:cs="宋体"/>
                <w:color w:val="auto"/>
                <w:sz w:val="24"/>
                <w:szCs w:val="24"/>
                <w:lang w:val="en-US" w:eastAsia="zh-CN"/>
              </w:rPr>
              <w:t>值守</w:t>
            </w:r>
          </w:p>
          <w:p w14:paraId="1CA2B12D">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四班三运转</w:t>
            </w:r>
          </w:p>
        </w:tc>
      </w:tr>
      <w:tr w14:paraId="160D4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479" w:type="pct"/>
            <w:shd w:val="clear" w:color="auto" w:fill="auto"/>
            <w:vAlign w:val="center"/>
          </w:tcPr>
          <w:p w14:paraId="25A6FDF7">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5</w:t>
            </w:r>
          </w:p>
        </w:tc>
        <w:tc>
          <w:tcPr>
            <w:tcW w:w="647" w:type="pct"/>
            <w:shd w:val="clear" w:color="auto" w:fill="auto"/>
            <w:vAlign w:val="center"/>
          </w:tcPr>
          <w:p w14:paraId="57576484">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宿舍管理员</w:t>
            </w:r>
            <w:r>
              <w:rPr>
                <w:rFonts w:hint="eastAsia" w:ascii="宋体" w:hAnsi="宋体" w:cs="宋体"/>
                <w:color w:val="auto"/>
                <w:sz w:val="24"/>
                <w:szCs w:val="24"/>
                <w:lang w:val="en-US" w:eastAsia="zh-CN"/>
              </w:rPr>
              <w:t>2</w:t>
            </w:r>
          </w:p>
        </w:tc>
        <w:tc>
          <w:tcPr>
            <w:tcW w:w="392" w:type="pct"/>
            <w:shd w:val="clear" w:color="auto" w:fill="auto"/>
            <w:vAlign w:val="center"/>
          </w:tcPr>
          <w:p w14:paraId="29F15AD5">
            <w:pPr>
              <w:pStyle w:val="5"/>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3</w:t>
            </w:r>
          </w:p>
        </w:tc>
        <w:tc>
          <w:tcPr>
            <w:tcW w:w="2060" w:type="pct"/>
            <w:shd w:val="clear" w:color="auto" w:fill="auto"/>
            <w:vAlign w:val="center"/>
          </w:tcPr>
          <w:p w14:paraId="464985BD">
            <w:pPr>
              <w:pStyle w:val="5"/>
              <w:numPr>
                <w:ilvl w:val="0"/>
                <w:numId w:val="0"/>
              </w:numPr>
              <w:spacing w:line="360" w:lineRule="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1.</w:t>
            </w:r>
            <w:r>
              <w:rPr>
                <w:rFonts w:hint="eastAsia" w:ascii="宋体" w:hAnsi="宋体" w:eastAsia="宋体" w:cs="宋体"/>
                <w:color w:val="auto"/>
                <w:sz w:val="24"/>
                <w:szCs w:val="24"/>
              </w:rPr>
              <w:t>年龄</w:t>
            </w:r>
            <w:r>
              <w:rPr>
                <w:rFonts w:hint="eastAsia" w:ascii="宋体" w:hAnsi="宋体" w:cs="宋体"/>
                <w:color w:val="auto"/>
                <w:sz w:val="24"/>
                <w:szCs w:val="24"/>
                <w:lang w:val="en-US" w:eastAsia="zh-CN"/>
              </w:rPr>
              <w:t>50</w:t>
            </w:r>
            <w:r>
              <w:rPr>
                <w:rFonts w:hint="eastAsia" w:ascii="宋体" w:hAnsi="宋体" w:eastAsia="宋体" w:cs="宋体"/>
                <w:color w:val="auto"/>
                <w:sz w:val="24"/>
                <w:szCs w:val="24"/>
              </w:rPr>
              <w:t>周岁或以下；</w:t>
            </w:r>
          </w:p>
          <w:p w14:paraId="5A7D1530">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2.聘用人员身体健康</w:t>
            </w:r>
            <w:r>
              <w:rPr>
                <w:rFonts w:hint="eastAsia" w:ascii="宋体" w:hAnsi="宋体" w:cs="宋体"/>
                <w:color w:val="auto"/>
                <w:sz w:val="24"/>
                <w:szCs w:val="24"/>
                <w:lang w:val="en-US" w:eastAsia="zh-CN"/>
              </w:rPr>
              <w:t>,</w:t>
            </w:r>
            <w:r>
              <w:rPr>
                <w:rFonts w:hint="eastAsia" w:ascii="宋体" w:hAnsi="宋体" w:eastAsia="宋体" w:cs="宋体"/>
                <w:color w:val="auto"/>
                <w:sz w:val="24"/>
                <w:szCs w:val="24"/>
              </w:rPr>
              <w:t>不允许有纹身。供应商须按照需求人员的数量提供面试人员，经需方面试合格后聘用。</w:t>
            </w:r>
          </w:p>
          <w:p w14:paraId="7C722BC7">
            <w:pPr>
              <w:pStyle w:val="5"/>
              <w:spacing w:line="360" w:lineRule="auto"/>
              <w:rPr>
                <w:rFonts w:hint="eastAsia" w:ascii="Times New Roman" w:hAnsi="Times New Roman" w:eastAsia="宋体" w:cs="Times New Roman"/>
                <w:color w:val="auto"/>
                <w:kern w:val="2"/>
                <w:sz w:val="21"/>
                <w:szCs w:val="21"/>
                <w:lang w:val="en-US" w:eastAsia="zh-CN" w:bidi="ar-SA"/>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.能够熟练应用办公软件和相关设备。</w:t>
            </w:r>
          </w:p>
        </w:tc>
        <w:tc>
          <w:tcPr>
            <w:tcW w:w="628" w:type="pct"/>
            <w:shd w:val="clear" w:color="auto" w:fill="auto"/>
            <w:vAlign w:val="center"/>
          </w:tcPr>
          <w:p w14:paraId="50712A3C">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否</w:t>
            </w:r>
          </w:p>
        </w:tc>
        <w:tc>
          <w:tcPr>
            <w:tcW w:w="791" w:type="pct"/>
            <w:shd w:val="clear" w:color="auto" w:fill="auto"/>
            <w:vAlign w:val="center"/>
          </w:tcPr>
          <w:p w14:paraId="7F35B3F0">
            <w:pPr>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每周5天</w:t>
            </w:r>
          </w:p>
          <w:p w14:paraId="3FA55FF9">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0"/>
                <w:sz w:val="24"/>
                <w:szCs w:val="24"/>
              </w:rPr>
              <w:t>每天8小时</w:t>
            </w:r>
          </w:p>
        </w:tc>
      </w:tr>
      <w:tr w14:paraId="2B4F7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479" w:type="pct"/>
            <w:shd w:val="clear" w:color="auto" w:fill="auto"/>
            <w:vAlign w:val="center"/>
          </w:tcPr>
          <w:p w14:paraId="2E436CB3">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6</w:t>
            </w:r>
          </w:p>
        </w:tc>
        <w:tc>
          <w:tcPr>
            <w:tcW w:w="647" w:type="pct"/>
            <w:vAlign w:val="center"/>
          </w:tcPr>
          <w:p w14:paraId="517E32D4">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维修工</w:t>
            </w:r>
          </w:p>
        </w:tc>
        <w:tc>
          <w:tcPr>
            <w:tcW w:w="392" w:type="pct"/>
            <w:vAlign w:val="center"/>
          </w:tcPr>
          <w:p w14:paraId="2D10C804">
            <w:pPr>
              <w:pStyle w:val="5"/>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4</w:t>
            </w:r>
          </w:p>
        </w:tc>
        <w:tc>
          <w:tcPr>
            <w:tcW w:w="2060" w:type="pct"/>
            <w:vAlign w:val="center"/>
          </w:tcPr>
          <w:p w14:paraId="6094A0CC">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1.年龄</w:t>
            </w:r>
            <w:r>
              <w:rPr>
                <w:rFonts w:hint="eastAsia" w:ascii="宋体" w:hAnsi="宋体" w:eastAsia="宋体" w:cs="宋体"/>
                <w:color w:val="auto"/>
                <w:sz w:val="24"/>
                <w:szCs w:val="24"/>
                <w:lang w:val="en-US" w:eastAsia="zh-CN"/>
              </w:rPr>
              <w:t>59</w:t>
            </w:r>
            <w:r>
              <w:rPr>
                <w:rFonts w:hint="eastAsia" w:ascii="宋体" w:hAnsi="宋体" w:eastAsia="宋体" w:cs="宋体"/>
                <w:color w:val="auto"/>
                <w:sz w:val="24"/>
                <w:szCs w:val="24"/>
              </w:rPr>
              <w:t>周岁</w:t>
            </w:r>
            <w:r>
              <w:rPr>
                <w:rFonts w:hint="eastAsia" w:ascii="宋体" w:hAnsi="宋体" w:eastAsia="宋体" w:cs="宋体"/>
                <w:color w:val="auto"/>
                <w:sz w:val="24"/>
                <w:szCs w:val="24"/>
                <w:lang w:val="en-US" w:eastAsia="zh-CN"/>
              </w:rPr>
              <w:t>或</w:t>
            </w:r>
            <w:r>
              <w:rPr>
                <w:rFonts w:hint="eastAsia" w:ascii="宋体" w:hAnsi="宋体" w:eastAsia="宋体" w:cs="宋体"/>
                <w:color w:val="auto"/>
                <w:sz w:val="24"/>
                <w:szCs w:val="24"/>
              </w:rPr>
              <w:t>以下；</w:t>
            </w:r>
          </w:p>
          <w:p w14:paraId="65D062E3">
            <w:pPr>
              <w:pStyle w:val="5"/>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color w:val="auto"/>
                <w:sz w:val="24"/>
                <w:szCs w:val="20"/>
                <w:lang w:val="en-US" w:eastAsia="zh-CN"/>
              </w:rPr>
              <w:t>★</w:t>
            </w:r>
            <w:r>
              <w:rPr>
                <w:rFonts w:hint="eastAsia" w:ascii="宋体" w:hAnsi="宋体" w:eastAsia="宋体" w:cs="宋体"/>
                <w:color w:val="auto"/>
                <w:sz w:val="24"/>
                <w:szCs w:val="24"/>
              </w:rPr>
              <w:t>其中1人为维修领班，</w:t>
            </w:r>
            <w:r>
              <w:rPr>
                <w:rFonts w:hint="eastAsia" w:ascii="宋体" w:hAnsi="宋体" w:eastAsia="宋体" w:cs="宋体"/>
                <w:color w:val="auto"/>
                <w:sz w:val="24"/>
                <w:szCs w:val="24"/>
                <w:lang w:val="en-US" w:eastAsia="zh-CN"/>
              </w:rPr>
              <w:t>持</w:t>
            </w:r>
            <w:r>
              <w:rPr>
                <w:rFonts w:hint="eastAsia" w:ascii="宋体" w:hAnsi="宋体" w:eastAsia="宋体" w:cs="宋体"/>
                <w:color w:val="auto"/>
                <w:sz w:val="24"/>
                <w:szCs w:val="24"/>
              </w:rPr>
              <w:t>特种作业操作证（高压电工作业）和特种作业操作证（低压电工作业）</w:t>
            </w:r>
            <w:r>
              <w:rPr>
                <w:rFonts w:hint="eastAsia" w:ascii="宋体" w:hAnsi="宋体" w:eastAsia="宋体" w:cs="宋体"/>
                <w:color w:val="auto"/>
                <w:sz w:val="24"/>
                <w:szCs w:val="24"/>
                <w:lang w:val="en-US" w:eastAsia="zh-CN"/>
              </w:rPr>
              <w:t>上岗</w:t>
            </w:r>
            <w:r>
              <w:rPr>
                <w:rFonts w:hint="eastAsia" w:ascii="宋体" w:hAnsi="宋体" w:eastAsia="宋体" w:cs="宋体"/>
                <w:color w:val="auto"/>
                <w:sz w:val="24"/>
                <w:szCs w:val="24"/>
              </w:rPr>
              <w:t>；</w:t>
            </w:r>
          </w:p>
          <w:p w14:paraId="022BED39">
            <w:pPr>
              <w:pStyle w:val="5"/>
              <w:spacing w:line="360" w:lineRule="auto"/>
              <w:rPr>
                <w:rFonts w:hint="eastAsia"/>
                <w:color w:val="auto"/>
                <w:szCs w:val="21"/>
              </w:rPr>
            </w:pPr>
            <w:r>
              <w:rPr>
                <w:rFonts w:hint="eastAsia" w:ascii="宋体" w:hAnsi="宋体" w:eastAsia="宋体" w:cs="宋体"/>
                <w:color w:val="auto"/>
                <w:sz w:val="24"/>
                <w:szCs w:val="24"/>
              </w:rPr>
              <w:t>3.常驻项目现场，不得兼管其他项目；</w:t>
            </w:r>
          </w:p>
        </w:tc>
        <w:tc>
          <w:tcPr>
            <w:tcW w:w="628" w:type="pct"/>
            <w:vAlign w:val="center"/>
          </w:tcPr>
          <w:p w14:paraId="0D11DBEA">
            <w:pPr>
              <w:spacing w:line="360" w:lineRule="auto"/>
              <w:jc w:val="center"/>
              <w:rPr>
                <w:rFonts w:hint="eastAsia" w:ascii="宋体" w:hAnsi="宋体" w:cs="宋体"/>
                <w:color w:val="auto"/>
                <w:sz w:val="24"/>
                <w:szCs w:val="24"/>
                <w:lang w:val="en-US" w:eastAsia="zh-CN"/>
              </w:rPr>
            </w:pPr>
            <w:r>
              <w:rPr>
                <w:rFonts w:hint="eastAsia" w:ascii="宋体" w:hAnsi="宋体" w:eastAsia="宋体" w:cs="宋体"/>
                <w:color w:val="auto"/>
                <w:sz w:val="24"/>
                <w:szCs w:val="24"/>
              </w:rPr>
              <w:t>否</w:t>
            </w:r>
          </w:p>
        </w:tc>
        <w:tc>
          <w:tcPr>
            <w:tcW w:w="791" w:type="pct"/>
            <w:vAlign w:val="center"/>
          </w:tcPr>
          <w:p w14:paraId="09DE826D">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24小时值守</w:t>
            </w:r>
          </w:p>
          <w:p w14:paraId="716B694B">
            <w:pPr>
              <w:spacing w:line="360" w:lineRule="auto"/>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四班三运转</w:t>
            </w:r>
          </w:p>
        </w:tc>
      </w:tr>
      <w:tr w14:paraId="3382F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479" w:type="pct"/>
            <w:shd w:val="clear" w:color="auto" w:fill="auto"/>
            <w:vAlign w:val="center"/>
          </w:tcPr>
          <w:p w14:paraId="522A7000">
            <w:pPr>
              <w:spacing w:line="360" w:lineRule="auto"/>
              <w:jc w:val="center"/>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7</w:t>
            </w:r>
          </w:p>
        </w:tc>
        <w:tc>
          <w:tcPr>
            <w:tcW w:w="647" w:type="pct"/>
            <w:vAlign w:val="center"/>
          </w:tcPr>
          <w:p w14:paraId="68209FC2">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保洁</w:t>
            </w:r>
            <w:r>
              <w:rPr>
                <w:rFonts w:hint="eastAsia" w:ascii="宋体" w:hAnsi="宋体" w:eastAsia="宋体" w:cs="宋体"/>
                <w:color w:val="auto"/>
                <w:sz w:val="24"/>
                <w:szCs w:val="24"/>
                <w:lang w:val="en-US" w:eastAsia="zh-CN"/>
              </w:rPr>
              <w:t>主管</w:t>
            </w:r>
          </w:p>
        </w:tc>
        <w:tc>
          <w:tcPr>
            <w:tcW w:w="392" w:type="pct"/>
            <w:vAlign w:val="center"/>
          </w:tcPr>
          <w:p w14:paraId="0309F4FC">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1</w:t>
            </w:r>
          </w:p>
        </w:tc>
        <w:tc>
          <w:tcPr>
            <w:tcW w:w="2060" w:type="pct"/>
            <w:vAlign w:val="center"/>
          </w:tcPr>
          <w:p w14:paraId="7E10C85F">
            <w:pPr>
              <w:numPr>
                <w:ilvl w:val="0"/>
                <w:numId w:val="0"/>
              </w:numPr>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val="en-US" w:eastAsia="zh-CN" w:bidi="ar-SA"/>
              </w:rPr>
              <w:t>1.</w:t>
            </w:r>
            <w:r>
              <w:rPr>
                <w:rFonts w:hint="eastAsia" w:ascii="宋体" w:hAnsi="宋体" w:eastAsia="宋体" w:cs="宋体"/>
                <w:color w:val="auto"/>
                <w:sz w:val="24"/>
                <w:szCs w:val="24"/>
              </w:rPr>
              <w:t>男女不限</w:t>
            </w:r>
            <w:r>
              <w:rPr>
                <w:rFonts w:hint="eastAsia" w:ascii="宋体" w:hAnsi="宋体" w:cs="宋体"/>
                <w:color w:val="auto"/>
                <w:sz w:val="24"/>
                <w:szCs w:val="24"/>
                <w:lang w:eastAsia="zh-CN"/>
              </w:rPr>
              <w:t>；</w:t>
            </w:r>
          </w:p>
          <w:p w14:paraId="2979F484">
            <w:pPr>
              <w:numPr>
                <w:ilvl w:val="0"/>
                <w:numId w:val="0"/>
              </w:numPr>
              <w:spacing w:line="360" w:lineRule="auto"/>
              <w:rPr>
                <w:rFonts w:hint="eastAsia" w:ascii="宋体" w:hAnsi="宋体" w:cs="宋体"/>
                <w:color w:val="auto"/>
                <w:sz w:val="24"/>
                <w:szCs w:val="24"/>
                <w:lang w:eastAsia="zh-CN"/>
              </w:rPr>
            </w:pPr>
            <w:r>
              <w:rPr>
                <w:rFonts w:hint="eastAsia" w:ascii="宋体" w:hAnsi="宋体" w:eastAsia="宋体" w:cs="宋体"/>
                <w:color w:val="auto"/>
                <w:kern w:val="2"/>
                <w:sz w:val="24"/>
                <w:szCs w:val="24"/>
                <w:lang w:val="en-US" w:eastAsia="zh-CN" w:bidi="ar-SA"/>
              </w:rPr>
              <w:t>2.</w:t>
            </w:r>
            <w:r>
              <w:rPr>
                <w:rFonts w:hint="eastAsia" w:ascii="宋体" w:hAnsi="宋体" w:eastAsia="宋体" w:cs="宋体"/>
                <w:color w:val="auto"/>
                <w:sz w:val="24"/>
                <w:szCs w:val="24"/>
              </w:rPr>
              <w:t>大学</w:t>
            </w:r>
            <w:r>
              <w:rPr>
                <w:rFonts w:hint="eastAsia" w:ascii="宋体" w:hAnsi="宋体" w:cs="宋体"/>
                <w:color w:val="auto"/>
                <w:sz w:val="24"/>
                <w:szCs w:val="24"/>
                <w:lang w:val="en-US" w:eastAsia="zh-CN"/>
              </w:rPr>
              <w:t>专科或</w:t>
            </w:r>
            <w:r>
              <w:rPr>
                <w:rFonts w:hint="eastAsia" w:ascii="宋体" w:hAnsi="宋体" w:eastAsia="宋体" w:cs="宋体"/>
                <w:color w:val="auto"/>
                <w:sz w:val="24"/>
                <w:szCs w:val="24"/>
              </w:rPr>
              <w:t>以上学历</w:t>
            </w:r>
            <w:r>
              <w:rPr>
                <w:rFonts w:hint="eastAsia" w:ascii="宋体" w:hAnsi="宋体" w:cs="宋体"/>
                <w:color w:val="auto"/>
                <w:sz w:val="24"/>
                <w:szCs w:val="24"/>
                <w:lang w:eastAsia="zh-CN"/>
              </w:rPr>
              <w:t>；</w:t>
            </w:r>
          </w:p>
          <w:p w14:paraId="79FC672B">
            <w:pPr>
              <w:numPr>
                <w:ilvl w:val="0"/>
                <w:numId w:val="0"/>
              </w:numPr>
              <w:spacing w:line="360" w:lineRule="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3.</w:t>
            </w:r>
            <w:r>
              <w:rPr>
                <w:rFonts w:hint="eastAsia" w:ascii="宋体" w:hAnsi="宋体" w:eastAsia="宋体" w:cs="宋体"/>
                <w:color w:val="auto"/>
                <w:sz w:val="24"/>
                <w:szCs w:val="24"/>
              </w:rPr>
              <w:t>具有</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年或以上物业管理或保洁服务管理经验等</w:t>
            </w:r>
            <w:r>
              <w:rPr>
                <w:rFonts w:hint="eastAsia" w:ascii="宋体" w:hAnsi="宋体" w:cs="宋体"/>
                <w:color w:val="auto"/>
                <w:sz w:val="24"/>
                <w:szCs w:val="24"/>
                <w:lang w:eastAsia="zh-CN"/>
              </w:rPr>
              <w:t>；</w:t>
            </w:r>
          </w:p>
          <w:p w14:paraId="2F3941EF">
            <w:pPr>
              <w:spacing w:line="360" w:lineRule="auto"/>
              <w:rPr>
                <w:rFonts w:hint="eastAsia" w:ascii="宋体" w:hAnsi="宋体" w:eastAsia="宋体" w:cs="宋体"/>
                <w:color w:val="auto"/>
                <w:kern w:val="2"/>
                <w:sz w:val="24"/>
                <w:szCs w:val="24"/>
                <w:lang w:val="en-US" w:eastAsia="zh-CN" w:bidi="ar-SA"/>
              </w:rPr>
            </w:pPr>
            <w:r>
              <w:rPr>
                <w:rFonts w:hint="eastAsia"/>
                <w:color w:val="auto"/>
                <w:sz w:val="24"/>
                <w:szCs w:val="24"/>
                <w:lang w:val="en-US" w:eastAsia="zh-CN"/>
              </w:rPr>
              <w:t>4.</w:t>
            </w:r>
            <w:r>
              <w:rPr>
                <w:rFonts w:hint="eastAsia"/>
                <w:color w:val="auto"/>
                <w:sz w:val="24"/>
                <w:szCs w:val="20"/>
                <w:lang w:val="en-US" w:eastAsia="zh-CN"/>
              </w:rPr>
              <w:t>★</w:t>
            </w:r>
            <w:r>
              <w:rPr>
                <w:rFonts w:hint="eastAsia" w:ascii="宋体" w:hAnsi="宋体" w:eastAsia="宋体" w:cs="宋体"/>
                <w:color w:val="auto"/>
                <w:sz w:val="24"/>
                <w:szCs w:val="24"/>
                <w:lang w:val="en-US" w:eastAsia="zh-CN"/>
              </w:rPr>
              <w:t>持</w:t>
            </w:r>
            <w:r>
              <w:rPr>
                <w:rFonts w:hint="eastAsia" w:ascii="宋体" w:hAnsi="宋体" w:eastAsia="宋体" w:cs="宋体"/>
                <w:color w:val="auto"/>
                <w:sz w:val="24"/>
                <w:szCs w:val="24"/>
              </w:rPr>
              <w:t>天津市病媒生物防制培训证书</w:t>
            </w:r>
            <w:r>
              <w:rPr>
                <w:rFonts w:hint="eastAsia" w:ascii="宋体" w:hAnsi="宋体" w:eastAsia="宋体" w:cs="宋体"/>
                <w:color w:val="auto"/>
                <w:sz w:val="24"/>
                <w:szCs w:val="24"/>
                <w:lang w:val="en-US" w:eastAsia="zh-CN"/>
              </w:rPr>
              <w:t>上岗</w:t>
            </w:r>
            <w:r>
              <w:rPr>
                <w:rFonts w:hint="eastAsia" w:ascii="宋体" w:hAnsi="宋体" w:eastAsia="宋体" w:cs="宋体"/>
                <w:color w:val="auto"/>
                <w:sz w:val="24"/>
                <w:szCs w:val="24"/>
              </w:rPr>
              <w:t>。</w:t>
            </w:r>
          </w:p>
        </w:tc>
        <w:tc>
          <w:tcPr>
            <w:tcW w:w="628" w:type="pct"/>
            <w:vAlign w:val="center"/>
          </w:tcPr>
          <w:p w14:paraId="16CD2F84">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否</w:t>
            </w:r>
          </w:p>
        </w:tc>
        <w:tc>
          <w:tcPr>
            <w:tcW w:w="791" w:type="pct"/>
            <w:vAlign w:val="center"/>
          </w:tcPr>
          <w:p w14:paraId="0DA479F0">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155F26AC">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每天6.5小时</w:t>
            </w:r>
          </w:p>
        </w:tc>
      </w:tr>
      <w:tr w14:paraId="342C2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479" w:type="pct"/>
            <w:shd w:val="clear" w:color="auto" w:fill="auto"/>
            <w:vAlign w:val="center"/>
          </w:tcPr>
          <w:p w14:paraId="7B8E0780">
            <w:pPr>
              <w:spacing w:line="360" w:lineRule="auto"/>
              <w:jc w:val="center"/>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8</w:t>
            </w:r>
          </w:p>
        </w:tc>
        <w:tc>
          <w:tcPr>
            <w:tcW w:w="647" w:type="pct"/>
            <w:vAlign w:val="center"/>
          </w:tcPr>
          <w:p w14:paraId="5B3891B1">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保洁</w:t>
            </w:r>
          </w:p>
        </w:tc>
        <w:tc>
          <w:tcPr>
            <w:tcW w:w="392" w:type="pct"/>
            <w:vAlign w:val="center"/>
          </w:tcPr>
          <w:p w14:paraId="6F668D7D">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30</w:t>
            </w:r>
          </w:p>
        </w:tc>
        <w:tc>
          <w:tcPr>
            <w:tcW w:w="2060" w:type="pct"/>
            <w:vAlign w:val="center"/>
          </w:tcPr>
          <w:p w14:paraId="53288188">
            <w:pPr>
              <w:numPr>
                <w:ilvl w:val="0"/>
                <w:numId w:val="0"/>
              </w:numPr>
              <w:spacing w:line="360" w:lineRule="auto"/>
              <w:rPr>
                <w:rFonts w:hint="eastAsia" w:ascii="宋体" w:hAnsi="宋体" w:cs="宋体"/>
                <w:color w:val="auto"/>
                <w:sz w:val="24"/>
                <w:szCs w:val="24"/>
                <w:lang w:eastAsia="zh-CN"/>
              </w:rPr>
            </w:pPr>
            <w:r>
              <w:rPr>
                <w:rFonts w:hint="eastAsia" w:ascii="宋体" w:hAnsi="宋体" w:eastAsia="宋体" w:cs="宋体"/>
                <w:color w:val="auto"/>
                <w:kern w:val="2"/>
                <w:sz w:val="24"/>
                <w:szCs w:val="24"/>
                <w:lang w:val="en-US" w:eastAsia="zh-CN" w:bidi="ar-SA"/>
              </w:rPr>
              <w:t>1.</w:t>
            </w:r>
            <w:r>
              <w:rPr>
                <w:rFonts w:hint="eastAsia" w:ascii="宋体" w:hAnsi="宋体" w:eastAsia="宋体" w:cs="宋体"/>
                <w:color w:val="auto"/>
                <w:sz w:val="24"/>
                <w:szCs w:val="24"/>
              </w:rPr>
              <w:t>男</w:t>
            </w:r>
            <w:r>
              <w:rPr>
                <w:rFonts w:hint="eastAsia" w:ascii="宋体" w:hAnsi="宋体" w:cs="宋体"/>
                <w:color w:val="auto"/>
                <w:sz w:val="24"/>
                <w:szCs w:val="24"/>
                <w:lang w:val="en-US" w:eastAsia="zh-CN"/>
              </w:rPr>
              <w:t>性65周岁或以下</w:t>
            </w:r>
            <w:r>
              <w:rPr>
                <w:rFonts w:hint="eastAsia" w:ascii="宋体" w:hAnsi="宋体" w:eastAsia="宋体" w:cs="宋体"/>
                <w:color w:val="auto"/>
                <w:sz w:val="24"/>
                <w:szCs w:val="24"/>
              </w:rPr>
              <w:t>、女</w:t>
            </w:r>
            <w:r>
              <w:rPr>
                <w:rFonts w:hint="eastAsia" w:ascii="宋体" w:hAnsi="宋体" w:cs="宋体"/>
                <w:color w:val="auto"/>
                <w:sz w:val="24"/>
                <w:szCs w:val="24"/>
                <w:lang w:val="en-US" w:eastAsia="zh-CN"/>
              </w:rPr>
              <w:t>性年龄55周岁或以下</w:t>
            </w:r>
            <w:r>
              <w:rPr>
                <w:rFonts w:hint="eastAsia" w:ascii="宋体" w:hAnsi="宋体" w:eastAsia="宋体" w:cs="宋体"/>
                <w:color w:val="auto"/>
                <w:sz w:val="24"/>
                <w:szCs w:val="24"/>
              </w:rPr>
              <w:t>，初中</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以上文化</w:t>
            </w:r>
            <w:r>
              <w:rPr>
                <w:rFonts w:hint="eastAsia" w:ascii="宋体" w:hAnsi="宋体" w:cs="宋体"/>
                <w:color w:val="auto"/>
                <w:sz w:val="24"/>
                <w:szCs w:val="24"/>
                <w:lang w:eastAsia="zh-CN"/>
              </w:rPr>
              <w:t>，</w:t>
            </w:r>
            <w:r>
              <w:rPr>
                <w:rFonts w:hint="eastAsia" w:ascii="宋体" w:hAnsi="宋体" w:eastAsia="宋体" w:cs="宋体"/>
                <w:color w:val="auto"/>
                <w:sz w:val="24"/>
                <w:szCs w:val="24"/>
              </w:rPr>
              <w:t>健康状态适合本岗工作</w:t>
            </w:r>
            <w:r>
              <w:rPr>
                <w:rFonts w:hint="eastAsia" w:ascii="宋体" w:hAnsi="宋体" w:cs="宋体"/>
                <w:color w:val="auto"/>
                <w:sz w:val="24"/>
                <w:szCs w:val="24"/>
                <w:lang w:eastAsia="zh-CN"/>
              </w:rPr>
              <w:t>；</w:t>
            </w:r>
          </w:p>
          <w:p w14:paraId="186D85D8">
            <w:pPr>
              <w:spacing w:line="360" w:lineRule="auto"/>
              <w:rPr>
                <w:rFonts w:hint="eastAsia" w:ascii="宋体" w:hAnsi="宋体" w:eastAsia="宋体" w:cs="宋体"/>
                <w:color w:val="auto"/>
                <w:kern w:val="2"/>
                <w:sz w:val="24"/>
                <w:szCs w:val="24"/>
                <w:lang w:val="en-US" w:eastAsia="zh-CN" w:bidi="ar-SA"/>
              </w:rPr>
            </w:pPr>
            <w:r>
              <w:rPr>
                <w:rFonts w:hint="eastAsia"/>
                <w:color w:val="auto"/>
                <w:sz w:val="24"/>
                <w:szCs w:val="24"/>
                <w:lang w:val="en-US" w:eastAsia="zh-CN"/>
              </w:rPr>
              <w:t>2.</w:t>
            </w:r>
            <w:r>
              <w:rPr>
                <w:rFonts w:hint="eastAsia"/>
                <w:color w:val="auto"/>
                <w:sz w:val="24"/>
                <w:szCs w:val="20"/>
                <w:lang w:val="en-US" w:eastAsia="zh-CN"/>
              </w:rPr>
              <w:t>★</w:t>
            </w:r>
            <w:r>
              <w:rPr>
                <w:rFonts w:hint="eastAsia" w:ascii="宋体" w:hAnsi="宋体" w:eastAsia="宋体" w:cs="宋体"/>
                <w:color w:val="auto"/>
                <w:sz w:val="24"/>
                <w:szCs w:val="24"/>
                <w:lang w:val="en-US" w:eastAsia="zh-CN"/>
              </w:rPr>
              <w:t>至少</w:t>
            </w:r>
            <w:r>
              <w:rPr>
                <w:rFonts w:hint="eastAsia" w:ascii="宋体" w:hAnsi="宋体" w:cs="宋体"/>
                <w:color w:val="auto"/>
                <w:sz w:val="24"/>
                <w:szCs w:val="24"/>
                <w:lang w:val="en-US" w:eastAsia="zh-CN"/>
              </w:rPr>
              <w:t>1</w:t>
            </w:r>
            <w:r>
              <w:rPr>
                <w:rFonts w:hint="eastAsia" w:ascii="宋体" w:hAnsi="宋体" w:eastAsia="宋体" w:cs="宋体"/>
                <w:color w:val="auto"/>
                <w:sz w:val="24"/>
                <w:szCs w:val="24"/>
                <w:lang w:val="en-US" w:eastAsia="zh-CN"/>
              </w:rPr>
              <w:t>人</w:t>
            </w:r>
            <w:r>
              <w:rPr>
                <w:rFonts w:hint="eastAsia" w:ascii="宋体" w:hAnsi="宋体" w:eastAsia="宋体" w:cs="宋体"/>
                <w:color w:val="auto"/>
                <w:sz w:val="24"/>
                <w:szCs w:val="24"/>
              </w:rPr>
              <w:t>具备天津市病媒生物防制培训证书</w:t>
            </w:r>
            <w:r>
              <w:rPr>
                <w:rFonts w:hint="eastAsia" w:ascii="宋体" w:hAnsi="宋体" w:cs="宋体"/>
                <w:color w:val="auto"/>
                <w:sz w:val="24"/>
                <w:szCs w:val="24"/>
                <w:lang w:eastAsia="zh-CN"/>
              </w:rPr>
              <w:t>，</w:t>
            </w:r>
            <w:r>
              <w:rPr>
                <w:rFonts w:hint="eastAsia" w:ascii="宋体" w:hAnsi="宋体" w:eastAsia="宋体" w:cs="宋体"/>
                <w:color w:val="auto"/>
                <w:sz w:val="24"/>
                <w:szCs w:val="24"/>
                <w:lang w:val="en-US" w:eastAsia="zh-CN"/>
              </w:rPr>
              <w:t>不接受退休人员</w:t>
            </w:r>
            <w:r>
              <w:rPr>
                <w:rFonts w:hint="eastAsia"/>
                <w:color w:val="auto"/>
                <w:lang w:val="en-US" w:eastAsia="zh-CN"/>
              </w:rPr>
              <w:t>。</w:t>
            </w:r>
          </w:p>
        </w:tc>
        <w:tc>
          <w:tcPr>
            <w:tcW w:w="628" w:type="pct"/>
            <w:vAlign w:val="center"/>
          </w:tcPr>
          <w:p w14:paraId="36BB6977">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color w:val="auto"/>
                <w:sz w:val="24"/>
                <w:szCs w:val="24"/>
                <w:lang w:val="en-US" w:eastAsia="zh-CN"/>
              </w:rPr>
              <w:t>最多接受24名退休人员</w:t>
            </w:r>
          </w:p>
        </w:tc>
        <w:tc>
          <w:tcPr>
            <w:tcW w:w="791" w:type="pct"/>
            <w:vAlign w:val="center"/>
          </w:tcPr>
          <w:p w14:paraId="35E25E7D">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7D8877EE">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每天6.5小时</w:t>
            </w:r>
          </w:p>
        </w:tc>
      </w:tr>
      <w:tr w14:paraId="19BE3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479" w:type="pct"/>
            <w:shd w:val="clear" w:color="auto" w:fill="auto"/>
            <w:vAlign w:val="center"/>
          </w:tcPr>
          <w:p w14:paraId="15B8A6FC">
            <w:pPr>
              <w:spacing w:line="360" w:lineRule="auto"/>
              <w:jc w:val="center"/>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9</w:t>
            </w:r>
          </w:p>
        </w:tc>
        <w:tc>
          <w:tcPr>
            <w:tcW w:w="647" w:type="pct"/>
            <w:vAlign w:val="center"/>
          </w:tcPr>
          <w:p w14:paraId="0A729737">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垃圾清运</w:t>
            </w:r>
          </w:p>
        </w:tc>
        <w:tc>
          <w:tcPr>
            <w:tcW w:w="392" w:type="pct"/>
            <w:vAlign w:val="center"/>
          </w:tcPr>
          <w:p w14:paraId="4E7F3AF5">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2</w:t>
            </w:r>
          </w:p>
        </w:tc>
        <w:tc>
          <w:tcPr>
            <w:tcW w:w="2060" w:type="pct"/>
            <w:vAlign w:val="center"/>
          </w:tcPr>
          <w:p w14:paraId="045DAC64">
            <w:pPr>
              <w:numPr>
                <w:ilvl w:val="0"/>
                <w:numId w:val="0"/>
              </w:numPr>
              <w:spacing w:line="360" w:lineRule="auto"/>
              <w:rPr>
                <w:rFonts w:hint="eastAsia"/>
                <w:color w:val="auto"/>
                <w:szCs w:val="21"/>
              </w:rPr>
            </w:pPr>
            <w:r>
              <w:rPr>
                <w:rFonts w:hint="eastAsia" w:ascii="宋体" w:hAnsi="宋体" w:eastAsia="宋体" w:cs="宋体"/>
                <w:color w:val="auto"/>
                <w:sz w:val="24"/>
                <w:szCs w:val="24"/>
              </w:rPr>
              <w:t>男</w:t>
            </w:r>
            <w:r>
              <w:rPr>
                <w:rFonts w:hint="eastAsia" w:ascii="宋体" w:hAnsi="宋体" w:cs="宋体"/>
                <w:color w:val="auto"/>
                <w:sz w:val="24"/>
                <w:szCs w:val="24"/>
                <w:lang w:val="en-US" w:eastAsia="zh-CN"/>
              </w:rPr>
              <w:t>性65周岁或以下</w:t>
            </w:r>
            <w:r>
              <w:rPr>
                <w:rFonts w:hint="eastAsia" w:ascii="宋体" w:hAnsi="宋体" w:eastAsia="宋体" w:cs="宋体"/>
                <w:color w:val="auto"/>
                <w:sz w:val="24"/>
                <w:szCs w:val="24"/>
              </w:rPr>
              <w:t>、女</w:t>
            </w:r>
            <w:r>
              <w:rPr>
                <w:rFonts w:hint="eastAsia" w:ascii="宋体" w:hAnsi="宋体" w:cs="宋体"/>
                <w:color w:val="auto"/>
                <w:sz w:val="24"/>
                <w:szCs w:val="24"/>
                <w:lang w:val="en-US" w:eastAsia="zh-CN"/>
              </w:rPr>
              <w:t>性年龄55周岁或以下</w:t>
            </w:r>
            <w:r>
              <w:rPr>
                <w:rFonts w:hint="eastAsia" w:ascii="宋体" w:hAnsi="宋体" w:eastAsia="宋体" w:cs="宋体"/>
                <w:color w:val="auto"/>
                <w:sz w:val="24"/>
                <w:szCs w:val="24"/>
              </w:rPr>
              <w:t>，初中</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以上文化，健康状态适合本岗工作</w:t>
            </w:r>
            <w:r>
              <w:rPr>
                <w:rFonts w:hint="eastAsia" w:ascii="宋体" w:hAnsi="宋体" w:cs="宋体"/>
                <w:color w:val="auto"/>
                <w:sz w:val="24"/>
                <w:szCs w:val="24"/>
                <w:lang w:eastAsia="zh-CN"/>
              </w:rPr>
              <w:t>；</w:t>
            </w:r>
          </w:p>
        </w:tc>
        <w:tc>
          <w:tcPr>
            <w:tcW w:w="628" w:type="pct"/>
            <w:vAlign w:val="center"/>
          </w:tcPr>
          <w:p w14:paraId="47E4EEA9">
            <w:pPr>
              <w:spacing w:line="360" w:lineRule="auto"/>
              <w:jc w:val="center"/>
              <w:rPr>
                <w:rFonts w:hint="eastAsia" w:ascii="宋体" w:hAnsi="宋体" w:cs="宋体"/>
                <w:color w:val="auto"/>
                <w:sz w:val="24"/>
                <w:szCs w:val="24"/>
                <w:lang w:val="en-US" w:eastAsia="zh-CN"/>
              </w:rPr>
            </w:pPr>
            <w:r>
              <w:rPr>
                <w:rFonts w:hint="eastAsia" w:ascii="宋体" w:hAnsi="宋体" w:eastAsia="宋体" w:cs="宋体"/>
                <w:color w:val="auto"/>
                <w:sz w:val="24"/>
                <w:szCs w:val="24"/>
              </w:rPr>
              <w:t>是</w:t>
            </w:r>
          </w:p>
        </w:tc>
        <w:tc>
          <w:tcPr>
            <w:tcW w:w="791" w:type="pct"/>
            <w:vAlign w:val="center"/>
          </w:tcPr>
          <w:p w14:paraId="26764E5B">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573ECEE3">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每天6.5小时</w:t>
            </w:r>
          </w:p>
        </w:tc>
      </w:tr>
      <w:tr w14:paraId="5A1A7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479" w:type="pct"/>
            <w:shd w:val="clear" w:color="auto" w:fill="auto"/>
            <w:vAlign w:val="center"/>
          </w:tcPr>
          <w:p w14:paraId="222CAB4D">
            <w:pPr>
              <w:spacing w:line="360" w:lineRule="auto"/>
              <w:jc w:val="center"/>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10</w:t>
            </w:r>
          </w:p>
        </w:tc>
        <w:tc>
          <w:tcPr>
            <w:tcW w:w="647" w:type="pct"/>
            <w:vAlign w:val="center"/>
          </w:tcPr>
          <w:p w14:paraId="1D36C8F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夜班垃圾清运</w:t>
            </w:r>
          </w:p>
        </w:tc>
        <w:tc>
          <w:tcPr>
            <w:tcW w:w="392" w:type="pct"/>
            <w:vAlign w:val="center"/>
          </w:tcPr>
          <w:p w14:paraId="0054FC3F">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4</w:t>
            </w:r>
          </w:p>
        </w:tc>
        <w:tc>
          <w:tcPr>
            <w:tcW w:w="2060" w:type="pct"/>
            <w:vAlign w:val="center"/>
          </w:tcPr>
          <w:p w14:paraId="63905586">
            <w:pPr>
              <w:numPr>
                <w:ilvl w:val="0"/>
                <w:numId w:val="0"/>
              </w:numPr>
              <w:spacing w:line="360" w:lineRule="auto"/>
              <w:rPr>
                <w:rFonts w:hint="eastAsia"/>
                <w:color w:val="auto"/>
                <w:szCs w:val="21"/>
              </w:rPr>
            </w:pPr>
            <w:r>
              <w:rPr>
                <w:rFonts w:hint="eastAsia" w:ascii="宋体" w:hAnsi="宋体" w:eastAsia="宋体" w:cs="宋体"/>
                <w:color w:val="auto"/>
                <w:sz w:val="24"/>
                <w:szCs w:val="24"/>
              </w:rPr>
              <w:t>男2</w:t>
            </w:r>
            <w:r>
              <w:rPr>
                <w:rFonts w:hint="eastAsia" w:ascii="宋体" w:hAnsi="宋体" w:eastAsia="宋体" w:cs="宋体"/>
                <w:color w:val="auto"/>
                <w:sz w:val="24"/>
                <w:szCs w:val="24"/>
                <w:lang w:val="en-US" w:eastAsia="zh-CN"/>
              </w:rPr>
              <w:t>人</w:t>
            </w:r>
            <w:r>
              <w:rPr>
                <w:rFonts w:hint="eastAsia" w:ascii="宋体" w:hAnsi="宋体" w:eastAsia="宋体" w:cs="宋体"/>
                <w:color w:val="auto"/>
                <w:sz w:val="24"/>
                <w:szCs w:val="24"/>
              </w:rPr>
              <w:t>女2</w:t>
            </w:r>
            <w:r>
              <w:rPr>
                <w:rFonts w:hint="eastAsia" w:ascii="宋体" w:hAnsi="宋体" w:eastAsia="宋体" w:cs="宋体"/>
                <w:color w:val="auto"/>
                <w:sz w:val="24"/>
                <w:szCs w:val="24"/>
                <w:lang w:val="en-US" w:eastAsia="zh-CN"/>
              </w:rPr>
              <w:t>人</w:t>
            </w:r>
            <w:r>
              <w:rPr>
                <w:rFonts w:hint="eastAsia" w:ascii="宋体" w:hAnsi="宋体" w:eastAsia="宋体" w:cs="宋体"/>
                <w:color w:val="auto"/>
                <w:sz w:val="24"/>
                <w:szCs w:val="24"/>
              </w:rPr>
              <w:t>，男</w:t>
            </w:r>
            <w:r>
              <w:rPr>
                <w:rFonts w:hint="eastAsia" w:ascii="宋体" w:hAnsi="宋体" w:cs="宋体"/>
                <w:color w:val="auto"/>
                <w:sz w:val="24"/>
                <w:szCs w:val="24"/>
                <w:lang w:val="en-US" w:eastAsia="zh-CN"/>
              </w:rPr>
              <w:t>性65周岁或以下</w:t>
            </w:r>
            <w:r>
              <w:rPr>
                <w:rFonts w:hint="eastAsia" w:ascii="宋体" w:hAnsi="宋体" w:eastAsia="宋体" w:cs="宋体"/>
                <w:color w:val="auto"/>
                <w:sz w:val="24"/>
                <w:szCs w:val="24"/>
              </w:rPr>
              <w:t>、女</w:t>
            </w:r>
            <w:r>
              <w:rPr>
                <w:rFonts w:hint="eastAsia" w:ascii="宋体" w:hAnsi="宋体" w:cs="宋体"/>
                <w:color w:val="auto"/>
                <w:sz w:val="24"/>
                <w:szCs w:val="24"/>
                <w:lang w:val="en-US" w:eastAsia="zh-CN"/>
              </w:rPr>
              <w:t>性年龄55周岁或以下</w:t>
            </w:r>
            <w:r>
              <w:rPr>
                <w:rFonts w:hint="eastAsia" w:ascii="宋体" w:hAnsi="宋体" w:eastAsia="宋体" w:cs="宋体"/>
                <w:color w:val="auto"/>
                <w:sz w:val="24"/>
                <w:szCs w:val="24"/>
              </w:rPr>
              <w:t>，初中</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以上文化，健康状态适合本岗工作</w:t>
            </w:r>
            <w:r>
              <w:rPr>
                <w:rFonts w:hint="eastAsia" w:ascii="宋体" w:hAnsi="宋体" w:cs="宋体"/>
                <w:color w:val="auto"/>
                <w:sz w:val="24"/>
                <w:szCs w:val="24"/>
                <w:lang w:eastAsia="zh-CN"/>
              </w:rPr>
              <w:t>；</w:t>
            </w:r>
          </w:p>
        </w:tc>
        <w:tc>
          <w:tcPr>
            <w:tcW w:w="628" w:type="pct"/>
            <w:vAlign w:val="center"/>
          </w:tcPr>
          <w:p w14:paraId="37B7052E">
            <w:pPr>
              <w:spacing w:line="360" w:lineRule="auto"/>
              <w:jc w:val="center"/>
              <w:rPr>
                <w:rFonts w:hint="eastAsia" w:ascii="宋体" w:hAnsi="宋体" w:cs="宋体"/>
                <w:color w:val="auto"/>
                <w:sz w:val="24"/>
                <w:szCs w:val="24"/>
                <w:lang w:val="en-US" w:eastAsia="zh-CN"/>
              </w:rPr>
            </w:pPr>
            <w:r>
              <w:rPr>
                <w:rFonts w:hint="eastAsia" w:ascii="宋体" w:hAnsi="宋体" w:eastAsia="宋体" w:cs="宋体"/>
                <w:color w:val="auto"/>
                <w:sz w:val="24"/>
                <w:szCs w:val="24"/>
              </w:rPr>
              <w:t>是</w:t>
            </w:r>
          </w:p>
        </w:tc>
        <w:tc>
          <w:tcPr>
            <w:tcW w:w="791" w:type="pct"/>
            <w:vAlign w:val="center"/>
          </w:tcPr>
          <w:p w14:paraId="3304C9E0">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16B397D9">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每天6.5小时</w:t>
            </w:r>
          </w:p>
        </w:tc>
      </w:tr>
      <w:tr w14:paraId="09AE7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6" w:type="pct"/>
            <w:gridSpan w:val="2"/>
            <w:vAlign w:val="center"/>
          </w:tcPr>
          <w:p w14:paraId="421739A2">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合计人数</w:t>
            </w:r>
          </w:p>
        </w:tc>
        <w:tc>
          <w:tcPr>
            <w:tcW w:w="3873" w:type="pct"/>
            <w:gridSpan w:val="4"/>
            <w:vAlign w:val="center"/>
          </w:tcPr>
          <w:p w14:paraId="153F828B">
            <w:pPr>
              <w:spacing w:line="360" w:lineRule="auto"/>
              <w:jc w:val="center"/>
              <w:rPr>
                <w:rFonts w:hint="eastAsia" w:ascii="宋体" w:hAnsi="宋体" w:eastAsia="宋体" w:cs="宋体"/>
                <w:color w:val="auto"/>
                <w:sz w:val="24"/>
                <w:szCs w:val="24"/>
              </w:rPr>
            </w:pPr>
            <w:r>
              <w:rPr>
                <w:rFonts w:hint="eastAsia" w:ascii="宋体" w:hAnsi="宋体" w:cs="宋体"/>
                <w:color w:val="auto"/>
                <w:sz w:val="24"/>
                <w:szCs w:val="24"/>
                <w:lang w:val="en-US" w:eastAsia="zh-CN"/>
              </w:rPr>
              <w:t>102</w:t>
            </w:r>
            <w:r>
              <w:rPr>
                <w:rFonts w:hint="eastAsia" w:ascii="宋体" w:hAnsi="宋体" w:eastAsia="宋体" w:cs="宋体"/>
                <w:color w:val="auto"/>
                <w:sz w:val="24"/>
                <w:szCs w:val="24"/>
              </w:rPr>
              <w:t>人</w:t>
            </w:r>
          </w:p>
        </w:tc>
      </w:tr>
    </w:tbl>
    <w:p w14:paraId="5F362C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6F2D0BC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由于学校寒暑假期间人员需求量降低，项目经理</w:t>
      </w:r>
      <w:r>
        <w:rPr>
          <w:rFonts w:hint="eastAsia" w:ascii="宋体" w:hAnsi="宋体" w:cs="宋体"/>
          <w:color w:val="auto"/>
          <w:sz w:val="24"/>
          <w:szCs w:val="24"/>
          <w:lang w:eastAsia="zh-CN"/>
        </w:rPr>
        <w:t>、电控系统专职维护</w:t>
      </w:r>
      <w:r>
        <w:rPr>
          <w:rFonts w:hint="eastAsia" w:ascii="宋体" w:hAnsi="宋体" w:eastAsia="宋体" w:cs="宋体"/>
          <w:color w:val="auto"/>
          <w:sz w:val="24"/>
          <w:szCs w:val="24"/>
        </w:rPr>
        <w:t>全年按</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12个月计算</w:t>
      </w:r>
      <w:r>
        <w:rPr>
          <w:rFonts w:hint="eastAsia" w:ascii="宋体" w:hAnsi="宋体" w:cs="宋体"/>
          <w:color w:val="auto"/>
          <w:sz w:val="24"/>
          <w:szCs w:val="24"/>
          <w:lang w:eastAsia="zh-CN"/>
        </w:rPr>
        <w:t>，</w:t>
      </w:r>
      <w:r>
        <w:rPr>
          <w:rFonts w:hint="eastAsia" w:ascii="宋体" w:hAnsi="宋体" w:eastAsia="宋体" w:cs="宋体"/>
          <w:color w:val="auto"/>
          <w:sz w:val="24"/>
          <w:szCs w:val="24"/>
        </w:rPr>
        <w:t>宿舍管理员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维修工</w:t>
      </w:r>
      <w:r>
        <w:rPr>
          <w:rFonts w:hint="eastAsia" w:ascii="宋体" w:hAnsi="宋体" w:eastAsia="宋体" w:cs="宋体"/>
          <w:color w:val="auto"/>
          <w:sz w:val="24"/>
          <w:szCs w:val="24"/>
        </w:rPr>
        <w:t>全年按</w:t>
      </w:r>
      <w:r>
        <w:rPr>
          <w:rFonts w:hint="eastAsia" w:ascii="宋体" w:hAnsi="宋体" w:cs="宋体"/>
          <w:color w:val="auto"/>
          <w:sz w:val="24"/>
          <w:szCs w:val="24"/>
          <w:lang w:val="en-US" w:eastAsia="zh-CN"/>
        </w:rPr>
        <w:t>上岗11</w:t>
      </w:r>
      <w:r>
        <w:rPr>
          <w:rFonts w:hint="eastAsia" w:ascii="宋体" w:hAnsi="宋体" w:eastAsia="宋体" w:cs="宋体"/>
          <w:color w:val="auto"/>
          <w:sz w:val="24"/>
          <w:szCs w:val="24"/>
        </w:rPr>
        <w:t>个月计算</w:t>
      </w:r>
      <w:r>
        <w:rPr>
          <w:rFonts w:hint="eastAsia" w:ascii="宋体" w:hAnsi="宋体" w:cs="宋体"/>
          <w:color w:val="auto"/>
          <w:sz w:val="24"/>
          <w:szCs w:val="24"/>
          <w:lang w:eastAsia="zh-CN"/>
        </w:rPr>
        <w:t>，</w:t>
      </w:r>
      <w:r>
        <w:rPr>
          <w:rFonts w:hint="eastAsia" w:ascii="宋体" w:hAnsi="宋体" w:eastAsia="宋体" w:cs="宋体"/>
          <w:color w:val="auto"/>
          <w:sz w:val="24"/>
          <w:szCs w:val="24"/>
        </w:rPr>
        <w:t>宿舍值班员全年按</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10个月计算，</w:t>
      </w:r>
      <w:r>
        <w:rPr>
          <w:rFonts w:hint="eastAsia" w:ascii="宋体" w:hAnsi="宋体" w:cs="宋体"/>
          <w:color w:val="auto"/>
          <w:sz w:val="24"/>
          <w:szCs w:val="24"/>
          <w:lang w:eastAsia="zh-CN"/>
        </w:rPr>
        <w:t>保洁主管、保洁员、垃圾清运、</w:t>
      </w:r>
      <w:r>
        <w:rPr>
          <w:rFonts w:hint="eastAsia" w:ascii="宋体" w:hAnsi="宋体" w:cs="宋体"/>
          <w:color w:val="auto"/>
          <w:sz w:val="24"/>
          <w:szCs w:val="24"/>
          <w:lang w:val="en-US" w:eastAsia="zh-CN"/>
        </w:rPr>
        <w:t>夜班垃圾清运</w:t>
      </w:r>
      <w:r>
        <w:rPr>
          <w:rFonts w:hint="eastAsia" w:ascii="宋体" w:hAnsi="宋体" w:eastAsia="宋体" w:cs="宋体"/>
          <w:color w:val="auto"/>
          <w:sz w:val="24"/>
          <w:szCs w:val="24"/>
        </w:rPr>
        <w:t>按</w:t>
      </w:r>
      <w:r>
        <w:rPr>
          <w:rFonts w:hint="eastAsia" w:ascii="宋体" w:hAnsi="宋体" w:cs="宋体"/>
          <w:color w:val="auto"/>
          <w:sz w:val="24"/>
          <w:szCs w:val="24"/>
          <w:lang w:val="en-US" w:eastAsia="zh-CN"/>
        </w:rPr>
        <w:t>上岗6</w:t>
      </w:r>
      <w:r>
        <w:rPr>
          <w:rFonts w:hint="eastAsia" w:ascii="宋体" w:hAnsi="宋体" w:eastAsia="宋体" w:cs="宋体"/>
          <w:color w:val="auto"/>
          <w:sz w:val="24"/>
          <w:szCs w:val="24"/>
        </w:rPr>
        <w:t>个月计算。</w:t>
      </w:r>
    </w:p>
    <w:p w14:paraId="658E4259">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cs="宋体"/>
          <w:color w:val="auto"/>
          <w:sz w:val="24"/>
          <w:szCs w:val="24"/>
          <w:lang w:eastAsia="zh-CN"/>
        </w:rPr>
      </w:pPr>
      <w:r>
        <w:rPr>
          <w:rFonts w:hint="eastAsia" w:ascii="宋体" w:hAnsi="宋体" w:cs="宋体"/>
          <w:color w:val="auto"/>
          <w:sz w:val="24"/>
          <w:szCs w:val="24"/>
        </w:rPr>
        <w:t>女生公寓楼日常保洁需16名女员工上岗</w:t>
      </w:r>
      <w:r>
        <w:rPr>
          <w:rFonts w:hint="eastAsia" w:ascii="宋体" w:hAnsi="宋体" w:cs="宋体"/>
          <w:color w:val="auto"/>
          <w:sz w:val="24"/>
          <w:szCs w:val="24"/>
          <w:lang w:eastAsia="zh-CN"/>
        </w:rPr>
        <w:t>。</w:t>
      </w:r>
    </w:p>
    <w:p w14:paraId="4CA8E2B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b w:val="0"/>
          <w:bCs w:val="0"/>
          <w:color w:val="auto"/>
          <w:kern w:val="2"/>
          <w:sz w:val="24"/>
          <w:szCs w:val="24"/>
          <w:lang w:val="en-US" w:eastAsia="zh-CN" w:bidi="ar-SA"/>
        </w:rPr>
        <w:t>如</w:t>
      </w:r>
      <w:r>
        <w:rPr>
          <w:rFonts w:hint="eastAsia" w:ascii="宋体" w:hAnsi="宋体" w:eastAsia="宋体" w:cs="宋体"/>
          <w:color w:val="auto"/>
          <w:sz w:val="24"/>
          <w:szCs w:val="24"/>
          <w:lang w:val="en-US" w:eastAsia="zh-CN"/>
        </w:rPr>
        <w:t>遇校园特殊事件管控期间，中标人所有员工必须按照政府相关规定进入校园，服从采购人管理。中标人所有员工要求身体健康、形象良好、思想政治合格，无违法犯罪记录和精神类疾病。</w:t>
      </w:r>
    </w:p>
    <w:p w14:paraId="5841387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sz w:val="24"/>
        </w:rPr>
      </w:pPr>
      <w:r>
        <w:rPr>
          <w:rFonts w:hint="eastAsia" w:ascii="宋体" w:hAnsi="宋体" w:eastAsia="宋体" w:cs="宋体"/>
          <w:color w:val="auto"/>
          <w:sz w:val="24"/>
          <w:szCs w:val="24"/>
        </w:rPr>
        <w:t>按劳动法和国务院关于职工工作时间的规</w:t>
      </w:r>
      <w:r>
        <w:rPr>
          <w:rFonts w:hint="eastAsia"/>
          <w:sz w:val="24"/>
        </w:rPr>
        <w:t>定，正常情况下，上述人员每日工作不超过8小时，每周工作不超过40小时。需安排加班的，中标供应商应配合并向劳动者支付加班费。</w:t>
      </w:r>
    </w:p>
    <w:p w14:paraId="5EACF1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3DB63F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E7518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529583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218893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A.管理人员（项目经理、保洁主管）具体岗位职责及要求</w:t>
      </w:r>
    </w:p>
    <w:p w14:paraId="229EF8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1.负责主持项目物业管理的日常工作，负责分管工作涉及的各岗位之间的分工与合作。</w:t>
      </w:r>
    </w:p>
    <w:p w14:paraId="021F03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2.贯彻执行总公司物业管理相关的工作方针、政策、计划和各项指令。</w:t>
      </w:r>
    </w:p>
    <w:p w14:paraId="4AC840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3.组织物业管理相关规章制度和工作流程的实施和检查。</w:t>
      </w:r>
    </w:p>
    <w:p w14:paraId="4582E2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4.负责项目相关投诉的预防和处理。</w:t>
      </w:r>
    </w:p>
    <w:p w14:paraId="2E9675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5.负责与学校各相关部门就物业管理相关业务的联系、协作。</w:t>
      </w:r>
    </w:p>
    <w:p w14:paraId="2B8959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6.负责制定并落实项目服务人员的培训计划。</w:t>
      </w:r>
    </w:p>
    <w:p w14:paraId="3B4E2B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7.负责项目物业管理重大事项的组织、协调及落实工作。</w:t>
      </w:r>
    </w:p>
    <w:p w14:paraId="7FE6F0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8.完成学校交办的其它工作。</w:t>
      </w:r>
    </w:p>
    <w:p w14:paraId="2BD64C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B.宿舍值班员具体岗位职责及要求</w:t>
      </w:r>
    </w:p>
    <w:p w14:paraId="170A55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（一）基本职责</w:t>
      </w:r>
    </w:p>
    <w:p w14:paraId="4E28E0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服从学生处宿舍管理中心的统一领导，负责所辖宿舍楼内门岗区域的防火、防盗和防治安防控等，保证入住学生的生命财产安全，坚守值班岗位，确保提供优质的服务。</w:t>
      </w:r>
    </w:p>
    <w:p w14:paraId="5BB33F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1.遵守法规法纪、严于律己；遵守规章制度，服从安排；遵守岗位规范、恪尽职守。</w:t>
      </w:r>
    </w:p>
    <w:p w14:paraId="397983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2.为人师表，举止端庄；热爱学生，团结同志；着装整齐，热情待人。自觉接受监督检查。</w:t>
      </w:r>
    </w:p>
    <w:p w14:paraId="2DD62D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3.熟悉宿舍楼内入住学生情况及宿舍结构。认真学习业务知识，严守岗位，不得擅离职守，尽心尽职确保宿舍安全。遇特殊情况或突发事件及时向相关管理部门沟通汇报。</w:t>
      </w:r>
    </w:p>
    <w:p w14:paraId="11F82B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4.校内人员进出宿舍一律按规定办理登记手续；外来人员、异性需申请报备，经批准后方可入内。</w:t>
      </w:r>
    </w:p>
    <w:p w14:paraId="6FBC84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5.严禁商贩、闲杂人员进入宿舍，遇不服从管理人员及时向宿舍中心、值班干部报告，情节严重可直接报告学校安全保卫处或报警处理。</w:t>
      </w:r>
    </w:p>
    <w:p w14:paraId="6B5EE6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6.实行24小时岗位值班，严格遵守作息时间，按时开、关楼门，做好工作交接。服从学生处宿管中心和学工值班人员的统一管理和安排。</w:t>
      </w:r>
    </w:p>
    <w:p w14:paraId="0AC3D1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（1）每天22:00—转天6:00锁楼门。21:30后只许学生进入不许外出。锁楼门后进出宿舍学生无论任何理由必需先凭有效证件登记，再行出入。</w:t>
      </w:r>
    </w:p>
    <w:p w14:paraId="313B80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（2）22:30前协助落实晚点名，22：30晚熄灯后对宿舍所辖区域进行一次安全巡查（主要是一层安全出口），并做好详细的巡查记录。严格交接班手续，认真填写好当班的工作情况记录。 </w:t>
      </w:r>
    </w:p>
    <w:p w14:paraId="31E11C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（3）每天7:30-8:00做好岗位工作交接，包含进出记录、公物报修、宿舍钥匙、雨伞外借及待处理事项等。 </w:t>
      </w:r>
    </w:p>
    <w:p w14:paraId="36769E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（4）7:00—7:30、11:00—11:30、17:00—17:30为值岗人员用餐时间。用餐时间必须保证1人在岗。</w:t>
      </w:r>
    </w:p>
    <w:p w14:paraId="42323D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（5）办理学生借还雨伞手续。按要求更新宣传栏信息。</w:t>
      </w:r>
    </w:p>
    <w:p w14:paraId="2A473C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（6）严格管理宿舍楼内钥匙，宿舍钥匙只对各系和批准进入的维修人员使用，其他人员未经批准一概不得使用。</w:t>
      </w:r>
    </w:p>
    <w:p w14:paraId="49547F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（7）值岗期间在值班室或值班大厅待岗，维护值班室内、值班区域、自习室环境的整洁，不得脱岗、串岗，不得从事与值岗无关的事宜，如洗衣服、睡觉、玩手机等。个人洗漱、如厕时间不得超过10分钟。</w:t>
      </w:r>
    </w:p>
    <w:p w14:paraId="73FB4F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（8）值班期间处理反馈或发现的各类学生问题，遇紧急情况及时打开楼门、电磁门，确保学生安全。不得私自存储学生个人任何物品。</w:t>
      </w:r>
    </w:p>
    <w:p w14:paraId="475921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（9）除用餐时间外，其余时间值班人员均应在本岗楼内。外出用餐、跟踪维修、接待来访、洗漱、如厕等均应在规定区域内悬挂有效提示标语，否则按照脱岗处理。</w:t>
      </w:r>
    </w:p>
    <w:p w14:paraId="432D6B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（10）值班室禁止所有外来人员进入。室内微波炉、电脑、维修工具等公物未经允许禁止外借或供他人使用。</w:t>
      </w:r>
    </w:p>
    <w:p w14:paraId="620250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学生工作人员进入宿舍需做好登记。除本宿舍楼内的学生，其他人员必须凭有效证件和手续，实名制登记后方可出入。严格按照《宿舍楼外来人员出入管理规定》做好出入登记，禁止向任何人员泄露学生任何信息。</w:t>
      </w:r>
    </w:p>
    <w:p w14:paraId="3A9C89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确保消防通道畅通，能熟练使用消防器材。熟悉火警、匪警和突发事件的应急措施，懂得一般的救护知识，遇到突发事件能积极协调处理，维护现场秩序，了解事实真相，控制事态发展，并及时上报、通知相关部门。</w:t>
      </w:r>
    </w:p>
    <w:p w14:paraId="00F148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严格检查学生在宿舍内吸烟、醉酒、携带大中型物品、大中型健身器材、宠物、吊床、违禁电器、外来人员进入宿舍等现象。及时清退离宿学生，禁止学生将公共物品带出宿舍。学生退宿需做好登记和物品审查，确保公共财产和学生个人财产不受损失。</w:t>
      </w:r>
    </w:p>
    <w:p w14:paraId="2A0ECC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（14）关心学生生活，负责收集公物报修及学生反映的其他情况并及时向相关部门汇报，主动热情为学生提供优质的服务。</w:t>
      </w:r>
    </w:p>
    <w:p w14:paraId="0853B7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（15）值班员办公桌面只允许摆放值班需用物品，禁止摆放饭盒等个人物品。</w:t>
      </w:r>
    </w:p>
    <w:p w14:paraId="0F9F28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（16）以下时间段值岗期间必须在楼道大厅值班桌椅处待岗：</w:t>
      </w:r>
    </w:p>
    <w:p w14:paraId="620EEB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7:40—8:30；</w:t>
      </w:r>
    </w:p>
    <w:p w14:paraId="7D6874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10:00—11:00；</w:t>
      </w:r>
    </w:p>
    <w:p w14:paraId="108ADC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11:30—13:40；</w:t>
      </w:r>
    </w:p>
    <w:p w14:paraId="58BF8B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15:00—17:00；</w:t>
      </w:r>
    </w:p>
    <w:p w14:paraId="575FB3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18:00—20:00；</w:t>
      </w:r>
    </w:p>
    <w:p w14:paraId="5F2DCA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21:00—22:30</w:t>
      </w:r>
    </w:p>
    <w:p w14:paraId="224106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（17）认真完成学校交办的其他工作。</w:t>
      </w:r>
    </w:p>
    <w:p w14:paraId="38365E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（二）住宿管理与服务</w:t>
      </w:r>
    </w:p>
    <w:p w14:paraId="568F32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1.房源统计管理</w:t>
      </w:r>
    </w:p>
    <w:p w14:paraId="4E9068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配合学校，做好住宿房源的核对、统计和管理工作。</w:t>
      </w:r>
    </w:p>
    <w:p w14:paraId="2CD483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根据学校学生宿舍调配，配合做好学生的入住、退宿、调宿工作。</w:t>
      </w:r>
    </w:p>
    <w:p w14:paraId="4BB536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日常管理中实施住宿信息管理，住宿信息包含楼号、寝室号、床位号、所在院系、班级、学号、辅导员姓名及联系电话，家庭住址及邮编，紧急联系人等，做到住宿系统信息、住宿卡信息、学生实际住宿床位“三统一”，实现对住宿学生信息的有效管理。</w:t>
      </w:r>
    </w:p>
    <w:p w14:paraId="4D7030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（1）做好新生入住手续办理工作。</w:t>
      </w:r>
    </w:p>
    <w:p w14:paraId="1C56BF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（2）配合学校完成学生宿舍住宿调整。</w:t>
      </w:r>
    </w:p>
    <w:p w14:paraId="12CAD6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（3）负责毕业班、实习学生离校退宿办理。</w:t>
      </w:r>
    </w:p>
    <w:p w14:paraId="18A58B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（4）负责学生宿舍日常引导、教育。</w:t>
      </w:r>
    </w:p>
    <w:p w14:paraId="740B97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（5）规范填写各种台账记录。</w:t>
      </w:r>
    </w:p>
    <w:p w14:paraId="238910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2.规范填写《值班日志》、《外来人员、物品登记记录》、《设施服务借用登记记录》、《巡查记录表》等各种记录台账，责任到人。</w:t>
      </w:r>
    </w:p>
    <w:p w14:paraId="22C699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（三）学生宿舍钥匙管理</w:t>
      </w:r>
    </w:p>
    <w:p w14:paraId="0A010F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1.钥匙管理要点</w:t>
      </w:r>
    </w:p>
    <w:p w14:paraId="5A89AE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（1）宿舍楼任何钥匙，均须妥善保管在规定的位置，便于迅速查找。</w:t>
      </w:r>
    </w:p>
    <w:p w14:paraId="798C95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（2）所有钥匙上的标识必须清晰，防止混淆。</w:t>
      </w:r>
    </w:p>
    <w:p w14:paraId="07B589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2.公共区域钥匙管理</w:t>
      </w:r>
    </w:p>
    <w:p w14:paraId="510706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（1）消防通道门钥匙必须单独放置在醒目位置，紧急情况下能够迅速拿到。宜采用一把钥匙能够打开多个消防通道门的方式。</w:t>
      </w:r>
    </w:p>
    <w:p w14:paraId="4BD0FC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（2）消防通道门、配电间、监控室、宿舍楼大门、顶楼门等重点部门钥匙，严禁私借他人，如有丢失须立即报告。</w:t>
      </w:r>
    </w:p>
    <w:p w14:paraId="11FA36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（3）活动室钥匙等公共房间的钥匙，应做到随时拿取。</w:t>
      </w:r>
    </w:p>
    <w:p w14:paraId="07BB4C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3.学生寝室钥匙管理</w:t>
      </w:r>
    </w:p>
    <w:p w14:paraId="7222A1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（1）宿舍楼备用钥匙在值班室保存，由各楼值班人员负责管理。备用钥匙用于处理维修、检查、突发事件等。</w:t>
      </w:r>
    </w:p>
    <w:p w14:paraId="2B9F32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（2）学生寝室钥匙出借必须严格执行《宿舍楼钥匙管理规定》，在规定时间内收回。</w:t>
      </w:r>
    </w:p>
    <w:p w14:paraId="19F215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（3）钥匙借用必须在专用的记录上进行登记，使用后及时归还。</w:t>
      </w:r>
    </w:p>
    <w:p w14:paraId="691EDF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（4）备用钥匙对学生视情况登记后可借用，要求15分钟之内还回，不允许带出公寓。</w:t>
      </w:r>
    </w:p>
    <w:p w14:paraId="4AFE3B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（5）借用钥匙手续必须由本人亲自登记办理，不得进行委托。</w:t>
      </w:r>
    </w:p>
    <w:p w14:paraId="76DFC0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（6）寝室钥匙盒须保持内存钥匙数量完整（个别出借未还除外），做到钥匙和房间号码一一对应。</w:t>
      </w:r>
    </w:p>
    <w:p w14:paraId="5388DD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（7）宿舍楼值班人员交接班时，须检查所有钥匙是否齐全。上一班值班人员必须收回所出借的钥匙后方能下班。</w:t>
      </w:r>
    </w:p>
    <w:p w14:paraId="7B645B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（8）每晚宿舍楼关门后，值班人员须清点并全部收回出借的钥匙，锁好存放柜。</w:t>
      </w:r>
    </w:p>
    <w:p w14:paraId="706654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（9）学生办理退宿时，应收回寝室钥匙。</w:t>
      </w:r>
    </w:p>
    <w:p w14:paraId="04B41E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（10）所有值班人员都要清楚、熟悉各类钥匙的用途和保管的位置，做到取用迅速准确。</w:t>
      </w:r>
    </w:p>
    <w:p w14:paraId="351346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（11）因钥匙遗失（无论是工作人员遗失或学生遗失），应报告统一处理。</w:t>
      </w:r>
    </w:p>
    <w:p w14:paraId="376439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（12）因管理不善造成学生宿舍钥匙缺失，由中标单位自行配齐。</w:t>
      </w:r>
    </w:p>
    <w:p w14:paraId="14CDC9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（13）为新入住学生提供免费钥匙1把，退宿时交回。</w:t>
      </w:r>
    </w:p>
    <w:p w14:paraId="34875E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（14）免费为老师办公室配备钥匙。</w:t>
      </w:r>
    </w:p>
    <w:p w14:paraId="06DB59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（四）宿舍楼外来人员出入管理规定</w:t>
      </w:r>
    </w:p>
    <w:p w14:paraId="6A2693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1.为加强对学生宿舍楼的管理，确保学生安全，维护学生的生活秩序，规范学生宿舍楼外来人员出入管理，根据相关法规、规定，结合学校实际，制定本规定。</w:t>
      </w:r>
    </w:p>
    <w:p w14:paraId="38B173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2.本规定指的外来人员是指除学生处宿管中心和各学院辅导员以外的人员，需要进入学生宿舍工作的人员。包括：</w:t>
      </w:r>
    </w:p>
    <w:p w14:paraId="2CE7C2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（1）学校其他教职工；</w:t>
      </w:r>
    </w:p>
    <w:p w14:paraId="4D84A3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（2）从事基建、装修、维修工程项目的施工人员；</w:t>
      </w:r>
    </w:p>
    <w:p w14:paraId="18B05F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（3）来校承包、承租单位的各类人员；</w:t>
      </w:r>
    </w:p>
    <w:p w14:paraId="1C213C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（4）宿舍楼物业人员；</w:t>
      </w:r>
    </w:p>
    <w:p w14:paraId="7454C5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（5）外来学习、参观和访问的人员；</w:t>
      </w:r>
    </w:p>
    <w:p w14:paraId="4CD032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（6）非本宿舍楼住宿的学生；</w:t>
      </w:r>
    </w:p>
    <w:p w14:paraId="5C9C86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（7）学生家人、亲属、朋友。</w:t>
      </w:r>
    </w:p>
    <w:p w14:paraId="7EB3F3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3.外来人员的合法权益受法律保护。外来人员应当遵守国家各项法律、法规和学校的各项规章制度，服从管理，自觉维护学校正常秩序。</w:t>
      </w:r>
    </w:p>
    <w:p w14:paraId="662744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4.外来人员的管理工作，遵循“谁用工，谁负责”、 “谁出租，谁负责”、“谁主管，谁负责”的原则，归口学校职能部门管理。</w:t>
      </w:r>
    </w:p>
    <w:p w14:paraId="3D14F3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5.外来人员凭出入证、身份证、工作证，实名制登记后方进出宿舍楼。学生亲属未经允许禁止进入宿舍楼。</w:t>
      </w:r>
    </w:p>
    <w:p w14:paraId="658F6F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6.即使持相应手续，如发现行为可疑的情况，宿舍楼值班人员有权阻止外来人员进入。报告宿管中心核实批准后再行进入。</w:t>
      </w:r>
    </w:p>
    <w:p w14:paraId="34B528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7.除本楼住宿学生和宿管中心人员外，其他人员进出宿舍楼必需做好登记。</w:t>
      </w:r>
    </w:p>
    <w:p w14:paraId="2990B0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8.外来人员在宿舍楼内发生治安问题、违纪违法行为或重大事故者，交学校保卫部门处理或处罚，情节严重构成犯罪的依法追究其刑事责任。</w:t>
      </w:r>
    </w:p>
    <w:p w14:paraId="1202EA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9.本规定由学生处、安保处负责解释。</w:t>
      </w:r>
    </w:p>
    <w:p w14:paraId="432D67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（五）物品出入宿舍登记管理</w:t>
      </w:r>
    </w:p>
    <w:p w14:paraId="0A07C4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1.炉具、违章电器、弓弩器械、管制刀具以及剧毒易燃、易爆、易腐蚀、具有放射性等的物品拒绝入舍存放。</w:t>
      </w:r>
    </w:p>
    <w:p w14:paraId="1003AD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2.对携带贵重物品、大件物品离开宿舍者，主动进行查询并做好登记工作，发现疑点立即报告和处理。</w:t>
      </w:r>
    </w:p>
    <w:p w14:paraId="577905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（六）其他工作要求</w:t>
      </w:r>
    </w:p>
    <w:p w14:paraId="6C3F13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1.严格遵守学生处各项规章制度。</w:t>
      </w:r>
    </w:p>
    <w:p w14:paraId="518416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2.日常物业服务工作中做好学生行为引导与育人教育工作。</w:t>
      </w:r>
    </w:p>
    <w:p w14:paraId="60F345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3.项目部需制定各项应急预案，并使所有员工熟知。</w:t>
      </w:r>
    </w:p>
    <w:p w14:paraId="3CA864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4.熟知学生宿舍智能控用电操作流程，并配合学校处理相关问题。</w:t>
      </w:r>
    </w:p>
    <w:p w14:paraId="715BCE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5.熟知门禁管理系统操作流程，并配合学校处理相关问题。</w:t>
      </w:r>
    </w:p>
    <w:p w14:paraId="01F61B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6.掌握宿舍管理系统操作，并配合学校处理相关问题。</w:t>
      </w:r>
    </w:p>
    <w:p w14:paraId="6D021D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7.疫情期间遵照天津市教委及学校要求，完成各项疫情防控相关工作。</w:t>
      </w:r>
    </w:p>
    <w:p w14:paraId="574D8A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C.宿舍管理员具体岗位职责及要求</w:t>
      </w:r>
    </w:p>
    <w:p w14:paraId="19CB05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（一）岗位职责</w:t>
      </w:r>
    </w:p>
    <w:p w14:paraId="73A136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为进一步加强和改进我院学生宿舍管理工作，保障学生住宿安全，提升平安校园建设水平，充分发挥宿舍的育人功能，为学生营造安全和谐的住宿环境，结合我院学生工作实际，制定宿舍管理员工作职责。</w:t>
      </w:r>
    </w:p>
    <w:p w14:paraId="35844E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1.认清宿舍管理员角色定位。宿舍管理员是学院学生管理队伍的重要组成部分，是开展学生宿舍育人工作的骨干力量，是日常宿舍管理工作的组织者、实施者和倡导者。宿舍管理员应当努力成为学生的知心朋友。</w:t>
      </w:r>
    </w:p>
    <w:p w14:paraId="041761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处置突发事件，预防和制止侵害学生利益的事件发生。每学期至少组织学生参加一次宿舍逃生演练。定期在宿舍内巡查，确保消防通道通畅，防止外来人员进入和留宿，有效维护宿舍楼及周边的生活治安秩序。每天深入学生宿舍,有效制止学生在宿舍内吸烟、酗酒、赌博、使用违禁电器等违纪违规行为，防止发生打架斗殴等恶性事件,制止学生在宿舍楼层追逐打闹、爬坐楼梯扶手等危险行为,禁止学生在宿舍存放使用管制刀具等危险用品。</w:t>
      </w:r>
    </w:p>
    <w:p w14:paraId="62DA0F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精准落实人员管理，树立服务育人的理念。严格落实学生作息管理制度，禁止男女生互窜宿舍楼，指导学生正确使用门禁点名系统，对夜不归宿、晚归学生进行逐一落实，加强日常教育。制止破坏公物行为,确保公共财物安全。跟踪宿舍日常维修，异性维修人员进楼，需全程陪同。落实节水节电、垃圾分类工作，确保无常流水、常明灯现象。</w:t>
      </w:r>
    </w:p>
    <w:p w14:paraId="47BC6E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经常深入学生宿舍,注重舆情监控。做好学生的思想引导工作，经常与学生谈心、沟通，了解学生思想和生活状况，关心学生的日常生活,及时做好引导、说服、教育工作。做到文明服务并尊重、关心、爱护学生，了解学生的意见和需求，及时向学生处心和各系反映学生在宿舍内的表现和动态及其他相关情况，经常与辅导员做好沟通，关心爱护每一个学生，耐心细致的帮助学生解决生活中遇到的问题。配合推进学生党团组织和思想政治教育进宿舍工作的开展。</w:t>
      </w:r>
    </w:p>
    <w:p w14:paraId="4E102C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做好宿舍卫生评比工作。负责检查公共区域卫生，认真落实宿舍床位检查制度。每天按规定巡查宿舍，对学生宿舍内务卫生进行1次检查并做好记录，对宿舍内务卫生较差的宿舍做好帮扶教育工作，及时进行整改，培养学生健康的生活习惯。每月开展文明宿舍评比，确保宿舍卫生优良率达到80%以上。</w:t>
      </w:r>
    </w:p>
    <w:p w14:paraId="5BA9F9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6．协助宿管中心检查、配发学生宿舍内公物，并做好空宿舍卫生的清理，捡拾学生物品及时上交宿管中心处理。</w:t>
      </w:r>
    </w:p>
    <w:p w14:paraId="6ED47A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协助辅导员落实晚点名，22:30前及时统计楼内各系留宿学生人数，22：30晚熄灯后对宿舍所辖区域进行一次安全巡查，并抽查10间宿舍学生住宿情况，检查宿舍内是否存在违规违纪和安全隐患，确保值班人员每月对楼内所有宿舍进行一次全面检查并做好详细的巡查记录。严格交接班手续，认真填写好当班的工作情况记录。</w:t>
      </w:r>
    </w:p>
    <w:p w14:paraId="7892F0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8.做好宿舍管理员文案工作。认真填写值班记录，按时做好交接，工作资料齐全，工作痕迹明显。禁止将工作资料在个人博客、空间等网络平台发布。</w:t>
      </w:r>
    </w:p>
    <w:p w14:paraId="12AA97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加强自身建设。努力学习宿舍育人工作的基本理论，善于总结工作成果，提升工作能力。能够熟练使用办公管理软件。工作时间尽职尽责，坚守岗位，禁止从事与工作无关的活动。不允许与学生发生各种形式的冲突。禁止与学生谈恋爱、接收学生各种财物、参加学生宴请、打骂学生等行为。</w:t>
      </w:r>
    </w:p>
    <w:p w14:paraId="4C3131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10.完成学校交办的其他工作任务。</w:t>
      </w:r>
    </w:p>
    <w:p w14:paraId="4CE529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（二）工作要求</w:t>
      </w:r>
    </w:p>
    <w:p w14:paraId="4A4767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1.值班办公地点设在宿舍楼值班室。项目经理负责以上工作要求的检查、落实，负责组织开展学院交办的其他工作。学院对聘用人员进行统一考核。</w:t>
      </w:r>
    </w:p>
    <w:p w14:paraId="77CC51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2.宿舍管理员工作由物业公司进行考核，每月考核一次。不服从统一安排、岗位履责严重失职或考核不达标者，予以辞退。</w:t>
      </w:r>
    </w:p>
    <w:p w14:paraId="269153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3.落实《宿舍管理员日常工作安排》，月考核占60分。每次每项不合格扣4分，每月达到48分为合格。</w:t>
      </w:r>
    </w:p>
    <w:p w14:paraId="3EF0B4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4.落实《宿舍管理职责》，月考核占40分。每次每项不合格扣2分，每月达到32分为合格。</w:t>
      </w:r>
    </w:p>
    <w:p w14:paraId="7AA9D1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以上两项每月考核合计100分。每月达到80分为合格。</w:t>
      </w:r>
    </w:p>
    <w:p w14:paraId="35C95E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每月考核合格，给与结算。因个人原因缺勤的，按照日工资平均费费用结算给替班人员或扣除。</w:t>
      </w:r>
    </w:p>
    <w:p w14:paraId="7510DC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（三）工作流程要求</w:t>
      </w:r>
    </w:p>
    <w:tbl>
      <w:tblPr>
        <w:tblStyle w:val="22"/>
        <w:tblW w:w="95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6"/>
        <w:gridCol w:w="1560"/>
        <w:gridCol w:w="1876"/>
        <w:gridCol w:w="2413"/>
        <w:gridCol w:w="1924"/>
      </w:tblGrid>
      <w:tr w14:paraId="15D17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736" w:type="dxa"/>
            <w:vAlign w:val="center"/>
          </w:tcPr>
          <w:p w14:paraId="4A033E50">
            <w:pPr>
              <w:spacing w:line="360" w:lineRule="auto"/>
              <w:jc w:val="left"/>
              <w:rPr>
                <w:rFonts w:ascii="宋体" w:hAnsi="宋体" w:cs="宋体"/>
                <w:sz w:val="24"/>
                <w:szCs w:val="24"/>
              </w:rPr>
            </w:pPr>
            <w:r>
              <w:rPr>
                <w:rFonts w:hint="eastAsia" w:ascii="宋体" w:hAnsi="宋体" w:cs="宋体"/>
                <w:sz w:val="24"/>
                <w:szCs w:val="24"/>
              </w:rPr>
              <w:t>时间</w:t>
            </w:r>
          </w:p>
        </w:tc>
        <w:tc>
          <w:tcPr>
            <w:tcW w:w="1560" w:type="dxa"/>
            <w:vAlign w:val="center"/>
          </w:tcPr>
          <w:p w14:paraId="01F51D52">
            <w:pPr>
              <w:spacing w:line="360" w:lineRule="auto"/>
              <w:jc w:val="left"/>
              <w:rPr>
                <w:rFonts w:ascii="宋体" w:hAnsi="宋体" w:cs="宋体"/>
                <w:sz w:val="24"/>
                <w:szCs w:val="24"/>
              </w:rPr>
            </w:pPr>
            <w:r>
              <w:rPr>
                <w:rFonts w:hint="eastAsia" w:ascii="宋体" w:hAnsi="宋体" w:cs="宋体"/>
                <w:sz w:val="24"/>
                <w:szCs w:val="24"/>
              </w:rPr>
              <w:t>任务</w:t>
            </w:r>
          </w:p>
        </w:tc>
        <w:tc>
          <w:tcPr>
            <w:tcW w:w="1876" w:type="dxa"/>
            <w:vAlign w:val="center"/>
          </w:tcPr>
          <w:p w14:paraId="14507BB4">
            <w:pPr>
              <w:spacing w:line="360" w:lineRule="auto"/>
              <w:jc w:val="left"/>
              <w:rPr>
                <w:rFonts w:ascii="宋体" w:hAnsi="宋体" w:cs="宋体"/>
                <w:sz w:val="24"/>
                <w:szCs w:val="24"/>
              </w:rPr>
            </w:pPr>
            <w:r>
              <w:rPr>
                <w:rFonts w:hint="eastAsia" w:ascii="宋体" w:hAnsi="宋体" w:cs="宋体"/>
                <w:sz w:val="24"/>
                <w:szCs w:val="24"/>
              </w:rPr>
              <w:t>完成步骤</w:t>
            </w:r>
          </w:p>
        </w:tc>
        <w:tc>
          <w:tcPr>
            <w:tcW w:w="2413" w:type="dxa"/>
            <w:vAlign w:val="center"/>
          </w:tcPr>
          <w:p w14:paraId="6A511B8C">
            <w:pPr>
              <w:spacing w:line="360" w:lineRule="auto"/>
              <w:jc w:val="left"/>
              <w:rPr>
                <w:rFonts w:ascii="宋体" w:hAnsi="宋体" w:cs="宋体"/>
                <w:sz w:val="24"/>
                <w:szCs w:val="24"/>
              </w:rPr>
            </w:pPr>
            <w:r>
              <w:rPr>
                <w:rFonts w:hint="eastAsia" w:ascii="宋体" w:hAnsi="宋体" w:cs="宋体"/>
                <w:sz w:val="24"/>
                <w:szCs w:val="24"/>
              </w:rPr>
              <w:t>工作标准</w:t>
            </w:r>
          </w:p>
        </w:tc>
        <w:tc>
          <w:tcPr>
            <w:tcW w:w="1924" w:type="dxa"/>
            <w:vAlign w:val="center"/>
          </w:tcPr>
          <w:p w14:paraId="21703928">
            <w:pPr>
              <w:spacing w:line="360" w:lineRule="auto"/>
              <w:jc w:val="left"/>
              <w:rPr>
                <w:rFonts w:ascii="宋体" w:hAnsi="宋体" w:cs="宋体"/>
                <w:sz w:val="24"/>
                <w:szCs w:val="24"/>
              </w:rPr>
            </w:pPr>
            <w:r>
              <w:rPr>
                <w:rFonts w:hint="eastAsia" w:ascii="宋体" w:hAnsi="宋体" w:cs="宋体"/>
                <w:sz w:val="24"/>
                <w:szCs w:val="24"/>
              </w:rPr>
              <w:t>备注</w:t>
            </w:r>
          </w:p>
        </w:tc>
      </w:tr>
      <w:tr w14:paraId="4C167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4" w:hRule="atLeast"/>
          <w:jc w:val="center"/>
        </w:trPr>
        <w:tc>
          <w:tcPr>
            <w:tcW w:w="1736" w:type="dxa"/>
            <w:vAlign w:val="center"/>
          </w:tcPr>
          <w:p w14:paraId="40F231DC">
            <w:pPr>
              <w:spacing w:line="360" w:lineRule="auto"/>
              <w:jc w:val="left"/>
              <w:rPr>
                <w:rFonts w:ascii="宋体" w:hAnsi="宋体" w:cs="宋体"/>
                <w:sz w:val="24"/>
                <w:szCs w:val="24"/>
              </w:rPr>
            </w:pPr>
            <w:r>
              <w:rPr>
                <w:rFonts w:hint="eastAsia" w:ascii="宋体" w:hAnsi="宋体" w:cs="宋体"/>
                <w:sz w:val="24"/>
                <w:szCs w:val="24"/>
              </w:rPr>
              <w:t>7:</w:t>
            </w:r>
            <w:r>
              <w:rPr>
                <w:rFonts w:ascii="宋体" w:hAnsi="宋体" w:cs="宋体"/>
                <w:sz w:val="24"/>
                <w:szCs w:val="24"/>
              </w:rPr>
              <w:t>00</w:t>
            </w:r>
            <w:r>
              <w:rPr>
                <w:rFonts w:hint="eastAsia" w:ascii="宋体" w:hAnsi="宋体" w:cs="宋体"/>
                <w:sz w:val="24"/>
                <w:szCs w:val="24"/>
              </w:rPr>
              <w:t>-</w:t>
            </w:r>
            <w:r>
              <w:rPr>
                <w:rFonts w:ascii="宋体" w:hAnsi="宋体" w:cs="宋体"/>
                <w:sz w:val="24"/>
                <w:szCs w:val="24"/>
              </w:rPr>
              <w:t>7</w:t>
            </w:r>
            <w:r>
              <w:rPr>
                <w:rFonts w:hint="eastAsia" w:ascii="宋体" w:hAnsi="宋体" w:cs="宋体"/>
                <w:sz w:val="24"/>
                <w:szCs w:val="24"/>
              </w:rPr>
              <w:t>:</w:t>
            </w:r>
            <w:r>
              <w:rPr>
                <w:rFonts w:ascii="宋体" w:hAnsi="宋体" w:cs="宋体"/>
                <w:sz w:val="24"/>
                <w:szCs w:val="24"/>
              </w:rPr>
              <w:t>3</w:t>
            </w:r>
            <w:r>
              <w:rPr>
                <w:rFonts w:hint="eastAsia" w:ascii="宋体" w:hAnsi="宋体" w:cs="宋体"/>
                <w:sz w:val="24"/>
                <w:szCs w:val="24"/>
              </w:rPr>
              <w:t>0</w:t>
            </w:r>
          </w:p>
        </w:tc>
        <w:tc>
          <w:tcPr>
            <w:tcW w:w="1560" w:type="dxa"/>
            <w:vAlign w:val="center"/>
          </w:tcPr>
          <w:p w14:paraId="1B31D4B6">
            <w:pPr>
              <w:spacing w:line="360" w:lineRule="auto"/>
              <w:jc w:val="left"/>
              <w:rPr>
                <w:rFonts w:ascii="宋体" w:hAnsi="宋体" w:cs="宋体"/>
                <w:sz w:val="24"/>
                <w:szCs w:val="24"/>
              </w:rPr>
            </w:pPr>
            <w:r>
              <w:rPr>
                <w:rFonts w:hint="eastAsia" w:ascii="宋体" w:hAnsi="宋体" w:cs="宋体"/>
                <w:sz w:val="24"/>
                <w:szCs w:val="24"/>
              </w:rPr>
              <w:t>巡查公共区域</w:t>
            </w:r>
          </w:p>
        </w:tc>
        <w:tc>
          <w:tcPr>
            <w:tcW w:w="1876" w:type="dxa"/>
            <w:vAlign w:val="center"/>
          </w:tcPr>
          <w:p w14:paraId="293D5CCA">
            <w:pPr>
              <w:spacing w:line="360" w:lineRule="auto"/>
              <w:jc w:val="left"/>
              <w:rPr>
                <w:rFonts w:ascii="宋体" w:hAnsi="宋体" w:cs="宋体"/>
                <w:sz w:val="24"/>
                <w:szCs w:val="24"/>
              </w:rPr>
            </w:pPr>
            <w:r>
              <w:rPr>
                <w:rFonts w:hint="eastAsia" w:ascii="宋体" w:hAnsi="宋体" w:cs="宋体"/>
                <w:sz w:val="24"/>
                <w:szCs w:val="24"/>
              </w:rPr>
              <w:t>排查安全隐患</w:t>
            </w:r>
          </w:p>
        </w:tc>
        <w:tc>
          <w:tcPr>
            <w:tcW w:w="2413" w:type="dxa"/>
            <w:vAlign w:val="center"/>
          </w:tcPr>
          <w:p w14:paraId="01E8D825">
            <w:pPr>
              <w:spacing w:line="360" w:lineRule="auto"/>
              <w:jc w:val="left"/>
              <w:rPr>
                <w:rFonts w:ascii="宋体" w:hAnsi="宋体" w:cs="宋体"/>
                <w:sz w:val="24"/>
                <w:szCs w:val="24"/>
              </w:rPr>
            </w:pPr>
            <w:r>
              <w:rPr>
                <w:rFonts w:hint="eastAsia" w:ascii="宋体" w:hAnsi="宋体" w:cs="宋体"/>
                <w:sz w:val="24"/>
                <w:szCs w:val="24"/>
              </w:rPr>
              <w:t>排查厕所、水房、楼道、楼梯等区域的安全隐患</w:t>
            </w:r>
          </w:p>
        </w:tc>
        <w:tc>
          <w:tcPr>
            <w:tcW w:w="1924" w:type="dxa"/>
            <w:vMerge w:val="restart"/>
            <w:vAlign w:val="center"/>
          </w:tcPr>
          <w:p w14:paraId="2948C981">
            <w:pPr>
              <w:spacing w:line="360" w:lineRule="auto"/>
              <w:jc w:val="left"/>
              <w:rPr>
                <w:rFonts w:ascii="宋体" w:hAnsi="宋体" w:cs="宋体"/>
                <w:sz w:val="24"/>
                <w:szCs w:val="24"/>
              </w:rPr>
            </w:pPr>
            <w:r>
              <w:rPr>
                <w:rFonts w:hint="eastAsia" w:ascii="宋体" w:hAnsi="宋体" w:cs="宋体"/>
                <w:sz w:val="24"/>
                <w:szCs w:val="24"/>
              </w:rPr>
              <w:t>第一遍巡查，记入值班记录</w:t>
            </w:r>
          </w:p>
        </w:tc>
      </w:tr>
      <w:tr w14:paraId="0CF0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1736" w:type="dxa"/>
            <w:vAlign w:val="center"/>
          </w:tcPr>
          <w:p w14:paraId="2B904038">
            <w:pPr>
              <w:spacing w:line="360" w:lineRule="auto"/>
              <w:jc w:val="left"/>
              <w:rPr>
                <w:rFonts w:hint="eastAsia" w:ascii="宋体" w:hAnsi="宋体" w:cs="宋体"/>
                <w:sz w:val="24"/>
                <w:szCs w:val="24"/>
              </w:rPr>
            </w:pPr>
            <w:r>
              <w:rPr>
                <w:rFonts w:hint="eastAsia" w:ascii="宋体" w:hAnsi="宋体" w:cs="宋体"/>
                <w:sz w:val="24"/>
                <w:szCs w:val="24"/>
              </w:rPr>
              <w:t>8:</w:t>
            </w:r>
            <w:r>
              <w:rPr>
                <w:rFonts w:ascii="宋体" w:hAnsi="宋体" w:cs="宋体"/>
                <w:sz w:val="24"/>
                <w:szCs w:val="24"/>
              </w:rPr>
              <w:t>20</w:t>
            </w:r>
            <w:r>
              <w:rPr>
                <w:rFonts w:hint="eastAsia" w:ascii="宋体" w:hAnsi="宋体" w:cs="宋体"/>
                <w:sz w:val="24"/>
                <w:szCs w:val="24"/>
              </w:rPr>
              <w:t>-</w:t>
            </w:r>
            <w:r>
              <w:rPr>
                <w:rFonts w:ascii="宋体" w:hAnsi="宋体" w:cs="宋体"/>
                <w:sz w:val="24"/>
                <w:szCs w:val="24"/>
              </w:rPr>
              <w:t>8</w:t>
            </w:r>
            <w:r>
              <w:rPr>
                <w:rFonts w:hint="eastAsia" w:ascii="宋体" w:hAnsi="宋体" w:cs="宋体"/>
                <w:sz w:val="24"/>
                <w:szCs w:val="24"/>
              </w:rPr>
              <w:t>:</w:t>
            </w:r>
            <w:r>
              <w:rPr>
                <w:rFonts w:ascii="宋体" w:hAnsi="宋体" w:cs="宋体"/>
                <w:sz w:val="24"/>
                <w:szCs w:val="24"/>
              </w:rPr>
              <w:t>30</w:t>
            </w:r>
          </w:p>
        </w:tc>
        <w:tc>
          <w:tcPr>
            <w:tcW w:w="1560" w:type="dxa"/>
            <w:vAlign w:val="center"/>
          </w:tcPr>
          <w:p w14:paraId="08F2E227">
            <w:pPr>
              <w:spacing w:line="360" w:lineRule="auto"/>
              <w:jc w:val="left"/>
              <w:rPr>
                <w:rFonts w:hint="eastAsia" w:ascii="宋体" w:hAnsi="宋体" w:cs="宋体"/>
                <w:sz w:val="24"/>
                <w:szCs w:val="24"/>
              </w:rPr>
            </w:pPr>
            <w:r>
              <w:rPr>
                <w:rFonts w:hint="eastAsia" w:ascii="宋体" w:hAnsi="宋体" w:cs="宋体"/>
                <w:sz w:val="24"/>
                <w:szCs w:val="24"/>
              </w:rPr>
              <w:t>交接班</w:t>
            </w:r>
          </w:p>
        </w:tc>
        <w:tc>
          <w:tcPr>
            <w:tcW w:w="1876" w:type="dxa"/>
            <w:vAlign w:val="center"/>
          </w:tcPr>
          <w:p w14:paraId="2E80E9EA">
            <w:pPr>
              <w:spacing w:line="360" w:lineRule="auto"/>
              <w:jc w:val="left"/>
              <w:rPr>
                <w:rFonts w:hint="eastAsia" w:ascii="宋体" w:hAnsi="宋体" w:cs="宋体"/>
                <w:sz w:val="24"/>
                <w:szCs w:val="24"/>
              </w:rPr>
            </w:pPr>
            <w:r>
              <w:rPr>
                <w:rFonts w:hint="eastAsia" w:ascii="宋体" w:hAnsi="宋体" w:cs="宋体"/>
                <w:sz w:val="24"/>
                <w:szCs w:val="24"/>
              </w:rPr>
              <w:t>查看工作日志</w:t>
            </w:r>
          </w:p>
        </w:tc>
        <w:tc>
          <w:tcPr>
            <w:tcW w:w="2413" w:type="dxa"/>
            <w:vAlign w:val="center"/>
          </w:tcPr>
          <w:p w14:paraId="47665A33">
            <w:pPr>
              <w:spacing w:line="360" w:lineRule="auto"/>
              <w:jc w:val="left"/>
              <w:rPr>
                <w:rFonts w:hint="eastAsia" w:ascii="宋体" w:hAnsi="宋体" w:cs="宋体"/>
                <w:sz w:val="24"/>
                <w:szCs w:val="24"/>
              </w:rPr>
            </w:pPr>
            <w:r>
              <w:rPr>
                <w:rFonts w:hint="eastAsia" w:ascii="宋体" w:hAnsi="宋体" w:cs="宋体"/>
                <w:sz w:val="24"/>
                <w:szCs w:val="24"/>
              </w:rPr>
              <w:t>对前一天重要工作及未完成工作进行交接</w:t>
            </w:r>
          </w:p>
        </w:tc>
        <w:tc>
          <w:tcPr>
            <w:tcW w:w="1924" w:type="dxa"/>
            <w:vMerge w:val="continue"/>
            <w:vAlign w:val="center"/>
          </w:tcPr>
          <w:p w14:paraId="114B4E8A">
            <w:pPr>
              <w:spacing w:line="360" w:lineRule="auto"/>
              <w:jc w:val="left"/>
              <w:rPr>
                <w:rFonts w:ascii="宋体" w:hAnsi="宋体" w:cs="宋体"/>
                <w:sz w:val="24"/>
                <w:szCs w:val="24"/>
              </w:rPr>
            </w:pPr>
          </w:p>
        </w:tc>
      </w:tr>
      <w:tr w14:paraId="0F9BC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36" w:type="dxa"/>
            <w:vMerge w:val="restart"/>
            <w:vAlign w:val="center"/>
          </w:tcPr>
          <w:p w14:paraId="6713B377">
            <w:pPr>
              <w:spacing w:line="360" w:lineRule="auto"/>
              <w:jc w:val="left"/>
              <w:rPr>
                <w:rFonts w:ascii="宋体" w:hAnsi="宋体" w:cs="宋体"/>
                <w:sz w:val="24"/>
                <w:szCs w:val="24"/>
              </w:rPr>
            </w:pPr>
            <w:r>
              <w:rPr>
                <w:rFonts w:hint="eastAsia" w:ascii="宋体" w:hAnsi="宋体" w:cs="宋体"/>
                <w:sz w:val="24"/>
                <w:szCs w:val="24"/>
              </w:rPr>
              <w:t>8:</w:t>
            </w:r>
            <w:r>
              <w:rPr>
                <w:rFonts w:ascii="宋体" w:hAnsi="宋体" w:cs="宋体"/>
                <w:sz w:val="24"/>
                <w:szCs w:val="24"/>
              </w:rPr>
              <w:t>3</w:t>
            </w:r>
            <w:r>
              <w:rPr>
                <w:rFonts w:hint="eastAsia" w:ascii="宋体" w:hAnsi="宋体" w:cs="宋体"/>
                <w:sz w:val="24"/>
                <w:szCs w:val="24"/>
              </w:rPr>
              <w:t>0—1</w:t>
            </w:r>
            <w:r>
              <w:rPr>
                <w:rFonts w:ascii="宋体" w:hAnsi="宋体" w:cs="宋体"/>
                <w:sz w:val="24"/>
                <w:szCs w:val="24"/>
              </w:rPr>
              <w:t>0</w:t>
            </w:r>
            <w:r>
              <w:rPr>
                <w:rFonts w:hint="eastAsia" w:ascii="宋体" w:hAnsi="宋体" w:cs="宋体"/>
                <w:sz w:val="24"/>
                <w:szCs w:val="24"/>
              </w:rPr>
              <w:t>:</w:t>
            </w:r>
            <w:r>
              <w:rPr>
                <w:rFonts w:ascii="宋体" w:hAnsi="宋体" w:cs="宋体"/>
                <w:sz w:val="24"/>
                <w:szCs w:val="24"/>
              </w:rPr>
              <w:t>3</w:t>
            </w:r>
            <w:r>
              <w:rPr>
                <w:rFonts w:hint="eastAsia" w:ascii="宋体" w:hAnsi="宋体" w:cs="宋体"/>
                <w:sz w:val="24"/>
                <w:szCs w:val="24"/>
              </w:rPr>
              <w:t>0</w:t>
            </w:r>
          </w:p>
        </w:tc>
        <w:tc>
          <w:tcPr>
            <w:tcW w:w="1560" w:type="dxa"/>
            <w:vMerge w:val="restart"/>
            <w:vAlign w:val="center"/>
          </w:tcPr>
          <w:p w14:paraId="4F2118AD">
            <w:pPr>
              <w:spacing w:line="360" w:lineRule="auto"/>
              <w:jc w:val="left"/>
              <w:rPr>
                <w:rFonts w:ascii="宋体" w:hAnsi="宋体" w:cs="宋体"/>
                <w:sz w:val="24"/>
                <w:szCs w:val="24"/>
              </w:rPr>
            </w:pPr>
            <w:r>
              <w:rPr>
                <w:rFonts w:hint="eastAsia" w:ascii="宋体" w:hAnsi="宋体" w:cs="宋体"/>
                <w:sz w:val="24"/>
                <w:szCs w:val="24"/>
              </w:rPr>
              <w:t>宿舍内部安全、环境卫生检查</w:t>
            </w:r>
          </w:p>
        </w:tc>
        <w:tc>
          <w:tcPr>
            <w:tcW w:w="1876" w:type="dxa"/>
            <w:vAlign w:val="center"/>
          </w:tcPr>
          <w:p w14:paraId="128FD644">
            <w:pPr>
              <w:spacing w:line="360" w:lineRule="auto"/>
              <w:jc w:val="left"/>
              <w:rPr>
                <w:rFonts w:ascii="宋体" w:hAnsi="宋体" w:cs="宋体"/>
                <w:sz w:val="24"/>
                <w:szCs w:val="24"/>
              </w:rPr>
            </w:pPr>
            <w:r>
              <w:rPr>
                <w:rFonts w:hint="eastAsia" w:ascii="宋体" w:hAnsi="宋体" w:cs="宋体"/>
                <w:sz w:val="24"/>
                <w:szCs w:val="24"/>
              </w:rPr>
              <w:t>安全检查</w:t>
            </w:r>
          </w:p>
        </w:tc>
        <w:tc>
          <w:tcPr>
            <w:tcW w:w="2413" w:type="dxa"/>
            <w:vMerge w:val="restart"/>
            <w:vAlign w:val="center"/>
          </w:tcPr>
          <w:p w14:paraId="39C62759">
            <w:pPr>
              <w:spacing w:line="360" w:lineRule="auto"/>
              <w:jc w:val="left"/>
              <w:rPr>
                <w:rFonts w:ascii="宋体" w:hAnsi="宋体" w:cs="宋体"/>
                <w:sz w:val="24"/>
                <w:szCs w:val="24"/>
              </w:rPr>
            </w:pPr>
            <w:r>
              <w:rPr>
                <w:rFonts w:hint="eastAsia" w:ascii="宋体" w:hAnsi="宋体" w:cs="宋体"/>
                <w:sz w:val="24"/>
                <w:szCs w:val="24"/>
              </w:rPr>
              <w:t>检查是否有外人在宿舍逗留，公物是否维修，卫生是否打扫到位，是否存在安全隐患，每间宿舍物品摆放是否齐全</w:t>
            </w:r>
          </w:p>
        </w:tc>
        <w:tc>
          <w:tcPr>
            <w:tcW w:w="1924" w:type="dxa"/>
            <w:vMerge w:val="restart"/>
            <w:vAlign w:val="center"/>
          </w:tcPr>
          <w:p w14:paraId="6C78F52B">
            <w:pPr>
              <w:spacing w:line="360" w:lineRule="auto"/>
              <w:jc w:val="left"/>
              <w:rPr>
                <w:rFonts w:ascii="宋体" w:hAnsi="宋体" w:cs="宋体"/>
                <w:sz w:val="24"/>
                <w:szCs w:val="24"/>
              </w:rPr>
            </w:pPr>
            <w:r>
              <w:rPr>
                <w:rFonts w:hint="eastAsia" w:ascii="宋体" w:hAnsi="宋体" w:cs="宋体"/>
                <w:sz w:val="24"/>
                <w:szCs w:val="24"/>
              </w:rPr>
              <w:t>第二遍巡查，记入值班记录和学生综合管理系统，报修公物</w:t>
            </w:r>
          </w:p>
        </w:tc>
      </w:tr>
      <w:tr w14:paraId="7976F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736" w:type="dxa"/>
            <w:vMerge w:val="continue"/>
            <w:vAlign w:val="center"/>
          </w:tcPr>
          <w:p w14:paraId="0ADFF6E7">
            <w:pPr>
              <w:spacing w:line="360" w:lineRule="auto"/>
              <w:jc w:val="left"/>
              <w:rPr>
                <w:rFonts w:ascii="宋体" w:hAnsi="宋体" w:cs="宋体"/>
                <w:sz w:val="24"/>
                <w:szCs w:val="24"/>
              </w:rPr>
            </w:pPr>
          </w:p>
        </w:tc>
        <w:tc>
          <w:tcPr>
            <w:tcW w:w="1560" w:type="dxa"/>
            <w:vMerge w:val="continue"/>
            <w:vAlign w:val="center"/>
          </w:tcPr>
          <w:p w14:paraId="1C4AFF9E">
            <w:pPr>
              <w:spacing w:line="360" w:lineRule="auto"/>
              <w:jc w:val="left"/>
              <w:rPr>
                <w:rFonts w:ascii="宋体" w:hAnsi="宋体" w:cs="宋体"/>
                <w:sz w:val="24"/>
                <w:szCs w:val="24"/>
              </w:rPr>
            </w:pPr>
          </w:p>
        </w:tc>
        <w:tc>
          <w:tcPr>
            <w:tcW w:w="1876" w:type="dxa"/>
            <w:vAlign w:val="center"/>
          </w:tcPr>
          <w:p w14:paraId="0286EAC6">
            <w:pPr>
              <w:spacing w:line="360" w:lineRule="auto"/>
              <w:jc w:val="left"/>
              <w:rPr>
                <w:rFonts w:ascii="宋体" w:hAnsi="宋体" w:cs="宋体"/>
                <w:sz w:val="24"/>
                <w:szCs w:val="24"/>
              </w:rPr>
            </w:pPr>
            <w:r>
              <w:rPr>
                <w:rFonts w:hint="eastAsia" w:ascii="宋体" w:hAnsi="宋体" w:cs="宋体"/>
                <w:sz w:val="24"/>
                <w:szCs w:val="24"/>
              </w:rPr>
              <w:t>卫生、公物、环境检查</w:t>
            </w:r>
          </w:p>
        </w:tc>
        <w:tc>
          <w:tcPr>
            <w:tcW w:w="2413" w:type="dxa"/>
            <w:vMerge w:val="continue"/>
            <w:vAlign w:val="center"/>
          </w:tcPr>
          <w:p w14:paraId="6A1C0766">
            <w:pPr>
              <w:spacing w:line="360" w:lineRule="auto"/>
              <w:jc w:val="left"/>
              <w:rPr>
                <w:rFonts w:ascii="宋体" w:hAnsi="宋体" w:cs="宋体"/>
                <w:sz w:val="24"/>
                <w:szCs w:val="24"/>
              </w:rPr>
            </w:pPr>
          </w:p>
        </w:tc>
        <w:tc>
          <w:tcPr>
            <w:tcW w:w="1924" w:type="dxa"/>
            <w:vMerge w:val="continue"/>
            <w:vAlign w:val="center"/>
          </w:tcPr>
          <w:p w14:paraId="08AFC56B">
            <w:pPr>
              <w:spacing w:line="360" w:lineRule="auto"/>
              <w:jc w:val="left"/>
              <w:rPr>
                <w:rFonts w:ascii="宋体" w:hAnsi="宋体" w:cs="宋体"/>
                <w:sz w:val="24"/>
                <w:szCs w:val="24"/>
              </w:rPr>
            </w:pPr>
          </w:p>
        </w:tc>
      </w:tr>
      <w:tr w14:paraId="5A5D0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jc w:val="center"/>
        </w:trPr>
        <w:tc>
          <w:tcPr>
            <w:tcW w:w="1736" w:type="dxa"/>
            <w:vAlign w:val="center"/>
          </w:tcPr>
          <w:p w14:paraId="00674511">
            <w:pPr>
              <w:spacing w:line="360" w:lineRule="auto"/>
              <w:jc w:val="left"/>
              <w:rPr>
                <w:rFonts w:hint="eastAsia" w:ascii="宋体" w:hAnsi="宋体" w:cs="宋体"/>
                <w:sz w:val="24"/>
                <w:szCs w:val="24"/>
              </w:rPr>
            </w:pPr>
            <w:r>
              <w:rPr>
                <w:rFonts w:ascii="宋体" w:hAnsi="宋体" w:cs="宋体"/>
                <w:sz w:val="24"/>
                <w:szCs w:val="24"/>
              </w:rPr>
              <w:t>10</w:t>
            </w:r>
            <w:r>
              <w:rPr>
                <w:rFonts w:hint="eastAsia" w:ascii="宋体" w:hAnsi="宋体" w:cs="宋体"/>
                <w:sz w:val="24"/>
                <w:szCs w:val="24"/>
              </w:rPr>
              <w:t>:</w:t>
            </w:r>
            <w:r>
              <w:rPr>
                <w:rFonts w:ascii="宋体" w:hAnsi="宋体" w:cs="宋体"/>
                <w:sz w:val="24"/>
                <w:szCs w:val="24"/>
              </w:rPr>
              <w:t>30</w:t>
            </w:r>
            <w:r>
              <w:rPr>
                <w:rFonts w:hint="eastAsia" w:ascii="宋体" w:hAnsi="宋体" w:cs="宋体"/>
                <w:sz w:val="24"/>
                <w:szCs w:val="24"/>
              </w:rPr>
              <w:t>-</w:t>
            </w:r>
            <w:r>
              <w:rPr>
                <w:rFonts w:ascii="宋体" w:hAnsi="宋体" w:cs="宋体"/>
                <w:sz w:val="24"/>
                <w:szCs w:val="24"/>
              </w:rPr>
              <w:t>11</w:t>
            </w:r>
            <w:r>
              <w:rPr>
                <w:rFonts w:hint="eastAsia" w:ascii="宋体" w:hAnsi="宋体" w:cs="宋体"/>
                <w:sz w:val="24"/>
                <w:szCs w:val="24"/>
              </w:rPr>
              <w:t>:</w:t>
            </w:r>
            <w:r>
              <w:rPr>
                <w:rFonts w:ascii="宋体" w:hAnsi="宋体" w:cs="宋体"/>
                <w:sz w:val="24"/>
                <w:szCs w:val="24"/>
              </w:rPr>
              <w:t>00</w:t>
            </w:r>
          </w:p>
        </w:tc>
        <w:tc>
          <w:tcPr>
            <w:tcW w:w="1560" w:type="dxa"/>
            <w:vAlign w:val="center"/>
          </w:tcPr>
          <w:p w14:paraId="28FAD92B">
            <w:pPr>
              <w:spacing w:line="360" w:lineRule="auto"/>
              <w:jc w:val="left"/>
              <w:rPr>
                <w:rFonts w:hint="eastAsia" w:ascii="宋体" w:hAnsi="宋体" w:cs="宋体"/>
                <w:sz w:val="24"/>
                <w:szCs w:val="24"/>
              </w:rPr>
            </w:pPr>
            <w:r>
              <w:rPr>
                <w:rFonts w:hint="eastAsia" w:ascii="宋体" w:hAnsi="宋体" w:cs="宋体"/>
                <w:sz w:val="24"/>
                <w:szCs w:val="24"/>
              </w:rPr>
              <w:t>写工作日志</w:t>
            </w:r>
          </w:p>
        </w:tc>
        <w:tc>
          <w:tcPr>
            <w:tcW w:w="1876" w:type="dxa"/>
            <w:vAlign w:val="center"/>
          </w:tcPr>
          <w:p w14:paraId="73FC2467">
            <w:pPr>
              <w:spacing w:line="360" w:lineRule="auto"/>
              <w:jc w:val="left"/>
              <w:rPr>
                <w:rFonts w:hint="eastAsia" w:ascii="宋体" w:hAnsi="宋体" w:cs="宋体"/>
                <w:sz w:val="24"/>
                <w:szCs w:val="24"/>
              </w:rPr>
            </w:pPr>
            <w:r>
              <w:rPr>
                <w:rFonts w:hint="eastAsia" w:ascii="宋体" w:hAnsi="宋体" w:cs="宋体"/>
                <w:sz w:val="24"/>
                <w:szCs w:val="24"/>
              </w:rPr>
              <w:t>对暂扣的违禁物品进行登记确认</w:t>
            </w:r>
          </w:p>
        </w:tc>
        <w:tc>
          <w:tcPr>
            <w:tcW w:w="2413" w:type="dxa"/>
            <w:vAlign w:val="center"/>
          </w:tcPr>
          <w:p w14:paraId="2E1C7A13">
            <w:pPr>
              <w:spacing w:line="360" w:lineRule="auto"/>
              <w:jc w:val="left"/>
              <w:rPr>
                <w:rFonts w:hint="eastAsia" w:ascii="宋体" w:hAnsi="宋体" w:cs="宋体"/>
                <w:sz w:val="24"/>
                <w:szCs w:val="24"/>
              </w:rPr>
            </w:pPr>
            <w:r>
              <w:rPr>
                <w:rFonts w:ascii="宋体" w:hAnsi="宋体" w:cs="宋体"/>
                <w:sz w:val="24"/>
                <w:szCs w:val="24"/>
              </w:rPr>
              <w:t>依据学生手册及</w:t>
            </w:r>
            <w:r>
              <w:rPr>
                <w:rFonts w:hint="eastAsia" w:ascii="宋体" w:hAnsi="宋体" w:cs="宋体"/>
                <w:sz w:val="24"/>
                <w:szCs w:val="24"/>
              </w:rPr>
              <w:t>学生综合管理系统</w:t>
            </w:r>
          </w:p>
        </w:tc>
        <w:tc>
          <w:tcPr>
            <w:tcW w:w="1924" w:type="dxa"/>
            <w:vAlign w:val="center"/>
          </w:tcPr>
          <w:p w14:paraId="45E6B8DE">
            <w:pPr>
              <w:spacing w:line="360" w:lineRule="auto"/>
              <w:jc w:val="left"/>
              <w:rPr>
                <w:rFonts w:hint="eastAsia" w:ascii="宋体" w:hAnsi="宋体" w:cs="宋体"/>
                <w:sz w:val="24"/>
                <w:szCs w:val="24"/>
              </w:rPr>
            </w:pPr>
          </w:p>
        </w:tc>
      </w:tr>
      <w:tr w14:paraId="0D4FB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jc w:val="center"/>
        </w:trPr>
        <w:tc>
          <w:tcPr>
            <w:tcW w:w="1736" w:type="dxa"/>
            <w:vAlign w:val="center"/>
          </w:tcPr>
          <w:p w14:paraId="70F2DD01">
            <w:pPr>
              <w:spacing w:line="360" w:lineRule="auto"/>
              <w:jc w:val="left"/>
              <w:rPr>
                <w:rFonts w:hint="eastAsia" w:ascii="宋体" w:hAnsi="宋体" w:cs="宋体"/>
                <w:sz w:val="24"/>
                <w:szCs w:val="24"/>
              </w:rPr>
            </w:pPr>
            <w:r>
              <w:rPr>
                <w:rFonts w:hint="eastAsia" w:ascii="宋体" w:hAnsi="宋体" w:cs="宋体"/>
                <w:sz w:val="24"/>
                <w:szCs w:val="24"/>
              </w:rPr>
              <w:t>1</w:t>
            </w:r>
            <w:r>
              <w:rPr>
                <w:rFonts w:ascii="宋体" w:hAnsi="宋体" w:cs="宋体"/>
                <w:sz w:val="24"/>
                <w:szCs w:val="24"/>
              </w:rPr>
              <w:t>1</w:t>
            </w:r>
            <w:r>
              <w:rPr>
                <w:rFonts w:hint="eastAsia" w:ascii="宋体" w:hAnsi="宋体" w:cs="宋体"/>
                <w:sz w:val="24"/>
                <w:szCs w:val="24"/>
              </w:rPr>
              <w:t>:</w:t>
            </w:r>
            <w:r>
              <w:rPr>
                <w:rFonts w:ascii="宋体" w:hAnsi="宋体" w:cs="宋体"/>
                <w:sz w:val="24"/>
                <w:szCs w:val="24"/>
              </w:rPr>
              <w:t>00</w:t>
            </w:r>
            <w:r>
              <w:rPr>
                <w:rFonts w:hint="eastAsia" w:ascii="宋体" w:hAnsi="宋体" w:cs="宋体"/>
                <w:sz w:val="24"/>
                <w:szCs w:val="24"/>
              </w:rPr>
              <w:t>-</w:t>
            </w:r>
            <w:r>
              <w:rPr>
                <w:rFonts w:ascii="宋体" w:hAnsi="宋体" w:cs="宋体"/>
                <w:sz w:val="24"/>
                <w:szCs w:val="24"/>
              </w:rPr>
              <w:t>11</w:t>
            </w:r>
            <w:r>
              <w:rPr>
                <w:rFonts w:hint="eastAsia" w:ascii="宋体" w:hAnsi="宋体" w:cs="宋体"/>
                <w:sz w:val="24"/>
                <w:szCs w:val="24"/>
              </w:rPr>
              <w:t>:</w:t>
            </w:r>
            <w:r>
              <w:rPr>
                <w:rFonts w:ascii="宋体" w:hAnsi="宋体" w:cs="宋体"/>
                <w:sz w:val="24"/>
                <w:szCs w:val="24"/>
              </w:rPr>
              <w:t>30</w:t>
            </w:r>
          </w:p>
        </w:tc>
        <w:tc>
          <w:tcPr>
            <w:tcW w:w="1560" w:type="dxa"/>
            <w:vAlign w:val="center"/>
          </w:tcPr>
          <w:p w14:paraId="5E1A3103">
            <w:pPr>
              <w:spacing w:line="360" w:lineRule="auto"/>
              <w:jc w:val="left"/>
              <w:rPr>
                <w:rFonts w:hint="eastAsia" w:ascii="宋体" w:hAnsi="宋体" w:cs="宋体"/>
                <w:sz w:val="24"/>
                <w:szCs w:val="24"/>
              </w:rPr>
            </w:pPr>
            <w:r>
              <w:rPr>
                <w:rFonts w:hint="eastAsia" w:ascii="宋体" w:hAnsi="宋体" w:cs="宋体"/>
                <w:sz w:val="24"/>
                <w:szCs w:val="24"/>
              </w:rPr>
              <w:t>大厅值岗</w:t>
            </w:r>
          </w:p>
        </w:tc>
        <w:tc>
          <w:tcPr>
            <w:tcW w:w="1876" w:type="dxa"/>
            <w:vAlign w:val="center"/>
          </w:tcPr>
          <w:p w14:paraId="600F5361">
            <w:pPr>
              <w:spacing w:line="360" w:lineRule="auto"/>
              <w:jc w:val="left"/>
              <w:rPr>
                <w:rFonts w:hint="eastAsia" w:ascii="宋体" w:hAnsi="宋体" w:cs="宋体"/>
                <w:sz w:val="24"/>
                <w:szCs w:val="24"/>
              </w:rPr>
            </w:pPr>
            <w:r>
              <w:rPr>
                <w:rFonts w:hint="eastAsia" w:ascii="宋体" w:hAnsi="宋体" w:cs="宋体"/>
                <w:sz w:val="24"/>
                <w:szCs w:val="24"/>
              </w:rPr>
              <w:t>与值班员交接，替岗换饭</w:t>
            </w:r>
          </w:p>
        </w:tc>
        <w:tc>
          <w:tcPr>
            <w:tcW w:w="2413" w:type="dxa"/>
            <w:vAlign w:val="center"/>
          </w:tcPr>
          <w:p w14:paraId="2DF05FC5">
            <w:pPr>
              <w:spacing w:line="360" w:lineRule="auto"/>
              <w:jc w:val="left"/>
              <w:rPr>
                <w:rFonts w:hint="eastAsia" w:ascii="宋体" w:hAnsi="宋体" w:cs="宋体"/>
                <w:sz w:val="24"/>
                <w:szCs w:val="24"/>
              </w:rPr>
            </w:pPr>
            <w:r>
              <w:rPr>
                <w:rFonts w:ascii="宋体" w:hAnsi="宋体" w:cs="宋体"/>
                <w:sz w:val="24"/>
                <w:szCs w:val="24"/>
              </w:rPr>
              <w:t>履行值班员岗位职责</w:t>
            </w:r>
          </w:p>
        </w:tc>
        <w:tc>
          <w:tcPr>
            <w:tcW w:w="1924" w:type="dxa"/>
            <w:vAlign w:val="center"/>
          </w:tcPr>
          <w:p w14:paraId="506A6F8B">
            <w:pPr>
              <w:spacing w:line="360" w:lineRule="auto"/>
              <w:jc w:val="left"/>
              <w:rPr>
                <w:rFonts w:hint="eastAsia" w:ascii="宋体" w:hAnsi="宋体" w:cs="宋体"/>
                <w:sz w:val="24"/>
                <w:szCs w:val="24"/>
              </w:rPr>
            </w:pPr>
          </w:p>
        </w:tc>
      </w:tr>
      <w:tr w14:paraId="01A0A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jc w:val="center"/>
        </w:trPr>
        <w:tc>
          <w:tcPr>
            <w:tcW w:w="1736" w:type="dxa"/>
            <w:vAlign w:val="center"/>
          </w:tcPr>
          <w:p w14:paraId="05086B84">
            <w:pPr>
              <w:spacing w:line="360" w:lineRule="auto"/>
              <w:jc w:val="left"/>
              <w:rPr>
                <w:rFonts w:ascii="宋体" w:hAnsi="宋体" w:cs="宋体"/>
                <w:sz w:val="24"/>
                <w:szCs w:val="24"/>
              </w:rPr>
            </w:pPr>
            <w:r>
              <w:rPr>
                <w:rFonts w:hint="eastAsia" w:ascii="宋体" w:hAnsi="宋体" w:cs="宋体"/>
                <w:sz w:val="24"/>
                <w:szCs w:val="24"/>
              </w:rPr>
              <w:t>11:30—12:00</w:t>
            </w:r>
          </w:p>
        </w:tc>
        <w:tc>
          <w:tcPr>
            <w:tcW w:w="1560" w:type="dxa"/>
            <w:vAlign w:val="center"/>
          </w:tcPr>
          <w:p w14:paraId="2B7088CD">
            <w:pPr>
              <w:spacing w:line="360" w:lineRule="auto"/>
              <w:jc w:val="left"/>
              <w:rPr>
                <w:rFonts w:ascii="宋体" w:hAnsi="宋体" w:cs="宋体"/>
                <w:sz w:val="24"/>
                <w:szCs w:val="24"/>
              </w:rPr>
            </w:pPr>
            <w:r>
              <w:rPr>
                <w:rFonts w:hint="eastAsia" w:ascii="宋体" w:hAnsi="宋体" w:cs="宋体"/>
                <w:sz w:val="24"/>
                <w:szCs w:val="24"/>
              </w:rPr>
              <w:t>午饭</w:t>
            </w:r>
          </w:p>
        </w:tc>
        <w:tc>
          <w:tcPr>
            <w:tcW w:w="1876" w:type="dxa"/>
            <w:vAlign w:val="center"/>
          </w:tcPr>
          <w:p w14:paraId="2B61AA54">
            <w:pPr>
              <w:spacing w:line="360" w:lineRule="auto"/>
              <w:jc w:val="left"/>
              <w:rPr>
                <w:rFonts w:ascii="宋体" w:hAnsi="宋体" w:cs="宋体"/>
                <w:sz w:val="24"/>
                <w:szCs w:val="24"/>
              </w:rPr>
            </w:pPr>
            <w:r>
              <w:rPr>
                <w:rFonts w:hint="eastAsia" w:ascii="宋体" w:hAnsi="宋体" w:cs="宋体"/>
                <w:sz w:val="24"/>
                <w:szCs w:val="24"/>
              </w:rPr>
              <w:t>用餐</w:t>
            </w:r>
          </w:p>
        </w:tc>
        <w:tc>
          <w:tcPr>
            <w:tcW w:w="2413" w:type="dxa"/>
            <w:vAlign w:val="center"/>
          </w:tcPr>
          <w:p w14:paraId="1C5ED601">
            <w:pPr>
              <w:spacing w:line="360" w:lineRule="auto"/>
              <w:jc w:val="left"/>
              <w:rPr>
                <w:rFonts w:ascii="宋体" w:hAnsi="宋体" w:cs="宋体"/>
                <w:sz w:val="24"/>
                <w:szCs w:val="24"/>
              </w:rPr>
            </w:pPr>
          </w:p>
        </w:tc>
        <w:tc>
          <w:tcPr>
            <w:tcW w:w="1924" w:type="dxa"/>
            <w:vAlign w:val="center"/>
          </w:tcPr>
          <w:p w14:paraId="7DEB96CA">
            <w:pPr>
              <w:spacing w:line="360" w:lineRule="auto"/>
              <w:jc w:val="left"/>
              <w:rPr>
                <w:rFonts w:ascii="宋体" w:hAnsi="宋体" w:cs="宋体"/>
                <w:sz w:val="24"/>
                <w:szCs w:val="24"/>
              </w:rPr>
            </w:pPr>
          </w:p>
        </w:tc>
      </w:tr>
      <w:tr w14:paraId="6929B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jc w:val="center"/>
        </w:trPr>
        <w:tc>
          <w:tcPr>
            <w:tcW w:w="1736" w:type="dxa"/>
            <w:vAlign w:val="center"/>
          </w:tcPr>
          <w:p w14:paraId="1A9C41B9">
            <w:pPr>
              <w:spacing w:line="360" w:lineRule="auto"/>
              <w:jc w:val="left"/>
              <w:rPr>
                <w:rFonts w:hint="eastAsia" w:ascii="宋体" w:hAnsi="宋体" w:cs="宋体"/>
                <w:sz w:val="24"/>
                <w:szCs w:val="24"/>
              </w:rPr>
            </w:pPr>
            <w:r>
              <w:rPr>
                <w:rFonts w:hint="eastAsia" w:ascii="宋体" w:hAnsi="宋体" w:cs="宋体"/>
                <w:sz w:val="24"/>
                <w:szCs w:val="24"/>
              </w:rPr>
              <w:t>1</w:t>
            </w:r>
            <w:r>
              <w:rPr>
                <w:rFonts w:ascii="宋体" w:hAnsi="宋体" w:cs="宋体"/>
                <w:sz w:val="24"/>
                <w:szCs w:val="24"/>
              </w:rPr>
              <w:t>3</w:t>
            </w:r>
            <w:r>
              <w:rPr>
                <w:rFonts w:hint="eastAsia" w:ascii="宋体" w:hAnsi="宋体" w:cs="宋体"/>
                <w:sz w:val="24"/>
                <w:szCs w:val="24"/>
              </w:rPr>
              <w:t>:</w:t>
            </w:r>
            <w:r>
              <w:rPr>
                <w:rFonts w:ascii="宋体" w:hAnsi="宋体" w:cs="宋体"/>
                <w:sz w:val="24"/>
                <w:szCs w:val="24"/>
              </w:rPr>
              <w:t>00</w:t>
            </w:r>
            <w:r>
              <w:rPr>
                <w:rFonts w:hint="eastAsia" w:ascii="宋体" w:hAnsi="宋体" w:cs="宋体"/>
                <w:sz w:val="24"/>
                <w:szCs w:val="24"/>
              </w:rPr>
              <w:t>-</w:t>
            </w:r>
            <w:r>
              <w:rPr>
                <w:rFonts w:ascii="宋体" w:hAnsi="宋体" w:cs="宋体"/>
                <w:sz w:val="24"/>
                <w:szCs w:val="24"/>
              </w:rPr>
              <w:t>13</w:t>
            </w:r>
            <w:r>
              <w:rPr>
                <w:rFonts w:hint="eastAsia" w:ascii="宋体" w:hAnsi="宋体" w:cs="宋体"/>
                <w:sz w:val="24"/>
                <w:szCs w:val="24"/>
              </w:rPr>
              <w:t>:</w:t>
            </w:r>
            <w:r>
              <w:rPr>
                <w:rFonts w:ascii="宋体" w:hAnsi="宋体" w:cs="宋体"/>
                <w:sz w:val="24"/>
                <w:szCs w:val="24"/>
              </w:rPr>
              <w:t>30</w:t>
            </w:r>
          </w:p>
        </w:tc>
        <w:tc>
          <w:tcPr>
            <w:tcW w:w="1560" w:type="dxa"/>
            <w:vAlign w:val="center"/>
          </w:tcPr>
          <w:p w14:paraId="16BEAECF">
            <w:pPr>
              <w:spacing w:line="360" w:lineRule="auto"/>
              <w:jc w:val="left"/>
              <w:rPr>
                <w:rFonts w:hint="eastAsia" w:ascii="宋体" w:hAnsi="宋体" w:cs="宋体"/>
                <w:sz w:val="24"/>
                <w:szCs w:val="24"/>
              </w:rPr>
            </w:pPr>
            <w:r>
              <w:rPr>
                <w:rFonts w:hint="eastAsia" w:ascii="宋体" w:hAnsi="宋体" w:cs="宋体"/>
                <w:sz w:val="24"/>
                <w:szCs w:val="24"/>
              </w:rPr>
              <w:t>午间巡查</w:t>
            </w:r>
          </w:p>
        </w:tc>
        <w:tc>
          <w:tcPr>
            <w:tcW w:w="1876" w:type="dxa"/>
            <w:vAlign w:val="center"/>
          </w:tcPr>
          <w:p w14:paraId="21443FF8">
            <w:pPr>
              <w:spacing w:line="360" w:lineRule="auto"/>
              <w:jc w:val="left"/>
              <w:rPr>
                <w:rFonts w:hint="eastAsia" w:ascii="宋体" w:hAnsi="宋体" w:cs="宋体"/>
                <w:sz w:val="24"/>
                <w:szCs w:val="24"/>
              </w:rPr>
            </w:pPr>
            <w:r>
              <w:rPr>
                <w:rFonts w:hint="eastAsia" w:ascii="宋体" w:hAnsi="宋体" w:cs="宋体"/>
                <w:sz w:val="24"/>
                <w:szCs w:val="24"/>
              </w:rPr>
              <w:t>维护宿舍正常秩序和安全，督促学生遵守生活秩序等</w:t>
            </w:r>
          </w:p>
        </w:tc>
        <w:tc>
          <w:tcPr>
            <w:tcW w:w="2413" w:type="dxa"/>
            <w:vAlign w:val="center"/>
          </w:tcPr>
          <w:p w14:paraId="0ADD8AA5">
            <w:pPr>
              <w:spacing w:line="360" w:lineRule="auto"/>
              <w:jc w:val="left"/>
              <w:rPr>
                <w:rFonts w:ascii="宋体" w:hAnsi="宋体" w:cs="宋体"/>
                <w:sz w:val="24"/>
                <w:szCs w:val="24"/>
              </w:rPr>
            </w:pPr>
            <w:r>
              <w:rPr>
                <w:rFonts w:hint="eastAsia" w:ascii="宋体" w:hAnsi="宋体" w:cs="宋体"/>
                <w:sz w:val="24"/>
                <w:szCs w:val="24"/>
              </w:rPr>
              <w:t>排查公共区域安全隐患，抽查宿舍内部秩序。</w:t>
            </w:r>
          </w:p>
        </w:tc>
        <w:tc>
          <w:tcPr>
            <w:tcW w:w="1924" w:type="dxa"/>
            <w:vAlign w:val="center"/>
          </w:tcPr>
          <w:p w14:paraId="599883BC">
            <w:pPr>
              <w:spacing w:line="360" w:lineRule="auto"/>
              <w:jc w:val="left"/>
              <w:rPr>
                <w:rFonts w:hint="eastAsia" w:ascii="宋体" w:hAnsi="宋体" w:cs="宋体"/>
                <w:sz w:val="24"/>
                <w:szCs w:val="24"/>
              </w:rPr>
            </w:pPr>
            <w:r>
              <w:rPr>
                <w:rFonts w:hint="eastAsia" w:ascii="宋体" w:hAnsi="宋体" w:cs="宋体"/>
                <w:sz w:val="24"/>
                <w:szCs w:val="24"/>
              </w:rPr>
              <w:t>第三遍巡查，记入值班记录</w:t>
            </w:r>
          </w:p>
        </w:tc>
      </w:tr>
      <w:tr w14:paraId="5A358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1736" w:type="dxa"/>
            <w:vAlign w:val="center"/>
          </w:tcPr>
          <w:p w14:paraId="760D1022">
            <w:pPr>
              <w:spacing w:line="360" w:lineRule="auto"/>
              <w:jc w:val="left"/>
              <w:rPr>
                <w:rFonts w:ascii="宋体" w:hAnsi="宋体" w:cs="宋体"/>
                <w:sz w:val="24"/>
                <w:szCs w:val="24"/>
              </w:rPr>
            </w:pPr>
            <w:r>
              <w:rPr>
                <w:rFonts w:hint="eastAsia" w:ascii="宋体" w:hAnsi="宋体" w:cs="宋体"/>
                <w:sz w:val="24"/>
                <w:szCs w:val="24"/>
              </w:rPr>
              <w:t>13:30-16:</w:t>
            </w:r>
            <w:r>
              <w:rPr>
                <w:rFonts w:ascii="宋体" w:hAnsi="宋体" w:cs="宋体"/>
                <w:sz w:val="24"/>
                <w:szCs w:val="24"/>
              </w:rPr>
              <w:t>0</w:t>
            </w:r>
            <w:r>
              <w:rPr>
                <w:rFonts w:hint="eastAsia" w:ascii="宋体" w:hAnsi="宋体" w:cs="宋体"/>
                <w:sz w:val="24"/>
                <w:szCs w:val="24"/>
              </w:rPr>
              <w:t>0</w:t>
            </w:r>
          </w:p>
        </w:tc>
        <w:tc>
          <w:tcPr>
            <w:tcW w:w="1560" w:type="dxa"/>
            <w:vAlign w:val="center"/>
          </w:tcPr>
          <w:p w14:paraId="19BA5FE7">
            <w:pPr>
              <w:spacing w:line="360" w:lineRule="auto"/>
              <w:jc w:val="left"/>
              <w:rPr>
                <w:rFonts w:ascii="宋体" w:hAnsi="宋体" w:cs="宋体"/>
                <w:sz w:val="24"/>
                <w:szCs w:val="24"/>
              </w:rPr>
            </w:pPr>
            <w:r>
              <w:rPr>
                <w:rFonts w:hint="eastAsia" w:ascii="宋体" w:hAnsi="宋体" w:cs="宋体"/>
                <w:sz w:val="24"/>
                <w:szCs w:val="24"/>
              </w:rPr>
              <w:t>下午巡查</w:t>
            </w:r>
          </w:p>
        </w:tc>
        <w:tc>
          <w:tcPr>
            <w:tcW w:w="1876" w:type="dxa"/>
            <w:vAlign w:val="center"/>
          </w:tcPr>
          <w:p w14:paraId="480915B1">
            <w:pPr>
              <w:spacing w:line="360" w:lineRule="auto"/>
              <w:jc w:val="left"/>
              <w:rPr>
                <w:rFonts w:ascii="宋体" w:hAnsi="宋体" w:cs="宋体"/>
                <w:sz w:val="24"/>
                <w:szCs w:val="24"/>
              </w:rPr>
            </w:pPr>
            <w:r>
              <w:rPr>
                <w:rFonts w:hint="eastAsia" w:ascii="宋体" w:hAnsi="宋体" w:cs="宋体"/>
                <w:sz w:val="24"/>
                <w:szCs w:val="24"/>
              </w:rPr>
              <w:t>检查宿舍有无违纪情况，及时掌握学生动态，及时做好沟通</w:t>
            </w:r>
          </w:p>
        </w:tc>
        <w:tc>
          <w:tcPr>
            <w:tcW w:w="2413" w:type="dxa"/>
            <w:vAlign w:val="center"/>
          </w:tcPr>
          <w:p w14:paraId="2BA51602">
            <w:pPr>
              <w:spacing w:line="360" w:lineRule="auto"/>
              <w:jc w:val="left"/>
              <w:rPr>
                <w:rFonts w:ascii="宋体" w:hAnsi="宋体" w:cs="宋体"/>
                <w:sz w:val="24"/>
                <w:szCs w:val="24"/>
              </w:rPr>
            </w:pPr>
            <w:r>
              <w:rPr>
                <w:rFonts w:hint="eastAsia" w:ascii="宋体" w:hAnsi="宋体" w:cs="宋体"/>
                <w:sz w:val="24"/>
                <w:szCs w:val="24"/>
              </w:rPr>
              <w:t>确保宿舍人身财产安全，整改上午宿舍内部检查问题，逐一落实</w:t>
            </w:r>
          </w:p>
        </w:tc>
        <w:tc>
          <w:tcPr>
            <w:tcW w:w="1924" w:type="dxa"/>
            <w:vAlign w:val="center"/>
          </w:tcPr>
          <w:p w14:paraId="27B72EB0">
            <w:pPr>
              <w:spacing w:line="360" w:lineRule="auto"/>
              <w:jc w:val="left"/>
              <w:rPr>
                <w:rFonts w:ascii="宋体" w:hAnsi="宋体" w:cs="宋体"/>
                <w:sz w:val="24"/>
                <w:szCs w:val="24"/>
              </w:rPr>
            </w:pPr>
            <w:r>
              <w:rPr>
                <w:rFonts w:hint="eastAsia" w:ascii="宋体" w:hAnsi="宋体" w:cs="宋体"/>
                <w:sz w:val="24"/>
                <w:szCs w:val="24"/>
              </w:rPr>
              <w:t>第四遍巡查，记入值班记录和学生综合管理系统</w:t>
            </w:r>
          </w:p>
        </w:tc>
      </w:tr>
      <w:tr w14:paraId="5CF12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1736" w:type="dxa"/>
            <w:vAlign w:val="center"/>
          </w:tcPr>
          <w:p w14:paraId="2FD297A1">
            <w:pPr>
              <w:spacing w:line="360" w:lineRule="auto"/>
              <w:jc w:val="left"/>
              <w:rPr>
                <w:rFonts w:ascii="宋体" w:hAnsi="宋体" w:cs="宋体"/>
                <w:sz w:val="24"/>
                <w:szCs w:val="24"/>
              </w:rPr>
            </w:pPr>
            <w:r>
              <w:rPr>
                <w:rFonts w:hint="eastAsia" w:ascii="宋体" w:hAnsi="宋体" w:cs="宋体"/>
                <w:sz w:val="24"/>
                <w:szCs w:val="24"/>
              </w:rPr>
              <w:t>16:</w:t>
            </w:r>
            <w:r>
              <w:rPr>
                <w:rFonts w:ascii="宋体" w:hAnsi="宋体" w:cs="宋体"/>
                <w:sz w:val="24"/>
                <w:szCs w:val="24"/>
              </w:rPr>
              <w:t>20</w:t>
            </w:r>
            <w:r>
              <w:rPr>
                <w:rFonts w:hint="eastAsia" w:ascii="宋体" w:hAnsi="宋体" w:cs="宋体"/>
                <w:sz w:val="24"/>
                <w:szCs w:val="24"/>
              </w:rPr>
              <w:t>-</w:t>
            </w:r>
            <w:r>
              <w:rPr>
                <w:rFonts w:ascii="宋体" w:hAnsi="宋体" w:cs="宋体"/>
                <w:sz w:val="24"/>
                <w:szCs w:val="24"/>
              </w:rPr>
              <w:t>16</w:t>
            </w:r>
            <w:r>
              <w:rPr>
                <w:rFonts w:hint="eastAsia" w:ascii="宋体" w:hAnsi="宋体" w:cs="宋体"/>
                <w:sz w:val="24"/>
                <w:szCs w:val="24"/>
              </w:rPr>
              <w:t>:</w:t>
            </w:r>
            <w:r>
              <w:rPr>
                <w:rFonts w:ascii="宋体" w:hAnsi="宋体" w:cs="宋体"/>
                <w:sz w:val="24"/>
                <w:szCs w:val="24"/>
              </w:rPr>
              <w:t>30</w:t>
            </w:r>
          </w:p>
        </w:tc>
        <w:tc>
          <w:tcPr>
            <w:tcW w:w="1560" w:type="dxa"/>
            <w:vAlign w:val="center"/>
          </w:tcPr>
          <w:p w14:paraId="696E26DE">
            <w:pPr>
              <w:spacing w:line="360" w:lineRule="auto"/>
              <w:jc w:val="left"/>
              <w:rPr>
                <w:rFonts w:ascii="宋体" w:hAnsi="宋体" w:cs="宋体"/>
                <w:sz w:val="24"/>
                <w:szCs w:val="24"/>
              </w:rPr>
            </w:pPr>
            <w:r>
              <w:rPr>
                <w:rFonts w:hint="eastAsia" w:ascii="宋体" w:hAnsi="宋体" w:cs="宋体"/>
                <w:sz w:val="24"/>
                <w:szCs w:val="24"/>
              </w:rPr>
              <w:t>讲评</w:t>
            </w:r>
          </w:p>
        </w:tc>
        <w:tc>
          <w:tcPr>
            <w:tcW w:w="1876" w:type="dxa"/>
            <w:vAlign w:val="center"/>
          </w:tcPr>
          <w:p w14:paraId="1D524E8D">
            <w:pPr>
              <w:spacing w:line="360" w:lineRule="auto"/>
              <w:jc w:val="left"/>
              <w:rPr>
                <w:rFonts w:ascii="宋体" w:hAnsi="宋体" w:cs="宋体"/>
                <w:sz w:val="24"/>
                <w:szCs w:val="24"/>
              </w:rPr>
            </w:pPr>
            <w:r>
              <w:rPr>
                <w:rFonts w:hint="eastAsia" w:ascii="宋体" w:hAnsi="宋体" w:cs="宋体"/>
                <w:sz w:val="24"/>
                <w:szCs w:val="24"/>
              </w:rPr>
              <w:t>讲评一天发现问题情况</w:t>
            </w:r>
          </w:p>
        </w:tc>
        <w:tc>
          <w:tcPr>
            <w:tcW w:w="2413" w:type="dxa"/>
            <w:vAlign w:val="center"/>
          </w:tcPr>
          <w:p w14:paraId="3D18DDA7">
            <w:pPr>
              <w:spacing w:line="360" w:lineRule="auto"/>
              <w:jc w:val="left"/>
              <w:rPr>
                <w:rFonts w:ascii="宋体" w:hAnsi="宋体" w:cs="宋体"/>
                <w:sz w:val="24"/>
                <w:szCs w:val="24"/>
              </w:rPr>
            </w:pPr>
            <w:r>
              <w:rPr>
                <w:rFonts w:hint="eastAsia" w:ascii="宋体" w:hAnsi="宋体" w:cs="宋体"/>
                <w:sz w:val="24"/>
                <w:szCs w:val="24"/>
              </w:rPr>
              <w:t>汇总一天问题，检查记录情况，提出改进措施</w:t>
            </w:r>
          </w:p>
        </w:tc>
        <w:tc>
          <w:tcPr>
            <w:tcW w:w="1924" w:type="dxa"/>
            <w:vAlign w:val="center"/>
          </w:tcPr>
          <w:p w14:paraId="2E215D3D">
            <w:pPr>
              <w:spacing w:line="360" w:lineRule="auto"/>
              <w:jc w:val="left"/>
              <w:rPr>
                <w:rFonts w:ascii="宋体" w:hAnsi="宋体" w:cs="宋体"/>
                <w:sz w:val="24"/>
                <w:szCs w:val="24"/>
              </w:rPr>
            </w:pPr>
            <w:r>
              <w:rPr>
                <w:rFonts w:hint="eastAsia" w:ascii="宋体" w:hAnsi="宋体" w:cs="宋体"/>
                <w:sz w:val="24"/>
                <w:szCs w:val="24"/>
              </w:rPr>
              <w:t>项目经理负责</w:t>
            </w:r>
          </w:p>
        </w:tc>
      </w:tr>
      <w:tr w14:paraId="7F436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jc w:val="center"/>
        </w:trPr>
        <w:tc>
          <w:tcPr>
            <w:tcW w:w="1736" w:type="dxa"/>
            <w:vAlign w:val="center"/>
          </w:tcPr>
          <w:p w14:paraId="1576C3CC">
            <w:pPr>
              <w:spacing w:line="360" w:lineRule="auto"/>
              <w:jc w:val="left"/>
              <w:rPr>
                <w:rFonts w:hint="eastAsia" w:ascii="宋体" w:hAnsi="宋体" w:cs="宋体"/>
                <w:sz w:val="24"/>
                <w:szCs w:val="24"/>
              </w:rPr>
            </w:pPr>
            <w:r>
              <w:rPr>
                <w:rFonts w:hint="eastAsia" w:ascii="宋体" w:hAnsi="宋体" w:cs="宋体"/>
                <w:sz w:val="24"/>
                <w:szCs w:val="24"/>
              </w:rPr>
              <w:t>1</w:t>
            </w:r>
            <w:r>
              <w:rPr>
                <w:rFonts w:ascii="宋体" w:hAnsi="宋体" w:cs="宋体"/>
                <w:sz w:val="24"/>
                <w:szCs w:val="24"/>
              </w:rPr>
              <w:t>6</w:t>
            </w:r>
            <w:r>
              <w:rPr>
                <w:rFonts w:hint="eastAsia" w:ascii="宋体" w:hAnsi="宋体" w:cs="宋体"/>
                <w:sz w:val="24"/>
                <w:szCs w:val="24"/>
              </w:rPr>
              <w:t>:</w:t>
            </w:r>
            <w:r>
              <w:rPr>
                <w:rFonts w:ascii="宋体" w:hAnsi="宋体" w:cs="宋体"/>
                <w:sz w:val="24"/>
                <w:szCs w:val="24"/>
              </w:rPr>
              <w:t>30</w:t>
            </w:r>
            <w:r>
              <w:rPr>
                <w:rFonts w:hint="eastAsia" w:ascii="宋体" w:hAnsi="宋体" w:cs="宋体"/>
                <w:sz w:val="24"/>
                <w:szCs w:val="24"/>
              </w:rPr>
              <w:t>—1</w:t>
            </w:r>
            <w:r>
              <w:rPr>
                <w:rFonts w:ascii="宋体" w:hAnsi="宋体" w:cs="宋体"/>
                <w:sz w:val="24"/>
                <w:szCs w:val="24"/>
              </w:rPr>
              <w:t>7</w:t>
            </w:r>
            <w:r>
              <w:rPr>
                <w:rFonts w:hint="eastAsia" w:ascii="宋体" w:hAnsi="宋体" w:cs="宋体"/>
                <w:sz w:val="24"/>
                <w:szCs w:val="24"/>
              </w:rPr>
              <w:t>:</w:t>
            </w:r>
            <w:r>
              <w:rPr>
                <w:rFonts w:ascii="宋体" w:hAnsi="宋体" w:cs="宋体"/>
                <w:sz w:val="24"/>
                <w:szCs w:val="24"/>
              </w:rPr>
              <w:t>00</w:t>
            </w:r>
          </w:p>
        </w:tc>
        <w:tc>
          <w:tcPr>
            <w:tcW w:w="1560" w:type="dxa"/>
            <w:vAlign w:val="center"/>
          </w:tcPr>
          <w:p w14:paraId="01704853">
            <w:pPr>
              <w:spacing w:line="360" w:lineRule="auto"/>
              <w:jc w:val="left"/>
              <w:rPr>
                <w:rFonts w:hint="eastAsia" w:ascii="宋体" w:hAnsi="宋体" w:cs="宋体"/>
                <w:sz w:val="24"/>
                <w:szCs w:val="24"/>
              </w:rPr>
            </w:pPr>
            <w:r>
              <w:rPr>
                <w:rFonts w:hint="eastAsia" w:ascii="宋体" w:hAnsi="宋体" w:cs="宋体"/>
                <w:sz w:val="24"/>
                <w:szCs w:val="24"/>
              </w:rPr>
              <w:t>写工作日志</w:t>
            </w:r>
          </w:p>
        </w:tc>
        <w:tc>
          <w:tcPr>
            <w:tcW w:w="1876" w:type="dxa"/>
            <w:vAlign w:val="center"/>
          </w:tcPr>
          <w:p w14:paraId="29EBBB93">
            <w:pPr>
              <w:spacing w:line="360" w:lineRule="auto"/>
              <w:jc w:val="left"/>
              <w:rPr>
                <w:rFonts w:hint="eastAsia" w:ascii="宋体" w:hAnsi="宋体" w:cs="宋体"/>
                <w:sz w:val="24"/>
                <w:szCs w:val="24"/>
              </w:rPr>
            </w:pPr>
            <w:r>
              <w:rPr>
                <w:rFonts w:hint="eastAsia" w:ascii="宋体" w:hAnsi="宋体" w:cs="宋体"/>
                <w:sz w:val="24"/>
                <w:szCs w:val="24"/>
              </w:rPr>
              <w:t>对暂扣的违禁物品进行登记确认</w:t>
            </w:r>
          </w:p>
        </w:tc>
        <w:tc>
          <w:tcPr>
            <w:tcW w:w="2413" w:type="dxa"/>
            <w:vAlign w:val="center"/>
          </w:tcPr>
          <w:p w14:paraId="2FE48947">
            <w:pPr>
              <w:spacing w:line="360" w:lineRule="auto"/>
              <w:jc w:val="left"/>
              <w:rPr>
                <w:rFonts w:ascii="宋体" w:hAnsi="宋体" w:cs="宋体"/>
                <w:sz w:val="24"/>
                <w:szCs w:val="24"/>
              </w:rPr>
            </w:pPr>
            <w:r>
              <w:rPr>
                <w:rFonts w:ascii="宋体" w:hAnsi="宋体" w:cs="宋体"/>
                <w:sz w:val="24"/>
                <w:szCs w:val="24"/>
              </w:rPr>
              <w:t>依据学生手册及</w:t>
            </w:r>
            <w:r>
              <w:rPr>
                <w:rFonts w:hint="eastAsia" w:ascii="宋体" w:hAnsi="宋体" w:cs="宋体"/>
                <w:sz w:val="24"/>
                <w:szCs w:val="24"/>
              </w:rPr>
              <w:t>学生综合管理系统</w:t>
            </w:r>
          </w:p>
        </w:tc>
        <w:tc>
          <w:tcPr>
            <w:tcW w:w="1924" w:type="dxa"/>
            <w:vAlign w:val="center"/>
          </w:tcPr>
          <w:p w14:paraId="5B83FE7B">
            <w:pPr>
              <w:spacing w:line="360" w:lineRule="auto"/>
              <w:jc w:val="left"/>
              <w:rPr>
                <w:rFonts w:ascii="宋体" w:hAnsi="宋体" w:cs="宋体"/>
                <w:sz w:val="24"/>
                <w:szCs w:val="24"/>
              </w:rPr>
            </w:pPr>
          </w:p>
        </w:tc>
      </w:tr>
      <w:tr w14:paraId="20FC8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jc w:val="center"/>
        </w:trPr>
        <w:tc>
          <w:tcPr>
            <w:tcW w:w="1736" w:type="dxa"/>
            <w:vAlign w:val="center"/>
          </w:tcPr>
          <w:p w14:paraId="36B2868F">
            <w:pPr>
              <w:spacing w:line="360" w:lineRule="auto"/>
              <w:jc w:val="left"/>
              <w:rPr>
                <w:rFonts w:hint="eastAsia" w:ascii="宋体" w:hAnsi="宋体" w:cs="宋体"/>
                <w:sz w:val="24"/>
                <w:szCs w:val="24"/>
              </w:rPr>
            </w:pPr>
            <w:r>
              <w:rPr>
                <w:rFonts w:hint="eastAsia" w:ascii="宋体" w:hAnsi="宋体" w:cs="宋体"/>
                <w:sz w:val="24"/>
                <w:szCs w:val="24"/>
              </w:rPr>
              <w:t>1</w:t>
            </w:r>
            <w:r>
              <w:rPr>
                <w:rFonts w:ascii="宋体" w:hAnsi="宋体" w:cs="宋体"/>
                <w:sz w:val="24"/>
                <w:szCs w:val="24"/>
              </w:rPr>
              <w:t>7</w:t>
            </w:r>
            <w:r>
              <w:rPr>
                <w:rFonts w:hint="eastAsia" w:ascii="宋体" w:hAnsi="宋体" w:cs="宋体"/>
                <w:sz w:val="24"/>
                <w:szCs w:val="24"/>
              </w:rPr>
              <w:t>:</w:t>
            </w:r>
            <w:r>
              <w:rPr>
                <w:rFonts w:ascii="宋体" w:hAnsi="宋体" w:cs="宋体"/>
                <w:sz w:val="24"/>
                <w:szCs w:val="24"/>
              </w:rPr>
              <w:t>00</w:t>
            </w:r>
            <w:r>
              <w:rPr>
                <w:rFonts w:hint="eastAsia" w:ascii="宋体" w:hAnsi="宋体" w:cs="宋体"/>
                <w:sz w:val="24"/>
                <w:szCs w:val="24"/>
              </w:rPr>
              <w:t>-</w:t>
            </w:r>
            <w:r>
              <w:rPr>
                <w:rFonts w:ascii="宋体" w:hAnsi="宋体" w:cs="宋体"/>
                <w:sz w:val="24"/>
                <w:szCs w:val="24"/>
              </w:rPr>
              <w:t>17</w:t>
            </w:r>
            <w:r>
              <w:rPr>
                <w:rFonts w:hint="eastAsia" w:ascii="宋体" w:hAnsi="宋体" w:cs="宋体"/>
                <w:sz w:val="24"/>
                <w:szCs w:val="24"/>
              </w:rPr>
              <w:t>:</w:t>
            </w:r>
            <w:r>
              <w:rPr>
                <w:rFonts w:ascii="宋体" w:hAnsi="宋体" w:cs="宋体"/>
                <w:sz w:val="24"/>
                <w:szCs w:val="24"/>
              </w:rPr>
              <w:t>30</w:t>
            </w:r>
          </w:p>
        </w:tc>
        <w:tc>
          <w:tcPr>
            <w:tcW w:w="1560" w:type="dxa"/>
            <w:vAlign w:val="center"/>
          </w:tcPr>
          <w:p w14:paraId="529AF71D">
            <w:pPr>
              <w:spacing w:line="360" w:lineRule="auto"/>
              <w:jc w:val="left"/>
              <w:rPr>
                <w:rFonts w:hint="eastAsia" w:ascii="宋体" w:hAnsi="宋体" w:cs="宋体"/>
                <w:sz w:val="24"/>
                <w:szCs w:val="24"/>
              </w:rPr>
            </w:pPr>
            <w:r>
              <w:rPr>
                <w:rFonts w:hint="eastAsia" w:ascii="宋体" w:hAnsi="宋体" w:cs="宋体"/>
                <w:sz w:val="24"/>
                <w:szCs w:val="24"/>
              </w:rPr>
              <w:t>大厅值岗</w:t>
            </w:r>
          </w:p>
        </w:tc>
        <w:tc>
          <w:tcPr>
            <w:tcW w:w="1876" w:type="dxa"/>
            <w:vAlign w:val="center"/>
          </w:tcPr>
          <w:p w14:paraId="533FCC52">
            <w:pPr>
              <w:spacing w:line="360" w:lineRule="auto"/>
              <w:jc w:val="left"/>
              <w:rPr>
                <w:rFonts w:hint="eastAsia" w:ascii="宋体" w:hAnsi="宋体" w:cs="宋体"/>
                <w:sz w:val="24"/>
                <w:szCs w:val="24"/>
              </w:rPr>
            </w:pPr>
            <w:r>
              <w:rPr>
                <w:rFonts w:hint="eastAsia" w:ascii="宋体" w:hAnsi="宋体" w:cs="宋体"/>
                <w:sz w:val="24"/>
                <w:szCs w:val="24"/>
              </w:rPr>
              <w:t>与值班员交接，替岗换饭</w:t>
            </w:r>
          </w:p>
        </w:tc>
        <w:tc>
          <w:tcPr>
            <w:tcW w:w="2413" w:type="dxa"/>
            <w:vAlign w:val="center"/>
          </w:tcPr>
          <w:p w14:paraId="40DFC0D1">
            <w:pPr>
              <w:spacing w:line="360" w:lineRule="auto"/>
              <w:jc w:val="left"/>
              <w:rPr>
                <w:rFonts w:ascii="宋体" w:hAnsi="宋体" w:cs="宋体"/>
                <w:sz w:val="24"/>
                <w:szCs w:val="24"/>
              </w:rPr>
            </w:pPr>
            <w:r>
              <w:rPr>
                <w:rFonts w:ascii="宋体" w:hAnsi="宋体" w:cs="宋体"/>
                <w:sz w:val="24"/>
                <w:szCs w:val="24"/>
              </w:rPr>
              <w:t>履行值班员岗位职责</w:t>
            </w:r>
          </w:p>
        </w:tc>
        <w:tc>
          <w:tcPr>
            <w:tcW w:w="1924" w:type="dxa"/>
            <w:vAlign w:val="center"/>
          </w:tcPr>
          <w:p w14:paraId="2FBD1991">
            <w:pPr>
              <w:spacing w:line="360" w:lineRule="auto"/>
              <w:jc w:val="left"/>
              <w:rPr>
                <w:rFonts w:ascii="宋体" w:hAnsi="宋体" w:cs="宋体"/>
                <w:sz w:val="24"/>
                <w:szCs w:val="24"/>
              </w:rPr>
            </w:pPr>
          </w:p>
        </w:tc>
      </w:tr>
      <w:tr w14:paraId="14570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jc w:val="center"/>
        </w:trPr>
        <w:tc>
          <w:tcPr>
            <w:tcW w:w="1736" w:type="dxa"/>
            <w:vAlign w:val="center"/>
          </w:tcPr>
          <w:p w14:paraId="553CDA3E">
            <w:pPr>
              <w:spacing w:line="360" w:lineRule="auto"/>
              <w:jc w:val="left"/>
              <w:rPr>
                <w:rFonts w:ascii="宋体" w:hAnsi="宋体" w:cs="宋体"/>
                <w:sz w:val="24"/>
                <w:szCs w:val="24"/>
              </w:rPr>
            </w:pPr>
            <w:r>
              <w:rPr>
                <w:rFonts w:hint="eastAsia" w:ascii="宋体" w:hAnsi="宋体" w:cs="宋体"/>
                <w:sz w:val="24"/>
                <w:szCs w:val="24"/>
              </w:rPr>
              <w:t>1</w:t>
            </w:r>
            <w:r>
              <w:rPr>
                <w:rFonts w:ascii="宋体" w:hAnsi="宋体" w:cs="宋体"/>
                <w:sz w:val="24"/>
                <w:szCs w:val="24"/>
              </w:rPr>
              <w:t>7</w:t>
            </w:r>
            <w:r>
              <w:rPr>
                <w:rFonts w:hint="eastAsia" w:ascii="宋体" w:hAnsi="宋体" w:cs="宋体"/>
                <w:sz w:val="24"/>
                <w:szCs w:val="24"/>
              </w:rPr>
              <w:t>:30—</w:t>
            </w:r>
            <w:r>
              <w:rPr>
                <w:rFonts w:ascii="宋体" w:hAnsi="宋体" w:cs="宋体"/>
                <w:sz w:val="24"/>
                <w:szCs w:val="24"/>
              </w:rPr>
              <w:t>18</w:t>
            </w:r>
            <w:r>
              <w:rPr>
                <w:rFonts w:hint="eastAsia" w:ascii="宋体" w:hAnsi="宋体" w:cs="宋体"/>
                <w:sz w:val="24"/>
                <w:szCs w:val="24"/>
              </w:rPr>
              <w:t>:00</w:t>
            </w:r>
          </w:p>
        </w:tc>
        <w:tc>
          <w:tcPr>
            <w:tcW w:w="1560" w:type="dxa"/>
            <w:vAlign w:val="center"/>
          </w:tcPr>
          <w:p w14:paraId="09BA2642">
            <w:pPr>
              <w:spacing w:line="360" w:lineRule="auto"/>
              <w:jc w:val="left"/>
              <w:rPr>
                <w:rFonts w:ascii="宋体" w:hAnsi="宋体" w:cs="宋体"/>
                <w:sz w:val="24"/>
                <w:szCs w:val="24"/>
              </w:rPr>
            </w:pPr>
            <w:r>
              <w:rPr>
                <w:rFonts w:hint="eastAsia" w:ascii="宋体" w:hAnsi="宋体" w:cs="宋体"/>
                <w:sz w:val="24"/>
                <w:szCs w:val="24"/>
              </w:rPr>
              <w:t>晚饭</w:t>
            </w:r>
          </w:p>
        </w:tc>
        <w:tc>
          <w:tcPr>
            <w:tcW w:w="1876" w:type="dxa"/>
            <w:vAlign w:val="center"/>
          </w:tcPr>
          <w:p w14:paraId="53086CC6">
            <w:pPr>
              <w:spacing w:line="360" w:lineRule="auto"/>
              <w:jc w:val="left"/>
              <w:rPr>
                <w:rFonts w:ascii="宋体" w:hAnsi="宋体" w:cs="宋体"/>
                <w:sz w:val="24"/>
                <w:szCs w:val="24"/>
              </w:rPr>
            </w:pPr>
            <w:r>
              <w:rPr>
                <w:rFonts w:hint="eastAsia" w:ascii="宋体" w:hAnsi="宋体" w:cs="宋体"/>
                <w:sz w:val="24"/>
                <w:szCs w:val="24"/>
              </w:rPr>
              <w:t>用餐</w:t>
            </w:r>
          </w:p>
        </w:tc>
        <w:tc>
          <w:tcPr>
            <w:tcW w:w="2413" w:type="dxa"/>
            <w:vAlign w:val="center"/>
          </w:tcPr>
          <w:p w14:paraId="35634866">
            <w:pPr>
              <w:spacing w:line="360" w:lineRule="auto"/>
              <w:jc w:val="left"/>
              <w:rPr>
                <w:rFonts w:ascii="宋体" w:hAnsi="宋体" w:cs="宋体"/>
                <w:sz w:val="24"/>
                <w:szCs w:val="24"/>
              </w:rPr>
            </w:pPr>
          </w:p>
        </w:tc>
        <w:tc>
          <w:tcPr>
            <w:tcW w:w="1924" w:type="dxa"/>
            <w:vAlign w:val="center"/>
          </w:tcPr>
          <w:p w14:paraId="5702A82F">
            <w:pPr>
              <w:spacing w:line="360" w:lineRule="auto"/>
              <w:jc w:val="left"/>
              <w:rPr>
                <w:rFonts w:ascii="宋体" w:hAnsi="宋体" w:cs="宋体"/>
                <w:sz w:val="24"/>
                <w:szCs w:val="24"/>
              </w:rPr>
            </w:pPr>
          </w:p>
        </w:tc>
      </w:tr>
      <w:tr w14:paraId="58987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736" w:type="dxa"/>
            <w:vMerge w:val="restart"/>
            <w:vAlign w:val="center"/>
          </w:tcPr>
          <w:p w14:paraId="15C8FCEF">
            <w:pPr>
              <w:spacing w:line="360" w:lineRule="auto"/>
              <w:jc w:val="left"/>
              <w:rPr>
                <w:rFonts w:ascii="宋体" w:hAnsi="宋体" w:cs="宋体"/>
                <w:sz w:val="24"/>
                <w:szCs w:val="24"/>
              </w:rPr>
            </w:pPr>
            <w:r>
              <w:rPr>
                <w:rFonts w:hint="eastAsia" w:ascii="宋体" w:hAnsi="宋体" w:cs="宋体"/>
                <w:sz w:val="24"/>
                <w:szCs w:val="24"/>
              </w:rPr>
              <w:t>1</w:t>
            </w:r>
            <w:r>
              <w:rPr>
                <w:rFonts w:ascii="宋体" w:hAnsi="宋体" w:cs="宋体"/>
                <w:sz w:val="24"/>
                <w:szCs w:val="24"/>
              </w:rPr>
              <w:t>9</w:t>
            </w:r>
            <w:r>
              <w:rPr>
                <w:rFonts w:hint="eastAsia" w:ascii="宋体" w:hAnsi="宋体" w:cs="宋体"/>
                <w:sz w:val="24"/>
                <w:szCs w:val="24"/>
              </w:rPr>
              <w:t>:</w:t>
            </w:r>
            <w:r>
              <w:rPr>
                <w:rFonts w:ascii="宋体" w:hAnsi="宋体" w:cs="宋体"/>
                <w:sz w:val="24"/>
                <w:szCs w:val="24"/>
              </w:rPr>
              <w:t>0</w:t>
            </w:r>
            <w:r>
              <w:rPr>
                <w:rFonts w:hint="eastAsia" w:ascii="宋体" w:hAnsi="宋体" w:cs="宋体"/>
                <w:sz w:val="24"/>
                <w:szCs w:val="24"/>
              </w:rPr>
              <w:t>0—2</w:t>
            </w:r>
            <w:r>
              <w:rPr>
                <w:rFonts w:ascii="宋体" w:hAnsi="宋体" w:cs="宋体"/>
                <w:sz w:val="24"/>
                <w:szCs w:val="24"/>
              </w:rPr>
              <w:t>1</w:t>
            </w:r>
            <w:r>
              <w:rPr>
                <w:rFonts w:hint="eastAsia" w:ascii="宋体" w:hAnsi="宋体" w:cs="宋体"/>
                <w:sz w:val="24"/>
                <w:szCs w:val="24"/>
              </w:rPr>
              <w:t>:00</w:t>
            </w:r>
          </w:p>
        </w:tc>
        <w:tc>
          <w:tcPr>
            <w:tcW w:w="1560" w:type="dxa"/>
            <w:vMerge w:val="restart"/>
            <w:vAlign w:val="center"/>
          </w:tcPr>
          <w:p w14:paraId="20B8BEE0">
            <w:pPr>
              <w:spacing w:line="360" w:lineRule="auto"/>
              <w:jc w:val="left"/>
              <w:rPr>
                <w:rFonts w:ascii="宋体" w:hAnsi="宋体" w:cs="宋体"/>
                <w:sz w:val="24"/>
                <w:szCs w:val="24"/>
              </w:rPr>
            </w:pPr>
            <w:r>
              <w:rPr>
                <w:rFonts w:hint="eastAsia" w:ascii="宋体" w:hAnsi="宋体" w:cs="宋体"/>
                <w:sz w:val="24"/>
                <w:szCs w:val="24"/>
              </w:rPr>
              <w:t>晚间巡查</w:t>
            </w:r>
          </w:p>
        </w:tc>
        <w:tc>
          <w:tcPr>
            <w:tcW w:w="1876" w:type="dxa"/>
            <w:vAlign w:val="center"/>
          </w:tcPr>
          <w:p w14:paraId="63783D94">
            <w:pPr>
              <w:spacing w:line="360" w:lineRule="auto"/>
              <w:jc w:val="left"/>
              <w:rPr>
                <w:rFonts w:ascii="宋体" w:hAnsi="宋体" w:cs="宋体"/>
                <w:sz w:val="24"/>
                <w:szCs w:val="24"/>
              </w:rPr>
            </w:pPr>
            <w:r>
              <w:rPr>
                <w:rFonts w:hint="eastAsia" w:ascii="宋体" w:hAnsi="宋体" w:cs="宋体"/>
                <w:sz w:val="24"/>
                <w:szCs w:val="24"/>
              </w:rPr>
              <w:t>维护宿舍区正常秩序</w:t>
            </w:r>
          </w:p>
        </w:tc>
        <w:tc>
          <w:tcPr>
            <w:tcW w:w="2413" w:type="dxa"/>
            <w:vMerge w:val="restart"/>
            <w:vAlign w:val="center"/>
          </w:tcPr>
          <w:p w14:paraId="73929D9B">
            <w:pPr>
              <w:spacing w:line="360" w:lineRule="auto"/>
              <w:jc w:val="left"/>
              <w:rPr>
                <w:rFonts w:ascii="宋体" w:hAnsi="宋体" w:cs="宋体"/>
                <w:sz w:val="24"/>
                <w:szCs w:val="24"/>
              </w:rPr>
            </w:pPr>
            <w:r>
              <w:rPr>
                <w:rFonts w:hint="eastAsia" w:ascii="宋体" w:hAnsi="宋体" w:cs="宋体"/>
                <w:sz w:val="24"/>
                <w:szCs w:val="24"/>
              </w:rPr>
              <w:t>确保宿舍内部安全和秩序，防止吸烟、酗酒、赌博、违禁电器等违规行为，对白天检查存在问题较大的宿舍和个人重点落实整改</w:t>
            </w:r>
          </w:p>
        </w:tc>
        <w:tc>
          <w:tcPr>
            <w:tcW w:w="1924" w:type="dxa"/>
            <w:vMerge w:val="restart"/>
            <w:vAlign w:val="center"/>
          </w:tcPr>
          <w:p w14:paraId="50344289">
            <w:pPr>
              <w:spacing w:line="360" w:lineRule="auto"/>
              <w:jc w:val="left"/>
              <w:rPr>
                <w:rFonts w:ascii="宋体" w:hAnsi="宋体" w:cs="宋体"/>
                <w:sz w:val="24"/>
                <w:szCs w:val="24"/>
              </w:rPr>
            </w:pPr>
            <w:r>
              <w:rPr>
                <w:rFonts w:hint="eastAsia" w:ascii="宋体" w:hAnsi="宋体" w:cs="宋体"/>
                <w:sz w:val="24"/>
                <w:szCs w:val="24"/>
              </w:rPr>
              <w:t>第五遍巡查，记入值班记录</w:t>
            </w:r>
          </w:p>
        </w:tc>
      </w:tr>
      <w:tr w14:paraId="7285E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736" w:type="dxa"/>
            <w:vMerge w:val="continue"/>
            <w:vAlign w:val="center"/>
          </w:tcPr>
          <w:p w14:paraId="3AB44647">
            <w:pPr>
              <w:spacing w:line="360" w:lineRule="auto"/>
              <w:jc w:val="left"/>
              <w:rPr>
                <w:rFonts w:ascii="宋体" w:hAnsi="宋体" w:cs="宋体"/>
                <w:sz w:val="24"/>
                <w:szCs w:val="24"/>
              </w:rPr>
            </w:pPr>
          </w:p>
        </w:tc>
        <w:tc>
          <w:tcPr>
            <w:tcW w:w="1560" w:type="dxa"/>
            <w:vMerge w:val="continue"/>
            <w:vAlign w:val="center"/>
          </w:tcPr>
          <w:p w14:paraId="08C35FCA">
            <w:pPr>
              <w:spacing w:line="360" w:lineRule="auto"/>
              <w:jc w:val="left"/>
              <w:rPr>
                <w:rFonts w:ascii="宋体" w:hAnsi="宋体" w:cs="宋体"/>
                <w:sz w:val="24"/>
                <w:szCs w:val="24"/>
              </w:rPr>
            </w:pPr>
          </w:p>
        </w:tc>
        <w:tc>
          <w:tcPr>
            <w:tcW w:w="1876" w:type="dxa"/>
            <w:vAlign w:val="center"/>
          </w:tcPr>
          <w:p w14:paraId="409CEE2C">
            <w:pPr>
              <w:spacing w:line="360" w:lineRule="auto"/>
              <w:jc w:val="left"/>
              <w:rPr>
                <w:rFonts w:ascii="宋体" w:hAnsi="宋体" w:cs="宋体"/>
                <w:sz w:val="24"/>
                <w:szCs w:val="24"/>
              </w:rPr>
            </w:pPr>
            <w:r>
              <w:rPr>
                <w:rFonts w:hint="eastAsia" w:ascii="宋体" w:hAnsi="宋体" w:cs="宋体"/>
                <w:sz w:val="24"/>
                <w:szCs w:val="24"/>
              </w:rPr>
              <w:t>深入学生宿舍，了解学生生活状况。</w:t>
            </w:r>
          </w:p>
        </w:tc>
        <w:tc>
          <w:tcPr>
            <w:tcW w:w="2413" w:type="dxa"/>
            <w:vMerge w:val="continue"/>
            <w:vAlign w:val="center"/>
          </w:tcPr>
          <w:p w14:paraId="658282F4">
            <w:pPr>
              <w:spacing w:line="360" w:lineRule="auto"/>
              <w:jc w:val="left"/>
              <w:rPr>
                <w:rFonts w:ascii="宋体" w:hAnsi="宋体" w:cs="宋体"/>
                <w:sz w:val="24"/>
                <w:szCs w:val="24"/>
              </w:rPr>
            </w:pPr>
          </w:p>
        </w:tc>
        <w:tc>
          <w:tcPr>
            <w:tcW w:w="1924" w:type="dxa"/>
            <w:vMerge w:val="continue"/>
            <w:vAlign w:val="center"/>
          </w:tcPr>
          <w:p w14:paraId="5D43B6EA">
            <w:pPr>
              <w:spacing w:line="360" w:lineRule="auto"/>
              <w:jc w:val="left"/>
              <w:rPr>
                <w:rFonts w:ascii="宋体" w:hAnsi="宋体" w:cs="宋体"/>
                <w:sz w:val="24"/>
                <w:szCs w:val="24"/>
              </w:rPr>
            </w:pPr>
          </w:p>
        </w:tc>
      </w:tr>
      <w:tr w14:paraId="7CA33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736" w:type="dxa"/>
            <w:vAlign w:val="center"/>
          </w:tcPr>
          <w:p w14:paraId="08F33B2D">
            <w:pPr>
              <w:spacing w:line="360" w:lineRule="auto"/>
              <w:jc w:val="left"/>
              <w:rPr>
                <w:rFonts w:ascii="宋体" w:hAnsi="宋体" w:cs="宋体"/>
                <w:sz w:val="24"/>
                <w:szCs w:val="24"/>
              </w:rPr>
            </w:pPr>
            <w:r>
              <w:rPr>
                <w:rFonts w:hint="eastAsia" w:ascii="宋体" w:hAnsi="宋体" w:cs="宋体"/>
                <w:sz w:val="24"/>
                <w:szCs w:val="24"/>
              </w:rPr>
              <w:t>2</w:t>
            </w:r>
            <w:r>
              <w:rPr>
                <w:rFonts w:ascii="宋体" w:hAnsi="宋体" w:cs="宋体"/>
                <w:sz w:val="24"/>
                <w:szCs w:val="24"/>
              </w:rPr>
              <w:t>1</w:t>
            </w:r>
            <w:r>
              <w:rPr>
                <w:rFonts w:hint="eastAsia" w:ascii="宋体" w:hAnsi="宋体" w:cs="宋体"/>
                <w:sz w:val="24"/>
                <w:szCs w:val="24"/>
              </w:rPr>
              <w:t>:00-22:00</w:t>
            </w:r>
          </w:p>
        </w:tc>
        <w:tc>
          <w:tcPr>
            <w:tcW w:w="1560" w:type="dxa"/>
            <w:vAlign w:val="center"/>
          </w:tcPr>
          <w:p w14:paraId="7C0BA3AB">
            <w:pPr>
              <w:spacing w:line="360" w:lineRule="auto"/>
              <w:jc w:val="left"/>
              <w:rPr>
                <w:rFonts w:ascii="宋体" w:hAnsi="宋体" w:cs="宋体"/>
                <w:sz w:val="24"/>
                <w:szCs w:val="24"/>
              </w:rPr>
            </w:pPr>
            <w:r>
              <w:rPr>
                <w:rFonts w:hint="eastAsia" w:ascii="宋体" w:hAnsi="宋体" w:cs="宋体"/>
                <w:sz w:val="24"/>
                <w:szCs w:val="24"/>
              </w:rPr>
              <w:t>门厅值岗</w:t>
            </w:r>
          </w:p>
        </w:tc>
        <w:tc>
          <w:tcPr>
            <w:tcW w:w="1876" w:type="dxa"/>
            <w:vAlign w:val="center"/>
          </w:tcPr>
          <w:p w14:paraId="58D30CE7">
            <w:pPr>
              <w:spacing w:line="360" w:lineRule="auto"/>
              <w:jc w:val="left"/>
              <w:rPr>
                <w:rFonts w:ascii="宋体" w:hAnsi="宋体" w:cs="宋体"/>
                <w:sz w:val="24"/>
                <w:szCs w:val="24"/>
              </w:rPr>
            </w:pPr>
            <w:r>
              <w:rPr>
                <w:rFonts w:hint="eastAsia" w:ascii="宋体" w:hAnsi="宋体" w:cs="宋体"/>
                <w:sz w:val="24"/>
                <w:szCs w:val="24"/>
              </w:rPr>
              <w:t>检查违纪情况，排查安全隐患</w:t>
            </w:r>
          </w:p>
        </w:tc>
        <w:tc>
          <w:tcPr>
            <w:tcW w:w="2413" w:type="dxa"/>
            <w:vAlign w:val="center"/>
          </w:tcPr>
          <w:p w14:paraId="6A13A664">
            <w:pPr>
              <w:spacing w:line="360" w:lineRule="auto"/>
              <w:jc w:val="left"/>
              <w:rPr>
                <w:rFonts w:ascii="宋体" w:hAnsi="宋体" w:cs="宋体"/>
                <w:sz w:val="24"/>
                <w:szCs w:val="24"/>
              </w:rPr>
            </w:pPr>
            <w:r>
              <w:rPr>
                <w:rFonts w:hint="eastAsia" w:ascii="宋体" w:hAnsi="宋体" w:cs="宋体"/>
                <w:sz w:val="24"/>
                <w:szCs w:val="24"/>
              </w:rPr>
              <w:t>指导学生正确使用门禁点名系统，防止外来人员进入，对酒后进入宿舍的学生重点进行监控</w:t>
            </w:r>
          </w:p>
        </w:tc>
        <w:tc>
          <w:tcPr>
            <w:tcW w:w="1924" w:type="dxa"/>
            <w:vAlign w:val="center"/>
          </w:tcPr>
          <w:p w14:paraId="0690A820">
            <w:pPr>
              <w:spacing w:line="360" w:lineRule="auto"/>
              <w:jc w:val="left"/>
              <w:rPr>
                <w:rFonts w:ascii="宋体" w:hAnsi="宋体" w:cs="宋体"/>
                <w:sz w:val="24"/>
                <w:szCs w:val="24"/>
              </w:rPr>
            </w:pPr>
            <w:r>
              <w:rPr>
                <w:rFonts w:hint="eastAsia" w:ascii="宋体" w:hAnsi="宋体" w:cs="宋体"/>
                <w:sz w:val="24"/>
                <w:szCs w:val="24"/>
              </w:rPr>
              <w:t>记入值班记录</w:t>
            </w:r>
          </w:p>
        </w:tc>
      </w:tr>
      <w:tr w14:paraId="631EB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1736" w:type="dxa"/>
            <w:vAlign w:val="center"/>
          </w:tcPr>
          <w:p w14:paraId="30BC53F1">
            <w:pPr>
              <w:spacing w:line="360" w:lineRule="auto"/>
              <w:jc w:val="left"/>
              <w:rPr>
                <w:rFonts w:ascii="宋体" w:hAnsi="宋体" w:cs="宋体"/>
                <w:sz w:val="24"/>
                <w:szCs w:val="24"/>
              </w:rPr>
            </w:pPr>
            <w:r>
              <w:rPr>
                <w:rFonts w:hint="eastAsia" w:ascii="宋体" w:hAnsi="宋体" w:cs="宋体"/>
                <w:sz w:val="24"/>
                <w:szCs w:val="24"/>
              </w:rPr>
              <w:t>22:00-22:30</w:t>
            </w:r>
          </w:p>
        </w:tc>
        <w:tc>
          <w:tcPr>
            <w:tcW w:w="1560" w:type="dxa"/>
            <w:vAlign w:val="center"/>
          </w:tcPr>
          <w:p w14:paraId="430BF0CA">
            <w:pPr>
              <w:spacing w:line="360" w:lineRule="auto"/>
              <w:jc w:val="left"/>
              <w:rPr>
                <w:rFonts w:ascii="宋体" w:hAnsi="宋体" w:cs="宋体"/>
                <w:sz w:val="24"/>
                <w:szCs w:val="24"/>
              </w:rPr>
            </w:pPr>
            <w:r>
              <w:rPr>
                <w:rFonts w:hint="eastAsia" w:ascii="宋体" w:hAnsi="宋体" w:cs="宋体"/>
                <w:sz w:val="24"/>
                <w:szCs w:val="24"/>
              </w:rPr>
              <w:t>晚点名</w:t>
            </w:r>
          </w:p>
        </w:tc>
        <w:tc>
          <w:tcPr>
            <w:tcW w:w="1876" w:type="dxa"/>
            <w:vAlign w:val="center"/>
          </w:tcPr>
          <w:p w14:paraId="6D708528">
            <w:pPr>
              <w:spacing w:line="360" w:lineRule="auto"/>
              <w:jc w:val="left"/>
              <w:rPr>
                <w:rFonts w:ascii="宋体" w:hAnsi="宋体" w:cs="宋体"/>
                <w:sz w:val="24"/>
                <w:szCs w:val="24"/>
              </w:rPr>
            </w:pPr>
            <w:r>
              <w:rPr>
                <w:rFonts w:hint="eastAsia" w:ascii="宋体" w:hAnsi="宋体" w:cs="宋体"/>
                <w:sz w:val="24"/>
                <w:szCs w:val="24"/>
              </w:rPr>
              <w:t>晚点名</w:t>
            </w:r>
          </w:p>
        </w:tc>
        <w:tc>
          <w:tcPr>
            <w:tcW w:w="2413" w:type="dxa"/>
            <w:vAlign w:val="center"/>
          </w:tcPr>
          <w:p w14:paraId="5A4A20C7">
            <w:pPr>
              <w:spacing w:line="360" w:lineRule="auto"/>
              <w:jc w:val="left"/>
              <w:rPr>
                <w:rFonts w:ascii="宋体" w:hAnsi="宋体" w:cs="宋体"/>
                <w:sz w:val="24"/>
                <w:szCs w:val="24"/>
              </w:rPr>
            </w:pPr>
            <w:r>
              <w:rPr>
                <w:rFonts w:hint="eastAsia"/>
                <w:sz w:val="24"/>
              </w:rPr>
              <w:t>及时统计楼内各系留宿学生人数，</w:t>
            </w:r>
            <w:r>
              <w:rPr>
                <w:rFonts w:hint="eastAsia" w:ascii="宋体" w:hAnsi="宋体" w:cs="宋体"/>
                <w:sz w:val="24"/>
                <w:szCs w:val="24"/>
              </w:rPr>
              <w:t>对夜不归宿、晚归学生进行逐一核实，落实未到人员原因。督促违规人员回校回宿</w:t>
            </w:r>
          </w:p>
        </w:tc>
        <w:tc>
          <w:tcPr>
            <w:tcW w:w="1924" w:type="dxa"/>
            <w:vAlign w:val="center"/>
          </w:tcPr>
          <w:p w14:paraId="58E1A0A2">
            <w:pPr>
              <w:spacing w:line="360" w:lineRule="auto"/>
              <w:jc w:val="left"/>
              <w:rPr>
                <w:rFonts w:ascii="宋体" w:hAnsi="宋体" w:cs="宋体"/>
                <w:sz w:val="24"/>
                <w:szCs w:val="24"/>
              </w:rPr>
            </w:pPr>
            <w:r>
              <w:rPr>
                <w:rFonts w:hint="eastAsia" w:ascii="宋体" w:hAnsi="宋体" w:cs="宋体"/>
                <w:sz w:val="24"/>
                <w:szCs w:val="24"/>
              </w:rPr>
              <w:t>第六遍巡查，记入学生综合管理系统</w:t>
            </w:r>
          </w:p>
        </w:tc>
      </w:tr>
      <w:tr w14:paraId="3A6AE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jc w:val="center"/>
        </w:trPr>
        <w:tc>
          <w:tcPr>
            <w:tcW w:w="1736" w:type="dxa"/>
            <w:vMerge w:val="restart"/>
            <w:vAlign w:val="center"/>
          </w:tcPr>
          <w:p w14:paraId="7B99C5CF">
            <w:pPr>
              <w:spacing w:line="360" w:lineRule="auto"/>
              <w:jc w:val="left"/>
              <w:rPr>
                <w:rFonts w:ascii="宋体" w:hAnsi="宋体" w:cs="宋体"/>
                <w:sz w:val="24"/>
                <w:szCs w:val="24"/>
              </w:rPr>
            </w:pPr>
            <w:r>
              <w:rPr>
                <w:rFonts w:hint="eastAsia" w:ascii="宋体" w:hAnsi="宋体" w:cs="宋体"/>
                <w:sz w:val="24"/>
                <w:szCs w:val="24"/>
              </w:rPr>
              <w:t>22:30-23:00</w:t>
            </w:r>
          </w:p>
        </w:tc>
        <w:tc>
          <w:tcPr>
            <w:tcW w:w="1560" w:type="dxa"/>
            <w:vMerge w:val="restart"/>
            <w:vAlign w:val="center"/>
          </w:tcPr>
          <w:p w14:paraId="52475ED1">
            <w:pPr>
              <w:spacing w:line="360" w:lineRule="auto"/>
              <w:jc w:val="left"/>
              <w:rPr>
                <w:rFonts w:ascii="宋体" w:hAnsi="宋体" w:cs="宋体"/>
                <w:sz w:val="24"/>
                <w:szCs w:val="24"/>
              </w:rPr>
            </w:pPr>
            <w:r>
              <w:rPr>
                <w:rFonts w:hint="eastAsia" w:ascii="宋体" w:hAnsi="宋体" w:cs="宋体"/>
                <w:sz w:val="24"/>
                <w:szCs w:val="24"/>
              </w:rPr>
              <w:t>夜间巡查</w:t>
            </w:r>
          </w:p>
        </w:tc>
        <w:tc>
          <w:tcPr>
            <w:tcW w:w="1876" w:type="dxa"/>
            <w:vAlign w:val="center"/>
          </w:tcPr>
          <w:p w14:paraId="0B9EDD71">
            <w:pPr>
              <w:spacing w:line="360" w:lineRule="auto"/>
              <w:jc w:val="left"/>
              <w:rPr>
                <w:rFonts w:ascii="宋体" w:hAnsi="宋体" w:cs="宋体"/>
                <w:sz w:val="24"/>
                <w:szCs w:val="24"/>
              </w:rPr>
            </w:pPr>
            <w:r>
              <w:rPr>
                <w:rFonts w:hint="eastAsia" w:ascii="宋体" w:hAnsi="宋体" w:cs="宋体"/>
                <w:sz w:val="24"/>
                <w:szCs w:val="24"/>
              </w:rPr>
              <w:t>抽查各宿舍学生人数</w:t>
            </w:r>
          </w:p>
        </w:tc>
        <w:tc>
          <w:tcPr>
            <w:tcW w:w="2413" w:type="dxa"/>
            <w:vMerge w:val="restart"/>
            <w:vAlign w:val="center"/>
          </w:tcPr>
          <w:p w14:paraId="07D5F1B9">
            <w:pPr>
              <w:spacing w:line="360" w:lineRule="auto"/>
              <w:jc w:val="left"/>
              <w:rPr>
                <w:rFonts w:ascii="宋体" w:hAnsi="宋体" w:cs="宋体"/>
                <w:sz w:val="24"/>
                <w:szCs w:val="24"/>
              </w:rPr>
            </w:pPr>
            <w:r>
              <w:rPr>
                <w:rFonts w:hint="eastAsia" w:ascii="宋体" w:hAnsi="宋体" w:cs="宋体"/>
                <w:sz w:val="24"/>
                <w:szCs w:val="24"/>
              </w:rPr>
              <w:t>确保学生全部回宿、按时就寝，熄灯后公共区域无吸烟、聚集等行为。与学生工作人员沟通及时处理学生突发事件。</w:t>
            </w:r>
          </w:p>
        </w:tc>
        <w:tc>
          <w:tcPr>
            <w:tcW w:w="1924" w:type="dxa"/>
            <w:vMerge w:val="restart"/>
            <w:vAlign w:val="center"/>
          </w:tcPr>
          <w:p w14:paraId="1A8A2E7D">
            <w:pPr>
              <w:spacing w:line="360" w:lineRule="auto"/>
              <w:jc w:val="left"/>
              <w:rPr>
                <w:rFonts w:ascii="宋体" w:hAnsi="宋体" w:cs="宋体"/>
                <w:sz w:val="24"/>
                <w:szCs w:val="24"/>
              </w:rPr>
            </w:pPr>
            <w:r>
              <w:rPr>
                <w:rFonts w:hint="eastAsia" w:ascii="宋体" w:hAnsi="宋体" w:cs="宋体"/>
                <w:sz w:val="24"/>
                <w:szCs w:val="24"/>
              </w:rPr>
              <w:t>第七遍巡查，记入值班记录</w:t>
            </w:r>
          </w:p>
        </w:tc>
      </w:tr>
      <w:tr w14:paraId="148FC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1736" w:type="dxa"/>
            <w:vMerge w:val="continue"/>
            <w:vAlign w:val="center"/>
          </w:tcPr>
          <w:p w14:paraId="77455112">
            <w:pPr>
              <w:spacing w:line="360" w:lineRule="auto"/>
              <w:jc w:val="left"/>
              <w:rPr>
                <w:rFonts w:ascii="宋体" w:hAnsi="宋体" w:cs="宋体"/>
                <w:sz w:val="24"/>
                <w:szCs w:val="24"/>
              </w:rPr>
            </w:pPr>
          </w:p>
        </w:tc>
        <w:tc>
          <w:tcPr>
            <w:tcW w:w="1560" w:type="dxa"/>
            <w:vMerge w:val="continue"/>
            <w:vAlign w:val="center"/>
          </w:tcPr>
          <w:p w14:paraId="62C04909">
            <w:pPr>
              <w:spacing w:line="360" w:lineRule="auto"/>
              <w:jc w:val="left"/>
              <w:rPr>
                <w:rFonts w:ascii="宋体" w:hAnsi="宋体" w:cs="宋体"/>
                <w:sz w:val="24"/>
                <w:szCs w:val="24"/>
              </w:rPr>
            </w:pPr>
          </w:p>
        </w:tc>
        <w:tc>
          <w:tcPr>
            <w:tcW w:w="1876" w:type="dxa"/>
            <w:vAlign w:val="center"/>
          </w:tcPr>
          <w:p w14:paraId="10FB752F">
            <w:pPr>
              <w:spacing w:line="360" w:lineRule="auto"/>
              <w:jc w:val="left"/>
              <w:rPr>
                <w:rFonts w:ascii="宋体" w:hAnsi="宋体" w:cs="宋体"/>
                <w:sz w:val="24"/>
                <w:szCs w:val="24"/>
              </w:rPr>
            </w:pPr>
            <w:r>
              <w:rPr>
                <w:rFonts w:hint="eastAsia" w:ascii="宋体" w:hAnsi="宋体" w:cs="宋体"/>
                <w:sz w:val="24"/>
                <w:szCs w:val="24"/>
              </w:rPr>
              <w:t>检查学生就寝情况</w:t>
            </w:r>
          </w:p>
        </w:tc>
        <w:tc>
          <w:tcPr>
            <w:tcW w:w="2413" w:type="dxa"/>
            <w:vMerge w:val="continue"/>
            <w:vAlign w:val="center"/>
          </w:tcPr>
          <w:p w14:paraId="52D405D0">
            <w:pPr>
              <w:spacing w:line="360" w:lineRule="auto"/>
              <w:jc w:val="left"/>
              <w:rPr>
                <w:rFonts w:ascii="宋体" w:hAnsi="宋体" w:cs="宋体"/>
                <w:sz w:val="24"/>
                <w:szCs w:val="24"/>
              </w:rPr>
            </w:pPr>
          </w:p>
        </w:tc>
        <w:tc>
          <w:tcPr>
            <w:tcW w:w="1924" w:type="dxa"/>
            <w:vMerge w:val="continue"/>
            <w:vAlign w:val="center"/>
          </w:tcPr>
          <w:p w14:paraId="01D7BD84">
            <w:pPr>
              <w:spacing w:line="360" w:lineRule="auto"/>
              <w:jc w:val="left"/>
              <w:rPr>
                <w:rFonts w:ascii="宋体" w:hAnsi="宋体" w:cs="宋体"/>
                <w:sz w:val="24"/>
                <w:szCs w:val="24"/>
              </w:rPr>
            </w:pPr>
          </w:p>
        </w:tc>
      </w:tr>
      <w:tr w14:paraId="70182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1736" w:type="dxa"/>
            <w:vMerge w:val="continue"/>
            <w:vAlign w:val="center"/>
          </w:tcPr>
          <w:p w14:paraId="6A9B7404">
            <w:pPr>
              <w:spacing w:line="360" w:lineRule="auto"/>
              <w:jc w:val="left"/>
              <w:rPr>
                <w:rFonts w:ascii="宋体" w:hAnsi="宋体" w:cs="宋体"/>
                <w:sz w:val="24"/>
                <w:szCs w:val="24"/>
              </w:rPr>
            </w:pPr>
          </w:p>
        </w:tc>
        <w:tc>
          <w:tcPr>
            <w:tcW w:w="1560" w:type="dxa"/>
            <w:vMerge w:val="continue"/>
            <w:vAlign w:val="center"/>
          </w:tcPr>
          <w:p w14:paraId="3358805E">
            <w:pPr>
              <w:spacing w:line="360" w:lineRule="auto"/>
              <w:jc w:val="left"/>
              <w:rPr>
                <w:rFonts w:ascii="宋体" w:hAnsi="宋体" w:cs="宋体"/>
                <w:sz w:val="24"/>
                <w:szCs w:val="24"/>
              </w:rPr>
            </w:pPr>
          </w:p>
        </w:tc>
        <w:tc>
          <w:tcPr>
            <w:tcW w:w="1876" w:type="dxa"/>
            <w:vAlign w:val="center"/>
          </w:tcPr>
          <w:p w14:paraId="18B74924">
            <w:pPr>
              <w:spacing w:line="360" w:lineRule="auto"/>
              <w:jc w:val="left"/>
              <w:rPr>
                <w:rFonts w:ascii="宋体" w:hAnsi="宋体" w:cs="宋体"/>
                <w:sz w:val="24"/>
                <w:szCs w:val="24"/>
              </w:rPr>
            </w:pPr>
            <w:r>
              <w:rPr>
                <w:rFonts w:hint="eastAsia" w:ascii="宋体" w:hAnsi="宋体" w:cs="宋体"/>
                <w:sz w:val="24"/>
                <w:szCs w:val="24"/>
              </w:rPr>
              <w:t>公共区域秩序巡查</w:t>
            </w:r>
          </w:p>
        </w:tc>
        <w:tc>
          <w:tcPr>
            <w:tcW w:w="2413" w:type="dxa"/>
            <w:vMerge w:val="continue"/>
            <w:vAlign w:val="center"/>
          </w:tcPr>
          <w:p w14:paraId="48C4B295">
            <w:pPr>
              <w:spacing w:line="360" w:lineRule="auto"/>
              <w:jc w:val="left"/>
              <w:rPr>
                <w:rFonts w:ascii="宋体" w:hAnsi="宋体" w:cs="宋体"/>
                <w:sz w:val="24"/>
                <w:szCs w:val="24"/>
              </w:rPr>
            </w:pPr>
          </w:p>
        </w:tc>
        <w:tc>
          <w:tcPr>
            <w:tcW w:w="1924" w:type="dxa"/>
            <w:vMerge w:val="continue"/>
            <w:vAlign w:val="center"/>
          </w:tcPr>
          <w:p w14:paraId="3CE6D555">
            <w:pPr>
              <w:spacing w:line="360" w:lineRule="auto"/>
              <w:jc w:val="left"/>
              <w:rPr>
                <w:rFonts w:ascii="宋体" w:hAnsi="宋体" w:cs="宋体"/>
                <w:sz w:val="24"/>
                <w:szCs w:val="24"/>
              </w:rPr>
            </w:pPr>
          </w:p>
        </w:tc>
      </w:tr>
    </w:tbl>
    <w:p w14:paraId="771A2A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D.维修工具体岗位职责及要求</w:t>
      </w:r>
    </w:p>
    <w:p w14:paraId="5CE993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（一）服从工作安排，遵守各项规章制度，持证上岗，严格按照安全操作规程开展工作。</w:t>
      </w:r>
    </w:p>
    <w:p w14:paraId="7ED4FF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（二）做到随报随修，接到报修后及时到达维修现场，提供24小时维修服务。</w:t>
      </w:r>
    </w:p>
    <w:p w14:paraId="4C5CFC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（三）严格按照操作规程作业，强化安全意识，杜绝安全事故发生。</w:t>
      </w:r>
    </w:p>
    <w:p w14:paraId="5F98E1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（四）熟悉维修服务涉及的各种设备设施情况，严格执行操作规范。寒暑假期间逐一检查宿舍内部公物，及时排除故障，100%维修。</w:t>
      </w:r>
    </w:p>
    <w:p w14:paraId="315317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（五）发生突发事件时，及时赶到现场检查事故原因并上报有关部门。</w:t>
      </w:r>
    </w:p>
    <w:p w14:paraId="101782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（六）按照要求的维修服务项目及内容提供服务。</w:t>
      </w:r>
    </w:p>
    <w:p w14:paraId="58448D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（七）维修服务项目及内容</w:t>
      </w:r>
    </w:p>
    <w:tbl>
      <w:tblPr>
        <w:tblStyle w:val="22"/>
        <w:tblW w:w="9532" w:type="dxa"/>
        <w:jc w:val="center"/>
        <w:tblLayout w:type="fixed"/>
        <w:tblCellMar>
          <w:top w:w="0" w:type="dxa"/>
          <w:left w:w="0" w:type="dxa"/>
          <w:bottom w:w="0" w:type="dxa"/>
          <w:right w:w="0" w:type="dxa"/>
        </w:tblCellMar>
      </w:tblPr>
      <w:tblGrid>
        <w:gridCol w:w="950"/>
        <w:gridCol w:w="3495"/>
        <w:gridCol w:w="5087"/>
      </w:tblGrid>
      <w:tr w14:paraId="080A254F">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651A76">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序号</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C58A5E">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项目</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DD2711">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备注</w:t>
            </w:r>
          </w:p>
        </w:tc>
      </w:tr>
      <w:tr w14:paraId="4238D98F">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3118E">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381F7A">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门窗</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28F397">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w:t>
            </w:r>
          </w:p>
        </w:tc>
      </w:tr>
      <w:tr w14:paraId="13D010B9">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E6060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2</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4BB0DF">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地砖</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E91745">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w:t>
            </w:r>
          </w:p>
        </w:tc>
      </w:tr>
      <w:tr w14:paraId="5C6CF5ED">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1EE0B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3</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38CD6E">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墙面</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93841">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墙皮脱落</w:t>
            </w:r>
          </w:p>
        </w:tc>
      </w:tr>
      <w:tr w14:paraId="50E6AC74">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D3A55A">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4</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9DE1B">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床（含柜）</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7AEFA5">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维修维护（含床板）</w:t>
            </w:r>
          </w:p>
        </w:tc>
      </w:tr>
      <w:tr w14:paraId="60E4E9DC">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B91A98">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5</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78511">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桌子</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BBA788">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维修维护（含板）</w:t>
            </w:r>
          </w:p>
        </w:tc>
      </w:tr>
      <w:tr w14:paraId="550AA41B">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86EAE4">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6</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E690FE">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凳子</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044046">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w:t>
            </w:r>
          </w:p>
        </w:tc>
      </w:tr>
      <w:tr w14:paraId="7F2BFAF3">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3D35C7">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7</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FE68E0">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门锁</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7B1EA1">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w:t>
            </w:r>
          </w:p>
        </w:tc>
      </w:tr>
      <w:tr w14:paraId="2DB605CF">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952AFE">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8</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89068">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灯</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785AF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w:t>
            </w:r>
          </w:p>
        </w:tc>
      </w:tr>
      <w:tr w14:paraId="3B366229">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907EBF">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9</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D817D5">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水龙头</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DDCB44">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w:t>
            </w:r>
          </w:p>
        </w:tc>
      </w:tr>
      <w:tr w14:paraId="73728AED">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94521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10</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F72E80">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水管</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6A0F46">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跑水漏水维修维护含更换</w:t>
            </w:r>
          </w:p>
        </w:tc>
      </w:tr>
      <w:tr w14:paraId="3D3EBD1A">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9B3B7A">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11</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3D1979">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吹风机</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ABC20D">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维修维护（不含更换）</w:t>
            </w:r>
          </w:p>
        </w:tc>
      </w:tr>
      <w:tr w14:paraId="6DEA6688">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287FC9">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12</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52DB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插座</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6FBC5">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w:t>
            </w:r>
          </w:p>
        </w:tc>
      </w:tr>
      <w:tr w14:paraId="7FDDD4DE">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180337">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13</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E3D92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玻璃</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C547D">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w:t>
            </w:r>
          </w:p>
        </w:tc>
      </w:tr>
      <w:tr w14:paraId="1DA6E79E">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66F7A3">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14</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F0D856">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纱窗</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60224D">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维修维护、更换纱窗</w:t>
            </w:r>
          </w:p>
        </w:tc>
      </w:tr>
      <w:tr w14:paraId="7D8671E3">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F8390A">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15</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E8E06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卫生工具（寝室内）</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865559">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w:t>
            </w:r>
          </w:p>
        </w:tc>
      </w:tr>
      <w:tr w14:paraId="7EA10951">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96A6AA">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16</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B4EBE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卫生洁具（蹲坑、便池等）</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E5E50A">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w:t>
            </w:r>
          </w:p>
        </w:tc>
      </w:tr>
      <w:tr w14:paraId="2901B12C">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18AFD6">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17</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325989">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洗漱台</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FE6C0D">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w:t>
            </w:r>
          </w:p>
        </w:tc>
      </w:tr>
      <w:tr w14:paraId="178CA6AC">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798084">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18</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D5BA09">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排气扇</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CA46AF">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w:t>
            </w:r>
          </w:p>
        </w:tc>
      </w:tr>
      <w:tr w14:paraId="73A6CAF6">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4A128F">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19</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5827BB">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吊顶</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1D4DB2">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w:t>
            </w:r>
          </w:p>
        </w:tc>
      </w:tr>
      <w:tr w14:paraId="62E8E111">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D77024">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20</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54A9CE">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空调电源</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0EC4BD">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w:t>
            </w:r>
          </w:p>
        </w:tc>
      </w:tr>
      <w:tr w14:paraId="02BF08AB">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CF1CE6">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21</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0DC1A5">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窗帘及窗帘杆</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37342F">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窗帘杆维修维护</w:t>
            </w:r>
          </w:p>
        </w:tc>
      </w:tr>
      <w:tr w14:paraId="52B16BFC">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51B4F9">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22</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851D50">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闸具、开关</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855134">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维修维护、更换</w:t>
            </w:r>
          </w:p>
        </w:tc>
      </w:tr>
      <w:tr w14:paraId="3D875DE6">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90A321">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23</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4B584A">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宿舍楼内部安全用电</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C44966">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维修维护</w:t>
            </w:r>
          </w:p>
        </w:tc>
      </w:tr>
      <w:tr w14:paraId="076AF6E7">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9647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24</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95A27C">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专用设施</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6A1BFF">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消防器材、监控等不包含</w:t>
            </w:r>
          </w:p>
        </w:tc>
      </w:tr>
      <w:tr w14:paraId="3B7A98D0">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143BA">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25</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58392B">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改建项目</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B480A6">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拆除设施、拆砸维修等不含包</w:t>
            </w:r>
          </w:p>
        </w:tc>
      </w:tr>
      <w:tr w14:paraId="1A220275">
        <w:tblPrEx>
          <w:tblCellMar>
            <w:top w:w="0" w:type="dxa"/>
            <w:left w:w="0" w:type="dxa"/>
            <w:bottom w:w="0" w:type="dxa"/>
            <w:right w:w="0" w:type="dxa"/>
          </w:tblCellMar>
        </w:tblPrEx>
        <w:trPr>
          <w:trHeight w:val="588"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2CE1E">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26</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2F8F6">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配电线路（导线、支持物）</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7044B1">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不包含</w:t>
            </w:r>
          </w:p>
        </w:tc>
      </w:tr>
      <w:tr w14:paraId="25BF604A">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AC38BD">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27</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BAB168">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暖气维修</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3CCCD1">
            <w:pPr>
              <w:widowControl/>
              <w:jc w:val="center"/>
              <w:textAlignment w:val="center"/>
              <w:rPr>
                <w:rFonts w:ascii="宋体" w:hAnsi="宋体" w:eastAsia="宋体" w:cs="宋体"/>
                <w:color w:val="auto"/>
                <w:sz w:val="24"/>
                <w:szCs w:val="24"/>
              </w:rPr>
            </w:pPr>
            <w:r>
              <w:rPr>
                <w:rFonts w:hint="eastAsia" w:ascii="宋体" w:hAnsi="宋体" w:eastAsia="宋体" w:cs="宋体"/>
                <w:color w:val="auto"/>
                <w:kern w:val="0"/>
                <w:sz w:val="24"/>
                <w:szCs w:val="24"/>
                <w:lang w:bidi="ar"/>
              </w:rPr>
              <w:t>不包含</w:t>
            </w:r>
          </w:p>
        </w:tc>
      </w:tr>
      <w:tr w14:paraId="4952BC48">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293E25">
            <w:pPr>
              <w:widowControl/>
              <w:jc w:val="center"/>
              <w:textAlignment w:val="center"/>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28</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C203ED">
            <w:pPr>
              <w:widowControl/>
              <w:jc w:val="center"/>
              <w:textAlignment w:val="center"/>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电梯</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A3F32B">
            <w:pPr>
              <w:widowControl/>
              <w:jc w:val="center"/>
              <w:textAlignment w:val="center"/>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不负责维修，只负责日常巡视，发现问题上报</w:t>
            </w:r>
          </w:p>
        </w:tc>
      </w:tr>
      <w:tr w14:paraId="595185F1">
        <w:tblPrEx>
          <w:tblCellMar>
            <w:top w:w="0" w:type="dxa"/>
            <w:left w:w="0" w:type="dxa"/>
            <w:bottom w:w="0" w:type="dxa"/>
            <w:right w:w="0" w:type="dxa"/>
          </w:tblCellMar>
        </w:tblPrEx>
        <w:trPr>
          <w:trHeight w:val="285" w:hRule="atLeast"/>
          <w:jc w:val="center"/>
        </w:trPr>
        <w:tc>
          <w:tcPr>
            <w:tcW w:w="9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7DF790">
            <w:pPr>
              <w:widowControl/>
              <w:jc w:val="center"/>
              <w:textAlignment w:val="center"/>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29</w:t>
            </w:r>
          </w:p>
        </w:tc>
        <w:tc>
          <w:tcPr>
            <w:tcW w:w="34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2564C">
            <w:pPr>
              <w:widowControl/>
              <w:jc w:val="center"/>
              <w:textAlignment w:val="center"/>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宿舍电风扇</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C8FDEA">
            <w:pPr>
              <w:widowControl/>
              <w:jc w:val="center"/>
              <w:textAlignment w:val="center"/>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维修更换</w:t>
            </w:r>
          </w:p>
        </w:tc>
      </w:tr>
    </w:tbl>
    <w:p w14:paraId="3133C2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注：不包含6号公寓一层办公室。</w:t>
      </w:r>
    </w:p>
    <w:p w14:paraId="59B34C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E.电控系统专职维护人员岗位职责及要求</w:t>
      </w:r>
    </w:p>
    <w:p w14:paraId="2842BB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负责操作学生公寓电控系统，并进行日常的维护（周末及法定假日需安排人员值班处理相关工作）。</w:t>
      </w:r>
    </w:p>
    <w:p w14:paraId="51C7CC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F.保洁员具体工作内容、职责及服务标准</w:t>
      </w:r>
    </w:p>
    <w:p w14:paraId="08838A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室内外卫生保洁清洁、消杀病虫害。劝阻楼内违规吸烟者。公共设施故障报修。清洁第三方服务师生设备。完成本岗工作,服从紧急情况下工作安排。服务质量要达到合同约定标准。</w:t>
      </w:r>
    </w:p>
    <w:p w14:paraId="559310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G.垃圾清运具体工作内容、职责及服务标准</w:t>
      </w:r>
    </w:p>
    <w:p w14:paraId="15E71D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专职负责宿舍楼垃圾清运工作, 运送垃圾投放至垃圾周转箱内。垃圾周转箱周边干净无物清运通道无杂物及污渍。运输途中无垃圾掉落。巡查公共设施故障,发现问题立即报修。</w:t>
      </w:r>
    </w:p>
    <w:p w14:paraId="36B532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H.夜班垃圾清运具体工作内容、职责及服务标准</w:t>
      </w:r>
    </w:p>
    <w:p w14:paraId="64DE7C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专职负责夜班宿舍楼内垃圾清运工作,清理楼内垃圾桶周边卫生、运送垃圾投放至垃圾周转箱内。工作范围内垃圾桶周边干净无物及污渍,楼梯及清运通道无杂物及污渍,运输途中无垃圾掉落。巡查公共设施故障,发现问题立即报修。特殊天气检查关闭公共区域门窗。</w:t>
      </w:r>
    </w:p>
    <w:p w14:paraId="177DA8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I.物业量化考核细则</w:t>
      </w:r>
    </w:p>
    <w:tbl>
      <w:tblPr>
        <w:tblStyle w:val="22"/>
        <w:tblW w:w="95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9"/>
        <w:gridCol w:w="1281"/>
        <w:gridCol w:w="4961"/>
        <w:gridCol w:w="760"/>
        <w:gridCol w:w="1832"/>
      </w:tblGrid>
      <w:tr w14:paraId="1E6C7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9533" w:type="dxa"/>
            <w:gridSpan w:val="5"/>
            <w:vAlign w:val="center"/>
          </w:tcPr>
          <w:p w14:paraId="77C92BDC">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物业量化考核细则——宿舍管理</w:t>
            </w:r>
          </w:p>
        </w:tc>
      </w:tr>
      <w:tr w14:paraId="0A428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9533" w:type="dxa"/>
            <w:gridSpan w:val="5"/>
            <w:vAlign w:val="center"/>
          </w:tcPr>
          <w:p w14:paraId="3C6AB752">
            <w:pPr>
              <w:jc w:val="center"/>
              <w:rPr>
                <w:rFonts w:asciiTheme="minorEastAsia" w:hAnsiTheme="minorEastAsia" w:cstheme="minorEastAsia"/>
                <w:color w:val="auto"/>
                <w:kern w:val="0"/>
                <w:sz w:val="24"/>
                <w:szCs w:val="24"/>
              </w:rPr>
            </w:pPr>
            <w:r>
              <w:rPr>
                <w:rFonts w:hint="eastAsia" w:asciiTheme="minorEastAsia" w:hAnsiTheme="minorEastAsia" w:cstheme="minorEastAsia"/>
                <w:b/>
                <w:bCs/>
                <w:color w:val="auto"/>
                <w:kern w:val="0"/>
                <w:sz w:val="24"/>
                <w:szCs w:val="24"/>
              </w:rPr>
              <w:t>考评时间：              考评人：              得分：</w:t>
            </w:r>
          </w:p>
        </w:tc>
      </w:tr>
      <w:tr w14:paraId="30CF4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9" w:type="dxa"/>
            <w:vAlign w:val="center"/>
          </w:tcPr>
          <w:p w14:paraId="1A6FAAC8">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序号</w:t>
            </w:r>
          </w:p>
        </w:tc>
        <w:tc>
          <w:tcPr>
            <w:tcW w:w="1281" w:type="dxa"/>
            <w:vAlign w:val="center"/>
          </w:tcPr>
          <w:p w14:paraId="19A4AD09">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项目</w:t>
            </w:r>
          </w:p>
        </w:tc>
        <w:tc>
          <w:tcPr>
            <w:tcW w:w="4961" w:type="dxa"/>
            <w:vAlign w:val="center"/>
          </w:tcPr>
          <w:p w14:paraId="3101375D">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要求</w:t>
            </w:r>
          </w:p>
        </w:tc>
        <w:tc>
          <w:tcPr>
            <w:tcW w:w="760" w:type="dxa"/>
            <w:vAlign w:val="center"/>
          </w:tcPr>
          <w:p w14:paraId="79FE61B7">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分值</w:t>
            </w:r>
          </w:p>
        </w:tc>
        <w:tc>
          <w:tcPr>
            <w:tcW w:w="1832" w:type="dxa"/>
            <w:vAlign w:val="center"/>
          </w:tcPr>
          <w:p w14:paraId="56949230">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打分</w:t>
            </w:r>
          </w:p>
        </w:tc>
      </w:tr>
      <w:tr w14:paraId="4BE95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0614C424">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一</w:t>
            </w:r>
          </w:p>
        </w:tc>
        <w:tc>
          <w:tcPr>
            <w:tcW w:w="1281" w:type="dxa"/>
            <w:vMerge w:val="restart"/>
            <w:vAlign w:val="center"/>
          </w:tcPr>
          <w:p w14:paraId="5DA6675A">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人员保障</w:t>
            </w:r>
          </w:p>
          <w:p w14:paraId="13839A52">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（10分）</w:t>
            </w:r>
          </w:p>
        </w:tc>
        <w:tc>
          <w:tcPr>
            <w:tcW w:w="4961" w:type="dxa"/>
            <w:vAlign w:val="center"/>
          </w:tcPr>
          <w:p w14:paraId="1477CDA9">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按合同足岗配备人员，合理安排值班制度</w:t>
            </w:r>
          </w:p>
        </w:tc>
        <w:tc>
          <w:tcPr>
            <w:tcW w:w="760" w:type="dxa"/>
            <w:vAlign w:val="center"/>
          </w:tcPr>
          <w:p w14:paraId="1431DCC2">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3</w:t>
            </w:r>
          </w:p>
        </w:tc>
        <w:tc>
          <w:tcPr>
            <w:tcW w:w="1832" w:type="dxa"/>
            <w:vAlign w:val="center"/>
          </w:tcPr>
          <w:p w14:paraId="17FCFC4F">
            <w:pPr>
              <w:jc w:val="center"/>
              <w:rPr>
                <w:rFonts w:asciiTheme="minorEastAsia" w:hAnsiTheme="minorEastAsia" w:cstheme="minorEastAsia"/>
                <w:color w:val="auto"/>
                <w:kern w:val="0"/>
                <w:sz w:val="24"/>
                <w:szCs w:val="24"/>
              </w:rPr>
            </w:pPr>
          </w:p>
        </w:tc>
      </w:tr>
      <w:tr w14:paraId="1B49F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28B3D9E8">
            <w:pPr>
              <w:jc w:val="center"/>
              <w:rPr>
                <w:rFonts w:asciiTheme="minorEastAsia" w:hAnsiTheme="minorEastAsia" w:cstheme="minorEastAsia"/>
                <w:color w:val="auto"/>
                <w:kern w:val="0"/>
                <w:sz w:val="24"/>
                <w:szCs w:val="24"/>
              </w:rPr>
            </w:pPr>
          </w:p>
        </w:tc>
        <w:tc>
          <w:tcPr>
            <w:tcW w:w="1281" w:type="dxa"/>
            <w:vMerge w:val="continue"/>
            <w:vAlign w:val="center"/>
          </w:tcPr>
          <w:p w14:paraId="5379817C">
            <w:pPr>
              <w:jc w:val="center"/>
              <w:rPr>
                <w:rFonts w:asciiTheme="minorEastAsia" w:hAnsiTheme="minorEastAsia" w:cstheme="minorEastAsia"/>
                <w:color w:val="auto"/>
                <w:kern w:val="0"/>
                <w:sz w:val="24"/>
                <w:szCs w:val="24"/>
              </w:rPr>
            </w:pPr>
          </w:p>
        </w:tc>
        <w:tc>
          <w:tcPr>
            <w:tcW w:w="4961" w:type="dxa"/>
            <w:vAlign w:val="center"/>
          </w:tcPr>
          <w:p w14:paraId="09B2CC7A">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熟记学校管理制度，专业技术人员持证上岗，岗位责任明确，统一培训，掌握突发事件应急措施</w:t>
            </w:r>
          </w:p>
        </w:tc>
        <w:tc>
          <w:tcPr>
            <w:tcW w:w="760" w:type="dxa"/>
            <w:vAlign w:val="center"/>
          </w:tcPr>
          <w:p w14:paraId="6EFF23B1">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3</w:t>
            </w:r>
          </w:p>
        </w:tc>
        <w:tc>
          <w:tcPr>
            <w:tcW w:w="1832" w:type="dxa"/>
            <w:vAlign w:val="center"/>
          </w:tcPr>
          <w:p w14:paraId="5EE687EB">
            <w:pPr>
              <w:jc w:val="center"/>
              <w:rPr>
                <w:rFonts w:asciiTheme="minorEastAsia" w:hAnsiTheme="minorEastAsia" w:cstheme="minorEastAsia"/>
                <w:color w:val="auto"/>
                <w:kern w:val="0"/>
                <w:sz w:val="24"/>
                <w:szCs w:val="24"/>
              </w:rPr>
            </w:pPr>
          </w:p>
        </w:tc>
      </w:tr>
      <w:tr w14:paraId="0D0C0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03B00FB0">
            <w:pPr>
              <w:jc w:val="center"/>
              <w:rPr>
                <w:rFonts w:asciiTheme="minorEastAsia" w:hAnsiTheme="minorEastAsia" w:cstheme="minorEastAsia"/>
                <w:color w:val="auto"/>
                <w:kern w:val="0"/>
                <w:sz w:val="24"/>
                <w:szCs w:val="24"/>
              </w:rPr>
            </w:pPr>
          </w:p>
        </w:tc>
        <w:tc>
          <w:tcPr>
            <w:tcW w:w="1281" w:type="dxa"/>
            <w:vMerge w:val="continue"/>
            <w:vAlign w:val="center"/>
          </w:tcPr>
          <w:p w14:paraId="7A6BA624">
            <w:pPr>
              <w:jc w:val="center"/>
              <w:rPr>
                <w:rFonts w:asciiTheme="minorEastAsia" w:hAnsiTheme="minorEastAsia" w:cstheme="minorEastAsia"/>
                <w:color w:val="auto"/>
                <w:kern w:val="0"/>
                <w:sz w:val="24"/>
                <w:szCs w:val="24"/>
              </w:rPr>
            </w:pPr>
          </w:p>
        </w:tc>
        <w:tc>
          <w:tcPr>
            <w:tcW w:w="4961" w:type="dxa"/>
            <w:vAlign w:val="center"/>
          </w:tcPr>
          <w:p w14:paraId="0383C9A6">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当班人员必须按时上、下班，有事须请假，经物业经理批准并有记录，不无故缺勤、迟到、早退</w:t>
            </w:r>
          </w:p>
        </w:tc>
        <w:tc>
          <w:tcPr>
            <w:tcW w:w="760" w:type="dxa"/>
            <w:vAlign w:val="center"/>
          </w:tcPr>
          <w:p w14:paraId="2568A0B7">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4</w:t>
            </w:r>
          </w:p>
        </w:tc>
        <w:tc>
          <w:tcPr>
            <w:tcW w:w="1832" w:type="dxa"/>
            <w:vAlign w:val="center"/>
          </w:tcPr>
          <w:p w14:paraId="2809C57F">
            <w:pPr>
              <w:jc w:val="center"/>
              <w:rPr>
                <w:rFonts w:asciiTheme="minorEastAsia" w:hAnsiTheme="minorEastAsia" w:cstheme="minorEastAsia"/>
                <w:color w:val="auto"/>
                <w:kern w:val="0"/>
                <w:sz w:val="24"/>
                <w:szCs w:val="24"/>
              </w:rPr>
            </w:pPr>
          </w:p>
        </w:tc>
      </w:tr>
      <w:tr w14:paraId="22389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4EFC744B">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二</w:t>
            </w:r>
          </w:p>
        </w:tc>
        <w:tc>
          <w:tcPr>
            <w:tcW w:w="1281" w:type="dxa"/>
            <w:vMerge w:val="restart"/>
            <w:vAlign w:val="center"/>
          </w:tcPr>
          <w:p w14:paraId="299C4500">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服务质量</w:t>
            </w:r>
          </w:p>
          <w:p w14:paraId="2B470F68">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（45分）</w:t>
            </w:r>
          </w:p>
        </w:tc>
        <w:tc>
          <w:tcPr>
            <w:tcW w:w="4961" w:type="dxa"/>
            <w:vAlign w:val="center"/>
          </w:tcPr>
          <w:p w14:paraId="241C2850">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工作人员着装整洁，举止端庄,热情待客，有问必答，使用文明用语，工作规范、作风严谨</w:t>
            </w:r>
          </w:p>
        </w:tc>
        <w:tc>
          <w:tcPr>
            <w:tcW w:w="760" w:type="dxa"/>
            <w:vAlign w:val="center"/>
          </w:tcPr>
          <w:p w14:paraId="03598D83">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5</w:t>
            </w:r>
          </w:p>
        </w:tc>
        <w:tc>
          <w:tcPr>
            <w:tcW w:w="1832" w:type="dxa"/>
            <w:vAlign w:val="center"/>
          </w:tcPr>
          <w:p w14:paraId="7E9E92E7">
            <w:pPr>
              <w:jc w:val="center"/>
              <w:rPr>
                <w:rFonts w:asciiTheme="minorEastAsia" w:hAnsiTheme="minorEastAsia" w:cstheme="minorEastAsia"/>
                <w:color w:val="auto"/>
                <w:kern w:val="0"/>
                <w:sz w:val="24"/>
                <w:szCs w:val="24"/>
              </w:rPr>
            </w:pPr>
          </w:p>
        </w:tc>
      </w:tr>
      <w:tr w14:paraId="54E92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19CF3FB0">
            <w:pPr>
              <w:jc w:val="center"/>
              <w:rPr>
                <w:rFonts w:asciiTheme="minorEastAsia" w:hAnsiTheme="minorEastAsia" w:cstheme="minorEastAsia"/>
                <w:color w:val="auto"/>
                <w:kern w:val="0"/>
                <w:sz w:val="24"/>
                <w:szCs w:val="24"/>
              </w:rPr>
            </w:pPr>
          </w:p>
        </w:tc>
        <w:tc>
          <w:tcPr>
            <w:tcW w:w="1281" w:type="dxa"/>
            <w:vMerge w:val="continue"/>
            <w:vAlign w:val="center"/>
          </w:tcPr>
          <w:p w14:paraId="33039979">
            <w:pPr>
              <w:jc w:val="center"/>
              <w:rPr>
                <w:rFonts w:asciiTheme="minorEastAsia" w:hAnsiTheme="minorEastAsia" w:cstheme="minorEastAsia"/>
                <w:color w:val="auto"/>
                <w:kern w:val="0"/>
                <w:sz w:val="24"/>
                <w:szCs w:val="24"/>
              </w:rPr>
            </w:pPr>
          </w:p>
        </w:tc>
        <w:tc>
          <w:tcPr>
            <w:tcW w:w="4961" w:type="dxa"/>
            <w:vAlign w:val="center"/>
          </w:tcPr>
          <w:p w14:paraId="226E7A4B">
            <w:pPr>
              <w:rPr>
                <w:rFonts w:asciiTheme="minorEastAsia" w:hAnsiTheme="minorEastAsia" w:cstheme="minorEastAsia"/>
                <w:bCs/>
                <w:color w:val="auto"/>
                <w:kern w:val="0"/>
                <w:sz w:val="24"/>
                <w:szCs w:val="24"/>
              </w:rPr>
            </w:pPr>
            <w:r>
              <w:rPr>
                <w:rFonts w:hint="eastAsia" w:asciiTheme="minorEastAsia" w:hAnsiTheme="minorEastAsia" w:cstheme="minorEastAsia"/>
                <w:color w:val="auto"/>
                <w:kern w:val="0"/>
                <w:sz w:val="24"/>
                <w:szCs w:val="24"/>
              </w:rPr>
              <w:t>按规定时间开启、锁闭楼宇大门</w:t>
            </w:r>
          </w:p>
        </w:tc>
        <w:tc>
          <w:tcPr>
            <w:tcW w:w="760" w:type="dxa"/>
            <w:vAlign w:val="center"/>
          </w:tcPr>
          <w:p w14:paraId="780397C9">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6</w:t>
            </w:r>
          </w:p>
        </w:tc>
        <w:tc>
          <w:tcPr>
            <w:tcW w:w="1832" w:type="dxa"/>
            <w:vAlign w:val="center"/>
          </w:tcPr>
          <w:p w14:paraId="7B1AAB28">
            <w:pPr>
              <w:jc w:val="center"/>
              <w:rPr>
                <w:rFonts w:asciiTheme="minorEastAsia" w:hAnsiTheme="minorEastAsia" w:cstheme="minorEastAsia"/>
                <w:color w:val="auto"/>
                <w:kern w:val="0"/>
                <w:sz w:val="24"/>
                <w:szCs w:val="24"/>
              </w:rPr>
            </w:pPr>
          </w:p>
        </w:tc>
      </w:tr>
      <w:tr w14:paraId="6ADEB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59BDDA01">
            <w:pPr>
              <w:jc w:val="center"/>
              <w:rPr>
                <w:rFonts w:asciiTheme="minorEastAsia" w:hAnsiTheme="minorEastAsia" w:cstheme="minorEastAsia"/>
                <w:color w:val="auto"/>
                <w:kern w:val="0"/>
                <w:sz w:val="24"/>
                <w:szCs w:val="24"/>
              </w:rPr>
            </w:pPr>
          </w:p>
        </w:tc>
        <w:tc>
          <w:tcPr>
            <w:tcW w:w="1281" w:type="dxa"/>
            <w:vMerge w:val="continue"/>
            <w:vAlign w:val="center"/>
          </w:tcPr>
          <w:p w14:paraId="739F9AF2">
            <w:pPr>
              <w:jc w:val="center"/>
              <w:rPr>
                <w:rFonts w:asciiTheme="minorEastAsia" w:hAnsiTheme="minorEastAsia" w:cstheme="minorEastAsia"/>
                <w:color w:val="auto"/>
                <w:kern w:val="0"/>
                <w:sz w:val="24"/>
                <w:szCs w:val="24"/>
              </w:rPr>
            </w:pPr>
          </w:p>
        </w:tc>
        <w:tc>
          <w:tcPr>
            <w:tcW w:w="4961" w:type="dxa"/>
            <w:vAlign w:val="center"/>
          </w:tcPr>
          <w:p w14:paraId="453C68EF">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物业进行楼内临时施工时，如有危及用户安全处，应设有明显标志和防范措施</w:t>
            </w:r>
          </w:p>
        </w:tc>
        <w:tc>
          <w:tcPr>
            <w:tcW w:w="760" w:type="dxa"/>
            <w:vAlign w:val="center"/>
          </w:tcPr>
          <w:p w14:paraId="3A83194E">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6</w:t>
            </w:r>
          </w:p>
        </w:tc>
        <w:tc>
          <w:tcPr>
            <w:tcW w:w="1832" w:type="dxa"/>
            <w:vAlign w:val="center"/>
          </w:tcPr>
          <w:p w14:paraId="0F60D30D">
            <w:pPr>
              <w:jc w:val="center"/>
              <w:rPr>
                <w:rFonts w:asciiTheme="minorEastAsia" w:hAnsiTheme="minorEastAsia" w:cstheme="minorEastAsia"/>
                <w:color w:val="auto"/>
                <w:kern w:val="0"/>
                <w:sz w:val="24"/>
                <w:szCs w:val="24"/>
              </w:rPr>
            </w:pPr>
          </w:p>
        </w:tc>
      </w:tr>
      <w:tr w14:paraId="1D04F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2E8425C7">
            <w:pPr>
              <w:jc w:val="center"/>
              <w:rPr>
                <w:rFonts w:asciiTheme="minorEastAsia" w:hAnsiTheme="minorEastAsia" w:cstheme="minorEastAsia"/>
                <w:color w:val="auto"/>
                <w:kern w:val="0"/>
                <w:sz w:val="24"/>
                <w:szCs w:val="24"/>
              </w:rPr>
            </w:pPr>
          </w:p>
        </w:tc>
        <w:tc>
          <w:tcPr>
            <w:tcW w:w="1281" w:type="dxa"/>
            <w:vMerge w:val="continue"/>
            <w:vAlign w:val="center"/>
          </w:tcPr>
          <w:p w14:paraId="06D3D978">
            <w:pPr>
              <w:jc w:val="center"/>
              <w:rPr>
                <w:rFonts w:asciiTheme="minorEastAsia" w:hAnsiTheme="minorEastAsia" w:cstheme="minorEastAsia"/>
                <w:color w:val="auto"/>
                <w:kern w:val="0"/>
                <w:sz w:val="24"/>
                <w:szCs w:val="24"/>
              </w:rPr>
            </w:pPr>
          </w:p>
        </w:tc>
        <w:tc>
          <w:tcPr>
            <w:tcW w:w="4961" w:type="dxa"/>
            <w:vAlign w:val="center"/>
          </w:tcPr>
          <w:p w14:paraId="16525E50">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门厅实行24小时值班制度，严格执行交接班制度，不擅离值守，不从事与本职工作无关的事情</w:t>
            </w:r>
          </w:p>
        </w:tc>
        <w:tc>
          <w:tcPr>
            <w:tcW w:w="760" w:type="dxa"/>
            <w:vAlign w:val="center"/>
          </w:tcPr>
          <w:p w14:paraId="3A8168DA">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330A5D4B">
            <w:pPr>
              <w:jc w:val="center"/>
              <w:rPr>
                <w:rFonts w:asciiTheme="minorEastAsia" w:hAnsiTheme="minorEastAsia" w:cstheme="minorEastAsia"/>
                <w:color w:val="auto"/>
                <w:kern w:val="0"/>
                <w:sz w:val="24"/>
                <w:szCs w:val="24"/>
              </w:rPr>
            </w:pPr>
          </w:p>
        </w:tc>
      </w:tr>
      <w:tr w14:paraId="50C62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379ADA7F">
            <w:pPr>
              <w:jc w:val="center"/>
              <w:rPr>
                <w:rFonts w:asciiTheme="minorEastAsia" w:hAnsiTheme="minorEastAsia" w:cstheme="minorEastAsia"/>
                <w:color w:val="auto"/>
                <w:kern w:val="0"/>
                <w:sz w:val="24"/>
                <w:szCs w:val="24"/>
              </w:rPr>
            </w:pPr>
          </w:p>
        </w:tc>
        <w:tc>
          <w:tcPr>
            <w:tcW w:w="1281" w:type="dxa"/>
            <w:vMerge w:val="continue"/>
            <w:vAlign w:val="center"/>
          </w:tcPr>
          <w:p w14:paraId="2B490C40">
            <w:pPr>
              <w:jc w:val="center"/>
              <w:rPr>
                <w:rFonts w:asciiTheme="minorEastAsia" w:hAnsiTheme="minorEastAsia" w:cstheme="minorEastAsia"/>
                <w:color w:val="auto"/>
                <w:kern w:val="0"/>
                <w:sz w:val="24"/>
                <w:szCs w:val="24"/>
              </w:rPr>
            </w:pPr>
          </w:p>
        </w:tc>
        <w:tc>
          <w:tcPr>
            <w:tcW w:w="4961" w:type="dxa"/>
            <w:vAlign w:val="center"/>
          </w:tcPr>
          <w:p w14:paraId="0E49F1C6">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实行访客登记制度，严格控制外来人员出入楼宇，发现问题及时上报并记录</w:t>
            </w:r>
          </w:p>
        </w:tc>
        <w:tc>
          <w:tcPr>
            <w:tcW w:w="760" w:type="dxa"/>
            <w:vAlign w:val="center"/>
          </w:tcPr>
          <w:p w14:paraId="35944C08">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40FA4475">
            <w:pPr>
              <w:jc w:val="center"/>
              <w:rPr>
                <w:rFonts w:asciiTheme="minorEastAsia" w:hAnsiTheme="minorEastAsia" w:cstheme="minorEastAsia"/>
                <w:color w:val="auto"/>
                <w:kern w:val="0"/>
                <w:sz w:val="24"/>
                <w:szCs w:val="24"/>
              </w:rPr>
            </w:pPr>
          </w:p>
        </w:tc>
      </w:tr>
      <w:tr w14:paraId="22CD4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4C16402F">
            <w:pPr>
              <w:jc w:val="center"/>
              <w:rPr>
                <w:rFonts w:asciiTheme="minorEastAsia" w:hAnsiTheme="minorEastAsia" w:cstheme="minorEastAsia"/>
                <w:color w:val="auto"/>
                <w:kern w:val="0"/>
                <w:sz w:val="24"/>
                <w:szCs w:val="24"/>
              </w:rPr>
            </w:pPr>
          </w:p>
        </w:tc>
        <w:tc>
          <w:tcPr>
            <w:tcW w:w="1281" w:type="dxa"/>
            <w:vMerge w:val="continue"/>
            <w:vAlign w:val="center"/>
          </w:tcPr>
          <w:p w14:paraId="5DDBEBBC">
            <w:pPr>
              <w:jc w:val="center"/>
              <w:rPr>
                <w:rFonts w:asciiTheme="minorEastAsia" w:hAnsiTheme="minorEastAsia" w:cstheme="minorEastAsia"/>
                <w:color w:val="auto"/>
                <w:kern w:val="0"/>
                <w:sz w:val="24"/>
                <w:szCs w:val="24"/>
              </w:rPr>
            </w:pPr>
          </w:p>
        </w:tc>
        <w:tc>
          <w:tcPr>
            <w:tcW w:w="4961" w:type="dxa"/>
            <w:vAlign w:val="center"/>
          </w:tcPr>
          <w:p w14:paraId="3E538C95">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实行大型物品出门登记制度，防止公私财产损失，发现问题及时上报并记录</w:t>
            </w:r>
          </w:p>
        </w:tc>
        <w:tc>
          <w:tcPr>
            <w:tcW w:w="760" w:type="dxa"/>
            <w:vAlign w:val="center"/>
          </w:tcPr>
          <w:p w14:paraId="1FF3BBAE">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16707895">
            <w:pPr>
              <w:jc w:val="center"/>
              <w:rPr>
                <w:rFonts w:asciiTheme="minorEastAsia" w:hAnsiTheme="minorEastAsia" w:cstheme="minorEastAsia"/>
                <w:color w:val="auto"/>
                <w:kern w:val="0"/>
                <w:sz w:val="24"/>
                <w:szCs w:val="24"/>
              </w:rPr>
            </w:pPr>
          </w:p>
        </w:tc>
      </w:tr>
      <w:tr w14:paraId="020DA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260608F6">
            <w:pPr>
              <w:jc w:val="center"/>
              <w:rPr>
                <w:rFonts w:asciiTheme="minorEastAsia" w:hAnsiTheme="minorEastAsia" w:cstheme="minorEastAsia"/>
                <w:color w:val="auto"/>
                <w:kern w:val="0"/>
                <w:sz w:val="24"/>
                <w:szCs w:val="24"/>
              </w:rPr>
            </w:pPr>
          </w:p>
        </w:tc>
        <w:tc>
          <w:tcPr>
            <w:tcW w:w="1281" w:type="dxa"/>
            <w:vMerge w:val="continue"/>
            <w:vAlign w:val="center"/>
          </w:tcPr>
          <w:p w14:paraId="0352E401">
            <w:pPr>
              <w:jc w:val="center"/>
              <w:rPr>
                <w:rFonts w:asciiTheme="minorEastAsia" w:hAnsiTheme="minorEastAsia" w:cstheme="minorEastAsia"/>
                <w:color w:val="auto"/>
                <w:kern w:val="0"/>
                <w:sz w:val="24"/>
                <w:szCs w:val="24"/>
              </w:rPr>
            </w:pPr>
          </w:p>
        </w:tc>
        <w:tc>
          <w:tcPr>
            <w:tcW w:w="4961" w:type="dxa"/>
            <w:vAlign w:val="center"/>
          </w:tcPr>
          <w:p w14:paraId="70985427">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按规定进行巡逻巡查，合理利用监控系统，</w:t>
            </w:r>
            <w:r>
              <w:rPr>
                <w:rFonts w:hint="eastAsia" w:asciiTheme="minorEastAsia" w:hAnsiTheme="minorEastAsia" w:cstheme="minorEastAsia"/>
                <w:bCs/>
                <w:color w:val="auto"/>
                <w:spacing w:val="-4"/>
                <w:kern w:val="0"/>
                <w:sz w:val="24"/>
                <w:szCs w:val="24"/>
              </w:rPr>
              <w:t>全面了解和严密监视楼宇内的安全状况，</w:t>
            </w:r>
            <w:r>
              <w:rPr>
                <w:rFonts w:hint="eastAsia" w:asciiTheme="minorEastAsia" w:hAnsiTheme="minorEastAsia" w:cstheme="minorEastAsia"/>
                <w:color w:val="auto"/>
                <w:kern w:val="0"/>
                <w:sz w:val="24"/>
                <w:szCs w:val="24"/>
              </w:rPr>
              <w:t>发现异常及安全隐患及时处理</w:t>
            </w:r>
          </w:p>
        </w:tc>
        <w:tc>
          <w:tcPr>
            <w:tcW w:w="760" w:type="dxa"/>
            <w:vAlign w:val="center"/>
          </w:tcPr>
          <w:p w14:paraId="5DE82C7C">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740EEFC9">
            <w:pPr>
              <w:jc w:val="center"/>
              <w:rPr>
                <w:rFonts w:asciiTheme="minorEastAsia" w:hAnsiTheme="minorEastAsia" w:cstheme="minorEastAsia"/>
                <w:color w:val="auto"/>
                <w:kern w:val="0"/>
                <w:sz w:val="24"/>
                <w:szCs w:val="24"/>
              </w:rPr>
            </w:pPr>
          </w:p>
        </w:tc>
      </w:tr>
      <w:tr w14:paraId="7FA94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6EDD8130">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三</w:t>
            </w:r>
          </w:p>
        </w:tc>
        <w:tc>
          <w:tcPr>
            <w:tcW w:w="1281" w:type="dxa"/>
            <w:vMerge w:val="restart"/>
            <w:vAlign w:val="center"/>
          </w:tcPr>
          <w:p w14:paraId="2B99E63A">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突发事件</w:t>
            </w:r>
          </w:p>
          <w:p w14:paraId="2CD63DA0">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安全保障</w:t>
            </w:r>
          </w:p>
          <w:p w14:paraId="52C7EBEA">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（35分）</w:t>
            </w:r>
          </w:p>
        </w:tc>
        <w:tc>
          <w:tcPr>
            <w:tcW w:w="4961" w:type="dxa"/>
            <w:vAlign w:val="center"/>
          </w:tcPr>
          <w:p w14:paraId="1D21ACF7">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遇自然灾害和突发事件有序处理，及时组织楼内人员疏散，保障人员安全并协助救援</w:t>
            </w:r>
          </w:p>
        </w:tc>
        <w:tc>
          <w:tcPr>
            <w:tcW w:w="760" w:type="dxa"/>
            <w:vAlign w:val="center"/>
          </w:tcPr>
          <w:p w14:paraId="1804F49E">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7C394363">
            <w:pPr>
              <w:jc w:val="center"/>
              <w:rPr>
                <w:rFonts w:asciiTheme="minorEastAsia" w:hAnsiTheme="minorEastAsia" w:cstheme="minorEastAsia"/>
                <w:color w:val="auto"/>
                <w:kern w:val="0"/>
                <w:sz w:val="24"/>
                <w:szCs w:val="24"/>
              </w:rPr>
            </w:pPr>
          </w:p>
        </w:tc>
      </w:tr>
      <w:tr w14:paraId="21306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17BDC020">
            <w:pPr>
              <w:jc w:val="center"/>
              <w:rPr>
                <w:rFonts w:asciiTheme="minorEastAsia" w:hAnsiTheme="minorEastAsia" w:cstheme="minorEastAsia"/>
                <w:color w:val="auto"/>
                <w:kern w:val="0"/>
                <w:sz w:val="24"/>
                <w:szCs w:val="24"/>
              </w:rPr>
            </w:pPr>
          </w:p>
        </w:tc>
        <w:tc>
          <w:tcPr>
            <w:tcW w:w="1281" w:type="dxa"/>
            <w:vMerge w:val="continue"/>
            <w:vAlign w:val="center"/>
          </w:tcPr>
          <w:p w14:paraId="4375E374">
            <w:pPr>
              <w:jc w:val="center"/>
              <w:rPr>
                <w:rFonts w:asciiTheme="minorEastAsia" w:hAnsiTheme="minorEastAsia" w:cstheme="minorEastAsia"/>
                <w:color w:val="auto"/>
                <w:kern w:val="0"/>
                <w:sz w:val="24"/>
                <w:szCs w:val="24"/>
              </w:rPr>
            </w:pPr>
          </w:p>
        </w:tc>
        <w:tc>
          <w:tcPr>
            <w:tcW w:w="4961" w:type="dxa"/>
            <w:vAlign w:val="center"/>
          </w:tcPr>
          <w:p w14:paraId="708B0777">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制定突发事件应急预案，并对门值人员定期培训，保障应急能力</w:t>
            </w:r>
          </w:p>
        </w:tc>
        <w:tc>
          <w:tcPr>
            <w:tcW w:w="760" w:type="dxa"/>
            <w:vAlign w:val="center"/>
          </w:tcPr>
          <w:p w14:paraId="4FAE3835">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045504FC">
            <w:pPr>
              <w:jc w:val="center"/>
              <w:rPr>
                <w:rFonts w:asciiTheme="minorEastAsia" w:hAnsiTheme="minorEastAsia" w:cstheme="minorEastAsia"/>
                <w:color w:val="auto"/>
                <w:kern w:val="0"/>
                <w:sz w:val="24"/>
                <w:szCs w:val="24"/>
              </w:rPr>
            </w:pPr>
          </w:p>
        </w:tc>
      </w:tr>
      <w:tr w14:paraId="15EE2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46F9CF0C">
            <w:pPr>
              <w:jc w:val="center"/>
              <w:rPr>
                <w:rFonts w:asciiTheme="minorEastAsia" w:hAnsiTheme="minorEastAsia" w:cstheme="minorEastAsia"/>
                <w:color w:val="auto"/>
                <w:kern w:val="0"/>
                <w:sz w:val="24"/>
                <w:szCs w:val="24"/>
              </w:rPr>
            </w:pPr>
          </w:p>
        </w:tc>
        <w:tc>
          <w:tcPr>
            <w:tcW w:w="1281" w:type="dxa"/>
            <w:vMerge w:val="continue"/>
            <w:vAlign w:val="center"/>
          </w:tcPr>
          <w:p w14:paraId="401F87CC">
            <w:pPr>
              <w:jc w:val="center"/>
              <w:rPr>
                <w:rFonts w:asciiTheme="minorEastAsia" w:hAnsiTheme="minorEastAsia" w:cstheme="minorEastAsia"/>
                <w:color w:val="auto"/>
                <w:kern w:val="0"/>
                <w:sz w:val="24"/>
                <w:szCs w:val="24"/>
              </w:rPr>
            </w:pPr>
          </w:p>
        </w:tc>
        <w:tc>
          <w:tcPr>
            <w:tcW w:w="4961" w:type="dxa"/>
            <w:vAlign w:val="center"/>
          </w:tcPr>
          <w:p w14:paraId="6AF1033F">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楼宇内各应急通道应24小时保持畅通</w:t>
            </w:r>
          </w:p>
        </w:tc>
        <w:tc>
          <w:tcPr>
            <w:tcW w:w="760" w:type="dxa"/>
            <w:vAlign w:val="center"/>
          </w:tcPr>
          <w:p w14:paraId="49597DD2">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2C406586">
            <w:pPr>
              <w:jc w:val="center"/>
              <w:rPr>
                <w:rFonts w:asciiTheme="minorEastAsia" w:hAnsiTheme="minorEastAsia" w:cstheme="minorEastAsia"/>
                <w:color w:val="auto"/>
                <w:kern w:val="0"/>
                <w:sz w:val="24"/>
                <w:szCs w:val="24"/>
              </w:rPr>
            </w:pPr>
          </w:p>
        </w:tc>
      </w:tr>
      <w:tr w14:paraId="635BD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40BD786F">
            <w:pPr>
              <w:jc w:val="center"/>
              <w:rPr>
                <w:rFonts w:asciiTheme="minorEastAsia" w:hAnsiTheme="minorEastAsia" w:cstheme="minorEastAsia"/>
                <w:color w:val="auto"/>
                <w:kern w:val="0"/>
                <w:sz w:val="24"/>
                <w:szCs w:val="24"/>
              </w:rPr>
            </w:pPr>
          </w:p>
        </w:tc>
        <w:tc>
          <w:tcPr>
            <w:tcW w:w="1281" w:type="dxa"/>
            <w:vMerge w:val="continue"/>
            <w:vAlign w:val="center"/>
          </w:tcPr>
          <w:p w14:paraId="3E9F6769">
            <w:pPr>
              <w:jc w:val="center"/>
              <w:rPr>
                <w:rFonts w:asciiTheme="minorEastAsia" w:hAnsiTheme="minorEastAsia" w:cstheme="minorEastAsia"/>
                <w:color w:val="auto"/>
                <w:kern w:val="0"/>
                <w:sz w:val="24"/>
                <w:szCs w:val="24"/>
              </w:rPr>
            </w:pPr>
          </w:p>
        </w:tc>
        <w:tc>
          <w:tcPr>
            <w:tcW w:w="4961" w:type="dxa"/>
            <w:vAlign w:val="center"/>
          </w:tcPr>
          <w:p w14:paraId="1618537E">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定期演练，开展消防知识及法规教育，掌握防火知识和灭火技能</w:t>
            </w:r>
          </w:p>
        </w:tc>
        <w:tc>
          <w:tcPr>
            <w:tcW w:w="760" w:type="dxa"/>
            <w:vAlign w:val="center"/>
          </w:tcPr>
          <w:p w14:paraId="6CE1BC58">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4BE6BD2D">
            <w:pPr>
              <w:jc w:val="center"/>
              <w:rPr>
                <w:rFonts w:asciiTheme="minorEastAsia" w:hAnsiTheme="minorEastAsia" w:cstheme="minorEastAsia"/>
                <w:color w:val="auto"/>
                <w:kern w:val="0"/>
                <w:sz w:val="24"/>
                <w:szCs w:val="24"/>
              </w:rPr>
            </w:pPr>
          </w:p>
        </w:tc>
      </w:tr>
      <w:tr w14:paraId="045CF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45DAFA2B">
            <w:pPr>
              <w:jc w:val="center"/>
              <w:rPr>
                <w:rFonts w:asciiTheme="minorEastAsia" w:hAnsiTheme="minorEastAsia" w:cstheme="minorEastAsia"/>
                <w:color w:val="auto"/>
                <w:kern w:val="0"/>
                <w:sz w:val="24"/>
                <w:szCs w:val="24"/>
              </w:rPr>
            </w:pPr>
          </w:p>
        </w:tc>
        <w:tc>
          <w:tcPr>
            <w:tcW w:w="1281" w:type="dxa"/>
            <w:vMerge w:val="continue"/>
            <w:vAlign w:val="center"/>
          </w:tcPr>
          <w:p w14:paraId="55AC4347">
            <w:pPr>
              <w:jc w:val="center"/>
              <w:rPr>
                <w:rFonts w:asciiTheme="minorEastAsia" w:hAnsiTheme="minorEastAsia" w:cstheme="minorEastAsia"/>
                <w:color w:val="auto"/>
                <w:kern w:val="0"/>
                <w:sz w:val="24"/>
                <w:szCs w:val="24"/>
              </w:rPr>
            </w:pPr>
          </w:p>
        </w:tc>
        <w:tc>
          <w:tcPr>
            <w:tcW w:w="4961" w:type="dxa"/>
            <w:vAlign w:val="center"/>
          </w:tcPr>
          <w:p w14:paraId="2CEF9DE2">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楼内人员突发疾病时，及时联系医务人员并帮助转移病人，使其尽快得到救治</w:t>
            </w:r>
          </w:p>
        </w:tc>
        <w:tc>
          <w:tcPr>
            <w:tcW w:w="760" w:type="dxa"/>
            <w:vAlign w:val="center"/>
          </w:tcPr>
          <w:p w14:paraId="5AF64CC7">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54AA9311">
            <w:pPr>
              <w:jc w:val="center"/>
              <w:rPr>
                <w:rFonts w:asciiTheme="minorEastAsia" w:hAnsiTheme="minorEastAsia" w:cstheme="minorEastAsia"/>
                <w:color w:val="auto"/>
                <w:kern w:val="0"/>
                <w:sz w:val="24"/>
                <w:szCs w:val="24"/>
              </w:rPr>
            </w:pPr>
          </w:p>
        </w:tc>
      </w:tr>
      <w:tr w14:paraId="7E24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9" w:type="dxa"/>
            <w:vAlign w:val="center"/>
          </w:tcPr>
          <w:p w14:paraId="14913095">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四</w:t>
            </w:r>
          </w:p>
        </w:tc>
        <w:tc>
          <w:tcPr>
            <w:tcW w:w="1281" w:type="dxa"/>
            <w:vAlign w:val="center"/>
          </w:tcPr>
          <w:p w14:paraId="23F08CB5">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其他工作</w:t>
            </w:r>
          </w:p>
          <w:p w14:paraId="6F8D73E7">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（10分）</w:t>
            </w:r>
          </w:p>
        </w:tc>
        <w:tc>
          <w:tcPr>
            <w:tcW w:w="4961" w:type="dxa"/>
            <w:vAlign w:val="center"/>
          </w:tcPr>
          <w:p w14:paraId="5E26D834">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逢开学、放假及重大节假日，根据学校要求完成其他临时性保障任务</w:t>
            </w:r>
          </w:p>
        </w:tc>
        <w:tc>
          <w:tcPr>
            <w:tcW w:w="760" w:type="dxa"/>
            <w:vAlign w:val="center"/>
          </w:tcPr>
          <w:p w14:paraId="266F3525">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10</w:t>
            </w:r>
          </w:p>
        </w:tc>
        <w:tc>
          <w:tcPr>
            <w:tcW w:w="1832" w:type="dxa"/>
            <w:vAlign w:val="center"/>
          </w:tcPr>
          <w:p w14:paraId="350267AB">
            <w:pPr>
              <w:jc w:val="center"/>
              <w:rPr>
                <w:rFonts w:asciiTheme="minorEastAsia" w:hAnsiTheme="minorEastAsia" w:cstheme="minorEastAsia"/>
                <w:color w:val="auto"/>
                <w:kern w:val="0"/>
                <w:sz w:val="24"/>
                <w:szCs w:val="24"/>
              </w:rPr>
            </w:pPr>
          </w:p>
        </w:tc>
      </w:tr>
    </w:tbl>
    <w:p w14:paraId="69A83C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p>
    <w:tbl>
      <w:tblPr>
        <w:tblStyle w:val="22"/>
        <w:tblpPr w:leftFromText="180" w:rightFromText="180" w:vertAnchor="text" w:horzAnchor="margin" w:tblpXSpec="center" w:tblpY="166"/>
        <w:tblW w:w="94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9"/>
        <w:gridCol w:w="1375"/>
        <w:gridCol w:w="4512"/>
        <w:gridCol w:w="1013"/>
        <w:gridCol w:w="1874"/>
      </w:tblGrid>
      <w:tr w14:paraId="5E8E2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9473" w:type="dxa"/>
            <w:gridSpan w:val="5"/>
            <w:vAlign w:val="center"/>
          </w:tcPr>
          <w:p w14:paraId="7D9C7C86">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物业量化考核细则——维修工作</w:t>
            </w:r>
          </w:p>
        </w:tc>
      </w:tr>
      <w:tr w14:paraId="53F54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473" w:type="dxa"/>
            <w:gridSpan w:val="5"/>
            <w:vAlign w:val="center"/>
          </w:tcPr>
          <w:p w14:paraId="2946E295">
            <w:pPr>
              <w:jc w:val="center"/>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考评时间：              考评人：              得分：</w:t>
            </w:r>
          </w:p>
        </w:tc>
      </w:tr>
      <w:tr w14:paraId="7C21D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9" w:type="dxa"/>
            <w:vAlign w:val="center"/>
          </w:tcPr>
          <w:p w14:paraId="705E98E6">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序号</w:t>
            </w:r>
          </w:p>
        </w:tc>
        <w:tc>
          <w:tcPr>
            <w:tcW w:w="1375" w:type="dxa"/>
            <w:vAlign w:val="center"/>
          </w:tcPr>
          <w:p w14:paraId="1A4D477C">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项目</w:t>
            </w:r>
          </w:p>
        </w:tc>
        <w:tc>
          <w:tcPr>
            <w:tcW w:w="4512" w:type="dxa"/>
            <w:vAlign w:val="center"/>
          </w:tcPr>
          <w:p w14:paraId="6552156B">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要求</w:t>
            </w:r>
          </w:p>
        </w:tc>
        <w:tc>
          <w:tcPr>
            <w:tcW w:w="1013" w:type="dxa"/>
            <w:vAlign w:val="center"/>
          </w:tcPr>
          <w:p w14:paraId="42A3E9CD">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c>
          <w:tcPr>
            <w:tcW w:w="1874" w:type="dxa"/>
            <w:vAlign w:val="center"/>
          </w:tcPr>
          <w:p w14:paraId="295A00FD">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打分</w:t>
            </w:r>
          </w:p>
        </w:tc>
      </w:tr>
      <w:tr w14:paraId="051BC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5F224B7D">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一</w:t>
            </w:r>
          </w:p>
        </w:tc>
        <w:tc>
          <w:tcPr>
            <w:tcW w:w="1375" w:type="dxa"/>
            <w:vMerge w:val="restart"/>
            <w:vAlign w:val="center"/>
          </w:tcPr>
          <w:p w14:paraId="11FD36E7">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组织管理</w:t>
            </w:r>
          </w:p>
          <w:p w14:paraId="61F246F8">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与制度</w:t>
            </w:r>
          </w:p>
          <w:p w14:paraId="3CBDF9D8">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（10分）</w:t>
            </w:r>
          </w:p>
        </w:tc>
        <w:tc>
          <w:tcPr>
            <w:tcW w:w="4512" w:type="dxa"/>
            <w:vAlign w:val="center"/>
          </w:tcPr>
          <w:p w14:paraId="565AD9F0">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配备专业维修队伍，维修人员持证上岗，统一着装，佩戴明显标志，工作规范，作风严谨</w:t>
            </w:r>
          </w:p>
        </w:tc>
        <w:tc>
          <w:tcPr>
            <w:tcW w:w="1013" w:type="dxa"/>
            <w:vAlign w:val="center"/>
          </w:tcPr>
          <w:p w14:paraId="028F2BB7">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874" w:type="dxa"/>
            <w:vAlign w:val="center"/>
          </w:tcPr>
          <w:p w14:paraId="11C51639">
            <w:pPr>
              <w:jc w:val="center"/>
              <w:rPr>
                <w:rFonts w:hint="eastAsia" w:ascii="宋体" w:hAnsi="宋体" w:eastAsia="宋体" w:cs="宋体"/>
                <w:color w:val="auto"/>
                <w:kern w:val="0"/>
                <w:sz w:val="24"/>
                <w:szCs w:val="24"/>
              </w:rPr>
            </w:pPr>
          </w:p>
        </w:tc>
      </w:tr>
      <w:tr w14:paraId="3F55A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756520C9">
            <w:pPr>
              <w:jc w:val="center"/>
              <w:rPr>
                <w:rFonts w:hint="eastAsia" w:ascii="宋体" w:hAnsi="宋体" w:eastAsia="宋体" w:cs="宋体"/>
                <w:color w:val="auto"/>
                <w:kern w:val="0"/>
                <w:sz w:val="24"/>
                <w:szCs w:val="24"/>
              </w:rPr>
            </w:pPr>
          </w:p>
        </w:tc>
        <w:tc>
          <w:tcPr>
            <w:tcW w:w="1375" w:type="dxa"/>
            <w:vMerge w:val="continue"/>
            <w:vAlign w:val="center"/>
          </w:tcPr>
          <w:p w14:paraId="535E435A">
            <w:pPr>
              <w:jc w:val="center"/>
              <w:rPr>
                <w:rFonts w:hint="eastAsia" w:ascii="宋体" w:hAnsi="宋体" w:eastAsia="宋体" w:cs="宋体"/>
                <w:color w:val="auto"/>
                <w:kern w:val="0"/>
                <w:sz w:val="24"/>
                <w:szCs w:val="24"/>
              </w:rPr>
            </w:pPr>
          </w:p>
        </w:tc>
        <w:tc>
          <w:tcPr>
            <w:tcW w:w="4512" w:type="dxa"/>
            <w:vAlign w:val="center"/>
          </w:tcPr>
          <w:p w14:paraId="52001632">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建立24小时值班制度，设立服务电话，进行报修、求助、建议、问询、质疑、投诉等各类信息的收集和反馈，并及时处理；服务电话工作时间必须保持畅通</w:t>
            </w:r>
          </w:p>
        </w:tc>
        <w:tc>
          <w:tcPr>
            <w:tcW w:w="1013" w:type="dxa"/>
            <w:vAlign w:val="center"/>
          </w:tcPr>
          <w:p w14:paraId="2DCECA6B">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874" w:type="dxa"/>
            <w:vAlign w:val="center"/>
          </w:tcPr>
          <w:p w14:paraId="1EAD1B48">
            <w:pPr>
              <w:jc w:val="center"/>
              <w:rPr>
                <w:rFonts w:hint="eastAsia" w:ascii="宋体" w:hAnsi="宋体" w:eastAsia="宋体" w:cs="宋体"/>
                <w:color w:val="auto"/>
                <w:kern w:val="0"/>
                <w:sz w:val="24"/>
                <w:szCs w:val="24"/>
              </w:rPr>
            </w:pPr>
          </w:p>
        </w:tc>
      </w:tr>
      <w:tr w14:paraId="17660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62B30E25">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二</w:t>
            </w:r>
          </w:p>
        </w:tc>
        <w:tc>
          <w:tcPr>
            <w:tcW w:w="1375" w:type="dxa"/>
            <w:vMerge w:val="restart"/>
            <w:vAlign w:val="center"/>
          </w:tcPr>
          <w:p w14:paraId="4EB51940">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物业维修</w:t>
            </w:r>
          </w:p>
          <w:p w14:paraId="6D6F381E">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能力</w:t>
            </w:r>
          </w:p>
          <w:p w14:paraId="5FA804B9">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（35分）</w:t>
            </w:r>
          </w:p>
        </w:tc>
        <w:tc>
          <w:tcPr>
            <w:tcW w:w="4512" w:type="dxa"/>
            <w:vAlign w:val="center"/>
          </w:tcPr>
          <w:p w14:paraId="70E4F0D6">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对于维修范围内的区域定期巡视，发现问题及时维修处理</w:t>
            </w:r>
          </w:p>
        </w:tc>
        <w:tc>
          <w:tcPr>
            <w:tcW w:w="1013" w:type="dxa"/>
            <w:vAlign w:val="center"/>
          </w:tcPr>
          <w:p w14:paraId="0F989681">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13</w:t>
            </w:r>
          </w:p>
        </w:tc>
        <w:tc>
          <w:tcPr>
            <w:tcW w:w="1874" w:type="dxa"/>
            <w:vAlign w:val="center"/>
          </w:tcPr>
          <w:p w14:paraId="7E1C336F">
            <w:pPr>
              <w:jc w:val="center"/>
              <w:rPr>
                <w:rFonts w:hint="eastAsia" w:ascii="宋体" w:hAnsi="宋体" w:eastAsia="宋体" w:cs="宋体"/>
                <w:color w:val="auto"/>
                <w:kern w:val="0"/>
                <w:sz w:val="24"/>
                <w:szCs w:val="24"/>
              </w:rPr>
            </w:pPr>
          </w:p>
        </w:tc>
      </w:tr>
      <w:tr w14:paraId="1C94C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12ABBA80">
            <w:pPr>
              <w:jc w:val="center"/>
              <w:rPr>
                <w:rFonts w:hint="eastAsia" w:ascii="宋体" w:hAnsi="宋体" w:eastAsia="宋体" w:cs="宋体"/>
                <w:color w:val="auto"/>
                <w:kern w:val="0"/>
                <w:sz w:val="24"/>
                <w:szCs w:val="24"/>
              </w:rPr>
            </w:pPr>
          </w:p>
        </w:tc>
        <w:tc>
          <w:tcPr>
            <w:tcW w:w="1375" w:type="dxa"/>
            <w:vMerge w:val="continue"/>
            <w:vAlign w:val="center"/>
          </w:tcPr>
          <w:p w14:paraId="7FCC4F24">
            <w:pPr>
              <w:jc w:val="center"/>
              <w:rPr>
                <w:rFonts w:hint="eastAsia" w:ascii="宋体" w:hAnsi="宋体" w:eastAsia="宋体" w:cs="宋体"/>
                <w:color w:val="auto"/>
                <w:kern w:val="0"/>
                <w:sz w:val="24"/>
                <w:szCs w:val="24"/>
              </w:rPr>
            </w:pPr>
          </w:p>
        </w:tc>
        <w:tc>
          <w:tcPr>
            <w:tcW w:w="4512" w:type="dxa"/>
            <w:vAlign w:val="center"/>
          </w:tcPr>
          <w:p w14:paraId="7CE7F0F2">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对维修范围内的故障，及时维修并保证维修质量</w:t>
            </w:r>
          </w:p>
        </w:tc>
        <w:tc>
          <w:tcPr>
            <w:tcW w:w="1013" w:type="dxa"/>
            <w:vAlign w:val="center"/>
          </w:tcPr>
          <w:p w14:paraId="7F0804D2">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1874" w:type="dxa"/>
            <w:vAlign w:val="center"/>
          </w:tcPr>
          <w:p w14:paraId="122EF451">
            <w:pPr>
              <w:jc w:val="center"/>
              <w:rPr>
                <w:rFonts w:hint="eastAsia" w:ascii="宋体" w:hAnsi="宋体" w:eastAsia="宋体" w:cs="宋体"/>
                <w:color w:val="auto"/>
                <w:kern w:val="0"/>
                <w:sz w:val="24"/>
                <w:szCs w:val="24"/>
              </w:rPr>
            </w:pPr>
          </w:p>
        </w:tc>
      </w:tr>
      <w:tr w14:paraId="580C3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2B25188D">
            <w:pPr>
              <w:jc w:val="center"/>
              <w:rPr>
                <w:rFonts w:hint="eastAsia" w:ascii="宋体" w:hAnsi="宋体" w:eastAsia="宋体" w:cs="宋体"/>
                <w:color w:val="auto"/>
                <w:kern w:val="0"/>
                <w:sz w:val="24"/>
                <w:szCs w:val="24"/>
              </w:rPr>
            </w:pPr>
          </w:p>
        </w:tc>
        <w:tc>
          <w:tcPr>
            <w:tcW w:w="1375" w:type="dxa"/>
            <w:vMerge w:val="continue"/>
            <w:vAlign w:val="center"/>
          </w:tcPr>
          <w:p w14:paraId="4C67C13C">
            <w:pPr>
              <w:jc w:val="center"/>
              <w:rPr>
                <w:rFonts w:hint="eastAsia" w:ascii="宋体" w:hAnsi="宋体" w:eastAsia="宋体" w:cs="宋体"/>
                <w:color w:val="auto"/>
                <w:kern w:val="0"/>
                <w:sz w:val="24"/>
                <w:szCs w:val="24"/>
              </w:rPr>
            </w:pPr>
          </w:p>
        </w:tc>
        <w:tc>
          <w:tcPr>
            <w:tcW w:w="4512" w:type="dxa"/>
            <w:vAlign w:val="center"/>
          </w:tcPr>
          <w:p w14:paraId="08B477A3">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维修过程中态度良好，降低噪音，减少打扰，并保持维修区域卫生整洁</w:t>
            </w:r>
          </w:p>
        </w:tc>
        <w:tc>
          <w:tcPr>
            <w:tcW w:w="1013" w:type="dxa"/>
            <w:vAlign w:val="center"/>
          </w:tcPr>
          <w:p w14:paraId="627FE3EB">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1874" w:type="dxa"/>
            <w:vAlign w:val="center"/>
          </w:tcPr>
          <w:p w14:paraId="65B756CB">
            <w:pPr>
              <w:jc w:val="center"/>
              <w:rPr>
                <w:rFonts w:hint="eastAsia" w:ascii="宋体" w:hAnsi="宋体" w:eastAsia="宋体" w:cs="宋体"/>
                <w:color w:val="auto"/>
                <w:kern w:val="0"/>
                <w:sz w:val="24"/>
                <w:szCs w:val="24"/>
              </w:rPr>
            </w:pPr>
          </w:p>
        </w:tc>
      </w:tr>
      <w:tr w14:paraId="54B6E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4F1419A0">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三</w:t>
            </w:r>
          </w:p>
        </w:tc>
        <w:tc>
          <w:tcPr>
            <w:tcW w:w="1375" w:type="dxa"/>
            <w:vMerge w:val="restart"/>
            <w:vAlign w:val="center"/>
          </w:tcPr>
          <w:p w14:paraId="3D059872">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设备设施</w:t>
            </w:r>
          </w:p>
          <w:p w14:paraId="628675F4">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运行</w:t>
            </w:r>
          </w:p>
          <w:p w14:paraId="1C3FE405">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（55分）</w:t>
            </w:r>
          </w:p>
        </w:tc>
        <w:tc>
          <w:tcPr>
            <w:tcW w:w="4512" w:type="dxa"/>
            <w:vAlign w:val="center"/>
          </w:tcPr>
          <w:p w14:paraId="32FC5FCC">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公共区域设备设施进行定期巡视，维修范围外设备设施运行异常或出现故障时，及时上报相关部门，并做好配合工作</w:t>
            </w:r>
          </w:p>
        </w:tc>
        <w:tc>
          <w:tcPr>
            <w:tcW w:w="1013" w:type="dxa"/>
            <w:vAlign w:val="center"/>
          </w:tcPr>
          <w:p w14:paraId="2196BFB4">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15</w:t>
            </w:r>
          </w:p>
        </w:tc>
        <w:tc>
          <w:tcPr>
            <w:tcW w:w="1874" w:type="dxa"/>
            <w:vAlign w:val="center"/>
          </w:tcPr>
          <w:p w14:paraId="3F1BD01D">
            <w:pPr>
              <w:jc w:val="center"/>
              <w:rPr>
                <w:rFonts w:hint="eastAsia" w:ascii="宋体" w:hAnsi="宋体" w:eastAsia="宋体" w:cs="宋体"/>
                <w:color w:val="auto"/>
                <w:kern w:val="0"/>
                <w:sz w:val="24"/>
                <w:szCs w:val="24"/>
              </w:rPr>
            </w:pPr>
          </w:p>
        </w:tc>
      </w:tr>
      <w:tr w14:paraId="0EF45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706AE485">
            <w:pPr>
              <w:jc w:val="center"/>
              <w:rPr>
                <w:rFonts w:hint="eastAsia" w:ascii="宋体" w:hAnsi="宋体" w:eastAsia="宋体" w:cs="宋体"/>
                <w:color w:val="auto"/>
                <w:kern w:val="0"/>
                <w:sz w:val="24"/>
                <w:szCs w:val="24"/>
              </w:rPr>
            </w:pPr>
          </w:p>
        </w:tc>
        <w:tc>
          <w:tcPr>
            <w:tcW w:w="1375" w:type="dxa"/>
            <w:vMerge w:val="continue"/>
            <w:vAlign w:val="center"/>
          </w:tcPr>
          <w:p w14:paraId="62D8AE34">
            <w:pPr>
              <w:jc w:val="center"/>
              <w:rPr>
                <w:rFonts w:hint="eastAsia" w:ascii="宋体" w:hAnsi="宋体" w:eastAsia="宋体" w:cs="宋体"/>
                <w:color w:val="auto"/>
                <w:kern w:val="0"/>
                <w:sz w:val="24"/>
                <w:szCs w:val="24"/>
              </w:rPr>
            </w:pPr>
          </w:p>
        </w:tc>
        <w:tc>
          <w:tcPr>
            <w:tcW w:w="4512" w:type="dxa"/>
            <w:vAlign w:val="center"/>
          </w:tcPr>
          <w:p w14:paraId="207D4AE5">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保证供水设施运行正常，排水系统通常、无堵塞外溢现象。</w:t>
            </w:r>
          </w:p>
        </w:tc>
        <w:tc>
          <w:tcPr>
            <w:tcW w:w="1013" w:type="dxa"/>
            <w:vAlign w:val="center"/>
          </w:tcPr>
          <w:p w14:paraId="0A4913C8">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15</w:t>
            </w:r>
          </w:p>
        </w:tc>
        <w:tc>
          <w:tcPr>
            <w:tcW w:w="1874" w:type="dxa"/>
            <w:vAlign w:val="center"/>
          </w:tcPr>
          <w:p w14:paraId="56616CD1">
            <w:pPr>
              <w:jc w:val="center"/>
              <w:rPr>
                <w:rFonts w:hint="eastAsia" w:ascii="宋体" w:hAnsi="宋体" w:eastAsia="宋体" w:cs="宋体"/>
                <w:color w:val="auto"/>
                <w:kern w:val="0"/>
                <w:sz w:val="24"/>
                <w:szCs w:val="24"/>
              </w:rPr>
            </w:pPr>
          </w:p>
        </w:tc>
      </w:tr>
      <w:tr w14:paraId="73C38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7B94AF89">
            <w:pPr>
              <w:jc w:val="center"/>
              <w:rPr>
                <w:rFonts w:hint="eastAsia" w:ascii="宋体" w:hAnsi="宋体" w:eastAsia="宋体" w:cs="宋体"/>
                <w:color w:val="auto"/>
                <w:kern w:val="0"/>
                <w:sz w:val="24"/>
                <w:szCs w:val="24"/>
              </w:rPr>
            </w:pPr>
          </w:p>
        </w:tc>
        <w:tc>
          <w:tcPr>
            <w:tcW w:w="1375" w:type="dxa"/>
            <w:vMerge w:val="continue"/>
            <w:vAlign w:val="center"/>
          </w:tcPr>
          <w:p w14:paraId="2CD5E3C8">
            <w:pPr>
              <w:jc w:val="center"/>
              <w:rPr>
                <w:rFonts w:hint="eastAsia" w:ascii="宋体" w:hAnsi="宋体" w:eastAsia="宋体" w:cs="宋体"/>
                <w:color w:val="auto"/>
                <w:kern w:val="0"/>
                <w:sz w:val="24"/>
                <w:szCs w:val="24"/>
              </w:rPr>
            </w:pPr>
          </w:p>
        </w:tc>
        <w:tc>
          <w:tcPr>
            <w:tcW w:w="4512" w:type="dxa"/>
            <w:vAlign w:val="center"/>
          </w:tcPr>
          <w:p w14:paraId="6B13383C">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保证电气设施运行正常</w:t>
            </w:r>
          </w:p>
        </w:tc>
        <w:tc>
          <w:tcPr>
            <w:tcW w:w="1013" w:type="dxa"/>
            <w:vAlign w:val="center"/>
          </w:tcPr>
          <w:p w14:paraId="498DEB44">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15</w:t>
            </w:r>
          </w:p>
        </w:tc>
        <w:tc>
          <w:tcPr>
            <w:tcW w:w="1874" w:type="dxa"/>
            <w:vAlign w:val="center"/>
          </w:tcPr>
          <w:p w14:paraId="25B809B1">
            <w:pPr>
              <w:jc w:val="center"/>
              <w:rPr>
                <w:rFonts w:hint="eastAsia" w:ascii="宋体" w:hAnsi="宋体" w:eastAsia="宋体" w:cs="宋体"/>
                <w:color w:val="auto"/>
                <w:kern w:val="0"/>
                <w:sz w:val="24"/>
                <w:szCs w:val="24"/>
              </w:rPr>
            </w:pPr>
          </w:p>
        </w:tc>
      </w:tr>
      <w:tr w14:paraId="5899F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3EDC80BF">
            <w:pPr>
              <w:jc w:val="center"/>
              <w:rPr>
                <w:rFonts w:hint="eastAsia" w:ascii="宋体" w:hAnsi="宋体" w:eastAsia="宋体" w:cs="宋体"/>
                <w:color w:val="auto"/>
                <w:kern w:val="0"/>
                <w:sz w:val="24"/>
                <w:szCs w:val="24"/>
              </w:rPr>
            </w:pPr>
          </w:p>
        </w:tc>
        <w:tc>
          <w:tcPr>
            <w:tcW w:w="1375" w:type="dxa"/>
            <w:vMerge w:val="continue"/>
            <w:vAlign w:val="center"/>
          </w:tcPr>
          <w:p w14:paraId="255A081B">
            <w:pPr>
              <w:jc w:val="center"/>
              <w:rPr>
                <w:rFonts w:hint="eastAsia" w:ascii="宋体" w:hAnsi="宋体" w:eastAsia="宋体" w:cs="宋体"/>
                <w:color w:val="auto"/>
                <w:kern w:val="0"/>
                <w:sz w:val="24"/>
                <w:szCs w:val="24"/>
              </w:rPr>
            </w:pPr>
          </w:p>
        </w:tc>
        <w:tc>
          <w:tcPr>
            <w:tcW w:w="4512" w:type="dxa"/>
            <w:vAlign w:val="center"/>
          </w:tcPr>
          <w:p w14:paraId="0D132FC3">
            <w:pP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对维修范围外的故障，及时上报相关部门联系维修</w:t>
            </w:r>
          </w:p>
        </w:tc>
        <w:tc>
          <w:tcPr>
            <w:tcW w:w="1013" w:type="dxa"/>
            <w:vAlign w:val="center"/>
          </w:tcPr>
          <w:p w14:paraId="0DD2A4A2">
            <w:pPr>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874" w:type="dxa"/>
            <w:vAlign w:val="center"/>
          </w:tcPr>
          <w:p w14:paraId="7BA394D7">
            <w:pPr>
              <w:jc w:val="center"/>
              <w:rPr>
                <w:rFonts w:hint="eastAsia" w:ascii="宋体" w:hAnsi="宋体" w:eastAsia="宋体" w:cs="宋体"/>
                <w:color w:val="auto"/>
                <w:kern w:val="0"/>
                <w:sz w:val="24"/>
                <w:szCs w:val="24"/>
              </w:rPr>
            </w:pPr>
          </w:p>
        </w:tc>
      </w:tr>
    </w:tbl>
    <w:p w14:paraId="79BCF5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p>
    <w:tbl>
      <w:tblPr>
        <w:tblStyle w:val="22"/>
        <w:tblW w:w="95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9"/>
        <w:gridCol w:w="1281"/>
        <w:gridCol w:w="4961"/>
        <w:gridCol w:w="760"/>
        <w:gridCol w:w="1832"/>
      </w:tblGrid>
      <w:tr w14:paraId="6381A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9533" w:type="dxa"/>
            <w:gridSpan w:val="5"/>
            <w:vAlign w:val="center"/>
          </w:tcPr>
          <w:p w14:paraId="38925CE2">
            <w:pPr>
              <w:jc w:val="cente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rPr>
              <w:t>物业量化考核细则——</w:t>
            </w:r>
            <w:r>
              <w:rPr>
                <w:rFonts w:hint="eastAsia" w:asciiTheme="minorEastAsia" w:hAnsiTheme="minorEastAsia" w:cstheme="minorEastAsia"/>
                <w:color w:val="auto"/>
                <w:kern w:val="0"/>
                <w:sz w:val="24"/>
                <w:szCs w:val="24"/>
                <w:lang w:val="en-US" w:eastAsia="zh-CN"/>
              </w:rPr>
              <w:t>保洁服务</w:t>
            </w:r>
          </w:p>
        </w:tc>
      </w:tr>
      <w:tr w14:paraId="76B41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9533" w:type="dxa"/>
            <w:gridSpan w:val="5"/>
            <w:vAlign w:val="center"/>
          </w:tcPr>
          <w:p w14:paraId="4B711AC0">
            <w:pPr>
              <w:jc w:val="center"/>
              <w:rPr>
                <w:rFonts w:asciiTheme="minorEastAsia" w:hAnsiTheme="minorEastAsia" w:cstheme="minorEastAsia"/>
                <w:color w:val="auto"/>
                <w:kern w:val="0"/>
                <w:sz w:val="24"/>
                <w:szCs w:val="24"/>
              </w:rPr>
            </w:pPr>
            <w:r>
              <w:rPr>
                <w:rFonts w:hint="eastAsia" w:asciiTheme="minorEastAsia" w:hAnsiTheme="minorEastAsia" w:cstheme="minorEastAsia"/>
                <w:b/>
                <w:bCs/>
                <w:color w:val="auto"/>
                <w:kern w:val="0"/>
                <w:sz w:val="24"/>
                <w:szCs w:val="24"/>
              </w:rPr>
              <w:t>考评时间：              考评人：              得分：</w:t>
            </w:r>
          </w:p>
        </w:tc>
      </w:tr>
      <w:tr w14:paraId="28004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9" w:type="dxa"/>
            <w:vAlign w:val="center"/>
          </w:tcPr>
          <w:p w14:paraId="33D22F81">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序号</w:t>
            </w:r>
          </w:p>
        </w:tc>
        <w:tc>
          <w:tcPr>
            <w:tcW w:w="1281" w:type="dxa"/>
            <w:vAlign w:val="center"/>
          </w:tcPr>
          <w:p w14:paraId="0FAC8173">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项目</w:t>
            </w:r>
          </w:p>
        </w:tc>
        <w:tc>
          <w:tcPr>
            <w:tcW w:w="4961" w:type="dxa"/>
            <w:vAlign w:val="center"/>
          </w:tcPr>
          <w:p w14:paraId="4D67BC31">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要求</w:t>
            </w:r>
          </w:p>
        </w:tc>
        <w:tc>
          <w:tcPr>
            <w:tcW w:w="760" w:type="dxa"/>
            <w:vAlign w:val="center"/>
          </w:tcPr>
          <w:p w14:paraId="193F6839">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分值</w:t>
            </w:r>
          </w:p>
        </w:tc>
        <w:tc>
          <w:tcPr>
            <w:tcW w:w="1832" w:type="dxa"/>
            <w:vAlign w:val="center"/>
          </w:tcPr>
          <w:p w14:paraId="42762952">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打分</w:t>
            </w:r>
          </w:p>
        </w:tc>
      </w:tr>
      <w:tr w14:paraId="2BF23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0654FC18">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一</w:t>
            </w:r>
          </w:p>
        </w:tc>
        <w:tc>
          <w:tcPr>
            <w:tcW w:w="1281" w:type="dxa"/>
            <w:vMerge w:val="restart"/>
            <w:vAlign w:val="center"/>
          </w:tcPr>
          <w:p w14:paraId="320D5E5F">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人员保障</w:t>
            </w:r>
          </w:p>
          <w:p w14:paraId="59D0C849">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（10分）</w:t>
            </w:r>
          </w:p>
        </w:tc>
        <w:tc>
          <w:tcPr>
            <w:tcW w:w="4961" w:type="dxa"/>
            <w:vAlign w:val="center"/>
          </w:tcPr>
          <w:p w14:paraId="6EAA34F4">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按合同足岗配备人员，合理安排值班制度</w:t>
            </w:r>
          </w:p>
        </w:tc>
        <w:tc>
          <w:tcPr>
            <w:tcW w:w="760" w:type="dxa"/>
            <w:vAlign w:val="center"/>
          </w:tcPr>
          <w:p w14:paraId="5D11A6E9">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3</w:t>
            </w:r>
          </w:p>
        </w:tc>
        <w:tc>
          <w:tcPr>
            <w:tcW w:w="1832" w:type="dxa"/>
            <w:vAlign w:val="center"/>
          </w:tcPr>
          <w:p w14:paraId="00794858">
            <w:pPr>
              <w:jc w:val="center"/>
              <w:rPr>
                <w:rFonts w:asciiTheme="minorEastAsia" w:hAnsiTheme="minorEastAsia" w:cstheme="minorEastAsia"/>
                <w:color w:val="auto"/>
                <w:kern w:val="0"/>
                <w:sz w:val="24"/>
                <w:szCs w:val="24"/>
              </w:rPr>
            </w:pPr>
          </w:p>
        </w:tc>
      </w:tr>
      <w:tr w14:paraId="325D3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56194D84">
            <w:pPr>
              <w:jc w:val="center"/>
              <w:rPr>
                <w:rFonts w:asciiTheme="minorEastAsia" w:hAnsiTheme="minorEastAsia" w:cstheme="minorEastAsia"/>
                <w:color w:val="auto"/>
                <w:kern w:val="0"/>
                <w:sz w:val="24"/>
                <w:szCs w:val="24"/>
              </w:rPr>
            </w:pPr>
          </w:p>
        </w:tc>
        <w:tc>
          <w:tcPr>
            <w:tcW w:w="1281" w:type="dxa"/>
            <w:vMerge w:val="continue"/>
            <w:vAlign w:val="center"/>
          </w:tcPr>
          <w:p w14:paraId="71875A4F">
            <w:pPr>
              <w:jc w:val="center"/>
              <w:rPr>
                <w:rFonts w:asciiTheme="minorEastAsia" w:hAnsiTheme="minorEastAsia" w:cstheme="minorEastAsia"/>
                <w:color w:val="auto"/>
                <w:kern w:val="0"/>
                <w:sz w:val="24"/>
                <w:szCs w:val="24"/>
              </w:rPr>
            </w:pPr>
          </w:p>
        </w:tc>
        <w:tc>
          <w:tcPr>
            <w:tcW w:w="4961" w:type="dxa"/>
            <w:vAlign w:val="center"/>
          </w:tcPr>
          <w:p w14:paraId="7492D3E2">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熟记学校管理制度，专业技术人员持证上岗，岗位责任明确，统一培训，掌握突发事件应急措施</w:t>
            </w:r>
          </w:p>
        </w:tc>
        <w:tc>
          <w:tcPr>
            <w:tcW w:w="760" w:type="dxa"/>
            <w:vAlign w:val="center"/>
          </w:tcPr>
          <w:p w14:paraId="5E5E4382">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3</w:t>
            </w:r>
          </w:p>
        </w:tc>
        <w:tc>
          <w:tcPr>
            <w:tcW w:w="1832" w:type="dxa"/>
            <w:vAlign w:val="center"/>
          </w:tcPr>
          <w:p w14:paraId="4E512E67">
            <w:pPr>
              <w:jc w:val="center"/>
              <w:rPr>
                <w:rFonts w:asciiTheme="minorEastAsia" w:hAnsiTheme="minorEastAsia" w:cstheme="minorEastAsia"/>
                <w:color w:val="auto"/>
                <w:kern w:val="0"/>
                <w:sz w:val="24"/>
                <w:szCs w:val="24"/>
              </w:rPr>
            </w:pPr>
          </w:p>
        </w:tc>
      </w:tr>
      <w:tr w14:paraId="119B7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0D905158">
            <w:pPr>
              <w:jc w:val="center"/>
              <w:rPr>
                <w:rFonts w:asciiTheme="minorEastAsia" w:hAnsiTheme="minorEastAsia" w:cstheme="minorEastAsia"/>
                <w:color w:val="auto"/>
                <w:kern w:val="0"/>
                <w:sz w:val="24"/>
                <w:szCs w:val="24"/>
              </w:rPr>
            </w:pPr>
          </w:p>
        </w:tc>
        <w:tc>
          <w:tcPr>
            <w:tcW w:w="1281" w:type="dxa"/>
            <w:vMerge w:val="continue"/>
            <w:vAlign w:val="center"/>
          </w:tcPr>
          <w:p w14:paraId="39469AD4">
            <w:pPr>
              <w:jc w:val="center"/>
              <w:rPr>
                <w:rFonts w:asciiTheme="minorEastAsia" w:hAnsiTheme="minorEastAsia" w:cstheme="minorEastAsia"/>
                <w:color w:val="auto"/>
                <w:kern w:val="0"/>
                <w:sz w:val="24"/>
                <w:szCs w:val="24"/>
              </w:rPr>
            </w:pPr>
          </w:p>
        </w:tc>
        <w:tc>
          <w:tcPr>
            <w:tcW w:w="4961" w:type="dxa"/>
            <w:vAlign w:val="center"/>
          </w:tcPr>
          <w:p w14:paraId="03E46C9D">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当班人员必须按时上、下班，有事须请假，经物业经理批准并有记录，不无故缺勤、迟到、早退</w:t>
            </w:r>
          </w:p>
        </w:tc>
        <w:tc>
          <w:tcPr>
            <w:tcW w:w="760" w:type="dxa"/>
            <w:vAlign w:val="center"/>
          </w:tcPr>
          <w:p w14:paraId="5291DD77">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4</w:t>
            </w:r>
          </w:p>
        </w:tc>
        <w:tc>
          <w:tcPr>
            <w:tcW w:w="1832" w:type="dxa"/>
            <w:vAlign w:val="center"/>
          </w:tcPr>
          <w:p w14:paraId="286353F9">
            <w:pPr>
              <w:jc w:val="center"/>
              <w:rPr>
                <w:rFonts w:asciiTheme="minorEastAsia" w:hAnsiTheme="minorEastAsia" w:cstheme="minorEastAsia"/>
                <w:color w:val="auto"/>
                <w:kern w:val="0"/>
                <w:sz w:val="24"/>
                <w:szCs w:val="24"/>
              </w:rPr>
            </w:pPr>
          </w:p>
        </w:tc>
      </w:tr>
      <w:tr w14:paraId="6931F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78768842">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二</w:t>
            </w:r>
          </w:p>
        </w:tc>
        <w:tc>
          <w:tcPr>
            <w:tcW w:w="1281" w:type="dxa"/>
            <w:vMerge w:val="restart"/>
            <w:vAlign w:val="center"/>
          </w:tcPr>
          <w:p w14:paraId="25FE12A3">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服务质量</w:t>
            </w:r>
          </w:p>
          <w:p w14:paraId="1E7D04D1">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w:t>
            </w:r>
            <w:r>
              <w:rPr>
                <w:rFonts w:hint="eastAsia" w:asciiTheme="minorEastAsia" w:hAnsiTheme="minorEastAsia" w:cstheme="minorEastAsia"/>
                <w:color w:val="auto"/>
                <w:kern w:val="0"/>
                <w:sz w:val="24"/>
                <w:szCs w:val="24"/>
                <w:lang w:val="en-US" w:eastAsia="zh-CN"/>
              </w:rPr>
              <w:t>53</w:t>
            </w:r>
            <w:r>
              <w:rPr>
                <w:rFonts w:hint="eastAsia" w:asciiTheme="minorEastAsia" w:hAnsiTheme="minorEastAsia" w:cstheme="minorEastAsia"/>
                <w:color w:val="auto"/>
                <w:kern w:val="0"/>
                <w:sz w:val="24"/>
                <w:szCs w:val="24"/>
              </w:rPr>
              <w:t>分）</w:t>
            </w:r>
          </w:p>
        </w:tc>
        <w:tc>
          <w:tcPr>
            <w:tcW w:w="4961" w:type="dxa"/>
            <w:vAlign w:val="center"/>
          </w:tcPr>
          <w:p w14:paraId="34DE132D">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工作人员着装整洁，举止端庄,热情待客，有问必答，使用文明用语，工作规范、作风严谨</w:t>
            </w:r>
          </w:p>
        </w:tc>
        <w:tc>
          <w:tcPr>
            <w:tcW w:w="760" w:type="dxa"/>
            <w:vAlign w:val="center"/>
          </w:tcPr>
          <w:p w14:paraId="238E7BEA">
            <w:pPr>
              <w:jc w:val="cente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lang w:val="en-US" w:eastAsia="zh-CN"/>
              </w:rPr>
              <w:t>7</w:t>
            </w:r>
          </w:p>
        </w:tc>
        <w:tc>
          <w:tcPr>
            <w:tcW w:w="1832" w:type="dxa"/>
            <w:vAlign w:val="center"/>
          </w:tcPr>
          <w:p w14:paraId="4490C201">
            <w:pPr>
              <w:jc w:val="center"/>
              <w:rPr>
                <w:rFonts w:asciiTheme="minorEastAsia" w:hAnsiTheme="minorEastAsia" w:cstheme="minorEastAsia"/>
                <w:color w:val="auto"/>
                <w:kern w:val="0"/>
                <w:sz w:val="24"/>
                <w:szCs w:val="24"/>
              </w:rPr>
            </w:pPr>
          </w:p>
        </w:tc>
      </w:tr>
      <w:tr w14:paraId="78463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6CB4A4EA">
            <w:pPr>
              <w:jc w:val="center"/>
              <w:rPr>
                <w:rFonts w:asciiTheme="minorEastAsia" w:hAnsiTheme="minorEastAsia" w:cstheme="minorEastAsia"/>
                <w:color w:val="auto"/>
                <w:kern w:val="0"/>
                <w:sz w:val="24"/>
                <w:szCs w:val="24"/>
              </w:rPr>
            </w:pPr>
          </w:p>
        </w:tc>
        <w:tc>
          <w:tcPr>
            <w:tcW w:w="1281" w:type="dxa"/>
            <w:vMerge w:val="continue"/>
            <w:vAlign w:val="center"/>
          </w:tcPr>
          <w:p w14:paraId="7883DFF3">
            <w:pPr>
              <w:jc w:val="center"/>
              <w:rPr>
                <w:rFonts w:asciiTheme="minorEastAsia" w:hAnsiTheme="minorEastAsia" w:cstheme="minorEastAsia"/>
                <w:color w:val="auto"/>
                <w:kern w:val="0"/>
                <w:sz w:val="24"/>
                <w:szCs w:val="24"/>
              </w:rPr>
            </w:pPr>
          </w:p>
        </w:tc>
        <w:tc>
          <w:tcPr>
            <w:tcW w:w="4961" w:type="dxa"/>
            <w:vAlign w:val="center"/>
          </w:tcPr>
          <w:p w14:paraId="48FEF8F6">
            <w:pPr>
              <w:rPr>
                <w:rFonts w:hint="default" w:eastAsia="宋体" w:asciiTheme="minorEastAsia" w:hAnsiTheme="minorEastAsia" w:cstheme="minorEastAsia"/>
                <w:bCs/>
                <w:color w:val="auto"/>
                <w:kern w:val="0"/>
                <w:sz w:val="24"/>
                <w:szCs w:val="24"/>
                <w:lang w:val="en-US" w:eastAsia="zh-CN"/>
              </w:rPr>
            </w:pPr>
            <w:r>
              <w:rPr>
                <w:rFonts w:hint="eastAsia" w:asciiTheme="minorEastAsia" w:hAnsiTheme="minorEastAsia" w:cstheme="minorEastAsia"/>
                <w:color w:val="auto"/>
                <w:kern w:val="0"/>
                <w:sz w:val="24"/>
                <w:szCs w:val="24"/>
              </w:rPr>
              <w:t>按规定时间</w:t>
            </w:r>
            <w:r>
              <w:rPr>
                <w:rFonts w:hint="eastAsia" w:asciiTheme="minorEastAsia" w:hAnsiTheme="minorEastAsia" w:cstheme="minorEastAsia"/>
                <w:color w:val="auto"/>
                <w:kern w:val="0"/>
                <w:sz w:val="24"/>
                <w:szCs w:val="24"/>
                <w:lang w:val="en-US" w:eastAsia="zh-CN"/>
              </w:rPr>
              <w:t>进行服务区域保洁工作</w:t>
            </w:r>
          </w:p>
        </w:tc>
        <w:tc>
          <w:tcPr>
            <w:tcW w:w="760" w:type="dxa"/>
            <w:vAlign w:val="center"/>
          </w:tcPr>
          <w:p w14:paraId="5935C7BB">
            <w:pPr>
              <w:jc w:val="cente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lang w:val="en-US" w:eastAsia="zh-CN"/>
              </w:rPr>
              <w:t>7</w:t>
            </w:r>
          </w:p>
        </w:tc>
        <w:tc>
          <w:tcPr>
            <w:tcW w:w="1832" w:type="dxa"/>
            <w:vAlign w:val="center"/>
          </w:tcPr>
          <w:p w14:paraId="674EF4B1">
            <w:pPr>
              <w:jc w:val="center"/>
              <w:rPr>
                <w:rFonts w:asciiTheme="minorEastAsia" w:hAnsiTheme="minorEastAsia" w:cstheme="minorEastAsia"/>
                <w:color w:val="auto"/>
                <w:kern w:val="0"/>
                <w:sz w:val="24"/>
                <w:szCs w:val="24"/>
              </w:rPr>
            </w:pPr>
          </w:p>
        </w:tc>
      </w:tr>
      <w:tr w14:paraId="5BA83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07C606FE">
            <w:pPr>
              <w:jc w:val="center"/>
              <w:rPr>
                <w:rFonts w:asciiTheme="minorEastAsia" w:hAnsiTheme="minorEastAsia" w:cstheme="minorEastAsia"/>
                <w:color w:val="auto"/>
                <w:kern w:val="0"/>
                <w:sz w:val="24"/>
                <w:szCs w:val="24"/>
              </w:rPr>
            </w:pPr>
          </w:p>
        </w:tc>
        <w:tc>
          <w:tcPr>
            <w:tcW w:w="1281" w:type="dxa"/>
            <w:vMerge w:val="continue"/>
            <w:vAlign w:val="center"/>
          </w:tcPr>
          <w:p w14:paraId="2AECB43C">
            <w:pPr>
              <w:jc w:val="center"/>
              <w:rPr>
                <w:rFonts w:asciiTheme="minorEastAsia" w:hAnsiTheme="minorEastAsia" w:cstheme="minorEastAsia"/>
                <w:color w:val="auto"/>
                <w:kern w:val="0"/>
                <w:sz w:val="24"/>
                <w:szCs w:val="24"/>
              </w:rPr>
            </w:pPr>
          </w:p>
        </w:tc>
        <w:tc>
          <w:tcPr>
            <w:tcW w:w="4961" w:type="dxa"/>
            <w:vAlign w:val="center"/>
          </w:tcPr>
          <w:p w14:paraId="4D805C82">
            <w:pPr>
              <w:rPr>
                <w:rFonts w:hint="eastAsia" w:asciiTheme="minorEastAsia" w:hAnsiTheme="minorEastAsia" w:cstheme="minorEastAsia"/>
                <w:bCs/>
                <w:color w:val="auto"/>
                <w:kern w:val="0"/>
                <w:sz w:val="24"/>
                <w:szCs w:val="24"/>
              </w:rPr>
            </w:pPr>
            <w:r>
              <w:rPr>
                <w:rFonts w:hint="eastAsia" w:asciiTheme="minorEastAsia" w:hAnsiTheme="minorEastAsia" w:cstheme="minorEastAsia"/>
                <w:bCs/>
                <w:color w:val="auto"/>
                <w:kern w:val="0"/>
                <w:sz w:val="24"/>
                <w:szCs w:val="24"/>
              </w:rPr>
              <w:t>工具齐全，分区域使用并明确标识，摆放规范，</w:t>
            </w:r>
          </w:p>
          <w:p w14:paraId="709C66A3">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合理美观</w:t>
            </w:r>
          </w:p>
        </w:tc>
        <w:tc>
          <w:tcPr>
            <w:tcW w:w="760" w:type="dxa"/>
            <w:vAlign w:val="center"/>
          </w:tcPr>
          <w:p w14:paraId="7EE8BD7F">
            <w:pPr>
              <w:jc w:val="cente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lang w:val="en-US" w:eastAsia="zh-CN"/>
              </w:rPr>
              <w:t>7</w:t>
            </w:r>
          </w:p>
        </w:tc>
        <w:tc>
          <w:tcPr>
            <w:tcW w:w="1832" w:type="dxa"/>
            <w:vAlign w:val="center"/>
          </w:tcPr>
          <w:p w14:paraId="45409011">
            <w:pPr>
              <w:jc w:val="center"/>
              <w:rPr>
                <w:rFonts w:asciiTheme="minorEastAsia" w:hAnsiTheme="minorEastAsia" w:cstheme="minorEastAsia"/>
                <w:color w:val="auto"/>
                <w:kern w:val="0"/>
                <w:sz w:val="24"/>
                <w:szCs w:val="24"/>
              </w:rPr>
            </w:pPr>
          </w:p>
        </w:tc>
      </w:tr>
      <w:tr w14:paraId="15D7D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4AB8F8DF">
            <w:pPr>
              <w:jc w:val="center"/>
              <w:rPr>
                <w:rFonts w:asciiTheme="minorEastAsia" w:hAnsiTheme="minorEastAsia" w:cstheme="minorEastAsia"/>
                <w:color w:val="auto"/>
                <w:kern w:val="0"/>
                <w:sz w:val="24"/>
                <w:szCs w:val="24"/>
              </w:rPr>
            </w:pPr>
          </w:p>
        </w:tc>
        <w:tc>
          <w:tcPr>
            <w:tcW w:w="1281" w:type="dxa"/>
            <w:vMerge w:val="continue"/>
            <w:vAlign w:val="center"/>
          </w:tcPr>
          <w:p w14:paraId="181654DE">
            <w:pPr>
              <w:jc w:val="center"/>
              <w:rPr>
                <w:rFonts w:asciiTheme="minorEastAsia" w:hAnsiTheme="minorEastAsia" w:cstheme="minorEastAsia"/>
                <w:color w:val="auto"/>
                <w:kern w:val="0"/>
                <w:sz w:val="24"/>
                <w:szCs w:val="24"/>
              </w:rPr>
            </w:pPr>
          </w:p>
        </w:tc>
        <w:tc>
          <w:tcPr>
            <w:tcW w:w="4961" w:type="dxa"/>
            <w:vAlign w:val="center"/>
          </w:tcPr>
          <w:p w14:paraId="619A419C">
            <w:pPr>
              <w:rPr>
                <w:rFonts w:hint="default" w:eastAsia="宋体" w:asciiTheme="minorEastAsia" w:hAnsiTheme="minorEastAsia" w:cstheme="minorEastAsia"/>
                <w:color w:val="auto"/>
                <w:kern w:val="0"/>
                <w:sz w:val="24"/>
                <w:szCs w:val="24"/>
                <w:lang w:val="en-US" w:eastAsia="zh-CN"/>
              </w:rPr>
            </w:pPr>
            <w:r>
              <w:rPr>
                <w:rFonts w:hint="eastAsia" w:asciiTheme="minorEastAsia" w:hAnsiTheme="minorEastAsia" w:cstheme="minorEastAsia"/>
                <w:bCs/>
                <w:color w:val="auto"/>
                <w:kern w:val="0"/>
                <w:sz w:val="24"/>
                <w:szCs w:val="24"/>
                <w:lang w:val="en-US" w:eastAsia="zh-CN"/>
              </w:rPr>
              <w:t>公共区域卫生清洁服务达到合同标准</w:t>
            </w:r>
          </w:p>
        </w:tc>
        <w:tc>
          <w:tcPr>
            <w:tcW w:w="760" w:type="dxa"/>
            <w:vAlign w:val="center"/>
          </w:tcPr>
          <w:p w14:paraId="408A4390">
            <w:pPr>
              <w:jc w:val="cente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lang w:val="en-US" w:eastAsia="zh-CN"/>
              </w:rPr>
              <w:t>8</w:t>
            </w:r>
          </w:p>
        </w:tc>
        <w:tc>
          <w:tcPr>
            <w:tcW w:w="1832" w:type="dxa"/>
            <w:vAlign w:val="center"/>
          </w:tcPr>
          <w:p w14:paraId="4CE106DD">
            <w:pPr>
              <w:jc w:val="center"/>
              <w:rPr>
                <w:rFonts w:asciiTheme="minorEastAsia" w:hAnsiTheme="minorEastAsia" w:cstheme="minorEastAsia"/>
                <w:color w:val="auto"/>
                <w:kern w:val="0"/>
                <w:sz w:val="24"/>
                <w:szCs w:val="24"/>
              </w:rPr>
            </w:pPr>
          </w:p>
        </w:tc>
      </w:tr>
      <w:tr w14:paraId="630D0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435551E0">
            <w:pPr>
              <w:jc w:val="center"/>
              <w:rPr>
                <w:rFonts w:asciiTheme="minorEastAsia" w:hAnsiTheme="minorEastAsia" w:cstheme="minorEastAsia"/>
                <w:color w:val="auto"/>
                <w:kern w:val="0"/>
                <w:sz w:val="24"/>
                <w:szCs w:val="24"/>
              </w:rPr>
            </w:pPr>
          </w:p>
        </w:tc>
        <w:tc>
          <w:tcPr>
            <w:tcW w:w="1281" w:type="dxa"/>
            <w:vMerge w:val="continue"/>
            <w:vAlign w:val="center"/>
          </w:tcPr>
          <w:p w14:paraId="2F5714BB">
            <w:pPr>
              <w:jc w:val="center"/>
              <w:rPr>
                <w:rFonts w:asciiTheme="minorEastAsia" w:hAnsiTheme="minorEastAsia" w:cstheme="minorEastAsia"/>
                <w:color w:val="auto"/>
                <w:kern w:val="0"/>
                <w:sz w:val="24"/>
                <w:szCs w:val="24"/>
              </w:rPr>
            </w:pPr>
          </w:p>
        </w:tc>
        <w:tc>
          <w:tcPr>
            <w:tcW w:w="4961" w:type="dxa"/>
            <w:vAlign w:val="center"/>
          </w:tcPr>
          <w:p w14:paraId="12D270CE">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lang w:val="en-US" w:eastAsia="zh-CN"/>
              </w:rPr>
              <w:t>卫生间卫生清洁服务达到合同标准</w:t>
            </w:r>
          </w:p>
        </w:tc>
        <w:tc>
          <w:tcPr>
            <w:tcW w:w="760" w:type="dxa"/>
            <w:vAlign w:val="center"/>
          </w:tcPr>
          <w:p w14:paraId="09E1CB6D">
            <w:pPr>
              <w:jc w:val="cente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lang w:val="en-US" w:eastAsia="zh-CN"/>
              </w:rPr>
              <w:t>8</w:t>
            </w:r>
          </w:p>
        </w:tc>
        <w:tc>
          <w:tcPr>
            <w:tcW w:w="1832" w:type="dxa"/>
            <w:vAlign w:val="center"/>
          </w:tcPr>
          <w:p w14:paraId="382F227E">
            <w:pPr>
              <w:jc w:val="center"/>
              <w:rPr>
                <w:rFonts w:asciiTheme="minorEastAsia" w:hAnsiTheme="minorEastAsia" w:cstheme="minorEastAsia"/>
                <w:color w:val="auto"/>
                <w:kern w:val="0"/>
                <w:sz w:val="24"/>
                <w:szCs w:val="24"/>
              </w:rPr>
            </w:pPr>
          </w:p>
        </w:tc>
      </w:tr>
      <w:tr w14:paraId="32FA2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70ED9781">
            <w:pPr>
              <w:jc w:val="center"/>
              <w:rPr>
                <w:rFonts w:asciiTheme="minorEastAsia" w:hAnsiTheme="minorEastAsia" w:cstheme="minorEastAsia"/>
                <w:color w:val="auto"/>
                <w:kern w:val="0"/>
                <w:sz w:val="24"/>
                <w:szCs w:val="24"/>
              </w:rPr>
            </w:pPr>
          </w:p>
        </w:tc>
        <w:tc>
          <w:tcPr>
            <w:tcW w:w="1281" w:type="dxa"/>
            <w:vMerge w:val="continue"/>
            <w:vAlign w:val="center"/>
          </w:tcPr>
          <w:p w14:paraId="6F725000">
            <w:pPr>
              <w:jc w:val="center"/>
              <w:rPr>
                <w:rFonts w:asciiTheme="minorEastAsia" w:hAnsiTheme="minorEastAsia" w:cstheme="minorEastAsia"/>
                <w:color w:val="auto"/>
                <w:kern w:val="0"/>
                <w:sz w:val="24"/>
                <w:szCs w:val="24"/>
              </w:rPr>
            </w:pPr>
          </w:p>
        </w:tc>
        <w:tc>
          <w:tcPr>
            <w:tcW w:w="4961" w:type="dxa"/>
            <w:vAlign w:val="center"/>
          </w:tcPr>
          <w:p w14:paraId="4CA02592">
            <w:pP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lang w:val="en-US" w:eastAsia="zh-CN"/>
              </w:rPr>
              <w:t>垃圾及时清运到学校指定地点，无乱倾倒、焚烧垃圾等行为</w:t>
            </w:r>
          </w:p>
        </w:tc>
        <w:tc>
          <w:tcPr>
            <w:tcW w:w="760" w:type="dxa"/>
            <w:vAlign w:val="center"/>
          </w:tcPr>
          <w:p w14:paraId="19EA3B9F">
            <w:pPr>
              <w:jc w:val="cente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lang w:val="en-US" w:eastAsia="zh-CN"/>
              </w:rPr>
              <w:t>8</w:t>
            </w:r>
          </w:p>
        </w:tc>
        <w:tc>
          <w:tcPr>
            <w:tcW w:w="1832" w:type="dxa"/>
            <w:vAlign w:val="center"/>
          </w:tcPr>
          <w:p w14:paraId="606154E5">
            <w:pPr>
              <w:jc w:val="center"/>
              <w:rPr>
                <w:rFonts w:asciiTheme="minorEastAsia" w:hAnsiTheme="minorEastAsia" w:cstheme="minorEastAsia"/>
                <w:color w:val="auto"/>
                <w:kern w:val="0"/>
                <w:sz w:val="24"/>
                <w:szCs w:val="24"/>
              </w:rPr>
            </w:pPr>
          </w:p>
        </w:tc>
      </w:tr>
      <w:tr w14:paraId="2A0B6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0725C036">
            <w:pPr>
              <w:jc w:val="center"/>
              <w:rPr>
                <w:rFonts w:asciiTheme="minorEastAsia" w:hAnsiTheme="minorEastAsia" w:cstheme="minorEastAsia"/>
                <w:color w:val="auto"/>
                <w:kern w:val="0"/>
                <w:sz w:val="24"/>
                <w:szCs w:val="24"/>
              </w:rPr>
            </w:pPr>
          </w:p>
        </w:tc>
        <w:tc>
          <w:tcPr>
            <w:tcW w:w="1281" w:type="dxa"/>
            <w:vMerge w:val="continue"/>
            <w:vAlign w:val="center"/>
          </w:tcPr>
          <w:p w14:paraId="35F760FB">
            <w:pPr>
              <w:jc w:val="center"/>
              <w:rPr>
                <w:rFonts w:asciiTheme="minorEastAsia" w:hAnsiTheme="minorEastAsia" w:cstheme="minorEastAsia"/>
                <w:color w:val="auto"/>
                <w:kern w:val="0"/>
                <w:sz w:val="24"/>
                <w:szCs w:val="24"/>
              </w:rPr>
            </w:pPr>
          </w:p>
        </w:tc>
        <w:tc>
          <w:tcPr>
            <w:tcW w:w="4961" w:type="dxa"/>
            <w:vAlign w:val="center"/>
          </w:tcPr>
          <w:p w14:paraId="7F0E9717">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定期开展“四害”消杀工作，记录规范、完整</w:t>
            </w:r>
          </w:p>
        </w:tc>
        <w:tc>
          <w:tcPr>
            <w:tcW w:w="760" w:type="dxa"/>
            <w:vAlign w:val="center"/>
          </w:tcPr>
          <w:p w14:paraId="5FE1024C">
            <w:pPr>
              <w:jc w:val="cente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lang w:val="en-US" w:eastAsia="zh-CN"/>
              </w:rPr>
              <w:t>8</w:t>
            </w:r>
          </w:p>
        </w:tc>
        <w:tc>
          <w:tcPr>
            <w:tcW w:w="1832" w:type="dxa"/>
            <w:vAlign w:val="center"/>
          </w:tcPr>
          <w:p w14:paraId="6DE44850">
            <w:pPr>
              <w:jc w:val="center"/>
              <w:rPr>
                <w:rFonts w:asciiTheme="minorEastAsia" w:hAnsiTheme="minorEastAsia" w:cstheme="minorEastAsia"/>
                <w:color w:val="auto"/>
                <w:kern w:val="0"/>
                <w:sz w:val="24"/>
                <w:szCs w:val="24"/>
              </w:rPr>
            </w:pPr>
          </w:p>
        </w:tc>
      </w:tr>
      <w:tr w14:paraId="7EC02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7BF48DC2">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三</w:t>
            </w:r>
          </w:p>
        </w:tc>
        <w:tc>
          <w:tcPr>
            <w:tcW w:w="1281" w:type="dxa"/>
            <w:vMerge w:val="restart"/>
            <w:vAlign w:val="center"/>
          </w:tcPr>
          <w:p w14:paraId="0B0CBC0F">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lang w:val="en-US" w:eastAsia="zh-CN"/>
              </w:rPr>
              <w:t>卫生清洁制度及记录</w:t>
            </w:r>
            <w:r>
              <w:rPr>
                <w:rFonts w:hint="eastAsia" w:asciiTheme="minorEastAsia" w:hAnsiTheme="minorEastAsia" w:cstheme="minorEastAsia"/>
                <w:color w:val="auto"/>
                <w:kern w:val="0"/>
                <w:sz w:val="24"/>
                <w:szCs w:val="24"/>
              </w:rPr>
              <w:t>（</w:t>
            </w:r>
            <w:r>
              <w:rPr>
                <w:rFonts w:hint="eastAsia" w:asciiTheme="minorEastAsia" w:hAnsiTheme="minorEastAsia" w:cstheme="minorEastAsia"/>
                <w:color w:val="auto"/>
                <w:kern w:val="0"/>
                <w:sz w:val="24"/>
                <w:szCs w:val="24"/>
                <w:lang w:val="en-US" w:eastAsia="zh-CN"/>
              </w:rPr>
              <w:t>27</w:t>
            </w:r>
            <w:r>
              <w:rPr>
                <w:rFonts w:hint="eastAsia" w:asciiTheme="minorEastAsia" w:hAnsiTheme="minorEastAsia" w:cstheme="minorEastAsia"/>
                <w:color w:val="auto"/>
                <w:kern w:val="0"/>
                <w:sz w:val="24"/>
                <w:szCs w:val="24"/>
              </w:rPr>
              <w:t>分）</w:t>
            </w:r>
          </w:p>
        </w:tc>
        <w:tc>
          <w:tcPr>
            <w:tcW w:w="4961" w:type="dxa"/>
            <w:vAlign w:val="center"/>
          </w:tcPr>
          <w:p w14:paraId="3452628A">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卫生清洁制度明确，有具体的清洁卫生标准及操作规范并在重卫生间等点区域张贴</w:t>
            </w:r>
          </w:p>
        </w:tc>
        <w:tc>
          <w:tcPr>
            <w:tcW w:w="760" w:type="dxa"/>
            <w:vAlign w:val="center"/>
          </w:tcPr>
          <w:p w14:paraId="514E5D0D">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39C2B5D4">
            <w:pPr>
              <w:jc w:val="center"/>
              <w:rPr>
                <w:rFonts w:asciiTheme="minorEastAsia" w:hAnsiTheme="minorEastAsia" w:cstheme="minorEastAsia"/>
                <w:color w:val="auto"/>
                <w:kern w:val="0"/>
                <w:sz w:val="24"/>
                <w:szCs w:val="24"/>
              </w:rPr>
            </w:pPr>
          </w:p>
        </w:tc>
      </w:tr>
      <w:tr w14:paraId="395C7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109EE90A">
            <w:pPr>
              <w:jc w:val="center"/>
              <w:rPr>
                <w:rFonts w:asciiTheme="minorEastAsia" w:hAnsiTheme="minorEastAsia" w:cstheme="minorEastAsia"/>
                <w:color w:val="auto"/>
                <w:kern w:val="0"/>
                <w:sz w:val="24"/>
                <w:szCs w:val="24"/>
              </w:rPr>
            </w:pPr>
          </w:p>
        </w:tc>
        <w:tc>
          <w:tcPr>
            <w:tcW w:w="1281" w:type="dxa"/>
            <w:vMerge w:val="continue"/>
            <w:vAlign w:val="center"/>
          </w:tcPr>
          <w:p w14:paraId="57173702">
            <w:pPr>
              <w:jc w:val="center"/>
              <w:rPr>
                <w:rFonts w:asciiTheme="minorEastAsia" w:hAnsiTheme="minorEastAsia" w:cstheme="minorEastAsia"/>
                <w:color w:val="auto"/>
                <w:kern w:val="0"/>
                <w:sz w:val="24"/>
                <w:szCs w:val="24"/>
              </w:rPr>
            </w:pPr>
          </w:p>
        </w:tc>
        <w:tc>
          <w:tcPr>
            <w:tcW w:w="4961" w:type="dxa"/>
            <w:vAlign w:val="center"/>
          </w:tcPr>
          <w:p w14:paraId="53E6CECE">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卫生清洁工作记录明确、详实，相应《清洁工签到表》、《卫生间巡回保洁记录表》等工作记录规范、完整</w:t>
            </w:r>
          </w:p>
        </w:tc>
        <w:tc>
          <w:tcPr>
            <w:tcW w:w="760" w:type="dxa"/>
            <w:vAlign w:val="center"/>
          </w:tcPr>
          <w:p w14:paraId="0E06DBFE">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2D6ABDC2">
            <w:pPr>
              <w:jc w:val="center"/>
              <w:rPr>
                <w:rFonts w:asciiTheme="minorEastAsia" w:hAnsiTheme="minorEastAsia" w:cstheme="minorEastAsia"/>
                <w:color w:val="auto"/>
                <w:kern w:val="0"/>
                <w:sz w:val="24"/>
                <w:szCs w:val="24"/>
              </w:rPr>
            </w:pPr>
          </w:p>
        </w:tc>
      </w:tr>
      <w:tr w14:paraId="1E2A1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48253496">
            <w:pPr>
              <w:jc w:val="center"/>
              <w:rPr>
                <w:rFonts w:asciiTheme="minorEastAsia" w:hAnsiTheme="minorEastAsia" w:cstheme="minorEastAsia"/>
                <w:color w:val="auto"/>
                <w:kern w:val="0"/>
                <w:sz w:val="24"/>
                <w:szCs w:val="24"/>
              </w:rPr>
            </w:pPr>
          </w:p>
        </w:tc>
        <w:tc>
          <w:tcPr>
            <w:tcW w:w="1281" w:type="dxa"/>
            <w:vMerge w:val="continue"/>
            <w:vAlign w:val="center"/>
          </w:tcPr>
          <w:p w14:paraId="78991028">
            <w:pPr>
              <w:jc w:val="center"/>
              <w:rPr>
                <w:rFonts w:asciiTheme="minorEastAsia" w:hAnsiTheme="minorEastAsia" w:cstheme="minorEastAsia"/>
                <w:color w:val="auto"/>
                <w:kern w:val="0"/>
                <w:sz w:val="24"/>
                <w:szCs w:val="24"/>
              </w:rPr>
            </w:pPr>
          </w:p>
        </w:tc>
        <w:tc>
          <w:tcPr>
            <w:tcW w:w="4961" w:type="dxa"/>
            <w:vAlign w:val="center"/>
          </w:tcPr>
          <w:p w14:paraId="67E0B111">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卫生清洁实行责任制，有专职的清洁人员和明确的责任范围，实行标准化保洁，保洁员熟知所负责区域的清洁频次和时间节点</w:t>
            </w:r>
          </w:p>
        </w:tc>
        <w:tc>
          <w:tcPr>
            <w:tcW w:w="760" w:type="dxa"/>
            <w:vAlign w:val="center"/>
          </w:tcPr>
          <w:p w14:paraId="2DDE4F06">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32" w:type="dxa"/>
            <w:vAlign w:val="center"/>
          </w:tcPr>
          <w:p w14:paraId="50F2D2F9">
            <w:pPr>
              <w:jc w:val="center"/>
              <w:rPr>
                <w:rFonts w:asciiTheme="minorEastAsia" w:hAnsiTheme="minorEastAsia" w:cstheme="minorEastAsia"/>
                <w:color w:val="auto"/>
                <w:kern w:val="0"/>
                <w:sz w:val="24"/>
                <w:szCs w:val="24"/>
              </w:rPr>
            </w:pPr>
          </w:p>
        </w:tc>
      </w:tr>
      <w:tr w14:paraId="5FABF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203C8A00">
            <w:pPr>
              <w:jc w:val="center"/>
              <w:rPr>
                <w:rFonts w:asciiTheme="minorEastAsia" w:hAnsiTheme="minorEastAsia" w:cstheme="minorEastAsia"/>
                <w:color w:val="auto"/>
                <w:kern w:val="0"/>
                <w:sz w:val="24"/>
                <w:szCs w:val="24"/>
              </w:rPr>
            </w:pPr>
          </w:p>
        </w:tc>
        <w:tc>
          <w:tcPr>
            <w:tcW w:w="1281" w:type="dxa"/>
            <w:vMerge w:val="continue"/>
            <w:vAlign w:val="center"/>
          </w:tcPr>
          <w:p w14:paraId="5C350D91">
            <w:pPr>
              <w:jc w:val="center"/>
              <w:rPr>
                <w:rFonts w:asciiTheme="minorEastAsia" w:hAnsiTheme="minorEastAsia" w:cstheme="minorEastAsia"/>
                <w:color w:val="auto"/>
                <w:kern w:val="0"/>
                <w:sz w:val="24"/>
                <w:szCs w:val="24"/>
              </w:rPr>
            </w:pPr>
          </w:p>
        </w:tc>
        <w:tc>
          <w:tcPr>
            <w:tcW w:w="4961" w:type="dxa"/>
            <w:vAlign w:val="center"/>
          </w:tcPr>
          <w:p w14:paraId="62C42D38">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物业服务企业有周检、月检制度，做到有检查有整改，《清洁工作巡检表》记录完整</w:t>
            </w:r>
          </w:p>
        </w:tc>
        <w:tc>
          <w:tcPr>
            <w:tcW w:w="760" w:type="dxa"/>
            <w:vAlign w:val="center"/>
          </w:tcPr>
          <w:p w14:paraId="7F3426DF">
            <w:pPr>
              <w:jc w:val="center"/>
              <w:rPr>
                <w:rFonts w:hint="eastAsia" w:eastAsia="宋体" w:asciiTheme="minorEastAsia" w:hAnsiTheme="minorEastAsia" w:cstheme="minorEastAsia"/>
                <w:color w:val="auto"/>
                <w:kern w:val="0"/>
                <w:sz w:val="24"/>
                <w:szCs w:val="24"/>
                <w:lang w:eastAsia="zh-CN"/>
              </w:rPr>
            </w:pPr>
            <w:r>
              <w:rPr>
                <w:rFonts w:hint="eastAsia" w:asciiTheme="minorEastAsia" w:hAnsiTheme="minorEastAsia" w:cstheme="minorEastAsia"/>
                <w:color w:val="auto"/>
                <w:kern w:val="0"/>
                <w:sz w:val="24"/>
                <w:szCs w:val="24"/>
                <w:lang w:val="en-US" w:eastAsia="zh-CN"/>
              </w:rPr>
              <w:t>6</w:t>
            </w:r>
          </w:p>
        </w:tc>
        <w:tc>
          <w:tcPr>
            <w:tcW w:w="1832" w:type="dxa"/>
            <w:vAlign w:val="center"/>
          </w:tcPr>
          <w:p w14:paraId="18FDE3EF">
            <w:pPr>
              <w:jc w:val="center"/>
              <w:rPr>
                <w:rFonts w:asciiTheme="minorEastAsia" w:hAnsiTheme="minorEastAsia" w:cstheme="minorEastAsia"/>
                <w:color w:val="auto"/>
                <w:kern w:val="0"/>
                <w:sz w:val="24"/>
                <w:szCs w:val="24"/>
              </w:rPr>
            </w:pPr>
          </w:p>
        </w:tc>
      </w:tr>
      <w:tr w14:paraId="43739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9" w:type="dxa"/>
            <w:vAlign w:val="center"/>
          </w:tcPr>
          <w:p w14:paraId="60D52A69">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四</w:t>
            </w:r>
          </w:p>
        </w:tc>
        <w:tc>
          <w:tcPr>
            <w:tcW w:w="1281" w:type="dxa"/>
            <w:vAlign w:val="center"/>
          </w:tcPr>
          <w:p w14:paraId="0AD691B9">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其他工作</w:t>
            </w:r>
          </w:p>
          <w:p w14:paraId="05735B92">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（10分）</w:t>
            </w:r>
          </w:p>
        </w:tc>
        <w:tc>
          <w:tcPr>
            <w:tcW w:w="4961" w:type="dxa"/>
            <w:vAlign w:val="center"/>
          </w:tcPr>
          <w:p w14:paraId="557C8C12">
            <w:pPr>
              <w:rPr>
                <w:rFonts w:asciiTheme="minorEastAsia" w:hAnsiTheme="minorEastAsia" w:cstheme="minorEastAsia"/>
                <w:color w:val="auto"/>
                <w:kern w:val="0"/>
                <w:sz w:val="24"/>
                <w:szCs w:val="24"/>
              </w:rPr>
            </w:pPr>
            <w:r>
              <w:rPr>
                <w:rFonts w:hint="eastAsia" w:asciiTheme="minorEastAsia" w:hAnsiTheme="minorEastAsia" w:cstheme="minorEastAsia"/>
                <w:bCs/>
                <w:color w:val="auto"/>
                <w:kern w:val="0"/>
                <w:sz w:val="24"/>
                <w:szCs w:val="24"/>
              </w:rPr>
              <w:t>逢开学、放假及重大节假日，根据学校要求完成其他临时性保障任务</w:t>
            </w:r>
          </w:p>
        </w:tc>
        <w:tc>
          <w:tcPr>
            <w:tcW w:w="760" w:type="dxa"/>
            <w:vAlign w:val="center"/>
          </w:tcPr>
          <w:p w14:paraId="3E612043">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10</w:t>
            </w:r>
          </w:p>
        </w:tc>
        <w:tc>
          <w:tcPr>
            <w:tcW w:w="1832" w:type="dxa"/>
            <w:vAlign w:val="center"/>
          </w:tcPr>
          <w:p w14:paraId="5A00AF2A">
            <w:pPr>
              <w:jc w:val="center"/>
              <w:rPr>
                <w:rFonts w:asciiTheme="minorEastAsia" w:hAnsiTheme="minorEastAsia" w:cstheme="minorEastAsia"/>
                <w:color w:val="auto"/>
                <w:kern w:val="0"/>
                <w:sz w:val="24"/>
                <w:szCs w:val="24"/>
              </w:rPr>
            </w:pPr>
          </w:p>
        </w:tc>
      </w:tr>
    </w:tbl>
    <w:p w14:paraId="1E4967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p>
    <w:tbl>
      <w:tblPr>
        <w:tblStyle w:val="22"/>
        <w:tblW w:w="94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9"/>
        <w:gridCol w:w="1375"/>
        <w:gridCol w:w="4512"/>
        <w:gridCol w:w="1013"/>
        <w:gridCol w:w="1886"/>
      </w:tblGrid>
      <w:tr w14:paraId="0426F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9485" w:type="dxa"/>
            <w:gridSpan w:val="5"/>
            <w:vAlign w:val="center"/>
          </w:tcPr>
          <w:p w14:paraId="11689BA1">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物业量化考核细则——服务能力</w:t>
            </w:r>
          </w:p>
        </w:tc>
      </w:tr>
      <w:tr w14:paraId="61C6C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485" w:type="dxa"/>
            <w:gridSpan w:val="5"/>
            <w:vAlign w:val="center"/>
          </w:tcPr>
          <w:p w14:paraId="3D2FD8E1">
            <w:pPr>
              <w:jc w:val="center"/>
              <w:rPr>
                <w:rFonts w:asciiTheme="minorEastAsia" w:hAnsiTheme="minorEastAsia" w:cstheme="minorEastAsia"/>
                <w:color w:val="auto"/>
                <w:kern w:val="0"/>
                <w:sz w:val="24"/>
                <w:szCs w:val="24"/>
              </w:rPr>
            </w:pPr>
            <w:r>
              <w:rPr>
                <w:rFonts w:hint="eastAsia" w:asciiTheme="minorEastAsia" w:hAnsiTheme="minorEastAsia" w:cstheme="minorEastAsia"/>
                <w:b/>
                <w:bCs/>
                <w:color w:val="auto"/>
                <w:kern w:val="0"/>
                <w:sz w:val="24"/>
                <w:szCs w:val="24"/>
              </w:rPr>
              <w:t>考评时间：              考评人：              得分：</w:t>
            </w:r>
          </w:p>
        </w:tc>
      </w:tr>
      <w:tr w14:paraId="2F900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9" w:type="dxa"/>
            <w:vAlign w:val="center"/>
          </w:tcPr>
          <w:p w14:paraId="7395F17F">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序号</w:t>
            </w:r>
          </w:p>
        </w:tc>
        <w:tc>
          <w:tcPr>
            <w:tcW w:w="1375" w:type="dxa"/>
            <w:vAlign w:val="center"/>
          </w:tcPr>
          <w:p w14:paraId="0492CBA7">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项目</w:t>
            </w:r>
          </w:p>
        </w:tc>
        <w:tc>
          <w:tcPr>
            <w:tcW w:w="4512" w:type="dxa"/>
            <w:vAlign w:val="center"/>
          </w:tcPr>
          <w:p w14:paraId="6A6AB447">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要求</w:t>
            </w:r>
          </w:p>
        </w:tc>
        <w:tc>
          <w:tcPr>
            <w:tcW w:w="1013" w:type="dxa"/>
            <w:vAlign w:val="center"/>
          </w:tcPr>
          <w:p w14:paraId="1691DE81">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分值</w:t>
            </w:r>
          </w:p>
        </w:tc>
        <w:tc>
          <w:tcPr>
            <w:tcW w:w="1886" w:type="dxa"/>
            <w:vAlign w:val="center"/>
          </w:tcPr>
          <w:p w14:paraId="691D281E">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打分</w:t>
            </w:r>
          </w:p>
        </w:tc>
      </w:tr>
      <w:tr w14:paraId="11A7A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32DE2320">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一</w:t>
            </w:r>
          </w:p>
        </w:tc>
        <w:tc>
          <w:tcPr>
            <w:tcW w:w="1375" w:type="dxa"/>
            <w:vMerge w:val="restart"/>
            <w:vAlign w:val="center"/>
          </w:tcPr>
          <w:p w14:paraId="1202EB3A">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管理制度</w:t>
            </w:r>
          </w:p>
          <w:p w14:paraId="581F145C">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（15分）</w:t>
            </w:r>
          </w:p>
        </w:tc>
        <w:tc>
          <w:tcPr>
            <w:tcW w:w="4512" w:type="dxa"/>
            <w:vAlign w:val="center"/>
          </w:tcPr>
          <w:p w14:paraId="2A9D6957">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公司相关规章制度完善，管理体系健全，并在物业服务过程中严格照章执行</w:t>
            </w:r>
          </w:p>
        </w:tc>
        <w:tc>
          <w:tcPr>
            <w:tcW w:w="1013" w:type="dxa"/>
            <w:vAlign w:val="center"/>
          </w:tcPr>
          <w:p w14:paraId="0CD6262E">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4</w:t>
            </w:r>
          </w:p>
        </w:tc>
        <w:tc>
          <w:tcPr>
            <w:tcW w:w="1886" w:type="dxa"/>
            <w:vAlign w:val="center"/>
          </w:tcPr>
          <w:p w14:paraId="4CECB7F3">
            <w:pPr>
              <w:jc w:val="center"/>
              <w:rPr>
                <w:rFonts w:asciiTheme="minorEastAsia" w:hAnsiTheme="minorEastAsia" w:cstheme="minorEastAsia"/>
                <w:color w:val="auto"/>
                <w:kern w:val="0"/>
                <w:sz w:val="24"/>
                <w:szCs w:val="24"/>
              </w:rPr>
            </w:pPr>
          </w:p>
        </w:tc>
      </w:tr>
      <w:tr w14:paraId="12A03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0CD0CE78">
            <w:pPr>
              <w:jc w:val="center"/>
              <w:rPr>
                <w:rFonts w:asciiTheme="minorEastAsia" w:hAnsiTheme="minorEastAsia" w:cstheme="minorEastAsia"/>
                <w:color w:val="auto"/>
                <w:kern w:val="0"/>
                <w:sz w:val="24"/>
                <w:szCs w:val="24"/>
              </w:rPr>
            </w:pPr>
          </w:p>
        </w:tc>
        <w:tc>
          <w:tcPr>
            <w:tcW w:w="1375" w:type="dxa"/>
            <w:vMerge w:val="continue"/>
            <w:vAlign w:val="center"/>
          </w:tcPr>
          <w:p w14:paraId="3E564BDE">
            <w:pPr>
              <w:jc w:val="center"/>
              <w:rPr>
                <w:rFonts w:asciiTheme="minorEastAsia" w:hAnsiTheme="minorEastAsia" w:cstheme="minorEastAsia"/>
                <w:color w:val="auto"/>
                <w:kern w:val="0"/>
                <w:sz w:val="24"/>
                <w:szCs w:val="24"/>
              </w:rPr>
            </w:pPr>
          </w:p>
        </w:tc>
        <w:tc>
          <w:tcPr>
            <w:tcW w:w="4512" w:type="dxa"/>
            <w:vAlign w:val="center"/>
          </w:tcPr>
          <w:p w14:paraId="4188B5F4">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公司人员管理规范，资料档案齐全，员工持证上岗</w:t>
            </w:r>
          </w:p>
        </w:tc>
        <w:tc>
          <w:tcPr>
            <w:tcW w:w="1013" w:type="dxa"/>
            <w:vAlign w:val="center"/>
          </w:tcPr>
          <w:p w14:paraId="239021D1">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5</w:t>
            </w:r>
          </w:p>
        </w:tc>
        <w:tc>
          <w:tcPr>
            <w:tcW w:w="1886" w:type="dxa"/>
            <w:vAlign w:val="center"/>
          </w:tcPr>
          <w:p w14:paraId="79C3481F">
            <w:pPr>
              <w:jc w:val="center"/>
              <w:rPr>
                <w:rFonts w:asciiTheme="minorEastAsia" w:hAnsiTheme="minorEastAsia" w:cstheme="minorEastAsia"/>
                <w:color w:val="auto"/>
                <w:kern w:val="0"/>
                <w:sz w:val="24"/>
                <w:szCs w:val="24"/>
              </w:rPr>
            </w:pPr>
          </w:p>
        </w:tc>
      </w:tr>
      <w:tr w14:paraId="25F9D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3A436F3D">
            <w:pPr>
              <w:jc w:val="center"/>
              <w:rPr>
                <w:rFonts w:asciiTheme="minorEastAsia" w:hAnsiTheme="minorEastAsia" w:cstheme="minorEastAsia"/>
                <w:color w:val="auto"/>
                <w:kern w:val="0"/>
                <w:sz w:val="24"/>
                <w:szCs w:val="24"/>
              </w:rPr>
            </w:pPr>
          </w:p>
        </w:tc>
        <w:tc>
          <w:tcPr>
            <w:tcW w:w="1375" w:type="dxa"/>
            <w:vMerge w:val="continue"/>
            <w:vAlign w:val="center"/>
          </w:tcPr>
          <w:p w14:paraId="36354B48">
            <w:pPr>
              <w:jc w:val="center"/>
              <w:rPr>
                <w:rFonts w:asciiTheme="minorEastAsia" w:hAnsiTheme="minorEastAsia" w:cstheme="minorEastAsia"/>
                <w:color w:val="auto"/>
                <w:kern w:val="0"/>
                <w:sz w:val="24"/>
                <w:szCs w:val="24"/>
              </w:rPr>
            </w:pPr>
          </w:p>
        </w:tc>
        <w:tc>
          <w:tcPr>
            <w:tcW w:w="4512" w:type="dxa"/>
            <w:vAlign w:val="center"/>
          </w:tcPr>
          <w:p w14:paraId="6A03332E">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服务人员服装统一、整齐，佩戴标识，待人热情大方，使用文明用语</w:t>
            </w:r>
          </w:p>
        </w:tc>
        <w:tc>
          <w:tcPr>
            <w:tcW w:w="1013" w:type="dxa"/>
            <w:vAlign w:val="center"/>
          </w:tcPr>
          <w:p w14:paraId="358253F9">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6</w:t>
            </w:r>
          </w:p>
        </w:tc>
        <w:tc>
          <w:tcPr>
            <w:tcW w:w="1886" w:type="dxa"/>
            <w:vAlign w:val="center"/>
          </w:tcPr>
          <w:p w14:paraId="7E55A2D1">
            <w:pPr>
              <w:jc w:val="center"/>
              <w:rPr>
                <w:rFonts w:asciiTheme="minorEastAsia" w:hAnsiTheme="minorEastAsia" w:cstheme="minorEastAsia"/>
                <w:color w:val="auto"/>
                <w:kern w:val="0"/>
                <w:sz w:val="24"/>
                <w:szCs w:val="24"/>
              </w:rPr>
            </w:pPr>
          </w:p>
        </w:tc>
      </w:tr>
      <w:tr w14:paraId="63C16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032C79DB">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二</w:t>
            </w:r>
          </w:p>
        </w:tc>
        <w:tc>
          <w:tcPr>
            <w:tcW w:w="1375" w:type="dxa"/>
            <w:vMerge w:val="restart"/>
            <w:vAlign w:val="center"/>
          </w:tcPr>
          <w:p w14:paraId="58301C17">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办公效能</w:t>
            </w:r>
          </w:p>
          <w:p w14:paraId="346CFE7E">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（20分）</w:t>
            </w:r>
          </w:p>
        </w:tc>
        <w:tc>
          <w:tcPr>
            <w:tcW w:w="4512" w:type="dxa"/>
            <w:vAlign w:val="center"/>
          </w:tcPr>
          <w:p w14:paraId="07248047">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文件管理规范有序，资料查找快捷高效</w:t>
            </w:r>
          </w:p>
        </w:tc>
        <w:tc>
          <w:tcPr>
            <w:tcW w:w="1013" w:type="dxa"/>
            <w:vAlign w:val="center"/>
          </w:tcPr>
          <w:p w14:paraId="7A51DEB8">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6</w:t>
            </w:r>
          </w:p>
        </w:tc>
        <w:tc>
          <w:tcPr>
            <w:tcW w:w="1886" w:type="dxa"/>
            <w:vAlign w:val="center"/>
          </w:tcPr>
          <w:p w14:paraId="69EA7531">
            <w:pPr>
              <w:jc w:val="center"/>
              <w:rPr>
                <w:rFonts w:asciiTheme="minorEastAsia" w:hAnsiTheme="minorEastAsia" w:cstheme="minorEastAsia"/>
                <w:color w:val="auto"/>
                <w:kern w:val="0"/>
                <w:sz w:val="24"/>
                <w:szCs w:val="24"/>
              </w:rPr>
            </w:pPr>
          </w:p>
        </w:tc>
      </w:tr>
      <w:tr w14:paraId="0C369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09BBDE66">
            <w:pPr>
              <w:jc w:val="center"/>
              <w:rPr>
                <w:rFonts w:asciiTheme="minorEastAsia" w:hAnsiTheme="minorEastAsia" w:cstheme="minorEastAsia"/>
                <w:color w:val="auto"/>
                <w:kern w:val="0"/>
                <w:sz w:val="24"/>
                <w:szCs w:val="24"/>
              </w:rPr>
            </w:pPr>
          </w:p>
        </w:tc>
        <w:tc>
          <w:tcPr>
            <w:tcW w:w="1375" w:type="dxa"/>
            <w:vMerge w:val="continue"/>
            <w:vAlign w:val="center"/>
          </w:tcPr>
          <w:p w14:paraId="2A1339D4">
            <w:pPr>
              <w:jc w:val="center"/>
              <w:rPr>
                <w:rFonts w:asciiTheme="minorEastAsia" w:hAnsiTheme="minorEastAsia" w:cstheme="minorEastAsia"/>
                <w:color w:val="auto"/>
                <w:kern w:val="0"/>
                <w:sz w:val="24"/>
                <w:szCs w:val="24"/>
              </w:rPr>
            </w:pPr>
          </w:p>
        </w:tc>
        <w:tc>
          <w:tcPr>
            <w:tcW w:w="4512" w:type="dxa"/>
            <w:vAlign w:val="center"/>
          </w:tcPr>
          <w:p w14:paraId="7100ECFB">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及时传达校方安排的工作和下发的通知，并合理高效部署工作，保障任务顺利执行</w:t>
            </w:r>
          </w:p>
        </w:tc>
        <w:tc>
          <w:tcPr>
            <w:tcW w:w="1013" w:type="dxa"/>
            <w:vAlign w:val="center"/>
          </w:tcPr>
          <w:p w14:paraId="1B7535D6">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86" w:type="dxa"/>
            <w:vAlign w:val="center"/>
          </w:tcPr>
          <w:p w14:paraId="690DF7D4">
            <w:pPr>
              <w:jc w:val="center"/>
              <w:rPr>
                <w:rFonts w:asciiTheme="minorEastAsia" w:hAnsiTheme="minorEastAsia" w:cstheme="minorEastAsia"/>
                <w:color w:val="auto"/>
                <w:kern w:val="0"/>
                <w:sz w:val="24"/>
                <w:szCs w:val="24"/>
              </w:rPr>
            </w:pPr>
          </w:p>
        </w:tc>
      </w:tr>
      <w:tr w14:paraId="040BB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3697411C">
            <w:pPr>
              <w:jc w:val="center"/>
              <w:rPr>
                <w:rFonts w:asciiTheme="minorEastAsia" w:hAnsiTheme="minorEastAsia" w:cstheme="minorEastAsia"/>
                <w:color w:val="auto"/>
                <w:kern w:val="0"/>
                <w:sz w:val="24"/>
                <w:szCs w:val="24"/>
              </w:rPr>
            </w:pPr>
          </w:p>
        </w:tc>
        <w:tc>
          <w:tcPr>
            <w:tcW w:w="1375" w:type="dxa"/>
            <w:vMerge w:val="continue"/>
            <w:vAlign w:val="center"/>
          </w:tcPr>
          <w:p w14:paraId="1F9B382B">
            <w:pPr>
              <w:jc w:val="center"/>
              <w:rPr>
                <w:rFonts w:asciiTheme="minorEastAsia" w:hAnsiTheme="minorEastAsia" w:cstheme="minorEastAsia"/>
                <w:color w:val="auto"/>
                <w:kern w:val="0"/>
                <w:sz w:val="24"/>
                <w:szCs w:val="24"/>
              </w:rPr>
            </w:pPr>
          </w:p>
        </w:tc>
        <w:tc>
          <w:tcPr>
            <w:tcW w:w="4512" w:type="dxa"/>
            <w:vAlign w:val="center"/>
          </w:tcPr>
          <w:p w14:paraId="3D53FC02">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按时上报工作计划、工作总结等材料以及其他校方要求的反馈内容</w:t>
            </w:r>
          </w:p>
        </w:tc>
        <w:tc>
          <w:tcPr>
            <w:tcW w:w="1013" w:type="dxa"/>
            <w:vAlign w:val="center"/>
          </w:tcPr>
          <w:p w14:paraId="39D217D5">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7</w:t>
            </w:r>
          </w:p>
        </w:tc>
        <w:tc>
          <w:tcPr>
            <w:tcW w:w="1886" w:type="dxa"/>
            <w:vAlign w:val="center"/>
          </w:tcPr>
          <w:p w14:paraId="04B1248C">
            <w:pPr>
              <w:jc w:val="center"/>
              <w:rPr>
                <w:rFonts w:asciiTheme="minorEastAsia" w:hAnsiTheme="minorEastAsia" w:cstheme="minorEastAsia"/>
                <w:color w:val="auto"/>
                <w:kern w:val="0"/>
                <w:sz w:val="24"/>
                <w:szCs w:val="24"/>
              </w:rPr>
            </w:pPr>
          </w:p>
        </w:tc>
      </w:tr>
      <w:tr w14:paraId="69253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46164023">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三</w:t>
            </w:r>
          </w:p>
        </w:tc>
        <w:tc>
          <w:tcPr>
            <w:tcW w:w="1375" w:type="dxa"/>
            <w:vMerge w:val="restart"/>
            <w:vAlign w:val="center"/>
          </w:tcPr>
          <w:p w14:paraId="6E41BD56">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协调沟通</w:t>
            </w:r>
          </w:p>
          <w:p w14:paraId="1802D57A">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（40分）</w:t>
            </w:r>
          </w:p>
        </w:tc>
        <w:tc>
          <w:tcPr>
            <w:tcW w:w="4512" w:type="dxa"/>
            <w:vAlign w:val="center"/>
          </w:tcPr>
          <w:p w14:paraId="490B364E">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与校方、师生和其他公司之间保持良好的沟通协调，出现问题积极主动解决，不发生冲突</w:t>
            </w:r>
          </w:p>
        </w:tc>
        <w:tc>
          <w:tcPr>
            <w:tcW w:w="1013" w:type="dxa"/>
            <w:vAlign w:val="center"/>
          </w:tcPr>
          <w:p w14:paraId="78DFA04B">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8</w:t>
            </w:r>
          </w:p>
        </w:tc>
        <w:tc>
          <w:tcPr>
            <w:tcW w:w="1886" w:type="dxa"/>
            <w:vAlign w:val="center"/>
          </w:tcPr>
          <w:p w14:paraId="0489F921">
            <w:pPr>
              <w:jc w:val="center"/>
              <w:rPr>
                <w:rFonts w:asciiTheme="minorEastAsia" w:hAnsiTheme="minorEastAsia" w:cstheme="minorEastAsia"/>
                <w:color w:val="auto"/>
                <w:kern w:val="0"/>
                <w:sz w:val="24"/>
                <w:szCs w:val="24"/>
              </w:rPr>
            </w:pPr>
          </w:p>
        </w:tc>
      </w:tr>
      <w:tr w14:paraId="3C8A9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54" w:hRule="atLeast"/>
          <w:jc w:val="center"/>
        </w:trPr>
        <w:tc>
          <w:tcPr>
            <w:tcW w:w="699" w:type="dxa"/>
            <w:vMerge w:val="continue"/>
            <w:vAlign w:val="center"/>
          </w:tcPr>
          <w:p w14:paraId="06319966">
            <w:pPr>
              <w:jc w:val="center"/>
              <w:rPr>
                <w:rFonts w:asciiTheme="minorEastAsia" w:hAnsiTheme="minorEastAsia" w:cstheme="minorEastAsia"/>
                <w:color w:val="auto"/>
                <w:kern w:val="0"/>
                <w:sz w:val="24"/>
                <w:szCs w:val="24"/>
              </w:rPr>
            </w:pPr>
          </w:p>
        </w:tc>
        <w:tc>
          <w:tcPr>
            <w:tcW w:w="1375" w:type="dxa"/>
            <w:vMerge w:val="continue"/>
            <w:vAlign w:val="center"/>
          </w:tcPr>
          <w:p w14:paraId="5F9230DC">
            <w:pPr>
              <w:jc w:val="center"/>
              <w:rPr>
                <w:rFonts w:asciiTheme="minorEastAsia" w:hAnsiTheme="minorEastAsia" w:cstheme="minorEastAsia"/>
                <w:color w:val="auto"/>
                <w:kern w:val="0"/>
                <w:sz w:val="24"/>
                <w:szCs w:val="24"/>
              </w:rPr>
            </w:pPr>
          </w:p>
        </w:tc>
        <w:tc>
          <w:tcPr>
            <w:tcW w:w="4512" w:type="dxa"/>
            <w:vAlign w:val="center"/>
          </w:tcPr>
          <w:p w14:paraId="5B97732D">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及时向师生和用户传达校方的通知通告，保证信息传达通畅</w:t>
            </w:r>
          </w:p>
        </w:tc>
        <w:tc>
          <w:tcPr>
            <w:tcW w:w="1013" w:type="dxa"/>
            <w:vAlign w:val="center"/>
          </w:tcPr>
          <w:p w14:paraId="45E588A4">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8</w:t>
            </w:r>
          </w:p>
        </w:tc>
        <w:tc>
          <w:tcPr>
            <w:tcW w:w="1886" w:type="dxa"/>
            <w:vAlign w:val="center"/>
          </w:tcPr>
          <w:p w14:paraId="20FFAA42">
            <w:pPr>
              <w:jc w:val="center"/>
              <w:rPr>
                <w:rFonts w:asciiTheme="minorEastAsia" w:hAnsiTheme="minorEastAsia" w:cstheme="minorEastAsia"/>
                <w:color w:val="auto"/>
                <w:kern w:val="0"/>
                <w:sz w:val="24"/>
                <w:szCs w:val="24"/>
              </w:rPr>
            </w:pPr>
          </w:p>
        </w:tc>
      </w:tr>
      <w:tr w14:paraId="2B6C7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4D833679">
            <w:pPr>
              <w:jc w:val="center"/>
              <w:rPr>
                <w:rFonts w:asciiTheme="minorEastAsia" w:hAnsiTheme="minorEastAsia" w:cstheme="minorEastAsia"/>
                <w:color w:val="auto"/>
                <w:kern w:val="0"/>
                <w:sz w:val="24"/>
                <w:szCs w:val="24"/>
              </w:rPr>
            </w:pPr>
          </w:p>
        </w:tc>
        <w:tc>
          <w:tcPr>
            <w:tcW w:w="1375" w:type="dxa"/>
            <w:vMerge w:val="continue"/>
            <w:vAlign w:val="center"/>
          </w:tcPr>
          <w:p w14:paraId="26A78F7D">
            <w:pPr>
              <w:jc w:val="center"/>
              <w:rPr>
                <w:rFonts w:asciiTheme="minorEastAsia" w:hAnsiTheme="minorEastAsia" w:cstheme="minorEastAsia"/>
                <w:color w:val="auto"/>
                <w:kern w:val="0"/>
                <w:sz w:val="24"/>
                <w:szCs w:val="24"/>
              </w:rPr>
            </w:pPr>
          </w:p>
        </w:tc>
        <w:tc>
          <w:tcPr>
            <w:tcW w:w="4512" w:type="dxa"/>
            <w:vAlign w:val="center"/>
          </w:tcPr>
          <w:p w14:paraId="204E9B55">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及时向校方反馈师生和用户的意见建议，保证信息反馈通畅</w:t>
            </w:r>
          </w:p>
        </w:tc>
        <w:tc>
          <w:tcPr>
            <w:tcW w:w="1013" w:type="dxa"/>
            <w:vAlign w:val="center"/>
          </w:tcPr>
          <w:p w14:paraId="3525572F">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8</w:t>
            </w:r>
          </w:p>
        </w:tc>
        <w:tc>
          <w:tcPr>
            <w:tcW w:w="1886" w:type="dxa"/>
            <w:vAlign w:val="center"/>
          </w:tcPr>
          <w:p w14:paraId="510873CA">
            <w:pPr>
              <w:jc w:val="center"/>
              <w:rPr>
                <w:rFonts w:asciiTheme="minorEastAsia" w:hAnsiTheme="minorEastAsia" w:cstheme="minorEastAsia"/>
                <w:color w:val="auto"/>
                <w:kern w:val="0"/>
                <w:sz w:val="24"/>
                <w:szCs w:val="24"/>
              </w:rPr>
            </w:pPr>
          </w:p>
        </w:tc>
      </w:tr>
      <w:tr w14:paraId="43982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064CB4DC">
            <w:pPr>
              <w:jc w:val="center"/>
              <w:rPr>
                <w:rFonts w:asciiTheme="minorEastAsia" w:hAnsiTheme="minorEastAsia" w:cstheme="minorEastAsia"/>
                <w:color w:val="auto"/>
                <w:kern w:val="0"/>
                <w:sz w:val="24"/>
                <w:szCs w:val="24"/>
              </w:rPr>
            </w:pPr>
          </w:p>
        </w:tc>
        <w:tc>
          <w:tcPr>
            <w:tcW w:w="1375" w:type="dxa"/>
            <w:vMerge w:val="continue"/>
            <w:vAlign w:val="center"/>
          </w:tcPr>
          <w:p w14:paraId="623F0D7C">
            <w:pPr>
              <w:jc w:val="center"/>
              <w:rPr>
                <w:rFonts w:asciiTheme="minorEastAsia" w:hAnsiTheme="minorEastAsia" w:cstheme="minorEastAsia"/>
                <w:color w:val="auto"/>
                <w:kern w:val="0"/>
                <w:sz w:val="24"/>
                <w:szCs w:val="24"/>
              </w:rPr>
            </w:pPr>
          </w:p>
        </w:tc>
        <w:tc>
          <w:tcPr>
            <w:tcW w:w="4512" w:type="dxa"/>
            <w:vAlign w:val="center"/>
          </w:tcPr>
          <w:p w14:paraId="436497FF">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积极协调所管辖用户内部之间的冲突矛盾，避免矛盾升级，必要时及时上报</w:t>
            </w:r>
          </w:p>
        </w:tc>
        <w:tc>
          <w:tcPr>
            <w:tcW w:w="1013" w:type="dxa"/>
            <w:vAlign w:val="center"/>
          </w:tcPr>
          <w:p w14:paraId="2FEEAC73">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8</w:t>
            </w:r>
          </w:p>
        </w:tc>
        <w:tc>
          <w:tcPr>
            <w:tcW w:w="1886" w:type="dxa"/>
            <w:vAlign w:val="center"/>
          </w:tcPr>
          <w:p w14:paraId="0D1E3F41">
            <w:pPr>
              <w:jc w:val="center"/>
              <w:rPr>
                <w:rFonts w:asciiTheme="minorEastAsia" w:hAnsiTheme="minorEastAsia" w:cstheme="minorEastAsia"/>
                <w:color w:val="auto"/>
                <w:kern w:val="0"/>
                <w:sz w:val="24"/>
                <w:szCs w:val="24"/>
              </w:rPr>
            </w:pPr>
          </w:p>
        </w:tc>
      </w:tr>
      <w:tr w14:paraId="426FF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42AEE11D">
            <w:pPr>
              <w:jc w:val="center"/>
              <w:rPr>
                <w:rFonts w:asciiTheme="minorEastAsia" w:hAnsiTheme="minorEastAsia" w:cstheme="minorEastAsia"/>
                <w:color w:val="auto"/>
                <w:kern w:val="0"/>
                <w:sz w:val="24"/>
                <w:szCs w:val="24"/>
              </w:rPr>
            </w:pPr>
          </w:p>
        </w:tc>
        <w:tc>
          <w:tcPr>
            <w:tcW w:w="1375" w:type="dxa"/>
            <w:vMerge w:val="continue"/>
            <w:vAlign w:val="center"/>
          </w:tcPr>
          <w:p w14:paraId="3DBA56CD">
            <w:pPr>
              <w:jc w:val="center"/>
              <w:rPr>
                <w:rFonts w:asciiTheme="minorEastAsia" w:hAnsiTheme="minorEastAsia" w:cstheme="minorEastAsia"/>
                <w:color w:val="auto"/>
                <w:kern w:val="0"/>
                <w:sz w:val="24"/>
                <w:szCs w:val="24"/>
              </w:rPr>
            </w:pPr>
          </w:p>
        </w:tc>
        <w:tc>
          <w:tcPr>
            <w:tcW w:w="4512" w:type="dxa"/>
            <w:vAlign w:val="center"/>
          </w:tcPr>
          <w:p w14:paraId="5CB62E15">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如因设备设施检查、维修需要入户操作，需提前告知用户，协调时间</w:t>
            </w:r>
          </w:p>
        </w:tc>
        <w:tc>
          <w:tcPr>
            <w:tcW w:w="1013" w:type="dxa"/>
            <w:vAlign w:val="center"/>
          </w:tcPr>
          <w:p w14:paraId="1ACA33E0">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8</w:t>
            </w:r>
          </w:p>
        </w:tc>
        <w:tc>
          <w:tcPr>
            <w:tcW w:w="1886" w:type="dxa"/>
            <w:vAlign w:val="center"/>
          </w:tcPr>
          <w:p w14:paraId="0177A827">
            <w:pPr>
              <w:jc w:val="center"/>
              <w:rPr>
                <w:rFonts w:asciiTheme="minorEastAsia" w:hAnsiTheme="minorEastAsia" w:cstheme="minorEastAsia"/>
                <w:color w:val="auto"/>
                <w:kern w:val="0"/>
                <w:sz w:val="24"/>
                <w:szCs w:val="24"/>
              </w:rPr>
            </w:pPr>
          </w:p>
        </w:tc>
      </w:tr>
      <w:tr w14:paraId="7104C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restart"/>
            <w:vAlign w:val="center"/>
          </w:tcPr>
          <w:p w14:paraId="3E30F942">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四</w:t>
            </w:r>
          </w:p>
        </w:tc>
        <w:tc>
          <w:tcPr>
            <w:tcW w:w="1375" w:type="dxa"/>
            <w:vMerge w:val="restart"/>
            <w:vAlign w:val="center"/>
          </w:tcPr>
          <w:p w14:paraId="607AE90F">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满意度评价</w:t>
            </w:r>
          </w:p>
          <w:p w14:paraId="0D645D14">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（25分）</w:t>
            </w:r>
          </w:p>
        </w:tc>
        <w:tc>
          <w:tcPr>
            <w:tcW w:w="4512" w:type="dxa"/>
            <w:vAlign w:val="center"/>
          </w:tcPr>
          <w:p w14:paraId="68D844B3">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无重大责任事故，无因监管不到位发生的各类案件</w:t>
            </w:r>
          </w:p>
        </w:tc>
        <w:tc>
          <w:tcPr>
            <w:tcW w:w="1013" w:type="dxa"/>
            <w:vAlign w:val="center"/>
          </w:tcPr>
          <w:p w14:paraId="665C60F4">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8</w:t>
            </w:r>
          </w:p>
        </w:tc>
        <w:tc>
          <w:tcPr>
            <w:tcW w:w="1886" w:type="dxa"/>
            <w:vAlign w:val="center"/>
          </w:tcPr>
          <w:p w14:paraId="397AB3F4">
            <w:pPr>
              <w:jc w:val="center"/>
              <w:rPr>
                <w:rFonts w:asciiTheme="minorEastAsia" w:hAnsiTheme="minorEastAsia" w:cstheme="minorEastAsia"/>
                <w:color w:val="auto"/>
                <w:kern w:val="0"/>
                <w:sz w:val="24"/>
                <w:szCs w:val="24"/>
              </w:rPr>
            </w:pPr>
          </w:p>
        </w:tc>
      </w:tr>
      <w:tr w14:paraId="43EAA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5A1F8A42">
            <w:pPr>
              <w:jc w:val="center"/>
              <w:rPr>
                <w:rFonts w:asciiTheme="minorEastAsia" w:hAnsiTheme="minorEastAsia" w:cstheme="minorEastAsia"/>
                <w:color w:val="auto"/>
                <w:kern w:val="0"/>
                <w:sz w:val="24"/>
                <w:szCs w:val="24"/>
              </w:rPr>
            </w:pPr>
          </w:p>
        </w:tc>
        <w:tc>
          <w:tcPr>
            <w:tcW w:w="1375" w:type="dxa"/>
            <w:vMerge w:val="continue"/>
            <w:vAlign w:val="center"/>
          </w:tcPr>
          <w:p w14:paraId="0A2AB30A">
            <w:pPr>
              <w:jc w:val="center"/>
              <w:rPr>
                <w:rFonts w:asciiTheme="minorEastAsia" w:hAnsiTheme="minorEastAsia" w:cstheme="minorEastAsia"/>
                <w:color w:val="auto"/>
                <w:kern w:val="0"/>
                <w:sz w:val="24"/>
                <w:szCs w:val="24"/>
              </w:rPr>
            </w:pPr>
          </w:p>
        </w:tc>
        <w:tc>
          <w:tcPr>
            <w:tcW w:w="4512" w:type="dxa"/>
            <w:vAlign w:val="center"/>
          </w:tcPr>
          <w:p w14:paraId="552783E6">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物业报修响应及时，维修完成质量高，用户评价良好</w:t>
            </w:r>
          </w:p>
        </w:tc>
        <w:tc>
          <w:tcPr>
            <w:tcW w:w="1013" w:type="dxa"/>
            <w:vAlign w:val="center"/>
          </w:tcPr>
          <w:p w14:paraId="1F55ADEB">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8</w:t>
            </w:r>
          </w:p>
        </w:tc>
        <w:tc>
          <w:tcPr>
            <w:tcW w:w="1886" w:type="dxa"/>
            <w:vAlign w:val="center"/>
          </w:tcPr>
          <w:p w14:paraId="5C7F039A">
            <w:pPr>
              <w:jc w:val="center"/>
              <w:rPr>
                <w:rFonts w:asciiTheme="minorEastAsia" w:hAnsiTheme="minorEastAsia" w:cstheme="minorEastAsia"/>
                <w:color w:val="auto"/>
                <w:kern w:val="0"/>
                <w:sz w:val="24"/>
                <w:szCs w:val="24"/>
              </w:rPr>
            </w:pPr>
          </w:p>
        </w:tc>
      </w:tr>
      <w:tr w14:paraId="2F106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699" w:type="dxa"/>
            <w:vMerge w:val="continue"/>
            <w:vAlign w:val="center"/>
          </w:tcPr>
          <w:p w14:paraId="56765ADA">
            <w:pPr>
              <w:jc w:val="center"/>
              <w:rPr>
                <w:rFonts w:asciiTheme="minorEastAsia" w:hAnsiTheme="minorEastAsia" w:cstheme="minorEastAsia"/>
                <w:color w:val="auto"/>
                <w:kern w:val="0"/>
                <w:sz w:val="24"/>
                <w:szCs w:val="24"/>
              </w:rPr>
            </w:pPr>
          </w:p>
        </w:tc>
        <w:tc>
          <w:tcPr>
            <w:tcW w:w="1375" w:type="dxa"/>
            <w:vMerge w:val="continue"/>
            <w:vAlign w:val="center"/>
          </w:tcPr>
          <w:p w14:paraId="3A4977FA">
            <w:pPr>
              <w:jc w:val="center"/>
              <w:rPr>
                <w:rFonts w:asciiTheme="minorEastAsia" w:hAnsiTheme="minorEastAsia" w:cstheme="minorEastAsia"/>
                <w:color w:val="auto"/>
                <w:kern w:val="0"/>
                <w:sz w:val="24"/>
                <w:szCs w:val="24"/>
              </w:rPr>
            </w:pPr>
          </w:p>
        </w:tc>
        <w:tc>
          <w:tcPr>
            <w:tcW w:w="4512" w:type="dxa"/>
            <w:vAlign w:val="center"/>
          </w:tcPr>
          <w:p w14:paraId="388B7B80">
            <w:pP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无各类举报、投诉</w:t>
            </w:r>
          </w:p>
        </w:tc>
        <w:tc>
          <w:tcPr>
            <w:tcW w:w="1013" w:type="dxa"/>
            <w:vAlign w:val="center"/>
          </w:tcPr>
          <w:p w14:paraId="13555C30">
            <w:pPr>
              <w:jc w:val="center"/>
              <w:rPr>
                <w:rFonts w:asciiTheme="minorEastAsia" w:hAnsiTheme="minorEastAsia" w:cstheme="minorEastAsia"/>
                <w:color w:val="auto"/>
                <w:kern w:val="0"/>
                <w:sz w:val="24"/>
                <w:szCs w:val="24"/>
              </w:rPr>
            </w:pPr>
            <w:r>
              <w:rPr>
                <w:rFonts w:hint="eastAsia" w:asciiTheme="minorEastAsia" w:hAnsiTheme="minorEastAsia" w:cstheme="minorEastAsia"/>
                <w:color w:val="auto"/>
                <w:kern w:val="0"/>
                <w:sz w:val="24"/>
                <w:szCs w:val="24"/>
              </w:rPr>
              <w:t>9</w:t>
            </w:r>
          </w:p>
        </w:tc>
        <w:tc>
          <w:tcPr>
            <w:tcW w:w="1886" w:type="dxa"/>
            <w:vAlign w:val="center"/>
          </w:tcPr>
          <w:p w14:paraId="11C5F030">
            <w:pPr>
              <w:jc w:val="center"/>
              <w:rPr>
                <w:rFonts w:asciiTheme="minorEastAsia" w:hAnsiTheme="minorEastAsia" w:cstheme="minorEastAsia"/>
                <w:color w:val="auto"/>
                <w:kern w:val="0"/>
                <w:sz w:val="24"/>
                <w:szCs w:val="24"/>
              </w:rPr>
            </w:pPr>
          </w:p>
        </w:tc>
      </w:tr>
    </w:tbl>
    <w:p w14:paraId="590A2B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3695EA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065D9F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2F19A2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保证物业服务过程中有可能获取的保密信息不泄露的措施，包括但不限于制定保密制度、服务人员保密培训、重点岗位双人服务、泄密惩罚办法。</w:t>
      </w:r>
    </w:p>
    <w:p w14:paraId="0F28EB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1CADB8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在整个服务期内，人员更换率不得超过20%，更换人员不得低于采购需求，且应经采购人同意。</w:t>
      </w:r>
    </w:p>
    <w:p w14:paraId="2A0A50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5745E2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7D06F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0A46FA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夜间及周末需安排管理人员、维修人员进行值班。有其他临时性工作安排时也应安排相应岗位人员进行加班。参考往年情况，合同期内加班费按1.4万元计算（含法定加班费用），此费用应在“开标分项一览表-人员费用-加班费”中体现。</w:t>
      </w:r>
    </w:p>
    <w:p w14:paraId="25C7DF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2.物业服务人员的服装由中标供应商提供,各岗位服装款式需满足采购人要求(宿舍管理员岗位需配置特定工服)，合同期按1.32万元计算。</w:t>
      </w:r>
    </w:p>
    <w:p w14:paraId="451514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3.宿舍管理服务中值班员秩序维护工具、耗材由中标供应商提供，合同期内按0.5万元计算。</w:t>
      </w:r>
    </w:p>
    <w:p w14:paraId="40338D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在维修服务中，维修工具由中标供应商提供；单品单价不超过300元的维修耗材及更换的零配件由中标供应商提供，其他情况由中标供应商根据实际需求书面上报采购方，由采购人承担。参考往年情况，合同期内费用按18万元计算。</w:t>
      </w:r>
    </w:p>
    <w:p w14:paraId="3498AA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项目消杀费用由中标供应商承担，参考往年情况，合同期内按3.5万元计算。消毒消杀工作所使用的消毒药品必须是通过国家相关部门审批并予以使用的优质产品，符合绿色环保的要求且是可溯源的，中标供应商需将消毒药品的相关资质证书及采购票据复印件交采购人留档备查。特殊情况依据采购人要求执行。</w:t>
      </w:r>
    </w:p>
    <w:p w14:paraId="358DBF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6.中标供应商需提供新生宿舍内清洁用具每年约350套，合同期内按1万元计算。每套清洁用具包含：</w:t>
      </w:r>
    </w:p>
    <w:tbl>
      <w:tblPr>
        <w:tblStyle w:val="23"/>
        <w:tblW w:w="558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5"/>
        <w:gridCol w:w="1462"/>
        <w:gridCol w:w="1332"/>
        <w:gridCol w:w="5945"/>
      </w:tblGrid>
      <w:tr w14:paraId="4F7E9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12" w:type="pct"/>
            <w:tcBorders>
              <w:top w:val="single" w:color="auto" w:sz="4" w:space="0"/>
              <w:left w:val="single" w:color="auto" w:sz="4" w:space="0"/>
              <w:bottom w:val="single" w:color="auto" w:sz="4" w:space="0"/>
              <w:right w:val="single" w:color="auto" w:sz="4" w:space="0"/>
            </w:tcBorders>
            <w:vAlign w:val="center"/>
          </w:tcPr>
          <w:p w14:paraId="34052D30">
            <w:pPr>
              <w:widowControl/>
              <w:spacing w:line="360" w:lineRule="auto"/>
              <w:jc w:val="center"/>
              <w:rPr>
                <w:color w:val="auto"/>
                <w:sz w:val="24"/>
                <w:szCs w:val="24"/>
              </w:rPr>
            </w:pPr>
            <w:r>
              <w:rPr>
                <w:rFonts w:hint="eastAsia"/>
                <w:color w:val="auto"/>
                <w:sz w:val="24"/>
                <w:szCs w:val="24"/>
              </w:rPr>
              <w:t>序号</w:t>
            </w:r>
          </w:p>
        </w:tc>
        <w:tc>
          <w:tcPr>
            <w:tcW w:w="767" w:type="pct"/>
            <w:tcBorders>
              <w:top w:val="single" w:color="auto" w:sz="4" w:space="0"/>
              <w:left w:val="single" w:color="auto" w:sz="4" w:space="0"/>
              <w:bottom w:val="single" w:color="auto" w:sz="4" w:space="0"/>
              <w:right w:val="single" w:color="auto" w:sz="4" w:space="0"/>
            </w:tcBorders>
            <w:vAlign w:val="center"/>
          </w:tcPr>
          <w:p w14:paraId="15F47F67">
            <w:pPr>
              <w:widowControl/>
              <w:spacing w:line="360" w:lineRule="auto"/>
              <w:jc w:val="center"/>
              <w:rPr>
                <w:color w:val="auto"/>
                <w:sz w:val="24"/>
                <w:szCs w:val="24"/>
              </w:rPr>
            </w:pPr>
            <w:r>
              <w:rPr>
                <w:rFonts w:hint="eastAsia"/>
                <w:color w:val="auto"/>
                <w:sz w:val="24"/>
                <w:szCs w:val="24"/>
              </w:rPr>
              <w:t>名称</w:t>
            </w:r>
          </w:p>
        </w:tc>
        <w:tc>
          <w:tcPr>
            <w:tcW w:w="699" w:type="pct"/>
            <w:tcBorders>
              <w:top w:val="single" w:color="auto" w:sz="4" w:space="0"/>
              <w:left w:val="single" w:color="auto" w:sz="4" w:space="0"/>
              <w:bottom w:val="single" w:color="auto" w:sz="4" w:space="0"/>
              <w:right w:val="single" w:color="auto" w:sz="4" w:space="0"/>
            </w:tcBorders>
            <w:vAlign w:val="center"/>
          </w:tcPr>
          <w:p w14:paraId="7D32EBCC">
            <w:pPr>
              <w:widowControl/>
              <w:spacing w:line="360" w:lineRule="auto"/>
              <w:jc w:val="center"/>
              <w:rPr>
                <w:color w:val="auto"/>
                <w:sz w:val="24"/>
                <w:szCs w:val="24"/>
              </w:rPr>
            </w:pPr>
            <w:r>
              <w:rPr>
                <w:rFonts w:hint="eastAsia"/>
                <w:color w:val="auto"/>
                <w:sz w:val="24"/>
                <w:szCs w:val="24"/>
              </w:rPr>
              <w:t>数量</w:t>
            </w:r>
          </w:p>
        </w:tc>
        <w:tc>
          <w:tcPr>
            <w:tcW w:w="3120" w:type="pct"/>
            <w:tcBorders>
              <w:top w:val="single" w:color="auto" w:sz="4" w:space="0"/>
              <w:left w:val="single" w:color="auto" w:sz="4" w:space="0"/>
              <w:bottom w:val="single" w:color="auto" w:sz="4" w:space="0"/>
              <w:right w:val="single" w:color="auto" w:sz="4" w:space="0"/>
            </w:tcBorders>
            <w:vAlign w:val="center"/>
          </w:tcPr>
          <w:p w14:paraId="223084D0">
            <w:pPr>
              <w:widowControl/>
              <w:spacing w:line="360" w:lineRule="auto"/>
              <w:jc w:val="center"/>
              <w:rPr>
                <w:color w:val="auto"/>
                <w:sz w:val="24"/>
                <w:szCs w:val="24"/>
              </w:rPr>
            </w:pPr>
            <w:r>
              <w:rPr>
                <w:rFonts w:hint="eastAsia"/>
                <w:color w:val="auto"/>
                <w:sz w:val="24"/>
                <w:szCs w:val="24"/>
              </w:rPr>
              <w:t>简要参数</w:t>
            </w:r>
          </w:p>
        </w:tc>
      </w:tr>
      <w:tr w14:paraId="78C40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2" w:type="pct"/>
            <w:tcBorders>
              <w:top w:val="single" w:color="auto" w:sz="4" w:space="0"/>
              <w:left w:val="single" w:color="auto" w:sz="4" w:space="0"/>
              <w:bottom w:val="single" w:color="auto" w:sz="4" w:space="0"/>
              <w:right w:val="single" w:color="auto" w:sz="4" w:space="0"/>
            </w:tcBorders>
            <w:vAlign w:val="center"/>
          </w:tcPr>
          <w:p w14:paraId="16F058F9">
            <w:pPr>
              <w:widowControl/>
              <w:spacing w:line="360" w:lineRule="auto"/>
              <w:jc w:val="center"/>
              <w:rPr>
                <w:color w:val="auto"/>
                <w:sz w:val="24"/>
                <w:szCs w:val="24"/>
              </w:rPr>
            </w:pPr>
            <w:r>
              <w:rPr>
                <w:color w:val="auto"/>
                <w:sz w:val="24"/>
                <w:szCs w:val="24"/>
              </w:rPr>
              <w:t>1</w:t>
            </w:r>
          </w:p>
        </w:tc>
        <w:tc>
          <w:tcPr>
            <w:tcW w:w="767" w:type="pct"/>
            <w:tcBorders>
              <w:top w:val="single" w:color="auto" w:sz="4" w:space="0"/>
              <w:left w:val="single" w:color="auto" w:sz="4" w:space="0"/>
              <w:bottom w:val="single" w:color="auto" w:sz="4" w:space="0"/>
              <w:right w:val="single" w:color="auto" w:sz="4" w:space="0"/>
            </w:tcBorders>
            <w:vAlign w:val="center"/>
          </w:tcPr>
          <w:p w14:paraId="5A334E06">
            <w:pPr>
              <w:widowControl/>
              <w:spacing w:line="360" w:lineRule="auto"/>
              <w:jc w:val="center"/>
              <w:rPr>
                <w:color w:val="auto"/>
                <w:sz w:val="24"/>
                <w:szCs w:val="24"/>
              </w:rPr>
            </w:pPr>
            <w:r>
              <w:rPr>
                <w:rFonts w:hint="eastAsia"/>
                <w:color w:val="auto"/>
                <w:sz w:val="24"/>
                <w:szCs w:val="24"/>
              </w:rPr>
              <w:t>扫把</w:t>
            </w:r>
          </w:p>
        </w:tc>
        <w:tc>
          <w:tcPr>
            <w:tcW w:w="699" w:type="pct"/>
            <w:tcBorders>
              <w:top w:val="single" w:color="auto" w:sz="4" w:space="0"/>
              <w:left w:val="single" w:color="auto" w:sz="4" w:space="0"/>
              <w:bottom w:val="single" w:color="auto" w:sz="4" w:space="0"/>
              <w:right w:val="single" w:color="auto" w:sz="4" w:space="0"/>
            </w:tcBorders>
            <w:vAlign w:val="center"/>
          </w:tcPr>
          <w:p w14:paraId="73FB6B22">
            <w:pPr>
              <w:widowControl/>
              <w:spacing w:line="360" w:lineRule="auto"/>
              <w:jc w:val="center"/>
              <w:rPr>
                <w:color w:val="auto"/>
                <w:sz w:val="24"/>
                <w:szCs w:val="24"/>
              </w:rPr>
            </w:pPr>
            <w:r>
              <w:rPr>
                <w:rFonts w:hint="eastAsia"/>
                <w:color w:val="auto"/>
                <w:sz w:val="24"/>
                <w:szCs w:val="24"/>
              </w:rPr>
              <w:t>1把</w:t>
            </w:r>
          </w:p>
        </w:tc>
        <w:tc>
          <w:tcPr>
            <w:tcW w:w="3120" w:type="pct"/>
            <w:tcBorders>
              <w:top w:val="single" w:color="auto" w:sz="4" w:space="0"/>
              <w:left w:val="single" w:color="auto" w:sz="4" w:space="0"/>
              <w:bottom w:val="single" w:color="auto" w:sz="4" w:space="0"/>
              <w:right w:val="single" w:color="auto" w:sz="4" w:space="0"/>
            </w:tcBorders>
            <w:vAlign w:val="center"/>
          </w:tcPr>
          <w:p w14:paraId="0651DF22">
            <w:pPr>
              <w:widowControl/>
              <w:spacing w:line="360" w:lineRule="auto"/>
              <w:jc w:val="center"/>
              <w:rPr>
                <w:color w:val="auto"/>
                <w:sz w:val="24"/>
                <w:szCs w:val="24"/>
              </w:rPr>
            </w:pPr>
            <w:r>
              <w:rPr>
                <w:rFonts w:hint="eastAsia"/>
                <w:color w:val="auto"/>
                <w:sz w:val="24"/>
                <w:szCs w:val="24"/>
              </w:rPr>
              <w:t>组合套装，组装手柄，不漏灰</w:t>
            </w:r>
          </w:p>
        </w:tc>
      </w:tr>
      <w:tr w14:paraId="43C09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2" w:type="pct"/>
            <w:tcBorders>
              <w:top w:val="single" w:color="auto" w:sz="4" w:space="0"/>
              <w:left w:val="single" w:color="auto" w:sz="4" w:space="0"/>
              <w:bottom w:val="single" w:color="auto" w:sz="4" w:space="0"/>
              <w:right w:val="single" w:color="auto" w:sz="4" w:space="0"/>
            </w:tcBorders>
            <w:vAlign w:val="center"/>
          </w:tcPr>
          <w:p w14:paraId="16492019">
            <w:pPr>
              <w:widowControl/>
              <w:spacing w:line="360" w:lineRule="auto"/>
              <w:jc w:val="center"/>
              <w:rPr>
                <w:color w:val="auto"/>
                <w:sz w:val="24"/>
                <w:szCs w:val="24"/>
              </w:rPr>
            </w:pPr>
            <w:r>
              <w:rPr>
                <w:color w:val="auto"/>
                <w:sz w:val="24"/>
                <w:szCs w:val="24"/>
              </w:rPr>
              <w:t>2</w:t>
            </w:r>
          </w:p>
        </w:tc>
        <w:tc>
          <w:tcPr>
            <w:tcW w:w="767" w:type="pct"/>
            <w:tcBorders>
              <w:top w:val="single" w:color="auto" w:sz="4" w:space="0"/>
              <w:left w:val="single" w:color="auto" w:sz="4" w:space="0"/>
              <w:bottom w:val="single" w:color="auto" w:sz="4" w:space="0"/>
              <w:right w:val="single" w:color="auto" w:sz="4" w:space="0"/>
            </w:tcBorders>
            <w:vAlign w:val="center"/>
          </w:tcPr>
          <w:p w14:paraId="3CF95869">
            <w:pPr>
              <w:widowControl/>
              <w:spacing w:line="360" w:lineRule="auto"/>
              <w:jc w:val="center"/>
              <w:rPr>
                <w:color w:val="auto"/>
                <w:sz w:val="24"/>
                <w:szCs w:val="24"/>
              </w:rPr>
            </w:pPr>
            <w:r>
              <w:rPr>
                <w:rFonts w:hint="eastAsia"/>
                <w:color w:val="auto"/>
                <w:sz w:val="24"/>
                <w:szCs w:val="24"/>
              </w:rPr>
              <w:t>簸箕</w:t>
            </w:r>
          </w:p>
        </w:tc>
        <w:tc>
          <w:tcPr>
            <w:tcW w:w="699" w:type="pct"/>
            <w:tcBorders>
              <w:top w:val="single" w:color="auto" w:sz="4" w:space="0"/>
              <w:left w:val="single" w:color="auto" w:sz="4" w:space="0"/>
              <w:bottom w:val="single" w:color="auto" w:sz="4" w:space="0"/>
              <w:right w:val="single" w:color="auto" w:sz="4" w:space="0"/>
            </w:tcBorders>
            <w:vAlign w:val="center"/>
          </w:tcPr>
          <w:p w14:paraId="7C6E218B">
            <w:pPr>
              <w:widowControl/>
              <w:spacing w:line="360" w:lineRule="auto"/>
              <w:jc w:val="center"/>
              <w:rPr>
                <w:color w:val="auto"/>
                <w:sz w:val="24"/>
                <w:szCs w:val="24"/>
              </w:rPr>
            </w:pPr>
            <w:r>
              <w:rPr>
                <w:rFonts w:hint="eastAsia"/>
                <w:color w:val="auto"/>
                <w:sz w:val="24"/>
                <w:szCs w:val="24"/>
              </w:rPr>
              <w:t>1个</w:t>
            </w:r>
          </w:p>
        </w:tc>
        <w:tc>
          <w:tcPr>
            <w:tcW w:w="3120" w:type="pct"/>
            <w:tcBorders>
              <w:top w:val="single" w:color="auto" w:sz="4" w:space="0"/>
              <w:left w:val="single" w:color="auto" w:sz="4" w:space="0"/>
              <w:bottom w:val="single" w:color="auto" w:sz="4" w:space="0"/>
              <w:right w:val="single" w:color="auto" w:sz="4" w:space="0"/>
            </w:tcBorders>
            <w:vAlign w:val="center"/>
          </w:tcPr>
          <w:p w14:paraId="5D1BA9B4">
            <w:pPr>
              <w:widowControl/>
              <w:spacing w:line="360" w:lineRule="auto"/>
              <w:jc w:val="center"/>
              <w:rPr>
                <w:color w:val="auto"/>
                <w:sz w:val="24"/>
                <w:szCs w:val="24"/>
              </w:rPr>
            </w:pPr>
            <w:r>
              <w:rPr>
                <w:rFonts w:hint="eastAsia"/>
                <w:color w:val="auto"/>
                <w:sz w:val="24"/>
                <w:szCs w:val="24"/>
              </w:rPr>
              <w:t>组合套装，组装手柄，不漏灰</w:t>
            </w:r>
          </w:p>
        </w:tc>
      </w:tr>
      <w:tr w14:paraId="7D948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2" w:type="pct"/>
            <w:tcBorders>
              <w:top w:val="single" w:color="auto" w:sz="4" w:space="0"/>
              <w:left w:val="single" w:color="auto" w:sz="4" w:space="0"/>
              <w:bottom w:val="single" w:color="auto" w:sz="4" w:space="0"/>
              <w:right w:val="single" w:color="auto" w:sz="4" w:space="0"/>
            </w:tcBorders>
            <w:vAlign w:val="center"/>
          </w:tcPr>
          <w:p w14:paraId="7AFA6752">
            <w:pPr>
              <w:widowControl/>
              <w:spacing w:line="360" w:lineRule="auto"/>
              <w:jc w:val="center"/>
              <w:rPr>
                <w:color w:val="auto"/>
                <w:sz w:val="24"/>
                <w:szCs w:val="24"/>
              </w:rPr>
            </w:pPr>
            <w:r>
              <w:rPr>
                <w:rFonts w:hint="eastAsia"/>
                <w:color w:val="auto"/>
                <w:sz w:val="24"/>
                <w:szCs w:val="24"/>
              </w:rPr>
              <w:t>3</w:t>
            </w:r>
          </w:p>
        </w:tc>
        <w:tc>
          <w:tcPr>
            <w:tcW w:w="767" w:type="pct"/>
            <w:tcBorders>
              <w:top w:val="single" w:color="auto" w:sz="4" w:space="0"/>
              <w:left w:val="single" w:color="auto" w:sz="4" w:space="0"/>
              <w:bottom w:val="single" w:color="auto" w:sz="4" w:space="0"/>
              <w:right w:val="single" w:color="auto" w:sz="4" w:space="0"/>
            </w:tcBorders>
            <w:vAlign w:val="center"/>
          </w:tcPr>
          <w:p w14:paraId="295D513B">
            <w:pPr>
              <w:widowControl/>
              <w:spacing w:line="360" w:lineRule="auto"/>
              <w:jc w:val="center"/>
              <w:rPr>
                <w:color w:val="auto"/>
                <w:sz w:val="24"/>
                <w:szCs w:val="24"/>
              </w:rPr>
            </w:pPr>
            <w:r>
              <w:rPr>
                <w:rFonts w:hint="eastAsia"/>
                <w:color w:val="auto"/>
                <w:sz w:val="24"/>
                <w:szCs w:val="24"/>
              </w:rPr>
              <w:t>拖布</w:t>
            </w:r>
          </w:p>
        </w:tc>
        <w:tc>
          <w:tcPr>
            <w:tcW w:w="699" w:type="pct"/>
            <w:tcBorders>
              <w:top w:val="single" w:color="auto" w:sz="4" w:space="0"/>
              <w:left w:val="single" w:color="auto" w:sz="4" w:space="0"/>
              <w:bottom w:val="single" w:color="auto" w:sz="4" w:space="0"/>
              <w:right w:val="single" w:color="auto" w:sz="4" w:space="0"/>
            </w:tcBorders>
            <w:vAlign w:val="center"/>
          </w:tcPr>
          <w:p w14:paraId="40ED8456">
            <w:pPr>
              <w:widowControl/>
              <w:spacing w:line="360" w:lineRule="auto"/>
              <w:jc w:val="center"/>
              <w:rPr>
                <w:color w:val="auto"/>
                <w:sz w:val="24"/>
                <w:szCs w:val="24"/>
              </w:rPr>
            </w:pPr>
            <w:r>
              <w:rPr>
                <w:rFonts w:hint="eastAsia"/>
                <w:color w:val="auto"/>
                <w:sz w:val="24"/>
                <w:szCs w:val="24"/>
              </w:rPr>
              <w:t>1个</w:t>
            </w:r>
          </w:p>
        </w:tc>
        <w:tc>
          <w:tcPr>
            <w:tcW w:w="3120" w:type="pct"/>
            <w:tcBorders>
              <w:top w:val="single" w:color="auto" w:sz="4" w:space="0"/>
              <w:left w:val="single" w:color="auto" w:sz="4" w:space="0"/>
              <w:bottom w:val="single" w:color="auto" w:sz="4" w:space="0"/>
              <w:right w:val="single" w:color="auto" w:sz="4" w:space="0"/>
            </w:tcBorders>
            <w:vAlign w:val="center"/>
          </w:tcPr>
          <w:p w14:paraId="18330D6D">
            <w:pPr>
              <w:widowControl/>
              <w:spacing w:line="360" w:lineRule="auto"/>
              <w:jc w:val="center"/>
              <w:rPr>
                <w:color w:val="auto"/>
                <w:sz w:val="24"/>
                <w:szCs w:val="24"/>
              </w:rPr>
            </w:pPr>
            <w:r>
              <w:rPr>
                <w:rFonts w:hint="eastAsia"/>
                <w:color w:val="auto"/>
                <w:sz w:val="24"/>
                <w:szCs w:val="24"/>
              </w:rPr>
              <w:t>棉线塑料把拖布，细密棉线，股束紧密，捆绑结实</w:t>
            </w:r>
          </w:p>
        </w:tc>
      </w:tr>
    </w:tbl>
    <w:p w14:paraId="69EC5B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7.</w:t>
      </w:r>
      <w:r>
        <w:rPr>
          <w:rFonts w:hint="eastAsia"/>
          <w:color w:val="auto"/>
          <w:sz w:val="24"/>
        </w:rPr>
        <w:t>保洁设备、保洁工具及保洁耗材等由</w:t>
      </w:r>
      <w:r>
        <w:rPr>
          <w:rFonts w:hint="eastAsia"/>
          <w:color w:val="auto"/>
          <w:sz w:val="24"/>
          <w:lang w:eastAsia="zh-CN"/>
        </w:rPr>
        <w:t>中标供应商</w:t>
      </w:r>
      <w:r>
        <w:rPr>
          <w:rFonts w:hint="eastAsia"/>
          <w:color w:val="auto"/>
          <w:sz w:val="24"/>
        </w:rPr>
        <w:t>提供，</w:t>
      </w:r>
      <w:r>
        <w:rPr>
          <w:rFonts w:hint="eastAsia"/>
          <w:color w:val="auto"/>
          <w:sz w:val="24"/>
          <w:lang w:val="en-US" w:eastAsia="zh-CN"/>
        </w:rPr>
        <w:t>含</w:t>
      </w:r>
      <w:r>
        <w:rPr>
          <w:rFonts w:hint="eastAsia"/>
          <w:color w:val="auto"/>
          <w:sz w:val="24"/>
        </w:rPr>
        <w:t>第三方为学生提供服务的设施如饮水机、洗衣机、吹风机、银行柜员机、售卖机等设备的清洁耗材合同期内按</w:t>
      </w:r>
      <w:r>
        <w:rPr>
          <w:rFonts w:hint="eastAsia"/>
          <w:color w:val="auto"/>
          <w:sz w:val="24"/>
          <w:lang w:val="en-US" w:eastAsia="zh-CN"/>
        </w:rPr>
        <w:t>1.928万</w:t>
      </w:r>
      <w:r>
        <w:rPr>
          <w:rFonts w:hint="eastAsia"/>
          <w:color w:val="auto"/>
          <w:sz w:val="24"/>
        </w:rPr>
        <w:t>元计算。保洁服务所需的设备以及使用清洁剂、消毒剂、地面保养剂的要求：必须是通过国家相关部门审批并予以使用的优质产品，符合绿色环保的要求。保洁工具不能与学生宿舍使用规格一致，必须单独区分，设置标识单独存放。</w:t>
      </w:r>
    </w:p>
    <w:p w14:paraId="49883C1E">
      <w:pPr>
        <w:spacing w:line="360" w:lineRule="auto"/>
        <w:ind w:firstLine="448" w:firstLineChars="200"/>
        <w:rPr>
          <w:rFonts w:hint="eastAsia" w:cs="Times New Roman"/>
          <w:color w:val="auto"/>
          <w:sz w:val="24"/>
          <w:szCs w:val="24"/>
        </w:rPr>
      </w:pPr>
      <w:r>
        <w:rPr>
          <w:rFonts w:hint="eastAsia" w:cs="Times New Roman"/>
          <w:color w:val="auto"/>
          <w:sz w:val="24"/>
          <w:szCs w:val="24"/>
          <w:lang w:val="en-US" w:eastAsia="zh-CN"/>
        </w:rPr>
        <w:t>8.</w:t>
      </w:r>
      <w:r>
        <w:rPr>
          <w:rFonts w:hint="eastAsia" w:cs="Times New Roman"/>
          <w:color w:val="auto"/>
          <w:sz w:val="24"/>
          <w:szCs w:val="24"/>
        </w:rPr>
        <w:t>采购人责任区落叶垃圾清扫清运外包费用（含垃圾袋、清运车等）由中标供应商承担，参考往年情况，合同期内费用按1万元计算。</w:t>
      </w:r>
    </w:p>
    <w:p w14:paraId="4113B954">
      <w:pPr>
        <w:spacing w:line="360" w:lineRule="auto"/>
        <w:ind w:firstLine="448" w:firstLineChars="200"/>
        <w:rPr>
          <w:rFonts w:ascii="Times New Roman" w:hAnsi="Times New Roman" w:cs="Times New Roman"/>
          <w:color w:val="auto"/>
          <w:sz w:val="24"/>
          <w:szCs w:val="24"/>
        </w:rPr>
      </w:pPr>
      <w:r>
        <w:rPr>
          <w:rFonts w:hint="eastAsia" w:cs="Times New Roman"/>
          <w:color w:val="auto"/>
          <w:sz w:val="24"/>
          <w:szCs w:val="24"/>
          <w:lang w:val="en-US" w:eastAsia="zh-CN"/>
        </w:rPr>
        <w:t>9</w:t>
      </w:r>
      <w:r>
        <w:rPr>
          <w:rFonts w:hint="eastAsia" w:cs="Times New Roman"/>
          <w:color w:val="auto"/>
          <w:sz w:val="24"/>
          <w:szCs w:val="24"/>
        </w:rPr>
        <w:t>.</w:t>
      </w:r>
      <w:r>
        <w:rPr>
          <w:rFonts w:hint="eastAsia" w:ascii="Times New Roman" w:hAnsi="Times New Roman" w:cs="Times New Roman"/>
          <w:color w:val="auto"/>
          <w:sz w:val="24"/>
          <w:szCs w:val="24"/>
        </w:rPr>
        <w:t>采购人免费提供20平方米以上的物业办公室、库房3间，男女值班室各1间，办公家具及办公设备由</w:t>
      </w:r>
      <w:r>
        <w:rPr>
          <w:rFonts w:hint="eastAsia" w:cs="Times New Roman"/>
          <w:color w:val="auto"/>
          <w:sz w:val="24"/>
          <w:szCs w:val="24"/>
          <w:lang w:eastAsia="zh-CN"/>
        </w:rPr>
        <w:t>中标供应商</w:t>
      </w:r>
      <w:r>
        <w:rPr>
          <w:rFonts w:hint="eastAsia" w:ascii="Times New Roman" w:hAnsi="Times New Roman" w:cs="Times New Roman"/>
          <w:color w:val="auto"/>
          <w:sz w:val="24"/>
          <w:szCs w:val="24"/>
        </w:rPr>
        <w:t>提供。采购人不提供服务人员免费食宿。</w:t>
      </w:r>
    </w:p>
    <w:p w14:paraId="32A336A9">
      <w:pPr>
        <w:spacing w:line="360" w:lineRule="auto"/>
        <w:ind w:firstLine="448" w:firstLineChars="200"/>
        <w:rPr>
          <w:color w:val="auto"/>
        </w:rPr>
      </w:pPr>
      <w:r>
        <w:rPr>
          <w:rFonts w:hint="eastAsia" w:cs="Times New Roman"/>
          <w:color w:val="auto"/>
          <w:sz w:val="24"/>
          <w:szCs w:val="24"/>
          <w:lang w:val="en-US" w:eastAsia="zh-CN"/>
        </w:rPr>
        <w:t>10</w:t>
      </w:r>
      <w:r>
        <w:rPr>
          <w:rFonts w:hint="eastAsia" w:cs="Times New Roman"/>
          <w:color w:val="auto"/>
          <w:sz w:val="24"/>
          <w:szCs w:val="24"/>
        </w:rPr>
        <w:t>.</w:t>
      </w:r>
      <w:r>
        <w:rPr>
          <w:rFonts w:hint="eastAsia" w:ascii="Times New Roman" w:hAnsi="Times New Roman" w:cs="Times New Roman"/>
          <w:color w:val="auto"/>
          <w:sz w:val="24"/>
          <w:szCs w:val="24"/>
        </w:rPr>
        <w:t>由学生个人原因造成的公物（使用设施、卫生工具、钥匙）损失可由学生进行赔偿，</w:t>
      </w:r>
      <w:r>
        <w:rPr>
          <w:rFonts w:hint="eastAsia" w:cs="Times New Roman"/>
          <w:color w:val="auto"/>
          <w:sz w:val="24"/>
          <w:szCs w:val="24"/>
          <w:lang w:eastAsia="zh-CN"/>
        </w:rPr>
        <w:t>中标供应商</w:t>
      </w:r>
      <w:r>
        <w:rPr>
          <w:rFonts w:hint="eastAsia" w:ascii="Times New Roman" w:hAnsi="Times New Roman" w:cs="Times New Roman"/>
          <w:color w:val="auto"/>
          <w:sz w:val="24"/>
          <w:szCs w:val="24"/>
        </w:rPr>
        <w:t>提供维修维护服务。赔偿价格需进行张贴公示，不得高出市场价格，经学生签字确认后实施。</w:t>
      </w:r>
    </w:p>
    <w:p w14:paraId="1705FA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、物业服务过程中，对物业公司评价考核验收标准</w:t>
      </w:r>
    </w:p>
    <w:p w14:paraId="42D44D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（一）项目管理标准</w:t>
      </w:r>
    </w:p>
    <w:p w14:paraId="5B8D2E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1.对员工开展经常性的思想政治教育，确保每名员工政治可靠、身体健康、业务过硬，严格遵守采购人各项规章制度。自觉服从采购人工作安排和管理。</w:t>
      </w:r>
    </w:p>
    <w:p w14:paraId="117BA0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2.加强对员工的日常教育管理，做到礼仪规范、周到，着装统一、仪表干净整洁，服务周到、热情礼貌、文明大方。</w:t>
      </w:r>
    </w:p>
    <w:p w14:paraId="0176C0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3.建立健全采购人服务满意度，及投诉、调查、解决机制。</w:t>
      </w:r>
    </w:p>
    <w:p w14:paraId="0AC693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4.未经采购人许可，不得擅自拆改、挪用任何设施设备。爱护公物，勤俭节约。</w:t>
      </w:r>
    </w:p>
    <w:p w14:paraId="671505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（二）宿舍管理服务考核标准</w:t>
      </w:r>
    </w:p>
    <w:p w14:paraId="50C49D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校方相关职能部门负责物业日常管理检查、考核打分及物业费发放审批。对每月考核不达标的区域（工作质量没有达到工作标准、无故脱岗、睡岗、酗酒上岗、打架斗殴等），按照学校相关职能部门有关规定，进行处罚、扣减支付物业费。</w:t>
      </w:r>
    </w:p>
    <w:p w14:paraId="23EFF2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2.如因中标方管理不善，造成设备设施损坏或丢失，中标方应负责修复或赔偿，否则校方将从中标方物业管理经费中扣收该赔偿或修复费用。 </w:t>
      </w:r>
    </w:p>
    <w:p w14:paraId="0E4EC3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3.如中标方物业管理未达到本细则规定的服务标准（每月考核一次，成绩达到80分以上为合格），或影响住宿正常秩序的，我方将视情况扣罚当月物业管理经费的1％－3％（70—79分扣1%，60—69分扣2%,60及以下扣3% ）。 </w:t>
      </w:r>
    </w:p>
    <w:p w14:paraId="6C5D3A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4.对浪费水电现象监管不力，将视情节轻重，从其物业管理费中扣收每次 100-500 元的罚款。</w:t>
      </w:r>
    </w:p>
    <w:p w14:paraId="6B02EE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5.根据“物业量化考核细则”进行考核。</w:t>
      </w:r>
    </w:p>
    <w:p w14:paraId="643879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6.未按学校要求提供相关服务的（员工工服不符合要求、物资设备投入不足等），按照学校相关职能部门有关规定，进行扣减支付物业费。</w:t>
      </w:r>
    </w:p>
    <w:p w14:paraId="77ED12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7.因中标单位管理不到位等各种原因，有下列情形之一的，除追究相关人员责任外，立即解除服务合同，并赔偿采购人全部经济损失。</w:t>
      </w:r>
    </w:p>
    <w:p w14:paraId="04385F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（1）发生重大责任安全事故的。</w:t>
      </w:r>
    </w:p>
    <w:p w14:paraId="7297AB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（2）发生严重违反保密管理规定的。</w:t>
      </w:r>
    </w:p>
    <w:p w14:paraId="7351A9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（3）贻误工作造成严重不良影响的。</w:t>
      </w:r>
    </w:p>
    <w:p w14:paraId="18379C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（4）中标单位发生违反国家法律法规等其他情形的。</w:t>
      </w:r>
    </w:p>
    <w:p w14:paraId="225D46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学生在校期间，每年1、3、4、5、6、7、9、10、11、12月份，每月征集100名学生（每个宿舍楼10人）对物业公司的服务满意度意见，进行打分，因学生未返校原因造成的无法测评，当月不进行测评。学生满意度达到95%以上，当月全额付款；满意度在90%—95%，扣除当月应付额度3%；满意度在80%—90%之间，扣除当月应付额度5%；满意度在60%—80%之间，扣除当月应付额度10%；连续两个月满意度在60%—80%之间，次月扣除当月应付额度20%；满意度在60%以下，扣除当月应付额度20%；连续两个月满意度在60%以下，次月扣除当月应付额度40%；连续三个月满意度在60%以下，学校有权不符第三个月费用，并解除合同。</w:t>
      </w:r>
    </w:p>
    <w:p w14:paraId="69767E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（三）宿舍保洁服务考核标准</w:t>
      </w:r>
    </w:p>
    <w:p w14:paraId="6D7E17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1、中标供应商对保洁工作认真负责，并定期征求采购人对保洁工作的意见和建议，对存在的问题及时处理要保证员工的稳定性，不能因员工变动影响工作。</w:t>
      </w:r>
    </w:p>
    <w:p w14:paraId="74BB5D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2、采购人进行周、月检查，根据得分情况，评价中标供应商的管理效果。对于评价不合格的中标供应商，采购人有权终止合同。</w:t>
      </w:r>
    </w:p>
    <w:p w14:paraId="2FFC8C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3、如中标供应商派驻人员不足规定人数的，采购人有权按每人200元/天（含节假日）的比例在中标供应商当月的承包服务费中扣除。为双方安全用工考虑，一人不能兼任两岗，每人连续工作不得超过11小时。</w:t>
      </w:r>
    </w:p>
    <w:p w14:paraId="335AF2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每月若有相关方对中标供应商的有效投诉（特别是服务质量问题）未及时正确处理和解决达到两次以上的，采购人有权提出警告，并扣除中标供应商当月承包费的1%—3%作为违约金。若因中标供应商承包范围内服务质量不达标准，而被有关部门（教委、环卫、市容、街道办事处、消防局、卫生防疫站等单位）予以处罚，所需之罚金，由中标供应商负全部责任。</w:t>
      </w:r>
    </w:p>
    <w:p w14:paraId="61C25E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若保洁服务在市、国家相关检查中不达标，或因质量问题影响采购人创优和其他各项达标，第一次发生将扣除一个月服务费用之50%，第二次发生除罚金之外，采购人有权单方通知中标供应商解除承包合同，合同自采购人的通知到达中标供应商时解除。</w:t>
      </w:r>
    </w:p>
    <w:p w14:paraId="182812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6、无论任何原因，中标供应商员工与相关方每发生1次争吵，扣除当月服务费的2%；与相关方发生打架斗殴行为，中标供应商应立即调换服务人员，视情节有权扣除总合同款的1～3%作为违约金。</w:t>
      </w:r>
    </w:p>
    <w:p w14:paraId="3F9D7E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7、中标供应商工作人员私自拿用、盗窃、调换采购人学生和单位物品财产时，每发现1次，除追偿所拿物品等额价值的现金外，扣除中标供应商当月承包费的10%，情节严重者立即解除服务合同。</w:t>
      </w:r>
    </w:p>
    <w:p w14:paraId="2093C6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一票否决权：如因不负责任、玩忽职守而造成消防安全事故、公共财物损坏被盗、恶性事件或事故，除严惩或开除责任人外，并据情节轻重给予中标供应商经济处罚，对造成严重不良后果者除追究当事者法律责任外，立即终止合同连带追究中标供应商管理失职责任。</w:t>
      </w:r>
    </w:p>
    <w:p w14:paraId="00C242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9、月平均考核满意度比例达到90%及以上，每月按全额支付；达不到90%，满意度比例×当月费用支付。</w:t>
      </w:r>
    </w:p>
    <w:p w14:paraId="35472F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十、其他要求</w:t>
      </w:r>
    </w:p>
    <w:p w14:paraId="6AE816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中标供应商单独制定的相关制度、方案在实施前需报告采购人，经采购人审核、批准后方可实施。中标供应商需在投标文件中提供涉及本项目学生宿舍管理服务类工作流程不少于5个，管理制度不少于5项，及宿舍文化建设的详细方案。</w:t>
      </w:r>
    </w:p>
    <w:p w14:paraId="06C927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结合生活区域的特点，以方便学生学习、活动为原则，中标供应商卫生保洁要做到合理安排保洁班次作业时间，做到定岗、定人、定责、坚守工作岗位。宿舍楼保洁工作必须按照工作量定岗，保证每二层一人。中标供应商需在每日16:30-22:30（宿舍楼闭宿时间）期间，安排专门人员清除此期间宿舍楼内产生的生活垃圾。</w:t>
      </w:r>
    </w:p>
    <w:p w14:paraId="2BA4C1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中标供应商员工定期清理冲刷垃圾清运通道地面,楼宇首层门窗要做到每周擦拭1次。每月至少用高压冲洗设备冲洗台阶、联廊、垃圾运输通道 (冰冻期停止冲刷) ,该项工作不允许外包第三方。承担采购人每年新生报到、毕业生离校、宿舍清宿、倒宿清理清运工作。全国技能大赛及赛事相关区域的卫生保洁、卫生防疫疫苗接种、上级领导视察、采购人承办各项活动、突发雨雪天气等重大事项的特殊卫生、保洁需求。</w:t>
      </w:r>
    </w:p>
    <w:p w14:paraId="523EBC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3.中标供应商的项目管理团队和工作人员的年龄和学历结构合理，应有完备的培训机制来保证员工队伍的总体素质不断提高。员工录用必须符合入职政审的相关规定，无犯罪记录。</w:t>
      </w:r>
    </w:p>
    <w:p w14:paraId="0DF8B5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必须指定一位管理人员，全权代表其负责管理承包区域服务工作，并与采购人保持密切联系。能够根据采购人的工作要求，独立开展各项工作；具有高度的奉献精神，敢于负责，善于管理；工作中善于发现问题、正确处理问题。</w:t>
      </w:r>
    </w:p>
    <w:p w14:paraId="32EDE5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中标供应商员工根据所在岗位不同必须统一着装，挂牌上岗，便于管理。工服必须干净整洁。员工精神饱满、爱岗敬业、工作勤快、礼貌待人、和蔼处事、相貌端庄、身体健康，具有良好素养与上岗资质，具有与工作相适应的文化程度，服从工作安排。中标供应商要合法用工，并聘用与服务相适应的人员。所有人员必须遵守国家法律、法规及各项规章制度，无不良记录及嗜好，无有碍工作的残疾。</w:t>
      </w:r>
    </w:p>
    <w:p w14:paraId="3A8827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5.中标供应商工作人员应认真遵守采购人的规章制度，员工不得与师生发生任何冲突。</w:t>
      </w:r>
    </w:p>
    <w:p w14:paraId="601186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中标供应商及其全部工作人员须服从学校统一调度，完成学校交办的临时性工作任务。在有重大活动（毕业生离校、新生入住、安全检查、卫生检查等临时任务）期间及防汛、防灾工作中进行无条件的人员支持。中标供应商应具有一定机动的服务人员，能随时配合我校需求，及时提供临时的适合的服务人员，保证任务的顺利完成。</w:t>
      </w:r>
    </w:p>
    <w:p w14:paraId="64A9E9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中标人需承诺上岗前须提供具备由当地疾病预防控制中心或卫生部批准的承担预防性健康检查的卫生机构颁发的在有效期内的《健康证》或体检证明。在岗人员每年必须提供卫生机构颁发的在有效期内的《健康证》或体检证明，存在不适合从事岗位病症的不予聘任，人员工资标准不低于天津市最低工资标准，并为员工缴纳社会保险等。</w:t>
      </w:r>
    </w:p>
    <w:p w14:paraId="51999A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8.中标供应商在取得中标通知书之日起实地现场踏勘，并尽快向采购人提供详实的承接查验方案，采购人以此报告对遗留问题予以协商解决，中标供应商需给予配合。</w:t>
      </w:r>
    </w:p>
    <w:p w14:paraId="3FFCDE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9.供方所供服务与中标所示一致，不存在负偏差。如出现不一致视为供方违约，供方承担违约责任。 </w:t>
      </w:r>
    </w:p>
    <w:p w14:paraId="276CFE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供方提供的服务必须具有合法手续及相关文件，必须是全新的，必须符合现行的有关国家标准、行业标准以及企业标准。如涉及知识产权则必须是自己拥有或合法使用，因知产权带来的侵权和纠纷由供方承担法律和责任和损失。</w:t>
      </w:r>
    </w:p>
    <w:p w14:paraId="2BE921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11.项目实施过程中遵守需方各项规章制度。 涉及配套施工作业,由供方制定详细的实施方案，包含步骤、进度、分工等，同时设计劳动保障、安全管理、职业卫生等条件，向需方申请施工作业许可，供方对实施现场、环境、人员承担法律责任。</w:t>
      </w:r>
    </w:p>
    <w:p w14:paraId="73DC93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12.特殊天气或重大活动期间16:30-20:00至少安排物业值班一人，处理物业应急事件。</w:t>
      </w:r>
    </w:p>
    <w:p w14:paraId="4D2B27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13.在采购人有重大活动期间进行无条件的人员支持。中标人具有一定机动的服务人员，能随时配合采购人需求，及时提供临时的适合的服务人员，保证活动的顺利完成。</w:t>
      </w:r>
    </w:p>
    <w:p w14:paraId="64FA89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14.中标供应商及其员工必须遵守采购人的一切行政管理、消防安全、安全生产等规定和制度管理。</w:t>
      </w:r>
    </w:p>
    <w:p w14:paraId="4A2D94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15.遇突发事件或安全检查时，中标供应商必须配合有关部门执行任务，并指定专职人员协助工作，直至完成。</w:t>
      </w:r>
    </w:p>
    <w:p w14:paraId="5B6683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16.中标供应商不得在承包区域从事营利性活动、宣传性活动、非法活动或有损采购人利益的活动。</w:t>
      </w:r>
    </w:p>
    <w:p w14:paraId="09DCA2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17.中标供应商物业保洁过程中，应定期利用机械设备冲洗楼宇台阶及一层外延门窗。</w:t>
      </w:r>
    </w:p>
    <w:p w14:paraId="3FA378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18.因中标供应商员工在工作中给采购人设施、物品等造成的损失的，中标供应商承担赔偿责任。</w:t>
      </w:r>
    </w:p>
    <w:p w14:paraId="2A71F9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19.中标供应商人员不得在工作区域内堆放杂物，如有杂物必须及时清运，杂物不得过夜。</w:t>
      </w:r>
    </w:p>
    <w:p w14:paraId="6E1A8C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20.采购合同履行过程中，如遇国家和我市相关政策调整等法定情形的，采购人可以与供应商签订补充合同，补充合同应当按照政府采购法律法规的相关要求报同级财政部门备案，并在天津市政府采购网上公告。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3E819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21.如中标人下一年度未能继续中标，需在本合同服务期最后五个工作日内做好工作交接，列出表单经采购人同意后清除公司物品，逾期不清除的采购人有权按照废弃物清理。</w:t>
      </w:r>
    </w:p>
    <w:p w14:paraId="576D3E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22.一票否决权：如因不负责任、玩忽职守而造成消防安全事故、公共财物损坏被盗、恶性事件或事故，除严惩或开除责任人外，并据情节轻重给予中标供应商经济处罚，对造成严重不良后果者除追究当事者法律责任外，立即终止合同连带追究中标供应商管理失职责任。</w:t>
      </w:r>
      <w:r>
        <w:rPr>
          <w:sz w:val="24"/>
        </w:rPr>
        <w:br w:type="page"/>
      </w:r>
    </w:p>
    <w:p w14:paraId="373B6E8D">
      <w:pPr>
        <w:pStyle w:val="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E063BD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FD228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FCB7E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EC07B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C3343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EB894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5968B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0166E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18019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12316F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356CE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45965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52421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DC50D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381C2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6F753F6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4BAEE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5DC93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CBA384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0860F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9328D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39F0D3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1935CC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E23719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7979F2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12EBE5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CF50C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2BEA4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E5C2C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F995E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E6183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6F887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37450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33020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F7E15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F4A88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244B6E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53384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EA44C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40E09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E88CC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A4D00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53380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95093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5064E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A4924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E0030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E679E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04344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B8FB7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CA703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4EDCF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C4A93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22146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0ED2C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2DAE3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5D357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D4D67E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238C1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BB460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CB195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09A0B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9B157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24F7D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19281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BE4A4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0EB4E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15690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59D2E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FF2A8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9B7A9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D4871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46A5D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34D7C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4AA52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8D2C0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7334D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8C67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F6412E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223C5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F462A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1BCE0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98E9C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BDB21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DAD13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23E4C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1CADC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9B754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45F32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90D96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731B0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A7E54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B9B94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CD79D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17E17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EBA8E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83973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81F3B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3FA7B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6FA73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87CF4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E2E9E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103AA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8BAED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5046D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E8A26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4869E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05941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D2EAA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34F00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593B0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148CB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B3F2C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CBA73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D841D9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430A9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6C6D7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C749F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24840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2FD61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61C09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A6BF2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E57FA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DC086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28FCE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38F1648">
      <w:pPr>
        <w:pStyle w:val="29"/>
        <w:spacing w:line="360" w:lineRule="auto"/>
        <w:ind w:firstLine="448" w:firstLineChars="200"/>
        <w:jc w:val="both"/>
        <w:rPr>
          <w:rFonts w:ascii="Times New Roman" w:hAnsi="Times New Roman" w:eastAsia="宋体" w:cs="Times New Roman"/>
          <w:color w:val="auto"/>
        </w:rPr>
      </w:pPr>
    </w:p>
    <w:p w14:paraId="6FEF97F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D1486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2677F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4D28F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D7266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A147F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6174D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2BDE7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9EA11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E0245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9696E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94C39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A0BE3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3B649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030D0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303A6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F4998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C2D21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AF8E4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7A6AD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A192F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B6741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5EF2D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AC9E9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D6325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B352D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79EA6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3B62E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691B6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9286E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E32DF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1E91C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5DB8D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2D07B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78CED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AD586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778582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114C2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53755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F0DDB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93B74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6F5E1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AA789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5DF551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8E62A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BC1BB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D373F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BAB79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DDF1B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B2D62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FDDEF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C334E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147D5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D7175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85A5B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69F7C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39EB1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BFEB13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AE7F7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99EFF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07D2E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55183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D19F0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E42C9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BE1EC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83A88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C2B1B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9E9AE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9BA62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E5564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03580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26732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36561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1CA0A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15B4B81">
      <w:pPr>
        <w:widowControl/>
        <w:jc w:val="left"/>
        <w:rPr>
          <w:b/>
          <w:bCs/>
          <w:kern w:val="28"/>
          <w:sz w:val="32"/>
          <w:szCs w:val="32"/>
          <w:lang w:val="zh-CN" w:eastAsia="zh-CN"/>
        </w:rPr>
      </w:pPr>
      <w:r>
        <w:br w:type="page"/>
      </w:r>
    </w:p>
    <w:p w14:paraId="3F796C9F">
      <w:pPr>
        <w:pStyle w:val="7"/>
        <w:rPr>
          <w:rFonts w:ascii="Times New Roman" w:hAnsi="Times New Roman"/>
        </w:rPr>
      </w:pPr>
      <w:r>
        <w:rPr>
          <w:rFonts w:ascii="Times New Roman" w:hAnsi="Times New Roman"/>
        </w:rPr>
        <w:t>第四部分  合同条款</w:t>
      </w:r>
    </w:p>
    <w:p w14:paraId="2F3502BF">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0DAA2175">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F46780B">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DAD1CCB">
      <w:pPr>
        <w:pStyle w:val="34"/>
        <w:numPr>
          <w:ilvl w:val="0"/>
          <w:numId w:val="2"/>
        </w:numPr>
        <w:spacing w:line="480" w:lineRule="exact"/>
        <w:ind w:firstLineChars="0"/>
        <w:rPr>
          <w:sz w:val="24"/>
          <w:szCs w:val="24"/>
        </w:rPr>
      </w:pPr>
      <w:r>
        <w:rPr>
          <w:rFonts w:hint="eastAsia"/>
          <w:sz w:val="24"/>
          <w:szCs w:val="24"/>
        </w:rPr>
        <w:t>本合同为中小企业预留合同</w:t>
      </w:r>
    </w:p>
    <w:p w14:paraId="360F49F6">
      <w:pPr>
        <w:pStyle w:val="34"/>
        <w:numPr>
          <w:ilvl w:val="0"/>
          <w:numId w:val="2"/>
        </w:numPr>
        <w:spacing w:line="480" w:lineRule="exact"/>
        <w:ind w:firstLineChars="0"/>
        <w:rPr>
          <w:sz w:val="24"/>
          <w:szCs w:val="24"/>
        </w:rPr>
      </w:pPr>
      <w:r>
        <w:rPr>
          <w:rFonts w:hint="eastAsia"/>
          <w:sz w:val="24"/>
          <w:szCs w:val="24"/>
        </w:rPr>
        <w:t>本合同非中小企业预留合同</w:t>
      </w:r>
    </w:p>
    <w:p w14:paraId="658DD18C">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E7F7B0F">
      <w:pPr>
        <w:spacing w:line="360" w:lineRule="auto"/>
        <w:ind w:firstLine="452" w:firstLineChars="202"/>
        <w:rPr>
          <w:rFonts w:eastAsiaTheme="minorEastAsia"/>
          <w:sz w:val="24"/>
          <w:szCs w:val="24"/>
        </w:rPr>
      </w:pPr>
      <w:r>
        <w:rPr>
          <w:rFonts w:eastAsiaTheme="minorEastAsia"/>
          <w:sz w:val="24"/>
          <w:szCs w:val="24"/>
        </w:rPr>
        <w:t>物业名称：</w:t>
      </w:r>
    </w:p>
    <w:p w14:paraId="492F1A00">
      <w:pPr>
        <w:spacing w:line="360" w:lineRule="auto"/>
        <w:ind w:firstLine="452" w:firstLineChars="202"/>
        <w:rPr>
          <w:rFonts w:eastAsiaTheme="minorEastAsia"/>
          <w:sz w:val="24"/>
          <w:szCs w:val="24"/>
        </w:rPr>
      </w:pPr>
      <w:r>
        <w:rPr>
          <w:rFonts w:eastAsiaTheme="minorEastAsia"/>
          <w:sz w:val="24"/>
          <w:szCs w:val="24"/>
        </w:rPr>
        <w:t>物业类型：</w:t>
      </w:r>
    </w:p>
    <w:p w14:paraId="7949A54A">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4CA8E44">
      <w:pPr>
        <w:spacing w:line="360" w:lineRule="auto"/>
        <w:ind w:firstLine="452" w:firstLineChars="202"/>
        <w:rPr>
          <w:rFonts w:eastAsiaTheme="minorEastAsia"/>
          <w:sz w:val="24"/>
          <w:szCs w:val="24"/>
        </w:rPr>
      </w:pPr>
      <w:r>
        <w:rPr>
          <w:rFonts w:eastAsiaTheme="minorEastAsia"/>
          <w:sz w:val="24"/>
          <w:szCs w:val="24"/>
        </w:rPr>
        <w:t>物业管理区域四至：</w:t>
      </w:r>
    </w:p>
    <w:p w14:paraId="3A3A39A6">
      <w:pPr>
        <w:spacing w:line="360" w:lineRule="auto"/>
        <w:ind w:firstLine="452" w:firstLineChars="202"/>
        <w:rPr>
          <w:rFonts w:eastAsiaTheme="minorEastAsia"/>
          <w:sz w:val="24"/>
          <w:szCs w:val="24"/>
        </w:rPr>
      </w:pPr>
      <w:r>
        <w:rPr>
          <w:rFonts w:eastAsiaTheme="minorEastAsia"/>
          <w:sz w:val="24"/>
          <w:szCs w:val="24"/>
        </w:rPr>
        <w:t>东至：南至：</w:t>
      </w:r>
    </w:p>
    <w:p w14:paraId="53C2E1A6">
      <w:pPr>
        <w:spacing w:line="360" w:lineRule="auto"/>
        <w:ind w:firstLine="452" w:firstLineChars="202"/>
        <w:rPr>
          <w:rFonts w:eastAsiaTheme="minorEastAsia"/>
          <w:sz w:val="24"/>
          <w:szCs w:val="24"/>
        </w:rPr>
      </w:pPr>
      <w:r>
        <w:rPr>
          <w:rFonts w:eastAsiaTheme="minorEastAsia"/>
          <w:sz w:val="24"/>
          <w:szCs w:val="24"/>
        </w:rPr>
        <w:t>西至：北至：</w:t>
      </w:r>
    </w:p>
    <w:p w14:paraId="17C80A40">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487CEFC6">
      <w:pPr>
        <w:spacing w:line="360" w:lineRule="auto"/>
        <w:ind w:firstLine="452" w:firstLineChars="202"/>
        <w:rPr>
          <w:rFonts w:eastAsiaTheme="minorEastAsia"/>
          <w:sz w:val="24"/>
          <w:szCs w:val="24"/>
        </w:rPr>
      </w:pPr>
      <w:r>
        <w:rPr>
          <w:rFonts w:eastAsiaTheme="minorEastAsia"/>
          <w:sz w:val="24"/>
          <w:szCs w:val="24"/>
        </w:rPr>
        <w:t>其中：地上面积：平方米</w:t>
      </w:r>
    </w:p>
    <w:p w14:paraId="516E7257">
      <w:pPr>
        <w:spacing w:line="360" w:lineRule="auto"/>
        <w:ind w:firstLine="452" w:firstLineChars="202"/>
        <w:rPr>
          <w:rFonts w:eastAsiaTheme="minorEastAsia"/>
          <w:sz w:val="24"/>
          <w:szCs w:val="24"/>
        </w:rPr>
      </w:pPr>
      <w:r>
        <w:rPr>
          <w:rFonts w:eastAsiaTheme="minorEastAsia"/>
          <w:sz w:val="24"/>
          <w:szCs w:val="24"/>
        </w:rPr>
        <w:t>地下面积：平方米</w:t>
      </w:r>
    </w:p>
    <w:p w14:paraId="649AB68F">
      <w:pPr>
        <w:spacing w:line="360" w:lineRule="auto"/>
        <w:ind w:firstLine="452" w:firstLineChars="202"/>
        <w:rPr>
          <w:rFonts w:eastAsiaTheme="minorEastAsia"/>
          <w:sz w:val="24"/>
          <w:szCs w:val="24"/>
        </w:rPr>
      </w:pPr>
      <w:r>
        <w:rPr>
          <w:rFonts w:eastAsiaTheme="minorEastAsia"/>
          <w:sz w:val="24"/>
          <w:szCs w:val="24"/>
        </w:rPr>
        <w:t>标准层面积：平方米</w:t>
      </w:r>
    </w:p>
    <w:p w14:paraId="01B119E8">
      <w:pPr>
        <w:spacing w:line="360" w:lineRule="auto"/>
        <w:ind w:firstLine="452" w:firstLineChars="202"/>
        <w:rPr>
          <w:rFonts w:eastAsiaTheme="minorEastAsia"/>
          <w:sz w:val="24"/>
          <w:szCs w:val="24"/>
        </w:rPr>
      </w:pPr>
      <w:r>
        <w:rPr>
          <w:rFonts w:eastAsiaTheme="minorEastAsia"/>
          <w:sz w:val="24"/>
          <w:szCs w:val="24"/>
        </w:rPr>
        <w:t>人防建筑面积：平方米</w:t>
      </w:r>
    </w:p>
    <w:p w14:paraId="1ECFEE39">
      <w:pPr>
        <w:spacing w:line="360" w:lineRule="auto"/>
        <w:ind w:firstLine="452" w:firstLineChars="202"/>
        <w:rPr>
          <w:rFonts w:eastAsiaTheme="minorEastAsia"/>
          <w:sz w:val="24"/>
          <w:szCs w:val="24"/>
        </w:rPr>
      </w:pPr>
      <w:r>
        <w:rPr>
          <w:rFonts w:eastAsiaTheme="minorEastAsia"/>
          <w:sz w:val="24"/>
          <w:szCs w:val="24"/>
        </w:rPr>
        <w:t>建筑层数：地上层，地下层</w:t>
      </w:r>
    </w:p>
    <w:p w14:paraId="178BB83A">
      <w:pPr>
        <w:spacing w:line="360" w:lineRule="auto"/>
        <w:ind w:firstLine="452" w:firstLineChars="202"/>
        <w:rPr>
          <w:rFonts w:eastAsiaTheme="minorEastAsia"/>
          <w:sz w:val="24"/>
          <w:szCs w:val="24"/>
        </w:rPr>
      </w:pPr>
      <w:r>
        <w:rPr>
          <w:rFonts w:eastAsiaTheme="minorEastAsia"/>
          <w:sz w:val="24"/>
          <w:szCs w:val="24"/>
        </w:rPr>
        <w:t>建筑尺寸：长：米，宽：米，高：米</w:t>
      </w:r>
    </w:p>
    <w:p w14:paraId="02438E5E">
      <w:pPr>
        <w:spacing w:line="360" w:lineRule="auto"/>
        <w:ind w:firstLine="452" w:firstLineChars="202"/>
        <w:rPr>
          <w:rFonts w:eastAsiaTheme="minorEastAsia"/>
          <w:sz w:val="24"/>
          <w:szCs w:val="24"/>
        </w:rPr>
      </w:pPr>
      <w:r>
        <w:rPr>
          <w:rFonts w:eastAsiaTheme="minorEastAsia"/>
          <w:sz w:val="24"/>
          <w:szCs w:val="24"/>
        </w:rPr>
        <w:t>建筑层高：</w:t>
      </w:r>
    </w:p>
    <w:p w14:paraId="46C40A61">
      <w:pPr>
        <w:spacing w:line="360" w:lineRule="auto"/>
        <w:ind w:firstLine="452" w:firstLineChars="202"/>
        <w:rPr>
          <w:rFonts w:eastAsiaTheme="minorEastAsia"/>
          <w:sz w:val="24"/>
          <w:szCs w:val="24"/>
        </w:rPr>
      </w:pPr>
      <w:r>
        <w:rPr>
          <w:rFonts w:eastAsiaTheme="minorEastAsia"/>
          <w:sz w:val="24"/>
          <w:szCs w:val="24"/>
        </w:rPr>
        <w:t>建筑结构：</w:t>
      </w:r>
    </w:p>
    <w:p w14:paraId="77074E3C">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04D75393">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94E5190">
      <w:pPr>
        <w:spacing w:line="480" w:lineRule="exact"/>
        <w:ind w:firstLine="368" w:firstLineChars="200"/>
        <w:rPr>
          <w:rFonts w:eastAsiaTheme="minorEastAsia"/>
          <w:spacing w:val="-20"/>
          <w:sz w:val="24"/>
          <w:szCs w:val="24"/>
          <w:u w:val="single"/>
        </w:rPr>
      </w:pPr>
    </w:p>
    <w:p w14:paraId="63038B7F">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8ACB126">
      <w:pPr>
        <w:spacing w:line="480" w:lineRule="exact"/>
        <w:ind w:firstLine="448" w:firstLineChars="200"/>
        <w:rPr>
          <w:rFonts w:eastAsiaTheme="minorEastAsia"/>
          <w:sz w:val="24"/>
          <w:szCs w:val="24"/>
        </w:rPr>
      </w:pPr>
      <w:r>
        <w:rPr>
          <w:rFonts w:eastAsiaTheme="minorEastAsia"/>
          <w:sz w:val="24"/>
          <w:szCs w:val="24"/>
        </w:rPr>
        <w:t>1.供、配电设施设备:</w:t>
      </w:r>
    </w:p>
    <w:p w14:paraId="16095A2F">
      <w:pPr>
        <w:spacing w:line="480" w:lineRule="exact"/>
        <w:ind w:firstLine="368" w:firstLineChars="200"/>
        <w:rPr>
          <w:rFonts w:eastAsiaTheme="minorEastAsia"/>
          <w:spacing w:val="-20"/>
          <w:sz w:val="24"/>
          <w:szCs w:val="24"/>
          <w:u w:val="single"/>
        </w:rPr>
      </w:pPr>
    </w:p>
    <w:p w14:paraId="2DCAD7D8">
      <w:pPr>
        <w:spacing w:line="480" w:lineRule="exact"/>
        <w:ind w:firstLine="448" w:firstLineChars="200"/>
        <w:rPr>
          <w:rFonts w:eastAsiaTheme="minorEastAsia"/>
          <w:sz w:val="24"/>
          <w:szCs w:val="24"/>
        </w:rPr>
      </w:pPr>
      <w:r>
        <w:rPr>
          <w:rFonts w:eastAsiaTheme="minorEastAsia"/>
          <w:sz w:val="24"/>
          <w:szCs w:val="24"/>
        </w:rPr>
        <w:t>2.给、排水设施设备:</w:t>
      </w:r>
    </w:p>
    <w:p w14:paraId="03DAEE89">
      <w:pPr>
        <w:spacing w:line="480" w:lineRule="exact"/>
        <w:ind w:firstLine="368" w:firstLineChars="200"/>
        <w:rPr>
          <w:rFonts w:eastAsiaTheme="minorEastAsia"/>
          <w:spacing w:val="-20"/>
          <w:sz w:val="24"/>
          <w:szCs w:val="24"/>
          <w:u w:val="single"/>
        </w:rPr>
      </w:pPr>
    </w:p>
    <w:p w14:paraId="2EC952CB">
      <w:pPr>
        <w:spacing w:line="480" w:lineRule="exact"/>
        <w:ind w:firstLine="448" w:firstLineChars="200"/>
        <w:rPr>
          <w:rFonts w:eastAsiaTheme="minorEastAsia"/>
          <w:sz w:val="24"/>
          <w:szCs w:val="24"/>
        </w:rPr>
      </w:pPr>
      <w:r>
        <w:rPr>
          <w:rFonts w:eastAsiaTheme="minorEastAsia"/>
          <w:sz w:val="24"/>
          <w:szCs w:val="24"/>
        </w:rPr>
        <w:t>3.升降系统:</w:t>
      </w:r>
    </w:p>
    <w:p w14:paraId="6295FE1B">
      <w:pPr>
        <w:spacing w:line="480" w:lineRule="exact"/>
        <w:ind w:firstLine="368" w:firstLineChars="200"/>
        <w:rPr>
          <w:rFonts w:eastAsiaTheme="minorEastAsia"/>
          <w:spacing w:val="-20"/>
          <w:sz w:val="24"/>
          <w:szCs w:val="24"/>
          <w:u w:val="single"/>
        </w:rPr>
      </w:pPr>
    </w:p>
    <w:p w14:paraId="19046A83">
      <w:pPr>
        <w:spacing w:line="480" w:lineRule="exact"/>
        <w:ind w:firstLine="448" w:firstLineChars="200"/>
        <w:rPr>
          <w:rFonts w:eastAsiaTheme="minorEastAsia"/>
          <w:sz w:val="24"/>
          <w:szCs w:val="24"/>
        </w:rPr>
      </w:pPr>
      <w:r>
        <w:rPr>
          <w:rFonts w:eastAsiaTheme="minorEastAsia"/>
          <w:sz w:val="24"/>
          <w:szCs w:val="24"/>
        </w:rPr>
        <w:t>4.消防系统:</w:t>
      </w:r>
    </w:p>
    <w:p w14:paraId="28D76549">
      <w:pPr>
        <w:spacing w:line="480" w:lineRule="exact"/>
        <w:ind w:firstLine="368" w:firstLineChars="200"/>
        <w:rPr>
          <w:rFonts w:eastAsiaTheme="minorEastAsia"/>
          <w:spacing w:val="-20"/>
          <w:sz w:val="24"/>
          <w:szCs w:val="24"/>
          <w:u w:val="single"/>
        </w:rPr>
      </w:pPr>
    </w:p>
    <w:p w14:paraId="6B6C30BB">
      <w:pPr>
        <w:spacing w:line="480" w:lineRule="exact"/>
        <w:ind w:firstLine="448" w:firstLineChars="200"/>
        <w:rPr>
          <w:rFonts w:eastAsiaTheme="minorEastAsia"/>
          <w:sz w:val="24"/>
          <w:szCs w:val="24"/>
        </w:rPr>
      </w:pPr>
      <w:r>
        <w:rPr>
          <w:rFonts w:eastAsiaTheme="minorEastAsia"/>
          <w:sz w:val="24"/>
          <w:szCs w:val="24"/>
        </w:rPr>
        <w:t>5.空气调节系统:</w:t>
      </w:r>
    </w:p>
    <w:p w14:paraId="33032096">
      <w:pPr>
        <w:spacing w:line="480" w:lineRule="exact"/>
        <w:ind w:firstLine="368" w:firstLineChars="200"/>
        <w:rPr>
          <w:rFonts w:eastAsiaTheme="minorEastAsia"/>
          <w:spacing w:val="-20"/>
          <w:sz w:val="24"/>
          <w:szCs w:val="24"/>
          <w:u w:val="single"/>
        </w:rPr>
      </w:pPr>
    </w:p>
    <w:p w14:paraId="3597157A">
      <w:pPr>
        <w:spacing w:line="480" w:lineRule="exact"/>
        <w:ind w:firstLine="448" w:firstLineChars="200"/>
        <w:rPr>
          <w:rFonts w:eastAsiaTheme="minorEastAsia"/>
          <w:sz w:val="24"/>
          <w:szCs w:val="24"/>
        </w:rPr>
      </w:pPr>
      <w:r>
        <w:rPr>
          <w:rFonts w:eastAsiaTheme="minorEastAsia"/>
          <w:sz w:val="24"/>
          <w:szCs w:val="24"/>
        </w:rPr>
        <w:t>6.智能化系统:</w:t>
      </w:r>
    </w:p>
    <w:p w14:paraId="2E2E7ACF">
      <w:pPr>
        <w:spacing w:line="480" w:lineRule="exact"/>
        <w:ind w:firstLine="368" w:firstLineChars="200"/>
        <w:rPr>
          <w:rFonts w:eastAsiaTheme="minorEastAsia"/>
          <w:spacing w:val="-20"/>
          <w:sz w:val="24"/>
          <w:szCs w:val="24"/>
          <w:u w:val="single"/>
        </w:rPr>
      </w:pPr>
    </w:p>
    <w:p w14:paraId="0802D1BC">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452A6DAE">
      <w:pPr>
        <w:spacing w:line="480" w:lineRule="exact"/>
        <w:ind w:firstLine="368" w:firstLineChars="200"/>
        <w:rPr>
          <w:rFonts w:eastAsiaTheme="minorEastAsia"/>
          <w:spacing w:val="-20"/>
          <w:sz w:val="24"/>
          <w:szCs w:val="24"/>
          <w:u w:val="single"/>
        </w:rPr>
      </w:pPr>
    </w:p>
    <w:p w14:paraId="72D7DE27">
      <w:pPr>
        <w:spacing w:line="480" w:lineRule="exact"/>
        <w:ind w:firstLine="448" w:firstLineChars="200"/>
        <w:rPr>
          <w:rFonts w:eastAsiaTheme="minorEastAsia"/>
          <w:sz w:val="24"/>
          <w:szCs w:val="24"/>
        </w:rPr>
      </w:pPr>
      <w:r>
        <w:rPr>
          <w:rFonts w:eastAsiaTheme="minorEastAsia"/>
          <w:sz w:val="24"/>
          <w:szCs w:val="24"/>
        </w:rPr>
        <w:t>8.停车场管理系统:</w:t>
      </w:r>
    </w:p>
    <w:p w14:paraId="4C78A5FC">
      <w:pPr>
        <w:spacing w:line="480" w:lineRule="exact"/>
        <w:ind w:firstLine="368" w:firstLineChars="200"/>
        <w:rPr>
          <w:rFonts w:eastAsiaTheme="minorEastAsia"/>
          <w:spacing w:val="-20"/>
          <w:sz w:val="24"/>
          <w:szCs w:val="24"/>
          <w:u w:val="single"/>
        </w:rPr>
      </w:pPr>
    </w:p>
    <w:p w14:paraId="7C9B892E">
      <w:pPr>
        <w:spacing w:line="480" w:lineRule="exact"/>
        <w:ind w:firstLine="448" w:firstLineChars="200"/>
        <w:rPr>
          <w:rFonts w:eastAsiaTheme="minorEastAsia"/>
          <w:sz w:val="24"/>
          <w:szCs w:val="24"/>
        </w:rPr>
      </w:pPr>
      <w:r>
        <w:rPr>
          <w:rFonts w:eastAsiaTheme="minorEastAsia"/>
          <w:sz w:val="24"/>
          <w:szCs w:val="24"/>
        </w:rPr>
        <w:t>9.其他:</w:t>
      </w:r>
    </w:p>
    <w:p w14:paraId="1E393975">
      <w:pPr>
        <w:spacing w:line="480" w:lineRule="exact"/>
        <w:ind w:firstLine="368" w:firstLineChars="200"/>
        <w:rPr>
          <w:rFonts w:eastAsiaTheme="minorEastAsia"/>
          <w:spacing w:val="-20"/>
          <w:sz w:val="24"/>
          <w:szCs w:val="24"/>
          <w:u w:val="single"/>
        </w:rPr>
      </w:pPr>
    </w:p>
    <w:p w14:paraId="3DD8E9B5">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9C3DA93">
      <w:pPr>
        <w:spacing w:line="480" w:lineRule="exact"/>
        <w:ind w:firstLine="368" w:firstLineChars="200"/>
        <w:rPr>
          <w:rFonts w:eastAsiaTheme="minorEastAsia"/>
          <w:spacing w:val="-20"/>
          <w:sz w:val="24"/>
          <w:szCs w:val="24"/>
          <w:u w:val="single"/>
        </w:rPr>
      </w:pPr>
    </w:p>
    <w:p w14:paraId="7C8EAAEE">
      <w:pPr>
        <w:spacing w:line="480" w:lineRule="exact"/>
        <w:ind w:firstLine="448" w:firstLineChars="200"/>
        <w:rPr>
          <w:rFonts w:eastAsiaTheme="minorEastAsia"/>
          <w:sz w:val="24"/>
          <w:szCs w:val="24"/>
        </w:rPr>
      </w:pPr>
      <w:r>
        <w:rPr>
          <w:rFonts w:eastAsiaTheme="minorEastAsia"/>
          <w:sz w:val="24"/>
          <w:szCs w:val="24"/>
        </w:rPr>
        <w:t>（四）物业装饰装修的管理：</w:t>
      </w:r>
    </w:p>
    <w:p w14:paraId="37836662">
      <w:pPr>
        <w:spacing w:line="480" w:lineRule="exact"/>
        <w:ind w:firstLine="368" w:firstLineChars="200"/>
        <w:rPr>
          <w:rFonts w:eastAsiaTheme="minorEastAsia"/>
          <w:spacing w:val="-20"/>
          <w:sz w:val="24"/>
          <w:szCs w:val="24"/>
          <w:u w:val="single"/>
        </w:rPr>
      </w:pPr>
    </w:p>
    <w:p w14:paraId="090E2F59">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0278619">
      <w:pPr>
        <w:spacing w:line="480" w:lineRule="exact"/>
        <w:ind w:firstLine="368" w:firstLineChars="200"/>
        <w:rPr>
          <w:rFonts w:eastAsiaTheme="minorEastAsia"/>
          <w:spacing w:val="-20"/>
          <w:sz w:val="24"/>
          <w:szCs w:val="24"/>
          <w:u w:val="single"/>
        </w:rPr>
      </w:pPr>
    </w:p>
    <w:p w14:paraId="7FD01755">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E5C9DEA">
      <w:pPr>
        <w:spacing w:line="480" w:lineRule="exact"/>
        <w:ind w:firstLine="368" w:firstLineChars="200"/>
        <w:rPr>
          <w:rFonts w:eastAsiaTheme="minorEastAsia"/>
          <w:spacing w:val="-20"/>
          <w:sz w:val="24"/>
          <w:szCs w:val="24"/>
          <w:u w:val="single"/>
        </w:rPr>
      </w:pPr>
    </w:p>
    <w:p w14:paraId="7F9A9187">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72128E51">
      <w:pPr>
        <w:spacing w:line="480" w:lineRule="exact"/>
        <w:ind w:firstLine="368" w:firstLineChars="200"/>
        <w:rPr>
          <w:rFonts w:eastAsiaTheme="minorEastAsia"/>
          <w:spacing w:val="-20"/>
          <w:sz w:val="24"/>
          <w:szCs w:val="24"/>
          <w:u w:val="single"/>
        </w:rPr>
      </w:pPr>
    </w:p>
    <w:p w14:paraId="5A24FABF">
      <w:pPr>
        <w:spacing w:line="480" w:lineRule="exact"/>
        <w:ind w:firstLine="448" w:firstLineChars="200"/>
        <w:rPr>
          <w:rFonts w:eastAsiaTheme="minorEastAsia"/>
          <w:sz w:val="24"/>
          <w:szCs w:val="24"/>
        </w:rPr>
      </w:pPr>
      <w:r>
        <w:rPr>
          <w:rFonts w:eastAsiaTheme="minorEastAsia"/>
          <w:sz w:val="24"/>
          <w:szCs w:val="24"/>
        </w:rPr>
        <w:t>（八）其他委托事项：</w:t>
      </w:r>
    </w:p>
    <w:p w14:paraId="6EF6CB75">
      <w:pPr>
        <w:spacing w:line="480" w:lineRule="exact"/>
        <w:ind w:firstLine="448" w:firstLineChars="200"/>
        <w:rPr>
          <w:rFonts w:eastAsiaTheme="minorEastAsia"/>
          <w:sz w:val="24"/>
          <w:szCs w:val="24"/>
        </w:rPr>
      </w:pPr>
      <w:r>
        <w:rPr>
          <w:rFonts w:eastAsiaTheme="minorEastAsia"/>
          <w:sz w:val="24"/>
          <w:szCs w:val="24"/>
        </w:rPr>
        <w:t>1、</w:t>
      </w:r>
    </w:p>
    <w:p w14:paraId="68609801">
      <w:pPr>
        <w:spacing w:line="480" w:lineRule="exact"/>
        <w:ind w:firstLine="448" w:firstLineChars="200"/>
        <w:rPr>
          <w:rFonts w:eastAsiaTheme="minorEastAsia"/>
          <w:sz w:val="24"/>
          <w:szCs w:val="24"/>
        </w:rPr>
      </w:pPr>
      <w:r>
        <w:rPr>
          <w:rFonts w:eastAsiaTheme="minorEastAsia"/>
          <w:sz w:val="24"/>
          <w:szCs w:val="24"/>
        </w:rPr>
        <w:t>2、</w:t>
      </w:r>
    </w:p>
    <w:p w14:paraId="7BB5EADE">
      <w:pPr>
        <w:spacing w:line="480" w:lineRule="exact"/>
        <w:ind w:firstLine="448" w:firstLineChars="200"/>
        <w:rPr>
          <w:rFonts w:eastAsiaTheme="minorEastAsia"/>
          <w:sz w:val="24"/>
          <w:szCs w:val="24"/>
          <w:u w:val="single"/>
        </w:rPr>
      </w:pPr>
      <w:r>
        <w:rPr>
          <w:rFonts w:eastAsiaTheme="minorEastAsia"/>
          <w:sz w:val="24"/>
          <w:szCs w:val="24"/>
        </w:rPr>
        <w:t>3、</w:t>
      </w:r>
    </w:p>
    <w:p w14:paraId="768E4E42">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67BA6716">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25B35E5E">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79C6F0A">
      <w:pPr>
        <w:spacing w:line="480" w:lineRule="exact"/>
        <w:ind w:firstLine="448" w:firstLineChars="200"/>
        <w:rPr>
          <w:rFonts w:eastAsiaTheme="minorEastAsia"/>
          <w:sz w:val="24"/>
          <w:szCs w:val="24"/>
        </w:rPr>
      </w:pPr>
      <w:r>
        <w:rPr>
          <w:rFonts w:eastAsiaTheme="minorEastAsia"/>
          <w:sz w:val="24"/>
          <w:szCs w:val="24"/>
        </w:rPr>
        <w:t>第四条甲方权利义务</w:t>
      </w:r>
    </w:p>
    <w:p w14:paraId="2239BD14">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078B5963">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520C75D7">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1E50E67F">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39D71970">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1356EA88">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6D18ADC">
      <w:pPr>
        <w:spacing w:line="480" w:lineRule="exact"/>
        <w:ind w:firstLine="448" w:firstLineChars="200"/>
        <w:rPr>
          <w:rFonts w:eastAsiaTheme="minorEastAsia"/>
          <w:sz w:val="24"/>
          <w:szCs w:val="24"/>
        </w:rPr>
      </w:pPr>
      <w:r>
        <w:rPr>
          <w:rFonts w:eastAsiaTheme="minorEastAsia"/>
          <w:sz w:val="24"/>
          <w:szCs w:val="24"/>
        </w:rPr>
        <w:t>（七）其他：</w:t>
      </w:r>
    </w:p>
    <w:p w14:paraId="27662BA4">
      <w:pPr>
        <w:spacing w:line="480" w:lineRule="exact"/>
        <w:ind w:firstLine="448" w:firstLineChars="200"/>
        <w:rPr>
          <w:rFonts w:eastAsiaTheme="minorEastAsia"/>
          <w:sz w:val="24"/>
          <w:szCs w:val="24"/>
        </w:rPr>
      </w:pPr>
      <w:r>
        <w:rPr>
          <w:rFonts w:eastAsiaTheme="minorEastAsia"/>
          <w:sz w:val="24"/>
          <w:szCs w:val="24"/>
        </w:rPr>
        <w:t>1、</w:t>
      </w:r>
    </w:p>
    <w:p w14:paraId="5166F3CD">
      <w:pPr>
        <w:spacing w:line="480" w:lineRule="exact"/>
        <w:ind w:firstLine="448" w:firstLineChars="200"/>
        <w:rPr>
          <w:rFonts w:eastAsiaTheme="minorEastAsia"/>
          <w:sz w:val="24"/>
          <w:szCs w:val="24"/>
          <w:u w:val="single"/>
        </w:rPr>
      </w:pPr>
      <w:r>
        <w:rPr>
          <w:rFonts w:eastAsiaTheme="minorEastAsia"/>
          <w:sz w:val="24"/>
          <w:szCs w:val="24"/>
        </w:rPr>
        <w:t>2、</w:t>
      </w:r>
    </w:p>
    <w:p w14:paraId="258C51FD">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FCDE53E">
      <w:pPr>
        <w:spacing w:line="480" w:lineRule="exact"/>
        <w:ind w:firstLine="448" w:firstLineChars="200"/>
        <w:rPr>
          <w:rFonts w:eastAsiaTheme="minorEastAsia"/>
          <w:sz w:val="24"/>
          <w:szCs w:val="24"/>
        </w:rPr>
      </w:pPr>
      <w:r>
        <w:rPr>
          <w:rFonts w:eastAsiaTheme="minorEastAsia"/>
          <w:sz w:val="24"/>
          <w:szCs w:val="24"/>
        </w:rPr>
        <w:t>第五条乙方权利义务</w:t>
      </w:r>
    </w:p>
    <w:p w14:paraId="4D855D7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36D3132">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05F1E413">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6D40FC9">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BF84083">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6A75D629">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A971433">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E074495">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864D835">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73E33B8">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4FA374A">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85C0DCA">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D3FA624">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7E5D4EC6">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7B3FD18C">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361FA8CF">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E8DEAAD">
      <w:pPr>
        <w:spacing w:line="480" w:lineRule="exact"/>
        <w:ind w:firstLine="448" w:firstLineChars="200"/>
        <w:rPr>
          <w:rFonts w:eastAsiaTheme="minorEastAsia"/>
          <w:sz w:val="24"/>
          <w:szCs w:val="24"/>
        </w:rPr>
      </w:pPr>
      <w:r>
        <w:rPr>
          <w:rFonts w:eastAsiaTheme="minorEastAsia"/>
          <w:sz w:val="24"/>
          <w:szCs w:val="24"/>
        </w:rPr>
        <w:t>（十四）接受采购人的监督；</w:t>
      </w:r>
    </w:p>
    <w:p w14:paraId="751C12CA">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04E485FC">
      <w:pPr>
        <w:spacing w:line="480" w:lineRule="exact"/>
        <w:ind w:firstLine="448" w:firstLineChars="200"/>
        <w:rPr>
          <w:rFonts w:eastAsiaTheme="minorEastAsia"/>
          <w:sz w:val="24"/>
          <w:szCs w:val="24"/>
        </w:rPr>
      </w:pPr>
      <w:r>
        <w:rPr>
          <w:rFonts w:eastAsiaTheme="minorEastAsia"/>
          <w:sz w:val="24"/>
          <w:szCs w:val="24"/>
        </w:rPr>
        <w:t>（十六）其他：</w:t>
      </w:r>
    </w:p>
    <w:p w14:paraId="25CB2394">
      <w:pPr>
        <w:spacing w:line="480" w:lineRule="exact"/>
        <w:ind w:firstLine="368" w:firstLineChars="200"/>
        <w:rPr>
          <w:rFonts w:eastAsiaTheme="minorEastAsia"/>
          <w:spacing w:val="-20"/>
          <w:sz w:val="24"/>
          <w:szCs w:val="24"/>
          <w:u w:val="single"/>
        </w:rPr>
      </w:pPr>
    </w:p>
    <w:p w14:paraId="55CFB79D">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A13C457">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5F7E3E97">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952F3FA">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68437709">
      <w:pPr>
        <w:spacing w:line="480" w:lineRule="exact"/>
        <w:ind w:firstLine="368" w:firstLineChars="200"/>
        <w:rPr>
          <w:rFonts w:eastAsiaTheme="minorEastAsia"/>
          <w:spacing w:val="-20"/>
          <w:sz w:val="24"/>
          <w:szCs w:val="24"/>
          <w:u w:val="single"/>
        </w:rPr>
      </w:pPr>
    </w:p>
    <w:p w14:paraId="37D9F2DD">
      <w:pPr>
        <w:spacing w:line="480" w:lineRule="exact"/>
        <w:ind w:firstLine="448" w:firstLineChars="200"/>
        <w:rPr>
          <w:rFonts w:eastAsiaTheme="minorEastAsia"/>
          <w:sz w:val="24"/>
          <w:szCs w:val="24"/>
        </w:rPr>
      </w:pPr>
      <w:r>
        <w:rPr>
          <w:rFonts w:eastAsiaTheme="minorEastAsia"/>
          <w:sz w:val="24"/>
          <w:szCs w:val="24"/>
        </w:rPr>
        <w:t>第七条物业管理用房</w:t>
      </w:r>
    </w:p>
    <w:p w14:paraId="3E2F82FE">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921C9FE">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5535D02">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AD60DFE">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E634C13">
      <w:pPr>
        <w:spacing w:line="480" w:lineRule="exact"/>
        <w:ind w:firstLine="448" w:firstLineChars="200"/>
        <w:rPr>
          <w:rFonts w:eastAsiaTheme="minorEastAsia"/>
          <w:sz w:val="24"/>
          <w:szCs w:val="24"/>
        </w:rPr>
      </w:pPr>
      <w:r>
        <w:rPr>
          <w:rFonts w:eastAsiaTheme="minorEastAsia"/>
          <w:sz w:val="24"/>
          <w:szCs w:val="24"/>
        </w:rPr>
        <w:t>（二）物业竣工验收资料；</w:t>
      </w:r>
    </w:p>
    <w:p w14:paraId="07D27C58">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1BC2CBCF">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AF60274">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F6FCF7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3C2A91A">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42E4FAA">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85E0D51">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3875A7F2">
      <w:pPr>
        <w:spacing w:line="480" w:lineRule="exact"/>
        <w:ind w:firstLine="448" w:firstLineChars="200"/>
        <w:rPr>
          <w:rFonts w:eastAsiaTheme="minorEastAsia"/>
          <w:sz w:val="24"/>
          <w:szCs w:val="24"/>
        </w:rPr>
      </w:pPr>
      <w:r>
        <w:rPr>
          <w:rFonts w:eastAsiaTheme="minorEastAsia"/>
          <w:sz w:val="24"/>
          <w:szCs w:val="24"/>
        </w:rPr>
        <w:t>第十条违约责任</w:t>
      </w:r>
    </w:p>
    <w:p w14:paraId="699C85D0">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5D6CAB6A">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A0DAAC2">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2162BD9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4680759C">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0409B664">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7128F993">
      <w:pPr>
        <w:spacing w:line="480" w:lineRule="exact"/>
        <w:ind w:firstLine="448" w:firstLineChars="200"/>
        <w:rPr>
          <w:rFonts w:eastAsiaTheme="minorEastAsia"/>
          <w:sz w:val="24"/>
          <w:szCs w:val="24"/>
        </w:rPr>
      </w:pPr>
      <w:r>
        <w:rPr>
          <w:rFonts w:eastAsiaTheme="minorEastAsia"/>
          <w:sz w:val="24"/>
          <w:szCs w:val="24"/>
        </w:rPr>
        <w:t>（七）其他：</w:t>
      </w:r>
    </w:p>
    <w:p w14:paraId="7E2C810E">
      <w:pPr>
        <w:spacing w:line="480" w:lineRule="exact"/>
        <w:ind w:firstLine="448" w:firstLineChars="200"/>
        <w:rPr>
          <w:rFonts w:eastAsiaTheme="minorEastAsia"/>
          <w:sz w:val="24"/>
          <w:szCs w:val="24"/>
        </w:rPr>
      </w:pPr>
    </w:p>
    <w:p w14:paraId="1CA0A0F3">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50E39F8B">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CDFFF86">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47E1E8B0">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43595321">
      <w:pPr>
        <w:spacing w:line="480" w:lineRule="exact"/>
        <w:ind w:firstLine="448" w:firstLineChars="200"/>
        <w:rPr>
          <w:rFonts w:eastAsiaTheme="minorEastAsia"/>
          <w:sz w:val="24"/>
          <w:szCs w:val="24"/>
        </w:rPr>
      </w:pPr>
      <w:r>
        <w:rPr>
          <w:rFonts w:eastAsiaTheme="minorEastAsia"/>
          <w:sz w:val="24"/>
          <w:szCs w:val="24"/>
        </w:rPr>
        <w:t>第十三条免责条款</w:t>
      </w:r>
    </w:p>
    <w:p w14:paraId="1B2E06C1">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31D7A36F">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4FA7A581">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FCCB30E">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426958E1">
      <w:pPr>
        <w:spacing w:line="480" w:lineRule="exact"/>
        <w:ind w:firstLine="448" w:firstLineChars="200"/>
        <w:rPr>
          <w:rFonts w:eastAsiaTheme="minorEastAsia"/>
          <w:sz w:val="24"/>
          <w:szCs w:val="24"/>
        </w:rPr>
      </w:pPr>
      <w:r>
        <w:rPr>
          <w:rFonts w:eastAsiaTheme="minorEastAsia"/>
          <w:sz w:val="24"/>
          <w:szCs w:val="24"/>
        </w:rPr>
        <w:t>第十四条合同的解除</w:t>
      </w:r>
    </w:p>
    <w:p w14:paraId="5B99CED6">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2DD9EBC8">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08E41253">
      <w:pPr>
        <w:spacing w:line="480" w:lineRule="exact"/>
        <w:ind w:firstLine="448" w:firstLineChars="200"/>
        <w:rPr>
          <w:rFonts w:eastAsiaTheme="minorEastAsia"/>
          <w:sz w:val="24"/>
          <w:szCs w:val="24"/>
        </w:rPr>
      </w:pPr>
      <w:r>
        <w:rPr>
          <w:rFonts w:eastAsiaTheme="minorEastAsia"/>
          <w:sz w:val="24"/>
          <w:szCs w:val="24"/>
        </w:rPr>
        <w:t>第十五条争议处理</w:t>
      </w:r>
    </w:p>
    <w:p w14:paraId="5B017F23">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2876B402">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6A2B0EED">
      <w:pPr>
        <w:spacing w:line="480" w:lineRule="exact"/>
        <w:ind w:firstLine="448" w:firstLineChars="200"/>
        <w:rPr>
          <w:rFonts w:eastAsiaTheme="minorEastAsia"/>
          <w:sz w:val="24"/>
          <w:szCs w:val="24"/>
        </w:rPr>
      </w:pPr>
      <w:r>
        <w:rPr>
          <w:rFonts w:eastAsiaTheme="minorEastAsia"/>
          <w:sz w:val="24"/>
          <w:szCs w:val="24"/>
        </w:rPr>
        <w:t>第十六条合同附件</w:t>
      </w:r>
    </w:p>
    <w:p w14:paraId="7FEEB2A8">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7F99ED2">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1EB9376A">
      <w:pPr>
        <w:spacing w:line="480" w:lineRule="exact"/>
        <w:ind w:firstLine="448" w:firstLineChars="200"/>
        <w:rPr>
          <w:rFonts w:eastAsiaTheme="minorEastAsia"/>
          <w:sz w:val="24"/>
          <w:szCs w:val="24"/>
        </w:rPr>
      </w:pPr>
      <w:r>
        <w:rPr>
          <w:rFonts w:eastAsiaTheme="minorEastAsia"/>
          <w:sz w:val="24"/>
          <w:szCs w:val="24"/>
        </w:rPr>
        <w:t>第十七条合同生效</w:t>
      </w:r>
    </w:p>
    <w:p w14:paraId="29A937A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76A5414">
      <w:pPr>
        <w:spacing w:line="480" w:lineRule="exact"/>
        <w:ind w:firstLine="448" w:firstLineChars="200"/>
        <w:rPr>
          <w:rFonts w:eastAsiaTheme="minorEastAsia"/>
          <w:sz w:val="24"/>
          <w:szCs w:val="24"/>
        </w:rPr>
      </w:pPr>
    </w:p>
    <w:p w14:paraId="37FDD59C">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5A67FBD">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1F3C9E65">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54991FFB">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2AE6DD5">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017854F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2051E855">
      <w:pPr>
        <w:jc w:val="center"/>
        <w:rPr>
          <w:rFonts w:eastAsiaTheme="minorEastAsia"/>
          <w:sz w:val="24"/>
          <w:szCs w:val="24"/>
        </w:rPr>
      </w:pPr>
    </w:p>
    <w:p w14:paraId="40C7913F">
      <w:pPr>
        <w:jc w:val="center"/>
        <w:rPr>
          <w:rFonts w:eastAsiaTheme="minorEastAsia"/>
          <w:sz w:val="24"/>
          <w:szCs w:val="24"/>
        </w:rPr>
      </w:pPr>
    </w:p>
    <w:p w14:paraId="10FEB537">
      <w:pPr>
        <w:widowControl/>
        <w:jc w:val="center"/>
        <w:rPr>
          <w:rFonts w:eastAsiaTheme="minorEastAsia"/>
          <w:b/>
          <w:bCs/>
          <w:sz w:val="24"/>
          <w:szCs w:val="24"/>
        </w:rPr>
      </w:pPr>
      <w:r>
        <w:rPr>
          <w:rFonts w:eastAsiaTheme="minorEastAsia"/>
          <w:b/>
          <w:bCs/>
          <w:sz w:val="24"/>
          <w:szCs w:val="24"/>
        </w:rPr>
        <w:t>合同特殊条款</w:t>
      </w:r>
    </w:p>
    <w:p w14:paraId="57BC06BF">
      <w:pPr>
        <w:tabs>
          <w:tab w:val="left" w:pos="360"/>
        </w:tabs>
        <w:spacing w:line="520" w:lineRule="exact"/>
        <w:ind w:firstLine="383" w:firstLineChars="171"/>
        <w:rPr>
          <w:rFonts w:eastAsiaTheme="minorEastAsia"/>
          <w:color w:val="000000"/>
          <w:sz w:val="24"/>
          <w:szCs w:val="24"/>
        </w:rPr>
      </w:pPr>
    </w:p>
    <w:p w14:paraId="35CD08A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253D938">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0732F168">
      <w:pPr>
        <w:autoSpaceDN w:val="0"/>
        <w:spacing w:line="360" w:lineRule="auto"/>
        <w:rPr>
          <w:b/>
          <w:bCs/>
        </w:rPr>
      </w:pPr>
    </w:p>
    <w:p w14:paraId="59E8A79D">
      <w:pPr>
        <w:autoSpaceDN w:val="0"/>
        <w:spacing w:line="360" w:lineRule="auto"/>
        <w:rPr>
          <w:b/>
          <w:bCs/>
        </w:rPr>
      </w:pPr>
    </w:p>
    <w:p w14:paraId="2AA16D09">
      <w:pPr>
        <w:widowControl/>
        <w:jc w:val="left"/>
        <w:rPr>
          <w:b/>
          <w:bCs/>
        </w:rPr>
      </w:pPr>
      <w:r>
        <w:rPr>
          <w:b/>
          <w:bCs/>
        </w:rPr>
        <w:br w:type="page"/>
      </w:r>
    </w:p>
    <w:p w14:paraId="48E913F7">
      <w:pPr>
        <w:pStyle w:val="7"/>
        <w:rPr>
          <w:rFonts w:ascii="Times New Roman" w:hAnsi="Times New Roman"/>
        </w:rPr>
      </w:pPr>
      <w:r>
        <w:rPr>
          <w:rFonts w:ascii="Times New Roman" w:hAnsi="Times New Roman"/>
        </w:rPr>
        <w:t>第五部分  投标文件格式</w:t>
      </w:r>
    </w:p>
    <w:p w14:paraId="4AD4E31B">
      <w:pPr>
        <w:autoSpaceDN w:val="0"/>
        <w:spacing w:line="360" w:lineRule="auto"/>
        <w:jc w:val="center"/>
        <w:rPr>
          <w:b/>
          <w:bCs/>
          <w:sz w:val="24"/>
        </w:rPr>
      </w:pPr>
      <w:r>
        <w:rPr>
          <w:b/>
          <w:bCs/>
          <w:sz w:val="24"/>
        </w:rPr>
        <w:t>投标文件封面格式</w:t>
      </w:r>
    </w:p>
    <w:p w14:paraId="40DD64B4">
      <w:pPr>
        <w:autoSpaceDE w:val="0"/>
        <w:autoSpaceDN w:val="0"/>
        <w:adjustRightInd w:val="0"/>
        <w:spacing w:line="520" w:lineRule="exact"/>
      </w:pPr>
    </w:p>
    <w:p w14:paraId="6DB11ED6">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15FA9E4">
      <w:pPr>
        <w:autoSpaceDE w:val="0"/>
        <w:autoSpaceDN w:val="0"/>
        <w:adjustRightInd w:val="0"/>
        <w:spacing w:line="520" w:lineRule="exact"/>
        <w:rPr>
          <w:b/>
          <w:kern w:val="0"/>
          <w:sz w:val="24"/>
        </w:rPr>
      </w:pPr>
    </w:p>
    <w:p w14:paraId="0623D9C1">
      <w:pPr>
        <w:autoSpaceDE w:val="0"/>
        <w:autoSpaceDN w:val="0"/>
        <w:adjustRightInd w:val="0"/>
        <w:spacing w:line="520" w:lineRule="exact"/>
        <w:rPr>
          <w:b/>
          <w:kern w:val="0"/>
          <w:sz w:val="24"/>
        </w:rPr>
      </w:pPr>
    </w:p>
    <w:p w14:paraId="5EC21D0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E35E151">
      <w:pPr>
        <w:autoSpaceDE w:val="0"/>
        <w:autoSpaceDN w:val="0"/>
        <w:adjustRightInd w:val="0"/>
        <w:spacing w:line="520" w:lineRule="exact"/>
        <w:rPr>
          <w:b/>
          <w:kern w:val="0"/>
          <w:sz w:val="36"/>
          <w:szCs w:val="36"/>
        </w:rPr>
      </w:pPr>
    </w:p>
    <w:p w14:paraId="35EE3CF5">
      <w:pPr>
        <w:autoSpaceDE w:val="0"/>
        <w:autoSpaceDN w:val="0"/>
        <w:adjustRightInd w:val="0"/>
        <w:spacing w:line="520" w:lineRule="exact"/>
        <w:jc w:val="center"/>
        <w:rPr>
          <w:b/>
          <w:color w:val="FF0000"/>
          <w:kern w:val="0"/>
          <w:sz w:val="24"/>
        </w:rPr>
      </w:pPr>
      <w:r>
        <w:rPr>
          <w:b/>
          <w:color w:val="FF0000"/>
          <w:kern w:val="0"/>
          <w:sz w:val="24"/>
        </w:rPr>
        <w:t>（加盖电子签章）</w:t>
      </w:r>
    </w:p>
    <w:p w14:paraId="3822F077">
      <w:pPr>
        <w:spacing w:before="85" w:beforeLines="30" w:after="199" w:afterLines="70" w:line="540" w:lineRule="exact"/>
        <w:ind w:left="582" w:leftChars="300"/>
        <w:rPr>
          <w:b/>
          <w:sz w:val="34"/>
          <w:szCs w:val="34"/>
        </w:rPr>
      </w:pPr>
      <w:r>
        <w:rPr>
          <w:b/>
          <w:sz w:val="34"/>
          <w:szCs w:val="34"/>
        </w:rPr>
        <w:t>项目编号：</w:t>
      </w:r>
    </w:p>
    <w:p w14:paraId="04888109">
      <w:pPr>
        <w:spacing w:before="85" w:beforeLines="30" w:after="199" w:afterLines="70" w:line="540" w:lineRule="exact"/>
        <w:ind w:left="2027" w:leftChars="300" w:hanging="1445" w:hangingChars="446"/>
        <w:rPr>
          <w:b/>
          <w:sz w:val="34"/>
          <w:szCs w:val="34"/>
        </w:rPr>
      </w:pPr>
      <w:r>
        <w:rPr>
          <w:b/>
          <w:sz w:val="34"/>
          <w:szCs w:val="34"/>
        </w:rPr>
        <w:t>项目名称：</w:t>
      </w:r>
    </w:p>
    <w:p w14:paraId="5204CED8">
      <w:pPr>
        <w:spacing w:before="85" w:beforeLines="30" w:after="199" w:afterLines="70" w:line="540" w:lineRule="exact"/>
        <w:ind w:left="2027" w:leftChars="300" w:hanging="1445" w:hangingChars="446"/>
        <w:rPr>
          <w:b/>
          <w:sz w:val="34"/>
          <w:szCs w:val="34"/>
        </w:rPr>
      </w:pPr>
      <w:r>
        <w:rPr>
          <w:b/>
          <w:sz w:val="34"/>
          <w:szCs w:val="34"/>
        </w:rPr>
        <w:t>投标包号：</w:t>
      </w:r>
    </w:p>
    <w:p w14:paraId="2485DE67">
      <w:pPr>
        <w:spacing w:before="85" w:beforeLines="30" w:after="199" w:afterLines="70" w:line="540" w:lineRule="exact"/>
        <w:ind w:left="582" w:leftChars="300"/>
        <w:rPr>
          <w:b/>
          <w:sz w:val="34"/>
          <w:szCs w:val="34"/>
        </w:rPr>
      </w:pPr>
      <w:r>
        <w:rPr>
          <w:b/>
          <w:sz w:val="34"/>
          <w:szCs w:val="34"/>
        </w:rPr>
        <w:t>投标单位名称：</w:t>
      </w:r>
    </w:p>
    <w:p w14:paraId="28117044">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942FB10">
      <w:pPr>
        <w:tabs>
          <w:tab w:val="left" w:pos="1260"/>
          <w:tab w:val="center" w:pos="4156"/>
        </w:tabs>
        <w:autoSpaceDE w:val="0"/>
        <w:autoSpaceDN w:val="0"/>
        <w:adjustRightInd w:val="0"/>
        <w:spacing w:line="360" w:lineRule="auto"/>
        <w:ind w:firstLine="648" w:firstLineChars="200"/>
        <w:outlineLvl w:val="0"/>
        <w:rPr>
          <w:b/>
          <w:sz w:val="34"/>
          <w:szCs w:val="34"/>
        </w:rPr>
      </w:pPr>
    </w:p>
    <w:p w14:paraId="79390C79">
      <w:pPr>
        <w:tabs>
          <w:tab w:val="left" w:pos="1260"/>
          <w:tab w:val="center" w:pos="4156"/>
        </w:tabs>
        <w:autoSpaceDE w:val="0"/>
        <w:autoSpaceDN w:val="0"/>
        <w:adjustRightInd w:val="0"/>
        <w:spacing w:line="360" w:lineRule="auto"/>
        <w:ind w:firstLine="648" w:firstLineChars="200"/>
        <w:outlineLvl w:val="0"/>
        <w:rPr>
          <w:b/>
          <w:sz w:val="34"/>
          <w:szCs w:val="34"/>
        </w:rPr>
      </w:pPr>
    </w:p>
    <w:p w14:paraId="656A9740">
      <w:pPr>
        <w:tabs>
          <w:tab w:val="left" w:pos="1260"/>
          <w:tab w:val="center" w:pos="4156"/>
        </w:tabs>
        <w:autoSpaceDE w:val="0"/>
        <w:autoSpaceDN w:val="0"/>
        <w:adjustRightInd w:val="0"/>
        <w:spacing w:line="360" w:lineRule="auto"/>
        <w:ind w:firstLine="648" w:firstLineChars="200"/>
        <w:outlineLvl w:val="0"/>
        <w:rPr>
          <w:b/>
          <w:sz w:val="34"/>
          <w:szCs w:val="34"/>
        </w:rPr>
      </w:pPr>
    </w:p>
    <w:p w14:paraId="27EAAB90">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015518B3">
      <w:pPr>
        <w:widowControl/>
        <w:jc w:val="left"/>
        <w:rPr>
          <w:b/>
          <w:sz w:val="24"/>
        </w:rPr>
      </w:pPr>
      <w:r>
        <w:rPr>
          <w:b/>
          <w:sz w:val="24"/>
        </w:rPr>
        <w:br w:type="page"/>
      </w:r>
    </w:p>
    <w:p w14:paraId="0E8EE4C4">
      <w:pPr>
        <w:autoSpaceDN w:val="0"/>
        <w:spacing w:line="360" w:lineRule="auto"/>
        <w:jc w:val="center"/>
        <w:rPr>
          <w:b/>
          <w:bCs/>
          <w:sz w:val="24"/>
        </w:rPr>
      </w:pPr>
      <w:r>
        <w:rPr>
          <w:b/>
          <w:bCs/>
          <w:sz w:val="24"/>
        </w:rPr>
        <w:t>投标文件总目录</w:t>
      </w:r>
    </w:p>
    <w:p w14:paraId="7FA2A871">
      <w:pPr>
        <w:autoSpaceDN w:val="0"/>
        <w:spacing w:line="360" w:lineRule="auto"/>
        <w:jc w:val="center"/>
        <w:rPr>
          <w:b/>
          <w:bCs/>
          <w:sz w:val="24"/>
        </w:rPr>
      </w:pPr>
      <w:r>
        <w:rPr>
          <w:b/>
          <w:bCs/>
          <w:sz w:val="24"/>
        </w:rPr>
        <w:t>（投标人自行编制）</w:t>
      </w:r>
    </w:p>
    <w:p w14:paraId="575BA324">
      <w:pPr>
        <w:widowControl/>
        <w:jc w:val="left"/>
        <w:rPr>
          <w:b/>
          <w:sz w:val="24"/>
        </w:rPr>
      </w:pPr>
      <w:r>
        <w:rPr>
          <w:b/>
          <w:sz w:val="24"/>
        </w:rPr>
        <w:br w:type="page"/>
      </w:r>
    </w:p>
    <w:p w14:paraId="458B6A71">
      <w:pPr>
        <w:widowControl/>
        <w:jc w:val="center"/>
        <w:rPr>
          <w:b/>
          <w:sz w:val="24"/>
        </w:rPr>
      </w:pPr>
      <w:r>
        <w:rPr>
          <w:b/>
          <w:sz w:val="24"/>
        </w:rPr>
        <w:t>评分因素及评标标准页码检索</w:t>
      </w:r>
    </w:p>
    <w:p w14:paraId="1CA8A577">
      <w:pPr>
        <w:widowControl/>
        <w:jc w:val="center"/>
        <w:rPr>
          <w:b/>
          <w:sz w:val="24"/>
        </w:rPr>
      </w:pPr>
      <w:r>
        <w:rPr>
          <w:b/>
          <w:bCs/>
          <w:sz w:val="24"/>
        </w:rPr>
        <w:t>（需投标人按招标文件“评分因素及评标标准”中每个评分项逐项列明页码）</w:t>
      </w:r>
    </w:p>
    <w:p w14:paraId="7275D25E">
      <w:pPr>
        <w:widowControl/>
        <w:jc w:val="left"/>
        <w:rPr>
          <w:b/>
          <w:sz w:val="24"/>
        </w:rPr>
      </w:pPr>
    </w:p>
    <w:p w14:paraId="6DA3FB92">
      <w:pPr>
        <w:widowControl/>
        <w:jc w:val="left"/>
        <w:rPr>
          <w:b/>
          <w:sz w:val="24"/>
        </w:rPr>
      </w:pPr>
      <w:r>
        <w:rPr>
          <w:b/>
          <w:sz w:val="24"/>
        </w:rPr>
        <w:br w:type="page"/>
      </w:r>
      <w:r>
        <w:rPr>
          <w:b/>
          <w:sz w:val="24"/>
        </w:rPr>
        <w:t>附件1</w:t>
      </w:r>
      <w:r>
        <w:rPr>
          <w:rFonts w:hint="eastAsia"/>
          <w:b/>
          <w:sz w:val="24"/>
        </w:rPr>
        <w:t>-1</w:t>
      </w:r>
    </w:p>
    <w:p w14:paraId="5BF97134">
      <w:pPr>
        <w:tabs>
          <w:tab w:val="left" w:pos="360"/>
        </w:tabs>
        <w:spacing w:line="560" w:lineRule="exact"/>
        <w:jc w:val="center"/>
        <w:rPr>
          <w:b/>
          <w:sz w:val="24"/>
        </w:rPr>
      </w:pPr>
      <w:r>
        <w:rPr>
          <w:b/>
          <w:sz w:val="24"/>
        </w:rPr>
        <w:t>投标书</w:t>
      </w:r>
    </w:p>
    <w:p w14:paraId="053E5D2E">
      <w:pPr>
        <w:spacing w:line="560" w:lineRule="exact"/>
        <w:rPr>
          <w:sz w:val="24"/>
        </w:rPr>
      </w:pPr>
      <w:r>
        <w:rPr>
          <w:sz w:val="24"/>
        </w:rPr>
        <w:t>致：天津市政府采购中心</w:t>
      </w:r>
    </w:p>
    <w:p w14:paraId="41FFBABE">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721673FA">
      <w:pPr>
        <w:spacing w:line="360" w:lineRule="auto"/>
        <w:ind w:firstLine="448" w:firstLineChars="200"/>
        <w:rPr>
          <w:sz w:val="24"/>
        </w:rPr>
      </w:pPr>
      <w:r>
        <w:rPr>
          <w:sz w:val="24"/>
        </w:rPr>
        <w:t>据此函，投标人代表宣布同意如下：</w:t>
      </w:r>
    </w:p>
    <w:p w14:paraId="3F347730">
      <w:pPr>
        <w:spacing w:line="360" w:lineRule="auto"/>
        <w:ind w:firstLine="448" w:firstLineChars="200"/>
        <w:rPr>
          <w:sz w:val="24"/>
        </w:rPr>
      </w:pPr>
      <w:r>
        <w:rPr>
          <w:sz w:val="24"/>
        </w:rPr>
        <w:t>1. 所附投标报价表中规定的应提供服务的投标总价为：</w:t>
      </w:r>
    </w:p>
    <w:p w14:paraId="586F617D">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6679CC95">
      <w:pPr>
        <w:spacing w:line="360" w:lineRule="auto"/>
        <w:ind w:firstLine="448" w:firstLineChars="200"/>
        <w:rPr>
          <w:sz w:val="24"/>
        </w:rPr>
      </w:pPr>
      <w:r>
        <w:rPr>
          <w:sz w:val="24"/>
        </w:rPr>
        <w:t>……</w:t>
      </w:r>
    </w:p>
    <w:p w14:paraId="25EA0A99">
      <w:pPr>
        <w:spacing w:line="360" w:lineRule="auto"/>
        <w:ind w:firstLine="448" w:firstLineChars="200"/>
        <w:rPr>
          <w:sz w:val="24"/>
        </w:rPr>
      </w:pPr>
      <w:r>
        <w:rPr>
          <w:sz w:val="24"/>
        </w:rPr>
        <w:t>2. 我公司将按招标文件的规定履行合同责任和义务。</w:t>
      </w:r>
    </w:p>
    <w:p w14:paraId="0E2836AD">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D1A9F6F">
      <w:pPr>
        <w:spacing w:line="360" w:lineRule="auto"/>
        <w:ind w:firstLine="448" w:firstLineChars="200"/>
        <w:rPr>
          <w:sz w:val="24"/>
        </w:rPr>
      </w:pPr>
      <w:r>
        <w:rPr>
          <w:sz w:val="24"/>
        </w:rPr>
        <w:t>4. 我公司的投标有效期为开标之日起60天。</w:t>
      </w:r>
    </w:p>
    <w:p w14:paraId="089C423E">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0AF4DD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F86289D">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170009D">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87463CE">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F334CA1">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97846E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EFF7597">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5F56312B">
      <w:pPr>
        <w:spacing w:line="360" w:lineRule="auto"/>
        <w:ind w:firstLine="448" w:firstLineChars="200"/>
        <w:rPr>
          <w:sz w:val="24"/>
        </w:rPr>
      </w:pPr>
      <w:r>
        <w:rPr>
          <w:rFonts w:hint="eastAsia"/>
          <w:sz w:val="24"/>
        </w:rPr>
        <w:t>纳税人识别号：</w:t>
      </w:r>
    </w:p>
    <w:p w14:paraId="7C115DEF">
      <w:pPr>
        <w:spacing w:line="360" w:lineRule="auto"/>
        <w:ind w:firstLine="448" w:firstLineChars="200"/>
        <w:rPr>
          <w:sz w:val="24"/>
        </w:rPr>
      </w:pPr>
      <w:r>
        <w:rPr>
          <w:rFonts w:hint="eastAsia"/>
          <w:sz w:val="24"/>
        </w:rPr>
        <w:t>地址、电话：</w:t>
      </w:r>
    </w:p>
    <w:p w14:paraId="08389D31">
      <w:pPr>
        <w:spacing w:line="360" w:lineRule="auto"/>
        <w:ind w:firstLine="448" w:firstLineChars="200"/>
        <w:rPr>
          <w:sz w:val="24"/>
        </w:rPr>
      </w:pPr>
      <w:r>
        <w:rPr>
          <w:rFonts w:hint="eastAsia"/>
          <w:sz w:val="24"/>
        </w:rPr>
        <w:t>开户行及账号：</w:t>
      </w:r>
    </w:p>
    <w:p w14:paraId="30DC8C75">
      <w:pPr>
        <w:spacing w:line="360" w:lineRule="auto"/>
        <w:ind w:firstLine="448" w:firstLineChars="200"/>
        <w:rPr>
          <w:sz w:val="24"/>
        </w:rPr>
      </w:pPr>
      <w:r>
        <w:rPr>
          <w:rFonts w:hint="eastAsia"/>
          <w:sz w:val="24"/>
        </w:rPr>
        <w:t>选择开具发票类型（增值税专用发票/增值税普通发票）：</w:t>
      </w:r>
    </w:p>
    <w:p w14:paraId="768D6309">
      <w:pPr>
        <w:spacing w:line="360" w:lineRule="auto"/>
        <w:ind w:firstLine="3808" w:firstLineChars="1700"/>
        <w:rPr>
          <w:sz w:val="24"/>
        </w:rPr>
      </w:pPr>
      <w:r>
        <w:rPr>
          <w:sz w:val="24"/>
        </w:rPr>
        <w:t>投标人名称：</w:t>
      </w:r>
    </w:p>
    <w:p w14:paraId="32FAB03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F2D63">
      <w:pPr>
        <w:spacing w:line="560" w:lineRule="exact"/>
        <w:rPr>
          <w:sz w:val="24"/>
        </w:rPr>
      </w:pPr>
    </w:p>
    <w:p w14:paraId="14F9B8F4">
      <w:pPr>
        <w:spacing w:line="560" w:lineRule="exact"/>
        <w:rPr>
          <w:sz w:val="24"/>
        </w:rPr>
      </w:pPr>
    </w:p>
    <w:p w14:paraId="613A142E">
      <w:pPr>
        <w:spacing w:line="560" w:lineRule="exact"/>
        <w:rPr>
          <w:sz w:val="24"/>
        </w:rPr>
      </w:pPr>
    </w:p>
    <w:p w14:paraId="08A3A19F">
      <w:pPr>
        <w:spacing w:line="560" w:lineRule="exact"/>
        <w:rPr>
          <w:sz w:val="24"/>
        </w:rPr>
      </w:pPr>
    </w:p>
    <w:p w14:paraId="6FACBCB5">
      <w:pPr>
        <w:widowControl/>
        <w:jc w:val="left"/>
        <w:rPr>
          <w:b/>
          <w:sz w:val="24"/>
        </w:rPr>
      </w:pPr>
      <w:r>
        <w:rPr>
          <w:b/>
          <w:sz w:val="24"/>
        </w:rPr>
        <w:br w:type="page"/>
      </w:r>
    </w:p>
    <w:p w14:paraId="52D33776">
      <w:pPr>
        <w:spacing w:line="460" w:lineRule="exact"/>
        <w:rPr>
          <w:b/>
          <w:sz w:val="24"/>
        </w:rPr>
      </w:pPr>
      <w:r>
        <w:rPr>
          <w:rFonts w:hint="eastAsia"/>
          <w:b/>
          <w:sz w:val="24"/>
        </w:rPr>
        <w:t>附件1-2</w:t>
      </w:r>
    </w:p>
    <w:p w14:paraId="2CB4F1F5">
      <w:pPr>
        <w:adjustRightInd w:val="0"/>
        <w:snapToGrid w:val="0"/>
        <w:spacing w:line="400" w:lineRule="exact"/>
        <w:jc w:val="center"/>
        <w:rPr>
          <w:b/>
          <w:sz w:val="24"/>
          <w:szCs w:val="24"/>
        </w:rPr>
      </w:pPr>
      <w:r>
        <w:rPr>
          <w:b/>
          <w:sz w:val="24"/>
          <w:szCs w:val="24"/>
        </w:rPr>
        <w:t>真诚参与政府采购活动承诺书</w:t>
      </w:r>
    </w:p>
    <w:p w14:paraId="6294C6B0">
      <w:pPr>
        <w:spacing w:line="360" w:lineRule="auto"/>
        <w:rPr>
          <w:sz w:val="24"/>
        </w:rPr>
      </w:pPr>
      <w:r>
        <w:rPr>
          <w:sz w:val="24"/>
        </w:rPr>
        <w:t>致：天津市政府采购中心</w:t>
      </w:r>
    </w:p>
    <w:p w14:paraId="45812205">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3BBB7FF">
      <w:pPr>
        <w:spacing w:line="360" w:lineRule="auto"/>
        <w:ind w:firstLine="448" w:firstLineChars="200"/>
        <w:rPr>
          <w:sz w:val="24"/>
        </w:rPr>
      </w:pPr>
      <w:r>
        <w:rPr>
          <w:sz w:val="24"/>
        </w:rPr>
        <w:t>1. 我单位遵守政府采购相关法律法规。</w:t>
      </w:r>
    </w:p>
    <w:p w14:paraId="3DE16FFB">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355544F">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4981B43">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D81DCA5">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3C4C8C8">
      <w:pPr>
        <w:spacing w:line="360" w:lineRule="auto"/>
        <w:ind w:firstLine="448" w:firstLineChars="200"/>
        <w:rPr>
          <w:sz w:val="24"/>
          <w:szCs w:val="24"/>
        </w:rPr>
      </w:pPr>
      <w:r>
        <w:rPr>
          <w:rFonts w:hint="eastAsia"/>
          <w:sz w:val="24"/>
          <w:szCs w:val="24"/>
        </w:rPr>
        <w:t>投标人：</w:t>
      </w:r>
    </w:p>
    <w:p w14:paraId="5D89CF13">
      <w:pPr>
        <w:spacing w:line="360" w:lineRule="auto"/>
        <w:ind w:firstLine="448" w:firstLineChars="200"/>
        <w:rPr>
          <w:b/>
          <w:sz w:val="24"/>
        </w:rPr>
      </w:pPr>
      <w:r>
        <w:rPr>
          <w:rFonts w:hint="eastAsia"/>
          <w:sz w:val="24"/>
          <w:szCs w:val="24"/>
        </w:rPr>
        <w:t>日期：</w:t>
      </w:r>
      <w:r>
        <w:rPr>
          <w:b/>
          <w:sz w:val="24"/>
        </w:rPr>
        <w:br w:type="page"/>
      </w:r>
    </w:p>
    <w:p w14:paraId="69AF776E">
      <w:pPr>
        <w:spacing w:line="460" w:lineRule="exact"/>
        <w:rPr>
          <w:b/>
          <w:sz w:val="24"/>
        </w:rPr>
      </w:pPr>
      <w:r>
        <w:rPr>
          <w:b/>
          <w:sz w:val="24"/>
        </w:rPr>
        <w:t>附件2</w:t>
      </w:r>
    </w:p>
    <w:p w14:paraId="59638796">
      <w:pPr>
        <w:spacing w:line="460" w:lineRule="exact"/>
        <w:rPr>
          <w:b/>
          <w:sz w:val="24"/>
        </w:rPr>
      </w:pPr>
    </w:p>
    <w:p w14:paraId="5C92C94C">
      <w:pPr>
        <w:ind w:right="84" w:firstLine="420"/>
        <w:jc w:val="center"/>
        <w:rPr>
          <w:b/>
          <w:sz w:val="24"/>
        </w:rPr>
      </w:pPr>
      <w:r>
        <w:rPr>
          <w:b/>
          <w:sz w:val="24"/>
        </w:rPr>
        <w:t>开标一览表</w:t>
      </w:r>
    </w:p>
    <w:p w14:paraId="0AE1D935">
      <w:pPr>
        <w:spacing w:line="460" w:lineRule="exact"/>
        <w:ind w:left="192"/>
        <w:rPr>
          <w:sz w:val="24"/>
        </w:rPr>
      </w:pPr>
      <w:r>
        <w:rPr>
          <w:sz w:val="24"/>
        </w:rPr>
        <w:t>项目名称：</w:t>
      </w:r>
      <w:r>
        <w:rPr>
          <w:sz w:val="24"/>
          <w:u w:val="single"/>
        </w:rPr>
        <w:t xml:space="preserve">                    </w:t>
      </w:r>
      <w:r>
        <w:rPr>
          <w:sz w:val="24"/>
        </w:rPr>
        <w:t xml:space="preserve">                  </w:t>
      </w:r>
    </w:p>
    <w:p w14:paraId="6A6E0D96">
      <w:pPr>
        <w:spacing w:line="460" w:lineRule="exact"/>
        <w:ind w:left="192"/>
        <w:rPr>
          <w:sz w:val="24"/>
        </w:rPr>
      </w:pPr>
      <w:r>
        <w:rPr>
          <w:sz w:val="24"/>
        </w:rPr>
        <w:t>项目编号：</w:t>
      </w:r>
      <w:r>
        <w:rPr>
          <w:sz w:val="24"/>
          <w:u w:val="single"/>
        </w:rPr>
        <w:t xml:space="preserve">                    </w:t>
      </w:r>
      <w:r>
        <w:rPr>
          <w:sz w:val="24"/>
        </w:rPr>
        <w:t xml:space="preserve">                  </w:t>
      </w:r>
    </w:p>
    <w:p w14:paraId="61F05D1F">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64A2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012A5B3">
            <w:pPr>
              <w:spacing w:line="460" w:lineRule="exact"/>
              <w:jc w:val="center"/>
              <w:rPr>
                <w:sz w:val="24"/>
              </w:rPr>
            </w:pPr>
            <w:r>
              <w:rPr>
                <w:sz w:val="24"/>
              </w:rPr>
              <w:t>包号</w:t>
            </w:r>
          </w:p>
        </w:tc>
        <w:tc>
          <w:tcPr>
            <w:tcW w:w="1278" w:type="pct"/>
            <w:vAlign w:val="center"/>
          </w:tcPr>
          <w:p w14:paraId="74331447">
            <w:pPr>
              <w:spacing w:line="460" w:lineRule="exact"/>
              <w:jc w:val="center"/>
              <w:rPr>
                <w:sz w:val="24"/>
              </w:rPr>
            </w:pPr>
            <w:r>
              <w:rPr>
                <w:sz w:val="24"/>
              </w:rPr>
              <w:t>服务名称</w:t>
            </w:r>
          </w:p>
        </w:tc>
        <w:tc>
          <w:tcPr>
            <w:tcW w:w="806" w:type="pct"/>
            <w:vAlign w:val="center"/>
          </w:tcPr>
          <w:p w14:paraId="12623ACC">
            <w:pPr>
              <w:spacing w:line="460" w:lineRule="exact"/>
              <w:jc w:val="center"/>
              <w:rPr>
                <w:sz w:val="24"/>
              </w:rPr>
            </w:pPr>
            <w:r>
              <w:rPr>
                <w:sz w:val="24"/>
              </w:rPr>
              <w:t>数量</w:t>
            </w:r>
          </w:p>
        </w:tc>
        <w:tc>
          <w:tcPr>
            <w:tcW w:w="1202" w:type="pct"/>
            <w:vAlign w:val="center"/>
          </w:tcPr>
          <w:p w14:paraId="4DD75CA3">
            <w:pPr>
              <w:spacing w:line="460" w:lineRule="exact"/>
              <w:jc w:val="center"/>
              <w:rPr>
                <w:sz w:val="24"/>
              </w:rPr>
            </w:pPr>
            <w:r>
              <w:rPr>
                <w:sz w:val="24"/>
              </w:rPr>
              <w:t>投标总价</w:t>
            </w:r>
          </w:p>
        </w:tc>
        <w:tc>
          <w:tcPr>
            <w:tcW w:w="984" w:type="pct"/>
            <w:vAlign w:val="center"/>
          </w:tcPr>
          <w:p w14:paraId="20DDFB7C">
            <w:pPr>
              <w:spacing w:line="460" w:lineRule="exact"/>
              <w:jc w:val="center"/>
              <w:rPr>
                <w:sz w:val="24"/>
              </w:rPr>
            </w:pPr>
            <w:r>
              <w:rPr>
                <w:sz w:val="24"/>
              </w:rPr>
              <w:t>备注</w:t>
            </w:r>
          </w:p>
        </w:tc>
      </w:tr>
      <w:tr w14:paraId="4B3BD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58959F9">
            <w:pPr>
              <w:spacing w:line="460" w:lineRule="exact"/>
              <w:rPr>
                <w:sz w:val="24"/>
              </w:rPr>
            </w:pPr>
          </w:p>
        </w:tc>
        <w:tc>
          <w:tcPr>
            <w:tcW w:w="1278" w:type="pct"/>
          </w:tcPr>
          <w:p w14:paraId="5A05D5FE">
            <w:pPr>
              <w:spacing w:line="460" w:lineRule="exact"/>
              <w:rPr>
                <w:sz w:val="24"/>
              </w:rPr>
            </w:pPr>
          </w:p>
        </w:tc>
        <w:tc>
          <w:tcPr>
            <w:tcW w:w="806" w:type="pct"/>
          </w:tcPr>
          <w:p w14:paraId="0B3AAD38">
            <w:pPr>
              <w:spacing w:line="460" w:lineRule="exact"/>
              <w:rPr>
                <w:sz w:val="24"/>
              </w:rPr>
            </w:pPr>
          </w:p>
        </w:tc>
        <w:tc>
          <w:tcPr>
            <w:tcW w:w="1202" w:type="pct"/>
          </w:tcPr>
          <w:p w14:paraId="7D08ED58">
            <w:pPr>
              <w:spacing w:line="460" w:lineRule="exact"/>
              <w:rPr>
                <w:sz w:val="24"/>
              </w:rPr>
            </w:pPr>
          </w:p>
        </w:tc>
        <w:tc>
          <w:tcPr>
            <w:tcW w:w="984" w:type="pct"/>
          </w:tcPr>
          <w:p w14:paraId="76237E89">
            <w:pPr>
              <w:spacing w:line="460" w:lineRule="exact"/>
              <w:rPr>
                <w:sz w:val="24"/>
              </w:rPr>
            </w:pPr>
          </w:p>
        </w:tc>
      </w:tr>
      <w:tr w14:paraId="3A92A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AEED94">
            <w:pPr>
              <w:spacing w:line="460" w:lineRule="exact"/>
              <w:rPr>
                <w:sz w:val="24"/>
              </w:rPr>
            </w:pPr>
          </w:p>
        </w:tc>
        <w:tc>
          <w:tcPr>
            <w:tcW w:w="1278" w:type="pct"/>
          </w:tcPr>
          <w:p w14:paraId="0B0AF2E0">
            <w:pPr>
              <w:spacing w:line="460" w:lineRule="exact"/>
              <w:rPr>
                <w:sz w:val="24"/>
              </w:rPr>
            </w:pPr>
          </w:p>
        </w:tc>
        <w:tc>
          <w:tcPr>
            <w:tcW w:w="806" w:type="pct"/>
          </w:tcPr>
          <w:p w14:paraId="410A0175">
            <w:pPr>
              <w:spacing w:line="460" w:lineRule="exact"/>
              <w:rPr>
                <w:sz w:val="24"/>
              </w:rPr>
            </w:pPr>
          </w:p>
        </w:tc>
        <w:tc>
          <w:tcPr>
            <w:tcW w:w="1202" w:type="pct"/>
          </w:tcPr>
          <w:p w14:paraId="3D71EE6C">
            <w:pPr>
              <w:spacing w:line="460" w:lineRule="exact"/>
              <w:rPr>
                <w:sz w:val="24"/>
              </w:rPr>
            </w:pPr>
          </w:p>
        </w:tc>
        <w:tc>
          <w:tcPr>
            <w:tcW w:w="984" w:type="pct"/>
          </w:tcPr>
          <w:p w14:paraId="5D4FF41D">
            <w:pPr>
              <w:spacing w:line="460" w:lineRule="exact"/>
              <w:rPr>
                <w:sz w:val="24"/>
              </w:rPr>
            </w:pPr>
          </w:p>
        </w:tc>
      </w:tr>
      <w:tr w14:paraId="4C766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4D9D65A">
            <w:pPr>
              <w:spacing w:line="460" w:lineRule="exact"/>
              <w:rPr>
                <w:sz w:val="24"/>
              </w:rPr>
            </w:pPr>
          </w:p>
        </w:tc>
        <w:tc>
          <w:tcPr>
            <w:tcW w:w="1278" w:type="pct"/>
          </w:tcPr>
          <w:p w14:paraId="796AC4FB">
            <w:pPr>
              <w:spacing w:line="460" w:lineRule="exact"/>
              <w:rPr>
                <w:sz w:val="24"/>
              </w:rPr>
            </w:pPr>
          </w:p>
        </w:tc>
        <w:tc>
          <w:tcPr>
            <w:tcW w:w="806" w:type="pct"/>
          </w:tcPr>
          <w:p w14:paraId="63E63437">
            <w:pPr>
              <w:spacing w:line="460" w:lineRule="exact"/>
              <w:rPr>
                <w:sz w:val="24"/>
              </w:rPr>
            </w:pPr>
          </w:p>
        </w:tc>
        <w:tc>
          <w:tcPr>
            <w:tcW w:w="1202" w:type="pct"/>
          </w:tcPr>
          <w:p w14:paraId="10AEAB47">
            <w:pPr>
              <w:spacing w:line="460" w:lineRule="exact"/>
              <w:rPr>
                <w:sz w:val="24"/>
              </w:rPr>
            </w:pPr>
          </w:p>
        </w:tc>
        <w:tc>
          <w:tcPr>
            <w:tcW w:w="984" w:type="pct"/>
          </w:tcPr>
          <w:p w14:paraId="4D1A8E02">
            <w:pPr>
              <w:spacing w:line="460" w:lineRule="exact"/>
              <w:rPr>
                <w:sz w:val="24"/>
              </w:rPr>
            </w:pPr>
          </w:p>
        </w:tc>
      </w:tr>
      <w:tr w14:paraId="51EE2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F1369A">
            <w:pPr>
              <w:spacing w:line="460" w:lineRule="exact"/>
              <w:rPr>
                <w:sz w:val="24"/>
              </w:rPr>
            </w:pPr>
          </w:p>
        </w:tc>
        <w:tc>
          <w:tcPr>
            <w:tcW w:w="1278" w:type="pct"/>
          </w:tcPr>
          <w:p w14:paraId="4AAF249B">
            <w:pPr>
              <w:spacing w:line="460" w:lineRule="exact"/>
              <w:rPr>
                <w:sz w:val="24"/>
              </w:rPr>
            </w:pPr>
          </w:p>
        </w:tc>
        <w:tc>
          <w:tcPr>
            <w:tcW w:w="806" w:type="pct"/>
          </w:tcPr>
          <w:p w14:paraId="56E67012">
            <w:pPr>
              <w:spacing w:line="460" w:lineRule="exact"/>
              <w:rPr>
                <w:sz w:val="24"/>
              </w:rPr>
            </w:pPr>
          </w:p>
        </w:tc>
        <w:tc>
          <w:tcPr>
            <w:tcW w:w="1202" w:type="pct"/>
          </w:tcPr>
          <w:p w14:paraId="32A56ECA">
            <w:pPr>
              <w:spacing w:line="460" w:lineRule="exact"/>
              <w:rPr>
                <w:sz w:val="24"/>
              </w:rPr>
            </w:pPr>
          </w:p>
        </w:tc>
        <w:tc>
          <w:tcPr>
            <w:tcW w:w="984" w:type="pct"/>
          </w:tcPr>
          <w:p w14:paraId="47B33E16">
            <w:pPr>
              <w:spacing w:line="460" w:lineRule="exact"/>
              <w:rPr>
                <w:sz w:val="24"/>
              </w:rPr>
            </w:pPr>
          </w:p>
        </w:tc>
      </w:tr>
      <w:tr w14:paraId="305B2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C7FF29">
            <w:pPr>
              <w:spacing w:line="460" w:lineRule="exact"/>
              <w:rPr>
                <w:sz w:val="24"/>
              </w:rPr>
            </w:pPr>
          </w:p>
        </w:tc>
        <w:tc>
          <w:tcPr>
            <w:tcW w:w="1278" w:type="pct"/>
          </w:tcPr>
          <w:p w14:paraId="314B595C">
            <w:pPr>
              <w:spacing w:line="460" w:lineRule="exact"/>
              <w:rPr>
                <w:sz w:val="24"/>
              </w:rPr>
            </w:pPr>
          </w:p>
        </w:tc>
        <w:tc>
          <w:tcPr>
            <w:tcW w:w="806" w:type="pct"/>
          </w:tcPr>
          <w:p w14:paraId="2FFE257A">
            <w:pPr>
              <w:spacing w:line="460" w:lineRule="exact"/>
              <w:rPr>
                <w:sz w:val="24"/>
              </w:rPr>
            </w:pPr>
          </w:p>
        </w:tc>
        <w:tc>
          <w:tcPr>
            <w:tcW w:w="1202" w:type="pct"/>
          </w:tcPr>
          <w:p w14:paraId="1D0FCAD5">
            <w:pPr>
              <w:spacing w:line="460" w:lineRule="exact"/>
              <w:rPr>
                <w:sz w:val="24"/>
              </w:rPr>
            </w:pPr>
          </w:p>
        </w:tc>
        <w:tc>
          <w:tcPr>
            <w:tcW w:w="984" w:type="pct"/>
          </w:tcPr>
          <w:p w14:paraId="00BB4D96">
            <w:pPr>
              <w:spacing w:line="460" w:lineRule="exact"/>
              <w:rPr>
                <w:sz w:val="24"/>
              </w:rPr>
            </w:pPr>
          </w:p>
        </w:tc>
      </w:tr>
      <w:tr w14:paraId="2BE5A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D8E0DE">
            <w:pPr>
              <w:spacing w:line="460" w:lineRule="exact"/>
              <w:rPr>
                <w:sz w:val="24"/>
              </w:rPr>
            </w:pPr>
          </w:p>
        </w:tc>
        <w:tc>
          <w:tcPr>
            <w:tcW w:w="1278" w:type="pct"/>
          </w:tcPr>
          <w:p w14:paraId="0DDDD399">
            <w:pPr>
              <w:spacing w:line="460" w:lineRule="exact"/>
              <w:rPr>
                <w:sz w:val="24"/>
              </w:rPr>
            </w:pPr>
          </w:p>
        </w:tc>
        <w:tc>
          <w:tcPr>
            <w:tcW w:w="806" w:type="pct"/>
          </w:tcPr>
          <w:p w14:paraId="53A2E36D">
            <w:pPr>
              <w:spacing w:line="460" w:lineRule="exact"/>
              <w:rPr>
                <w:sz w:val="24"/>
              </w:rPr>
            </w:pPr>
          </w:p>
        </w:tc>
        <w:tc>
          <w:tcPr>
            <w:tcW w:w="1202" w:type="pct"/>
          </w:tcPr>
          <w:p w14:paraId="2F4686D1">
            <w:pPr>
              <w:spacing w:line="460" w:lineRule="exact"/>
              <w:rPr>
                <w:sz w:val="24"/>
              </w:rPr>
            </w:pPr>
          </w:p>
        </w:tc>
        <w:tc>
          <w:tcPr>
            <w:tcW w:w="984" w:type="pct"/>
          </w:tcPr>
          <w:p w14:paraId="57A70456">
            <w:pPr>
              <w:spacing w:line="460" w:lineRule="exact"/>
              <w:rPr>
                <w:sz w:val="24"/>
              </w:rPr>
            </w:pPr>
          </w:p>
        </w:tc>
      </w:tr>
      <w:tr w14:paraId="26783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BCE71B4">
            <w:pPr>
              <w:spacing w:line="460" w:lineRule="exact"/>
              <w:rPr>
                <w:sz w:val="24"/>
              </w:rPr>
            </w:pPr>
          </w:p>
        </w:tc>
        <w:tc>
          <w:tcPr>
            <w:tcW w:w="1278" w:type="pct"/>
          </w:tcPr>
          <w:p w14:paraId="6ED7B4F6">
            <w:pPr>
              <w:spacing w:line="460" w:lineRule="exact"/>
              <w:rPr>
                <w:sz w:val="24"/>
              </w:rPr>
            </w:pPr>
          </w:p>
        </w:tc>
        <w:tc>
          <w:tcPr>
            <w:tcW w:w="806" w:type="pct"/>
          </w:tcPr>
          <w:p w14:paraId="227B9033">
            <w:pPr>
              <w:spacing w:line="460" w:lineRule="exact"/>
              <w:rPr>
                <w:sz w:val="24"/>
              </w:rPr>
            </w:pPr>
          </w:p>
        </w:tc>
        <w:tc>
          <w:tcPr>
            <w:tcW w:w="1202" w:type="pct"/>
          </w:tcPr>
          <w:p w14:paraId="433DA973">
            <w:pPr>
              <w:spacing w:line="460" w:lineRule="exact"/>
              <w:rPr>
                <w:sz w:val="24"/>
              </w:rPr>
            </w:pPr>
          </w:p>
        </w:tc>
        <w:tc>
          <w:tcPr>
            <w:tcW w:w="984" w:type="pct"/>
          </w:tcPr>
          <w:p w14:paraId="655007C4">
            <w:pPr>
              <w:spacing w:line="460" w:lineRule="exact"/>
              <w:rPr>
                <w:sz w:val="24"/>
              </w:rPr>
            </w:pPr>
          </w:p>
        </w:tc>
      </w:tr>
      <w:tr w14:paraId="75BFC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4A889A">
            <w:pPr>
              <w:spacing w:line="460" w:lineRule="exact"/>
              <w:rPr>
                <w:sz w:val="24"/>
              </w:rPr>
            </w:pPr>
          </w:p>
        </w:tc>
        <w:tc>
          <w:tcPr>
            <w:tcW w:w="1278" w:type="pct"/>
          </w:tcPr>
          <w:p w14:paraId="4897BC8C">
            <w:pPr>
              <w:spacing w:line="460" w:lineRule="exact"/>
              <w:rPr>
                <w:sz w:val="24"/>
              </w:rPr>
            </w:pPr>
          </w:p>
        </w:tc>
        <w:tc>
          <w:tcPr>
            <w:tcW w:w="806" w:type="pct"/>
          </w:tcPr>
          <w:p w14:paraId="4F276636">
            <w:pPr>
              <w:spacing w:line="460" w:lineRule="exact"/>
              <w:rPr>
                <w:sz w:val="24"/>
              </w:rPr>
            </w:pPr>
          </w:p>
        </w:tc>
        <w:tc>
          <w:tcPr>
            <w:tcW w:w="1202" w:type="pct"/>
          </w:tcPr>
          <w:p w14:paraId="56E45F14">
            <w:pPr>
              <w:spacing w:line="460" w:lineRule="exact"/>
              <w:rPr>
                <w:sz w:val="24"/>
              </w:rPr>
            </w:pPr>
          </w:p>
        </w:tc>
        <w:tc>
          <w:tcPr>
            <w:tcW w:w="984" w:type="pct"/>
          </w:tcPr>
          <w:p w14:paraId="05745DC9">
            <w:pPr>
              <w:spacing w:line="460" w:lineRule="exact"/>
              <w:rPr>
                <w:sz w:val="24"/>
              </w:rPr>
            </w:pPr>
          </w:p>
        </w:tc>
      </w:tr>
    </w:tbl>
    <w:p w14:paraId="260F70C5">
      <w:pPr>
        <w:spacing w:line="360" w:lineRule="auto"/>
        <w:ind w:right="84" w:firstLine="420"/>
        <w:rPr>
          <w:b/>
          <w:position w:val="-40"/>
          <w:sz w:val="24"/>
        </w:rPr>
      </w:pPr>
    </w:p>
    <w:p w14:paraId="1DFC2B12">
      <w:pPr>
        <w:spacing w:line="460" w:lineRule="exact"/>
        <w:ind w:left="192"/>
        <w:rPr>
          <w:sz w:val="24"/>
        </w:rPr>
      </w:pPr>
    </w:p>
    <w:p w14:paraId="1569AFB4">
      <w:pPr>
        <w:spacing w:line="360" w:lineRule="auto"/>
        <w:ind w:right="84" w:firstLine="224" w:firstLineChars="100"/>
        <w:rPr>
          <w:sz w:val="24"/>
        </w:rPr>
      </w:pPr>
      <w:r>
        <w:rPr>
          <w:sz w:val="24"/>
        </w:rPr>
        <w:t>投标人名称：</w:t>
      </w:r>
    </w:p>
    <w:p w14:paraId="619DCA5A">
      <w:pPr>
        <w:spacing w:line="360" w:lineRule="auto"/>
        <w:ind w:right="84" w:firstLine="224" w:firstLineChars="100"/>
        <w:rPr>
          <w:sz w:val="24"/>
        </w:rPr>
      </w:pPr>
    </w:p>
    <w:p w14:paraId="0AB8F633">
      <w:pPr>
        <w:spacing w:line="360" w:lineRule="auto"/>
        <w:ind w:right="84" w:firstLine="224" w:firstLineChars="100"/>
        <w:rPr>
          <w:position w:val="-40"/>
          <w:sz w:val="24"/>
        </w:rPr>
      </w:pPr>
      <w:r>
        <w:rPr>
          <w:sz w:val="24"/>
        </w:rPr>
        <w:t xml:space="preserve">日期：  </w:t>
      </w:r>
    </w:p>
    <w:p w14:paraId="089FD095">
      <w:pPr>
        <w:spacing w:line="360" w:lineRule="auto"/>
        <w:ind w:right="84" w:firstLine="420"/>
        <w:rPr>
          <w:position w:val="-40"/>
          <w:sz w:val="24"/>
        </w:rPr>
      </w:pPr>
      <w:r>
        <w:rPr>
          <w:position w:val="-40"/>
          <w:sz w:val="24"/>
        </w:rPr>
        <w:t xml:space="preserve"> </w:t>
      </w:r>
    </w:p>
    <w:p w14:paraId="14EB115C">
      <w:pPr>
        <w:spacing w:line="360" w:lineRule="auto"/>
        <w:ind w:right="84" w:firstLine="420"/>
        <w:rPr>
          <w:position w:val="-40"/>
          <w:sz w:val="24"/>
        </w:rPr>
      </w:pPr>
    </w:p>
    <w:p w14:paraId="19F17A73">
      <w:pPr>
        <w:spacing w:line="360" w:lineRule="auto"/>
        <w:ind w:right="84" w:firstLine="420"/>
        <w:rPr>
          <w:position w:val="-40"/>
          <w:sz w:val="24"/>
        </w:rPr>
      </w:pPr>
      <w:r>
        <w:rPr>
          <w:position w:val="-40"/>
          <w:sz w:val="24"/>
        </w:rPr>
        <w:t xml:space="preserve"> </w:t>
      </w:r>
    </w:p>
    <w:p w14:paraId="38A5AAC0">
      <w:pPr>
        <w:spacing w:line="360" w:lineRule="auto"/>
        <w:ind w:right="84" w:firstLine="420"/>
        <w:rPr>
          <w:position w:val="-40"/>
          <w:sz w:val="24"/>
        </w:rPr>
      </w:pPr>
    </w:p>
    <w:p w14:paraId="64063563">
      <w:pPr>
        <w:widowControl/>
        <w:jc w:val="left"/>
        <w:rPr>
          <w:b/>
          <w:sz w:val="24"/>
        </w:rPr>
      </w:pPr>
      <w:r>
        <w:rPr>
          <w:b/>
          <w:sz w:val="24"/>
        </w:rPr>
        <w:br w:type="page"/>
      </w:r>
    </w:p>
    <w:p w14:paraId="6AC3E78F">
      <w:pPr>
        <w:spacing w:line="460" w:lineRule="exact"/>
        <w:rPr>
          <w:b/>
          <w:sz w:val="24"/>
        </w:rPr>
      </w:pPr>
      <w:r>
        <w:rPr>
          <w:b/>
          <w:sz w:val="24"/>
        </w:rPr>
        <w:t>附件3</w:t>
      </w:r>
    </w:p>
    <w:p w14:paraId="6A0B57E7">
      <w:pPr>
        <w:tabs>
          <w:tab w:val="left" w:pos="3780"/>
          <w:tab w:val="left" w:pos="3960"/>
        </w:tabs>
        <w:spacing w:line="460" w:lineRule="exact"/>
        <w:jc w:val="center"/>
        <w:rPr>
          <w:b/>
          <w:sz w:val="24"/>
        </w:rPr>
      </w:pPr>
      <w:r>
        <w:rPr>
          <w:b/>
          <w:sz w:val="24"/>
        </w:rPr>
        <w:t>开标分项一览表</w:t>
      </w:r>
    </w:p>
    <w:p w14:paraId="214182AB">
      <w:pPr>
        <w:spacing w:line="460" w:lineRule="exact"/>
        <w:ind w:left="192"/>
        <w:rPr>
          <w:sz w:val="24"/>
        </w:rPr>
      </w:pPr>
      <w:r>
        <w:rPr>
          <w:sz w:val="24"/>
        </w:rPr>
        <w:t>项目名称：</w:t>
      </w:r>
      <w:r>
        <w:rPr>
          <w:sz w:val="24"/>
          <w:u w:val="single"/>
        </w:rPr>
        <w:t xml:space="preserve">                    </w:t>
      </w:r>
    </w:p>
    <w:p w14:paraId="1E3B54EE">
      <w:pPr>
        <w:spacing w:line="460" w:lineRule="exact"/>
        <w:ind w:left="192"/>
        <w:rPr>
          <w:sz w:val="24"/>
        </w:rPr>
      </w:pPr>
      <w:r>
        <w:rPr>
          <w:sz w:val="24"/>
        </w:rPr>
        <w:t>项目编号：</w:t>
      </w:r>
      <w:r>
        <w:rPr>
          <w:sz w:val="24"/>
          <w:u w:val="single"/>
        </w:rPr>
        <w:t xml:space="preserve">                    </w:t>
      </w:r>
    </w:p>
    <w:p w14:paraId="1470191B">
      <w:pPr>
        <w:spacing w:line="460" w:lineRule="exact"/>
        <w:ind w:left="192"/>
        <w:rPr>
          <w:sz w:val="24"/>
        </w:rPr>
      </w:pPr>
      <w:r>
        <w:rPr>
          <w:sz w:val="24"/>
        </w:rPr>
        <w:t>包    号：</w:t>
      </w:r>
      <w:r>
        <w:rPr>
          <w:sz w:val="24"/>
          <w:u w:val="single"/>
        </w:rPr>
        <w:t xml:space="preserve">                    </w:t>
      </w:r>
    </w:p>
    <w:p w14:paraId="630F75A2">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3159F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7D83D81">
            <w:pPr>
              <w:jc w:val="center"/>
              <w:rPr>
                <w:szCs w:val="21"/>
              </w:rPr>
            </w:pPr>
            <w:r>
              <w:rPr>
                <w:szCs w:val="21"/>
              </w:rPr>
              <w:t>序号</w:t>
            </w:r>
          </w:p>
        </w:tc>
        <w:tc>
          <w:tcPr>
            <w:tcW w:w="2121" w:type="pct"/>
            <w:vAlign w:val="center"/>
          </w:tcPr>
          <w:p w14:paraId="08B7B028">
            <w:pPr>
              <w:jc w:val="center"/>
              <w:rPr>
                <w:szCs w:val="21"/>
              </w:rPr>
            </w:pPr>
            <w:r>
              <w:rPr>
                <w:szCs w:val="21"/>
              </w:rPr>
              <w:t>价格分项组成</w:t>
            </w:r>
          </w:p>
        </w:tc>
        <w:tc>
          <w:tcPr>
            <w:tcW w:w="2218" w:type="pct"/>
            <w:vAlign w:val="center"/>
          </w:tcPr>
          <w:p w14:paraId="273E564A">
            <w:pPr>
              <w:jc w:val="center"/>
              <w:rPr>
                <w:szCs w:val="21"/>
              </w:rPr>
            </w:pPr>
            <w:r>
              <w:rPr>
                <w:szCs w:val="21"/>
              </w:rPr>
              <w:t>报价</w:t>
            </w:r>
          </w:p>
        </w:tc>
      </w:tr>
      <w:tr w14:paraId="0A87D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6DB24AE6">
            <w:pPr>
              <w:jc w:val="center"/>
              <w:rPr>
                <w:szCs w:val="21"/>
              </w:rPr>
            </w:pPr>
            <w:r>
              <w:rPr>
                <w:szCs w:val="21"/>
              </w:rPr>
              <w:t>1</w:t>
            </w:r>
          </w:p>
        </w:tc>
        <w:tc>
          <w:tcPr>
            <w:tcW w:w="2121" w:type="pct"/>
            <w:vMerge w:val="restart"/>
            <w:vAlign w:val="center"/>
          </w:tcPr>
          <w:p w14:paraId="49E9AEB7">
            <w:pPr>
              <w:jc w:val="center"/>
              <w:rPr>
                <w:szCs w:val="21"/>
              </w:rPr>
            </w:pPr>
            <w:r>
              <w:rPr>
                <w:szCs w:val="21"/>
              </w:rPr>
              <w:t>人员费用</w:t>
            </w:r>
          </w:p>
        </w:tc>
        <w:tc>
          <w:tcPr>
            <w:tcW w:w="2218" w:type="pct"/>
            <w:vAlign w:val="center"/>
          </w:tcPr>
          <w:p w14:paraId="264D395B">
            <w:pPr>
              <w:jc w:val="left"/>
              <w:rPr>
                <w:szCs w:val="21"/>
              </w:rPr>
            </w:pPr>
            <w:r>
              <w:rPr>
                <w:szCs w:val="21"/>
              </w:rPr>
              <w:t>人员工资：</w:t>
            </w:r>
          </w:p>
        </w:tc>
      </w:tr>
      <w:tr w14:paraId="30F3E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F5AA4DC">
            <w:pPr>
              <w:jc w:val="center"/>
              <w:rPr>
                <w:szCs w:val="21"/>
              </w:rPr>
            </w:pPr>
          </w:p>
        </w:tc>
        <w:tc>
          <w:tcPr>
            <w:tcW w:w="2121" w:type="pct"/>
            <w:vMerge w:val="continue"/>
            <w:vAlign w:val="center"/>
          </w:tcPr>
          <w:p w14:paraId="1F2FC2AE">
            <w:pPr>
              <w:jc w:val="center"/>
              <w:rPr>
                <w:szCs w:val="21"/>
              </w:rPr>
            </w:pPr>
          </w:p>
        </w:tc>
        <w:tc>
          <w:tcPr>
            <w:tcW w:w="2218" w:type="pct"/>
            <w:vAlign w:val="center"/>
          </w:tcPr>
          <w:p w14:paraId="40BFBC4F">
            <w:pPr>
              <w:jc w:val="left"/>
              <w:rPr>
                <w:szCs w:val="21"/>
              </w:rPr>
            </w:pPr>
            <w:r>
              <w:rPr>
                <w:rFonts w:hint="eastAsia"/>
                <w:szCs w:val="21"/>
              </w:rPr>
              <w:t>社会保险：</w:t>
            </w:r>
          </w:p>
        </w:tc>
      </w:tr>
      <w:tr w14:paraId="04317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56179F8">
            <w:pPr>
              <w:jc w:val="center"/>
              <w:rPr>
                <w:szCs w:val="21"/>
              </w:rPr>
            </w:pPr>
          </w:p>
        </w:tc>
        <w:tc>
          <w:tcPr>
            <w:tcW w:w="2121" w:type="pct"/>
            <w:vMerge w:val="continue"/>
            <w:vAlign w:val="center"/>
          </w:tcPr>
          <w:p w14:paraId="2BFC3285">
            <w:pPr>
              <w:jc w:val="center"/>
              <w:rPr>
                <w:szCs w:val="21"/>
              </w:rPr>
            </w:pPr>
          </w:p>
        </w:tc>
        <w:tc>
          <w:tcPr>
            <w:tcW w:w="2218" w:type="pct"/>
            <w:vAlign w:val="center"/>
          </w:tcPr>
          <w:p w14:paraId="21CEF70F">
            <w:pPr>
              <w:jc w:val="left"/>
              <w:rPr>
                <w:szCs w:val="21"/>
              </w:rPr>
            </w:pPr>
            <w:r>
              <w:rPr>
                <w:rFonts w:hint="eastAsia"/>
                <w:szCs w:val="21"/>
              </w:rPr>
              <w:t>住房公积金：</w:t>
            </w:r>
          </w:p>
        </w:tc>
      </w:tr>
      <w:tr w14:paraId="54685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86E0590">
            <w:pPr>
              <w:jc w:val="center"/>
              <w:rPr>
                <w:szCs w:val="21"/>
              </w:rPr>
            </w:pPr>
          </w:p>
        </w:tc>
        <w:tc>
          <w:tcPr>
            <w:tcW w:w="2121" w:type="pct"/>
            <w:vMerge w:val="continue"/>
            <w:vAlign w:val="center"/>
          </w:tcPr>
          <w:p w14:paraId="6256E68A">
            <w:pPr>
              <w:jc w:val="center"/>
              <w:rPr>
                <w:szCs w:val="21"/>
              </w:rPr>
            </w:pPr>
          </w:p>
        </w:tc>
        <w:tc>
          <w:tcPr>
            <w:tcW w:w="2218" w:type="pct"/>
            <w:vAlign w:val="center"/>
          </w:tcPr>
          <w:p w14:paraId="5C791A1D">
            <w:pPr>
              <w:jc w:val="left"/>
              <w:rPr>
                <w:szCs w:val="21"/>
              </w:rPr>
            </w:pPr>
            <w:r>
              <w:rPr>
                <w:szCs w:val="21"/>
              </w:rPr>
              <w:t>福利</w:t>
            </w:r>
            <w:r>
              <w:rPr>
                <w:rFonts w:hint="eastAsia"/>
                <w:szCs w:val="21"/>
              </w:rPr>
              <w:t>费</w:t>
            </w:r>
            <w:r>
              <w:rPr>
                <w:szCs w:val="21"/>
              </w:rPr>
              <w:t>：</w:t>
            </w:r>
          </w:p>
        </w:tc>
      </w:tr>
      <w:tr w14:paraId="469A2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0C315A5">
            <w:pPr>
              <w:jc w:val="center"/>
              <w:rPr>
                <w:szCs w:val="21"/>
              </w:rPr>
            </w:pPr>
          </w:p>
        </w:tc>
        <w:tc>
          <w:tcPr>
            <w:tcW w:w="2121" w:type="pct"/>
            <w:vMerge w:val="continue"/>
            <w:vAlign w:val="center"/>
          </w:tcPr>
          <w:p w14:paraId="1C0892ED">
            <w:pPr>
              <w:jc w:val="center"/>
              <w:rPr>
                <w:szCs w:val="21"/>
              </w:rPr>
            </w:pPr>
          </w:p>
        </w:tc>
        <w:tc>
          <w:tcPr>
            <w:tcW w:w="2218" w:type="pct"/>
            <w:vAlign w:val="center"/>
          </w:tcPr>
          <w:p w14:paraId="30B554DF">
            <w:pPr>
              <w:jc w:val="left"/>
              <w:rPr>
                <w:szCs w:val="21"/>
              </w:rPr>
            </w:pPr>
            <w:r>
              <w:rPr>
                <w:rFonts w:hint="eastAsia"/>
                <w:szCs w:val="21"/>
              </w:rPr>
              <w:t>加班费</w:t>
            </w:r>
            <w:r>
              <w:rPr>
                <w:szCs w:val="21"/>
              </w:rPr>
              <w:t>：</w:t>
            </w:r>
          </w:p>
        </w:tc>
      </w:tr>
      <w:tr w14:paraId="7F988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44D0160">
            <w:pPr>
              <w:jc w:val="center"/>
              <w:rPr>
                <w:szCs w:val="21"/>
              </w:rPr>
            </w:pPr>
          </w:p>
        </w:tc>
        <w:tc>
          <w:tcPr>
            <w:tcW w:w="2121" w:type="pct"/>
            <w:vMerge w:val="continue"/>
            <w:vAlign w:val="center"/>
          </w:tcPr>
          <w:p w14:paraId="2091FDAC">
            <w:pPr>
              <w:jc w:val="center"/>
              <w:rPr>
                <w:szCs w:val="21"/>
              </w:rPr>
            </w:pPr>
          </w:p>
        </w:tc>
        <w:tc>
          <w:tcPr>
            <w:tcW w:w="2218" w:type="pct"/>
            <w:vAlign w:val="center"/>
          </w:tcPr>
          <w:p w14:paraId="6D894D37">
            <w:pPr>
              <w:jc w:val="left"/>
              <w:rPr>
                <w:szCs w:val="21"/>
              </w:rPr>
            </w:pPr>
            <w:r>
              <w:rPr>
                <w:rFonts w:hint="eastAsia"/>
                <w:szCs w:val="21"/>
              </w:rPr>
              <w:t>其他：</w:t>
            </w:r>
          </w:p>
        </w:tc>
      </w:tr>
      <w:tr w14:paraId="6C54F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3218CD39">
            <w:pPr>
              <w:jc w:val="center"/>
              <w:rPr>
                <w:szCs w:val="21"/>
              </w:rPr>
            </w:pPr>
            <w:r>
              <w:rPr>
                <w:szCs w:val="21"/>
              </w:rPr>
              <w:t>2</w:t>
            </w:r>
          </w:p>
        </w:tc>
        <w:tc>
          <w:tcPr>
            <w:tcW w:w="2121" w:type="pct"/>
            <w:vAlign w:val="center"/>
          </w:tcPr>
          <w:p w14:paraId="52B5A936">
            <w:pPr>
              <w:jc w:val="center"/>
              <w:rPr>
                <w:szCs w:val="21"/>
              </w:rPr>
            </w:pPr>
            <w:r>
              <w:rPr>
                <w:szCs w:val="21"/>
              </w:rPr>
              <w:t>日常运行维护工具耗材费用</w:t>
            </w:r>
          </w:p>
        </w:tc>
        <w:tc>
          <w:tcPr>
            <w:tcW w:w="2218" w:type="pct"/>
            <w:vAlign w:val="center"/>
          </w:tcPr>
          <w:p w14:paraId="042A79F9">
            <w:pPr>
              <w:jc w:val="left"/>
              <w:rPr>
                <w:szCs w:val="21"/>
              </w:rPr>
            </w:pPr>
          </w:p>
        </w:tc>
      </w:tr>
      <w:tr w14:paraId="3E2D5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2F54224B">
            <w:pPr>
              <w:jc w:val="center"/>
              <w:rPr>
                <w:szCs w:val="21"/>
              </w:rPr>
            </w:pPr>
            <w:r>
              <w:rPr>
                <w:szCs w:val="21"/>
              </w:rPr>
              <w:t>3</w:t>
            </w:r>
          </w:p>
        </w:tc>
        <w:tc>
          <w:tcPr>
            <w:tcW w:w="2121" w:type="pct"/>
            <w:vAlign w:val="center"/>
          </w:tcPr>
          <w:p w14:paraId="226109D7">
            <w:pPr>
              <w:jc w:val="center"/>
              <w:rPr>
                <w:szCs w:val="21"/>
              </w:rPr>
            </w:pPr>
            <w:r>
              <w:rPr>
                <w:rFonts w:hint="eastAsia"/>
                <w:szCs w:val="21"/>
              </w:rPr>
              <w:t>保洁</w:t>
            </w:r>
            <w:r>
              <w:rPr>
                <w:szCs w:val="21"/>
              </w:rPr>
              <w:t>工具耗材费用</w:t>
            </w:r>
          </w:p>
        </w:tc>
        <w:tc>
          <w:tcPr>
            <w:tcW w:w="2218" w:type="pct"/>
            <w:vAlign w:val="center"/>
          </w:tcPr>
          <w:p w14:paraId="0919EE80">
            <w:pPr>
              <w:jc w:val="left"/>
              <w:rPr>
                <w:szCs w:val="21"/>
              </w:rPr>
            </w:pPr>
          </w:p>
        </w:tc>
      </w:tr>
      <w:tr w14:paraId="1DFB7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5B840CD9">
            <w:pPr>
              <w:jc w:val="center"/>
              <w:rPr>
                <w:szCs w:val="21"/>
              </w:rPr>
            </w:pPr>
            <w:r>
              <w:rPr>
                <w:szCs w:val="21"/>
              </w:rPr>
              <w:t>4</w:t>
            </w:r>
          </w:p>
        </w:tc>
        <w:tc>
          <w:tcPr>
            <w:tcW w:w="2121" w:type="pct"/>
            <w:vAlign w:val="center"/>
          </w:tcPr>
          <w:p w14:paraId="0BA33EA5">
            <w:pPr>
              <w:jc w:val="center"/>
              <w:rPr>
                <w:szCs w:val="21"/>
              </w:rPr>
            </w:pPr>
            <w:r>
              <w:rPr>
                <w:szCs w:val="21"/>
              </w:rPr>
              <w:t>秩序维护</w:t>
            </w:r>
            <w:r>
              <w:rPr>
                <w:rFonts w:hint="eastAsia"/>
                <w:szCs w:val="21"/>
              </w:rPr>
              <w:t>工具耗材</w:t>
            </w:r>
            <w:r>
              <w:rPr>
                <w:szCs w:val="21"/>
              </w:rPr>
              <w:t>费用</w:t>
            </w:r>
          </w:p>
        </w:tc>
        <w:tc>
          <w:tcPr>
            <w:tcW w:w="2218" w:type="pct"/>
            <w:vAlign w:val="center"/>
          </w:tcPr>
          <w:p w14:paraId="5B804AB2">
            <w:pPr>
              <w:jc w:val="left"/>
              <w:rPr>
                <w:szCs w:val="21"/>
              </w:rPr>
            </w:pPr>
          </w:p>
        </w:tc>
      </w:tr>
      <w:tr w14:paraId="40254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DAB336F">
            <w:pPr>
              <w:jc w:val="center"/>
              <w:rPr>
                <w:szCs w:val="21"/>
              </w:rPr>
            </w:pPr>
            <w:r>
              <w:rPr>
                <w:rFonts w:hint="eastAsia"/>
                <w:szCs w:val="21"/>
              </w:rPr>
              <w:t>5</w:t>
            </w:r>
          </w:p>
        </w:tc>
        <w:tc>
          <w:tcPr>
            <w:tcW w:w="2121" w:type="pct"/>
            <w:vAlign w:val="center"/>
          </w:tcPr>
          <w:p w14:paraId="7C96BBB2">
            <w:pPr>
              <w:jc w:val="center"/>
              <w:rPr>
                <w:szCs w:val="21"/>
              </w:rPr>
            </w:pPr>
            <w:r>
              <w:rPr>
                <w:rFonts w:hint="eastAsia"/>
                <w:szCs w:val="21"/>
                <w:lang w:val="en-US" w:eastAsia="zh-CN"/>
              </w:rPr>
              <w:t>消杀费用</w:t>
            </w:r>
            <w:r>
              <w:rPr>
                <w:rFonts w:hint="eastAsia"/>
                <w:szCs w:val="21"/>
              </w:rPr>
              <w:t>费用</w:t>
            </w:r>
          </w:p>
        </w:tc>
        <w:tc>
          <w:tcPr>
            <w:tcW w:w="2218" w:type="pct"/>
            <w:vAlign w:val="center"/>
          </w:tcPr>
          <w:p w14:paraId="1DB1546D">
            <w:pPr>
              <w:jc w:val="left"/>
              <w:rPr>
                <w:szCs w:val="21"/>
              </w:rPr>
            </w:pPr>
          </w:p>
        </w:tc>
      </w:tr>
      <w:tr w14:paraId="3F199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E2C3E88">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531F707B">
            <w:pPr>
              <w:jc w:val="center"/>
              <w:rPr>
                <w:rFonts w:hint="default"/>
                <w:szCs w:val="21"/>
                <w:lang w:val="en-US" w:eastAsia="zh-CN"/>
              </w:rPr>
            </w:pPr>
            <w:r>
              <w:rPr>
                <w:rFonts w:hint="eastAsia"/>
                <w:szCs w:val="21"/>
                <w:lang w:val="en-US" w:eastAsia="zh-CN"/>
              </w:rPr>
              <w:t>新生宿舍清洁用具费用</w:t>
            </w:r>
          </w:p>
        </w:tc>
        <w:tc>
          <w:tcPr>
            <w:tcW w:w="2218" w:type="pct"/>
            <w:vAlign w:val="center"/>
          </w:tcPr>
          <w:p w14:paraId="005A8941">
            <w:pPr>
              <w:jc w:val="left"/>
              <w:rPr>
                <w:szCs w:val="21"/>
              </w:rPr>
            </w:pPr>
          </w:p>
        </w:tc>
      </w:tr>
      <w:tr w14:paraId="693CE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B29FB69">
            <w:pPr>
              <w:jc w:val="center"/>
              <w:rPr>
                <w:rFonts w:hint="eastAsia"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62434F3E">
            <w:pPr>
              <w:jc w:val="center"/>
              <w:rPr>
                <w:rFonts w:hint="eastAsia"/>
                <w:szCs w:val="21"/>
                <w:lang w:val="en-US" w:eastAsia="zh-CN"/>
              </w:rPr>
            </w:pPr>
            <w:r>
              <w:rPr>
                <w:rFonts w:hint="eastAsia"/>
                <w:szCs w:val="21"/>
                <w:lang w:val="en-US" w:eastAsia="zh-CN"/>
              </w:rPr>
              <w:t>采购人责任区落叶垃圾清扫清运外包费用</w:t>
            </w:r>
          </w:p>
        </w:tc>
        <w:tc>
          <w:tcPr>
            <w:tcW w:w="2218" w:type="pct"/>
            <w:vAlign w:val="center"/>
          </w:tcPr>
          <w:p w14:paraId="02FFDF4C">
            <w:pPr>
              <w:jc w:val="left"/>
              <w:rPr>
                <w:szCs w:val="21"/>
              </w:rPr>
            </w:pPr>
          </w:p>
        </w:tc>
      </w:tr>
      <w:tr w14:paraId="3EC1B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FD0A49B">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2F84ECC3">
            <w:pPr>
              <w:jc w:val="center"/>
              <w:rPr>
                <w:szCs w:val="21"/>
              </w:rPr>
            </w:pPr>
            <w:r>
              <w:rPr>
                <w:rFonts w:hint="eastAsia"/>
                <w:szCs w:val="21"/>
              </w:rPr>
              <w:t>服装费用</w:t>
            </w:r>
          </w:p>
        </w:tc>
        <w:tc>
          <w:tcPr>
            <w:tcW w:w="2218" w:type="pct"/>
            <w:vAlign w:val="center"/>
          </w:tcPr>
          <w:p w14:paraId="6F07EE60">
            <w:pPr>
              <w:jc w:val="left"/>
              <w:rPr>
                <w:szCs w:val="21"/>
              </w:rPr>
            </w:pPr>
          </w:p>
        </w:tc>
      </w:tr>
      <w:tr w14:paraId="750EE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D3F901E">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1F4792CD">
            <w:pPr>
              <w:jc w:val="center"/>
              <w:rPr>
                <w:szCs w:val="21"/>
              </w:rPr>
            </w:pPr>
            <w:r>
              <w:rPr>
                <w:szCs w:val="21"/>
              </w:rPr>
              <w:t>办公费用</w:t>
            </w:r>
          </w:p>
        </w:tc>
        <w:tc>
          <w:tcPr>
            <w:tcW w:w="2218" w:type="pct"/>
            <w:vAlign w:val="center"/>
          </w:tcPr>
          <w:p w14:paraId="38C8DE28">
            <w:pPr>
              <w:jc w:val="left"/>
              <w:rPr>
                <w:szCs w:val="21"/>
              </w:rPr>
            </w:pPr>
          </w:p>
        </w:tc>
      </w:tr>
      <w:tr w14:paraId="6B3F9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F334D81">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4FFCA742">
            <w:pPr>
              <w:jc w:val="center"/>
              <w:rPr>
                <w:szCs w:val="21"/>
              </w:rPr>
            </w:pPr>
            <w:r>
              <w:rPr>
                <w:szCs w:val="21"/>
              </w:rPr>
              <w:t>固定资产折旧</w:t>
            </w:r>
          </w:p>
        </w:tc>
        <w:tc>
          <w:tcPr>
            <w:tcW w:w="2218" w:type="pct"/>
            <w:vAlign w:val="center"/>
          </w:tcPr>
          <w:p w14:paraId="7FF9F5A6">
            <w:pPr>
              <w:jc w:val="left"/>
              <w:rPr>
                <w:szCs w:val="21"/>
              </w:rPr>
            </w:pPr>
          </w:p>
        </w:tc>
      </w:tr>
      <w:tr w14:paraId="06934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3C4F7AA">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346A226A">
            <w:pPr>
              <w:jc w:val="center"/>
              <w:rPr>
                <w:szCs w:val="21"/>
              </w:rPr>
            </w:pPr>
            <w:r>
              <w:rPr>
                <w:szCs w:val="21"/>
              </w:rPr>
              <w:t>利润</w:t>
            </w:r>
          </w:p>
        </w:tc>
        <w:tc>
          <w:tcPr>
            <w:tcW w:w="2218" w:type="pct"/>
            <w:vAlign w:val="center"/>
          </w:tcPr>
          <w:p w14:paraId="74DDEE33">
            <w:pPr>
              <w:jc w:val="left"/>
              <w:rPr>
                <w:szCs w:val="21"/>
              </w:rPr>
            </w:pPr>
          </w:p>
        </w:tc>
      </w:tr>
      <w:tr w14:paraId="60196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30BBFB3">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12</w:t>
            </w:r>
          </w:p>
        </w:tc>
        <w:tc>
          <w:tcPr>
            <w:tcW w:w="2121" w:type="pct"/>
            <w:vAlign w:val="center"/>
          </w:tcPr>
          <w:p w14:paraId="0186CDF4">
            <w:pPr>
              <w:jc w:val="center"/>
              <w:rPr>
                <w:szCs w:val="21"/>
              </w:rPr>
            </w:pPr>
            <w:r>
              <w:rPr>
                <w:szCs w:val="21"/>
              </w:rPr>
              <w:t>税金</w:t>
            </w:r>
          </w:p>
        </w:tc>
        <w:tc>
          <w:tcPr>
            <w:tcW w:w="2218" w:type="pct"/>
            <w:vAlign w:val="center"/>
          </w:tcPr>
          <w:p w14:paraId="231BB373">
            <w:pPr>
              <w:jc w:val="left"/>
              <w:rPr>
                <w:szCs w:val="21"/>
              </w:rPr>
            </w:pPr>
          </w:p>
        </w:tc>
      </w:tr>
      <w:tr w14:paraId="2B41C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FB68E1D">
            <w:pPr>
              <w:jc w:val="center"/>
              <w:rPr>
                <w:rFonts w:hint="default" w:eastAsia="宋体"/>
                <w:szCs w:val="21"/>
                <w:lang w:val="en-US" w:eastAsia="zh-CN"/>
              </w:rPr>
            </w:pPr>
            <w:r>
              <w:rPr>
                <w:rFonts w:hint="eastAsia"/>
                <w:szCs w:val="21"/>
                <w:lang w:val="en-US" w:eastAsia="zh-CN"/>
              </w:rPr>
              <w:t>13</w:t>
            </w:r>
          </w:p>
        </w:tc>
        <w:tc>
          <w:tcPr>
            <w:tcW w:w="2121" w:type="pct"/>
            <w:vAlign w:val="center"/>
          </w:tcPr>
          <w:p w14:paraId="1F284CBA">
            <w:pPr>
              <w:jc w:val="center"/>
              <w:rPr>
                <w:szCs w:val="21"/>
              </w:rPr>
            </w:pPr>
            <w:r>
              <w:rPr>
                <w:szCs w:val="21"/>
              </w:rPr>
              <w:t>其他需要列明的费用</w:t>
            </w:r>
          </w:p>
        </w:tc>
        <w:tc>
          <w:tcPr>
            <w:tcW w:w="2218" w:type="pct"/>
            <w:vAlign w:val="center"/>
          </w:tcPr>
          <w:p w14:paraId="01E92696">
            <w:pPr>
              <w:jc w:val="left"/>
              <w:rPr>
                <w:szCs w:val="21"/>
              </w:rPr>
            </w:pPr>
          </w:p>
        </w:tc>
      </w:tr>
      <w:tr w14:paraId="6E6AD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2D2D7F6">
            <w:pPr>
              <w:jc w:val="center"/>
              <w:rPr>
                <w:szCs w:val="21"/>
              </w:rPr>
            </w:pPr>
            <w:r>
              <w:rPr>
                <w:szCs w:val="21"/>
              </w:rPr>
              <w:t>合计</w:t>
            </w:r>
          </w:p>
        </w:tc>
        <w:tc>
          <w:tcPr>
            <w:tcW w:w="2218" w:type="pct"/>
            <w:vAlign w:val="center"/>
          </w:tcPr>
          <w:p w14:paraId="33790A9F">
            <w:pPr>
              <w:jc w:val="left"/>
              <w:rPr>
                <w:szCs w:val="21"/>
              </w:rPr>
            </w:pPr>
          </w:p>
        </w:tc>
      </w:tr>
    </w:tbl>
    <w:p w14:paraId="0A5BA8CE">
      <w:pPr>
        <w:spacing w:line="360" w:lineRule="auto"/>
        <w:rPr>
          <w:kern w:val="0"/>
          <w:sz w:val="24"/>
          <w:szCs w:val="24"/>
        </w:rPr>
      </w:pPr>
      <w:r>
        <w:rPr>
          <w:kern w:val="0"/>
          <w:sz w:val="24"/>
          <w:szCs w:val="24"/>
        </w:rPr>
        <w:t>注：1. 上述合计价格应为服务期的最终优惠价格。</w:t>
      </w:r>
    </w:p>
    <w:p w14:paraId="322C3195">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D0A652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F83E3E5">
      <w:pPr>
        <w:spacing w:line="360" w:lineRule="auto"/>
        <w:ind w:firstLine="448" w:firstLineChars="200"/>
        <w:rPr>
          <w:kern w:val="0"/>
          <w:sz w:val="24"/>
          <w:szCs w:val="24"/>
        </w:rPr>
      </w:pPr>
      <w:r>
        <w:rPr>
          <w:kern w:val="0"/>
          <w:sz w:val="24"/>
          <w:szCs w:val="24"/>
        </w:rPr>
        <w:t>4. 上述表格中列明的条目，在本项目中如不涉及，请填写“不涉及”。</w:t>
      </w:r>
    </w:p>
    <w:p w14:paraId="3F6C366E">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55E36F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A0B3A82">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780D418">
      <w:pPr>
        <w:spacing w:line="460" w:lineRule="exact"/>
        <w:rPr>
          <w:b/>
          <w:sz w:val="24"/>
        </w:rPr>
      </w:pPr>
      <w:r>
        <w:rPr>
          <w:b/>
          <w:sz w:val="24"/>
        </w:rPr>
        <w:t>附件4</w:t>
      </w:r>
    </w:p>
    <w:p w14:paraId="04F7D3C9">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F58D925">
      <w:pPr>
        <w:spacing w:line="460" w:lineRule="exact"/>
        <w:ind w:left="192"/>
        <w:rPr>
          <w:sz w:val="24"/>
        </w:rPr>
      </w:pPr>
      <w:r>
        <w:rPr>
          <w:sz w:val="24"/>
        </w:rPr>
        <w:t>项目名称：</w:t>
      </w:r>
      <w:r>
        <w:rPr>
          <w:sz w:val="24"/>
          <w:u w:val="single"/>
        </w:rPr>
        <w:t xml:space="preserve">                    </w:t>
      </w:r>
    </w:p>
    <w:p w14:paraId="70D3327B">
      <w:pPr>
        <w:spacing w:line="460" w:lineRule="exact"/>
        <w:ind w:left="192"/>
        <w:rPr>
          <w:sz w:val="24"/>
        </w:rPr>
      </w:pPr>
      <w:r>
        <w:rPr>
          <w:sz w:val="24"/>
        </w:rPr>
        <w:t>项目编号：</w:t>
      </w:r>
      <w:r>
        <w:rPr>
          <w:sz w:val="24"/>
          <w:u w:val="single"/>
        </w:rPr>
        <w:t xml:space="preserve">                    </w:t>
      </w:r>
    </w:p>
    <w:p w14:paraId="7A370963">
      <w:pPr>
        <w:spacing w:line="460" w:lineRule="exact"/>
        <w:ind w:left="192"/>
        <w:rPr>
          <w:sz w:val="24"/>
        </w:rPr>
      </w:pPr>
      <w:r>
        <w:rPr>
          <w:sz w:val="24"/>
        </w:rPr>
        <w:t>包    号：</w:t>
      </w:r>
      <w:r>
        <w:rPr>
          <w:sz w:val="24"/>
          <w:u w:val="single"/>
        </w:rPr>
        <w:t xml:space="preserve">                    </w:t>
      </w:r>
    </w:p>
    <w:p w14:paraId="20EDF811">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7BC0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12BC2B2">
            <w:pPr>
              <w:jc w:val="center"/>
              <w:rPr>
                <w:sz w:val="24"/>
                <w:szCs w:val="24"/>
              </w:rPr>
            </w:pPr>
            <w:r>
              <w:rPr>
                <w:rFonts w:hint="eastAsia"/>
                <w:sz w:val="24"/>
                <w:szCs w:val="24"/>
              </w:rPr>
              <w:t>序号</w:t>
            </w:r>
          </w:p>
        </w:tc>
        <w:tc>
          <w:tcPr>
            <w:tcW w:w="1356" w:type="dxa"/>
            <w:vAlign w:val="center"/>
          </w:tcPr>
          <w:p w14:paraId="2240B1BB">
            <w:pPr>
              <w:jc w:val="center"/>
              <w:rPr>
                <w:sz w:val="24"/>
                <w:szCs w:val="24"/>
              </w:rPr>
            </w:pPr>
            <w:r>
              <w:rPr>
                <w:sz w:val="24"/>
                <w:szCs w:val="24"/>
              </w:rPr>
              <w:t>具体岗位</w:t>
            </w:r>
          </w:p>
        </w:tc>
        <w:tc>
          <w:tcPr>
            <w:tcW w:w="1512" w:type="dxa"/>
            <w:vAlign w:val="center"/>
          </w:tcPr>
          <w:p w14:paraId="111A75FD">
            <w:pPr>
              <w:jc w:val="center"/>
              <w:rPr>
                <w:sz w:val="24"/>
                <w:szCs w:val="24"/>
              </w:rPr>
            </w:pPr>
            <w:r>
              <w:rPr>
                <w:sz w:val="24"/>
                <w:szCs w:val="24"/>
              </w:rPr>
              <w:t>人数（人）</w:t>
            </w:r>
          </w:p>
        </w:tc>
        <w:tc>
          <w:tcPr>
            <w:tcW w:w="1416" w:type="dxa"/>
            <w:vAlign w:val="center"/>
          </w:tcPr>
          <w:p w14:paraId="11D9EEA3">
            <w:pPr>
              <w:jc w:val="center"/>
              <w:rPr>
                <w:sz w:val="24"/>
                <w:szCs w:val="24"/>
              </w:rPr>
            </w:pPr>
            <w:r>
              <w:rPr>
                <w:sz w:val="24"/>
                <w:szCs w:val="24"/>
              </w:rPr>
              <w:t>月工资/人</w:t>
            </w:r>
          </w:p>
        </w:tc>
        <w:tc>
          <w:tcPr>
            <w:tcW w:w="1296" w:type="dxa"/>
            <w:vAlign w:val="center"/>
          </w:tcPr>
          <w:p w14:paraId="2004A0B7">
            <w:pPr>
              <w:jc w:val="center"/>
              <w:rPr>
                <w:sz w:val="24"/>
                <w:szCs w:val="24"/>
              </w:rPr>
            </w:pPr>
            <w:r>
              <w:rPr>
                <w:sz w:val="24"/>
                <w:szCs w:val="24"/>
              </w:rPr>
              <w:t>月保险/人</w:t>
            </w:r>
          </w:p>
        </w:tc>
        <w:tc>
          <w:tcPr>
            <w:tcW w:w="1116" w:type="dxa"/>
            <w:vAlign w:val="center"/>
          </w:tcPr>
          <w:p w14:paraId="2DBAB442">
            <w:pPr>
              <w:jc w:val="center"/>
              <w:rPr>
                <w:sz w:val="24"/>
                <w:szCs w:val="24"/>
              </w:rPr>
            </w:pPr>
            <w:r>
              <w:rPr>
                <w:rFonts w:hint="eastAsia"/>
                <w:sz w:val="24"/>
                <w:szCs w:val="24"/>
              </w:rPr>
              <w:t>月公积金/人</w:t>
            </w:r>
          </w:p>
        </w:tc>
        <w:tc>
          <w:tcPr>
            <w:tcW w:w="1116" w:type="dxa"/>
            <w:vAlign w:val="center"/>
          </w:tcPr>
          <w:p w14:paraId="10CB3B5E">
            <w:pPr>
              <w:jc w:val="center"/>
              <w:rPr>
                <w:sz w:val="24"/>
                <w:szCs w:val="24"/>
              </w:rPr>
            </w:pPr>
            <w:r>
              <w:rPr>
                <w:sz w:val="24"/>
                <w:szCs w:val="24"/>
              </w:rPr>
              <w:t>月小计</w:t>
            </w:r>
          </w:p>
        </w:tc>
        <w:tc>
          <w:tcPr>
            <w:tcW w:w="1968" w:type="dxa"/>
            <w:vAlign w:val="center"/>
          </w:tcPr>
          <w:p w14:paraId="647CE50D">
            <w:pPr>
              <w:jc w:val="center"/>
              <w:rPr>
                <w:sz w:val="24"/>
                <w:szCs w:val="24"/>
              </w:rPr>
            </w:pPr>
            <w:r>
              <w:rPr>
                <w:sz w:val="24"/>
                <w:szCs w:val="24"/>
              </w:rPr>
              <w:t>招标文件规定的服务期</w:t>
            </w:r>
            <w:r>
              <w:rPr>
                <w:rFonts w:hint="eastAsia"/>
                <w:sz w:val="24"/>
                <w:szCs w:val="24"/>
              </w:rPr>
              <w:t>小计</w:t>
            </w:r>
          </w:p>
        </w:tc>
      </w:tr>
      <w:tr w14:paraId="3058C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FEA285A">
            <w:pPr>
              <w:jc w:val="center"/>
              <w:rPr>
                <w:sz w:val="24"/>
                <w:szCs w:val="24"/>
              </w:rPr>
            </w:pPr>
          </w:p>
        </w:tc>
        <w:tc>
          <w:tcPr>
            <w:tcW w:w="1356" w:type="dxa"/>
            <w:vAlign w:val="center"/>
          </w:tcPr>
          <w:p w14:paraId="6CF385E2">
            <w:pPr>
              <w:jc w:val="center"/>
              <w:rPr>
                <w:sz w:val="24"/>
                <w:szCs w:val="24"/>
              </w:rPr>
            </w:pPr>
          </w:p>
        </w:tc>
        <w:tc>
          <w:tcPr>
            <w:tcW w:w="1512" w:type="dxa"/>
            <w:vAlign w:val="center"/>
          </w:tcPr>
          <w:p w14:paraId="176F8BE9">
            <w:pPr>
              <w:jc w:val="center"/>
              <w:rPr>
                <w:sz w:val="24"/>
                <w:szCs w:val="24"/>
              </w:rPr>
            </w:pPr>
          </w:p>
        </w:tc>
        <w:tc>
          <w:tcPr>
            <w:tcW w:w="1416" w:type="dxa"/>
            <w:vAlign w:val="center"/>
          </w:tcPr>
          <w:p w14:paraId="175B2311">
            <w:pPr>
              <w:jc w:val="center"/>
              <w:rPr>
                <w:sz w:val="24"/>
                <w:szCs w:val="24"/>
              </w:rPr>
            </w:pPr>
          </w:p>
        </w:tc>
        <w:tc>
          <w:tcPr>
            <w:tcW w:w="1296" w:type="dxa"/>
            <w:vAlign w:val="center"/>
          </w:tcPr>
          <w:p w14:paraId="05E18ECB">
            <w:pPr>
              <w:jc w:val="center"/>
              <w:rPr>
                <w:sz w:val="24"/>
                <w:szCs w:val="24"/>
              </w:rPr>
            </w:pPr>
          </w:p>
        </w:tc>
        <w:tc>
          <w:tcPr>
            <w:tcW w:w="1116" w:type="dxa"/>
            <w:vAlign w:val="center"/>
          </w:tcPr>
          <w:p w14:paraId="68658EA9">
            <w:pPr>
              <w:jc w:val="center"/>
              <w:rPr>
                <w:sz w:val="24"/>
                <w:szCs w:val="24"/>
              </w:rPr>
            </w:pPr>
          </w:p>
        </w:tc>
        <w:tc>
          <w:tcPr>
            <w:tcW w:w="1116" w:type="dxa"/>
            <w:vAlign w:val="center"/>
          </w:tcPr>
          <w:p w14:paraId="64BE7631">
            <w:pPr>
              <w:jc w:val="center"/>
              <w:rPr>
                <w:sz w:val="24"/>
                <w:szCs w:val="24"/>
              </w:rPr>
            </w:pPr>
          </w:p>
        </w:tc>
        <w:tc>
          <w:tcPr>
            <w:tcW w:w="1968" w:type="dxa"/>
            <w:vAlign w:val="center"/>
          </w:tcPr>
          <w:p w14:paraId="0ED91933">
            <w:pPr>
              <w:jc w:val="center"/>
              <w:rPr>
                <w:sz w:val="24"/>
                <w:szCs w:val="24"/>
              </w:rPr>
            </w:pPr>
          </w:p>
        </w:tc>
      </w:tr>
      <w:tr w14:paraId="1A163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46DF12A">
            <w:pPr>
              <w:jc w:val="center"/>
              <w:rPr>
                <w:sz w:val="24"/>
                <w:szCs w:val="24"/>
              </w:rPr>
            </w:pPr>
          </w:p>
        </w:tc>
        <w:tc>
          <w:tcPr>
            <w:tcW w:w="1356" w:type="dxa"/>
            <w:vAlign w:val="center"/>
          </w:tcPr>
          <w:p w14:paraId="3767ABE9">
            <w:pPr>
              <w:jc w:val="center"/>
              <w:rPr>
                <w:sz w:val="24"/>
                <w:szCs w:val="24"/>
              </w:rPr>
            </w:pPr>
          </w:p>
        </w:tc>
        <w:tc>
          <w:tcPr>
            <w:tcW w:w="1512" w:type="dxa"/>
            <w:vAlign w:val="center"/>
          </w:tcPr>
          <w:p w14:paraId="4730B8C6">
            <w:pPr>
              <w:jc w:val="center"/>
              <w:rPr>
                <w:sz w:val="24"/>
                <w:szCs w:val="24"/>
              </w:rPr>
            </w:pPr>
          </w:p>
        </w:tc>
        <w:tc>
          <w:tcPr>
            <w:tcW w:w="1416" w:type="dxa"/>
            <w:vAlign w:val="center"/>
          </w:tcPr>
          <w:p w14:paraId="7A0C6D53">
            <w:pPr>
              <w:jc w:val="center"/>
              <w:rPr>
                <w:sz w:val="24"/>
                <w:szCs w:val="24"/>
              </w:rPr>
            </w:pPr>
          </w:p>
        </w:tc>
        <w:tc>
          <w:tcPr>
            <w:tcW w:w="1296" w:type="dxa"/>
            <w:vAlign w:val="center"/>
          </w:tcPr>
          <w:p w14:paraId="68AA0C78">
            <w:pPr>
              <w:jc w:val="center"/>
              <w:rPr>
                <w:sz w:val="24"/>
                <w:szCs w:val="24"/>
              </w:rPr>
            </w:pPr>
          </w:p>
        </w:tc>
        <w:tc>
          <w:tcPr>
            <w:tcW w:w="1116" w:type="dxa"/>
            <w:vAlign w:val="center"/>
          </w:tcPr>
          <w:p w14:paraId="4BAE3457">
            <w:pPr>
              <w:jc w:val="center"/>
              <w:rPr>
                <w:sz w:val="24"/>
                <w:szCs w:val="24"/>
              </w:rPr>
            </w:pPr>
          </w:p>
        </w:tc>
        <w:tc>
          <w:tcPr>
            <w:tcW w:w="1116" w:type="dxa"/>
            <w:vAlign w:val="center"/>
          </w:tcPr>
          <w:p w14:paraId="2A38D3C0">
            <w:pPr>
              <w:jc w:val="center"/>
              <w:rPr>
                <w:sz w:val="24"/>
                <w:szCs w:val="24"/>
              </w:rPr>
            </w:pPr>
          </w:p>
        </w:tc>
        <w:tc>
          <w:tcPr>
            <w:tcW w:w="1968" w:type="dxa"/>
            <w:vAlign w:val="center"/>
          </w:tcPr>
          <w:p w14:paraId="6122178F">
            <w:pPr>
              <w:jc w:val="center"/>
              <w:rPr>
                <w:sz w:val="24"/>
                <w:szCs w:val="24"/>
              </w:rPr>
            </w:pPr>
          </w:p>
        </w:tc>
      </w:tr>
      <w:tr w14:paraId="3C744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CBAC28C">
            <w:pPr>
              <w:jc w:val="center"/>
              <w:rPr>
                <w:sz w:val="24"/>
                <w:szCs w:val="24"/>
              </w:rPr>
            </w:pPr>
          </w:p>
        </w:tc>
        <w:tc>
          <w:tcPr>
            <w:tcW w:w="1356" w:type="dxa"/>
            <w:vAlign w:val="center"/>
          </w:tcPr>
          <w:p w14:paraId="470AE764">
            <w:pPr>
              <w:jc w:val="center"/>
              <w:rPr>
                <w:sz w:val="24"/>
                <w:szCs w:val="24"/>
              </w:rPr>
            </w:pPr>
          </w:p>
        </w:tc>
        <w:tc>
          <w:tcPr>
            <w:tcW w:w="1512" w:type="dxa"/>
            <w:vAlign w:val="center"/>
          </w:tcPr>
          <w:p w14:paraId="4E0BF704">
            <w:pPr>
              <w:jc w:val="center"/>
              <w:rPr>
                <w:sz w:val="24"/>
                <w:szCs w:val="24"/>
              </w:rPr>
            </w:pPr>
          </w:p>
        </w:tc>
        <w:tc>
          <w:tcPr>
            <w:tcW w:w="1416" w:type="dxa"/>
            <w:vAlign w:val="center"/>
          </w:tcPr>
          <w:p w14:paraId="763B2BB4">
            <w:pPr>
              <w:jc w:val="center"/>
              <w:rPr>
                <w:sz w:val="24"/>
                <w:szCs w:val="24"/>
              </w:rPr>
            </w:pPr>
          </w:p>
        </w:tc>
        <w:tc>
          <w:tcPr>
            <w:tcW w:w="1296" w:type="dxa"/>
            <w:vAlign w:val="center"/>
          </w:tcPr>
          <w:p w14:paraId="4292AF22">
            <w:pPr>
              <w:jc w:val="center"/>
              <w:rPr>
                <w:sz w:val="24"/>
                <w:szCs w:val="24"/>
              </w:rPr>
            </w:pPr>
          </w:p>
        </w:tc>
        <w:tc>
          <w:tcPr>
            <w:tcW w:w="1116" w:type="dxa"/>
            <w:vAlign w:val="center"/>
          </w:tcPr>
          <w:p w14:paraId="07A762BC">
            <w:pPr>
              <w:jc w:val="center"/>
              <w:rPr>
                <w:sz w:val="24"/>
                <w:szCs w:val="24"/>
              </w:rPr>
            </w:pPr>
          </w:p>
        </w:tc>
        <w:tc>
          <w:tcPr>
            <w:tcW w:w="1116" w:type="dxa"/>
            <w:vAlign w:val="center"/>
          </w:tcPr>
          <w:p w14:paraId="68A2277A">
            <w:pPr>
              <w:jc w:val="center"/>
              <w:rPr>
                <w:sz w:val="24"/>
                <w:szCs w:val="24"/>
              </w:rPr>
            </w:pPr>
          </w:p>
        </w:tc>
        <w:tc>
          <w:tcPr>
            <w:tcW w:w="1968" w:type="dxa"/>
            <w:vAlign w:val="center"/>
          </w:tcPr>
          <w:p w14:paraId="2031CD33">
            <w:pPr>
              <w:jc w:val="center"/>
              <w:rPr>
                <w:sz w:val="24"/>
                <w:szCs w:val="24"/>
              </w:rPr>
            </w:pPr>
          </w:p>
        </w:tc>
      </w:tr>
      <w:tr w14:paraId="643D8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AEB6DEB">
            <w:pPr>
              <w:jc w:val="center"/>
              <w:rPr>
                <w:sz w:val="24"/>
                <w:szCs w:val="24"/>
              </w:rPr>
            </w:pPr>
          </w:p>
        </w:tc>
        <w:tc>
          <w:tcPr>
            <w:tcW w:w="1356" w:type="dxa"/>
            <w:vAlign w:val="center"/>
          </w:tcPr>
          <w:p w14:paraId="299C5BB7">
            <w:pPr>
              <w:jc w:val="center"/>
              <w:rPr>
                <w:sz w:val="24"/>
                <w:szCs w:val="24"/>
              </w:rPr>
            </w:pPr>
          </w:p>
        </w:tc>
        <w:tc>
          <w:tcPr>
            <w:tcW w:w="1512" w:type="dxa"/>
            <w:vAlign w:val="center"/>
          </w:tcPr>
          <w:p w14:paraId="403C3CA1">
            <w:pPr>
              <w:jc w:val="center"/>
              <w:rPr>
                <w:sz w:val="24"/>
                <w:szCs w:val="24"/>
              </w:rPr>
            </w:pPr>
          </w:p>
        </w:tc>
        <w:tc>
          <w:tcPr>
            <w:tcW w:w="1416" w:type="dxa"/>
            <w:vAlign w:val="center"/>
          </w:tcPr>
          <w:p w14:paraId="1E091CCD">
            <w:pPr>
              <w:jc w:val="center"/>
              <w:rPr>
                <w:sz w:val="24"/>
                <w:szCs w:val="24"/>
              </w:rPr>
            </w:pPr>
          </w:p>
        </w:tc>
        <w:tc>
          <w:tcPr>
            <w:tcW w:w="1296" w:type="dxa"/>
            <w:vAlign w:val="center"/>
          </w:tcPr>
          <w:p w14:paraId="0FA8C3DE">
            <w:pPr>
              <w:jc w:val="center"/>
              <w:rPr>
                <w:sz w:val="24"/>
                <w:szCs w:val="24"/>
              </w:rPr>
            </w:pPr>
          </w:p>
        </w:tc>
        <w:tc>
          <w:tcPr>
            <w:tcW w:w="1116" w:type="dxa"/>
            <w:vAlign w:val="center"/>
          </w:tcPr>
          <w:p w14:paraId="45479152">
            <w:pPr>
              <w:jc w:val="center"/>
              <w:rPr>
                <w:sz w:val="24"/>
                <w:szCs w:val="24"/>
              </w:rPr>
            </w:pPr>
          </w:p>
        </w:tc>
        <w:tc>
          <w:tcPr>
            <w:tcW w:w="1116" w:type="dxa"/>
            <w:vAlign w:val="center"/>
          </w:tcPr>
          <w:p w14:paraId="13CE4FFD">
            <w:pPr>
              <w:jc w:val="center"/>
              <w:rPr>
                <w:sz w:val="24"/>
                <w:szCs w:val="24"/>
              </w:rPr>
            </w:pPr>
          </w:p>
        </w:tc>
        <w:tc>
          <w:tcPr>
            <w:tcW w:w="1968" w:type="dxa"/>
            <w:vAlign w:val="center"/>
          </w:tcPr>
          <w:p w14:paraId="7C348979">
            <w:pPr>
              <w:jc w:val="center"/>
              <w:rPr>
                <w:sz w:val="24"/>
                <w:szCs w:val="24"/>
              </w:rPr>
            </w:pPr>
          </w:p>
        </w:tc>
      </w:tr>
      <w:tr w14:paraId="5016C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2963EFA">
            <w:pPr>
              <w:jc w:val="center"/>
              <w:rPr>
                <w:sz w:val="24"/>
                <w:szCs w:val="24"/>
              </w:rPr>
            </w:pPr>
            <w:r>
              <w:rPr>
                <w:rFonts w:hint="eastAsia"/>
                <w:sz w:val="24"/>
                <w:szCs w:val="24"/>
              </w:rPr>
              <w:t>人员费用合计</w:t>
            </w:r>
          </w:p>
        </w:tc>
        <w:tc>
          <w:tcPr>
            <w:tcW w:w="1116" w:type="dxa"/>
            <w:vAlign w:val="center"/>
          </w:tcPr>
          <w:p w14:paraId="318FFDEF">
            <w:pPr>
              <w:jc w:val="center"/>
              <w:rPr>
                <w:sz w:val="24"/>
                <w:szCs w:val="24"/>
              </w:rPr>
            </w:pPr>
          </w:p>
        </w:tc>
        <w:tc>
          <w:tcPr>
            <w:tcW w:w="1968" w:type="dxa"/>
            <w:vAlign w:val="center"/>
          </w:tcPr>
          <w:p w14:paraId="33D0AEF1">
            <w:pPr>
              <w:jc w:val="center"/>
              <w:rPr>
                <w:sz w:val="24"/>
                <w:szCs w:val="24"/>
              </w:rPr>
            </w:pPr>
          </w:p>
        </w:tc>
      </w:tr>
    </w:tbl>
    <w:p w14:paraId="0C476A9B">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90E219C">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36319BB">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2CF6E29F">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7B73BF6C">
      <w:pPr>
        <w:spacing w:line="460" w:lineRule="exact"/>
        <w:rPr>
          <w:sz w:val="24"/>
          <w:szCs w:val="24"/>
        </w:rPr>
      </w:pPr>
    </w:p>
    <w:p w14:paraId="265E9F91">
      <w:pPr>
        <w:spacing w:line="360" w:lineRule="auto"/>
        <w:ind w:right="84" w:firstLine="224" w:firstLineChars="100"/>
        <w:rPr>
          <w:sz w:val="24"/>
        </w:rPr>
      </w:pPr>
      <w:r>
        <w:rPr>
          <w:sz w:val="24"/>
        </w:rPr>
        <w:t>投标人名称：</w:t>
      </w:r>
    </w:p>
    <w:p w14:paraId="6DCB6113">
      <w:pPr>
        <w:spacing w:line="360" w:lineRule="auto"/>
        <w:ind w:right="84" w:firstLine="224" w:firstLineChars="100"/>
        <w:rPr>
          <w:b/>
          <w:sz w:val="24"/>
        </w:rPr>
      </w:pPr>
      <w:r>
        <w:rPr>
          <w:sz w:val="24"/>
        </w:rPr>
        <w:t xml:space="preserve">日期：  </w:t>
      </w:r>
      <w:r>
        <w:rPr>
          <w:b/>
          <w:sz w:val="24"/>
        </w:rPr>
        <w:br w:type="page"/>
      </w:r>
    </w:p>
    <w:p w14:paraId="3DB20221">
      <w:pPr>
        <w:spacing w:line="560" w:lineRule="exact"/>
        <w:rPr>
          <w:b/>
          <w:sz w:val="24"/>
        </w:rPr>
      </w:pPr>
      <w:r>
        <w:rPr>
          <w:b/>
          <w:sz w:val="24"/>
        </w:rPr>
        <w:t>附件5</w:t>
      </w:r>
    </w:p>
    <w:p w14:paraId="6D99474C">
      <w:pPr>
        <w:autoSpaceDN w:val="0"/>
        <w:spacing w:line="360" w:lineRule="auto"/>
        <w:jc w:val="center"/>
        <w:rPr>
          <w:b/>
          <w:bCs/>
          <w:sz w:val="24"/>
        </w:rPr>
      </w:pPr>
      <w:r>
        <w:rPr>
          <w:b/>
          <w:bCs/>
          <w:sz w:val="24"/>
        </w:rPr>
        <w:t>商务要求点对点应答表</w:t>
      </w:r>
    </w:p>
    <w:p w14:paraId="396F5895">
      <w:pPr>
        <w:spacing w:line="460" w:lineRule="exact"/>
        <w:rPr>
          <w:sz w:val="24"/>
        </w:rPr>
      </w:pPr>
    </w:p>
    <w:p w14:paraId="5B19650A">
      <w:pPr>
        <w:spacing w:line="460" w:lineRule="exact"/>
        <w:rPr>
          <w:sz w:val="24"/>
        </w:rPr>
      </w:pPr>
      <w:r>
        <w:rPr>
          <w:sz w:val="24"/>
        </w:rPr>
        <w:t>项目名称：</w:t>
      </w:r>
      <w:r>
        <w:rPr>
          <w:sz w:val="24"/>
          <w:u w:val="single"/>
        </w:rPr>
        <w:t xml:space="preserve">                    </w:t>
      </w:r>
    </w:p>
    <w:p w14:paraId="237EA5EB">
      <w:pPr>
        <w:spacing w:line="460" w:lineRule="exact"/>
        <w:rPr>
          <w:sz w:val="24"/>
        </w:rPr>
      </w:pPr>
      <w:r>
        <w:rPr>
          <w:sz w:val="24"/>
        </w:rPr>
        <w:t>项目编号：</w:t>
      </w:r>
      <w:r>
        <w:rPr>
          <w:sz w:val="24"/>
          <w:u w:val="single"/>
        </w:rPr>
        <w:t xml:space="preserve">                    </w:t>
      </w:r>
    </w:p>
    <w:p w14:paraId="78EF8E9D">
      <w:pPr>
        <w:spacing w:line="460" w:lineRule="exact"/>
        <w:rPr>
          <w:sz w:val="24"/>
          <w:u w:val="single"/>
        </w:rPr>
      </w:pPr>
      <w:r>
        <w:rPr>
          <w:sz w:val="24"/>
        </w:rPr>
        <w:t>包号：</w:t>
      </w:r>
      <w:r>
        <w:rPr>
          <w:sz w:val="24"/>
          <w:u w:val="single"/>
        </w:rPr>
        <w:t xml:space="preserve">                        </w:t>
      </w:r>
    </w:p>
    <w:p w14:paraId="497C0AD1">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B38D0D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7EF776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8125C5F">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17600CF">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9FD5B0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2577F3C">
            <w:pPr>
              <w:widowControl/>
              <w:jc w:val="center"/>
              <w:rPr>
                <w:kern w:val="0"/>
                <w:szCs w:val="21"/>
              </w:rPr>
            </w:pPr>
            <w:r>
              <w:rPr>
                <w:kern w:val="0"/>
                <w:szCs w:val="21"/>
              </w:rPr>
              <w:t>备注</w:t>
            </w:r>
          </w:p>
        </w:tc>
      </w:tr>
      <w:tr w14:paraId="582C70F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556DC4C">
            <w:pPr>
              <w:widowControl/>
              <w:jc w:val="left"/>
              <w:rPr>
                <w:kern w:val="0"/>
                <w:szCs w:val="21"/>
              </w:rPr>
            </w:pPr>
            <w:r>
              <w:rPr>
                <w:kern w:val="0"/>
                <w:szCs w:val="21"/>
              </w:rPr>
              <w:t>（一）报价要求</w:t>
            </w:r>
          </w:p>
        </w:tc>
      </w:tr>
      <w:tr w14:paraId="7DEB577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EF1BD8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D62EFB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8ACB0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6B0357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A5E9A2E">
            <w:pPr>
              <w:widowControl/>
              <w:jc w:val="left"/>
              <w:rPr>
                <w:kern w:val="0"/>
                <w:szCs w:val="21"/>
              </w:rPr>
            </w:pPr>
            <w:r>
              <w:rPr>
                <w:kern w:val="0"/>
                <w:szCs w:val="21"/>
              </w:rPr>
              <w:t>　</w:t>
            </w:r>
          </w:p>
        </w:tc>
      </w:tr>
      <w:tr w14:paraId="2366532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479F680">
            <w:pPr>
              <w:widowControl/>
              <w:jc w:val="left"/>
              <w:rPr>
                <w:kern w:val="0"/>
                <w:szCs w:val="21"/>
              </w:rPr>
            </w:pPr>
            <w:r>
              <w:rPr>
                <w:kern w:val="0"/>
                <w:szCs w:val="21"/>
              </w:rPr>
              <w:t>（二）时间、地点要求</w:t>
            </w:r>
          </w:p>
        </w:tc>
      </w:tr>
      <w:tr w14:paraId="3A8F04F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9A64AD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237238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AECC39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5E6BA6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875261">
            <w:pPr>
              <w:widowControl/>
              <w:jc w:val="left"/>
              <w:rPr>
                <w:kern w:val="0"/>
                <w:szCs w:val="21"/>
              </w:rPr>
            </w:pPr>
            <w:r>
              <w:rPr>
                <w:kern w:val="0"/>
                <w:szCs w:val="21"/>
              </w:rPr>
              <w:t>　</w:t>
            </w:r>
          </w:p>
        </w:tc>
      </w:tr>
      <w:tr w14:paraId="408D0C7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E94FF8">
            <w:pPr>
              <w:widowControl/>
              <w:jc w:val="left"/>
              <w:rPr>
                <w:kern w:val="0"/>
                <w:szCs w:val="21"/>
              </w:rPr>
            </w:pPr>
            <w:r>
              <w:rPr>
                <w:kern w:val="0"/>
                <w:szCs w:val="21"/>
              </w:rPr>
              <w:t>（三）付款方式</w:t>
            </w:r>
          </w:p>
        </w:tc>
      </w:tr>
      <w:tr w14:paraId="37FDC82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9E9F93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F66F29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1C98EB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7A98C4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4CC4995">
            <w:pPr>
              <w:widowControl/>
              <w:jc w:val="left"/>
              <w:rPr>
                <w:kern w:val="0"/>
                <w:szCs w:val="21"/>
              </w:rPr>
            </w:pPr>
            <w:r>
              <w:rPr>
                <w:kern w:val="0"/>
                <w:szCs w:val="21"/>
              </w:rPr>
              <w:t>　</w:t>
            </w:r>
          </w:p>
        </w:tc>
      </w:tr>
      <w:tr w14:paraId="2F7145B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E5EC2CB">
            <w:pPr>
              <w:widowControl/>
              <w:jc w:val="left"/>
              <w:rPr>
                <w:kern w:val="0"/>
                <w:szCs w:val="21"/>
              </w:rPr>
            </w:pPr>
            <w:r>
              <w:rPr>
                <w:kern w:val="0"/>
                <w:szCs w:val="21"/>
              </w:rPr>
              <w:t>（四）投标保证金和履约保证金</w:t>
            </w:r>
          </w:p>
        </w:tc>
      </w:tr>
      <w:tr w14:paraId="33CB32B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1E5B83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6C9B9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2E80B6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0781E4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0E81EF0">
            <w:pPr>
              <w:widowControl/>
              <w:jc w:val="left"/>
              <w:rPr>
                <w:kern w:val="0"/>
                <w:szCs w:val="21"/>
              </w:rPr>
            </w:pPr>
            <w:r>
              <w:rPr>
                <w:kern w:val="0"/>
                <w:szCs w:val="21"/>
              </w:rPr>
              <w:t>　</w:t>
            </w:r>
          </w:p>
        </w:tc>
      </w:tr>
    </w:tbl>
    <w:p w14:paraId="01FECE14">
      <w:pPr>
        <w:spacing w:line="620" w:lineRule="exact"/>
        <w:rPr>
          <w:sz w:val="24"/>
        </w:rPr>
      </w:pPr>
      <w:r>
        <w:rPr>
          <w:sz w:val="24"/>
        </w:rPr>
        <w:t>注：</w:t>
      </w:r>
    </w:p>
    <w:p w14:paraId="36A8C9B2">
      <w:pPr>
        <w:spacing w:line="360" w:lineRule="auto"/>
        <w:rPr>
          <w:sz w:val="24"/>
        </w:rPr>
      </w:pPr>
      <w:r>
        <w:rPr>
          <w:sz w:val="24"/>
        </w:rPr>
        <w:t>1. 不如实填写偏离情况的投标文件将视为虚假材料。</w:t>
      </w:r>
    </w:p>
    <w:p w14:paraId="58CD17DF">
      <w:pPr>
        <w:spacing w:line="360" w:lineRule="auto"/>
        <w:rPr>
          <w:sz w:val="24"/>
        </w:rPr>
      </w:pPr>
      <w:r>
        <w:rPr>
          <w:sz w:val="24"/>
        </w:rPr>
        <w:t>2. 招标要求指招标文件中规定的具体要求，投标应答指投标文件的具体内容。</w:t>
      </w:r>
    </w:p>
    <w:p w14:paraId="41FA7E19">
      <w:pPr>
        <w:spacing w:line="360" w:lineRule="auto"/>
        <w:rPr>
          <w:sz w:val="24"/>
        </w:rPr>
      </w:pPr>
      <w:r>
        <w:rPr>
          <w:sz w:val="24"/>
        </w:rPr>
        <w:t>3. 偏离说明指招标要求与投标应答之间的不同之处。</w:t>
      </w:r>
    </w:p>
    <w:p w14:paraId="3CBEE4C1">
      <w:pPr>
        <w:autoSpaceDE w:val="0"/>
        <w:autoSpaceDN w:val="0"/>
        <w:adjustRightInd w:val="0"/>
        <w:spacing w:line="560" w:lineRule="exact"/>
        <w:jc w:val="left"/>
        <w:rPr>
          <w:kern w:val="0"/>
          <w:sz w:val="24"/>
        </w:rPr>
      </w:pPr>
    </w:p>
    <w:p w14:paraId="33C1E52C">
      <w:pPr>
        <w:autoSpaceDE w:val="0"/>
        <w:autoSpaceDN w:val="0"/>
        <w:adjustRightInd w:val="0"/>
        <w:spacing w:line="560" w:lineRule="exact"/>
        <w:jc w:val="left"/>
        <w:rPr>
          <w:kern w:val="0"/>
          <w:sz w:val="24"/>
        </w:rPr>
      </w:pPr>
    </w:p>
    <w:p w14:paraId="41BADB1B">
      <w:pPr>
        <w:spacing w:line="360" w:lineRule="auto"/>
        <w:ind w:right="84" w:firstLine="224" w:firstLineChars="100"/>
        <w:rPr>
          <w:sz w:val="24"/>
        </w:rPr>
      </w:pPr>
      <w:r>
        <w:rPr>
          <w:sz w:val="24"/>
        </w:rPr>
        <w:t>投标人名称：</w:t>
      </w:r>
    </w:p>
    <w:p w14:paraId="5F88CEB0">
      <w:pPr>
        <w:spacing w:line="360" w:lineRule="auto"/>
        <w:ind w:right="84" w:firstLine="224" w:firstLineChars="100"/>
        <w:rPr>
          <w:sz w:val="24"/>
        </w:rPr>
      </w:pPr>
    </w:p>
    <w:p w14:paraId="01506A4D">
      <w:pPr>
        <w:spacing w:line="360" w:lineRule="auto"/>
        <w:ind w:right="84" w:firstLine="224" w:firstLineChars="100"/>
        <w:rPr>
          <w:position w:val="-40"/>
          <w:sz w:val="24"/>
        </w:rPr>
      </w:pPr>
      <w:r>
        <w:rPr>
          <w:sz w:val="24"/>
        </w:rPr>
        <w:t xml:space="preserve">日期：  </w:t>
      </w:r>
    </w:p>
    <w:p w14:paraId="1A3649F9">
      <w:pPr>
        <w:autoSpaceDE w:val="0"/>
        <w:autoSpaceDN w:val="0"/>
        <w:adjustRightInd w:val="0"/>
        <w:spacing w:line="560" w:lineRule="exact"/>
        <w:jc w:val="left"/>
        <w:rPr>
          <w:kern w:val="0"/>
          <w:sz w:val="24"/>
          <w:u w:val="single"/>
        </w:rPr>
      </w:pPr>
    </w:p>
    <w:p w14:paraId="3268DFB9">
      <w:pPr>
        <w:autoSpaceDE w:val="0"/>
        <w:autoSpaceDN w:val="0"/>
        <w:adjustRightInd w:val="0"/>
        <w:spacing w:line="560" w:lineRule="exact"/>
        <w:jc w:val="left"/>
        <w:rPr>
          <w:kern w:val="0"/>
          <w:sz w:val="24"/>
          <w:u w:val="single"/>
        </w:rPr>
      </w:pPr>
    </w:p>
    <w:p w14:paraId="6B6C76D2">
      <w:pPr>
        <w:autoSpaceDE w:val="0"/>
        <w:autoSpaceDN w:val="0"/>
        <w:adjustRightInd w:val="0"/>
        <w:spacing w:line="560" w:lineRule="exact"/>
        <w:jc w:val="left"/>
        <w:rPr>
          <w:kern w:val="0"/>
          <w:sz w:val="24"/>
          <w:u w:val="single"/>
        </w:rPr>
      </w:pPr>
    </w:p>
    <w:p w14:paraId="3914A12E">
      <w:pPr>
        <w:widowControl/>
        <w:jc w:val="left"/>
        <w:rPr>
          <w:b/>
          <w:sz w:val="24"/>
        </w:rPr>
      </w:pPr>
      <w:r>
        <w:rPr>
          <w:b/>
          <w:sz w:val="24"/>
        </w:rPr>
        <w:br w:type="page"/>
      </w:r>
    </w:p>
    <w:p w14:paraId="5B8226BF">
      <w:pPr>
        <w:spacing w:line="620" w:lineRule="exact"/>
        <w:rPr>
          <w:b/>
          <w:sz w:val="24"/>
        </w:rPr>
      </w:pPr>
      <w:r>
        <w:rPr>
          <w:b/>
          <w:sz w:val="24"/>
        </w:rPr>
        <w:t>附件6</w:t>
      </w:r>
      <w:r>
        <w:rPr>
          <w:rFonts w:hint="eastAsia"/>
          <w:b/>
          <w:sz w:val="24"/>
        </w:rPr>
        <w:t>-1</w:t>
      </w:r>
    </w:p>
    <w:p w14:paraId="438AFF64">
      <w:pPr>
        <w:autoSpaceDN w:val="0"/>
        <w:spacing w:line="360" w:lineRule="auto"/>
        <w:jc w:val="center"/>
        <w:rPr>
          <w:b/>
          <w:bCs/>
          <w:sz w:val="24"/>
        </w:rPr>
      </w:pPr>
      <w:r>
        <w:rPr>
          <w:b/>
          <w:bCs/>
          <w:sz w:val="24"/>
        </w:rPr>
        <w:t>技术要求点对点应答表</w:t>
      </w:r>
    </w:p>
    <w:p w14:paraId="41253C1F">
      <w:pPr>
        <w:spacing w:line="460" w:lineRule="exact"/>
        <w:rPr>
          <w:sz w:val="24"/>
        </w:rPr>
      </w:pPr>
      <w:r>
        <w:rPr>
          <w:sz w:val="24"/>
        </w:rPr>
        <w:t>项目名称：</w:t>
      </w:r>
      <w:r>
        <w:rPr>
          <w:sz w:val="24"/>
          <w:u w:val="single"/>
        </w:rPr>
        <w:t xml:space="preserve">                    </w:t>
      </w:r>
    </w:p>
    <w:p w14:paraId="193FFB7D">
      <w:pPr>
        <w:spacing w:line="460" w:lineRule="exact"/>
        <w:rPr>
          <w:sz w:val="24"/>
        </w:rPr>
      </w:pPr>
      <w:r>
        <w:rPr>
          <w:sz w:val="24"/>
        </w:rPr>
        <w:t>项目编号：</w:t>
      </w:r>
      <w:r>
        <w:rPr>
          <w:sz w:val="24"/>
          <w:u w:val="single"/>
        </w:rPr>
        <w:t xml:space="preserve">                    </w:t>
      </w:r>
    </w:p>
    <w:p w14:paraId="592833EC">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0B8C2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A1E7228">
            <w:pPr>
              <w:widowControl/>
              <w:snapToGrid w:val="0"/>
              <w:jc w:val="center"/>
              <w:rPr>
                <w:kern w:val="0"/>
                <w:sz w:val="24"/>
                <w:szCs w:val="21"/>
              </w:rPr>
            </w:pPr>
            <w:r>
              <w:rPr>
                <w:kern w:val="0"/>
                <w:sz w:val="24"/>
                <w:szCs w:val="21"/>
              </w:rPr>
              <w:t>序号</w:t>
            </w:r>
          </w:p>
        </w:tc>
        <w:tc>
          <w:tcPr>
            <w:tcW w:w="4630" w:type="dxa"/>
            <w:shd w:val="clear" w:color="auto" w:fill="auto"/>
            <w:vAlign w:val="center"/>
          </w:tcPr>
          <w:p w14:paraId="2EABCFF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ED3E04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FB802D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832664E">
            <w:pPr>
              <w:widowControl/>
              <w:snapToGrid w:val="0"/>
              <w:jc w:val="center"/>
              <w:rPr>
                <w:kern w:val="0"/>
                <w:sz w:val="24"/>
                <w:szCs w:val="21"/>
              </w:rPr>
            </w:pPr>
            <w:r>
              <w:rPr>
                <w:kern w:val="0"/>
                <w:sz w:val="24"/>
                <w:szCs w:val="21"/>
              </w:rPr>
              <w:t>备注</w:t>
            </w:r>
          </w:p>
        </w:tc>
      </w:tr>
      <w:tr w14:paraId="7E026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BF83B2">
            <w:pPr>
              <w:widowControl/>
              <w:snapToGrid w:val="0"/>
              <w:jc w:val="center"/>
              <w:rPr>
                <w:kern w:val="0"/>
                <w:sz w:val="24"/>
                <w:szCs w:val="21"/>
              </w:rPr>
            </w:pPr>
            <w:r>
              <w:rPr>
                <w:kern w:val="0"/>
                <w:sz w:val="24"/>
                <w:szCs w:val="21"/>
              </w:rPr>
              <w:t>1</w:t>
            </w:r>
          </w:p>
        </w:tc>
        <w:tc>
          <w:tcPr>
            <w:tcW w:w="4630" w:type="dxa"/>
            <w:shd w:val="clear" w:color="auto" w:fill="auto"/>
            <w:vAlign w:val="center"/>
          </w:tcPr>
          <w:p w14:paraId="45E6318C">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4EC618C">
            <w:pPr>
              <w:widowControl/>
              <w:snapToGrid w:val="0"/>
              <w:jc w:val="center"/>
              <w:rPr>
                <w:kern w:val="0"/>
                <w:sz w:val="24"/>
                <w:szCs w:val="21"/>
              </w:rPr>
            </w:pPr>
          </w:p>
        </w:tc>
        <w:tc>
          <w:tcPr>
            <w:tcW w:w="1289" w:type="dxa"/>
            <w:shd w:val="clear" w:color="auto" w:fill="auto"/>
            <w:vAlign w:val="center"/>
          </w:tcPr>
          <w:p w14:paraId="0A7DB05E">
            <w:pPr>
              <w:widowControl/>
              <w:snapToGrid w:val="0"/>
              <w:jc w:val="center"/>
              <w:rPr>
                <w:kern w:val="0"/>
                <w:sz w:val="24"/>
                <w:szCs w:val="21"/>
              </w:rPr>
            </w:pPr>
          </w:p>
        </w:tc>
        <w:tc>
          <w:tcPr>
            <w:tcW w:w="843" w:type="dxa"/>
            <w:shd w:val="clear" w:color="auto" w:fill="auto"/>
            <w:vAlign w:val="center"/>
          </w:tcPr>
          <w:p w14:paraId="48099510">
            <w:pPr>
              <w:widowControl/>
              <w:snapToGrid w:val="0"/>
              <w:jc w:val="center"/>
              <w:rPr>
                <w:kern w:val="0"/>
                <w:sz w:val="24"/>
                <w:szCs w:val="21"/>
              </w:rPr>
            </w:pPr>
          </w:p>
        </w:tc>
      </w:tr>
      <w:tr w14:paraId="486F2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2B337E">
            <w:pPr>
              <w:widowControl/>
              <w:snapToGrid w:val="0"/>
              <w:jc w:val="center"/>
              <w:rPr>
                <w:kern w:val="0"/>
                <w:sz w:val="24"/>
                <w:szCs w:val="21"/>
              </w:rPr>
            </w:pPr>
            <w:r>
              <w:rPr>
                <w:kern w:val="0"/>
                <w:sz w:val="24"/>
                <w:szCs w:val="21"/>
              </w:rPr>
              <w:t>2</w:t>
            </w:r>
          </w:p>
        </w:tc>
        <w:tc>
          <w:tcPr>
            <w:tcW w:w="4630" w:type="dxa"/>
            <w:shd w:val="clear" w:color="auto" w:fill="auto"/>
            <w:vAlign w:val="center"/>
          </w:tcPr>
          <w:p w14:paraId="18946D87">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6281455">
            <w:pPr>
              <w:widowControl/>
              <w:snapToGrid w:val="0"/>
              <w:jc w:val="center"/>
              <w:rPr>
                <w:kern w:val="0"/>
                <w:sz w:val="24"/>
                <w:szCs w:val="21"/>
              </w:rPr>
            </w:pPr>
          </w:p>
        </w:tc>
        <w:tc>
          <w:tcPr>
            <w:tcW w:w="1289" w:type="dxa"/>
            <w:shd w:val="clear" w:color="auto" w:fill="auto"/>
            <w:vAlign w:val="center"/>
          </w:tcPr>
          <w:p w14:paraId="4AE24C98">
            <w:pPr>
              <w:widowControl/>
              <w:snapToGrid w:val="0"/>
              <w:jc w:val="center"/>
              <w:rPr>
                <w:kern w:val="0"/>
                <w:sz w:val="24"/>
                <w:szCs w:val="21"/>
              </w:rPr>
            </w:pPr>
          </w:p>
        </w:tc>
        <w:tc>
          <w:tcPr>
            <w:tcW w:w="843" w:type="dxa"/>
            <w:shd w:val="clear" w:color="auto" w:fill="auto"/>
            <w:vAlign w:val="center"/>
          </w:tcPr>
          <w:p w14:paraId="409FD7F5">
            <w:pPr>
              <w:widowControl/>
              <w:snapToGrid w:val="0"/>
              <w:jc w:val="center"/>
              <w:rPr>
                <w:kern w:val="0"/>
                <w:sz w:val="24"/>
                <w:szCs w:val="21"/>
              </w:rPr>
            </w:pPr>
          </w:p>
        </w:tc>
      </w:tr>
      <w:tr w14:paraId="34546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ADF1ED">
            <w:pPr>
              <w:widowControl/>
              <w:snapToGrid w:val="0"/>
              <w:jc w:val="center"/>
              <w:rPr>
                <w:kern w:val="0"/>
                <w:sz w:val="24"/>
                <w:szCs w:val="21"/>
              </w:rPr>
            </w:pPr>
            <w:r>
              <w:rPr>
                <w:kern w:val="0"/>
                <w:sz w:val="24"/>
                <w:szCs w:val="21"/>
              </w:rPr>
              <w:t>3</w:t>
            </w:r>
          </w:p>
        </w:tc>
        <w:tc>
          <w:tcPr>
            <w:tcW w:w="4630" w:type="dxa"/>
            <w:shd w:val="clear" w:color="auto" w:fill="auto"/>
            <w:vAlign w:val="center"/>
          </w:tcPr>
          <w:p w14:paraId="1FD24537">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46EE8CF">
            <w:pPr>
              <w:widowControl/>
              <w:snapToGrid w:val="0"/>
              <w:jc w:val="center"/>
              <w:rPr>
                <w:kern w:val="0"/>
                <w:sz w:val="24"/>
                <w:szCs w:val="21"/>
              </w:rPr>
            </w:pPr>
          </w:p>
        </w:tc>
        <w:tc>
          <w:tcPr>
            <w:tcW w:w="1289" w:type="dxa"/>
            <w:shd w:val="clear" w:color="auto" w:fill="auto"/>
            <w:vAlign w:val="center"/>
          </w:tcPr>
          <w:p w14:paraId="4646E10D">
            <w:pPr>
              <w:widowControl/>
              <w:snapToGrid w:val="0"/>
              <w:jc w:val="center"/>
              <w:rPr>
                <w:kern w:val="0"/>
                <w:sz w:val="24"/>
                <w:szCs w:val="21"/>
              </w:rPr>
            </w:pPr>
          </w:p>
        </w:tc>
        <w:tc>
          <w:tcPr>
            <w:tcW w:w="843" w:type="dxa"/>
            <w:shd w:val="clear" w:color="auto" w:fill="auto"/>
            <w:vAlign w:val="center"/>
          </w:tcPr>
          <w:p w14:paraId="020E281D">
            <w:pPr>
              <w:widowControl/>
              <w:snapToGrid w:val="0"/>
              <w:jc w:val="center"/>
              <w:rPr>
                <w:kern w:val="0"/>
                <w:sz w:val="24"/>
                <w:szCs w:val="21"/>
              </w:rPr>
            </w:pPr>
          </w:p>
        </w:tc>
      </w:tr>
      <w:tr w14:paraId="69AFB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3DCB221">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3043F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7CB96E">
            <w:pPr>
              <w:widowControl/>
              <w:snapToGrid w:val="0"/>
              <w:jc w:val="center"/>
              <w:rPr>
                <w:kern w:val="0"/>
                <w:sz w:val="24"/>
                <w:szCs w:val="21"/>
              </w:rPr>
            </w:pPr>
            <w:r>
              <w:rPr>
                <w:kern w:val="0"/>
                <w:sz w:val="24"/>
                <w:szCs w:val="21"/>
              </w:rPr>
              <w:t>序号</w:t>
            </w:r>
          </w:p>
        </w:tc>
        <w:tc>
          <w:tcPr>
            <w:tcW w:w="4630" w:type="dxa"/>
            <w:shd w:val="clear" w:color="auto" w:fill="auto"/>
            <w:vAlign w:val="center"/>
          </w:tcPr>
          <w:p w14:paraId="6757A08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F88B39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A97426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D912472">
            <w:pPr>
              <w:widowControl/>
              <w:snapToGrid w:val="0"/>
              <w:jc w:val="center"/>
              <w:rPr>
                <w:kern w:val="0"/>
                <w:sz w:val="24"/>
                <w:szCs w:val="21"/>
              </w:rPr>
            </w:pPr>
            <w:r>
              <w:rPr>
                <w:kern w:val="0"/>
                <w:sz w:val="24"/>
                <w:szCs w:val="21"/>
              </w:rPr>
              <w:t>备注</w:t>
            </w:r>
          </w:p>
        </w:tc>
      </w:tr>
      <w:tr w14:paraId="3B7C2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9D18EC">
            <w:pPr>
              <w:widowControl/>
              <w:snapToGrid w:val="0"/>
              <w:jc w:val="center"/>
              <w:rPr>
                <w:kern w:val="0"/>
                <w:sz w:val="24"/>
                <w:szCs w:val="21"/>
              </w:rPr>
            </w:pPr>
          </w:p>
        </w:tc>
        <w:tc>
          <w:tcPr>
            <w:tcW w:w="4630" w:type="dxa"/>
            <w:shd w:val="clear" w:color="auto" w:fill="auto"/>
            <w:vAlign w:val="center"/>
          </w:tcPr>
          <w:p w14:paraId="263B3436">
            <w:pPr>
              <w:widowControl/>
              <w:snapToGrid w:val="0"/>
              <w:jc w:val="center"/>
              <w:rPr>
                <w:kern w:val="0"/>
                <w:sz w:val="24"/>
                <w:szCs w:val="21"/>
              </w:rPr>
            </w:pPr>
          </w:p>
        </w:tc>
        <w:tc>
          <w:tcPr>
            <w:tcW w:w="2438" w:type="dxa"/>
            <w:shd w:val="clear" w:color="auto" w:fill="auto"/>
            <w:vAlign w:val="center"/>
          </w:tcPr>
          <w:p w14:paraId="67BA1257">
            <w:pPr>
              <w:widowControl/>
              <w:snapToGrid w:val="0"/>
              <w:jc w:val="center"/>
              <w:rPr>
                <w:kern w:val="0"/>
                <w:sz w:val="24"/>
                <w:szCs w:val="21"/>
              </w:rPr>
            </w:pPr>
          </w:p>
        </w:tc>
        <w:tc>
          <w:tcPr>
            <w:tcW w:w="1289" w:type="dxa"/>
            <w:shd w:val="clear" w:color="auto" w:fill="auto"/>
            <w:vAlign w:val="center"/>
          </w:tcPr>
          <w:p w14:paraId="1E9A90C7">
            <w:pPr>
              <w:widowControl/>
              <w:snapToGrid w:val="0"/>
              <w:jc w:val="center"/>
              <w:rPr>
                <w:kern w:val="0"/>
                <w:sz w:val="24"/>
                <w:szCs w:val="21"/>
              </w:rPr>
            </w:pPr>
          </w:p>
        </w:tc>
        <w:tc>
          <w:tcPr>
            <w:tcW w:w="843" w:type="dxa"/>
            <w:shd w:val="clear" w:color="auto" w:fill="auto"/>
            <w:vAlign w:val="center"/>
          </w:tcPr>
          <w:p w14:paraId="66D64747">
            <w:pPr>
              <w:widowControl/>
              <w:snapToGrid w:val="0"/>
              <w:jc w:val="center"/>
              <w:rPr>
                <w:kern w:val="0"/>
                <w:sz w:val="24"/>
                <w:szCs w:val="21"/>
              </w:rPr>
            </w:pPr>
          </w:p>
        </w:tc>
      </w:tr>
      <w:tr w14:paraId="14EC5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CCFF">
            <w:pPr>
              <w:widowControl/>
              <w:snapToGrid w:val="0"/>
              <w:jc w:val="center"/>
              <w:rPr>
                <w:kern w:val="0"/>
                <w:sz w:val="24"/>
                <w:szCs w:val="21"/>
              </w:rPr>
            </w:pPr>
          </w:p>
        </w:tc>
        <w:tc>
          <w:tcPr>
            <w:tcW w:w="4630" w:type="dxa"/>
            <w:shd w:val="clear" w:color="auto" w:fill="auto"/>
            <w:vAlign w:val="center"/>
          </w:tcPr>
          <w:p w14:paraId="0B0FF8FA">
            <w:pPr>
              <w:widowControl/>
              <w:snapToGrid w:val="0"/>
              <w:jc w:val="center"/>
              <w:rPr>
                <w:kern w:val="0"/>
                <w:sz w:val="24"/>
                <w:szCs w:val="21"/>
              </w:rPr>
            </w:pPr>
          </w:p>
        </w:tc>
        <w:tc>
          <w:tcPr>
            <w:tcW w:w="2438" w:type="dxa"/>
            <w:shd w:val="clear" w:color="auto" w:fill="auto"/>
            <w:vAlign w:val="center"/>
          </w:tcPr>
          <w:p w14:paraId="783C678D">
            <w:pPr>
              <w:widowControl/>
              <w:snapToGrid w:val="0"/>
              <w:jc w:val="center"/>
              <w:rPr>
                <w:kern w:val="0"/>
                <w:sz w:val="24"/>
                <w:szCs w:val="21"/>
              </w:rPr>
            </w:pPr>
          </w:p>
        </w:tc>
        <w:tc>
          <w:tcPr>
            <w:tcW w:w="1289" w:type="dxa"/>
            <w:shd w:val="clear" w:color="auto" w:fill="auto"/>
            <w:vAlign w:val="center"/>
          </w:tcPr>
          <w:p w14:paraId="35194F0E">
            <w:pPr>
              <w:widowControl/>
              <w:snapToGrid w:val="0"/>
              <w:jc w:val="center"/>
              <w:rPr>
                <w:kern w:val="0"/>
                <w:sz w:val="24"/>
                <w:szCs w:val="21"/>
              </w:rPr>
            </w:pPr>
          </w:p>
        </w:tc>
        <w:tc>
          <w:tcPr>
            <w:tcW w:w="843" w:type="dxa"/>
            <w:shd w:val="clear" w:color="auto" w:fill="auto"/>
            <w:vAlign w:val="center"/>
          </w:tcPr>
          <w:p w14:paraId="7A47EBC1">
            <w:pPr>
              <w:widowControl/>
              <w:snapToGrid w:val="0"/>
              <w:jc w:val="center"/>
              <w:rPr>
                <w:kern w:val="0"/>
                <w:sz w:val="24"/>
                <w:szCs w:val="21"/>
              </w:rPr>
            </w:pPr>
          </w:p>
        </w:tc>
      </w:tr>
      <w:tr w14:paraId="14F9C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6E68212">
            <w:pPr>
              <w:widowControl/>
              <w:snapToGrid w:val="0"/>
              <w:jc w:val="center"/>
              <w:rPr>
                <w:kern w:val="0"/>
                <w:sz w:val="24"/>
                <w:szCs w:val="21"/>
              </w:rPr>
            </w:pPr>
          </w:p>
        </w:tc>
        <w:tc>
          <w:tcPr>
            <w:tcW w:w="4630" w:type="dxa"/>
            <w:shd w:val="clear" w:color="auto" w:fill="auto"/>
            <w:vAlign w:val="center"/>
          </w:tcPr>
          <w:p w14:paraId="18A1A820">
            <w:pPr>
              <w:widowControl/>
              <w:snapToGrid w:val="0"/>
              <w:jc w:val="center"/>
              <w:rPr>
                <w:kern w:val="0"/>
                <w:sz w:val="24"/>
                <w:szCs w:val="21"/>
              </w:rPr>
            </w:pPr>
          </w:p>
        </w:tc>
        <w:tc>
          <w:tcPr>
            <w:tcW w:w="2438" w:type="dxa"/>
            <w:shd w:val="clear" w:color="auto" w:fill="auto"/>
            <w:vAlign w:val="center"/>
          </w:tcPr>
          <w:p w14:paraId="6DBF276B">
            <w:pPr>
              <w:widowControl/>
              <w:snapToGrid w:val="0"/>
              <w:jc w:val="center"/>
              <w:rPr>
                <w:kern w:val="0"/>
                <w:sz w:val="24"/>
                <w:szCs w:val="21"/>
              </w:rPr>
            </w:pPr>
          </w:p>
        </w:tc>
        <w:tc>
          <w:tcPr>
            <w:tcW w:w="1289" w:type="dxa"/>
            <w:shd w:val="clear" w:color="auto" w:fill="auto"/>
            <w:vAlign w:val="center"/>
          </w:tcPr>
          <w:p w14:paraId="70592767">
            <w:pPr>
              <w:widowControl/>
              <w:snapToGrid w:val="0"/>
              <w:jc w:val="center"/>
              <w:rPr>
                <w:kern w:val="0"/>
                <w:sz w:val="24"/>
                <w:szCs w:val="21"/>
              </w:rPr>
            </w:pPr>
          </w:p>
        </w:tc>
        <w:tc>
          <w:tcPr>
            <w:tcW w:w="843" w:type="dxa"/>
            <w:shd w:val="clear" w:color="auto" w:fill="auto"/>
            <w:vAlign w:val="center"/>
          </w:tcPr>
          <w:p w14:paraId="47D8B6CC">
            <w:pPr>
              <w:widowControl/>
              <w:snapToGrid w:val="0"/>
              <w:jc w:val="center"/>
              <w:rPr>
                <w:kern w:val="0"/>
                <w:sz w:val="24"/>
                <w:szCs w:val="21"/>
              </w:rPr>
            </w:pPr>
          </w:p>
        </w:tc>
      </w:tr>
      <w:tr w14:paraId="792E1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E1ECFA">
            <w:pPr>
              <w:widowControl/>
              <w:snapToGrid w:val="0"/>
              <w:jc w:val="center"/>
              <w:rPr>
                <w:kern w:val="0"/>
                <w:sz w:val="24"/>
                <w:szCs w:val="21"/>
              </w:rPr>
            </w:pPr>
          </w:p>
        </w:tc>
        <w:tc>
          <w:tcPr>
            <w:tcW w:w="4630" w:type="dxa"/>
            <w:shd w:val="clear" w:color="auto" w:fill="auto"/>
            <w:vAlign w:val="center"/>
          </w:tcPr>
          <w:p w14:paraId="3A63FA5F">
            <w:pPr>
              <w:widowControl/>
              <w:snapToGrid w:val="0"/>
              <w:jc w:val="center"/>
              <w:rPr>
                <w:kern w:val="0"/>
                <w:sz w:val="24"/>
                <w:szCs w:val="21"/>
              </w:rPr>
            </w:pPr>
          </w:p>
        </w:tc>
        <w:tc>
          <w:tcPr>
            <w:tcW w:w="2438" w:type="dxa"/>
            <w:shd w:val="clear" w:color="auto" w:fill="auto"/>
            <w:vAlign w:val="center"/>
          </w:tcPr>
          <w:p w14:paraId="757316F7">
            <w:pPr>
              <w:widowControl/>
              <w:snapToGrid w:val="0"/>
              <w:jc w:val="center"/>
              <w:rPr>
                <w:kern w:val="0"/>
                <w:sz w:val="24"/>
                <w:szCs w:val="21"/>
              </w:rPr>
            </w:pPr>
          </w:p>
        </w:tc>
        <w:tc>
          <w:tcPr>
            <w:tcW w:w="1289" w:type="dxa"/>
            <w:shd w:val="clear" w:color="auto" w:fill="auto"/>
            <w:vAlign w:val="center"/>
          </w:tcPr>
          <w:p w14:paraId="23B0E591">
            <w:pPr>
              <w:widowControl/>
              <w:snapToGrid w:val="0"/>
              <w:jc w:val="center"/>
              <w:rPr>
                <w:kern w:val="0"/>
                <w:sz w:val="24"/>
                <w:szCs w:val="21"/>
              </w:rPr>
            </w:pPr>
          </w:p>
        </w:tc>
        <w:tc>
          <w:tcPr>
            <w:tcW w:w="843" w:type="dxa"/>
            <w:shd w:val="clear" w:color="auto" w:fill="auto"/>
            <w:vAlign w:val="center"/>
          </w:tcPr>
          <w:p w14:paraId="59CDE301">
            <w:pPr>
              <w:widowControl/>
              <w:snapToGrid w:val="0"/>
              <w:jc w:val="center"/>
              <w:rPr>
                <w:kern w:val="0"/>
                <w:sz w:val="24"/>
                <w:szCs w:val="21"/>
              </w:rPr>
            </w:pPr>
          </w:p>
        </w:tc>
      </w:tr>
      <w:tr w14:paraId="35F47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81F9AE">
            <w:pPr>
              <w:widowControl/>
              <w:snapToGrid w:val="0"/>
              <w:jc w:val="center"/>
              <w:rPr>
                <w:kern w:val="0"/>
                <w:sz w:val="24"/>
                <w:szCs w:val="21"/>
              </w:rPr>
            </w:pPr>
          </w:p>
        </w:tc>
        <w:tc>
          <w:tcPr>
            <w:tcW w:w="4630" w:type="dxa"/>
            <w:shd w:val="clear" w:color="auto" w:fill="auto"/>
            <w:vAlign w:val="center"/>
          </w:tcPr>
          <w:p w14:paraId="77E07489">
            <w:pPr>
              <w:widowControl/>
              <w:snapToGrid w:val="0"/>
              <w:jc w:val="center"/>
              <w:rPr>
                <w:kern w:val="0"/>
                <w:sz w:val="24"/>
                <w:szCs w:val="21"/>
              </w:rPr>
            </w:pPr>
          </w:p>
        </w:tc>
        <w:tc>
          <w:tcPr>
            <w:tcW w:w="2438" w:type="dxa"/>
            <w:shd w:val="clear" w:color="auto" w:fill="auto"/>
            <w:vAlign w:val="center"/>
          </w:tcPr>
          <w:p w14:paraId="1023A066">
            <w:pPr>
              <w:widowControl/>
              <w:snapToGrid w:val="0"/>
              <w:jc w:val="center"/>
              <w:rPr>
                <w:kern w:val="0"/>
                <w:sz w:val="24"/>
                <w:szCs w:val="21"/>
              </w:rPr>
            </w:pPr>
          </w:p>
        </w:tc>
        <w:tc>
          <w:tcPr>
            <w:tcW w:w="1289" w:type="dxa"/>
            <w:shd w:val="clear" w:color="auto" w:fill="auto"/>
            <w:vAlign w:val="center"/>
          </w:tcPr>
          <w:p w14:paraId="1F3AEFD7">
            <w:pPr>
              <w:widowControl/>
              <w:snapToGrid w:val="0"/>
              <w:jc w:val="center"/>
              <w:rPr>
                <w:kern w:val="0"/>
                <w:sz w:val="24"/>
                <w:szCs w:val="21"/>
              </w:rPr>
            </w:pPr>
          </w:p>
        </w:tc>
        <w:tc>
          <w:tcPr>
            <w:tcW w:w="843" w:type="dxa"/>
            <w:shd w:val="clear" w:color="auto" w:fill="auto"/>
            <w:vAlign w:val="center"/>
          </w:tcPr>
          <w:p w14:paraId="3D3A0EB2">
            <w:pPr>
              <w:widowControl/>
              <w:snapToGrid w:val="0"/>
              <w:jc w:val="center"/>
              <w:rPr>
                <w:kern w:val="0"/>
                <w:sz w:val="24"/>
                <w:szCs w:val="21"/>
              </w:rPr>
            </w:pPr>
          </w:p>
        </w:tc>
      </w:tr>
    </w:tbl>
    <w:p w14:paraId="1CA75F39">
      <w:pPr>
        <w:spacing w:line="620" w:lineRule="exact"/>
        <w:rPr>
          <w:sz w:val="24"/>
        </w:rPr>
      </w:pPr>
      <w:r>
        <w:rPr>
          <w:sz w:val="24"/>
        </w:rPr>
        <w:t>注：</w:t>
      </w:r>
    </w:p>
    <w:p w14:paraId="6147B422">
      <w:pPr>
        <w:spacing w:line="360" w:lineRule="auto"/>
        <w:rPr>
          <w:sz w:val="24"/>
        </w:rPr>
      </w:pPr>
      <w:r>
        <w:rPr>
          <w:sz w:val="24"/>
        </w:rPr>
        <w:t>1. 不如实填写偏离情况的投标文件将视为虚假材料。</w:t>
      </w:r>
    </w:p>
    <w:p w14:paraId="75EDFA25">
      <w:pPr>
        <w:spacing w:line="360" w:lineRule="auto"/>
        <w:rPr>
          <w:sz w:val="24"/>
        </w:rPr>
      </w:pPr>
      <w:r>
        <w:rPr>
          <w:sz w:val="24"/>
        </w:rPr>
        <w:t>2. 招标要求指招标文件中规定的具体要求，投标应答指投标文件的具体内容。</w:t>
      </w:r>
    </w:p>
    <w:p w14:paraId="5EA2C649">
      <w:pPr>
        <w:spacing w:line="360" w:lineRule="auto"/>
        <w:rPr>
          <w:sz w:val="24"/>
        </w:rPr>
      </w:pPr>
      <w:r>
        <w:rPr>
          <w:sz w:val="24"/>
        </w:rPr>
        <w:t>3. 偏离说明指招标要求与投标应答之间的不同之处。</w:t>
      </w:r>
    </w:p>
    <w:p w14:paraId="3965DCD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8CEBDE1">
      <w:pPr>
        <w:spacing w:line="620" w:lineRule="exact"/>
        <w:rPr>
          <w:b/>
          <w:sz w:val="24"/>
        </w:rPr>
      </w:pPr>
    </w:p>
    <w:p w14:paraId="7492B163">
      <w:pPr>
        <w:spacing w:line="360" w:lineRule="auto"/>
        <w:ind w:right="84" w:firstLine="224" w:firstLineChars="100"/>
        <w:rPr>
          <w:sz w:val="24"/>
        </w:rPr>
      </w:pPr>
      <w:r>
        <w:rPr>
          <w:sz w:val="24"/>
        </w:rPr>
        <w:t>投标人名称：</w:t>
      </w:r>
    </w:p>
    <w:p w14:paraId="4F7D5867">
      <w:pPr>
        <w:spacing w:line="360" w:lineRule="auto"/>
        <w:ind w:right="84" w:firstLine="224" w:firstLineChars="100"/>
        <w:rPr>
          <w:sz w:val="24"/>
        </w:rPr>
      </w:pPr>
    </w:p>
    <w:p w14:paraId="22C5484A">
      <w:pPr>
        <w:spacing w:line="360" w:lineRule="auto"/>
        <w:ind w:right="84" w:firstLine="224" w:firstLineChars="100"/>
        <w:rPr>
          <w:sz w:val="24"/>
        </w:rPr>
      </w:pPr>
      <w:r>
        <w:rPr>
          <w:sz w:val="24"/>
        </w:rPr>
        <w:t>日期</w:t>
      </w:r>
    </w:p>
    <w:p w14:paraId="38E95416">
      <w:pPr>
        <w:widowControl/>
        <w:jc w:val="left"/>
        <w:rPr>
          <w:b/>
          <w:sz w:val="24"/>
        </w:rPr>
      </w:pPr>
      <w:r>
        <w:rPr>
          <w:rFonts w:hint="eastAsia"/>
          <w:b/>
          <w:sz w:val="24"/>
        </w:rPr>
        <w:t>附件6-2</w:t>
      </w:r>
    </w:p>
    <w:p w14:paraId="61FBF6B2">
      <w:pPr>
        <w:widowControl/>
        <w:jc w:val="left"/>
        <w:rPr>
          <w:sz w:val="24"/>
        </w:rPr>
      </w:pPr>
    </w:p>
    <w:p w14:paraId="4B3296FD">
      <w:pPr>
        <w:widowControl/>
        <w:jc w:val="center"/>
        <w:rPr>
          <w:b/>
          <w:sz w:val="24"/>
        </w:rPr>
      </w:pPr>
      <w:r>
        <w:rPr>
          <w:rFonts w:hint="eastAsia"/>
          <w:b/>
          <w:sz w:val="24"/>
        </w:rPr>
        <w:t>项目人员及岗位安排</w:t>
      </w:r>
    </w:p>
    <w:p w14:paraId="12BBD182">
      <w:pPr>
        <w:widowControl/>
        <w:jc w:val="left"/>
        <w:rPr>
          <w:sz w:val="24"/>
        </w:rPr>
      </w:pPr>
    </w:p>
    <w:p w14:paraId="5C273FAE">
      <w:pPr>
        <w:spacing w:line="460" w:lineRule="exact"/>
        <w:rPr>
          <w:sz w:val="24"/>
        </w:rPr>
      </w:pPr>
      <w:r>
        <w:rPr>
          <w:sz w:val="24"/>
        </w:rPr>
        <w:t>项目名称：</w:t>
      </w:r>
      <w:r>
        <w:rPr>
          <w:sz w:val="24"/>
          <w:u w:val="single"/>
        </w:rPr>
        <w:t xml:space="preserve">                    </w:t>
      </w:r>
    </w:p>
    <w:p w14:paraId="752A3669">
      <w:pPr>
        <w:spacing w:line="460" w:lineRule="exact"/>
        <w:rPr>
          <w:sz w:val="24"/>
        </w:rPr>
      </w:pPr>
      <w:r>
        <w:rPr>
          <w:sz w:val="24"/>
        </w:rPr>
        <w:t>项目编号：</w:t>
      </w:r>
      <w:r>
        <w:rPr>
          <w:sz w:val="24"/>
          <w:u w:val="single"/>
        </w:rPr>
        <w:t xml:space="preserve">                    </w:t>
      </w:r>
    </w:p>
    <w:p w14:paraId="1F86CF6E">
      <w:pPr>
        <w:spacing w:line="460" w:lineRule="exact"/>
        <w:rPr>
          <w:sz w:val="24"/>
          <w:u w:val="single"/>
        </w:rPr>
      </w:pPr>
      <w:r>
        <w:rPr>
          <w:sz w:val="24"/>
        </w:rPr>
        <w:t>包号：</w:t>
      </w:r>
      <w:r>
        <w:rPr>
          <w:sz w:val="24"/>
          <w:u w:val="single"/>
        </w:rPr>
        <w:t xml:space="preserve">                        </w:t>
      </w:r>
    </w:p>
    <w:p w14:paraId="4525D37B">
      <w:pPr>
        <w:widowControl/>
        <w:jc w:val="left"/>
        <w:rPr>
          <w:sz w:val="24"/>
        </w:rPr>
      </w:pPr>
    </w:p>
    <w:p w14:paraId="68B3EDF5">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83CA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089B1FC">
            <w:pPr>
              <w:spacing w:line="360" w:lineRule="auto"/>
              <w:jc w:val="center"/>
              <w:rPr>
                <w:b/>
                <w:szCs w:val="21"/>
              </w:rPr>
            </w:pPr>
            <w:r>
              <w:rPr>
                <w:b/>
                <w:szCs w:val="21"/>
              </w:rPr>
              <w:t>序号</w:t>
            </w:r>
          </w:p>
        </w:tc>
        <w:tc>
          <w:tcPr>
            <w:tcW w:w="682" w:type="pct"/>
            <w:vAlign w:val="center"/>
          </w:tcPr>
          <w:p w14:paraId="0188F284">
            <w:pPr>
              <w:spacing w:line="360" w:lineRule="auto"/>
              <w:jc w:val="center"/>
              <w:rPr>
                <w:b/>
                <w:szCs w:val="21"/>
              </w:rPr>
            </w:pPr>
            <w:r>
              <w:rPr>
                <w:b/>
                <w:szCs w:val="21"/>
              </w:rPr>
              <w:t>岗位名称</w:t>
            </w:r>
          </w:p>
        </w:tc>
        <w:tc>
          <w:tcPr>
            <w:tcW w:w="682" w:type="pct"/>
            <w:vAlign w:val="center"/>
          </w:tcPr>
          <w:p w14:paraId="577535CD">
            <w:pPr>
              <w:spacing w:line="360" w:lineRule="auto"/>
              <w:jc w:val="center"/>
              <w:rPr>
                <w:b/>
                <w:szCs w:val="21"/>
              </w:rPr>
            </w:pPr>
            <w:r>
              <w:rPr>
                <w:rFonts w:hint="eastAsia"/>
                <w:b/>
                <w:szCs w:val="21"/>
              </w:rPr>
              <w:t>投入</w:t>
            </w:r>
            <w:r>
              <w:rPr>
                <w:b/>
                <w:szCs w:val="21"/>
              </w:rPr>
              <w:t>人数</w:t>
            </w:r>
          </w:p>
        </w:tc>
        <w:tc>
          <w:tcPr>
            <w:tcW w:w="1113" w:type="pct"/>
            <w:vAlign w:val="center"/>
          </w:tcPr>
          <w:p w14:paraId="30AB20C3">
            <w:pPr>
              <w:spacing w:line="360" w:lineRule="auto"/>
              <w:jc w:val="center"/>
              <w:rPr>
                <w:b/>
                <w:szCs w:val="21"/>
              </w:rPr>
            </w:pPr>
            <w:r>
              <w:rPr>
                <w:rFonts w:hint="eastAsia"/>
                <w:b/>
                <w:szCs w:val="21"/>
              </w:rPr>
              <w:t>人员情况简介</w:t>
            </w:r>
          </w:p>
        </w:tc>
        <w:tc>
          <w:tcPr>
            <w:tcW w:w="652" w:type="pct"/>
            <w:vAlign w:val="center"/>
          </w:tcPr>
          <w:p w14:paraId="085677B5">
            <w:pPr>
              <w:spacing w:line="360" w:lineRule="auto"/>
              <w:jc w:val="center"/>
              <w:rPr>
                <w:b/>
                <w:szCs w:val="21"/>
              </w:rPr>
            </w:pPr>
            <w:r>
              <w:rPr>
                <w:rFonts w:hint="eastAsia"/>
                <w:b/>
                <w:szCs w:val="21"/>
              </w:rPr>
              <w:t>是否退休</w:t>
            </w:r>
          </w:p>
        </w:tc>
        <w:tc>
          <w:tcPr>
            <w:tcW w:w="723" w:type="pct"/>
            <w:vAlign w:val="center"/>
          </w:tcPr>
          <w:p w14:paraId="35732264">
            <w:pPr>
              <w:spacing w:line="360" w:lineRule="auto"/>
              <w:jc w:val="center"/>
              <w:rPr>
                <w:b/>
                <w:szCs w:val="21"/>
              </w:rPr>
            </w:pPr>
            <w:r>
              <w:rPr>
                <w:b/>
                <w:szCs w:val="21"/>
              </w:rPr>
              <w:t>工作时间</w:t>
            </w:r>
          </w:p>
        </w:tc>
        <w:tc>
          <w:tcPr>
            <w:tcW w:w="723" w:type="pct"/>
            <w:vAlign w:val="center"/>
          </w:tcPr>
          <w:p w14:paraId="42AEB557">
            <w:pPr>
              <w:spacing w:line="360" w:lineRule="auto"/>
              <w:jc w:val="center"/>
              <w:rPr>
                <w:b/>
                <w:szCs w:val="21"/>
              </w:rPr>
            </w:pPr>
            <w:r>
              <w:rPr>
                <w:rFonts w:hint="eastAsia"/>
                <w:b/>
                <w:szCs w:val="21"/>
              </w:rPr>
              <w:t>备注</w:t>
            </w:r>
          </w:p>
        </w:tc>
      </w:tr>
      <w:tr w14:paraId="58746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298E0C9">
            <w:pPr>
              <w:spacing w:line="360" w:lineRule="auto"/>
              <w:jc w:val="center"/>
              <w:rPr>
                <w:szCs w:val="21"/>
              </w:rPr>
            </w:pPr>
          </w:p>
        </w:tc>
        <w:tc>
          <w:tcPr>
            <w:tcW w:w="682" w:type="pct"/>
            <w:vAlign w:val="center"/>
          </w:tcPr>
          <w:p w14:paraId="7918EED7">
            <w:pPr>
              <w:spacing w:line="360" w:lineRule="auto"/>
              <w:jc w:val="center"/>
              <w:rPr>
                <w:szCs w:val="21"/>
              </w:rPr>
            </w:pPr>
          </w:p>
        </w:tc>
        <w:tc>
          <w:tcPr>
            <w:tcW w:w="682" w:type="pct"/>
            <w:vAlign w:val="center"/>
          </w:tcPr>
          <w:p w14:paraId="5270AB92">
            <w:pPr>
              <w:spacing w:line="360" w:lineRule="auto"/>
              <w:jc w:val="center"/>
              <w:rPr>
                <w:szCs w:val="21"/>
              </w:rPr>
            </w:pPr>
          </w:p>
        </w:tc>
        <w:tc>
          <w:tcPr>
            <w:tcW w:w="1113" w:type="pct"/>
            <w:vAlign w:val="center"/>
          </w:tcPr>
          <w:p w14:paraId="3BDDA783">
            <w:pPr>
              <w:spacing w:line="360" w:lineRule="auto"/>
              <w:jc w:val="center"/>
              <w:rPr>
                <w:szCs w:val="21"/>
              </w:rPr>
            </w:pPr>
          </w:p>
        </w:tc>
        <w:tc>
          <w:tcPr>
            <w:tcW w:w="652" w:type="pct"/>
            <w:vAlign w:val="center"/>
          </w:tcPr>
          <w:p w14:paraId="3A7ECB8C">
            <w:pPr>
              <w:spacing w:line="360" w:lineRule="auto"/>
              <w:jc w:val="center"/>
              <w:rPr>
                <w:szCs w:val="21"/>
              </w:rPr>
            </w:pPr>
          </w:p>
        </w:tc>
        <w:tc>
          <w:tcPr>
            <w:tcW w:w="723" w:type="pct"/>
            <w:vAlign w:val="center"/>
          </w:tcPr>
          <w:p w14:paraId="4F34E2ED">
            <w:pPr>
              <w:spacing w:line="360" w:lineRule="auto"/>
              <w:jc w:val="center"/>
              <w:rPr>
                <w:szCs w:val="21"/>
              </w:rPr>
            </w:pPr>
          </w:p>
        </w:tc>
        <w:tc>
          <w:tcPr>
            <w:tcW w:w="723" w:type="pct"/>
          </w:tcPr>
          <w:p w14:paraId="399D1946">
            <w:pPr>
              <w:spacing w:line="360" w:lineRule="auto"/>
              <w:jc w:val="center"/>
              <w:rPr>
                <w:szCs w:val="21"/>
              </w:rPr>
            </w:pPr>
          </w:p>
        </w:tc>
      </w:tr>
      <w:tr w14:paraId="13261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8B09458">
            <w:pPr>
              <w:spacing w:line="360" w:lineRule="auto"/>
              <w:jc w:val="center"/>
              <w:rPr>
                <w:szCs w:val="21"/>
              </w:rPr>
            </w:pPr>
          </w:p>
        </w:tc>
        <w:tc>
          <w:tcPr>
            <w:tcW w:w="682" w:type="pct"/>
            <w:vAlign w:val="center"/>
          </w:tcPr>
          <w:p w14:paraId="7EA5C051">
            <w:pPr>
              <w:spacing w:line="360" w:lineRule="auto"/>
              <w:jc w:val="center"/>
              <w:rPr>
                <w:szCs w:val="21"/>
              </w:rPr>
            </w:pPr>
          </w:p>
        </w:tc>
        <w:tc>
          <w:tcPr>
            <w:tcW w:w="682" w:type="pct"/>
            <w:vAlign w:val="center"/>
          </w:tcPr>
          <w:p w14:paraId="42E26966">
            <w:pPr>
              <w:spacing w:line="360" w:lineRule="auto"/>
              <w:jc w:val="center"/>
              <w:rPr>
                <w:szCs w:val="21"/>
              </w:rPr>
            </w:pPr>
          </w:p>
        </w:tc>
        <w:tc>
          <w:tcPr>
            <w:tcW w:w="1113" w:type="pct"/>
            <w:vAlign w:val="center"/>
          </w:tcPr>
          <w:p w14:paraId="28EFB8E7">
            <w:pPr>
              <w:spacing w:line="360" w:lineRule="auto"/>
              <w:jc w:val="center"/>
              <w:rPr>
                <w:szCs w:val="21"/>
              </w:rPr>
            </w:pPr>
          </w:p>
        </w:tc>
        <w:tc>
          <w:tcPr>
            <w:tcW w:w="652" w:type="pct"/>
            <w:vAlign w:val="center"/>
          </w:tcPr>
          <w:p w14:paraId="034714CD">
            <w:pPr>
              <w:spacing w:line="360" w:lineRule="auto"/>
              <w:jc w:val="center"/>
              <w:rPr>
                <w:szCs w:val="21"/>
              </w:rPr>
            </w:pPr>
          </w:p>
        </w:tc>
        <w:tc>
          <w:tcPr>
            <w:tcW w:w="723" w:type="pct"/>
            <w:vAlign w:val="center"/>
          </w:tcPr>
          <w:p w14:paraId="06E08F4D">
            <w:pPr>
              <w:spacing w:line="360" w:lineRule="auto"/>
              <w:jc w:val="center"/>
              <w:rPr>
                <w:szCs w:val="21"/>
              </w:rPr>
            </w:pPr>
          </w:p>
        </w:tc>
        <w:tc>
          <w:tcPr>
            <w:tcW w:w="723" w:type="pct"/>
          </w:tcPr>
          <w:p w14:paraId="19A7CC54">
            <w:pPr>
              <w:spacing w:line="360" w:lineRule="auto"/>
              <w:jc w:val="center"/>
              <w:rPr>
                <w:szCs w:val="21"/>
              </w:rPr>
            </w:pPr>
          </w:p>
        </w:tc>
      </w:tr>
      <w:tr w14:paraId="5303C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3E68F69">
            <w:pPr>
              <w:spacing w:line="360" w:lineRule="auto"/>
              <w:jc w:val="center"/>
              <w:rPr>
                <w:szCs w:val="21"/>
              </w:rPr>
            </w:pPr>
          </w:p>
        </w:tc>
        <w:tc>
          <w:tcPr>
            <w:tcW w:w="682" w:type="pct"/>
            <w:vAlign w:val="center"/>
          </w:tcPr>
          <w:p w14:paraId="4F518357">
            <w:pPr>
              <w:spacing w:line="360" w:lineRule="auto"/>
              <w:jc w:val="center"/>
              <w:rPr>
                <w:szCs w:val="21"/>
              </w:rPr>
            </w:pPr>
          </w:p>
        </w:tc>
        <w:tc>
          <w:tcPr>
            <w:tcW w:w="682" w:type="pct"/>
            <w:vAlign w:val="center"/>
          </w:tcPr>
          <w:p w14:paraId="64326ADA">
            <w:pPr>
              <w:spacing w:line="360" w:lineRule="auto"/>
              <w:jc w:val="center"/>
              <w:rPr>
                <w:szCs w:val="21"/>
              </w:rPr>
            </w:pPr>
          </w:p>
        </w:tc>
        <w:tc>
          <w:tcPr>
            <w:tcW w:w="1113" w:type="pct"/>
            <w:vAlign w:val="center"/>
          </w:tcPr>
          <w:p w14:paraId="734BAA25">
            <w:pPr>
              <w:spacing w:line="360" w:lineRule="auto"/>
              <w:jc w:val="center"/>
              <w:rPr>
                <w:szCs w:val="21"/>
              </w:rPr>
            </w:pPr>
          </w:p>
        </w:tc>
        <w:tc>
          <w:tcPr>
            <w:tcW w:w="652" w:type="pct"/>
            <w:vAlign w:val="center"/>
          </w:tcPr>
          <w:p w14:paraId="0D1E69C2">
            <w:pPr>
              <w:spacing w:line="360" w:lineRule="auto"/>
              <w:jc w:val="center"/>
              <w:rPr>
                <w:szCs w:val="21"/>
              </w:rPr>
            </w:pPr>
          </w:p>
        </w:tc>
        <w:tc>
          <w:tcPr>
            <w:tcW w:w="723" w:type="pct"/>
            <w:vAlign w:val="center"/>
          </w:tcPr>
          <w:p w14:paraId="338BEAC9">
            <w:pPr>
              <w:spacing w:line="360" w:lineRule="auto"/>
              <w:jc w:val="center"/>
              <w:rPr>
                <w:szCs w:val="21"/>
              </w:rPr>
            </w:pPr>
          </w:p>
        </w:tc>
        <w:tc>
          <w:tcPr>
            <w:tcW w:w="723" w:type="pct"/>
          </w:tcPr>
          <w:p w14:paraId="63966010">
            <w:pPr>
              <w:spacing w:line="360" w:lineRule="auto"/>
              <w:jc w:val="center"/>
              <w:rPr>
                <w:szCs w:val="21"/>
              </w:rPr>
            </w:pPr>
          </w:p>
        </w:tc>
      </w:tr>
      <w:tr w14:paraId="1CA1B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9F73B19">
            <w:pPr>
              <w:spacing w:line="360" w:lineRule="auto"/>
              <w:jc w:val="center"/>
              <w:rPr>
                <w:szCs w:val="21"/>
              </w:rPr>
            </w:pPr>
          </w:p>
        </w:tc>
        <w:tc>
          <w:tcPr>
            <w:tcW w:w="682" w:type="pct"/>
            <w:vAlign w:val="center"/>
          </w:tcPr>
          <w:p w14:paraId="119131B1">
            <w:pPr>
              <w:spacing w:line="360" w:lineRule="auto"/>
              <w:jc w:val="center"/>
              <w:rPr>
                <w:szCs w:val="21"/>
              </w:rPr>
            </w:pPr>
          </w:p>
        </w:tc>
        <w:tc>
          <w:tcPr>
            <w:tcW w:w="682" w:type="pct"/>
            <w:vAlign w:val="center"/>
          </w:tcPr>
          <w:p w14:paraId="68748D6D">
            <w:pPr>
              <w:spacing w:line="360" w:lineRule="auto"/>
              <w:jc w:val="center"/>
              <w:rPr>
                <w:szCs w:val="21"/>
              </w:rPr>
            </w:pPr>
          </w:p>
        </w:tc>
        <w:tc>
          <w:tcPr>
            <w:tcW w:w="1113" w:type="pct"/>
            <w:vAlign w:val="center"/>
          </w:tcPr>
          <w:p w14:paraId="1FE06933">
            <w:pPr>
              <w:spacing w:line="360" w:lineRule="auto"/>
              <w:jc w:val="center"/>
              <w:rPr>
                <w:szCs w:val="21"/>
              </w:rPr>
            </w:pPr>
          </w:p>
        </w:tc>
        <w:tc>
          <w:tcPr>
            <w:tcW w:w="652" w:type="pct"/>
            <w:vAlign w:val="center"/>
          </w:tcPr>
          <w:p w14:paraId="062EC746">
            <w:pPr>
              <w:spacing w:line="360" w:lineRule="auto"/>
              <w:jc w:val="center"/>
              <w:rPr>
                <w:szCs w:val="21"/>
              </w:rPr>
            </w:pPr>
          </w:p>
        </w:tc>
        <w:tc>
          <w:tcPr>
            <w:tcW w:w="723" w:type="pct"/>
            <w:vAlign w:val="center"/>
          </w:tcPr>
          <w:p w14:paraId="5BD32A9E">
            <w:pPr>
              <w:spacing w:line="360" w:lineRule="auto"/>
              <w:jc w:val="center"/>
              <w:rPr>
                <w:szCs w:val="21"/>
              </w:rPr>
            </w:pPr>
          </w:p>
        </w:tc>
        <w:tc>
          <w:tcPr>
            <w:tcW w:w="723" w:type="pct"/>
          </w:tcPr>
          <w:p w14:paraId="2F26E59D">
            <w:pPr>
              <w:spacing w:line="360" w:lineRule="auto"/>
              <w:jc w:val="center"/>
              <w:rPr>
                <w:szCs w:val="21"/>
              </w:rPr>
            </w:pPr>
          </w:p>
        </w:tc>
      </w:tr>
      <w:tr w14:paraId="4D141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3823C55">
            <w:pPr>
              <w:spacing w:line="360" w:lineRule="auto"/>
              <w:jc w:val="center"/>
              <w:rPr>
                <w:szCs w:val="21"/>
              </w:rPr>
            </w:pPr>
          </w:p>
        </w:tc>
        <w:tc>
          <w:tcPr>
            <w:tcW w:w="682" w:type="pct"/>
            <w:vAlign w:val="center"/>
          </w:tcPr>
          <w:p w14:paraId="002100F3">
            <w:pPr>
              <w:spacing w:line="360" w:lineRule="auto"/>
              <w:jc w:val="center"/>
              <w:rPr>
                <w:szCs w:val="21"/>
              </w:rPr>
            </w:pPr>
          </w:p>
        </w:tc>
        <w:tc>
          <w:tcPr>
            <w:tcW w:w="682" w:type="pct"/>
            <w:vAlign w:val="center"/>
          </w:tcPr>
          <w:p w14:paraId="5650D9E5">
            <w:pPr>
              <w:spacing w:line="360" w:lineRule="auto"/>
              <w:jc w:val="center"/>
              <w:rPr>
                <w:szCs w:val="21"/>
              </w:rPr>
            </w:pPr>
          </w:p>
        </w:tc>
        <w:tc>
          <w:tcPr>
            <w:tcW w:w="1113" w:type="pct"/>
            <w:vAlign w:val="center"/>
          </w:tcPr>
          <w:p w14:paraId="381B941B">
            <w:pPr>
              <w:spacing w:line="360" w:lineRule="auto"/>
              <w:jc w:val="center"/>
              <w:rPr>
                <w:szCs w:val="21"/>
              </w:rPr>
            </w:pPr>
          </w:p>
        </w:tc>
        <w:tc>
          <w:tcPr>
            <w:tcW w:w="652" w:type="pct"/>
            <w:vAlign w:val="center"/>
          </w:tcPr>
          <w:p w14:paraId="1C8F3A6C">
            <w:pPr>
              <w:spacing w:line="360" w:lineRule="auto"/>
              <w:jc w:val="center"/>
              <w:rPr>
                <w:szCs w:val="21"/>
              </w:rPr>
            </w:pPr>
          </w:p>
        </w:tc>
        <w:tc>
          <w:tcPr>
            <w:tcW w:w="723" w:type="pct"/>
            <w:vAlign w:val="center"/>
          </w:tcPr>
          <w:p w14:paraId="394654EF">
            <w:pPr>
              <w:spacing w:line="360" w:lineRule="auto"/>
              <w:jc w:val="center"/>
              <w:rPr>
                <w:szCs w:val="21"/>
              </w:rPr>
            </w:pPr>
          </w:p>
        </w:tc>
        <w:tc>
          <w:tcPr>
            <w:tcW w:w="723" w:type="pct"/>
          </w:tcPr>
          <w:p w14:paraId="57D300E3">
            <w:pPr>
              <w:spacing w:line="360" w:lineRule="auto"/>
              <w:jc w:val="center"/>
              <w:rPr>
                <w:szCs w:val="21"/>
              </w:rPr>
            </w:pPr>
          </w:p>
        </w:tc>
      </w:tr>
      <w:tr w14:paraId="21080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FF90CC8">
            <w:pPr>
              <w:spacing w:line="360" w:lineRule="auto"/>
              <w:jc w:val="center"/>
              <w:rPr>
                <w:szCs w:val="21"/>
              </w:rPr>
            </w:pPr>
          </w:p>
        </w:tc>
        <w:tc>
          <w:tcPr>
            <w:tcW w:w="682" w:type="pct"/>
            <w:vAlign w:val="center"/>
          </w:tcPr>
          <w:p w14:paraId="46BAFA02">
            <w:pPr>
              <w:spacing w:line="360" w:lineRule="auto"/>
              <w:jc w:val="center"/>
              <w:rPr>
                <w:szCs w:val="21"/>
              </w:rPr>
            </w:pPr>
          </w:p>
        </w:tc>
        <w:tc>
          <w:tcPr>
            <w:tcW w:w="682" w:type="pct"/>
            <w:vAlign w:val="center"/>
          </w:tcPr>
          <w:p w14:paraId="1C9F16C8">
            <w:pPr>
              <w:spacing w:line="360" w:lineRule="auto"/>
              <w:jc w:val="center"/>
              <w:rPr>
                <w:szCs w:val="21"/>
              </w:rPr>
            </w:pPr>
          </w:p>
        </w:tc>
        <w:tc>
          <w:tcPr>
            <w:tcW w:w="1113" w:type="pct"/>
            <w:vAlign w:val="center"/>
          </w:tcPr>
          <w:p w14:paraId="0F09F095">
            <w:pPr>
              <w:spacing w:line="360" w:lineRule="auto"/>
              <w:jc w:val="center"/>
              <w:rPr>
                <w:szCs w:val="21"/>
              </w:rPr>
            </w:pPr>
          </w:p>
        </w:tc>
        <w:tc>
          <w:tcPr>
            <w:tcW w:w="652" w:type="pct"/>
            <w:vAlign w:val="center"/>
          </w:tcPr>
          <w:p w14:paraId="7FE20161">
            <w:pPr>
              <w:spacing w:line="360" w:lineRule="auto"/>
              <w:jc w:val="center"/>
              <w:rPr>
                <w:szCs w:val="21"/>
              </w:rPr>
            </w:pPr>
          </w:p>
        </w:tc>
        <w:tc>
          <w:tcPr>
            <w:tcW w:w="723" w:type="pct"/>
            <w:vAlign w:val="center"/>
          </w:tcPr>
          <w:p w14:paraId="0CADC024">
            <w:pPr>
              <w:spacing w:line="360" w:lineRule="auto"/>
              <w:jc w:val="center"/>
              <w:rPr>
                <w:szCs w:val="21"/>
              </w:rPr>
            </w:pPr>
          </w:p>
        </w:tc>
        <w:tc>
          <w:tcPr>
            <w:tcW w:w="723" w:type="pct"/>
          </w:tcPr>
          <w:p w14:paraId="3B806696">
            <w:pPr>
              <w:spacing w:line="360" w:lineRule="auto"/>
              <w:jc w:val="center"/>
              <w:rPr>
                <w:szCs w:val="21"/>
              </w:rPr>
            </w:pPr>
          </w:p>
        </w:tc>
      </w:tr>
      <w:tr w14:paraId="2F589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E406832">
            <w:pPr>
              <w:spacing w:line="360" w:lineRule="auto"/>
              <w:jc w:val="center"/>
              <w:rPr>
                <w:szCs w:val="21"/>
              </w:rPr>
            </w:pPr>
            <w:r>
              <w:rPr>
                <w:rFonts w:hint="eastAsia"/>
                <w:szCs w:val="21"/>
              </w:rPr>
              <w:t>合计人数</w:t>
            </w:r>
          </w:p>
        </w:tc>
        <w:tc>
          <w:tcPr>
            <w:tcW w:w="3892" w:type="pct"/>
            <w:gridSpan w:val="5"/>
            <w:vAlign w:val="center"/>
          </w:tcPr>
          <w:p w14:paraId="0DD82918">
            <w:pPr>
              <w:spacing w:line="360" w:lineRule="auto"/>
              <w:jc w:val="center"/>
              <w:rPr>
                <w:szCs w:val="21"/>
              </w:rPr>
            </w:pPr>
          </w:p>
        </w:tc>
      </w:tr>
    </w:tbl>
    <w:p w14:paraId="77A425C5">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FD3E5E2">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8731E5C">
      <w:pPr>
        <w:widowControl/>
        <w:jc w:val="left"/>
        <w:rPr>
          <w:sz w:val="24"/>
        </w:rPr>
      </w:pPr>
    </w:p>
    <w:p w14:paraId="5D3C0068">
      <w:pPr>
        <w:widowControl/>
        <w:jc w:val="left"/>
        <w:rPr>
          <w:sz w:val="24"/>
        </w:rPr>
      </w:pPr>
    </w:p>
    <w:p w14:paraId="17355080">
      <w:pPr>
        <w:widowControl/>
        <w:jc w:val="left"/>
        <w:rPr>
          <w:sz w:val="24"/>
        </w:rPr>
      </w:pPr>
    </w:p>
    <w:p w14:paraId="5823B660">
      <w:pPr>
        <w:widowControl/>
        <w:jc w:val="left"/>
        <w:rPr>
          <w:sz w:val="24"/>
        </w:rPr>
      </w:pPr>
    </w:p>
    <w:p w14:paraId="2D896077">
      <w:pPr>
        <w:spacing w:line="360" w:lineRule="auto"/>
        <w:ind w:right="84" w:firstLine="224" w:firstLineChars="100"/>
        <w:rPr>
          <w:sz w:val="24"/>
        </w:rPr>
      </w:pPr>
      <w:r>
        <w:rPr>
          <w:sz w:val="24"/>
        </w:rPr>
        <w:t>投标人名称：</w:t>
      </w:r>
    </w:p>
    <w:p w14:paraId="73C74011">
      <w:pPr>
        <w:spacing w:line="360" w:lineRule="auto"/>
        <w:ind w:right="84" w:firstLine="224" w:firstLineChars="100"/>
        <w:rPr>
          <w:sz w:val="24"/>
        </w:rPr>
      </w:pPr>
    </w:p>
    <w:p w14:paraId="19CC34D9">
      <w:pPr>
        <w:spacing w:line="360" w:lineRule="auto"/>
        <w:ind w:right="84" w:firstLine="224" w:firstLineChars="100"/>
        <w:rPr>
          <w:sz w:val="24"/>
        </w:rPr>
      </w:pPr>
      <w:r>
        <w:rPr>
          <w:sz w:val="24"/>
        </w:rPr>
        <w:t>日期</w:t>
      </w:r>
    </w:p>
    <w:p w14:paraId="56175703">
      <w:pPr>
        <w:widowControl/>
        <w:jc w:val="left"/>
        <w:rPr>
          <w:sz w:val="24"/>
        </w:rPr>
      </w:pPr>
    </w:p>
    <w:p w14:paraId="6DBBE966">
      <w:pPr>
        <w:spacing w:line="360" w:lineRule="auto"/>
        <w:ind w:right="84" w:firstLine="224" w:firstLineChars="100"/>
        <w:rPr>
          <w:position w:val="-40"/>
          <w:sz w:val="24"/>
        </w:rPr>
      </w:pPr>
      <w:r>
        <w:rPr>
          <w:b/>
          <w:sz w:val="24"/>
        </w:rPr>
        <w:br w:type="page"/>
      </w:r>
    </w:p>
    <w:p w14:paraId="129E4D7F">
      <w:pPr>
        <w:spacing w:line="620" w:lineRule="exact"/>
        <w:rPr>
          <w:b/>
          <w:sz w:val="24"/>
        </w:rPr>
      </w:pPr>
      <w:r>
        <w:rPr>
          <w:b/>
          <w:sz w:val="24"/>
        </w:rPr>
        <w:t>附件7</w:t>
      </w:r>
    </w:p>
    <w:p w14:paraId="4A2A64F8">
      <w:pPr>
        <w:autoSpaceDN w:val="0"/>
        <w:spacing w:line="360" w:lineRule="auto"/>
        <w:jc w:val="center"/>
        <w:rPr>
          <w:b/>
          <w:bCs/>
          <w:sz w:val="24"/>
        </w:rPr>
      </w:pPr>
      <w:r>
        <w:rPr>
          <w:b/>
          <w:sz w:val="24"/>
        </w:rPr>
        <w:t>主要相关项目业绩一览表</w:t>
      </w:r>
    </w:p>
    <w:p w14:paraId="1D47D867">
      <w:pPr>
        <w:spacing w:line="460" w:lineRule="exact"/>
        <w:ind w:left="192"/>
        <w:rPr>
          <w:sz w:val="24"/>
        </w:rPr>
      </w:pPr>
    </w:p>
    <w:p w14:paraId="04858A4C">
      <w:pPr>
        <w:spacing w:line="460" w:lineRule="exact"/>
        <w:rPr>
          <w:sz w:val="24"/>
        </w:rPr>
      </w:pPr>
      <w:r>
        <w:rPr>
          <w:sz w:val="24"/>
        </w:rPr>
        <w:t>项目名称：</w:t>
      </w:r>
      <w:r>
        <w:rPr>
          <w:sz w:val="24"/>
          <w:u w:val="single"/>
        </w:rPr>
        <w:t xml:space="preserve">                    </w:t>
      </w:r>
    </w:p>
    <w:p w14:paraId="2F2D0614">
      <w:pPr>
        <w:spacing w:line="460" w:lineRule="exact"/>
        <w:rPr>
          <w:sz w:val="24"/>
        </w:rPr>
      </w:pPr>
      <w:r>
        <w:rPr>
          <w:sz w:val="24"/>
        </w:rPr>
        <w:t>项目编号：</w:t>
      </w:r>
      <w:r>
        <w:rPr>
          <w:sz w:val="24"/>
          <w:u w:val="single"/>
        </w:rPr>
        <w:t xml:space="preserve">                    </w:t>
      </w:r>
    </w:p>
    <w:p w14:paraId="2B6D5132">
      <w:pPr>
        <w:spacing w:line="460" w:lineRule="exact"/>
        <w:rPr>
          <w:sz w:val="24"/>
          <w:u w:val="single"/>
        </w:rPr>
      </w:pPr>
      <w:r>
        <w:rPr>
          <w:sz w:val="24"/>
        </w:rPr>
        <w:t>包号：</w:t>
      </w:r>
      <w:r>
        <w:rPr>
          <w:sz w:val="24"/>
          <w:u w:val="single"/>
        </w:rPr>
        <w:t xml:space="preserve">                        </w:t>
      </w:r>
    </w:p>
    <w:p w14:paraId="1E6EF930">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3C0B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E10A8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EF981E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A1A350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9A90A0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1F639CE">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6F9F7F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02170F3">
            <w:pPr>
              <w:snapToGrid w:val="0"/>
              <w:jc w:val="center"/>
              <w:rPr>
                <w:sz w:val="24"/>
              </w:rPr>
            </w:pPr>
            <w:r>
              <w:rPr>
                <w:sz w:val="24"/>
              </w:rPr>
              <w:t>合同金额</w:t>
            </w:r>
          </w:p>
        </w:tc>
      </w:tr>
      <w:tr w14:paraId="63CD0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DFBA2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CF73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48CC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DD2B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2EEA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C3CA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68F72B">
            <w:pPr>
              <w:snapToGrid w:val="0"/>
              <w:jc w:val="center"/>
              <w:rPr>
                <w:sz w:val="24"/>
              </w:rPr>
            </w:pPr>
          </w:p>
        </w:tc>
      </w:tr>
      <w:tr w14:paraId="67691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F1018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D88F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571D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33C6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FE34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45D4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F0387A">
            <w:pPr>
              <w:snapToGrid w:val="0"/>
              <w:jc w:val="center"/>
              <w:rPr>
                <w:sz w:val="24"/>
              </w:rPr>
            </w:pPr>
          </w:p>
        </w:tc>
      </w:tr>
      <w:tr w14:paraId="13AA8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9D5D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E9033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E897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D1A7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E92F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A2A7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CA069E">
            <w:pPr>
              <w:snapToGrid w:val="0"/>
              <w:jc w:val="center"/>
              <w:rPr>
                <w:sz w:val="24"/>
              </w:rPr>
            </w:pPr>
          </w:p>
        </w:tc>
      </w:tr>
      <w:tr w14:paraId="431B8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7EAF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0E58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A4C4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61FF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6718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0E6F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BC7C2D">
            <w:pPr>
              <w:snapToGrid w:val="0"/>
              <w:jc w:val="center"/>
              <w:rPr>
                <w:sz w:val="24"/>
              </w:rPr>
            </w:pPr>
          </w:p>
        </w:tc>
      </w:tr>
      <w:tr w14:paraId="79E5E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61BB8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69AC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17DF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4CA5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5152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1888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4DF394">
            <w:pPr>
              <w:snapToGrid w:val="0"/>
              <w:jc w:val="center"/>
              <w:rPr>
                <w:sz w:val="24"/>
              </w:rPr>
            </w:pPr>
          </w:p>
        </w:tc>
      </w:tr>
      <w:tr w14:paraId="03367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2CE9C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A0A5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453E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706D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C19E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1E54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2137BD">
            <w:pPr>
              <w:snapToGrid w:val="0"/>
              <w:jc w:val="center"/>
              <w:rPr>
                <w:sz w:val="24"/>
              </w:rPr>
            </w:pPr>
          </w:p>
        </w:tc>
      </w:tr>
      <w:tr w14:paraId="3CD95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A717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C7325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8D91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3C3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AC62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2867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A76E5A">
            <w:pPr>
              <w:snapToGrid w:val="0"/>
              <w:jc w:val="center"/>
              <w:rPr>
                <w:sz w:val="24"/>
              </w:rPr>
            </w:pPr>
          </w:p>
        </w:tc>
      </w:tr>
      <w:tr w14:paraId="16CCD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D1EEF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7BAB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468D3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898E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39F1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F8C0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A352B1">
            <w:pPr>
              <w:snapToGrid w:val="0"/>
              <w:jc w:val="center"/>
              <w:rPr>
                <w:sz w:val="24"/>
              </w:rPr>
            </w:pPr>
          </w:p>
        </w:tc>
      </w:tr>
      <w:tr w14:paraId="4B384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6595F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D521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F6DE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60901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8208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8C8F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0F7600">
            <w:pPr>
              <w:snapToGrid w:val="0"/>
              <w:jc w:val="center"/>
              <w:rPr>
                <w:sz w:val="24"/>
              </w:rPr>
            </w:pPr>
          </w:p>
        </w:tc>
      </w:tr>
      <w:tr w14:paraId="2C6DF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B119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413B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741A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51D3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2FDE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B16F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5E619F">
            <w:pPr>
              <w:snapToGrid w:val="0"/>
              <w:jc w:val="center"/>
              <w:rPr>
                <w:sz w:val="24"/>
              </w:rPr>
            </w:pPr>
          </w:p>
        </w:tc>
      </w:tr>
      <w:tr w14:paraId="42AA9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EF422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EDCC4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F8DC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6494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C784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C9530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218DC1">
            <w:pPr>
              <w:snapToGrid w:val="0"/>
              <w:jc w:val="center"/>
              <w:rPr>
                <w:sz w:val="24"/>
              </w:rPr>
            </w:pPr>
          </w:p>
        </w:tc>
      </w:tr>
    </w:tbl>
    <w:p w14:paraId="6EBDB0A2">
      <w:pPr>
        <w:spacing w:line="560" w:lineRule="exact"/>
        <w:rPr>
          <w:sz w:val="24"/>
        </w:rPr>
      </w:pPr>
      <w:r>
        <w:rPr>
          <w:sz w:val="24"/>
        </w:rPr>
        <w:t>备注：若招标文件第二部分评分因素及评标标准中要求提供业绩的，投标人所列业绩应按其要求将证明材料按顺序附后。</w:t>
      </w:r>
    </w:p>
    <w:p w14:paraId="6A824339">
      <w:pPr>
        <w:spacing w:line="460" w:lineRule="exact"/>
        <w:rPr>
          <w:b/>
          <w:sz w:val="24"/>
        </w:rPr>
      </w:pPr>
    </w:p>
    <w:p w14:paraId="5C39382B">
      <w:pPr>
        <w:spacing w:line="460" w:lineRule="exact"/>
        <w:rPr>
          <w:b/>
          <w:sz w:val="24"/>
        </w:rPr>
      </w:pPr>
    </w:p>
    <w:p w14:paraId="082AE499">
      <w:pPr>
        <w:spacing w:line="460" w:lineRule="exact"/>
        <w:rPr>
          <w:b/>
          <w:sz w:val="24"/>
        </w:rPr>
      </w:pPr>
    </w:p>
    <w:p w14:paraId="743038E6">
      <w:pPr>
        <w:spacing w:line="460" w:lineRule="exact"/>
        <w:rPr>
          <w:b/>
          <w:sz w:val="24"/>
        </w:rPr>
      </w:pPr>
    </w:p>
    <w:p w14:paraId="02B45CC5">
      <w:pPr>
        <w:spacing w:line="360" w:lineRule="auto"/>
        <w:ind w:right="84" w:firstLine="224" w:firstLineChars="100"/>
        <w:rPr>
          <w:sz w:val="24"/>
        </w:rPr>
      </w:pPr>
      <w:r>
        <w:rPr>
          <w:sz w:val="24"/>
        </w:rPr>
        <w:t>投标人名称：</w:t>
      </w:r>
    </w:p>
    <w:p w14:paraId="50E938CD">
      <w:pPr>
        <w:spacing w:line="360" w:lineRule="auto"/>
        <w:ind w:right="84" w:firstLine="224" w:firstLineChars="100"/>
        <w:rPr>
          <w:sz w:val="24"/>
        </w:rPr>
      </w:pPr>
    </w:p>
    <w:p w14:paraId="1FC5868F">
      <w:pPr>
        <w:spacing w:line="360" w:lineRule="auto"/>
        <w:ind w:right="84" w:firstLine="224" w:firstLineChars="100"/>
        <w:rPr>
          <w:position w:val="-40"/>
          <w:sz w:val="24"/>
        </w:rPr>
      </w:pPr>
      <w:r>
        <w:rPr>
          <w:sz w:val="24"/>
        </w:rPr>
        <w:t>日期</w:t>
      </w:r>
      <w:r>
        <w:rPr>
          <w:b/>
          <w:sz w:val="24"/>
        </w:rPr>
        <w:br w:type="page"/>
      </w:r>
    </w:p>
    <w:p w14:paraId="42230D49">
      <w:pPr>
        <w:spacing w:line="460" w:lineRule="exact"/>
        <w:rPr>
          <w:b/>
          <w:sz w:val="24"/>
        </w:rPr>
      </w:pPr>
      <w:r>
        <w:rPr>
          <w:b/>
          <w:sz w:val="24"/>
        </w:rPr>
        <w:t>附件8</w:t>
      </w:r>
    </w:p>
    <w:p w14:paraId="144A07F3">
      <w:pPr>
        <w:autoSpaceDN w:val="0"/>
        <w:spacing w:line="360" w:lineRule="auto"/>
        <w:jc w:val="center"/>
        <w:rPr>
          <w:b/>
          <w:bCs/>
          <w:sz w:val="24"/>
        </w:rPr>
      </w:pPr>
      <w:r>
        <w:rPr>
          <w:rFonts w:hint="eastAsia"/>
          <w:b/>
          <w:bCs/>
          <w:sz w:val="24"/>
        </w:rPr>
        <w:t>投标</w:t>
      </w:r>
      <w:r>
        <w:rPr>
          <w:b/>
          <w:bCs/>
          <w:sz w:val="24"/>
        </w:rPr>
        <w:t>代表人授权书</w:t>
      </w:r>
    </w:p>
    <w:p w14:paraId="565B8A65">
      <w:pPr>
        <w:spacing w:line="360" w:lineRule="auto"/>
        <w:rPr>
          <w:sz w:val="24"/>
          <w:szCs w:val="21"/>
        </w:rPr>
      </w:pPr>
    </w:p>
    <w:p w14:paraId="046EEDCF">
      <w:pPr>
        <w:spacing w:line="360" w:lineRule="auto"/>
        <w:rPr>
          <w:sz w:val="24"/>
          <w:szCs w:val="21"/>
        </w:rPr>
      </w:pPr>
      <w:r>
        <w:rPr>
          <w:sz w:val="24"/>
          <w:szCs w:val="21"/>
        </w:rPr>
        <w:t>致：天津市政府采购中心</w:t>
      </w:r>
    </w:p>
    <w:p w14:paraId="456B327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4AC2B0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2C18A73">
      <w:pPr>
        <w:spacing w:line="360" w:lineRule="auto"/>
        <w:ind w:firstLine="448" w:firstLineChars="200"/>
        <w:rPr>
          <w:sz w:val="24"/>
          <w:szCs w:val="21"/>
        </w:rPr>
      </w:pPr>
      <w:r>
        <w:rPr>
          <w:sz w:val="24"/>
          <w:szCs w:val="21"/>
        </w:rPr>
        <w:t>本授权书至投标有效期结束前始终有效。</w:t>
      </w:r>
    </w:p>
    <w:p w14:paraId="515C5E9F">
      <w:pPr>
        <w:spacing w:line="360" w:lineRule="auto"/>
        <w:ind w:firstLine="448" w:firstLineChars="200"/>
        <w:rPr>
          <w:sz w:val="24"/>
          <w:szCs w:val="21"/>
        </w:rPr>
      </w:pPr>
      <w:r>
        <w:rPr>
          <w:sz w:val="24"/>
          <w:szCs w:val="21"/>
        </w:rPr>
        <w:t>投标代表人无转委托权，特此委托。</w:t>
      </w:r>
    </w:p>
    <w:p w14:paraId="0040347E">
      <w:pPr>
        <w:spacing w:line="360" w:lineRule="auto"/>
        <w:ind w:firstLine="448" w:firstLineChars="200"/>
        <w:rPr>
          <w:sz w:val="24"/>
        </w:rPr>
      </w:pPr>
    </w:p>
    <w:p w14:paraId="1E6E877B">
      <w:pPr>
        <w:spacing w:line="360" w:lineRule="auto"/>
        <w:ind w:firstLine="448" w:firstLineChars="200"/>
        <w:rPr>
          <w:sz w:val="24"/>
        </w:rPr>
      </w:pPr>
    </w:p>
    <w:p w14:paraId="05DB4850">
      <w:pPr>
        <w:spacing w:line="360" w:lineRule="auto"/>
        <w:ind w:firstLine="448" w:firstLineChars="200"/>
        <w:rPr>
          <w:sz w:val="24"/>
        </w:rPr>
      </w:pPr>
    </w:p>
    <w:p w14:paraId="5FB9ED9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50DD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C25923C">
            <w:pPr>
              <w:spacing w:line="360" w:lineRule="auto"/>
              <w:jc w:val="left"/>
              <w:rPr>
                <w:sz w:val="24"/>
              </w:rPr>
            </w:pPr>
            <w:r>
              <w:rPr>
                <w:sz w:val="24"/>
              </w:rPr>
              <w:t>投标代表人身份证正面</w:t>
            </w:r>
          </w:p>
          <w:p w14:paraId="0636359F">
            <w:pPr>
              <w:spacing w:line="360" w:lineRule="auto"/>
              <w:jc w:val="left"/>
              <w:rPr>
                <w:sz w:val="24"/>
              </w:rPr>
            </w:pPr>
          </w:p>
          <w:p w14:paraId="48036FAB">
            <w:pPr>
              <w:spacing w:line="360" w:lineRule="auto"/>
              <w:jc w:val="left"/>
              <w:rPr>
                <w:sz w:val="24"/>
              </w:rPr>
            </w:pPr>
          </w:p>
          <w:p w14:paraId="0C27744F">
            <w:pPr>
              <w:spacing w:line="360" w:lineRule="auto"/>
              <w:jc w:val="left"/>
              <w:rPr>
                <w:sz w:val="24"/>
              </w:rPr>
            </w:pPr>
          </w:p>
          <w:p w14:paraId="544BABD6">
            <w:pPr>
              <w:spacing w:line="360" w:lineRule="auto"/>
              <w:jc w:val="left"/>
              <w:rPr>
                <w:sz w:val="24"/>
              </w:rPr>
            </w:pPr>
          </w:p>
          <w:p w14:paraId="56EFC588">
            <w:pPr>
              <w:spacing w:line="360" w:lineRule="auto"/>
              <w:jc w:val="left"/>
              <w:rPr>
                <w:sz w:val="24"/>
              </w:rPr>
            </w:pPr>
          </w:p>
        </w:tc>
        <w:tc>
          <w:tcPr>
            <w:tcW w:w="4264" w:type="dxa"/>
          </w:tcPr>
          <w:p w14:paraId="42F8A1C2">
            <w:pPr>
              <w:spacing w:line="360" w:lineRule="auto"/>
              <w:jc w:val="left"/>
              <w:rPr>
                <w:sz w:val="24"/>
              </w:rPr>
            </w:pPr>
            <w:r>
              <w:rPr>
                <w:sz w:val="24"/>
              </w:rPr>
              <w:t>投标代表人身份证背面</w:t>
            </w:r>
          </w:p>
        </w:tc>
      </w:tr>
    </w:tbl>
    <w:p w14:paraId="7529808A">
      <w:pPr>
        <w:spacing w:line="360" w:lineRule="auto"/>
        <w:ind w:firstLine="4704" w:firstLineChars="2100"/>
        <w:rPr>
          <w:sz w:val="24"/>
        </w:rPr>
      </w:pPr>
    </w:p>
    <w:p w14:paraId="2AE915FD">
      <w:pPr>
        <w:spacing w:line="460" w:lineRule="exact"/>
        <w:ind w:right="444"/>
        <w:rPr>
          <w:b/>
          <w:sz w:val="24"/>
        </w:rPr>
      </w:pPr>
      <w:r>
        <w:rPr>
          <w:b/>
          <w:sz w:val="24"/>
        </w:rPr>
        <w:br w:type="page"/>
      </w:r>
      <w:r>
        <w:rPr>
          <w:b/>
          <w:sz w:val="24"/>
        </w:rPr>
        <w:t>附件9</w:t>
      </w:r>
      <w:r>
        <w:rPr>
          <w:rFonts w:hint="eastAsia"/>
          <w:b/>
          <w:sz w:val="24"/>
        </w:rPr>
        <w:t>-1</w:t>
      </w:r>
    </w:p>
    <w:p w14:paraId="5DE6FCFB">
      <w:pPr>
        <w:autoSpaceDE w:val="0"/>
        <w:autoSpaceDN w:val="0"/>
        <w:spacing w:line="480" w:lineRule="auto"/>
        <w:jc w:val="center"/>
        <w:rPr>
          <w:sz w:val="24"/>
          <w:szCs w:val="24"/>
        </w:rPr>
      </w:pPr>
      <w:r>
        <w:rPr>
          <w:b/>
          <w:sz w:val="24"/>
          <w:szCs w:val="24"/>
        </w:rPr>
        <w:t>中小企业声明函（服务）</w:t>
      </w:r>
    </w:p>
    <w:p w14:paraId="780CF11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E18F33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CD250C8">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2A95AED">
      <w:pPr>
        <w:autoSpaceDE w:val="0"/>
        <w:autoSpaceDN w:val="0"/>
        <w:spacing w:line="500" w:lineRule="exact"/>
        <w:ind w:left="641"/>
        <w:jc w:val="left"/>
        <w:rPr>
          <w:sz w:val="24"/>
          <w:szCs w:val="24"/>
        </w:rPr>
      </w:pPr>
      <w:r>
        <w:rPr>
          <w:sz w:val="24"/>
          <w:szCs w:val="24"/>
        </w:rPr>
        <w:t>……</w:t>
      </w:r>
    </w:p>
    <w:p w14:paraId="55B1916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6237ED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3516F31">
      <w:pPr>
        <w:autoSpaceDE w:val="0"/>
        <w:autoSpaceDN w:val="0"/>
        <w:spacing w:line="500" w:lineRule="exact"/>
        <w:ind w:left="3840"/>
        <w:jc w:val="left"/>
        <w:rPr>
          <w:sz w:val="24"/>
          <w:szCs w:val="24"/>
        </w:rPr>
      </w:pPr>
      <w:r>
        <w:rPr>
          <w:sz w:val="24"/>
          <w:szCs w:val="24"/>
        </w:rPr>
        <w:t>投标人名称：</w:t>
      </w:r>
    </w:p>
    <w:p w14:paraId="07E326B0">
      <w:pPr>
        <w:autoSpaceDE w:val="0"/>
        <w:autoSpaceDN w:val="0"/>
        <w:spacing w:line="500" w:lineRule="exact"/>
        <w:ind w:left="3840"/>
        <w:jc w:val="left"/>
        <w:rPr>
          <w:sz w:val="32"/>
        </w:rPr>
      </w:pPr>
      <w:r>
        <w:rPr>
          <w:sz w:val="24"/>
          <w:szCs w:val="24"/>
        </w:rPr>
        <w:t>日期：</w:t>
      </w:r>
    </w:p>
    <w:p w14:paraId="717E65A5">
      <w:pPr>
        <w:spacing w:line="360" w:lineRule="auto"/>
        <w:ind w:right="84" w:firstLine="224" w:firstLineChars="100"/>
        <w:rPr>
          <w:b/>
          <w:sz w:val="24"/>
          <w:szCs w:val="24"/>
        </w:rPr>
      </w:pPr>
      <w:r>
        <w:rPr>
          <w:b/>
          <w:sz w:val="24"/>
          <w:szCs w:val="24"/>
        </w:rPr>
        <w:t>注：</w:t>
      </w:r>
    </w:p>
    <w:p w14:paraId="66E71F8D">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20D687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C1C06B8">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0E690C8">
      <w:pPr>
        <w:autoSpaceDN w:val="0"/>
        <w:spacing w:line="360" w:lineRule="auto"/>
        <w:rPr>
          <w:b/>
          <w:sz w:val="24"/>
        </w:rPr>
      </w:pPr>
      <w:r>
        <w:rPr>
          <w:rFonts w:hint="eastAsia"/>
          <w:b/>
          <w:sz w:val="24"/>
        </w:rPr>
        <w:t>附件9-2</w:t>
      </w:r>
    </w:p>
    <w:p w14:paraId="73A77E10">
      <w:pPr>
        <w:autoSpaceDN w:val="0"/>
        <w:spacing w:line="360" w:lineRule="auto"/>
        <w:jc w:val="left"/>
        <w:rPr>
          <w:b/>
          <w:bCs/>
          <w:sz w:val="24"/>
        </w:rPr>
      </w:pPr>
      <w:r>
        <w:rPr>
          <w:rFonts w:hint="eastAsia"/>
          <w:b/>
          <w:kern w:val="0"/>
          <w:sz w:val="24"/>
          <w:szCs w:val="21"/>
        </w:rPr>
        <w:t>若不是残疾人福利性单位，投标文件中可不提供此声明函</w:t>
      </w:r>
    </w:p>
    <w:p w14:paraId="1D69545D">
      <w:pPr>
        <w:autoSpaceDN w:val="0"/>
        <w:spacing w:line="360" w:lineRule="auto"/>
        <w:jc w:val="center"/>
        <w:rPr>
          <w:b/>
          <w:bCs/>
          <w:sz w:val="24"/>
        </w:rPr>
      </w:pPr>
    </w:p>
    <w:p w14:paraId="0CD070A8">
      <w:pPr>
        <w:snapToGrid w:val="0"/>
        <w:spacing w:line="360" w:lineRule="auto"/>
        <w:jc w:val="center"/>
        <w:rPr>
          <w:b/>
          <w:bCs/>
          <w:sz w:val="24"/>
        </w:rPr>
      </w:pPr>
      <w:r>
        <w:rPr>
          <w:rFonts w:hint="eastAsia"/>
          <w:b/>
          <w:bCs/>
          <w:sz w:val="24"/>
        </w:rPr>
        <w:t>残疾人福利性单位声明函</w:t>
      </w:r>
    </w:p>
    <w:p w14:paraId="4C26274E">
      <w:pPr>
        <w:snapToGrid w:val="0"/>
        <w:spacing w:line="360" w:lineRule="auto"/>
        <w:ind w:firstLine="448" w:firstLineChars="200"/>
        <w:jc w:val="left"/>
        <w:rPr>
          <w:b/>
          <w:bCs/>
          <w:sz w:val="24"/>
        </w:rPr>
      </w:pPr>
    </w:p>
    <w:p w14:paraId="4D816365">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09E0A67">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55A20AA">
      <w:pPr>
        <w:snapToGrid w:val="0"/>
        <w:spacing w:line="360" w:lineRule="auto"/>
        <w:ind w:firstLine="448" w:firstLineChars="200"/>
        <w:jc w:val="left"/>
        <w:rPr>
          <w:bCs/>
          <w:sz w:val="24"/>
        </w:rPr>
      </w:pPr>
    </w:p>
    <w:p w14:paraId="393E3FC4">
      <w:pPr>
        <w:snapToGrid w:val="0"/>
        <w:spacing w:line="360" w:lineRule="auto"/>
        <w:ind w:firstLine="448" w:firstLineChars="200"/>
        <w:jc w:val="left"/>
        <w:rPr>
          <w:bCs/>
          <w:sz w:val="24"/>
        </w:rPr>
      </w:pPr>
    </w:p>
    <w:p w14:paraId="191C0B8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058E38F">
      <w:pPr>
        <w:snapToGrid w:val="0"/>
        <w:spacing w:line="360" w:lineRule="auto"/>
        <w:ind w:firstLine="448" w:firstLineChars="200"/>
        <w:jc w:val="left"/>
        <w:rPr>
          <w:bCs/>
          <w:sz w:val="24"/>
        </w:rPr>
      </w:pPr>
    </w:p>
    <w:p w14:paraId="384978EB">
      <w:pPr>
        <w:snapToGrid w:val="0"/>
        <w:spacing w:line="360" w:lineRule="auto"/>
        <w:ind w:firstLine="448" w:firstLineChars="200"/>
        <w:jc w:val="left"/>
        <w:rPr>
          <w:sz w:val="24"/>
          <w:szCs w:val="21"/>
        </w:rPr>
      </w:pPr>
      <w:r>
        <w:rPr>
          <w:rFonts w:hint="eastAsia"/>
          <w:bCs/>
          <w:sz w:val="24"/>
        </w:rPr>
        <w:t xml:space="preserve">               日  期：</w:t>
      </w:r>
    </w:p>
    <w:p w14:paraId="77BA69D2">
      <w:pPr>
        <w:snapToGrid w:val="0"/>
        <w:spacing w:line="360" w:lineRule="auto"/>
        <w:ind w:firstLine="448" w:firstLineChars="200"/>
        <w:jc w:val="left"/>
        <w:rPr>
          <w:sz w:val="24"/>
          <w:szCs w:val="21"/>
        </w:rPr>
      </w:pPr>
    </w:p>
    <w:p w14:paraId="63CC39E8">
      <w:pPr>
        <w:snapToGrid w:val="0"/>
        <w:spacing w:line="360" w:lineRule="auto"/>
        <w:ind w:firstLine="448" w:firstLineChars="200"/>
        <w:rPr>
          <w:sz w:val="24"/>
          <w:szCs w:val="21"/>
        </w:rPr>
      </w:pPr>
      <w:r>
        <w:rPr>
          <w:sz w:val="24"/>
          <w:szCs w:val="21"/>
        </w:rPr>
        <w:t>注：</w:t>
      </w:r>
    </w:p>
    <w:p w14:paraId="56FF21A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C7334C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35CE426">
      <w:pPr>
        <w:widowControl/>
        <w:jc w:val="left"/>
        <w:rPr>
          <w:b/>
          <w:sz w:val="24"/>
        </w:rPr>
      </w:pPr>
      <w:r>
        <w:rPr>
          <w:b/>
          <w:sz w:val="24"/>
        </w:rPr>
        <w:br w:type="page"/>
      </w:r>
    </w:p>
    <w:p w14:paraId="690E704F">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0805599D">
      <w:pPr>
        <w:spacing w:line="560" w:lineRule="exact"/>
        <w:jc w:val="left"/>
        <w:rPr>
          <w:sz w:val="28"/>
        </w:rPr>
      </w:pPr>
    </w:p>
    <w:p w14:paraId="7770D9A3">
      <w:pPr>
        <w:spacing w:line="560" w:lineRule="exact"/>
        <w:jc w:val="left"/>
        <w:rPr>
          <w:sz w:val="28"/>
        </w:rPr>
      </w:pPr>
    </w:p>
    <w:p w14:paraId="489C566E">
      <w:pPr>
        <w:spacing w:line="560" w:lineRule="exact"/>
        <w:jc w:val="left"/>
        <w:rPr>
          <w:sz w:val="28"/>
        </w:rPr>
      </w:pPr>
    </w:p>
    <w:p w14:paraId="3C6521D2">
      <w:pPr>
        <w:spacing w:line="560" w:lineRule="exact"/>
        <w:jc w:val="left"/>
        <w:rPr>
          <w:sz w:val="28"/>
        </w:rPr>
      </w:pPr>
    </w:p>
    <w:p w14:paraId="44BE0225">
      <w:pPr>
        <w:spacing w:line="560" w:lineRule="exact"/>
        <w:jc w:val="left"/>
        <w:rPr>
          <w:sz w:val="28"/>
        </w:rPr>
      </w:pPr>
    </w:p>
    <w:p w14:paraId="690604BD">
      <w:pPr>
        <w:spacing w:line="560" w:lineRule="exact"/>
        <w:jc w:val="left"/>
        <w:rPr>
          <w:sz w:val="28"/>
        </w:rPr>
      </w:pPr>
    </w:p>
    <w:p w14:paraId="3D09ED85">
      <w:pPr>
        <w:spacing w:line="560" w:lineRule="exact"/>
        <w:jc w:val="left"/>
        <w:rPr>
          <w:sz w:val="28"/>
        </w:rPr>
      </w:pPr>
    </w:p>
    <w:p w14:paraId="3299ADFA">
      <w:pPr>
        <w:spacing w:line="560" w:lineRule="exact"/>
        <w:jc w:val="left"/>
        <w:rPr>
          <w:sz w:val="28"/>
        </w:rPr>
      </w:pPr>
    </w:p>
    <w:p w14:paraId="011B7166">
      <w:pPr>
        <w:spacing w:line="560" w:lineRule="exact"/>
        <w:jc w:val="left"/>
        <w:rPr>
          <w:sz w:val="28"/>
        </w:rPr>
      </w:pPr>
    </w:p>
    <w:p w14:paraId="43834386">
      <w:pPr>
        <w:spacing w:line="560" w:lineRule="exact"/>
        <w:jc w:val="left"/>
        <w:rPr>
          <w:sz w:val="28"/>
        </w:rPr>
      </w:pPr>
    </w:p>
    <w:p w14:paraId="50576257">
      <w:pPr>
        <w:spacing w:line="560" w:lineRule="exact"/>
        <w:jc w:val="left"/>
        <w:rPr>
          <w:sz w:val="28"/>
        </w:rPr>
      </w:pPr>
    </w:p>
    <w:p w14:paraId="2CA788D4">
      <w:pPr>
        <w:spacing w:line="560" w:lineRule="exact"/>
        <w:jc w:val="left"/>
        <w:rPr>
          <w:sz w:val="28"/>
        </w:rPr>
      </w:pPr>
    </w:p>
    <w:p w14:paraId="19791294">
      <w:pPr>
        <w:spacing w:line="560" w:lineRule="exact"/>
        <w:jc w:val="left"/>
        <w:rPr>
          <w:sz w:val="28"/>
        </w:rPr>
      </w:pPr>
    </w:p>
    <w:p w14:paraId="5805F955">
      <w:pPr>
        <w:spacing w:line="560" w:lineRule="exact"/>
        <w:jc w:val="left"/>
        <w:rPr>
          <w:sz w:val="28"/>
        </w:rPr>
      </w:pPr>
    </w:p>
    <w:p w14:paraId="7D49E8B3">
      <w:pPr>
        <w:spacing w:line="560" w:lineRule="exact"/>
        <w:jc w:val="left"/>
        <w:rPr>
          <w:sz w:val="28"/>
        </w:rPr>
      </w:pPr>
    </w:p>
    <w:p w14:paraId="748DA29A">
      <w:pPr>
        <w:spacing w:line="560" w:lineRule="exact"/>
        <w:jc w:val="left"/>
        <w:rPr>
          <w:sz w:val="28"/>
        </w:rPr>
      </w:pPr>
    </w:p>
    <w:p w14:paraId="09A15967">
      <w:pPr>
        <w:spacing w:line="560" w:lineRule="exact"/>
        <w:jc w:val="left"/>
        <w:rPr>
          <w:sz w:val="28"/>
        </w:rPr>
      </w:pPr>
    </w:p>
    <w:p w14:paraId="72FF9E15">
      <w:pPr>
        <w:spacing w:line="560" w:lineRule="exact"/>
        <w:jc w:val="left"/>
        <w:rPr>
          <w:sz w:val="28"/>
        </w:rPr>
      </w:pPr>
    </w:p>
    <w:p w14:paraId="1FCD0CEE">
      <w:pPr>
        <w:spacing w:line="560" w:lineRule="exact"/>
        <w:jc w:val="left"/>
        <w:rPr>
          <w:sz w:val="28"/>
        </w:rPr>
      </w:pPr>
    </w:p>
    <w:p w14:paraId="1947BAB4">
      <w:pPr>
        <w:spacing w:line="560" w:lineRule="exact"/>
        <w:jc w:val="left"/>
        <w:rPr>
          <w:sz w:val="28"/>
        </w:rPr>
      </w:pPr>
    </w:p>
    <w:p w14:paraId="19C08C7F">
      <w:pPr>
        <w:spacing w:line="560" w:lineRule="exact"/>
        <w:jc w:val="left"/>
        <w:rPr>
          <w:sz w:val="28"/>
        </w:rPr>
      </w:pPr>
    </w:p>
    <w:p w14:paraId="535A7E5E">
      <w:pPr>
        <w:spacing w:line="560" w:lineRule="exact"/>
        <w:jc w:val="left"/>
        <w:rPr>
          <w:sz w:val="28"/>
        </w:rPr>
      </w:pPr>
    </w:p>
    <w:p w14:paraId="7E61F5F1">
      <w:pPr>
        <w:spacing w:line="560" w:lineRule="exact"/>
        <w:jc w:val="left"/>
        <w:rPr>
          <w:sz w:val="28"/>
        </w:rPr>
      </w:pPr>
    </w:p>
    <w:p w14:paraId="091A100A">
      <w:pPr>
        <w:spacing w:line="560" w:lineRule="exact"/>
        <w:jc w:val="left"/>
        <w:rPr>
          <w:b/>
          <w:sz w:val="24"/>
        </w:rPr>
      </w:pPr>
      <w:r>
        <w:rPr>
          <w:b/>
          <w:sz w:val="24"/>
        </w:rPr>
        <w:t>附件1</w:t>
      </w:r>
      <w:r>
        <w:rPr>
          <w:rFonts w:hint="eastAsia"/>
          <w:b/>
          <w:sz w:val="24"/>
        </w:rPr>
        <w:t>1</w:t>
      </w:r>
    </w:p>
    <w:p w14:paraId="70DFF76D">
      <w:pPr>
        <w:spacing w:line="560" w:lineRule="exact"/>
        <w:jc w:val="center"/>
        <w:rPr>
          <w:b/>
          <w:sz w:val="24"/>
        </w:rPr>
      </w:pPr>
      <w:r>
        <w:rPr>
          <w:b/>
          <w:sz w:val="24"/>
        </w:rPr>
        <w:t>管理大纲</w:t>
      </w:r>
    </w:p>
    <w:p w14:paraId="6234AE9D">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C97895B">
      <w:pPr>
        <w:spacing w:line="560" w:lineRule="exact"/>
        <w:ind w:firstLine="672" w:firstLineChars="300"/>
        <w:jc w:val="left"/>
        <w:rPr>
          <w:sz w:val="24"/>
        </w:rPr>
      </w:pPr>
      <w:r>
        <w:rPr>
          <w:sz w:val="24"/>
        </w:rPr>
        <w:t>投标人将专项服务委托专业公司承担的，应当进行说明。</w:t>
      </w:r>
    </w:p>
    <w:p w14:paraId="471ACF88">
      <w:pPr>
        <w:spacing w:line="560" w:lineRule="exact"/>
        <w:jc w:val="left"/>
        <w:rPr>
          <w:sz w:val="28"/>
        </w:rPr>
      </w:pPr>
    </w:p>
    <w:p w14:paraId="0A69266E">
      <w:pPr>
        <w:spacing w:line="560" w:lineRule="exact"/>
        <w:jc w:val="left"/>
        <w:rPr>
          <w:sz w:val="28"/>
        </w:rPr>
      </w:pPr>
    </w:p>
    <w:p w14:paraId="548CFB25">
      <w:pPr>
        <w:spacing w:line="560" w:lineRule="exact"/>
        <w:jc w:val="left"/>
        <w:rPr>
          <w:sz w:val="28"/>
        </w:rPr>
      </w:pPr>
    </w:p>
    <w:p w14:paraId="231FC495">
      <w:pPr>
        <w:spacing w:line="560" w:lineRule="exact"/>
        <w:jc w:val="left"/>
        <w:rPr>
          <w:sz w:val="28"/>
        </w:rPr>
      </w:pPr>
    </w:p>
    <w:p w14:paraId="473F45DB">
      <w:pPr>
        <w:spacing w:line="560" w:lineRule="exact"/>
        <w:jc w:val="left"/>
        <w:rPr>
          <w:sz w:val="28"/>
        </w:rPr>
      </w:pPr>
    </w:p>
    <w:p w14:paraId="1A6D9513">
      <w:pPr>
        <w:spacing w:line="560" w:lineRule="exact"/>
        <w:jc w:val="left"/>
        <w:rPr>
          <w:sz w:val="28"/>
        </w:rPr>
      </w:pPr>
    </w:p>
    <w:p w14:paraId="4FED660A">
      <w:pPr>
        <w:spacing w:line="560" w:lineRule="exact"/>
        <w:jc w:val="left"/>
        <w:rPr>
          <w:sz w:val="28"/>
        </w:rPr>
      </w:pPr>
    </w:p>
    <w:p w14:paraId="75871FC3">
      <w:pPr>
        <w:spacing w:line="560" w:lineRule="exact"/>
        <w:jc w:val="left"/>
        <w:rPr>
          <w:sz w:val="28"/>
        </w:rPr>
      </w:pPr>
    </w:p>
    <w:p w14:paraId="795FF133">
      <w:pPr>
        <w:spacing w:line="560" w:lineRule="exact"/>
        <w:jc w:val="left"/>
        <w:rPr>
          <w:sz w:val="28"/>
        </w:rPr>
      </w:pPr>
    </w:p>
    <w:p w14:paraId="4E2B9607">
      <w:pPr>
        <w:spacing w:line="560" w:lineRule="exact"/>
        <w:jc w:val="left"/>
        <w:rPr>
          <w:sz w:val="28"/>
        </w:rPr>
      </w:pPr>
    </w:p>
    <w:p w14:paraId="6F595C4C">
      <w:pPr>
        <w:spacing w:line="360" w:lineRule="auto"/>
        <w:ind w:right="84"/>
        <w:rPr>
          <w:sz w:val="24"/>
        </w:rPr>
      </w:pPr>
      <w:r>
        <w:rPr>
          <w:sz w:val="24"/>
        </w:rPr>
        <w:t>投标人名称：</w:t>
      </w:r>
    </w:p>
    <w:p w14:paraId="5CCA0CEA">
      <w:pPr>
        <w:spacing w:line="360" w:lineRule="auto"/>
        <w:ind w:right="84" w:firstLine="224" w:firstLineChars="100"/>
        <w:rPr>
          <w:sz w:val="24"/>
        </w:rPr>
      </w:pPr>
    </w:p>
    <w:p w14:paraId="084B0580">
      <w:pPr>
        <w:spacing w:line="360" w:lineRule="auto"/>
        <w:ind w:right="84"/>
        <w:rPr>
          <w:position w:val="-40"/>
          <w:sz w:val="24"/>
        </w:rPr>
      </w:pPr>
      <w:r>
        <w:rPr>
          <w:sz w:val="24"/>
        </w:rPr>
        <w:t xml:space="preserve">日期：  </w:t>
      </w:r>
    </w:p>
    <w:p w14:paraId="00C41870">
      <w:pPr>
        <w:spacing w:line="560" w:lineRule="exact"/>
        <w:jc w:val="left"/>
        <w:rPr>
          <w:sz w:val="28"/>
        </w:rPr>
      </w:pPr>
    </w:p>
    <w:p w14:paraId="3CA75D22">
      <w:pPr>
        <w:spacing w:line="560" w:lineRule="exact"/>
        <w:jc w:val="left"/>
        <w:rPr>
          <w:sz w:val="28"/>
        </w:rPr>
      </w:pPr>
    </w:p>
    <w:p w14:paraId="143A157F">
      <w:pPr>
        <w:spacing w:line="560" w:lineRule="exact"/>
        <w:jc w:val="left"/>
        <w:rPr>
          <w:sz w:val="28"/>
        </w:rPr>
      </w:pPr>
    </w:p>
    <w:p w14:paraId="42EACDCE">
      <w:pPr>
        <w:spacing w:line="560" w:lineRule="exact"/>
        <w:jc w:val="left"/>
        <w:rPr>
          <w:sz w:val="28"/>
        </w:rPr>
      </w:pPr>
    </w:p>
    <w:p w14:paraId="77AA5942">
      <w:pPr>
        <w:spacing w:line="560" w:lineRule="exact"/>
        <w:jc w:val="left"/>
        <w:rPr>
          <w:sz w:val="28"/>
        </w:rPr>
      </w:pPr>
    </w:p>
    <w:p w14:paraId="4F30AA12">
      <w:pPr>
        <w:spacing w:line="560" w:lineRule="exact"/>
        <w:jc w:val="left"/>
        <w:rPr>
          <w:sz w:val="28"/>
        </w:rPr>
      </w:pPr>
    </w:p>
    <w:p w14:paraId="383D7523">
      <w:pPr>
        <w:widowControl/>
        <w:jc w:val="left"/>
        <w:rPr>
          <w:b/>
          <w:color w:val="000000"/>
          <w:sz w:val="24"/>
        </w:rPr>
      </w:pPr>
      <w:r>
        <w:rPr>
          <w:b/>
          <w:color w:val="000000"/>
          <w:sz w:val="24"/>
        </w:rPr>
        <w:br w:type="page"/>
      </w:r>
    </w:p>
    <w:p w14:paraId="65578044">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37592CA6">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F50C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A0189B1">
            <w:pPr>
              <w:spacing w:line="360" w:lineRule="auto"/>
              <w:ind w:right="84"/>
              <w:jc w:val="center"/>
              <w:rPr>
                <w:position w:val="-36"/>
                <w:sz w:val="24"/>
              </w:rPr>
            </w:pPr>
            <w:r>
              <w:rPr>
                <w:position w:val="-36"/>
                <w:sz w:val="24"/>
              </w:rPr>
              <w:t>姓  名</w:t>
            </w:r>
          </w:p>
        </w:tc>
        <w:tc>
          <w:tcPr>
            <w:tcW w:w="1396" w:type="dxa"/>
            <w:gridSpan w:val="2"/>
          </w:tcPr>
          <w:p w14:paraId="38B968D4">
            <w:pPr>
              <w:spacing w:line="360" w:lineRule="auto"/>
              <w:ind w:right="84"/>
              <w:jc w:val="center"/>
              <w:rPr>
                <w:position w:val="-36"/>
                <w:sz w:val="24"/>
              </w:rPr>
            </w:pPr>
          </w:p>
        </w:tc>
        <w:tc>
          <w:tcPr>
            <w:tcW w:w="1449" w:type="dxa"/>
            <w:gridSpan w:val="2"/>
          </w:tcPr>
          <w:p w14:paraId="189CBE1D">
            <w:pPr>
              <w:spacing w:line="360" w:lineRule="auto"/>
              <w:ind w:right="84"/>
              <w:jc w:val="center"/>
              <w:rPr>
                <w:position w:val="-36"/>
                <w:sz w:val="24"/>
              </w:rPr>
            </w:pPr>
            <w:r>
              <w:rPr>
                <w:position w:val="-36"/>
                <w:sz w:val="24"/>
              </w:rPr>
              <w:t>性  别</w:t>
            </w:r>
          </w:p>
        </w:tc>
        <w:tc>
          <w:tcPr>
            <w:tcW w:w="1894" w:type="dxa"/>
            <w:gridSpan w:val="3"/>
          </w:tcPr>
          <w:p w14:paraId="112A8677">
            <w:pPr>
              <w:spacing w:line="360" w:lineRule="auto"/>
              <w:ind w:right="84"/>
              <w:jc w:val="center"/>
              <w:rPr>
                <w:position w:val="-36"/>
                <w:sz w:val="24"/>
              </w:rPr>
            </w:pPr>
          </w:p>
        </w:tc>
        <w:tc>
          <w:tcPr>
            <w:tcW w:w="1426" w:type="dxa"/>
            <w:gridSpan w:val="2"/>
          </w:tcPr>
          <w:p w14:paraId="4C5AF2E7">
            <w:pPr>
              <w:spacing w:line="360" w:lineRule="auto"/>
              <w:ind w:right="84"/>
              <w:jc w:val="center"/>
              <w:rPr>
                <w:position w:val="-36"/>
                <w:sz w:val="24"/>
              </w:rPr>
            </w:pPr>
            <w:r>
              <w:rPr>
                <w:position w:val="-36"/>
                <w:sz w:val="24"/>
              </w:rPr>
              <w:t>年  龄</w:t>
            </w:r>
          </w:p>
        </w:tc>
        <w:tc>
          <w:tcPr>
            <w:tcW w:w="1290" w:type="dxa"/>
          </w:tcPr>
          <w:p w14:paraId="31C588B1">
            <w:pPr>
              <w:spacing w:line="360" w:lineRule="auto"/>
              <w:ind w:right="84"/>
              <w:jc w:val="center"/>
              <w:rPr>
                <w:position w:val="-36"/>
                <w:sz w:val="24"/>
              </w:rPr>
            </w:pPr>
          </w:p>
        </w:tc>
      </w:tr>
      <w:tr w14:paraId="0DAAF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FCF39AF">
            <w:pPr>
              <w:spacing w:line="360" w:lineRule="auto"/>
              <w:ind w:right="84"/>
              <w:jc w:val="center"/>
              <w:rPr>
                <w:position w:val="-36"/>
                <w:sz w:val="24"/>
              </w:rPr>
            </w:pPr>
            <w:r>
              <w:rPr>
                <w:position w:val="-36"/>
                <w:sz w:val="24"/>
              </w:rPr>
              <w:t>职  称</w:t>
            </w:r>
          </w:p>
        </w:tc>
        <w:tc>
          <w:tcPr>
            <w:tcW w:w="1396" w:type="dxa"/>
            <w:gridSpan w:val="2"/>
          </w:tcPr>
          <w:p w14:paraId="4947C534">
            <w:pPr>
              <w:spacing w:line="360" w:lineRule="auto"/>
              <w:ind w:right="84"/>
              <w:jc w:val="center"/>
              <w:rPr>
                <w:position w:val="-36"/>
                <w:sz w:val="24"/>
              </w:rPr>
            </w:pPr>
          </w:p>
        </w:tc>
        <w:tc>
          <w:tcPr>
            <w:tcW w:w="1449" w:type="dxa"/>
            <w:gridSpan w:val="2"/>
          </w:tcPr>
          <w:p w14:paraId="0F4CA450">
            <w:pPr>
              <w:spacing w:line="360" w:lineRule="auto"/>
              <w:ind w:right="84"/>
              <w:jc w:val="center"/>
              <w:rPr>
                <w:position w:val="-36"/>
                <w:sz w:val="24"/>
              </w:rPr>
            </w:pPr>
            <w:r>
              <w:rPr>
                <w:position w:val="-36"/>
                <w:sz w:val="24"/>
              </w:rPr>
              <w:t>毕业学校</w:t>
            </w:r>
          </w:p>
        </w:tc>
        <w:tc>
          <w:tcPr>
            <w:tcW w:w="1894" w:type="dxa"/>
            <w:gridSpan w:val="3"/>
          </w:tcPr>
          <w:p w14:paraId="7503E6CF">
            <w:pPr>
              <w:spacing w:line="360" w:lineRule="auto"/>
              <w:ind w:right="84"/>
              <w:jc w:val="center"/>
              <w:rPr>
                <w:position w:val="-36"/>
                <w:sz w:val="24"/>
              </w:rPr>
            </w:pPr>
          </w:p>
        </w:tc>
        <w:tc>
          <w:tcPr>
            <w:tcW w:w="1426" w:type="dxa"/>
            <w:gridSpan w:val="2"/>
          </w:tcPr>
          <w:p w14:paraId="27B1176A">
            <w:pPr>
              <w:spacing w:line="360" w:lineRule="auto"/>
              <w:ind w:right="84"/>
              <w:jc w:val="center"/>
              <w:rPr>
                <w:position w:val="-36"/>
                <w:sz w:val="24"/>
              </w:rPr>
            </w:pPr>
            <w:r>
              <w:rPr>
                <w:position w:val="-36"/>
                <w:sz w:val="24"/>
              </w:rPr>
              <w:t>毕业时间</w:t>
            </w:r>
          </w:p>
        </w:tc>
        <w:tc>
          <w:tcPr>
            <w:tcW w:w="1290" w:type="dxa"/>
          </w:tcPr>
          <w:p w14:paraId="2E84B727">
            <w:pPr>
              <w:spacing w:line="360" w:lineRule="auto"/>
              <w:ind w:right="84"/>
              <w:jc w:val="center"/>
              <w:rPr>
                <w:position w:val="-36"/>
                <w:sz w:val="24"/>
              </w:rPr>
            </w:pPr>
          </w:p>
        </w:tc>
      </w:tr>
      <w:tr w14:paraId="0B9E7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DB972A2">
            <w:pPr>
              <w:spacing w:line="360" w:lineRule="auto"/>
              <w:ind w:right="84"/>
              <w:jc w:val="center"/>
              <w:rPr>
                <w:position w:val="-36"/>
                <w:sz w:val="24"/>
              </w:rPr>
            </w:pPr>
            <w:r>
              <w:rPr>
                <w:position w:val="-36"/>
                <w:sz w:val="24"/>
              </w:rPr>
              <w:t>所学专业</w:t>
            </w:r>
          </w:p>
        </w:tc>
        <w:tc>
          <w:tcPr>
            <w:tcW w:w="1396" w:type="dxa"/>
            <w:gridSpan w:val="2"/>
          </w:tcPr>
          <w:p w14:paraId="3FCE355F">
            <w:pPr>
              <w:spacing w:line="360" w:lineRule="auto"/>
              <w:ind w:right="84"/>
              <w:jc w:val="center"/>
              <w:rPr>
                <w:position w:val="-36"/>
                <w:sz w:val="24"/>
              </w:rPr>
            </w:pPr>
          </w:p>
        </w:tc>
        <w:tc>
          <w:tcPr>
            <w:tcW w:w="1449" w:type="dxa"/>
            <w:gridSpan w:val="2"/>
          </w:tcPr>
          <w:p w14:paraId="739BD496">
            <w:pPr>
              <w:spacing w:line="360" w:lineRule="auto"/>
              <w:ind w:right="84"/>
              <w:jc w:val="center"/>
              <w:rPr>
                <w:position w:val="-36"/>
                <w:sz w:val="24"/>
              </w:rPr>
            </w:pPr>
            <w:r>
              <w:rPr>
                <w:position w:val="-36"/>
                <w:sz w:val="24"/>
              </w:rPr>
              <w:t>最高学历</w:t>
            </w:r>
          </w:p>
        </w:tc>
        <w:tc>
          <w:tcPr>
            <w:tcW w:w="1894" w:type="dxa"/>
            <w:gridSpan w:val="3"/>
          </w:tcPr>
          <w:p w14:paraId="0E73056A">
            <w:pPr>
              <w:spacing w:line="360" w:lineRule="auto"/>
              <w:ind w:right="84"/>
              <w:jc w:val="center"/>
              <w:rPr>
                <w:position w:val="-36"/>
                <w:sz w:val="24"/>
              </w:rPr>
            </w:pPr>
          </w:p>
        </w:tc>
        <w:tc>
          <w:tcPr>
            <w:tcW w:w="1426" w:type="dxa"/>
            <w:gridSpan w:val="2"/>
          </w:tcPr>
          <w:p w14:paraId="48A8A299">
            <w:pPr>
              <w:spacing w:line="360" w:lineRule="auto"/>
              <w:ind w:right="84"/>
              <w:jc w:val="center"/>
              <w:rPr>
                <w:position w:val="-36"/>
                <w:sz w:val="24"/>
              </w:rPr>
            </w:pPr>
            <w:r>
              <w:rPr>
                <w:spacing w:val="-12"/>
                <w:position w:val="-36"/>
                <w:sz w:val="24"/>
              </w:rPr>
              <w:t xml:space="preserve">联系电话 </w:t>
            </w:r>
          </w:p>
        </w:tc>
        <w:tc>
          <w:tcPr>
            <w:tcW w:w="1290" w:type="dxa"/>
          </w:tcPr>
          <w:p w14:paraId="069DEBE1">
            <w:pPr>
              <w:spacing w:line="360" w:lineRule="auto"/>
              <w:ind w:right="84"/>
              <w:jc w:val="center"/>
              <w:rPr>
                <w:position w:val="-36"/>
                <w:sz w:val="24"/>
              </w:rPr>
            </w:pPr>
          </w:p>
        </w:tc>
      </w:tr>
      <w:tr w14:paraId="0667E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A5F5E74">
            <w:pPr>
              <w:spacing w:line="360" w:lineRule="auto"/>
              <w:ind w:right="84"/>
              <w:jc w:val="center"/>
              <w:rPr>
                <w:spacing w:val="-28"/>
                <w:position w:val="-36"/>
                <w:sz w:val="24"/>
              </w:rPr>
            </w:pPr>
            <w:r>
              <w:rPr>
                <w:position w:val="-36"/>
                <w:sz w:val="24"/>
              </w:rPr>
              <w:t>所获证书及编号</w:t>
            </w:r>
          </w:p>
        </w:tc>
        <w:tc>
          <w:tcPr>
            <w:tcW w:w="1951" w:type="dxa"/>
            <w:gridSpan w:val="3"/>
          </w:tcPr>
          <w:p w14:paraId="2A1010FF">
            <w:pPr>
              <w:spacing w:line="360" w:lineRule="auto"/>
              <w:ind w:right="84"/>
              <w:jc w:val="center"/>
              <w:rPr>
                <w:position w:val="-36"/>
                <w:sz w:val="24"/>
              </w:rPr>
            </w:pPr>
          </w:p>
        </w:tc>
        <w:tc>
          <w:tcPr>
            <w:tcW w:w="3138" w:type="dxa"/>
            <w:gridSpan w:val="4"/>
          </w:tcPr>
          <w:p w14:paraId="4E51C086">
            <w:pPr>
              <w:spacing w:line="560" w:lineRule="exact"/>
              <w:jc w:val="center"/>
              <w:rPr>
                <w:sz w:val="24"/>
              </w:rPr>
            </w:pPr>
            <w:r>
              <w:rPr>
                <w:sz w:val="24"/>
              </w:rPr>
              <w:t>从事物业管理</w:t>
            </w:r>
          </w:p>
          <w:p w14:paraId="0F33B360">
            <w:pPr>
              <w:spacing w:line="360" w:lineRule="auto"/>
              <w:ind w:right="84"/>
              <w:jc w:val="center"/>
              <w:rPr>
                <w:position w:val="-36"/>
                <w:sz w:val="24"/>
              </w:rPr>
            </w:pPr>
            <w:r>
              <w:rPr>
                <w:sz w:val="24"/>
              </w:rPr>
              <w:t>工作年限</w:t>
            </w:r>
          </w:p>
        </w:tc>
        <w:tc>
          <w:tcPr>
            <w:tcW w:w="1472" w:type="dxa"/>
            <w:gridSpan w:val="2"/>
          </w:tcPr>
          <w:p w14:paraId="4D21E2DC">
            <w:pPr>
              <w:spacing w:line="360" w:lineRule="auto"/>
              <w:ind w:right="84"/>
              <w:jc w:val="center"/>
              <w:rPr>
                <w:position w:val="-36"/>
                <w:sz w:val="24"/>
              </w:rPr>
            </w:pPr>
          </w:p>
        </w:tc>
      </w:tr>
      <w:tr w14:paraId="21C71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5DDECC9">
            <w:pPr>
              <w:spacing w:line="360" w:lineRule="auto"/>
              <w:ind w:right="84"/>
              <w:jc w:val="center"/>
              <w:rPr>
                <w:position w:val="-36"/>
                <w:sz w:val="24"/>
              </w:rPr>
            </w:pPr>
            <w:r>
              <w:rPr>
                <w:position w:val="-36"/>
                <w:sz w:val="24"/>
              </w:rPr>
              <w:t>近三年来的主要工作业绩及担任的主要工作经历</w:t>
            </w:r>
          </w:p>
        </w:tc>
      </w:tr>
      <w:tr w14:paraId="74AEE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E1056F6">
            <w:pPr>
              <w:spacing w:line="360" w:lineRule="auto"/>
              <w:ind w:right="84"/>
              <w:rPr>
                <w:position w:val="-36"/>
                <w:sz w:val="24"/>
              </w:rPr>
            </w:pPr>
            <w:r>
              <w:rPr>
                <w:position w:val="-36"/>
                <w:sz w:val="24"/>
              </w:rPr>
              <w:t>时 间</w:t>
            </w:r>
          </w:p>
        </w:tc>
        <w:tc>
          <w:tcPr>
            <w:tcW w:w="1394" w:type="dxa"/>
            <w:gridSpan w:val="2"/>
          </w:tcPr>
          <w:p w14:paraId="29C95315">
            <w:pPr>
              <w:spacing w:line="360" w:lineRule="auto"/>
              <w:ind w:right="84"/>
              <w:jc w:val="center"/>
              <w:rPr>
                <w:position w:val="-36"/>
                <w:sz w:val="24"/>
              </w:rPr>
            </w:pPr>
            <w:r>
              <w:rPr>
                <w:position w:val="-36"/>
                <w:sz w:val="24"/>
              </w:rPr>
              <w:t>地  点</w:t>
            </w:r>
          </w:p>
        </w:tc>
        <w:tc>
          <w:tcPr>
            <w:tcW w:w="1445" w:type="dxa"/>
            <w:gridSpan w:val="2"/>
          </w:tcPr>
          <w:p w14:paraId="600AA960">
            <w:pPr>
              <w:spacing w:line="360" w:lineRule="auto"/>
              <w:ind w:right="84"/>
              <w:jc w:val="center"/>
              <w:rPr>
                <w:position w:val="-36"/>
                <w:sz w:val="24"/>
              </w:rPr>
            </w:pPr>
            <w:r>
              <w:rPr>
                <w:position w:val="-36"/>
                <w:sz w:val="24"/>
              </w:rPr>
              <w:t>单  位</w:t>
            </w:r>
          </w:p>
        </w:tc>
        <w:tc>
          <w:tcPr>
            <w:tcW w:w="944" w:type="dxa"/>
            <w:gridSpan w:val="2"/>
          </w:tcPr>
          <w:p w14:paraId="64AF8384">
            <w:pPr>
              <w:spacing w:line="360" w:lineRule="auto"/>
              <w:ind w:right="84"/>
              <w:jc w:val="center"/>
              <w:rPr>
                <w:position w:val="-36"/>
                <w:sz w:val="24"/>
              </w:rPr>
            </w:pPr>
            <w:r>
              <w:rPr>
                <w:position w:val="-36"/>
                <w:sz w:val="24"/>
              </w:rPr>
              <w:t>职 务</w:t>
            </w:r>
          </w:p>
        </w:tc>
        <w:tc>
          <w:tcPr>
            <w:tcW w:w="4172" w:type="dxa"/>
            <w:gridSpan w:val="5"/>
          </w:tcPr>
          <w:p w14:paraId="7410A120">
            <w:pPr>
              <w:spacing w:line="360" w:lineRule="auto"/>
              <w:ind w:right="84"/>
              <w:jc w:val="center"/>
              <w:rPr>
                <w:position w:val="-36"/>
                <w:sz w:val="24"/>
              </w:rPr>
            </w:pPr>
            <w:r>
              <w:rPr>
                <w:position w:val="-36"/>
                <w:sz w:val="24"/>
              </w:rPr>
              <w:t>主 要 工 作</w:t>
            </w:r>
          </w:p>
        </w:tc>
      </w:tr>
      <w:tr w14:paraId="4A0C1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49CC6C4">
            <w:pPr>
              <w:spacing w:line="360" w:lineRule="auto"/>
              <w:ind w:right="84"/>
              <w:rPr>
                <w:position w:val="-36"/>
                <w:sz w:val="24"/>
              </w:rPr>
            </w:pPr>
          </w:p>
          <w:p w14:paraId="478DE422">
            <w:pPr>
              <w:spacing w:line="360" w:lineRule="auto"/>
              <w:ind w:right="84"/>
              <w:rPr>
                <w:position w:val="-36"/>
                <w:sz w:val="24"/>
              </w:rPr>
            </w:pPr>
          </w:p>
          <w:p w14:paraId="5602B5A4">
            <w:pPr>
              <w:spacing w:line="360" w:lineRule="auto"/>
              <w:ind w:right="84"/>
              <w:rPr>
                <w:position w:val="-36"/>
                <w:sz w:val="24"/>
              </w:rPr>
            </w:pPr>
          </w:p>
          <w:p w14:paraId="4E6F9F0D">
            <w:pPr>
              <w:spacing w:line="360" w:lineRule="auto"/>
              <w:ind w:right="84"/>
              <w:rPr>
                <w:position w:val="-36"/>
                <w:sz w:val="24"/>
              </w:rPr>
            </w:pPr>
          </w:p>
          <w:p w14:paraId="5652D51A">
            <w:pPr>
              <w:spacing w:line="360" w:lineRule="auto"/>
              <w:ind w:right="84"/>
              <w:rPr>
                <w:position w:val="-36"/>
                <w:sz w:val="24"/>
              </w:rPr>
            </w:pPr>
          </w:p>
        </w:tc>
        <w:tc>
          <w:tcPr>
            <w:tcW w:w="1394" w:type="dxa"/>
            <w:gridSpan w:val="2"/>
          </w:tcPr>
          <w:p w14:paraId="5AAF9AB1">
            <w:pPr>
              <w:spacing w:line="360" w:lineRule="auto"/>
              <w:ind w:right="84"/>
              <w:rPr>
                <w:position w:val="-36"/>
                <w:sz w:val="24"/>
              </w:rPr>
            </w:pPr>
          </w:p>
        </w:tc>
        <w:tc>
          <w:tcPr>
            <w:tcW w:w="1445" w:type="dxa"/>
            <w:gridSpan w:val="2"/>
          </w:tcPr>
          <w:p w14:paraId="484DE3A7">
            <w:pPr>
              <w:spacing w:line="360" w:lineRule="auto"/>
              <w:ind w:right="84"/>
              <w:rPr>
                <w:position w:val="-36"/>
                <w:sz w:val="24"/>
              </w:rPr>
            </w:pPr>
          </w:p>
        </w:tc>
        <w:tc>
          <w:tcPr>
            <w:tcW w:w="944" w:type="dxa"/>
            <w:gridSpan w:val="2"/>
          </w:tcPr>
          <w:p w14:paraId="282B4940">
            <w:pPr>
              <w:spacing w:line="360" w:lineRule="auto"/>
              <w:ind w:right="84"/>
              <w:rPr>
                <w:position w:val="-36"/>
                <w:sz w:val="24"/>
              </w:rPr>
            </w:pPr>
          </w:p>
        </w:tc>
        <w:tc>
          <w:tcPr>
            <w:tcW w:w="4172" w:type="dxa"/>
            <w:gridSpan w:val="5"/>
          </w:tcPr>
          <w:p w14:paraId="6CD7B934">
            <w:pPr>
              <w:spacing w:line="360" w:lineRule="auto"/>
              <w:ind w:right="84"/>
              <w:rPr>
                <w:position w:val="-36"/>
                <w:sz w:val="24"/>
              </w:rPr>
            </w:pPr>
          </w:p>
        </w:tc>
      </w:tr>
      <w:tr w14:paraId="37763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1E1E8A1">
            <w:pPr>
              <w:spacing w:line="360" w:lineRule="auto"/>
              <w:ind w:right="84"/>
              <w:jc w:val="center"/>
              <w:rPr>
                <w:position w:val="-36"/>
                <w:sz w:val="24"/>
              </w:rPr>
            </w:pPr>
            <w:r>
              <w:rPr>
                <w:position w:val="-36"/>
                <w:sz w:val="24"/>
              </w:rPr>
              <w:t>曾担任负责人的项目</w:t>
            </w:r>
          </w:p>
        </w:tc>
      </w:tr>
      <w:tr w14:paraId="6AECE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8E61950">
            <w:pPr>
              <w:spacing w:line="360" w:lineRule="auto"/>
              <w:ind w:right="84"/>
              <w:rPr>
                <w:position w:val="-36"/>
                <w:sz w:val="24"/>
              </w:rPr>
            </w:pPr>
            <w:r>
              <w:rPr>
                <w:position w:val="-36"/>
                <w:sz w:val="24"/>
              </w:rPr>
              <w:t>时 间</w:t>
            </w:r>
          </w:p>
        </w:tc>
        <w:tc>
          <w:tcPr>
            <w:tcW w:w="1394" w:type="dxa"/>
            <w:gridSpan w:val="2"/>
          </w:tcPr>
          <w:p w14:paraId="0F24A40F">
            <w:pPr>
              <w:spacing w:line="360" w:lineRule="auto"/>
              <w:ind w:right="84"/>
              <w:jc w:val="center"/>
              <w:rPr>
                <w:position w:val="-36"/>
                <w:sz w:val="24"/>
              </w:rPr>
            </w:pPr>
            <w:r>
              <w:rPr>
                <w:position w:val="-36"/>
                <w:sz w:val="24"/>
              </w:rPr>
              <w:t>委托单位</w:t>
            </w:r>
          </w:p>
        </w:tc>
        <w:tc>
          <w:tcPr>
            <w:tcW w:w="2389" w:type="dxa"/>
            <w:gridSpan w:val="4"/>
          </w:tcPr>
          <w:p w14:paraId="1CBA18FC">
            <w:pPr>
              <w:spacing w:line="360" w:lineRule="auto"/>
              <w:ind w:right="84"/>
              <w:jc w:val="center"/>
              <w:rPr>
                <w:position w:val="-36"/>
                <w:sz w:val="24"/>
              </w:rPr>
            </w:pPr>
            <w:r>
              <w:rPr>
                <w:position w:val="-36"/>
                <w:sz w:val="24"/>
              </w:rPr>
              <w:t>项目名称</w:t>
            </w:r>
          </w:p>
        </w:tc>
        <w:tc>
          <w:tcPr>
            <w:tcW w:w="1351" w:type="dxa"/>
          </w:tcPr>
          <w:p w14:paraId="2E2C2E73">
            <w:pPr>
              <w:spacing w:line="360" w:lineRule="auto"/>
              <w:ind w:right="84"/>
              <w:jc w:val="center"/>
              <w:rPr>
                <w:position w:val="-36"/>
                <w:sz w:val="24"/>
              </w:rPr>
            </w:pPr>
            <w:r>
              <w:rPr>
                <w:position w:val="-36"/>
                <w:sz w:val="24"/>
              </w:rPr>
              <w:t>项目规模</w:t>
            </w:r>
          </w:p>
        </w:tc>
        <w:tc>
          <w:tcPr>
            <w:tcW w:w="1349" w:type="dxa"/>
            <w:gridSpan w:val="2"/>
          </w:tcPr>
          <w:p w14:paraId="796E7678">
            <w:pPr>
              <w:spacing w:line="360" w:lineRule="auto"/>
              <w:ind w:right="84"/>
              <w:jc w:val="center"/>
              <w:rPr>
                <w:position w:val="-36"/>
                <w:sz w:val="24"/>
              </w:rPr>
            </w:pPr>
            <w:r>
              <w:rPr>
                <w:position w:val="-36"/>
                <w:sz w:val="24"/>
              </w:rPr>
              <w:t>项目类型</w:t>
            </w:r>
          </w:p>
        </w:tc>
        <w:tc>
          <w:tcPr>
            <w:tcW w:w="1472" w:type="dxa"/>
            <w:gridSpan w:val="2"/>
          </w:tcPr>
          <w:p w14:paraId="544B63D1">
            <w:pPr>
              <w:spacing w:line="360" w:lineRule="auto"/>
              <w:ind w:right="84"/>
              <w:jc w:val="center"/>
              <w:rPr>
                <w:position w:val="-36"/>
                <w:sz w:val="24"/>
              </w:rPr>
            </w:pPr>
            <w:r>
              <w:rPr>
                <w:position w:val="-36"/>
                <w:sz w:val="24"/>
              </w:rPr>
              <w:t>备注</w:t>
            </w:r>
          </w:p>
        </w:tc>
      </w:tr>
      <w:tr w14:paraId="5DC23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15A06BF">
            <w:pPr>
              <w:spacing w:line="360" w:lineRule="auto"/>
              <w:ind w:right="84"/>
              <w:rPr>
                <w:position w:val="-36"/>
                <w:sz w:val="24"/>
              </w:rPr>
            </w:pPr>
          </w:p>
          <w:p w14:paraId="6369BD80">
            <w:pPr>
              <w:spacing w:line="360" w:lineRule="auto"/>
              <w:ind w:right="84"/>
              <w:rPr>
                <w:position w:val="-36"/>
                <w:sz w:val="24"/>
              </w:rPr>
            </w:pPr>
          </w:p>
          <w:p w14:paraId="7796C8E2">
            <w:pPr>
              <w:spacing w:line="360" w:lineRule="auto"/>
              <w:ind w:right="84"/>
              <w:rPr>
                <w:position w:val="-36"/>
                <w:sz w:val="24"/>
              </w:rPr>
            </w:pPr>
          </w:p>
        </w:tc>
        <w:tc>
          <w:tcPr>
            <w:tcW w:w="1394" w:type="dxa"/>
            <w:gridSpan w:val="2"/>
            <w:tcBorders>
              <w:bottom w:val="single" w:color="auto" w:sz="4" w:space="0"/>
            </w:tcBorders>
          </w:tcPr>
          <w:p w14:paraId="46A1AF53">
            <w:pPr>
              <w:spacing w:line="360" w:lineRule="auto"/>
              <w:ind w:right="84"/>
              <w:rPr>
                <w:position w:val="-36"/>
                <w:sz w:val="24"/>
              </w:rPr>
            </w:pPr>
          </w:p>
        </w:tc>
        <w:tc>
          <w:tcPr>
            <w:tcW w:w="2389" w:type="dxa"/>
            <w:gridSpan w:val="4"/>
            <w:tcBorders>
              <w:bottom w:val="single" w:color="auto" w:sz="4" w:space="0"/>
            </w:tcBorders>
          </w:tcPr>
          <w:p w14:paraId="22822DA2">
            <w:pPr>
              <w:spacing w:line="360" w:lineRule="auto"/>
              <w:ind w:right="84"/>
              <w:rPr>
                <w:position w:val="-36"/>
                <w:sz w:val="24"/>
              </w:rPr>
            </w:pPr>
          </w:p>
        </w:tc>
        <w:tc>
          <w:tcPr>
            <w:tcW w:w="1351" w:type="dxa"/>
            <w:tcBorders>
              <w:bottom w:val="single" w:color="auto" w:sz="4" w:space="0"/>
            </w:tcBorders>
          </w:tcPr>
          <w:p w14:paraId="3E09F9A9">
            <w:pPr>
              <w:spacing w:line="360" w:lineRule="auto"/>
              <w:ind w:right="84"/>
              <w:rPr>
                <w:position w:val="-36"/>
                <w:sz w:val="24"/>
              </w:rPr>
            </w:pPr>
          </w:p>
        </w:tc>
        <w:tc>
          <w:tcPr>
            <w:tcW w:w="1349" w:type="dxa"/>
            <w:gridSpan w:val="2"/>
            <w:tcBorders>
              <w:bottom w:val="single" w:color="auto" w:sz="4" w:space="0"/>
            </w:tcBorders>
          </w:tcPr>
          <w:p w14:paraId="09F16FED">
            <w:pPr>
              <w:spacing w:line="360" w:lineRule="auto"/>
              <w:ind w:right="84"/>
              <w:rPr>
                <w:position w:val="-36"/>
                <w:sz w:val="24"/>
              </w:rPr>
            </w:pPr>
          </w:p>
        </w:tc>
        <w:tc>
          <w:tcPr>
            <w:tcW w:w="1472" w:type="dxa"/>
            <w:gridSpan w:val="2"/>
            <w:tcBorders>
              <w:bottom w:val="single" w:color="auto" w:sz="4" w:space="0"/>
            </w:tcBorders>
          </w:tcPr>
          <w:p w14:paraId="2F8DCA19">
            <w:pPr>
              <w:spacing w:line="360" w:lineRule="auto"/>
              <w:ind w:right="84"/>
              <w:rPr>
                <w:position w:val="-36"/>
                <w:sz w:val="24"/>
              </w:rPr>
            </w:pPr>
          </w:p>
        </w:tc>
      </w:tr>
    </w:tbl>
    <w:p w14:paraId="678C1EE1">
      <w:pPr>
        <w:spacing w:line="360" w:lineRule="auto"/>
        <w:ind w:right="84" w:firstLine="224" w:firstLineChars="100"/>
        <w:rPr>
          <w:sz w:val="24"/>
        </w:rPr>
      </w:pPr>
      <w:r>
        <w:rPr>
          <w:sz w:val="24"/>
        </w:rPr>
        <w:t>投标人名称：</w:t>
      </w:r>
    </w:p>
    <w:p w14:paraId="50537A05">
      <w:pPr>
        <w:spacing w:line="360" w:lineRule="auto"/>
        <w:ind w:right="84" w:firstLine="224" w:firstLineChars="100"/>
        <w:rPr>
          <w:sz w:val="24"/>
        </w:rPr>
      </w:pPr>
    </w:p>
    <w:p w14:paraId="30BEAE2C">
      <w:pPr>
        <w:spacing w:line="360" w:lineRule="auto"/>
        <w:ind w:right="84" w:firstLine="224" w:firstLineChars="100"/>
        <w:rPr>
          <w:position w:val="-40"/>
          <w:sz w:val="24"/>
        </w:rPr>
      </w:pPr>
      <w:r>
        <w:rPr>
          <w:sz w:val="24"/>
        </w:rPr>
        <w:t xml:space="preserve">日期：  </w:t>
      </w:r>
    </w:p>
    <w:p w14:paraId="25747B88">
      <w:pPr>
        <w:widowControl/>
        <w:jc w:val="left"/>
        <w:rPr>
          <w:b/>
          <w:sz w:val="24"/>
          <w:szCs w:val="24"/>
        </w:rPr>
      </w:pPr>
      <w:r>
        <w:rPr>
          <w:b/>
          <w:sz w:val="24"/>
          <w:szCs w:val="24"/>
        </w:rPr>
        <w:br w:type="page"/>
      </w:r>
    </w:p>
    <w:p w14:paraId="620F4EDB">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0E07255E">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CD5F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2976C13">
            <w:pPr>
              <w:spacing w:line="360" w:lineRule="auto"/>
              <w:ind w:right="84"/>
              <w:jc w:val="center"/>
              <w:rPr>
                <w:position w:val="-32"/>
                <w:sz w:val="24"/>
              </w:rPr>
            </w:pPr>
            <w:r>
              <w:rPr>
                <w:position w:val="-32"/>
                <w:sz w:val="24"/>
              </w:rPr>
              <w:t>序 号</w:t>
            </w:r>
          </w:p>
        </w:tc>
        <w:tc>
          <w:tcPr>
            <w:tcW w:w="2520" w:type="dxa"/>
            <w:vAlign w:val="center"/>
          </w:tcPr>
          <w:p w14:paraId="12BB20E9">
            <w:pPr>
              <w:spacing w:line="360" w:lineRule="auto"/>
              <w:ind w:right="84"/>
              <w:jc w:val="center"/>
              <w:rPr>
                <w:position w:val="-32"/>
                <w:sz w:val="24"/>
              </w:rPr>
            </w:pPr>
            <w:r>
              <w:rPr>
                <w:position w:val="-32"/>
                <w:sz w:val="24"/>
              </w:rPr>
              <w:t>主要设备名称</w:t>
            </w:r>
          </w:p>
        </w:tc>
        <w:tc>
          <w:tcPr>
            <w:tcW w:w="1441" w:type="dxa"/>
            <w:vAlign w:val="center"/>
          </w:tcPr>
          <w:p w14:paraId="3F5FE4B6">
            <w:pPr>
              <w:spacing w:line="360" w:lineRule="auto"/>
              <w:ind w:right="84"/>
              <w:jc w:val="center"/>
              <w:rPr>
                <w:position w:val="-32"/>
                <w:sz w:val="24"/>
              </w:rPr>
            </w:pPr>
            <w:r>
              <w:rPr>
                <w:position w:val="-32"/>
                <w:sz w:val="24"/>
              </w:rPr>
              <w:t>规格型号</w:t>
            </w:r>
          </w:p>
        </w:tc>
        <w:tc>
          <w:tcPr>
            <w:tcW w:w="1439" w:type="dxa"/>
            <w:vAlign w:val="center"/>
          </w:tcPr>
          <w:p w14:paraId="7A0185FF">
            <w:pPr>
              <w:spacing w:line="360" w:lineRule="auto"/>
              <w:ind w:right="84"/>
              <w:jc w:val="center"/>
              <w:rPr>
                <w:position w:val="-32"/>
                <w:sz w:val="24"/>
              </w:rPr>
            </w:pPr>
            <w:r>
              <w:rPr>
                <w:position w:val="-32"/>
                <w:sz w:val="24"/>
              </w:rPr>
              <w:t>购入时间</w:t>
            </w:r>
          </w:p>
        </w:tc>
        <w:tc>
          <w:tcPr>
            <w:tcW w:w="900" w:type="dxa"/>
            <w:vAlign w:val="center"/>
          </w:tcPr>
          <w:p w14:paraId="4BE116A2">
            <w:pPr>
              <w:spacing w:line="360" w:lineRule="auto"/>
              <w:ind w:right="84"/>
              <w:jc w:val="center"/>
              <w:rPr>
                <w:position w:val="-32"/>
                <w:sz w:val="24"/>
              </w:rPr>
            </w:pPr>
            <w:r>
              <w:rPr>
                <w:position w:val="-32"/>
                <w:sz w:val="24"/>
              </w:rPr>
              <w:t>数 量</w:t>
            </w:r>
          </w:p>
        </w:tc>
        <w:tc>
          <w:tcPr>
            <w:tcW w:w="1404" w:type="dxa"/>
            <w:vAlign w:val="center"/>
          </w:tcPr>
          <w:p w14:paraId="6DDAD79E">
            <w:pPr>
              <w:spacing w:line="360" w:lineRule="auto"/>
              <w:ind w:right="84"/>
              <w:jc w:val="center"/>
              <w:rPr>
                <w:position w:val="-32"/>
                <w:sz w:val="24"/>
              </w:rPr>
            </w:pPr>
            <w:r>
              <w:rPr>
                <w:position w:val="-32"/>
                <w:sz w:val="24"/>
              </w:rPr>
              <w:t>备  注</w:t>
            </w:r>
          </w:p>
        </w:tc>
      </w:tr>
      <w:tr w14:paraId="7678E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305F15">
            <w:pPr>
              <w:spacing w:line="360" w:lineRule="auto"/>
              <w:ind w:right="84"/>
              <w:rPr>
                <w:position w:val="-40"/>
                <w:u w:val="single"/>
              </w:rPr>
            </w:pPr>
          </w:p>
        </w:tc>
        <w:tc>
          <w:tcPr>
            <w:tcW w:w="2520" w:type="dxa"/>
          </w:tcPr>
          <w:p w14:paraId="535CB878">
            <w:pPr>
              <w:spacing w:line="360" w:lineRule="auto"/>
              <w:ind w:right="84"/>
              <w:rPr>
                <w:position w:val="-40"/>
                <w:u w:val="single"/>
              </w:rPr>
            </w:pPr>
          </w:p>
        </w:tc>
        <w:tc>
          <w:tcPr>
            <w:tcW w:w="1441" w:type="dxa"/>
          </w:tcPr>
          <w:p w14:paraId="11EE95B3">
            <w:pPr>
              <w:spacing w:line="360" w:lineRule="auto"/>
              <w:ind w:right="84"/>
              <w:rPr>
                <w:position w:val="-40"/>
                <w:u w:val="single"/>
              </w:rPr>
            </w:pPr>
          </w:p>
        </w:tc>
        <w:tc>
          <w:tcPr>
            <w:tcW w:w="1439" w:type="dxa"/>
          </w:tcPr>
          <w:p w14:paraId="3B39BFCA">
            <w:pPr>
              <w:spacing w:line="360" w:lineRule="auto"/>
              <w:ind w:right="84"/>
              <w:rPr>
                <w:position w:val="-40"/>
                <w:u w:val="single"/>
              </w:rPr>
            </w:pPr>
          </w:p>
        </w:tc>
        <w:tc>
          <w:tcPr>
            <w:tcW w:w="900" w:type="dxa"/>
          </w:tcPr>
          <w:p w14:paraId="11FEAE08">
            <w:pPr>
              <w:spacing w:line="360" w:lineRule="auto"/>
              <w:ind w:right="84"/>
              <w:rPr>
                <w:position w:val="-40"/>
                <w:u w:val="single"/>
              </w:rPr>
            </w:pPr>
          </w:p>
        </w:tc>
        <w:tc>
          <w:tcPr>
            <w:tcW w:w="1404" w:type="dxa"/>
          </w:tcPr>
          <w:p w14:paraId="7E718FB7">
            <w:pPr>
              <w:spacing w:line="360" w:lineRule="auto"/>
              <w:ind w:right="84"/>
              <w:rPr>
                <w:position w:val="-40"/>
                <w:u w:val="single"/>
              </w:rPr>
            </w:pPr>
          </w:p>
        </w:tc>
      </w:tr>
      <w:tr w14:paraId="38BFD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AE71AA">
            <w:pPr>
              <w:spacing w:line="360" w:lineRule="auto"/>
              <w:ind w:right="84"/>
              <w:rPr>
                <w:position w:val="-40"/>
                <w:u w:val="single"/>
              </w:rPr>
            </w:pPr>
          </w:p>
        </w:tc>
        <w:tc>
          <w:tcPr>
            <w:tcW w:w="2520" w:type="dxa"/>
          </w:tcPr>
          <w:p w14:paraId="121F2FF0">
            <w:pPr>
              <w:spacing w:line="360" w:lineRule="auto"/>
              <w:ind w:right="84"/>
              <w:rPr>
                <w:position w:val="-40"/>
                <w:u w:val="single"/>
              </w:rPr>
            </w:pPr>
          </w:p>
        </w:tc>
        <w:tc>
          <w:tcPr>
            <w:tcW w:w="1441" w:type="dxa"/>
          </w:tcPr>
          <w:p w14:paraId="341FBE4E">
            <w:pPr>
              <w:spacing w:line="360" w:lineRule="auto"/>
              <w:ind w:right="84"/>
              <w:rPr>
                <w:position w:val="-40"/>
                <w:u w:val="single"/>
              </w:rPr>
            </w:pPr>
          </w:p>
        </w:tc>
        <w:tc>
          <w:tcPr>
            <w:tcW w:w="1439" w:type="dxa"/>
          </w:tcPr>
          <w:p w14:paraId="5066F1F8">
            <w:pPr>
              <w:spacing w:line="360" w:lineRule="auto"/>
              <w:ind w:right="84"/>
              <w:rPr>
                <w:position w:val="-40"/>
                <w:u w:val="single"/>
              </w:rPr>
            </w:pPr>
          </w:p>
        </w:tc>
        <w:tc>
          <w:tcPr>
            <w:tcW w:w="900" w:type="dxa"/>
          </w:tcPr>
          <w:p w14:paraId="07F1130E">
            <w:pPr>
              <w:spacing w:line="360" w:lineRule="auto"/>
              <w:ind w:right="84"/>
              <w:rPr>
                <w:position w:val="-40"/>
                <w:u w:val="single"/>
              </w:rPr>
            </w:pPr>
          </w:p>
        </w:tc>
        <w:tc>
          <w:tcPr>
            <w:tcW w:w="1404" w:type="dxa"/>
          </w:tcPr>
          <w:p w14:paraId="6678E342">
            <w:pPr>
              <w:spacing w:line="360" w:lineRule="auto"/>
              <w:ind w:right="84"/>
              <w:rPr>
                <w:position w:val="-40"/>
                <w:u w:val="single"/>
              </w:rPr>
            </w:pPr>
          </w:p>
        </w:tc>
      </w:tr>
      <w:tr w14:paraId="08671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3F6458">
            <w:pPr>
              <w:spacing w:line="360" w:lineRule="auto"/>
              <w:ind w:right="84"/>
              <w:rPr>
                <w:position w:val="-40"/>
                <w:u w:val="single"/>
              </w:rPr>
            </w:pPr>
          </w:p>
        </w:tc>
        <w:tc>
          <w:tcPr>
            <w:tcW w:w="2520" w:type="dxa"/>
          </w:tcPr>
          <w:p w14:paraId="2DBCA1C1">
            <w:pPr>
              <w:spacing w:line="360" w:lineRule="auto"/>
              <w:ind w:right="84"/>
              <w:rPr>
                <w:position w:val="-40"/>
                <w:u w:val="single"/>
              </w:rPr>
            </w:pPr>
          </w:p>
        </w:tc>
        <w:tc>
          <w:tcPr>
            <w:tcW w:w="1441" w:type="dxa"/>
          </w:tcPr>
          <w:p w14:paraId="77FAAC39">
            <w:pPr>
              <w:spacing w:line="360" w:lineRule="auto"/>
              <w:ind w:right="84"/>
              <w:rPr>
                <w:position w:val="-40"/>
                <w:u w:val="single"/>
              </w:rPr>
            </w:pPr>
          </w:p>
        </w:tc>
        <w:tc>
          <w:tcPr>
            <w:tcW w:w="1439" w:type="dxa"/>
          </w:tcPr>
          <w:p w14:paraId="1E9A19D4">
            <w:pPr>
              <w:spacing w:line="360" w:lineRule="auto"/>
              <w:ind w:right="84"/>
              <w:rPr>
                <w:position w:val="-40"/>
                <w:u w:val="single"/>
              </w:rPr>
            </w:pPr>
          </w:p>
        </w:tc>
        <w:tc>
          <w:tcPr>
            <w:tcW w:w="900" w:type="dxa"/>
          </w:tcPr>
          <w:p w14:paraId="43D58592">
            <w:pPr>
              <w:spacing w:line="360" w:lineRule="auto"/>
              <w:ind w:right="84"/>
              <w:rPr>
                <w:position w:val="-40"/>
                <w:u w:val="single"/>
              </w:rPr>
            </w:pPr>
          </w:p>
        </w:tc>
        <w:tc>
          <w:tcPr>
            <w:tcW w:w="1404" w:type="dxa"/>
          </w:tcPr>
          <w:p w14:paraId="5AB84042">
            <w:pPr>
              <w:spacing w:line="360" w:lineRule="auto"/>
              <w:ind w:right="84"/>
              <w:rPr>
                <w:position w:val="-40"/>
                <w:u w:val="single"/>
              </w:rPr>
            </w:pPr>
          </w:p>
        </w:tc>
      </w:tr>
      <w:tr w14:paraId="1D9A2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B98E6E">
            <w:pPr>
              <w:spacing w:line="360" w:lineRule="auto"/>
              <w:ind w:right="84"/>
              <w:rPr>
                <w:position w:val="-40"/>
                <w:u w:val="single"/>
              </w:rPr>
            </w:pPr>
          </w:p>
        </w:tc>
        <w:tc>
          <w:tcPr>
            <w:tcW w:w="2520" w:type="dxa"/>
          </w:tcPr>
          <w:p w14:paraId="06B8C968">
            <w:pPr>
              <w:spacing w:line="360" w:lineRule="auto"/>
              <w:ind w:right="84"/>
              <w:rPr>
                <w:position w:val="-40"/>
                <w:u w:val="single"/>
              </w:rPr>
            </w:pPr>
          </w:p>
        </w:tc>
        <w:tc>
          <w:tcPr>
            <w:tcW w:w="1441" w:type="dxa"/>
          </w:tcPr>
          <w:p w14:paraId="3FF19A7D">
            <w:pPr>
              <w:spacing w:line="360" w:lineRule="auto"/>
              <w:ind w:right="84"/>
              <w:rPr>
                <w:position w:val="-40"/>
                <w:u w:val="single"/>
              </w:rPr>
            </w:pPr>
          </w:p>
        </w:tc>
        <w:tc>
          <w:tcPr>
            <w:tcW w:w="1439" w:type="dxa"/>
          </w:tcPr>
          <w:p w14:paraId="5F3ABC48">
            <w:pPr>
              <w:spacing w:line="360" w:lineRule="auto"/>
              <w:ind w:right="84"/>
              <w:rPr>
                <w:position w:val="-40"/>
                <w:u w:val="single"/>
              </w:rPr>
            </w:pPr>
          </w:p>
        </w:tc>
        <w:tc>
          <w:tcPr>
            <w:tcW w:w="900" w:type="dxa"/>
          </w:tcPr>
          <w:p w14:paraId="3E5C40E9">
            <w:pPr>
              <w:spacing w:line="360" w:lineRule="auto"/>
              <w:ind w:right="84"/>
              <w:rPr>
                <w:position w:val="-40"/>
                <w:u w:val="single"/>
              </w:rPr>
            </w:pPr>
          </w:p>
        </w:tc>
        <w:tc>
          <w:tcPr>
            <w:tcW w:w="1404" w:type="dxa"/>
          </w:tcPr>
          <w:p w14:paraId="29ECCA7E">
            <w:pPr>
              <w:spacing w:line="360" w:lineRule="auto"/>
              <w:ind w:right="84"/>
              <w:rPr>
                <w:position w:val="-40"/>
                <w:u w:val="single"/>
              </w:rPr>
            </w:pPr>
          </w:p>
        </w:tc>
      </w:tr>
      <w:tr w14:paraId="2CA4B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0CEB14A9">
            <w:pPr>
              <w:spacing w:line="360" w:lineRule="auto"/>
              <w:ind w:right="84"/>
              <w:rPr>
                <w:position w:val="-40"/>
                <w:u w:val="single"/>
              </w:rPr>
            </w:pPr>
          </w:p>
        </w:tc>
        <w:tc>
          <w:tcPr>
            <w:tcW w:w="2520" w:type="dxa"/>
          </w:tcPr>
          <w:p w14:paraId="54098DDE">
            <w:pPr>
              <w:spacing w:line="360" w:lineRule="auto"/>
              <w:ind w:right="84"/>
              <w:rPr>
                <w:position w:val="-40"/>
                <w:u w:val="single"/>
              </w:rPr>
            </w:pPr>
          </w:p>
        </w:tc>
        <w:tc>
          <w:tcPr>
            <w:tcW w:w="1441" w:type="dxa"/>
          </w:tcPr>
          <w:p w14:paraId="4D10D782">
            <w:pPr>
              <w:spacing w:line="360" w:lineRule="auto"/>
              <w:ind w:right="84"/>
              <w:rPr>
                <w:position w:val="-40"/>
                <w:u w:val="single"/>
              </w:rPr>
            </w:pPr>
          </w:p>
        </w:tc>
        <w:tc>
          <w:tcPr>
            <w:tcW w:w="1439" w:type="dxa"/>
          </w:tcPr>
          <w:p w14:paraId="232F5774">
            <w:pPr>
              <w:spacing w:line="360" w:lineRule="auto"/>
              <w:ind w:right="84"/>
              <w:rPr>
                <w:position w:val="-40"/>
                <w:u w:val="single"/>
              </w:rPr>
            </w:pPr>
          </w:p>
        </w:tc>
        <w:tc>
          <w:tcPr>
            <w:tcW w:w="900" w:type="dxa"/>
          </w:tcPr>
          <w:p w14:paraId="7BC0C98F">
            <w:pPr>
              <w:spacing w:line="360" w:lineRule="auto"/>
              <w:ind w:right="84"/>
              <w:rPr>
                <w:position w:val="-40"/>
                <w:u w:val="single"/>
              </w:rPr>
            </w:pPr>
          </w:p>
        </w:tc>
        <w:tc>
          <w:tcPr>
            <w:tcW w:w="1404" w:type="dxa"/>
          </w:tcPr>
          <w:p w14:paraId="6EC90F79">
            <w:pPr>
              <w:spacing w:line="360" w:lineRule="auto"/>
              <w:ind w:right="84"/>
              <w:rPr>
                <w:position w:val="-40"/>
                <w:u w:val="single"/>
              </w:rPr>
            </w:pPr>
          </w:p>
        </w:tc>
      </w:tr>
      <w:tr w14:paraId="11163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BC8A9D">
            <w:pPr>
              <w:spacing w:line="360" w:lineRule="auto"/>
              <w:ind w:right="84"/>
              <w:rPr>
                <w:position w:val="-40"/>
                <w:u w:val="single"/>
              </w:rPr>
            </w:pPr>
          </w:p>
        </w:tc>
        <w:tc>
          <w:tcPr>
            <w:tcW w:w="2520" w:type="dxa"/>
          </w:tcPr>
          <w:p w14:paraId="40D74A74">
            <w:pPr>
              <w:spacing w:line="360" w:lineRule="auto"/>
              <w:ind w:right="84"/>
              <w:rPr>
                <w:position w:val="-40"/>
                <w:u w:val="single"/>
              </w:rPr>
            </w:pPr>
          </w:p>
        </w:tc>
        <w:tc>
          <w:tcPr>
            <w:tcW w:w="1441" w:type="dxa"/>
          </w:tcPr>
          <w:p w14:paraId="7161DB8E">
            <w:pPr>
              <w:spacing w:line="360" w:lineRule="auto"/>
              <w:ind w:right="84"/>
              <w:rPr>
                <w:position w:val="-40"/>
                <w:u w:val="single"/>
              </w:rPr>
            </w:pPr>
          </w:p>
        </w:tc>
        <w:tc>
          <w:tcPr>
            <w:tcW w:w="1439" w:type="dxa"/>
          </w:tcPr>
          <w:p w14:paraId="763E14C2">
            <w:pPr>
              <w:spacing w:line="360" w:lineRule="auto"/>
              <w:ind w:right="84"/>
              <w:rPr>
                <w:position w:val="-40"/>
                <w:u w:val="single"/>
              </w:rPr>
            </w:pPr>
          </w:p>
        </w:tc>
        <w:tc>
          <w:tcPr>
            <w:tcW w:w="900" w:type="dxa"/>
          </w:tcPr>
          <w:p w14:paraId="17B29459">
            <w:pPr>
              <w:spacing w:line="360" w:lineRule="auto"/>
              <w:ind w:right="84"/>
              <w:rPr>
                <w:position w:val="-40"/>
                <w:u w:val="single"/>
              </w:rPr>
            </w:pPr>
          </w:p>
        </w:tc>
        <w:tc>
          <w:tcPr>
            <w:tcW w:w="1404" w:type="dxa"/>
          </w:tcPr>
          <w:p w14:paraId="486E9F45">
            <w:pPr>
              <w:spacing w:line="360" w:lineRule="auto"/>
              <w:ind w:right="84"/>
              <w:rPr>
                <w:position w:val="-40"/>
                <w:u w:val="single"/>
              </w:rPr>
            </w:pPr>
          </w:p>
        </w:tc>
      </w:tr>
      <w:tr w14:paraId="309E4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F05A6D">
            <w:pPr>
              <w:spacing w:line="360" w:lineRule="auto"/>
              <w:ind w:right="84"/>
              <w:rPr>
                <w:position w:val="-40"/>
                <w:u w:val="single"/>
              </w:rPr>
            </w:pPr>
          </w:p>
        </w:tc>
        <w:tc>
          <w:tcPr>
            <w:tcW w:w="2520" w:type="dxa"/>
          </w:tcPr>
          <w:p w14:paraId="35E23333">
            <w:pPr>
              <w:spacing w:line="360" w:lineRule="auto"/>
              <w:ind w:right="84"/>
              <w:rPr>
                <w:position w:val="-40"/>
                <w:u w:val="single"/>
              </w:rPr>
            </w:pPr>
          </w:p>
        </w:tc>
        <w:tc>
          <w:tcPr>
            <w:tcW w:w="1441" w:type="dxa"/>
          </w:tcPr>
          <w:p w14:paraId="3C48E39F">
            <w:pPr>
              <w:spacing w:line="360" w:lineRule="auto"/>
              <w:ind w:right="84"/>
              <w:rPr>
                <w:position w:val="-40"/>
                <w:u w:val="single"/>
              </w:rPr>
            </w:pPr>
          </w:p>
        </w:tc>
        <w:tc>
          <w:tcPr>
            <w:tcW w:w="1439" w:type="dxa"/>
          </w:tcPr>
          <w:p w14:paraId="59B5AB10">
            <w:pPr>
              <w:spacing w:line="360" w:lineRule="auto"/>
              <w:ind w:right="84"/>
              <w:rPr>
                <w:position w:val="-40"/>
                <w:u w:val="single"/>
              </w:rPr>
            </w:pPr>
          </w:p>
        </w:tc>
        <w:tc>
          <w:tcPr>
            <w:tcW w:w="900" w:type="dxa"/>
          </w:tcPr>
          <w:p w14:paraId="1AA22678">
            <w:pPr>
              <w:spacing w:line="360" w:lineRule="auto"/>
              <w:ind w:right="84"/>
              <w:rPr>
                <w:position w:val="-40"/>
                <w:u w:val="single"/>
              </w:rPr>
            </w:pPr>
          </w:p>
        </w:tc>
        <w:tc>
          <w:tcPr>
            <w:tcW w:w="1404" w:type="dxa"/>
          </w:tcPr>
          <w:p w14:paraId="3B394E9D">
            <w:pPr>
              <w:spacing w:line="360" w:lineRule="auto"/>
              <w:ind w:right="84"/>
              <w:rPr>
                <w:position w:val="-40"/>
                <w:u w:val="single"/>
              </w:rPr>
            </w:pPr>
          </w:p>
        </w:tc>
      </w:tr>
      <w:tr w14:paraId="62059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027700">
            <w:pPr>
              <w:spacing w:line="360" w:lineRule="auto"/>
              <w:ind w:right="84"/>
              <w:rPr>
                <w:position w:val="-40"/>
                <w:u w:val="single"/>
              </w:rPr>
            </w:pPr>
          </w:p>
        </w:tc>
        <w:tc>
          <w:tcPr>
            <w:tcW w:w="2520" w:type="dxa"/>
          </w:tcPr>
          <w:p w14:paraId="129343F9">
            <w:pPr>
              <w:spacing w:line="360" w:lineRule="auto"/>
              <w:ind w:right="84"/>
              <w:rPr>
                <w:position w:val="-40"/>
                <w:u w:val="single"/>
              </w:rPr>
            </w:pPr>
          </w:p>
        </w:tc>
        <w:tc>
          <w:tcPr>
            <w:tcW w:w="1441" w:type="dxa"/>
          </w:tcPr>
          <w:p w14:paraId="29341853">
            <w:pPr>
              <w:spacing w:line="360" w:lineRule="auto"/>
              <w:ind w:right="84"/>
              <w:rPr>
                <w:position w:val="-40"/>
                <w:u w:val="single"/>
              </w:rPr>
            </w:pPr>
          </w:p>
        </w:tc>
        <w:tc>
          <w:tcPr>
            <w:tcW w:w="1439" w:type="dxa"/>
          </w:tcPr>
          <w:p w14:paraId="63818F76">
            <w:pPr>
              <w:spacing w:line="360" w:lineRule="auto"/>
              <w:ind w:right="84"/>
              <w:rPr>
                <w:position w:val="-40"/>
                <w:u w:val="single"/>
              </w:rPr>
            </w:pPr>
          </w:p>
        </w:tc>
        <w:tc>
          <w:tcPr>
            <w:tcW w:w="900" w:type="dxa"/>
          </w:tcPr>
          <w:p w14:paraId="485F07B9">
            <w:pPr>
              <w:spacing w:line="360" w:lineRule="auto"/>
              <w:ind w:right="84"/>
              <w:rPr>
                <w:position w:val="-40"/>
                <w:u w:val="single"/>
              </w:rPr>
            </w:pPr>
          </w:p>
        </w:tc>
        <w:tc>
          <w:tcPr>
            <w:tcW w:w="1404" w:type="dxa"/>
          </w:tcPr>
          <w:p w14:paraId="7E17775F">
            <w:pPr>
              <w:spacing w:line="360" w:lineRule="auto"/>
              <w:ind w:right="84"/>
              <w:rPr>
                <w:position w:val="-40"/>
                <w:u w:val="single"/>
              </w:rPr>
            </w:pPr>
          </w:p>
        </w:tc>
      </w:tr>
      <w:tr w14:paraId="34233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24FF4B3E">
            <w:pPr>
              <w:spacing w:line="360" w:lineRule="auto"/>
              <w:ind w:right="84"/>
              <w:rPr>
                <w:position w:val="-40"/>
                <w:u w:val="single"/>
              </w:rPr>
            </w:pPr>
          </w:p>
        </w:tc>
        <w:tc>
          <w:tcPr>
            <w:tcW w:w="2520" w:type="dxa"/>
          </w:tcPr>
          <w:p w14:paraId="638FE1E2">
            <w:pPr>
              <w:spacing w:line="360" w:lineRule="auto"/>
              <w:ind w:right="84"/>
              <w:rPr>
                <w:position w:val="-40"/>
                <w:u w:val="single"/>
              </w:rPr>
            </w:pPr>
          </w:p>
        </w:tc>
        <w:tc>
          <w:tcPr>
            <w:tcW w:w="1441" w:type="dxa"/>
          </w:tcPr>
          <w:p w14:paraId="28F6C473">
            <w:pPr>
              <w:spacing w:line="360" w:lineRule="auto"/>
              <w:ind w:right="84"/>
              <w:rPr>
                <w:position w:val="-40"/>
                <w:u w:val="single"/>
              </w:rPr>
            </w:pPr>
          </w:p>
        </w:tc>
        <w:tc>
          <w:tcPr>
            <w:tcW w:w="1439" w:type="dxa"/>
          </w:tcPr>
          <w:p w14:paraId="1656E4C3">
            <w:pPr>
              <w:spacing w:line="360" w:lineRule="auto"/>
              <w:ind w:right="84"/>
              <w:rPr>
                <w:position w:val="-40"/>
                <w:u w:val="single"/>
              </w:rPr>
            </w:pPr>
          </w:p>
        </w:tc>
        <w:tc>
          <w:tcPr>
            <w:tcW w:w="900" w:type="dxa"/>
          </w:tcPr>
          <w:p w14:paraId="45920AE4">
            <w:pPr>
              <w:spacing w:line="360" w:lineRule="auto"/>
              <w:ind w:right="84"/>
              <w:rPr>
                <w:position w:val="-40"/>
                <w:u w:val="single"/>
              </w:rPr>
            </w:pPr>
          </w:p>
        </w:tc>
        <w:tc>
          <w:tcPr>
            <w:tcW w:w="1404" w:type="dxa"/>
          </w:tcPr>
          <w:p w14:paraId="6B30217D">
            <w:pPr>
              <w:spacing w:line="360" w:lineRule="auto"/>
              <w:ind w:right="84"/>
              <w:rPr>
                <w:position w:val="-40"/>
                <w:u w:val="single"/>
              </w:rPr>
            </w:pPr>
          </w:p>
        </w:tc>
      </w:tr>
      <w:tr w14:paraId="669CF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68895B">
            <w:pPr>
              <w:spacing w:line="360" w:lineRule="auto"/>
              <w:ind w:right="84"/>
              <w:rPr>
                <w:position w:val="-40"/>
                <w:u w:val="single"/>
              </w:rPr>
            </w:pPr>
          </w:p>
        </w:tc>
        <w:tc>
          <w:tcPr>
            <w:tcW w:w="2520" w:type="dxa"/>
          </w:tcPr>
          <w:p w14:paraId="31DD46FD">
            <w:pPr>
              <w:spacing w:line="360" w:lineRule="auto"/>
              <w:ind w:right="84"/>
              <w:rPr>
                <w:position w:val="-40"/>
                <w:u w:val="single"/>
              </w:rPr>
            </w:pPr>
          </w:p>
        </w:tc>
        <w:tc>
          <w:tcPr>
            <w:tcW w:w="1441" w:type="dxa"/>
          </w:tcPr>
          <w:p w14:paraId="5565E2E2">
            <w:pPr>
              <w:spacing w:line="360" w:lineRule="auto"/>
              <w:ind w:right="84"/>
              <w:rPr>
                <w:position w:val="-40"/>
                <w:u w:val="single"/>
              </w:rPr>
            </w:pPr>
          </w:p>
        </w:tc>
        <w:tc>
          <w:tcPr>
            <w:tcW w:w="1439" w:type="dxa"/>
          </w:tcPr>
          <w:p w14:paraId="7ABB9B25">
            <w:pPr>
              <w:spacing w:line="360" w:lineRule="auto"/>
              <w:ind w:right="84"/>
              <w:rPr>
                <w:position w:val="-40"/>
                <w:u w:val="single"/>
              </w:rPr>
            </w:pPr>
          </w:p>
        </w:tc>
        <w:tc>
          <w:tcPr>
            <w:tcW w:w="900" w:type="dxa"/>
          </w:tcPr>
          <w:p w14:paraId="0E48C087">
            <w:pPr>
              <w:spacing w:line="360" w:lineRule="auto"/>
              <w:ind w:right="84"/>
              <w:rPr>
                <w:position w:val="-40"/>
                <w:u w:val="single"/>
              </w:rPr>
            </w:pPr>
          </w:p>
        </w:tc>
        <w:tc>
          <w:tcPr>
            <w:tcW w:w="1404" w:type="dxa"/>
          </w:tcPr>
          <w:p w14:paraId="019B511A">
            <w:pPr>
              <w:spacing w:line="360" w:lineRule="auto"/>
              <w:ind w:right="84"/>
              <w:rPr>
                <w:position w:val="-40"/>
                <w:u w:val="single"/>
              </w:rPr>
            </w:pPr>
          </w:p>
        </w:tc>
      </w:tr>
      <w:tr w14:paraId="41A29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4AC564">
            <w:pPr>
              <w:spacing w:line="360" w:lineRule="auto"/>
              <w:ind w:right="84"/>
              <w:rPr>
                <w:position w:val="-40"/>
                <w:u w:val="single"/>
              </w:rPr>
            </w:pPr>
          </w:p>
        </w:tc>
        <w:tc>
          <w:tcPr>
            <w:tcW w:w="2520" w:type="dxa"/>
          </w:tcPr>
          <w:p w14:paraId="1EBAABBC">
            <w:pPr>
              <w:spacing w:line="360" w:lineRule="auto"/>
              <w:ind w:right="84"/>
              <w:rPr>
                <w:position w:val="-40"/>
                <w:u w:val="single"/>
              </w:rPr>
            </w:pPr>
          </w:p>
        </w:tc>
        <w:tc>
          <w:tcPr>
            <w:tcW w:w="1441" w:type="dxa"/>
          </w:tcPr>
          <w:p w14:paraId="601CF49C">
            <w:pPr>
              <w:spacing w:line="360" w:lineRule="auto"/>
              <w:ind w:right="84"/>
              <w:rPr>
                <w:position w:val="-40"/>
                <w:u w:val="single"/>
              </w:rPr>
            </w:pPr>
          </w:p>
        </w:tc>
        <w:tc>
          <w:tcPr>
            <w:tcW w:w="1439" w:type="dxa"/>
          </w:tcPr>
          <w:p w14:paraId="2ADAEC2C">
            <w:pPr>
              <w:spacing w:line="360" w:lineRule="auto"/>
              <w:ind w:right="84"/>
              <w:rPr>
                <w:position w:val="-40"/>
                <w:u w:val="single"/>
              </w:rPr>
            </w:pPr>
          </w:p>
        </w:tc>
        <w:tc>
          <w:tcPr>
            <w:tcW w:w="900" w:type="dxa"/>
          </w:tcPr>
          <w:p w14:paraId="21FFE036">
            <w:pPr>
              <w:spacing w:line="360" w:lineRule="auto"/>
              <w:ind w:right="84"/>
              <w:rPr>
                <w:position w:val="-40"/>
                <w:u w:val="single"/>
              </w:rPr>
            </w:pPr>
          </w:p>
        </w:tc>
        <w:tc>
          <w:tcPr>
            <w:tcW w:w="1404" w:type="dxa"/>
          </w:tcPr>
          <w:p w14:paraId="5D200771">
            <w:pPr>
              <w:spacing w:line="360" w:lineRule="auto"/>
              <w:ind w:right="84"/>
              <w:rPr>
                <w:position w:val="-40"/>
                <w:u w:val="single"/>
              </w:rPr>
            </w:pPr>
          </w:p>
        </w:tc>
      </w:tr>
      <w:tr w14:paraId="7AD5B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EFB508">
            <w:pPr>
              <w:spacing w:line="360" w:lineRule="auto"/>
              <w:ind w:right="84"/>
              <w:rPr>
                <w:position w:val="-40"/>
                <w:u w:val="single"/>
              </w:rPr>
            </w:pPr>
          </w:p>
        </w:tc>
        <w:tc>
          <w:tcPr>
            <w:tcW w:w="2520" w:type="dxa"/>
          </w:tcPr>
          <w:p w14:paraId="769526BF">
            <w:pPr>
              <w:spacing w:line="360" w:lineRule="auto"/>
              <w:ind w:right="84"/>
              <w:rPr>
                <w:position w:val="-40"/>
                <w:u w:val="single"/>
              </w:rPr>
            </w:pPr>
          </w:p>
        </w:tc>
        <w:tc>
          <w:tcPr>
            <w:tcW w:w="1441" w:type="dxa"/>
          </w:tcPr>
          <w:p w14:paraId="46BCED19">
            <w:pPr>
              <w:spacing w:line="360" w:lineRule="auto"/>
              <w:ind w:right="84"/>
              <w:rPr>
                <w:position w:val="-40"/>
                <w:u w:val="single"/>
              </w:rPr>
            </w:pPr>
          </w:p>
        </w:tc>
        <w:tc>
          <w:tcPr>
            <w:tcW w:w="1439" w:type="dxa"/>
          </w:tcPr>
          <w:p w14:paraId="701BD7AC">
            <w:pPr>
              <w:spacing w:line="360" w:lineRule="auto"/>
              <w:ind w:right="84"/>
              <w:rPr>
                <w:position w:val="-40"/>
                <w:u w:val="single"/>
              </w:rPr>
            </w:pPr>
          </w:p>
        </w:tc>
        <w:tc>
          <w:tcPr>
            <w:tcW w:w="900" w:type="dxa"/>
          </w:tcPr>
          <w:p w14:paraId="4B3B58FE">
            <w:pPr>
              <w:spacing w:line="360" w:lineRule="auto"/>
              <w:ind w:right="84"/>
              <w:rPr>
                <w:position w:val="-40"/>
                <w:u w:val="single"/>
              </w:rPr>
            </w:pPr>
          </w:p>
        </w:tc>
        <w:tc>
          <w:tcPr>
            <w:tcW w:w="1404" w:type="dxa"/>
          </w:tcPr>
          <w:p w14:paraId="7FB4898D">
            <w:pPr>
              <w:spacing w:line="360" w:lineRule="auto"/>
              <w:ind w:right="84"/>
              <w:rPr>
                <w:position w:val="-40"/>
                <w:u w:val="single"/>
              </w:rPr>
            </w:pPr>
          </w:p>
        </w:tc>
      </w:tr>
      <w:tr w14:paraId="09108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DBD4B3">
            <w:pPr>
              <w:spacing w:line="360" w:lineRule="auto"/>
              <w:ind w:right="84"/>
              <w:rPr>
                <w:position w:val="-40"/>
                <w:u w:val="single"/>
              </w:rPr>
            </w:pPr>
          </w:p>
        </w:tc>
        <w:tc>
          <w:tcPr>
            <w:tcW w:w="2520" w:type="dxa"/>
          </w:tcPr>
          <w:p w14:paraId="4488C60C">
            <w:pPr>
              <w:spacing w:line="360" w:lineRule="auto"/>
              <w:ind w:right="84"/>
              <w:rPr>
                <w:position w:val="-40"/>
                <w:u w:val="single"/>
              </w:rPr>
            </w:pPr>
          </w:p>
        </w:tc>
        <w:tc>
          <w:tcPr>
            <w:tcW w:w="1441" w:type="dxa"/>
          </w:tcPr>
          <w:p w14:paraId="31EA8E58">
            <w:pPr>
              <w:spacing w:line="360" w:lineRule="auto"/>
              <w:ind w:right="84"/>
              <w:rPr>
                <w:position w:val="-40"/>
                <w:u w:val="single"/>
              </w:rPr>
            </w:pPr>
          </w:p>
        </w:tc>
        <w:tc>
          <w:tcPr>
            <w:tcW w:w="1439" w:type="dxa"/>
          </w:tcPr>
          <w:p w14:paraId="04BE5458">
            <w:pPr>
              <w:spacing w:line="360" w:lineRule="auto"/>
              <w:ind w:right="84"/>
              <w:rPr>
                <w:position w:val="-40"/>
                <w:u w:val="single"/>
              </w:rPr>
            </w:pPr>
          </w:p>
        </w:tc>
        <w:tc>
          <w:tcPr>
            <w:tcW w:w="900" w:type="dxa"/>
          </w:tcPr>
          <w:p w14:paraId="6DF922CD">
            <w:pPr>
              <w:spacing w:line="360" w:lineRule="auto"/>
              <w:ind w:right="84"/>
              <w:rPr>
                <w:position w:val="-40"/>
                <w:u w:val="single"/>
              </w:rPr>
            </w:pPr>
          </w:p>
        </w:tc>
        <w:tc>
          <w:tcPr>
            <w:tcW w:w="1404" w:type="dxa"/>
          </w:tcPr>
          <w:p w14:paraId="03DFCB1D">
            <w:pPr>
              <w:spacing w:line="360" w:lineRule="auto"/>
              <w:ind w:right="84"/>
              <w:rPr>
                <w:position w:val="-40"/>
                <w:u w:val="single"/>
              </w:rPr>
            </w:pPr>
          </w:p>
        </w:tc>
      </w:tr>
      <w:tr w14:paraId="218E7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FA80FA">
            <w:pPr>
              <w:spacing w:line="360" w:lineRule="auto"/>
              <w:ind w:right="84"/>
              <w:rPr>
                <w:position w:val="-40"/>
                <w:u w:val="single"/>
              </w:rPr>
            </w:pPr>
          </w:p>
        </w:tc>
        <w:tc>
          <w:tcPr>
            <w:tcW w:w="2520" w:type="dxa"/>
          </w:tcPr>
          <w:p w14:paraId="7CAF419E">
            <w:pPr>
              <w:spacing w:line="360" w:lineRule="auto"/>
              <w:ind w:right="84"/>
              <w:rPr>
                <w:position w:val="-40"/>
                <w:u w:val="single"/>
              </w:rPr>
            </w:pPr>
          </w:p>
        </w:tc>
        <w:tc>
          <w:tcPr>
            <w:tcW w:w="1441" w:type="dxa"/>
          </w:tcPr>
          <w:p w14:paraId="2057197C">
            <w:pPr>
              <w:spacing w:line="360" w:lineRule="auto"/>
              <w:ind w:right="84"/>
              <w:rPr>
                <w:position w:val="-40"/>
                <w:u w:val="single"/>
              </w:rPr>
            </w:pPr>
          </w:p>
        </w:tc>
        <w:tc>
          <w:tcPr>
            <w:tcW w:w="1439" w:type="dxa"/>
          </w:tcPr>
          <w:p w14:paraId="68C742C9">
            <w:pPr>
              <w:spacing w:line="360" w:lineRule="auto"/>
              <w:ind w:right="84"/>
              <w:rPr>
                <w:position w:val="-40"/>
                <w:u w:val="single"/>
              </w:rPr>
            </w:pPr>
          </w:p>
        </w:tc>
        <w:tc>
          <w:tcPr>
            <w:tcW w:w="900" w:type="dxa"/>
          </w:tcPr>
          <w:p w14:paraId="19CB21EC">
            <w:pPr>
              <w:spacing w:line="360" w:lineRule="auto"/>
              <w:ind w:right="84"/>
              <w:rPr>
                <w:position w:val="-40"/>
                <w:u w:val="single"/>
              </w:rPr>
            </w:pPr>
          </w:p>
        </w:tc>
        <w:tc>
          <w:tcPr>
            <w:tcW w:w="1404" w:type="dxa"/>
          </w:tcPr>
          <w:p w14:paraId="2E48B7DB">
            <w:pPr>
              <w:spacing w:line="360" w:lineRule="auto"/>
              <w:ind w:right="84"/>
              <w:rPr>
                <w:position w:val="-40"/>
                <w:u w:val="single"/>
              </w:rPr>
            </w:pPr>
          </w:p>
        </w:tc>
      </w:tr>
    </w:tbl>
    <w:p w14:paraId="74A83A62">
      <w:pPr>
        <w:spacing w:line="360" w:lineRule="auto"/>
        <w:ind w:right="84" w:firstLine="224" w:firstLineChars="100"/>
        <w:rPr>
          <w:sz w:val="24"/>
        </w:rPr>
      </w:pPr>
      <w:r>
        <w:rPr>
          <w:sz w:val="24"/>
        </w:rPr>
        <w:t>投标人名称：</w:t>
      </w:r>
    </w:p>
    <w:p w14:paraId="7E57AAD8">
      <w:pPr>
        <w:spacing w:line="360" w:lineRule="auto"/>
        <w:ind w:right="84" w:firstLine="224" w:firstLineChars="100"/>
        <w:rPr>
          <w:sz w:val="24"/>
        </w:rPr>
      </w:pPr>
    </w:p>
    <w:p w14:paraId="4D68D61D">
      <w:pPr>
        <w:spacing w:line="360" w:lineRule="auto"/>
        <w:ind w:right="84" w:firstLine="224" w:firstLineChars="100"/>
        <w:rPr>
          <w:position w:val="-40"/>
          <w:sz w:val="24"/>
        </w:rPr>
      </w:pPr>
      <w:r>
        <w:rPr>
          <w:sz w:val="24"/>
        </w:rPr>
        <w:t xml:space="preserve">日期：  </w:t>
      </w:r>
    </w:p>
    <w:p w14:paraId="72D0EC4A">
      <w:pPr>
        <w:widowControl/>
        <w:jc w:val="left"/>
        <w:rPr>
          <w:b/>
          <w:sz w:val="24"/>
          <w:szCs w:val="24"/>
        </w:rPr>
      </w:pPr>
      <w:r>
        <w:rPr>
          <w:b/>
          <w:sz w:val="24"/>
          <w:szCs w:val="24"/>
        </w:rPr>
        <w:br w:type="page"/>
      </w:r>
    </w:p>
    <w:p w14:paraId="71FDD210">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73AAAE8F">
      <w:pPr>
        <w:tabs>
          <w:tab w:val="left" w:pos="240"/>
        </w:tabs>
        <w:jc w:val="center"/>
        <w:rPr>
          <w:b/>
          <w:sz w:val="24"/>
          <w:szCs w:val="24"/>
        </w:rPr>
      </w:pPr>
      <w:r>
        <w:rPr>
          <w:b/>
          <w:sz w:val="24"/>
          <w:szCs w:val="24"/>
        </w:rPr>
        <w:t>采购人须向供应商提供的条件</w:t>
      </w:r>
    </w:p>
    <w:p w14:paraId="123BD2CF">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F5F7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39D3ED6">
            <w:pPr>
              <w:tabs>
                <w:tab w:val="left" w:pos="240"/>
              </w:tabs>
              <w:jc w:val="center"/>
              <w:rPr>
                <w:position w:val="-50"/>
                <w:sz w:val="24"/>
              </w:rPr>
            </w:pPr>
            <w:r>
              <w:rPr>
                <w:position w:val="-50"/>
                <w:sz w:val="24"/>
              </w:rPr>
              <w:t>序 号</w:t>
            </w:r>
          </w:p>
        </w:tc>
        <w:tc>
          <w:tcPr>
            <w:tcW w:w="1890" w:type="dxa"/>
            <w:tcBorders>
              <w:bottom w:val="single" w:color="auto" w:sz="4" w:space="0"/>
            </w:tcBorders>
          </w:tcPr>
          <w:p w14:paraId="4B608732">
            <w:pPr>
              <w:tabs>
                <w:tab w:val="left" w:pos="240"/>
              </w:tabs>
              <w:jc w:val="center"/>
              <w:rPr>
                <w:position w:val="-32"/>
                <w:sz w:val="24"/>
              </w:rPr>
            </w:pPr>
            <w:r>
              <w:rPr>
                <w:position w:val="-32"/>
                <w:sz w:val="24"/>
              </w:rPr>
              <w:t>设施或设备</w:t>
            </w:r>
          </w:p>
          <w:p w14:paraId="7994E8CF">
            <w:pPr>
              <w:tabs>
                <w:tab w:val="left" w:pos="240"/>
              </w:tabs>
              <w:jc w:val="center"/>
              <w:rPr>
                <w:sz w:val="24"/>
              </w:rPr>
            </w:pPr>
            <w:r>
              <w:rPr>
                <w:position w:val="-32"/>
                <w:sz w:val="24"/>
              </w:rPr>
              <w:t>名  称</w:t>
            </w:r>
          </w:p>
        </w:tc>
        <w:tc>
          <w:tcPr>
            <w:tcW w:w="975" w:type="dxa"/>
            <w:tcBorders>
              <w:bottom w:val="single" w:color="auto" w:sz="4" w:space="0"/>
            </w:tcBorders>
          </w:tcPr>
          <w:p w14:paraId="0EED554C">
            <w:pPr>
              <w:tabs>
                <w:tab w:val="left" w:pos="240"/>
              </w:tabs>
              <w:jc w:val="center"/>
              <w:rPr>
                <w:position w:val="-50"/>
                <w:sz w:val="24"/>
              </w:rPr>
            </w:pPr>
            <w:r>
              <w:rPr>
                <w:position w:val="-50"/>
                <w:sz w:val="24"/>
              </w:rPr>
              <w:t>单 位</w:t>
            </w:r>
          </w:p>
        </w:tc>
        <w:tc>
          <w:tcPr>
            <w:tcW w:w="996" w:type="dxa"/>
            <w:tcBorders>
              <w:bottom w:val="single" w:color="auto" w:sz="4" w:space="0"/>
            </w:tcBorders>
          </w:tcPr>
          <w:p w14:paraId="3FEBFE28">
            <w:pPr>
              <w:tabs>
                <w:tab w:val="left" w:pos="240"/>
              </w:tabs>
              <w:jc w:val="center"/>
              <w:rPr>
                <w:position w:val="-50"/>
                <w:sz w:val="24"/>
              </w:rPr>
            </w:pPr>
            <w:r>
              <w:rPr>
                <w:position w:val="-50"/>
                <w:sz w:val="24"/>
              </w:rPr>
              <w:t>数 量</w:t>
            </w:r>
          </w:p>
        </w:tc>
        <w:tc>
          <w:tcPr>
            <w:tcW w:w="1494" w:type="dxa"/>
            <w:tcBorders>
              <w:bottom w:val="single" w:color="auto" w:sz="4" w:space="0"/>
            </w:tcBorders>
          </w:tcPr>
          <w:p w14:paraId="1B08A269">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CDF2364">
            <w:pPr>
              <w:tabs>
                <w:tab w:val="left" w:pos="240"/>
              </w:tabs>
              <w:jc w:val="center"/>
              <w:rPr>
                <w:position w:val="-50"/>
                <w:sz w:val="24"/>
              </w:rPr>
            </w:pPr>
            <w:r>
              <w:rPr>
                <w:position w:val="-50"/>
                <w:sz w:val="24"/>
              </w:rPr>
              <w:t xml:space="preserve">如有偿提供的说明 </w:t>
            </w:r>
          </w:p>
        </w:tc>
      </w:tr>
      <w:tr w14:paraId="4C823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252183F">
            <w:pPr>
              <w:tabs>
                <w:tab w:val="left" w:pos="240"/>
              </w:tabs>
            </w:pPr>
          </w:p>
          <w:p w14:paraId="4B5F63B4">
            <w:pPr>
              <w:tabs>
                <w:tab w:val="left" w:pos="240"/>
              </w:tabs>
            </w:pPr>
          </w:p>
          <w:p w14:paraId="774BA5CE">
            <w:pPr>
              <w:tabs>
                <w:tab w:val="left" w:pos="240"/>
              </w:tabs>
            </w:pPr>
          </w:p>
          <w:p w14:paraId="2B58AE8F">
            <w:pPr>
              <w:tabs>
                <w:tab w:val="left" w:pos="240"/>
              </w:tabs>
            </w:pPr>
          </w:p>
          <w:p w14:paraId="2CF6424A">
            <w:pPr>
              <w:tabs>
                <w:tab w:val="left" w:pos="240"/>
              </w:tabs>
            </w:pPr>
          </w:p>
          <w:p w14:paraId="0CB14CA5">
            <w:pPr>
              <w:tabs>
                <w:tab w:val="left" w:pos="240"/>
              </w:tabs>
            </w:pPr>
          </w:p>
          <w:p w14:paraId="4AE97A4B">
            <w:pPr>
              <w:tabs>
                <w:tab w:val="left" w:pos="240"/>
              </w:tabs>
            </w:pPr>
          </w:p>
          <w:p w14:paraId="3F85A287">
            <w:pPr>
              <w:tabs>
                <w:tab w:val="left" w:pos="240"/>
              </w:tabs>
            </w:pPr>
          </w:p>
          <w:p w14:paraId="287ADC04">
            <w:pPr>
              <w:tabs>
                <w:tab w:val="left" w:pos="240"/>
              </w:tabs>
            </w:pPr>
          </w:p>
          <w:p w14:paraId="05E8CE52">
            <w:pPr>
              <w:tabs>
                <w:tab w:val="left" w:pos="240"/>
              </w:tabs>
            </w:pPr>
          </w:p>
          <w:p w14:paraId="63F53CCF">
            <w:pPr>
              <w:tabs>
                <w:tab w:val="left" w:pos="240"/>
              </w:tabs>
            </w:pPr>
          </w:p>
          <w:p w14:paraId="199A82FE">
            <w:pPr>
              <w:tabs>
                <w:tab w:val="left" w:pos="240"/>
              </w:tabs>
            </w:pPr>
          </w:p>
          <w:p w14:paraId="4DE6F87D">
            <w:pPr>
              <w:tabs>
                <w:tab w:val="left" w:pos="240"/>
              </w:tabs>
            </w:pPr>
          </w:p>
          <w:p w14:paraId="7B6EF2B8">
            <w:pPr>
              <w:tabs>
                <w:tab w:val="left" w:pos="240"/>
              </w:tabs>
            </w:pPr>
          </w:p>
          <w:p w14:paraId="69D63C1A">
            <w:pPr>
              <w:tabs>
                <w:tab w:val="left" w:pos="240"/>
              </w:tabs>
            </w:pPr>
          </w:p>
          <w:p w14:paraId="358F0E74">
            <w:pPr>
              <w:tabs>
                <w:tab w:val="left" w:pos="240"/>
              </w:tabs>
            </w:pPr>
          </w:p>
          <w:p w14:paraId="58C946BD">
            <w:pPr>
              <w:tabs>
                <w:tab w:val="left" w:pos="240"/>
              </w:tabs>
            </w:pPr>
          </w:p>
          <w:p w14:paraId="45AFA371">
            <w:pPr>
              <w:tabs>
                <w:tab w:val="left" w:pos="240"/>
              </w:tabs>
            </w:pPr>
          </w:p>
          <w:p w14:paraId="1EA6A819">
            <w:pPr>
              <w:tabs>
                <w:tab w:val="left" w:pos="240"/>
              </w:tabs>
            </w:pPr>
          </w:p>
          <w:p w14:paraId="1343E9B1">
            <w:pPr>
              <w:tabs>
                <w:tab w:val="left" w:pos="240"/>
              </w:tabs>
            </w:pPr>
          </w:p>
          <w:p w14:paraId="175A0B2F">
            <w:pPr>
              <w:tabs>
                <w:tab w:val="left" w:pos="240"/>
              </w:tabs>
            </w:pPr>
          </w:p>
          <w:p w14:paraId="57AFDE29">
            <w:pPr>
              <w:tabs>
                <w:tab w:val="left" w:pos="240"/>
              </w:tabs>
            </w:pPr>
          </w:p>
          <w:p w14:paraId="0E5E882D">
            <w:pPr>
              <w:tabs>
                <w:tab w:val="left" w:pos="240"/>
              </w:tabs>
            </w:pPr>
          </w:p>
          <w:p w14:paraId="628391AB">
            <w:pPr>
              <w:tabs>
                <w:tab w:val="left" w:pos="240"/>
              </w:tabs>
            </w:pPr>
          </w:p>
          <w:p w14:paraId="7B13A587">
            <w:pPr>
              <w:tabs>
                <w:tab w:val="left" w:pos="240"/>
              </w:tabs>
            </w:pPr>
          </w:p>
        </w:tc>
        <w:tc>
          <w:tcPr>
            <w:tcW w:w="1890" w:type="dxa"/>
          </w:tcPr>
          <w:p w14:paraId="1A0B876B">
            <w:pPr>
              <w:tabs>
                <w:tab w:val="left" w:pos="240"/>
              </w:tabs>
            </w:pPr>
          </w:p>
        </w:tc>
        <w:tc>
          <w:tcPr>
            <w:tcW w:w="975" w:type="dxa"/>
          </w:tcPr>
          <w:p w14:paraId="161D2F5D">
            <w:pPr>
              <w:tabs>
                <w:tab w:val="left" w:pos="240"/>
              </w:tabs>
            </w:pPr>
          </w:p>
        </w:tc>
        <w:tc>
          <w:tcPr>
            <w:tcW w:w="996" w:type="dxa"/>
          </w:tcPr>
          <w:p w14:paraId="36FBBFFE">
            <w:pPr>
              <w:tabs>
                <w:tab w:val="left" w:pos="240"/>
              </w:tabs>
            </w:pPr>
          </w:p>
        </w:tc>
        <w:tc>
          <w:tcPr>
            <w:tcW w:w="1494" w:type="dxa"/>
          </w:tcPr>
          <w:p w14:paraId="1184238B">
            <w:pPr>
              <w:tabs>
                <w:tab w:val="left" w:pos="240"/>
              </w:tabs>
            </w:pPr>
          </w:p>
        </w:tc>
        <w:tc>
          <w:tcPr>
            <w:tcW w:w="2409" w:type="dxa"/>
          </w:tcPr>
          <w:p w14:paraId="1B1664E5">
            <w:pPr>
              <w:tabs>
                <w:tab w:val="left" w:pos="240"/>
              </w:tabs>
            </w:pPr>
          </w:p>
        </w:tc>
      </w:tr>
      <w:tr w14:paraId="52565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184CD4D">
            <w:pPr>
              <w:pStyle w:val="19"/>
            </w:pPr>
            <w:r>
              <w:t>备注：凡需采购人提供的设备、房屋、通讯及其他办公设施，应注明免费提供或不免费提供，如有偿提供，采购人承担多少，供应商承担多少，本表应详细列清。</w:t>
            </w:r>
          </w:p>
          <w:p w14:paraId="04ABBD95">
            <w:pPr>
              <w:tabs>
                <w:tab w:val="left" w:pos="240"/>
              </w:tabs>
            </w:pPr>
          </w:p>
        </w:tc>
      </w:tr>
    </w:tbl>
    <w:p w14:paraId="750760B5">
      <w:pPr>
        <w:tabs>
          <w:tab w:val="left" w:pos="240"/>
          <w:tab w:val="left" w:pos="7665"/>
        </w:tabs>
      </w:pPr>
    </w:p>
    <w:p w14:paraId="67FB219F">
      <w:pPr>
        <w:spacing w:line="360" w:lineRule="auto"/>
        <w:ind w:right="84" w:firstLine="224" w:firstLineChars="100"/>
        <w:rPr>
          <w:sz w:val="24"/>
        </w:rPr>
      </w:pPr>
      <w:r>
        <w:rPr>
          <w:sz w:val="24"/>
        </w:rPr>
        <w:t>投标人名称：</w:t>
      </w:r>
    </w:p>
    <w:p w14:paraId="4E5CF7AB">
      <w:pPr>
        <w:spacing w:line="360" w:lineRule="auto"/>
        <w:ind w:right="84" w:firstLine="224" w:firstLineChars="100"/>
        <w:rPr>
          <w:sz w:val="24"/>
        </w:rPr>
      </w:pPr>
    </w:p>
    <w:p w14:paraId="78128AD5">
      <w:pPr>
        <w:spacing w:line="360" w:lineRule="auto"/>
        <w:ind w:right="84" w:firstLine="224" w:firstLineChars="100"/>
        <w:rPr>
          <w:position w:val="-40"/>
          <w:sz w:val="24"/>
        </w:rPr>
      </w:pPr>
      <w:r>
        <w:rPr>
          <w:sz w:val="24"/>
        </w:rPr>
        <w:t xml:space="preserve">日期：  </w:t>
      </w:r>
    </w:p>
    <w:p w14:paraId="41DCA136">
      <w:pPr>
        <w:widowControl/>
        <w:jc w:val="left"/>
        <w:rPr>
          <w:b/>
          <w:sz w:val="24"/>
        </w:rPr>
      </w:pPr>
      <w:r>
        <w:rPr>
          <w:b/>
          <w:sz w:val="24"/>
        </w:rPr>
        <w:br w:type="page"/>
      </w:r>
    </w:p>
    <w:p w14:paraId="65FB6F17">
      <w:pPr>
        <w:tabs>
          <w:tab w:val="left" w:pos="360"/>
        </w:tabs>
        <w:spacing w:line="360" w:lineRule="auto"/>
        <w:ind w:firstLine="448" w:firstLineChars="200"/>
        <w:rPr>
          <w:b/>
          <w:sz w:val="24"/>
        </w:rPr>
      </w:pPr>
      <w:r>
        <w:rPr>
          <w:b/>
          <w:sz w:val="24"/>
        </w:rPr>
        <w:t>附件1</w:t>
      </w:r>
      <w:r>
        <w:rPr>
          <w:rFonts w:hint="eastAsia"/>
          <w:b/>
          <w:sz w:val="24"/>
        </w:rPr>
        <w:t>3</w:t>
      </w:r>
    </w:p>
    <w:p w14:paraId="06CAD15F">
      <w:pPr>
        <w:tabs>
          <w:tab w:val="left" w:pos="360"/>
        </w:tabs>
        <w:spacing w:line="360" w:lineRule="auto"/>
        <w:ind w:firstLine="448" w:firstLineChars="200"/>
        <w:rPr>
          <w:b/>
          <w:sz w:val="24"/>
        </w:rPr>
      </w:pPr>
    </w:p>
    <w:p w14:paraId="0619E80D">
      <w:pPr>
        <w:tabs>
          <w:tab w:val="left" w:pos="360"/>
        </w:tabs>
        <w:spacing w:line="360" w:lineRule="auto"/>
        <w:jc w:val="center"/>
        <w:rPr>
          <w:b/>
          <w:bCs/>
          <w:sz w:val="24"/>
        </w:rPr>
      </w:pPr>
      <w:r>
        <w:rPr>
          <w:rFonts w:hint="eastAsia"/>
          <w:b/>
          <w:bCs/>
          <w:sz w:val="24"/>
        </w:rPr>
        <w:t>书面</w:t>
      </w:r>
      <w:r>
        <w:rPr>
          <w:b/>
          <w:bCs/>
          <w:sz w:val="24"/>
        </w:rPr>
        <w:t>声明</w:t>
      </w:r>
    </w:p>
    <w:p w14:paraId="33D2EE7F">
      <w:pPr>
        <w:pStyle w:val="34"/>
        <w:tabs>
          <w:tab w:val="left" w:pos="360"/>
        </w:tabs>
        <w:spacing w:line="360" w:lineRule="auto"/>
        <w:ind w:firstLine="446"/>
        <w:rPr>
          <w:sz w:val="24"/>
        </w:rPr>
      </w:pPr>
    </w:p>
    <w:p w14:paraId="5A6A3325">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187675E">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1DA27965">
      <w:pPr>
        <w:pStyle w:val="34"/>
        <w:tabs>
          <w:tab w:val="left" w:pos="360"/>
        </w:tabs>
        <w:spacing w:line="360" w:lineRule="auto"/>
        <w:ind w:firstLine="446"/>
        <w:rPr>
          <w:sz w:val="24"/>
        </w:rPr>
      </w:pPr>
    </w:p>
    <w:p w14:paraId="735DD169">
      <w:pPr>
        <w:pStyle w:val="34"/>
        <w:tabs>
          <w:tab w:val="left" w:pos="360"/>
        </w:tabs>
        <w:spacing w:line="360" w:lineRule="auto"/>
        <w:ind w:firstLine="446"/>
        <w:rPr>
          <w:sz w:val="24"/>
        </w:rPr>
      </w:pPr>
    </w:p>
    <w:p w14:paraId="79EF53E2">
      <w:pPr>
        <w:autoSpaceDE w:val="0"/>
        <w:autoSpaceDN w:val="0"/>
        <w:spacing w:line="500" w:lineRule="exact"/>
        <w:ind w:left="3840"/>
        <w:jc w:val="left"/>
        <w:rPr>
          <w:sz w:val="24"/>
          <w:szCs w:val="24"/>
        </w:rPr>
      </w:pPr>
      <w:r>
        <w:rPr>
          <w:sz w:val="24"/>
          <w:szCs w:val="24"/>
        </w:rPr>
        <w:t>投标人名称：</w:t>
      </w:r>
    </w:p>
    <w:p w14:paraId="02B71763">
      <w:pPr>
        <w:autoSpaceDE w:val="0"/>
        <w:autoSpaceDN w:val="0"/>
        <w:spacing w:line="500" w:lineRule="exact"/>
        <w:ind w:left="3840"/>
        <w:jc w:val="left"/>
        <w:rPr>
          <w:sz w:val="24"/>
          <w:szCs w:val="24"/>
        </w:rPr>
      </w:pPr>
    </w:p>
    <w:p w14:paraId="7FE9A808">
      <w:pPr>
        <w:autoSpaceDE w:val="0"/>
        <w:autoSpaceDN w:val="0"/>
        <w:spacing w:line="500" w:lineRule="exact"/>
        <w:ind w:left="3840"/>
        <w:jc w:val="left"/>
        <w:rPr>
          <w:sz w:val="24"/>
          <w:szCs w:val="24"/>
        </w:rPr>
      </w:pPr>
      <w:r>
        <w:rPr>
          <w:sz w:val="24"/>
          <w:szCs w:val="24"/>
        </w:rPr>
        <w:t>日期：</w:t>
      </w:r>
    </w:p>
    <w:p w14:paraId="34D0031B">
      <w:pPr>
        <w:autoSpaceDE w:val="0"/>
        <w:autoSpaceDN w:val="0"/>
        <w:spacing w:line="500" w:lineRule="exact"/>
        <w:ind w:left="3840"/>
        <w:jc w:val="left"/>
        <w:rPr>
          <w:sz w:val="24"/>
          <w:szCs w:val="24"/>
        </w:rPr>
      </w:pPr>
    </w:p>
    <w:p w14:paraId="24F31445">
      <w:pPr>
        <w:pStyle w:val="34"/>
        <w:tabs>
          <w:tab w:val="left" w:pos="360"/>
        </w:tabs>
        <w:spacing w:line="360" w:lineRule="auto"/>
        <w:ind w:firstLine="0" w:firstLineChars="0"/>
        <w:rPr>
          <w:sz w:val="24"/>
          <w:u w:val="single"/>
        </w:rPr>
      </w:pPr>
      <w:r>
        <w:rPr>
          <w:rFonts w:hint="eastAsia"/>
          <w:sz w:val="24"/>
          <w:u w:val="single"/>
        </w:rPr>
        <w:t xml:space="preserve">                                                                     </w:t>
      </w:r>
    </w:p>
    <w:p w14:paraId="6AD203F9">
      <w:pPr>
        <w:pStyle w:val="34"/>
        <w:tabs>
          <w:tab w:val="left" w:pos="360"/>
        </w:tabs>
        <w:spacing w:line="360" w:lineRule="auto"/>
        <w:ind w:firstLine="446"/>
        <w:rPr>
          <w:sz w:val="24"/>
        </w:rPr>
      </w:pPr>
    </w:p>
    <w:p w14:paraId="119BE4C2">
      <w:pPr>
        <w:pStyle w:val="34"/>
        <w:spacing w:line="360" w:lineRule="auto"/>
        <w:ind w:firstLine="0" w:firstLineChars="0"/>
        <w:jc w:val="center"/>
        <w:rPr>
          <w:b/>
          <w:sz w:val="24"/>
        </w:rPr>
      </w:pPr>
    </w:p>
    <w:p w14:paraId="460DC2AA">
      <w:pPr>
        <w:pStyle w:val="34"/>
        <w:spacing w:line="360" w:lineRule="auto"/>
        <w:ind w:firstLine="0" w:firstLineChars="0"/>
        <w:jc w:val="center"/>
        <w:rPr>
          <w:b/>
          <w:sz w:val="24"/>
        </w:rPr>
      </w:pPr>
    </w:p>
    <w:p w14:paraId="36AC72A0">
      <w:pPr>
        <w:pStyle w:val="34"/>
        <w:spacing w:line="360" w:lineRule="auto"/>
        <w:ind w:firstLine="0" w:firstLineChars="0"/>
        <w:jc w:val="center"/>
        <w:rPr>
          <w:b/>
          <w:sz w:val="24"/>
        </w:rPr>
      </w:pPr>
      <w:r>
        <w:rPr>
          <w:rFonts w:hint="eastAsia"/>
          <w:b/>
          <w:sz w:val="24"/>
        </w:rPr>
        <w:t>证明材料</w:t>
      </w:r>
    </w:p>
    <w:p w14:paraId="5A4059AD">
      <w:pPr>
        <w:pStyle w:val="34"/>
        <w:tabs>
          <w:tab w:val="left" w:pos="360"/>
        </w:tabs>
        <w:spacing w:line="360" w:lineRule="auto"/>
        <w:ind w:firstLine="446"/>
        <w:rPr>
          <w:sz w:val="24"/>
        </w:rPr>
      </w:pPr>
    </w:p>
    <w:p w14:paraId="41CF2E47">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CBF16E4">
      <w:pPr>
        <w:pStyle w:val="34"/>
        <w:tabs>
          <w:tab w:val="left" w:pos="360"/>
        </w:tabs>
        <w:spacing w:line="360" w:lineRule="auto"/>
        <w:ind w:firstLine="446"/>
        <w:rPr>
          <w:sz w:val="24"/>
        </w:rPr>
      </w:pPr>
    </w:p>
    <w:p w14:paraId="4A08FEB2">
      <w:pPr>
        <w:autoSpaceDE w:val="0"/>
        <w:autoSpaceDN w:val="0"/>
        <w:spacing w:line="500" w:lineRule="exact"/>
        <w:ind w:left="3840"/>
        <w:jc w:val="left"/>
        <w:rPr>
          <w:sz w:val="24"/>
          <w:szCs w:val="24"/>
        </w:rPr>
      </w:pPr>
    </w:p>
    <w:p w14:paraId="523EE8FB">
      <w:pPr>
        <w:autoSpaceDE w:val="0"/>
        <w:autoSpaceDN w:val="0"/>
        <w:spacing w:line="500" w:lineRule="exact"/>
        <w:ind w:left="3840"/>
        <w:jc w:val="left"/>
        <w:rPr>
          <w:sz w:val="24"/>
          <w:szCs w:val="24"/>
        </w:rPr>
      </w:pPr>
    </w:p>
    <w:p w14:paraId="33D85EFB">
      <w:pPr>
        <w:autoSpaceDE w:val="0"/>
        <w:autoSpaceDN w:val="0"/>
        <w:spacing w:line="500" w:lineRule="exact"/>
        <w:ind w:left="3840"/>
        <w:jc w:val="left"/>
        <w:rPr>
          <w:sz w:val="24"/>
          <w:szCs w:val="24"/>
        </w:rPr>
      </w:pPr>
      <w:r>
        <w:rPr>
          <w:sz w:val="24"/>
          <w:szCs w:val="24"/>
        </w:rPr>
        <w:t>投标人名称：</w:t>
      </w:r>
    </w:p>
    <w:p w14:paraId="075B183C">
      <w:pPr>
        <w:autoSpaceDE w:val="0"/>
        <w:autoSpaceDN w:val="0"/>
        <w:spacing w:line="500" w:lineRule="exact"/>
        <w:ind w:left="3840"/>
        <w:jc w:val="left"/>
        <w:rPr>
          <w:sz w:val="24"/>
          <w:szCs w:val="24"/>
        </w:rPr>
      </w:pPr>
    </w:p>
    <w:p w14:paraId="7506B10D">
      <w:pPr>
        <w:autoSpaceDE w:val="0"/>
        <w:autoSpaceDN w:val="0"/>
        <w:spacing w:line="500" w:lineRule="exact"/>
        <w:ind w:left="3840"/>
        <w:jc w:val="left"/>
        <w:rPr>
          <w:b/>
          <w:sz w:val="24"/>
        </w:rPr>
      </w:pPr>
      <w:r>
        <w:rPr>
          <w:sz w:val="24"/>
          <w:szCs w:val="24"/>
        </w:rPr>
        <w:t>日期：</w:t>
      </w:r>
    </w:p>
    <w:p w14:paraId="39C5F87A">
      <w:pPr>
        <w:widowControl/>
        <w:jc w:val="left"/>
        <w:rPr>
          <w:b/>
          <w:sz w:val="24"/>
        </w:rPr>
      </w:pPr>
      <w:r>
        <w:rPr>
          <w:b/>
          <w:sz w:val="24"/>
        </w:rPr>
        <w:br w:type="page"/>
      </w:r>
    </w:p>
    <w:p w14:paraId="31A04C07">
      <w:pPr>
        <w:spacing w:line="560" w:lineRule="exact"/>
        <w:jc w:val="left"/>
        <w:rPr>
          <w:b/>
          <w:sz w:val="24"/>
        </w:rPr>
      </w:pPr>
      <w:r>
        <w:rPr>
          <w:b/>
          <w:sz w:val="24"/>
        </w:rPr>
        <w:t>附件1</w:t>
      </w:r>
      <w:r>
        <w:rPr>
          <w:rFonts w:hint="eastAsia"/>
          <w:b/>
          <w:sz w:val="24"/>
        </w:rPr>
        <w:t>4</w:t>
      </w:r>
      <w:r>
        <w:rPr>
          <w:b/>
          <w:sz w:val="24"/>
        </w:rPr>
        <w:t>：投标人认为需要提供的其他资料</w:t>
      </w:r>
    </w:p>
    <w:p w14:paraId="50DA8CF3">
      <w:pPr>
        <w:autoSpaceDE w:val="0"/>
        <w:autoSpaceDN w:val="0"/>
        <w:adjustRightInd w:val="0"/>
        <w:spacing w:line="560" w:lineRule="exact"/>
        <w:outlineLvl w:val="0"/>
        <w:rPr>
          <w:b/>
          <w:sz w:val="24"/>
        </w:rPr>
      </w:pPr>
    </w:p>
    <w:p w14:paraId="7AA51A53">
      <w:pPr>
        <w:tabs>
          <w:tab w:val="left" w:pos="412"/>
          <w:tab w:val="left" w:pos="618"/>
        </w:tabs>
        <w:spacing w:line="520" w:lineRule="exact"/>
        <w:jc w:val="center"/>
        <w:rPr>
          <w:sz w:val="24"/>
          <w:szCs w:val="21"/>
        </w:rPr>
      </w:pPr>
    </w:p>
    <w:bookmarkEnd w:id="8"/>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092874">
    <w:pPr>
      <w:pStyle w:val="15"/>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9FF94">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285F2809"/>
    <w:rsid w:val="384A0823"/>
    <w:rsid w:val="38C35DAA"/>
    <w:rsid w:val="561D16A1"/>
    <w:rsid w:val="5B8B628C"/>
    <w:rsid w:val="60AE2743"/>
    <w:rsid w:val="66F205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7"/>
    <w:link w:val="53"/>
    <w:semiHidden/>
    <w:unhideWhenUsed/>
    <w:qFormat/>
    <w:uiPriority w:val="99"/>
    <w:pPr>
      <w:spacing w:after="120"/>
    </w:pPr>
  </w:style>
  <w:style w:type="paragraph" w:styleId="7">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8">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0"/>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3"/>
    <w:qFormat/>
    <w:uiPriority w:val="0"/>
    <w:pPr>
      <w:adjustRightInd w:val="0"/>
      <w:spacing w:line="360" w:lineRule="atLeast"/>
      <w:textAlignment w:val="baseline"/>
    </w:pPr>
    <w:rPr>
      <w:sz w:val="32"/>
    </w:rPr>
  </w:style>
  <w:style w:type="paragraph" w:styleId="13">
    <w:name w:val="Body Text Indent 2"/>
    <w:basedOn w:val="1"/>
    <w:link w:val="35"/>
    <w:semiHidden/>
    <w:unhideWhenUsed/>
    <w:qFormat/>
    <w:uiPriority w:val="99"/>
    <w:pPr>
      <w:spacing w:after="120" w:line="480" w:lineRule="auto"/>
      <w:ind w:left="420" w:leftChars="200"/>
    </w:pPr>
  </w:style>
  <w:style w:type="paragraph" w:styleId="14">
    <w:name w:val="Balloon Text"/>
    <w:basedOn w:val="1"/>
    <w:link w:val="50"/>
    <w:semiHidden/>
    <w:unhideWhenUsed/>
    <w:qFormat/>
    <w:uiPriority w:val="99"/>
    <w:rPr>
      <w:sz w:val="18"/>
      <w:szCs w:val="18"/>
    </w:rPr>
  </w:style>
  <w:style w:type="paragraph" w:styleId="15">
    <w:name w:val="footer"/>
    <w:basedOn w:val="1"/>
    <w:link w:val="32"/>
    <w:unhideWhenUsed/>
    <w:qFormat/>
    <w:uiPriority w:val="99"/>
    <w:pPr>
      <w:tabs>
        <w:tab w:val="center" w:pos="4153"/>
        <w:tab w:val="right" w:pos="8306"/>
      </w:tabs>
      <w:snapToGrid w:val="0"/>
      <w:jc w:val="left"/>
    </w:pPr>
    <w:rPr>
      <w:sz w:val="18"/>
      <w:szCs w:val="18"/>
    </w:rPr>
  </w:style>
  <w:style w:type="paragraph" w:styleId="16">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8"/>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7"/>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6"/>
    <w:qFormat/>
    <w:uiPriority w:val="99"/>
    <w:rPr>
      <w:rFonts w:ascii="Times New Roman" w:hAnsi="Times New Roman" w:eastAsia="宋体" w:cs="Times New Roman"/>
      <w:sz w:val="18"/>
      <w:szCs w:val="18"/>
    </w:rPr>
  </w:style>
  <w:style w:type="character" w:customStyle="1" w:styleId="32">
    <w:name w:val="页脚 Char"/>
    <w:basedOn w:val="24"/>
    <w:link w:val="15"/>
    <w:qFormat/>
    <w:uiPriority w:val="99"/>
    <w:rPr>
      <w:rFonts w:ascii="Times New Roman" w:hAnsi="Times New Roman" w:eastAsia="宋体" w:cs="Times New Roman"/>
      <w:sz w:val="18"/>
      <w:szCs w:val="18"/>
    </w:rPr>
  </w:style>
  <w:style w:type="character" w:customStyle="1" w:styleId="33">
    <w:name w:val="日期 Char"/>
    <w:basedOn w:val="24"/>
    <w:link w:val="12"/>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3"/>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10"/>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4"/>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98</Pages>
  <Words>6447</Words>
  <Characters>7222</Characters>
  <Lines>241</Lines>
  <Paragraphs>67</Paragraphs>
  <TotalTime>0</TotalTime>
  <ScaleCrop>false</ScaleCrop>
  <LinksUpToDate>false</LinksUpToDate>
  <CharactersWithSpaces>7299</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2025-08-05T08:07:28Z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2052-12.1.0.22215</vt:lpwstr>
  </property>
  <property fmtid="{D5CDD505-2E9C-101B-9397-08002B2CF9AE}" pid="4" name="ICV">
    <vt:lpwstr>91E137E558F1446BA64DBBD43F83A639_13</vt:lpwstr>
  </property>
</Properties>
</file>