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5F4D8D" w:rsidRDefault="005F4D8D"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F4D8D">
        <w:rPr>
          <w:rFonts w:eastAsia="黑体" w:hint="eastAsia"/>
          <w:b/>
          <w:spacing w:val="40"/>
          <w:w w:val="66"/>
          <w:sz w:val="60"/>
          <w:szCs w:val="60"/>
        </w:rPr>
        <w:t>天津市人民检察院新质办案业务手册系统项目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71620" w:rsidRPr="00D71620">
        <w:rPr>
          <w:rFonts w:eastAsia="黑体"/>
          <w:spacing w:val="40"/>
          <w:w w:val="66"/>
          <w:sz w:val="32"/>
          <w:szCs w:val="32"/>
        </w:rPr>
        <w:t>TGPC-2025-D-0909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D71620">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EB54E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B54E7">
        <w:rPr>
          <w:rFonts w:ascii="Times New Roman" w:eastAsiaTheme="minorEastAsia" w:hAnsi="Times New Roman" w:cs="Times New Roman"/>
          <w:color w:val="auto"/>
          <w:szCs w:val="32"/>
        </w:rPr>
        <w:t>受</w:t>
      </w:r>
      <w:r w:rsidR="005F4D8D" w:rsidRPr="00EB54E7">
        <w:rPr>
          <w:rFonts w:ascii="Times New Roman" w:eastAsia="宋体" w:hAnsi="Times New Roman" w:cs="Times New Roman" w:hint="eastAsia"/>
          <w:color w:val="auto"/>
        </w:rPr>
        <w:t>天津市人民检察院</w:t>
      </w:r>
      <w:r w:rsidRPr="00EB54E7">
        <w:rPr>
          <w:rFonts w:ascii="Times New Roman" w:eastAsiaTheme="minorEastAsia" w:hAnsi="Times New Roman" w:cs="Times New Roman"/>
          <w:color w:val="auto"/>
          <w:szCs w:val="32"/>
        </w:rPr>
        <w:t>委托，天津市政府采购中心将以公开招标方式，对</w:t>
      </w:r>
      <w:r w:rsidR="005F4D8D" w:rsidRPr="00EB54E7">
        <w:rPr>
          <w:rFonts w:ascii="Times New Roman" w:eastAsiaTheme="minorEastAsia" w:hAnsi="Times New Roman" w:cs="Times New Roman" w:hint="eastAsia"/>
          <w:color w:val="auto"/>
          <w:szCs w:val="32"/>
        </w:rPr>
        <w:t>天津市人民检察院新质办案业务手册系统项目</w:t>
      </w:r>
      <w:r w:rsidRPr="00EB54E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B54E7">
        <w:rPr>
          <w:rFonts w:ascii="Times New Roman" w:eastAsia="宋体" w:hAnsi="Times New Roman" w:cs="Times New Roman" w:hint="eastAsia"/>
          <w:color w:val="auto"/>
          <w:szCs w:val="32"/>
        </w:rPr>
        <w:t>本项目为远程招投标，一律不接受纸质投标文件，只接受加盖投标人电子签章的</w:t>
      </w:r>
      <w:r w:rsidR="007C5B96" w:rsidRPr="00EB54E7">
        <w:rPr>
          <w:rFonts w:ascii="Times New Roman" w:eastAsia="宋体" w:hAnsi="Times New Roman" w:cs="Times New Roman" w:hint="eastAsia"/>
          <w:color w:val="auto"/>
          <w:szCs w:val="32"/>
        </w:rPr>
        <w:t>电子投标文件</w:t>
      </w:r>
      <w:r w:rsidRPr="00EB54E7">
        <w:rPr>
          <w:rFonts w:ascii="Times New Roman" w:eastAsia="宋体" w:hAnsi="Times New Roman" w:cs="Times New Roman" w:hint="eastAsia"/>
          <w:color w:val="auto"/>
          <w:szCs w:val="32"/>
        </w:rPr>
        <w:t>（</w:t>
      </w:r>
      <w:r w:rsidR="00352A52" w:rsidRPr="00EB54E7">
        <w:rPr>
          <w:rFonts w:ascii="Times New Roman" w:eastAsia="宋体" w:hAnsi="Times New Roman" w:cs="Times New Roman" w:hint="eastAsia"/>
          <w:color w:val="auto"/>
          <w:szCs w:val="32"/>
        </w:rPr>
        <w:t>以通过天津公共资源电子签章客户端正确读取签章信息为准</w:t>
      </w:r>
      <w:r w:rsidRPr="00EB54E7">
        <w:rPr>
          <w:rFonts w:ascii="Times New Roman" w:eastAsia="宋体" w:hAnsi="Times New Roman" w:cs="Times New Roman" w:hint="eastAsia"/>
          <w:color w:val="auto"/>
          <w:szCs w:val="32"/>
        </w:rPr>
        <w:t>）。供应</w:t>
      </w:r>
      <w:r w:rsidRPr="00175016">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71620" w:rsidRPr="00D71620">
        <w:rPr>
          <w:rFonts w:ascii="Times New Roman" w:eastAsia="宋体" w:hAnsi="Times New Roman" w:cs="Times New Roman" w:hint="eastAsia"/>
          <w:color w:val="auto"/>
        </w:rPr>
        <w:t>天津市人民检察院新质办案业务手册系统项目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71620" w:rsidRPr="00D71620">
        <w:rPr>
          <w:rFonts w:ascii="Times New Roman" w:eastAsia="宋体" w:hAnsi="Times New Roman" w:cs="Times New Roman"/>
          <w:color w:val="auto"/>
        </w:rPr>
        <w:t>TGPC-2025-D-0909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103C6C"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71620" w:rsidRPr="005F4D8D">
        <w:rPr>
          <w:rFonts w:ascii="Times New Roman" w:eastAsia="宋体" w:hAnsi="Times New Roman" w:cs="Times New Roman" w:hint="eastAsia"/>
          <w:color w:val="auto"/>
        </w:rPr>
        <w:t>新质办案业务手册系统</w:t>
      </w:r>
      <w:r w:rsidR="00103C6C" w:rsidRPr="00103C6C">
        <w:rPr>
          <w:rFonts w:ascii="Times New Roman" w:eastAsia="宋体" w:hAnsi="Times New Roman" w:cs="Times New Roman" w:hint="eastAsia"/>
          <w:color w:val="auto"/>
        </w:rPr>
        <w:t>，合同履行期限</w:t>
      </w:r>
      <w:r w:rsidR="00D71620">
        <w:rPr>
          <w:rFonts w:ascii="Times New Roman" w:eastAsia="宋体" w:hAnsi="Times New Roman" w:cs="Times New Roman" w:hint="eastAsia"/>
          <w:color w:val="auto"/>
        </w:rPr>
        <w:t>：</w:t>
      </w:r>
      <w:r w:rsidR="00D71620" w:rsidRPr="00D71620">
        <w:rPr>
          <w:rFonts w:ascii="Times New Roman" w:eastAsia="宋体" w:hAnsi="Times New Roman" w:cs="Times New Roman" w:hint="eastAsia"/>
          <w:color w:val="auto"/>
        </w:rPr>
        <w:t>签订合同之日起</w:t>
      </w:r>
      <w:r w:rsidR="00D71620" w:rsidRPr="00D71620">
        <w:rPr>
          <w:rFonts w:ascii="Times New Roman" w:eastAsia="宋体" w:hAnsi="Times New Roman" w:cs="Times New Roman" w:hint="eastAsia"/>
          <w:color w:val="auto"/>
        </w:rPr>
        <w:t>100</w:t>
      </w:r>
      <w:r w:rsidR="00D71620" w:rsidRPr="00D71620">
        <w:rPr>
          <w:rFonts w:ascii="Times New Roman" w:eastAsia="宋体" w:hAnsi="Times New Roman" w:cs="Times New Roman" w:hint="eastAsia"/>
          <w:color w:val="auto"/>
        </w:rPr>
        <w:t>日内完成初验，</w:t>
      </w:r>
      <w:r w:rsidR="00D71620" w:rsidRPr="00D71620">
        <w:rPr>
          <w:rFonts w:ascii="Times New Roman" w:eastAsia="宋体" w:hAnsi="Times New Roman" w:cs="Times New Roman" w:hint="eastAsia"/>
          <w:color w:val="auto"/>
        </w:rPr>
        <w:t>180</w:t>
      </w:r>
      <w:r w:rsidR="00D71620" w:rsidRPr="00D71620">
        <w:rPr>
          <w:rFonts w:ascii="Times New Roman" w:eastAsia="宋体" w:hAnsi="Times New Roman" w:cs="Times New Roman" w:hint="eastAsia"/>
          <w:color w:val="auto"/>
        </w:rPr>
        <w:t>日内完成开发任务并进行终验</w:t>
      </w:r>
      <w:r w:rsidR="00D71620">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F4D8D">
        <w:rPr>
          <w:rFonts w:ascii="Times New Roman" w:eastAsia="宋体" w:hAnsi="Times New Roman" w:cs="Times New Roman" w:hint="eastAsia"/>
          <w:color w:val="auto"/>
        </w:rPr>
        <w:t>6920000</w:t>
      </w:r>
      <w:r w:rsidR="005F4D8D">
        <w:rPr>
          <w:rFonts w:ascii="Times New Roman" w:eastAsia="宋体" w:hAnsi="Times New Roman" w:cs="Times New Roman" w:hint="eastAsia"/>
          <w:color w:val="auto"/>
        </w:rPr>
        <w:t>元，</w:t>
      </w:r>
      <w:r w:rsidR="0004733E">
        <w:rPr>
          <w:rFonts w:ascii="Times New Roman" w:eastAsia="宋体" w:hAnsi="Times New Roman" w:cs="Times New Roman" w:hint="eastAsia"/>
          <w:color w:val="auto"/>
        </w:rPr>
        <w:t>其中</w:t>
      </w:r>
      <w:r w:rsidR="0004733E" w:rsidRPr="0004733E">
        <w:rPr>
          <w:rFonts w:ascii="Times New Roman" w:eastAsia="宋体" w:hAnsi="Times New Roman" w:cs="Times New Roman" w:hint="eastAsia"/>
          <w:color w:val="auto"/>
        </w:rPr>
        <w:t>安全检测服务</w:t>
      </w:r>
      <w:r w:rsidR="0004733E">
        <w:rPr>
          <w:rFonts w:ascii="Times New Roman" w:eastAsia="宋体" w:hAnsi="Times New Roman" w:cs="Times New Roman" w:hint="eastAsia"/>
          <w:color w:val="auto"/>
        </w:rPr>
        <w:t>44000</w:t>
      </w:r>
      <w:r w:rsidR="0004733E">
        <w:rPr>
          <w:rFonts w:ascii="Times New Roman" w:eastAsia="宋体" w:hAnsi="Times New Roman" w:cs="Times New Roman" w:hint="eastAsia"/>
          <w:color w:val="auto"/>
        </w:rPr>
        <w:t>元，其他部分</w:t>
      </w:r>
      <w:r w:rsidR="0004733E">
        <w:rPr>
          <w:rFonts w:ascii="Times New Roman" w:eastAsia="宋体" w:hAnsi="Times New Roman" w:cs="Times New Roman" w:hint="eastAsia"/>
          <w:color w:val="auto"/>
        </w:rPr>
        <w:t>6876000</w:t>
      </w:r>
      <w:r w:rsidR="0004733E">
        <w:rPr>
          <w:rFonts w:ascii="Times New Roman" w:eastAsia="宋体" w:hAnsi="Times New Roman" w:cs="Times New Roman" w:hint="eastAsia"/>
          <w:color w:val="auto"/>
        </w:rPr>
        <w:t>元。</w:t>
      </w:r>
    </w:p>
    <w:p w:rsidR="0004733E" w:rsidRPr="00750AB2" w:rsidRDefault="0004733E"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w:t>
      </w:r>
      <w:r w:rsidR="003F6E4C" w:rsidRPr="003F6E4C">
        <w:rPr>
          <w:rFonts w:ascii="Times New Roman" w:eastAsia="宋体" w:hAnsi="Times New Roman" w:cs="Times New Roman" w:hint="eastAsia"/>
          <w:color w:val="auto"/>
        </w:rPr>
        <w:t>投标报价不得超出该</w:t>
      </w:r>
      <w:r w:rsidR="003F6E4C">
        <w:rPr>
          <w:rFonts w:ascii="Times New Roman" w:eastAsia="宋体" w:hAnsi="Times New Roman" w:cs="Times New Roman" w:hint="eastAsia"/>
          <w:color w:val="auto"/>
        </w:rPr>
        <w:t>部分</w:t>
      </w:r>
      <w:r w:rsidR="003F6E4C" w:rsidRPr="003F6E4C">
        <w:rPr>
          <w:rFonts w:ascii="Times New Roman" w:eastAsia="宋体" w:hAnsi="Times New Roman" w:cs="Times New Roman" w:hint="eastAsia"/>
          <w:color w:val="auto"/>
        </w:rPr>
        <w:t>的预算，否则投标无效。</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37487" w:rsidRDefault="00534C90" w:rsidP="00534C90">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1A6CAD">
        <w:rPr>
          <w:rFonts w:ascii="Times New Roman" w:eastAsia="宋体" w:hAnsi="Times New Roman" w:cs="Times New Roman" w:hint="eastAsia"/>
          <w:color w:val="auto"/>
        </w:rPr>
        <w:t>。</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hint="eastAsia"/>
          <w:color w:val="auto"/>
        </w:rPr>
        <w:t>（二）本项目不接受联合体投标。</w:t>
      </w:r>
    </w:p>
    <w:bookmarkEnd w:id="2"/>
    <w:bookmarkEnd w:id="3"/>
    <w:p w:rsidR="003F6E4C" w:rsidRPr="00C93E91" w:rsidRDefault="003F6E4C" w:rsidP="003F6E4C">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hint="eastAsia"/>
          <w:color w:val="auto"/>
        </w:rPr>
        <w:t>（三）</w:t>
      </w:r>
      <w:r w:rsidRPr="00D71620">
        <w:rPr>
          <w:rFonts w:ascii="Times New Roman" w:eastAsiaTheme="minorEastAsia" w:hAnsi="Times New Roman" w:cs="Times New Roman" w:hint="eastAsia"/>
          <w:color w:val="auto"/>
        </w:rPr>
        <w:t>本项目通过分包形式为</w:t>
      </w:r>
      <w:r w:rsidR="002922DF" w:rsidRPr="00D71620">
        <w:rPr>
          <w:rFonts w:ascii="Times New Roman" w:eastAsiaTheme="minorEastAsia" w:hAnsi="Times New Roman" w:cs="Times New Roman" w:hint="eastAsia"/>
          <w:color w:val="auto"/>
        </w:rPr>
        <w:t>中小</w:t>
      </w:r>
      <w:r w:rsidRPr="00D71620">
        <w:rPr>
          <w:rFonts w:ascii="Times New Roman" w:eastAsiaTheme="minorEastAsia" w:hAnsi="Times New Roman" w:cs="Times New Roman" w:hint="eastAsia"/>
          <w:color w:val="auto"/>
        </w:rPr>
        <w:t>企业预留份额，提供《中小企业声明</w:t>
      </w:r>
      <w:r w:rsidRPr="00102B98">
        <w:rPr>
          <w:rFonts w:ascii="Times New Roman" w:eastAsiaTheme="minorEastAsia" w:hAnsi="Times New Roman" w:cs="Times New Roman" w:hint="eastAsia"/>
          <w:color w:val="auto"/>
        </w:rPr>
        <w:t>函》。若投标人为大型企业，分包意向协议中的</w:t>
      </w:r>
      <w:bookmarkStart w:id="4" w:name="OLE_LINK6"/>
      <w:r w:rsidR="00994599">
        <w:rPr>
          <w:rFonts w:ascii="Times New Roman" w:eastAsiaTheme="minorEastAsia" w:hAnsi="Times New Roman" w:cs="Times New Roman" w:hint="eastAsia"/>
          <w:color w:val="auto"/>
        </w:rPr>
        <w:t>中小</w:t>
      </w:r>
      <w:r w:rsidRPr="00102B98">
        <w:rPr>
          <w:rFonts w:ascii="Times New Roman" w:eastAsiaTheme="minorEastAsia" w:hAnsi="Times New Roman" w:cs="Times New Roman" w:hint="eastAsia"/>
          <w:color w:val="auto"/>
        </w:rPr>
        <w:t>企业</w:t>
      </w:r>
      <w:bookmarkEnd w:id="4"/>
      <w:r w:rsidRPr="00102B98">
        <w:rPr>
          <w:rFonts w:ascii="Times New Roman" w:eastAsiaTheme="minorEastAsia" w:hAnsi="Times New Roman" w:cs="Times New Roman" w:hint="eastAsia"/>
          <w:color w:val="auto"/>
        </w:rPr>
        <w:t>合同金额不低于</w:t>
      </w:r>
      <w:r w:rsidRPr="00102B98">
        <w:rPr>
          <w:rFonts w:ascii="Times New Roman" w:eastAsiaTheme="minorEastAsia" w:hAnsi="Times New Roman" w:cs="Times New Roman" w:hint="eastAsia"/>
          <w:color w:val="auto"/>
        </w:rPr>
        <w:t>40%</w:t>
      </w:r>
      <w:r w:rsidRPr="00102B98">
        <w:rPr>
          <w:rFonts w:ascii="Times New Roman" w:eastAsiaTheme="minorEastAsia" w:hAnsi="Times New Roman" w:cs="Times New Roman" w:hint="eastAsia"/>
          <w:color w:val="auto"/>
        </w:rPr>
        <w:t>。</w:t>
      </w:r>
    </w:p>
    <w:p w:rsidR="00E92A1C" w:rsidRPr="00750AB2" w:rsidRDefault="00ED442B"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F6E4C" w:rsidRPr="007B5A0D" w:rsidRDefault="00A46CE8" w:rsidP="003F6E4C">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B16568">
        <w:rPr>
          <w:rFonts w:ascii="Times New Roman" w:eastAsia="宋体" w:hAnsi="Times New Roman" w:cs="Times New Roman"/>
          <w:color w:val="auto"/>
        </w:rPr>
        <w:t>（一）</w:t>
      </w:r>
      <w:r w:rsidR="003F6E4C" w:rsidRPr="00B16568">
        <w:rPr>
          <w:rFonts w:ascii="Times New Roman" w:eastAsia="宋体" w:hAnsi="Times New Roman" w:cs="Times New Roman" w:hint="eastAsia"/>
          <w:color w:val="auto"/>
        </w:rPr>
        <w:t>若中标供应商为</w:t>
      </w:r>
      <w:r w:rsidR="003F6E4C" w:rsidRPr="007B5A0D">
        <w:rPr>
          <w:rFonts w:ascii="Times New Roman" w:eastAsia="宋体" w:hAnsi="Times New Roman" w:cs="Times New Roman" w:hint="eastAsia"/>
          <w:color w:val="auto"/>
        </w:rPr>
        <w:t>大型企业，须将本项目合同金额不低于</w:t>
      </w:r>
      <w:r w:rsidR="003F6E4C" w:rsidRPr="007B5A0D">
        <w:rPr>
          <w:rFonts w:ascii="Times New Roman" w:eastAsia="宋体" w:hAnsi="Times New Roman" w:cs="Times New Roman" w:hint="eastAsia"/>
          <w:color w:val="auto"/>
        </w:rPr>
        <w:t>40%</w:t>
      </w:r>
      <w:r w:rsidR="003F6E4C" w:rsidRPr="007B5A0D">
        <w:rPr>
          <w:rFonts w:ascii="Times New Roman" w:eastAsia="宋体" w:hAnsi="Times New Roman" w:cs="Times New Roman" w:hint="eastAsia"/>
          <w:color w:val="auto"/>
        </w:rPr>
        <w:t>的工作分包给一家或者多家</w:t>
      </w:r>
      <w:r w:rsidR="002922DF">
        <w:rPr>
          <w:rFonts w:ascii="Times New Roman" w:eastAsiaTheme="minorEastAsia" w:hAnsi="Times New Roman" w:cs="Times New Roman" w:hint="eastAsia"/>
          <w:color w:val="auto"/>
        </w:rPr>
        <w:t>中小</w:t>
      </w:r>
      <w:r w:rsidR="003F6E4C" w:rsidRPr="007B5A0D">
        <w:rPr>
          <w:rFonts w:ascii="Times New Roman" w:eastAsiaTheme="minorEastAsia" w:hAnsi="Times New Roman" w:cs="Times New Roman" w:hint="eastAsia"/>
          <w:color w:val="auto"/>
        </w:rPr>
        <w:t>企业</w:t>
      </w:r>
      <w:r w:rsidR="003F6E4C" w:rsidRPr="007B5A0D">
        <w:rPr>
          <w:rFonts w:ascii="Times New Roman" w:eastAsia="宋体" w:hAnsi="Times New Roman" w:cs="Times New Roman" w:hint="eastAsia"/>
          <w:color w:val="auto"/>
        </w:rPr>
        <w:t>。</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D71620">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D71620">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D71620">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D71620">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w:t>
      </w:r>
      <w:r w:rsidR="001413C6" w:rsidRPr="00D71620">
        <w:rPr>
          <w:rFonts w:ascii="Times New Roman" w:eastAsia="宋体" w:hAnsi="Times New Roman" w:cs="Times New Roman" w:hint="eastAsia"/>
          <w:color w:val="auto"/>
        </w:rPr>
        <w:t>三</w:t>
      </w:r>
      <w:r w:rsidRPr="00D71620">
        <w:rPr>
          <w:rFonts w:ascii="Times New Roman" w:eastAsia="宋体" w:hAnsi="Times New Roman" w:cs="Times New Roman"/>
          <w:color w:val="auto"/>
        </w:rPr>
        <w:t>）</w:t>
      </w:r>
      <w:r w:rsidRPr="00D71620">
        <w:rPr>
          <w:rFonts w:ascii="Times New Roman" w:eastAsia="宋体" w:hAnsi="Times New Roman" w:cs="Times New Roman" w:hint="eastAsia"/>
          <w:color w:val="auto"/>
        </w:rPr>
        <w:t>本项目不组织</w:t>
      </w:r>
      <w:r w:rsidRPr="00D71620">
        <w:rPr>
          <w:rFonts w:ascii="Times New Roman" w:eastAsia="宋体" w:hAnsi="Times New Roman" w:cs="Times New Roman"/>
          <w:color w:val="auto"/>
        </w:rPr>
        <w:t>踏勘现场</w:t>
      </w:r>
      <w:r w:rsidRPr="00D71620">
        <w:rPr>
          <w:rFonts w:ascii="Times New Roman" w:eastAsia="宋体" w:hAnsi="Times New Roman" w:cs="Times New Roman" w:hint="eastAsia"/>
          <w:color w:val="auto"/>
        </w:rPr>
        <w:t>，不组织标前答疑会</w:t>
      </w:r>
      <w:r w:rsidRPr="00D71620">
        <w:rPr>
          <w:rFonts w:ascii="Times New Roman" w:eastAsia="宋体" w:hAnsi="Times New Roman" w:cs="Times New Roman"/>
          <w:color w:val="auto"/>
        </w:rPr>
        <w:t>。</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D442B" w:rsidRPr="00D71620" w:rsidRDefault="0084748D"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2025</w:t>
      </w:r>
      <w:r w:rsidRPr="00D71620">
        <w:rPr>
          <w:rFonts w:ascii="Times New Roman" w:eastAsia="宋体" w:hAnsi="Times New Roman" w:cs="Times New Roman"/>
          <w:color w:val="auto"/>
        </w:rPr>
        <w:t>年</w:t>
      </w:r>
      <w:r w:rsidR="00D71620" w:rsidRPr="00D71620">
        <w:rPr>
          <w:rFonts w:ascii="Times New Roman" w:eastAsia="宋体" w:hAnsi="Times New Roman" w:cs="Times New Roman" w:hint="eastAsia"/>
          <w:color w:val="auto"/>
        </w:rPr>
        <w:t>9</w:t>
      </w:r>
      <w:r w:rsidR="00ED442B" w:rsidRPr="00D71620">
        <w:rPr>
          <w:rFonts w:ascii="Times New Roman" w:eastAsia="宋体" w:hAnsi="Times New Roman" w:cs="Times New Roman"/>
          <w:color w:val="auto"/>
        </w:rPr>
        <w:t>月</w:t>
      </w:r>
      <w:r w:rsidR="00D71620" w:rsidRPr="00D71620">
        <w:rPr>
          <w:rFonts w:ascii="Times New Roman" w:eastAsia="宋体" w:hAnsi="Times New Roman" w:cs="Times New Roman" w:hint="eastAsia"/>
          <w:color w:val="auto"/>
        </w:rPr>
        <w:t>9</w:t>
      </w:r>
      <w:r w:rsidR="00ED442B" w:rsidRPr="00D71620">
        <w:rPr>
          <w:rFonts w:ascii="Times New Roman" w:eastAsia="宋体" w:hAnsi="Times New Roman" w:cs="Times New Roman"/>
          <w:color w:val="auto"/>
        </w:rPr>
        <w:t>日</w:t>
      </w:r>
      <w:r w:rsidR="00ED442B" w:rsidRPr="00D71620">
        <w:rPr>
          <w:rFonts w:ascii="Times New Roman" w:eastAsia="宋体" w:hAnsi="Times New Roman" w:cs="Times New Roman"/>
          <w:color w:val="auto"/>
        </w:rPr>
        <w:t>9:00</w:t>
      </w:r>
      <w:r w:rsidR="00ED442B" w:rsidRPr="00D71620">
        <w:rPr>
          <w:rFonts w:ascii="Times New Roman" w:eastAsia="宋体" w:hAnsi="Times New Roman" w:cs="Times New Roman"/>
          <w:color w:val="auto"/>
        </w:rPr>
        <w:t>至</w:t>
      </w:r>
      <w:r w:rsidRPr="00D71620">
        <w:rPr>
          <w:rFonts w:ascii="Times New Roman" w:eastAsia="宋体" w:hAnsi="Times New Roman" w:cs="Times New Roman"/>
          <w:color w:val="auto"/>
        </w:rPr>
        <w:t>2025</w:t>
      </w:r>
      <w:r w:rsidRPr="00D71620">
        <w:rPr>
          <w:rFonts w:ascii="Times New Roman" w:eastAsia="宋体" w:hAnsi="Times New Roman" w:cs="Times New Roman"/>
          <w:color w:val="auto"/>
        </w:rPr>
        <w:t>年</w:t>
      </w:r>
      <w:r w:rsidR="00D71620" w:rsidRPr="00D71620">
        <w:rPr>
          <w:rFonts w:ascii="Times New Roman" w:eastAsia="宋体" w:hAnsi="Times New Roman" w:cs="Times New Roman" w:hint="eastAsia"/>
          <w:color w:val="auto"/>
        </w:rPr>
        <w:t>9</w:t>
      </w:r>
      <w:r w:rsidR="00ED442B" w:rsidRPr="00D71620">
        <w:rPr>
          <w:rFonts w:ascii="Times New Roman" w:eastAsia="宋体" w:hAnsi="Times New Roman" w:cs="Times New Roman"/>
          <w:color w:val="auto"/>
        </w:rPr>
        <w:t>月</w:t>
      </w:r>
      <w:r w:rsidR="00D71620" w:rsidRPr="00D71620">
        <w:rPr>
          <w:rFonts w:ascii="Times New Roman" w:eastAsia="宋体" w:hAnsi="Times New Roman" w:cs="Times New Roman" w:hint="eastAsia"/>
          <w:color w:val="auto"/>
        </w:rPr>
        <w:t>30</w:t>
      </w:r>
      <w:r w:rsidR="00ED442B" w:rsidRPr="00D71620">
        <w:rPr>
          <w:rFonts w:ascii="Times New Roman" w:eastAsia="宋体" w:hAnsi="Times New Roman" w:cs="Times New Roman"/>
          <w:color w:val="auto"/>
        </w:rPr>
        <w:t>日</w:t>
      </w:r>
      <w:r w:rsidR="00ED442B" w:rsidRPr="00D71620">
        <w:rPr>
          <w:rFonts w:ascii="Times New Roman" w:eastAsia="宋体" w:hAnsi="Times New Roman" w:cs="Times New Roman"/>
          <w:color w:val="auto"/>
        </w:rPr>
        <w:t>8:30</w:t>
      </w:r>
      <w:r w:rsidR="00ED442B" w:rsidRPr="00D71620">
        <w:rPr>
          <w:rFonts w:ascii="Times New Roman" w:eastAsia="宋体" w:hAnsi="Times New Roman" w:cs="Times New Roman"/>
          <w:color w:val="auto"/>
        </w:rPr>
        <w:t>，使用</w:t>
      </w:r>
      <w:r w:rsidR="00A55F3A" w:rsidRPr="00D71620">
        <w:rPr>
          <w:rFonts w:ascii="Times New Roman" w:eastAsia="宋体" w:hAnsi="Times New Roman" w:cs="Times New Roman"/>
          <w:color w:val="auto"/>
        </w:rPr>
        <w:t>天津数字认证有限公司</w:t>
      </w:r>
      <w:r w:rsidR="00D821A5" w:rsidRPr="00D71620">
        <w:rPr>
          <w:rFonts w:ascii="Times New Roman" w:eastAsia="宋体" w:hAnsi="Times New Roman" w:cs="Times New Roman"/>
          <w:color w:val="auto"/>
        </w:rPr>
        <w:t>发出的</w:t>
      </w:r>
      <w:r w:rsidR="00D821A5" w:rsidRPr="00D71620">
        <w:rPr>
          <w:rFonts w:ascii="Times New Roman" w:eastAsia="宋体" w:hAnsi="Times New Roman" w:cs="Times New Roman"/>
          <w:color w:val="auto"/>
        </w:rPr>
        <w:t>CA</w:t>
      </w:r>
      <w:r w:rsidR="00D821A5" w:rsidRPr="00D71620">
        <w:rPr>
          <w:rFonts w:ascii="Times New Roman" w:eastAsia="宋体" w:hAnsi="Times New Roman" w:cs="Times New Roman"/>
          <w:color w:val="auto"/>
        </w:rPr>
        <w:t>数字证书（原天津市电子认证中心发出尚在有效期内的</w:t>
      </w:r>
      <w:r w:rsidR="00D821A5" w:rsidRPr="00D71620">
        <w:rPr>
          <w:rFonts w:ascii="Times New Roman" w:eastAsia="宋体" w:hAnsi="Times New Roman" w:cs="Times New Roman"/>
          <w:color w:val="auto"/>
        </w:rPr>
        <w:t>CA</w:t>
      </w:r>
      <w:r w:rsidR="00D821A5" w:rsidRPr="00D71620">
        <w:rPr>
          <w:rFonts w:ascii="Times New Roman" w:eastAsia="宋体" w:hAnsi="Times New Roman" w:cs="Times New Roman"/>
          <w:color w:val="auto"/>
        </w:rPr>
        <w:t>数字证书仍可使用）</w:t>
      </w:r>
      <w:r w:rsidR="002B4ABB" w:rsidRPr="00D71620">
        <w:rPr>
          <w:rFonts w:ascii="Times New Roman" w:eastAsia="宋体" w:hAnsi="Times New Roman" w:cs="Times New Roman" w:hint="eastAsia"/>
          <w:color w:val="auto"/>
        </w:rPr>
        <w:t>登录</w:t>
      </w:r>
      <w:r w:rsidR="00ED442B" w:rsidRPr="00D71620">
        <w:rPr>
          <w:rFonts w:ascii="Times New Roman" w:eastAsia="宋体" w:hAnsi="Times New Roman" w:cs="Times New Roman" w:hint="eastAsia"/>
          <w:color w:val="auto"/>
        </w:rPr>
        <w:t>天津市政府采购中心网（网址：</w:t>
      </w:r>
      <w:r w:rsidR="00ED442B" w:rsidRPr="00D71620">
        <w:rPr>
          <w:rFonts w:ascii="Times New Roman" w:eastAsia="宋体" w:hAnsi="Times New Roman" w:cs="Times New Roman" w:hint="eastAsia"/>
          <w:color w:val="auto"/>
        </w:rPr>
        <w:t>http://tjgpc.zwfwb.tj.gov.cn</w:t>
      </w:r>
      <w:r w:rsidR="00ED442B" w:rsidRPr="00D71620">
        <w:rPr>
          <w:rFonts w:ascii="Times New Roman" w:eastAsia="宋体" w:hAnsi="Times New Roman" w:cs="Times New Roman" w:hint="eastAsia"/>
          <w:color w:val="auto"/>
        </w:rPr>
        <w:t>）</w:t>
      </w:r>
      <w:r w:rsidR="00ED442B" w:rsidRPr="00D71620">
        <w:rPr>
          <w:rFonts w:ascii="Times New Roman" w:eastAsia="宋体" w:hAnsi="Times New Roman" w:cs="Times New Roman" w:hint="eastAsia"/>
          <w:color w:val="auto"/>
        </w:rPr>
        <w:t>-</w:t>
      </w:r>
      <w:r w:rsidR="00ED442B" w:rsidRPr="00D71620">
        <w:rPr>
          <w:rFonts w:ascii="Times New Roman" w:eastAsia="宋体" w:hAnsi="Times New Roman" w:cs="Times New Roman" w:hint="eastAsia"/>
          <w:color w:val="auto"/>
        </w:rPr>
        <w:t>“</w:t>
      </w:r>
      <w:r w:rsidR="000E74D0" w:rsidRPr="00D71620">
        <w:rPr>
          <w:rFonts w:ascii="Times New Roman" w:eastAsia="宋体" w:hAnsi="Times New Roman" w:cs="Times New Roman" w:hint="eastAsia"/>
          <w:color w:val="auto"/>
        </w:rPr>
        <w:t>网上招投标”</w:t>
      </w:r>
      <w:r w:rsidR="000E74D0" w:rsidRPr="00D71620">
        <w:rPr>
          <w:rFonts w:ascii="Times New Roman" w:eastAsia="宋体" w:hAnsi="Times New Roman" w:cs="Times New Roman" w:hint="eastAsia"/>
          <w:color w:val="auto"/>
        </w:rPr>
        <w:t>-</w:t>
      </w:r>
      <w:r w:rsidR="000E74D0" w:rsidRPr="00D71620">
        <w:rPr>
          <w:rFonts w:ascii="Times New Roman" w:eastAsia="宋体" w:hAnsi="Times New Roman" w:cs="Times New Roman" w:hint="eastAsia"/>
          <w:color w:val="auto"/>
        </w:rPr>
        <w:t>“供应商登录”</w:t>
      </w:r>
      <w:r w:rsidR="000E74D0" w:rsidRPr="00D71620">
        <w:rPr>
          <w:rFonts w:ascii="Times New Roman" w:eastAsia="宋体" w:hAnsi="Times New Roman" w:cs="Times New Roman" w:hint="eastAsia"/>
          <w:color w:val="auto"/>
        </w:rPr>
        <w:t>-</w:t>
      </w:r>
      <w:r w:rsidR="000E74D0" w:rsidRPr="00D71620">
        <w:rPr>
          <w:rFonts w:ascii="Times New Roman" w:eastAsia="宋体" w:hAnsi="Times New Roman" w:cs="Times New Roman" w:hint="eastAsia"/>
          <w:color w:val="auto"/>
        </w:rPr>
        <w:t>“市级集采机构入口”</w:t>
      </w:r>
      <w:r w:rsidR="00ED442B" w:rsidRPr="00D71620">
        <w:rPr>
          <w:rFonts w:ascii="Times New Roman" w:eastAsia="宋体" w:hAnsi="Times New Roman" w:cs="Times New Roman"/>
          <w:color w:val="auto"/>
        </w:rPr>
        <w:t>进行应答</w:t>
      </w:r>
      <w:r w:rsidR="00ED442B" w:rsidRPr="00D71620">
        <w:rPr>
          <w:rFonts w:ascii="Times New Roman" w:eastAsia="宋体" w:hAnsi="Times New Roman" w:cs="Times New Roman" w:hint="eastAsia"/>
          <w:color w:val="auto"/>
        </w:rPr>
        <w:t>并提交</w:t>
      </w:r>
      <w:r w:rsidR="00ED442B" w:rsidRPr="00D71620">
        <w:rPr>
          <w:rFonts w:ascii="Times New Roman" w:eastAsia="宋体" w:hAnsi="Times New Roman" w:cs="Times New Roman"/>
          <w:color w:val="auto"/>
        </w:rPr>
        <w:t>。</w:t>
      </w:r>
    </w:p>
    <w:p w:rsidR="00ED442B" w:rsidRPr="00D71620" w:rsidRDefault="00ED442B" w:rsidP="00ED442B">
      <w:pPr>
        <w:pStyle w:val="Default"/>
        <w:spacing w:line="360" w:lineRule="auto"/>
        <w:ind w:firstLineChars="200" w:firstLine="446"/>
        <w:rPr>
          <w:rFonts w:ascii="Times New Roman" w:eastAsia="宋体" w:hAnsi="Times New Roman" w:cs="Times New Roman"/>
          <w:color w:val="auto"/>
        </w:rPr>
      </w:pPr>
      <w:r w:rsidRPr="00D71620">
        <w:rPr>
          <w:rFonts w:ascii="Times New Roman" w:eastAsia="宋体" w:hAnsi="Times New Roman" w:cs="Times New Roman"/>
          <w:color w:val="auto"/>
        </w:rPr>
        <w:t>网上应答帮助链接：</w:t>
      </w:r>
      <w:r w:rsidRPr="00D71620">
        <w:rPr>
          <w:rFonts w:ascii="Times New Roman" w:eastAsia="宋体" w:hAnsi="Times New Roman" w:cs="Times New Roman"/>
          <w:color w:val="auto"/>
        </w:rPr>
        <w:t>http://tjgpc.zwfwb.tj.gov.cn/webInfo/getWebInfoListForwebInfoClass.do?fkWebInfoclassId=W008</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八、投标</w:t>
      </w:r>
      <w:r w:rsidRPr="00D71620">
        <w:rPr>
          <w:rFonts w:ascii="Times New Roman" w:eastAsia="宋体" w:hAnsi="Times New Roman" w:cs="Times New Roman" w:hint="eastAsia"/>
          <w:color w:val="auto"/>
        </w:rPr>
        <w:t>截止</w:t>
      </w:r>
      <w:r w:rsidRPr="00D71620">
        <w:rPr>
          <w:rFonts w:ascii="Times New Roman" w:eastAsia="宋体" w:hAnsi="Times New Roman" w:cs="Times New Roman"/>
          <w:color w:val="auto"/>
        </w:rPr>
        <w:t>时间</w:t>
      </w:r>
      <w:r w:rsidRPr="00D71620">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（一）投标</w:t>
      </w:r>
      <w:r w:rsidRPr="00D71620">
        <w:rPr>
          <w:rFonts w:ascii="Times New Roman" w:eastAsia="宋体" w:hAnsi="Times New Roman" w:cs="Times New Roman" w:hint="eastAsia"/>
          <w:color w:val="auto"/>
        </w:rPr>
        <w:t>截止</w:t>
      </w:r>
      <w:r w:rsidRPr="00D71620">
        <w:rPr>
          <w:rFonts w:ascii="Times New Roman" w:eastAsia="宋体" w:hAnsi="Times New Roman" w:cs="Times New Roman"/>
          <w:color w:val="auto"/>
        </w:rPr>
        <w:t>时间：</w:t>
      </w:r>
      <w:r w:rsidR="0084748D" w:rsidRPr="00D71620">
        <w:rPr>
          <w:rFonts w:ascii="Times New Roman" w:eastAsia="宋体" w:hAnsi="Times New Roman" w:cs="Times New Roman"/>
          <w:color w:val="auto"/>
        </w:rPr>
        <w:t>2025</w:t>
      </w:r>
      <w:r w:rsidR="0084748D" w:rsidRPr="00D71620">
        <w:rPr>
          <w:rFonts w:ascii="Times New Roman" w:eastAsia="宋体" w:hAnsi="Times New Roman" w:cs="Times New Roman"/>
          <w:color w:val="auto"/>
        </w:rPr>
        <w:t>年</w:t>
      </w:r>
      <w:r w:rsidR="00D71620" w:rsidRPr="00D71620">
        <w:rPr>
          <w:rFonts w:ascii="Times New Roman" w:eastAsia="宋体" w:hAnsi="Times New Roman" w:cs="Times New Roman" w:hint="eastAsia"/>
          <w:color w:val="auto"/>
        </w:rPr>
        <w:t>9</w:t>
      </w:r>
      <w:r w:rsidRPr="00D71620">
        <w:rPr>
          <w:rFonts w:ascii="Times New Roman" w:eastAsia="宋体" w:hAnsi="Times New Roman" w:cs="Times New Roman"/>
          <w:color w:val="auto"/>
        </w:rPr>
        <w:t>月</w:t>
      </w:r>
      <w:r w:rsidR="00D71620" w:rsidRPr="00D71620">
        <w:rPr>
          <w:rFonts w:ascii="Times New Roman" w:eastAsia="宋体" w:hAnsi="Times New Roman" w:cs="Times New Roman" w:hint="eastAsia"/>
          <w:color w:val="auto"/>
        </w:rPr>
        <w:t>30</w:t>
      </w:r>
      <w:r w:rsidRPr="00D71620">
        <w:rPr>
          <w:rFonts w:ascii="Times New Roman" w:eastAsia="宋体" w:hAnsi="Times New Roman" w:cs="Times New Roman"/>
          <w:color w:val="auto"/>
        </w:rPr>
        <w:t>日</w:t>
      </w:r>
      <w:r w:rsidRPr="00D71620">
        <w:rPr>
          <w:rFonts w:ascii="Times New Roman" w:eastAsia="宋体" w:hAnsi="Times New Roman" w:cs="Times New Roman"/>
          <w:color w:val="auto"/>
        </w:rPr>
        <w:t>8:30</w:t>
      </w:r>
      <w:r w:rsidRPr="00D71620">
        <w:rPr>
          <w:rFonts w:ascii="Times New Roman" w:eastAsia="宋体" w:hAnsi="Times New Roman" w:cs="Times New Roman" w:hint="eastAsia"/>
          <w:color w:val="auto"/>
          <w:szCs w:val="21"/>
        </w:rPr>
        <w:t>。</w:t>
      </w:r>
      <w:r w:rsidRPr="00D71620">
        <w:rPr>
          <w:rFonts w:ascii="Times New Roman" w:eastAsia="宋体" w:hAnsi="Times New Roman" w:cs="Times New Roman"/>
          <w:color w:val="auto"/>
        </w:rPr>
        <w:t>投标截止时间前</w:t>
      </w:r>
      <w:r w:rsidRPr="00D71620">
        <w:rPr>
          <w:rFonts w:ascii="Times New Roman" w:eastAsia="宋体" w:hAnsi="Times New Roman" w:cs="Times New Roman" w:hint="eastAsia"/>
          <w:color w:val="auto"/>
        </w:rPr>
        <w:t>提交网上应答并上传加盖投标人电子签章的</w:t>
      </w:r>
      <w:r w:rsidR="007C5B96" w:rsidRPr="00D71620">
        <w:rPr>
          <w:rFonts w:ascii="Times New Roman" w:eastAsia="宋体" w:hAnsi="Times New Roman" w:cs="Times New Roman" w:hint="eastAsia"/>
          <w:color w:val="auto"/>
        </w:rPr>
        <w:t>电子投标文件</w:t>
      </w:r>
      <w:r w:rsidRPr="00D71620">
        <w:rPr>
          <w:rFonts w:ascii="Times New Roman" w:eastAsia="宋体" w:hAnsi="Times New Roman" w:cs="Times New Roman" w:hint="eastAsia"/>
          <w:color w:val="auto"/>
        </w:rPr>
        <w:t>（</w:t>
      </w:r>
      <w:r w:rsidR="00352A52" w:rsidRPr="00D71620">
        <w:rPr>
          <w:rFonts w:ascii="Times New Roman" w:eastAsia="宋体" w:hAnsi="Times New Roman" w:cs="Times New Roman" w:hint="eastAsia"/>
          <w:color w:val="auto"/>
        </w:rPr>
        <w:t>以通过天津公共资源电子签章客户</w:t>
      </w:r>
      <w:r w:rsidR="00352A52">
        <w:rPr>
          <w:rFonts w:ascii="Times New Roman" w:eastAsia="宋体" w:hAnsi="Times New Roman" w:cs="Times New Roman" w:hint="eastAsia"/>
          <w:color w:val="auto"/>
        </w:rPr>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D71620">
        <w:rPr>
          <w:rFonts w:ascii="Times New Roman" w:eastAsia="宋体" w:hAnsi="Times New Roman" w:cs="Times New Roman"/>
          <w:color w:val="auto"/>
        </w:rPr>
        <w:t>：</w:t>
      </w:r>
      <w:r w:rsidR="0084748D" w:rsidRPr="00D71620">
        <w:rPr>
          <w:rFonts w:ascii="Times New Roman" w:eastAsia="宋体" w:hAnsi="Times New Roman" w:cs="Times New Roman"/>
          <w:color w:val="auto"/>
        </w:rPr>
        <w:t>2025</w:t>
      </w:r>
      <w:r w:rsidR="0084748D" w:rsidRPr="00D71620">
        <w:rPr>
          <w:rFonts w:ascii="Times New Roman" w:eastAsia="宋体" w:hAnsi="Times New Roman" w:cs="Times New Roman"/>
          <w:color w:val="auto"/>
        </w:rPr>
        <w:t>年</w:t>
      </w:r>
      <w:r w:rsidR="00D71620" w:rsidRPr="00D71620">
        <w:rPr>
          <w:rFonts w:ascii="Times New Roman" w:eastAsia="宋体" w:hAnsi="Times New Roman" w:cs="Times New Roman" w:hint="eastAsia"/>
          <w:color w:val="auto"/>
        </w:rPr>
        <w:t>9</w:t>
      </w:r>
      <w:r w:rsidRPr="00D71620">
        <w:rPr>
          <w:rFonts w:ascii="Times New Roman" w:eastAsia="宋体" w:hAnsi="Times New Roman" w:cs="Times New Roman"/>
          <w:color w:val="auto"/>
        </w:rPr>
        <w:t>月</w:t>
      </w:r>
      <w:r w:rsidR="00D71620" w:rsidRPr="00D71620">
        <w:rPr>
          <w:rFonts w:ascii="Times New Roman" w:eastAsia="宋体" w:hAnsi="Times New Roman" w:cs="Times New Roman" w:hint="eastAsia"/>
          <w:color w:val="auto"/>
        </w:rPr>
        <w:t>30</w:t>
      </w:r>
      <w:r w:rsidRPr="00D71620">
        <w:rPr>
          <w:rFonts w:ascii="Times New Roman" w:eastAsia="宋体" w:hAnsi="Times New Roman" w:cs="Times New Roman"/>
          <w:color w:val="auto"/>
        </w:rPr>
        <w:t>日</w:t>
      </w:r>
      <w:r w:rsidRPr="00D71620">
        <w:rPr>
          <w:rFonts w:ascii="Times New Roman" w:eastAsia="宋体" w:hAnsi="Times New Roman" w:cs="Times New Roman"/>
          <w:color w:val="auto"/>
        </w:rPr>
        <w:t>8:30</w:t>
      </w:r>
      <w:r w:rsidRPr="00D71620">
        <w:rPr>
          <w:rFonts w:ascii="Times New Roman" w:eastAsia="宋体" w:hAnsi="Times New Roman" w:cs="Times New Roman"/>
          <w:color w:val="auto"/>
        </w:rPr>
        <w:t>至</w:t>
      </w:r>
      <w:r w:rsidRPr="00D71620">
        <w:rPr>
          <w:rFonts w:ascii="Times New Roman" w:eastAsia="宋体" w:hAnsi="Times New Roman" w:cs="Times New Roman"/>
          <w:color w:val="auto"/>
        </w:rPr>
        <w:t>9:</w:t>
      </w:r>
      <w:r w:rsidRPr="00D71620">
        <w:rPr>
          <w:rFonts w:ascii="Times New Roman" w:eastAsia="宋体" w:hAnsi="Times New Roman" w:cs="Times New Roman" w:hint="eastAsia"/>
          <w:color w:val="auto"/>
        </w:rPr>
        <w:t>30</w:t>
      </w:r>
      <w:r w:rsidRPr="00D71620">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t>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D71620">
        <w:rPr>
          <w:rFonts w:ascii="Times New Roman" w:eastAsia="宋体" w:hAnsi="Times New Roman" w:cs="Times New Roman"/>
          <w:color w:val="auto"/>
        </w:rPr>
        <w:t>间：</w:t>
      </w:r>
      <w:r w:rsidR="0084748D" w:rsidRPr="00D71620">
        <w:rPr>
          <w:rFonts w:ascii="Times New Roman" w:eastAsia="宋体" w:hAnsi="Times New Roman" w:cs="Times New Roman"/>
          <w:color w:val="auto"/>
        </w:rPr>
        <w:t>2025</w:t>
      </w:r>
      <w:r w:rsidR="0084748D" w:rsidRPr="00D71620">
        <w:rPr>
          <w:rFonts w:ascii="Times New Roman" w:eastAsia="宋体" w:hAnsi="Times New Roman" w:cs="Times New Roman"/>
          <w:color w:val="auto"/>
        </w:rPr>
        <w:t>年</w:t>
      </w:r>
      <w:r w:rsidR="00D71620" w:rsidRPr="00D71620">
        <w:rPr>
          <w:rFonts w:ascii="Times New Roman" w:eastAsia="宋体" w:hAnsi="Times New Roman" w:cs="Times New Roman" w:hint="eastAsia"/>
          <w:color w:val="auto"/>
        </w:rPr>
        <w:t>9</w:t>
      </w:r>
      <w:r w:rsidRPr="00D71620">
        <w:rPr>
          <w:rFonts w:ascii="Times New Roman" w:eastAsia="宋体" w:hAnsi="Times New Roman" w:cs="Times New Roman"/>
          <w:color w:val="auto"/>
        </w:rPr>
        <w:t>月</w:t>
      </w:r>
      <w:r w:rsidR="00D71620" w:rsidRPr="00D71620">
        <w:rPr>
          <w:rFonts w:ascii="Times New Roman" w:eastAsia="宋体" w:hAnsi="Times New Roman" w:cs="Times New Roman" w:hint="eastAsia"/>
          <w:color w:val="auto"/>
        </w:rPr>
        <w:t>30</w:t>
      </w:r>
      <w:r w:rsidRPr="00D71620">
        <w:rPr>
          <w:rFonts w:ascii="Times New Roman" w:eastAsia="宋体" w:hAnsi="Times New Roman" w:cs="Times New Roman"/>
          <w:color w:val="auto"/>
        </w:rPr>
        <w:t>日</w:t>
      </w:r>
      <w:r w:rsidRPr="00D71620">
        <w:rPr>
          <w:rFonts w:ascii="Times New Roman" w:eastAsia="宋体" w:hAnsi="Times New Roman" w:cs="Times New Roman"/>
          <w:color w:val="auto"/>
        </w:rPr>
        <w:t>9:</w:t>
      </w:r>
      <w:r w:rsidRPr="00D71620">
        <w:rPr>
          <w:rFonts w:ascii="Times New Roman" w:eastAsia="宋体" w:hAnsi="Times New Roman" w:cs="Times New Roman" w:hint="eastAsia"/>
          <w:color w:val="auto"/>
        </w:rPr>
        <w:t>30</w:t>
      </w:r>
      <w:r w:rsidRPr="00D71620">
        <w:rPr>
          <w:rFonts w:ascii="Times New Roman" w:eastAsia="宋体" w:hAnsi="Times New Roman" w:cs="Times New Roman"/>
          <w:color w:val="auto"/>
        </w:rPr>
        <w:t>至</w:t>
      </w:r>
      <w:r w:rsidRPr="00D71620">
        <w:rPr>
          <w:rFonts w:ascii="Times New Roman" w:eastAsia="宋体" w:hAnsi="Times New Roman" w:cs="Times New Roman"/>
          <w:color w:val="auto"/>
        </w:rPr>
        <w:t>12:00</w:t>
      </w:r>
      <w:r w:rsidRPr="00D71620">
        <w:rPr>
          <w:rFonts w:ascii="Times New Roman" w:eastAsia="宋体" w:hAnsi="Times New Roman" w:cs="Times New Roman"/>
          <w:color w:val="auto"/>
        </w:rPr>
        <w:t>。</w:t>
      </w:r>
      <w:r w:rsidRPr="00D71620">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3F6E4C">
        <w:rPr>
          <w:rFonts w:ascii="Times New Roman" w:eastAsia="宋体" w:hAnsi="Times New Roman" w:cs="Times New Roman" w:hint="eastAsia"/>
          <w:color w:val="auto"/>
        </w:rPr>
        <w:t>丁亚天</w:t>
      </w:r>
      <w:r w:rsidR="003F6E4C">
        <w:rPr>
          <w:rFonts w:ascii="Times New Roman" w:eastAsia="宋体" w:hAnsi="Times New Roman" w:cs="Times New Roman"/>
          <w:color w:val="auto"/>
        </w:rPr>
        <w:t>、李楠、杨光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F6E4C">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F6E4C" w:rsidRPr="00750AB2" w:rsidRDefault="003F6E4C" w:rsidP="003F6E4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42AE8">
        <w:rPr>
          <w:rFonts w:ascii="Times New Roman" w:eastAsia="宋体" w:hAnsi="Times New Roman" w:cs="Times New Roman" w:hint="eastAsia"/>
          <w:color w:val="auto"/>
        </w:rPr>
        <w:t>天津市人民检察院</w:t>
      </w:r>
    </w:p>
    <w:p w:rsidR="003F6E4C" w:rsidRPr="00750AB2" w:rsidRDefault="003F6E4C" w:rsidP="003F6E4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42AE8">
        <w:rPr>
          <w:rFonts w:ascii="Times New Roman" w:eastAsia="宋体" w:hAnsi="Times New Roman" w:cs="Times New Roman" w:hint="eastAsia"/>
          <w:color w:val="auto"/>
        </w:rPr>
        <w:t>天津市河西区南兴道</w:t>
      </w:r>
      <w:r w:rsidRPr="00142AE8">
        <w:rPr>
          <w:rFonts w:ascii="Times New Roman" w:eastAsia="宋体" w:hAnsi="Times New Roman" w:cs="Times New Roman" w:hint="eastAsia"/>
          <w:color w:val="auto"/>
        </w:rPr>
        <w:t>368</w:t>
      </w:r>
      <w:r w:rsidRPr="00142AE8">
        <w:rPr>
          <w:rFonts w:ascii="Times New Roman" w:eastAsia="宋体" w:hAnsi="Times New Roman" w:cs="Times New Roman" w:hint="eastAsia"/>
          <w:color w:val="auto"/>
        </w:rPr>
        <w:t>号</w:t>
      </w:r>
    </w:p>
    <w:p w:rsidR="003F6E4C" w:rsidRPr="00750AB2" w:rsidRDefault="003F6E4C" w:rsidP="003F6E4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42AE8">
        <w:rPr>
          <w:rFonts w:ascii="Times New Roman" w:eastAsia="宋体" w:hAnsi="Times New Roman" w:cs="Times New Roman" w:hint="eastAsia"/>
          <w:color w:val="auto"/>
        </w:rPr>
        <w:t>贾子豪</w:t>
      </w:r>
    </w:p>
    <w:p w:rsidR="003F6E4C" w:rsidRPr="00750AB2" w:rsidRDefault="003F6E4C" w:rsidP="003F6E4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142AE8">
        <w:rPr>
          <w:rFonts w:ascii="Times New Roman" w:eastAsia="宋体" w:hAnsi="Times New Roman" w:cs="Times New Roman"/>
          <w:color w:val="auto"/>
        </w:rPr>
        <w:t>022-28708921</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3F6E4C" w:rsidRPr="007B5A0D" w:rsidRDefault="003F6E4C" w:rsidP="003F6E4C">
      <w:pPr>
        <w:pStyle w:val="Default"/>
        <w:spacing w:line="360" w:lineRule="auto"/>
        <w:ind w:firstLineChars="200" w:firstLine="446"/>
        <w:rPr>
          <w:rFonts w:ascii="Times New Roman" w:eastAsia="宋体" w:hAnsi="Times New Roman" w:cs="Times New Roman"/>
          <w:color w:val="auto"/>
        </w:rPr>
      </w:pPr>
      <w:r w:rsidRPr="007B5A0D">
        <w:rPr>
          <w:rFonts w:ascii="Times New Roman" w:eastAsia="宋体" w:hAnsi="Times New Roman" w:cs="Times New Roman" w:hint="eastAsia"/>
          <w:color w:val="auto"/>
        </w:rPr>
        <w:t xml:space="preserve">1. </w:t>
      </w:r>
      <w:r w:rsidRPr="007B5A0D">
        <w:rPr>
          <w:rFonts w:ascii="Times New Roman" w:eastAsia="宋体" w:hAnsi="Times New Roman" w:cs="Times New Roman" w:hint="eastAsia"/>
          <w:color w:val="auto"/>
        </w:rPr>
        <w:t>联系部门：天津市人民检察院</w:t>
      </w:r>
    </w:p>
    <w:p w:rsidR="003F6E4C" w:rsidRPr="007B5A0D" w:rsidRDefault="003F6E4C" w:rsidP="003F6E4C">
      <w:pPr>
        <w:pStyle w:val="Default"/>
        <w:spacing w:line="360" w:lineRule="auto"/>
        <w:ind w:firstLineChars="200" w:firstLine="446"/>
        <w:rPr>
          <w:rFonts w:ascii="Times New Roman" w:eastAsia="宋体" w:hAnsi="Times New Roman" w:cs="Times New Roman"/>
          <w:color w:val="auto"/>
        </w:rPr>
      </w:pPr>
      <w:r w:rsidRPr="007B5A0D">
        <w:rPr>
          <w:rFonts w:ascii="Times New Roman" w:eastAsia="宋体" w:hAnsi="Times New Roman" w:cs="Times New Roman" w:hint="eastAsia"/>
          <w:color w:val="auto"/>
        </w:rPr>
        <w:t xml:space="preserve">2. </w:t>
      </w:r>
      <w:r w:rsidRPr="007B5A0D">
        <w:rPr>
          <w:rFonts w:ascii="Times New Roman" w:eastAsia="宋体" w:hAnsi="Times New Roman" w:cs="Times New Roman" w:hint="eastAsia"/>
          <w:color w:val="auto"/>
        </w:rPr>
        <w:t>联系地址：天津市河西区南兴道</w:t>
      </w:r>
      <w:r w:rsidRPr="007B5A0D">
        <w:rPr>
          <w:rFonts w:ascii="Times New Roman" w:eastAsia="宋体" w:hAnsi="Times New Roman" w:cs="Times New Roman" w:hint="eastAsia"/>
          <w:color w:val="auto"/>
        </w:rPr>
        <w:t>368</w:t>
      </w:r>
      <w:r w:rsidRPr="007B5A0D">
        <w:rPr>
          <w:rFonts w:ascii="Times New Roman" w:eastAsia="宋体" w:hAnsi="Times New Roman" w:cs="Times New Roman" w:hint="eastAsia"/>
          <w:color w:val="auto"/>
        </w:rPr>
        <w:t>号</w:t>
      </w:r>
    </w:p>
    <w:p w:rsidR="003F6E4C" w:rsidRPr="007B5A0D" w:rsidRDefault="003F6E4C" w:rsidP="003F6E4C">
      <w:pPr>
        <w:pStyle w:val="Default"/>
        <w:spacing w:line="360" w:lineRule="auto"/>
        <w:ind w:firstLineChars="200" w:firstLine="446"/>
        <w:rPr>
          <w:rFonts w:ascii="Times New Roman" w:eastAsia="宋体" w:hAnsi="Times New Roman" w:cs="Times New Roman"/>
          <w:color w:val="auto"/>
        </w:rPr>
      </w:pPr>
      <w:r w:rsidRPr="007B5A0D">
        <w:rPr>
          <w:rFonts w:ascii="Times New Roman" w:eastAsia="宋体" w:hAnsi="Times New Roman" w:cs="Times New Roman" w:hint="eastAsia"/>
          <w:color w:val="auto"/>
        </w:rPr>
        <w:t xml:space="preserve">3. </w:t>
      </w:r>
      <w:r w:rsidRPr="007B5A0D">
        <w:rPr>
          <w:rFonts w:ascii="Times New Roman" w:eastAsia="宋体" w:hAnsi="Times New Roman" w:cs="Times New Roman" w:hint="eastAsia"/>
          <w:color w:val="auto"/>
        </w:rPr>
        <w:t>联</w:t>
      </w:r>
      <w:r w:rsidRPr="007B5A0D">
        <w:rPr>
          <w:rFonts w:ascii="Times New Roman" w:eastAsia="宋体" w:hAnsi="Times New Roman" w:cs="Times New Roman" w:hint="eastAsia"/>
          <w:color w:val="auto"/>
        </w:rPr>
        <w:t xml:space="preserve"> </w:t>
      </w:r>
      <w:r w:rsidRPr="007B5A0D">
        <w:rPr>
          <w:rFonts w:ascii="Times New Roman" w:eastAsia="宋体" w:hAnsi="Times New Roman" w:cs="Times New Roman" w:hint="eastAsia"/>
          <w:color w:val="auto"/>
        </w:rPr>
        <w:t>系</w:t>
      </w:r>
      <w:r w:rsidRPr="007B5A0D">
        <w:rPr>
          <w:rFonts w:ascii="Times New Roman" w:eastAsia="宋体" w:hAnsi="Times New Roman" w:cs="Times New Roman" w:hint="eastAsia"/>
          <w:color w:val="auto"/>
        </w:rPr>
        <w:t xml:space="preserve"> </w:t>
      </w:r>
      <w:r w:rsidRPr="007B5A0D">
        <w:rPr>
          <w:rFonts w:ascii="Times New Roman" w:eastAsia="宋体" w:hAnsi="Times New Roman" w:cs="Times New Roman" w:hint="eastAsia"/>
          <w:color w:val="auto"/>
        </w:rPr>
        <w:t>人：高瑄</w:t>
      </w:r>
    </w:p>
    <w:p w:rsidR="003F6E4C" w:rsidRPr="007B5A0D" w:rsidRDefault="003F6E4C" w:rsidP="003F6E4C">
      <w:pPr>
        <w:pStyle w:val="Default"/>
        <w:spacing w:line="360" w:lineRule="auto"/>
        <w:ind w:firstLineChars="200" w:firstLine="446"/>
        <w:rPr>
          <w:rFonts w:ascii="Times New Roman" w:eastAsia="宋体" w:hAnsi="Times New Roman" w:cs="Times New Roman"/>
          <w:color w:val="auto"/>
        </w:rPr>
      </w:pPr>
      <w:r w:rsidRPr="007B5A0D">
        <w:rPr>
          <w:rFonts w:ascii="Times New Roman" w:eastAsia="宋体" w:hAnsi="Times New Roman" w:cs="Times New Roman" w:hint="eastAsia"/>
          <w:color w:val="auto"/>
        </w:rPr>
        <w:t xml:space="preserve">4. </w:t>
      </w:r>
      <w:r w:rsidRPr="007B5A0D">
        <w:rPr>
          <w:rFonts w:ascii="Times New Roman" w:eastAsia="宋体" w:hAnsi="Times New Roman" w:cs="Times New Roman" w:hint="eastAsia"/>
          <w:color w:val="auto"/>
        </w:rPr>
        <w:t>联系方式：</w:t>
      </w:r>
      <w:r w:rsidRPr="007B5A0D">
        <w:rPr>
          <w:rFonts w:ascii="Times New Roman" w:eastAsia="宋体" w:hAnsi="Times New Roman" w:cs="Times New Roman"/>
          <w:color w:val="auto"/>
        </w:rPr>
        <w:t>022-28708605</w:t>
      </w:r>
    </w:p>
    <w:p w:rsidR="00ED442B" w:rsidRPr="008111A5" w:rsidRDefault="00ED442B" w:rsidP="00ED442B">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招标公告的公告期限为</w:t>
      </w:r>
      <w:r w:rsidRPr="00D71620">
        <w:rPr>
          <w:rFonts w:ascii="Times New Roman" w:eastAsia="宋体" w:hAnsi="Times New Roman" w:cs="Times New Roman"/>
          <w:color w:val="auto"/>
        </w:rPr>
        <w:t>5</w:t>
      </w:r>
      <w:r w:rsidRPr="00D71620">
        <w:rPr>
          <w:rFonts w:ascii="Times New Roman" w:eastAsia="宋体" w:hAnsi="Times New Roman" w:cs="Times New Roman"/>
          <w:color w:val="auto"/>
        </w:rPr>
        <w:t>个工作日。</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十</w:t>
      </w:r>
      <w:r w:rsidRPr="00D71620">
        <w:rPr>
          <w:rFonts w:ascii="Times New Roman" w:eastAsia="宋体" w:hAnsi="Times New Roman" w:cs="Times New Roman" w:hint="eastAsia"/>
          <w:color w:val="auto"/>
        </w:rPr>
        <w:t>四</w:t>
      </w:r>
      <w:r w:rsidRPr="00D71620">
        <w:rPr>
          <w:rFonts w:ascii="Times New Roman" w:eastAsia="宋体" w:hAnsi="Times New Roman" w:cs="Times New Roman"/>
          <w:color w:val="auto"/>
        </w:rPr>
        <w:t>、招标代理服务费</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color w:val="auto"/>
        </w:rPr>
        <w:t>本项目按以下比例向中标供应商收取招标代理服务费</w:t>
      </w:r>
      <w:r w:rsidR="00261D20" w:rsidRPr="00D7162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D71620" w:rsidTr="00B11142">
        <w:trPr>
          <w:trHeight w:val="440"/>
          <w:tblHeader/>
          <w:jc w:val="center"/>
        </w:trPr>
        <w:tc>
          <w:tcPr>
            <w:tcW w:w="3656"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中标金额</w:t>
            </w:r>
            <w:r w:rsidRPr="00D71620">
              <w:rPr>
                <w:rFonts w:hint="eastAsia"/>
                <w:sz w:val="24"/>
              </w:rPr>
              <w:t>（万元）</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费率</w:t>
            </w:r>
          </w:p>
        </w:tc>
      </w:tr>
      <w:tr w:rsidR="00ED442B" w:rsidRPr="00D71620" w:rsidTr="00B11142">
        <w:trPr>
          <w:trHeight w:val="440"/>
          <w:jc w:val="center"/>
        </w:trPr>
        <w:tc>
          <w:tcPr>
            <w:tcW w:w="3656"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100</w:t>
            </w:r>
            <w:r w:rsidRPr="00D71620">
              <w:rPr>
                <w:sz w:val="24"/>
              </w:rPr>
              <w:t>以下</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1%</w:t>
            </w:r>
          </w:p>
        </w:tc>
      </w:tr>
      <w:tr w:rsidR="00ED442B" w:rsidRPr="00D71620" w:rsidTr="00B11142">
        <w:trPr>
          <w:trHeight w:val="440"/>
          <w:jc w:val="center"/>
        </w:trPr>
        <w:tc>
          <w:tcPr>
            <w:tcW w:w="3656"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100-500</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rFonts w:hint="eastAsia"/>
                <w:sz w:val="24"/>
              </w:rPr>
              <w:t>0.8</w:t>
            </w:r>
            <w:r w:rsidRPr="00D71620">
              <w:rPr>
                <w:sz w:val="24"/>
              </w:rPr>
              <w:t>%</w:t>
            </w:r>
          </w:p>
        </w:tc>
      </w:tr>
      <w:tr w:rsidR="00ED442B" w:rsidRPr="00D71620" w:rsidTr="00B11142">
        <w:trPr>
          <w:trHeight w:val="440"/>
          <w:jc w:val="center"/>
        </w:trPr>
        <w:tc>
          <w:tcPr>
            <w:tcW w:w="3656" w:type="dxa"/>
            <w:vAlign w:val="center"/>
          </w:tcPr>
          <w:p w:rsidR="00ED442B" w:rsidRPr="00D71620" w:rsidRDefault="00ED442B" w:rsidP="00992830">
            <w:pPr>
              <w:tabs>
                <w:tab w:val="num" w:pos="750"/>
                <w:tab w:val="num" w:pos="840"/>
              </w:tabs>
              <w:adjustRightInd w:val="0"/>
              <w:snapToGrid w:val="0"/>
              <w:jc w:val="center"/>
              <w:rPr>
                <w:sz w:val="24"/>
              </w:rPr>
            </w:pPr>
            <w:r w:rsidRPr="00D71620">
              <w:rPr>
                <w:sz w:val="24"/>
              </w:rPr>
              <w:t>500-1000</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sz w:val="24"/>
              </w:rPr>
              <w:t>0.</w:t>
            </w:r>
            <w:r w:rsidRPr="00D71620">
              <w:rPr>
                <w:rFonts w:hint="eastAsia"/>
                <w:sz w:val="24"/>
              </w:rPr>
              <w:t>45</w:t>
            </w:r>
            <w:r w:rsidRPr="00D71620">
              <w:rPr>
                <w:sz w:val="24"/>
              </w:rPr>
              <w:t>%</w:t>
            </w:r>
          </w:p>
        </w:tc>
      </w:tr>
      <w:tr w:rsidR="00ED442B" w:rsidRPr="00D71620" w:rsidTr="00B11142">
        <w:trPr>
          <w:trHeight w:val="440"/>
          <w:jc w:val="center"/>
        </w:trPr>
        <w:tc>
          <w:tcPr>
            <w:tcW w:w="3656" w:type="dxa"/>
            <w:vAlign w:val="center"/>
          </w:tcPr>
          <w:p w:rsidR="00ED442B" w:rsidRPr="00D71620" w:rsidRDefault="00ED442B" w:rsidP="00992830">
            <w:pPr>
              <w:tabs>
                <w:tab w:val="num" w:pos="750"/>
                <w:tab w:val="num" w:pos="840"/>
              </w:tabs>
              <w:adjustRightInd w:val="0"/>
              <w:snapToGrid w:val="0"/>
              <w:jc w:val="center"/>
              <w:rPr>
                <w:sz w:val="24"/>
              </w:rPr>
            </w:pPr>
            <w:r w:rsidRPr="00D71620">
              <w:rPr>
                <w:sz w:val="24"/>
              </w:rPr>
              <w:t>1000</w:t>
            </w:r>
            <w:r w:rsidRPr="00D71620">
              <w:rPr>
                <w:rFonts w:hint="eastAsia"/>
                <w:sz w:val="24"/>
              </w:rPr>
              <w:t>-5000</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rFonts w:hint="eastAsia"/>
                <w:sz w:val="24"/>
              </w:rPr>
              <w:t>0.25%</w:t>
            </w:r>
          </w:p>
        </w:tc>
      </w:tr>
      <w:tr w:rsidR="00ED442B" w:rsidRPr="00D71620" w:rsidTr="00B11142">
        <w:trPr>
          <w:trHeight w:val="440"/>
          <w:jc w:val="center"/>
        </w:trPr>
        <w:tc>
          <w:tcPr>
            <w:tcW w:w="3656" w:type="dxa"/>
            <w:vAlign w:val="center"/>
          </w:tcPr>
          <w:p w:rsidR="00ED442B" w:rsidRPr="00D71620" w:rsidRDefault="00ED442B" w:rsidP="00992830">
            <w:pPr>
              <w:tabs>
                <w:tab w:val="num" w:pos="750"/>
                <w:tab w:val="num" w:pos="840"/>
              </w:tabs>
              <w:adjustRightInd w:val="0"/>
              <w:snapToGrid w:val="0"/>
              <w:jc w:val="center"/>
              <w:rPr>
                <w:sz w:val="24"/>
              </w:rPr>
            </w:pPr>
            <w:r w:rsidRPr="00D71620">
              <w:rPr>
                <w:rFonts w:hint="eastAsia"/>
                <w:sz w:val="24"/>
              </w:rPr>
              <w:t>5000-10000</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rFonts w:hint="eastAsia"/>
                <w:sz w:val="24"/>
              </w:rPr>
              <w:t>0.1%</w:t>
            </w:r>
          </w:p>
        </w:tc>
      </w:tr>
      <w:tr w:rsidR="00ED442B" w:rsidRPr="00D71620" w:rsidTr="00B11142">
        <w:trPr>
          <w:trHeight w:val="440"/>
          <w:jc w:val="center"/>
        </w:trPr>
        <w:tc>
          <w:tcPr>
            <w:tcW w:w="3656" w:type="dxa"/>
            <w:vAlign w:val="center"/>
          </w:tcPr>
          <w:p w:rsidR="00ED442B" w:rsidRPr="00D71620" w:rsidRDefault="00ED442B" w:rsidP="00B11142">
            <w:pPr>
              <w:tabs>
                <w:tab w:val="num" w:pos="750"/>
                <w:tab w:val="num" w:pos="840"/>
              </w:tabs>
              <w:adjustRightInd w:val="0"/>
              <w:snapToGrid w:val="0"/>
              <w:jc w:val="center"/>
              <w:rPr>
                <w:sz w:val="24"/>
              </w:rPr>
            </w:pPr>
            <w:r w:rsidRPr="00D71620">
              <w:rPr>
                <w:rFonts w:hint="eastAsia"/>
                <w:sz w:val="24"/>
              </w:rPr>
              <w:t>10000-100000</w:t>
            </w:r>
          </w:p>
        </w:tc>
        <w:tc>
          <w:tcPr>
            <w:tcW w:w="3657" w:type="dxa"/>
            <w:vAlign w:val="center"/>
          </w:tcPr>
          <w:p w:rsidR="00ED442B" w:rsidRPr="00D71620" w:rsidRDefault="00ED442B" w:rsidP="00B11142">
            <w:pPr>
              <w:tabs>
                <w:tab w:val="num" w:pos="750"/>
                <w:tab w:val="num" w:pos="840"/>
              </w:tabs>
              <w:adjustRightInd w:val="0"/>
              <w:snapToGrid w:val="0"/>
              <w:jc w:val="center"/>
              <w:rPr>
                <w:sz w:val="24"/>
              </w:rPr>
            </w:pPr>
            <w:r w:rsidRPr="00D71620">
              <w:rPr>
                <w:rFonts w:hint="eastAsia"/>
                <w:sz w:val="24"/>
              </w:rPr>
              <w:t>0.05%</w:t>
            </w:r>
          </w:p>
        </w:tc>
      </w:tr>
    </w:tbl>
    <w:p w:rsidR="00ED442B" w:rsidRPr="00D71620" w:rsidRDefault="00ED442B" w:rsidP="00ED442B">
      <w:pPr>
        <w:tabs>
          <w:tab w:val="left" w:pos="700"/>
        </w:tabs>
        <w:autoSpaceDE w:val="0"/>
        <w:autoSpaceDN w:val="0"/>
        <w:adjustRightInd w:val="0"/>
        <w:spacing w:line="360" w:lineRule="auto"/>
        <w:ind w:firstLineChars="200" w:firstLine="446"/>
        <w:rPr>
          <w:sz w:val="24"/>
          <w:lang w:val="zh-CN"/>
        </w:rPr>
      </w:pPr>
      <w:r w:rsidRPr="00D71620">
        <w:rPr>
          <w:sz w:val="24"/>
          <w:lang w:val="zh-CN"/>
        </w:rPr>
        <w:t>服务费按差额定率累进法计算</w:t>
      </w:r>
      <w:r w:rsidRPr="00D71620">
        <w:rPr>
          <w:rFonts w:hint="eastAsia"/>
          <w:sz w:val="24"/>
          <w:lang w:val="zh-CN"/>
        </w:rPr>
        <w:t>，向下取整，精确到元。</w:t>
      </w:r>
      <w:r w:rsidRPr="00D71620">
        <w:rPr>
          <w:sz w:val="24"/>
          <w:lang w:val="zh-CN"/>
        </w:rPr>
        <w:t>例如</w:t>
      </w:r>
      <w:r w:rsidRPr="00D71620">
        <w:rPr>
          <w:sz w:val="24"/>
        </w:rPr>
        <w:t>中标</w:t>
      </w:r>
      <w:r w:rsidRPr="00D71620">
        <w:rPr>
          <w:sz w:val="24"/>
          <w:lang w:val="zh-CN"/>
        </w:rPr>
        <w:t>金额为</w:t>
      </w:r>
      <w:r w:rsidRPr="00D71620">
        <w:rPr>
          <w:sz w:val="24"/>
          <w:lang w:val="zh-CN"/>
        </w:rPr>
        <w:t>680</w:t>
      </w:r>
      <w:r w:rsidRPr="00D71620">
        <w:rPr>
          <w:rFonts w:hint="eastAsia"/>
          <w:sz w:val="24"/>
          <w:lang w:val="zh-CN"/>
        </w:rPr>
        <w:t>5000</w:t>
      </w:r>
      <w:r w:rsidRPr="00D71620">
        <w:rPr>
          <w:sz w:val="24"/>
          <w:lang w:val="zh-CN"/>
        </w:rPr>
        <w:t>元，服务费</w:t>
      </w:r>
      <w:r w:rsidRPr="00D71620">
        <w:rPr>
          <w:rFonts w:hint="eastAsia"/>
          <w:sz w:val="24"/>
          <w:lang w:val="zh-CN"/>
        </w:rPr>
        <w:t>=</w:t>
      </w:r>
      <w:r w:rsidRPr="00D71620">
        <w:rPr>
          <w:sz w:val="24"/>
          <w:lang w:val="zh-CN"/>
        </w:rPr>
        <w:t>100</w:t>
      </w:r>
      <w:r w:rsidRPr="00D71620">
        <w:rPr>
          <w:rFonts w:hint="eastAsia"/>
          <w:sz w:val="24"/>
          <w:lang w:val="zh-CN"/>
        </w:rPr>
        <w:t>0000</w:t>
      </w:r>
      <w:r w:rsidRPr="00D71620">
        <w:rPr>
          <w:sz w:val="24"/>
          <w:lang w:val="zh-CN"/>
        </w:rPr>
        <w:t>×1%+</w:t>
      </w:r>
      <w:r w:rsidRPr="00D71620">
        <w:rPr>
          <w:rFonts w:hint="eastAsia"/>
          <w:sz w:val="24"/>
          <w:lang w:val="zh-CN"/>
        </w:rPr>
        <w:t>（</w:t>
      </w:r>
      <w:r w:rsidRPr="00D71620">
        <w:rPr>
          <w:sz w:val="24"/>
          <w:lang w:val="zh-CN"/>
        </w:rPr>
        <w:t>500</w:t>
      </w:r>
      <w:r w:rsidRPr="00D71620">
        <w:rPr>
          <w:rFonts w:hint="eastAsia"/>
          <w:sz w:val="24"/>
          <w:lang w:val="zh-CN"/>
        </w:rPr>
        <w:t>0000</w:t>
      </w:r>
      <w:r w:rsidRPr="00D71620">
        <w:rPr>
          <w:sz w:val="24"/>
          <w:lang w:val="zh-CN"/>
        </w:rPr>
        <w:t>-100</w:t>
      </w:r>
      <w:r w:rsidRPr="00D71620">
        <w:rPr>
          <w:rFonts w:hint="eastAsia"/>
          <w:sz w:val="24"/>
          <w:lang w:val="zh-CN"/>
        </w:rPr>
        <w:t>0000</w:t>
      </w:r>
      <w:r w:rsidRPr="00D71620">
        <w:rPr>
          <w:rFonts w:hint="eastAsia"/>
          <w:sz w:val="24"/>
          <w:lang w:val="zh-CN"/>
        </w:rPr>
        <w:t>）</w:t>
      </w:r>
      <w:r w:rsidRPr="00D71620">
        <w:rPr>
          <w:sz w:val="24"/>
          <w:lang w:val="zh-CN"/>
        </w:rPr>
        <w:t>×</w:t>
      </w:r>
      <w:r w:rsidRPr="00D71620">
        <w:rPr>
          <w:rFonts w:hint="eastAsia"/>
          <w:sz w:val="24"/>
          <w:lang w:val="zh-CN"/>
        </w:rPr>
        <w:t>0.8</w:t>
      </w:r>
      <w:r w:rsidRPr="00D71620">
        <w:rPr>
          <w:sz w:val="24"/>
          <w:lang w:val="zh-CN"/>
        </w:rPr>
        <w:t>%+</w:t>
      </w:r>
      <w:r w:rsidRPr="00D71620">
        <w:rPr>
          <w:rFonts w:hint="eastAsia"/>
          <w:sz w:val="24"/>
          <w:lang w:val="zh-CN"/>
        </w:rPr>
        <w:t>（</w:t>
      </w:r>
      <w:r w:rsidRPr="00D71620">
        <w:rPr>
          <w:sz w:val="24"/>
          <w:lang w:val="zh-CN"/>
        </w:rPr>
        <w:t>680</w:t>
      </w:r>
      <w:r w:rsidRPr="00D71620">
        <w:rPr>
          <w:rFonts w:hint="eastAsia"/>
          <w:sz w:val="24"/>
          <w:lang w:val="zh-CN"/>
        </w:rPr>
        <w:t>5000</w:t>
      </w:r>
      <w:r w:rsidRPr="00D71620">
        <w:rPr>
          <w:sz w:val="24"/>
          <w:lang w:val="zh-CN"/>
        </w:rPr>
        <w:t>-500</w:t>
      </w:r>
      <w:r w:rsidRPr="00D71620">
        <w:rPr>
          <w:rFonts w:hint="eastAsia"/>
          <w:sz w:val="24"/>
          <w:lang w:val="zh-CN"/>
        </w:rPr>
        <w:t>0000</w:t>
      </w:r>
      <w:r w:rsidRPr="00D71620">
        <w:rPr>
          <w:rFonts w:hint="eastAsia"/>
          <w:sz w:val="24"/>
          <w:lang w:val="zh-CN"/>
        </w:rPr>
        <w:t>）</w:t>
      </w:r>
      <w:r w:rsidRPr="00D71620">
        <w:rPr>
          <w:sz w:val="24"/>
          <w:lang w:val="zh-CN"/>
        </w:rPr>
        <w:t>×0.</w:t>
      </w:r>
      <w:r w:rsidRPr="00D71620">
        <w:rPr>
          <w:rFonts w:hint="eastAsia"/>
          <w:sz w:val="24"/>
          <w:lang w:val="zh-CN"/>
        </w:rPr>
        <w:t>45</w:t>
      </w:r>
      <w:r w:rsidRPr="00D71620">
        <w:rPr>
          <w:sz w:val="24"/>
          <w:lang w:val="zh-CN"/>
        </w:rPr>
        <w:t>%=</w:t>
      </w:r>
      <w:r w:rsidR="00EC5370" w:rsidRPr="00D71620">
        <w:rPr>
          <w:rFonts w:hint="eastAsia"/>
          <w:sz w:val="24"/>
          <w:lang w:val="zh-CN"/>
        </w:rPr>
        <w:t>50122.5</w:t>
      </w:r>
      <w:r w:rsidR="00EC5370" w:rsidRPr="00D71620">
        <w:rPr>
          <w:sz w:val="24"/>
          <w:lang w:val="zh-CN"/>
        </w:rPr>
        <w:t>元，服务费</w:t>
      </w:r>
      <w:r w:rsidR="00EC5370" w:rsidRPr="00D71620">
        <w:rPr>
          <w:rFonts w:hint="eastAsia"/>
          <w:sz w:val="24"/>
          <w:lang w:val="zh-CN"/>
        </w:rPr>
        <w:t>缴纳</w:t>
      </w:r>
      <w:r w:rsidR="00EC5370" w:rsidRPr="00D71620">
        <w:rPr>
          <w:rFonts w:hint="eastAsia"/>
          <w:sz w:val="24"/>
          <w:lang w:val="zh-CN"/>
        </w:rPr>
        <w:t>50122</w:t>
      </w:r>
      <w:r w:rsidR="00EC5370" w:rsidRPr="00D71620">
        <w:rPr>
          <w:rFonts w:hint="eastAsia"/>
          <w:sz w:val="24"/>
          <w:lang w:val="zh-CN"/>
        </w:rPr>
        <w:t>元</w:t>
      </w:r>
      <w:r w:rsidRPr="00D71620">
        <w:rPr>
          <w:rFonts w:hint="eastAsia"/>
          <w:sz w:val="24"/>
          <w:lang w:val="zh-CN"/>
        </w:rPr>
        <w:t>。</w:t>
      </w:r>
      <w:r w:rsidRPr="00D71620">
        <w:rPr>
          <w:sz w:val="24"/>
          <w:lang w:val="zh-CN"/>
        </w:rPr>
        <w:t>其中中标金额以《中标通知书》为准。</w:t>
      </w:r>
    </w:p>
    <w:p w:rsidR="006A4316" w:rsidRPr="00D71620" w:rsidRDefault="00ED442B" w:rsidP="00ED442B">
      <w:pPr>
        <w:tabs>
          <w:tab w:val="left" w:pos="700"/>
        </w:tabs>
        <w:autoSpaceDE w:val="0"/>
        <w:autoSpaceDN w:val="0"/>
        <w:adjustRightInd w:val="0"/>
        <w:spacing w:line="360" w:lineRule="auto"/>
        <w:ind w:firstLineChars="200" w:firstLine="446"/>
        <w:rPr>
          <w:sz w:val="24"/>
          <w:szCs w:val="24"/>
          <w:lang w:val="zh-CN"/>
        </w:rPr>
      </w:pPr>
      <w:r w:rsidRPr="00D71620">
        <w:rPr>
          <w:rFonts w:hint="eastAsia"/>
          <w:sz w:val="24"/>
          <w:szCs w:val="24"/>
        </w:rPr>
        <w:t>中标供应商应于中标公告发布之日起</w:t>
      </w:r>
      <w:r w:rsidRPr="00D71620">
        <w:rPr>
          <w:rFonts w:hint="eastAsia"/>
          <w:sz w:val="24"/>
          <w:szCs w:val="24"/>
        </w:rPr>
        <w:t>5</w:t>
      </w:r>
      <w:r w:rsidRPr="00D71620">
        <w:rPr>
          <w:rFonts w:hint="eastAsia"/>
          <w:sz w:val="24"/>
          <w:szCs w:val="24"/>
        </w:rPr>
        <w:t>个工作日内缴纳</w:t>
      </w:r>
      <w:r w:rsidRPr="00D71620">
        <w:rPr>
          <w:rFonts w:hint="eastAsia"/>
          <w:sz w:val="24"/>
          <w:szCs w:val="24"/>
          <w:lang w:val="zh-CN"/>
        </w:rPr>
        <w:t>招标代理服务费，缴费单位名称须与投标单位名称一致，缴费时请注明项目编号及中标包号。</w:t>
      </w:r>
    </w:p>
    <w:p w:rsidR="00ED442B" w:rsidRPr="00D71620" w:rsidRDefault="00ED442B" w:rsidP="00ED442B">
      <w:pPr>
        <w:pStyle w:val="Default"/>
        <w:spacing w:line="360" w:lineRule="auto"/>
        <w:ind w:firstLineChars="200" w:firstLine="446"/>
        <w:rPr>
          <w:rFonts w:ascii="Times New Roman" w:eastAsia="宋体" w:hAnsi="Times New Roman" w:cs="Times New Roman"/>
          <w:color w:val="auto"/>
        </w:rPr>
      </w:pPr>
      <w:r w:rsidRPr="00D71620">
        <w:rPr>
          <w:rFonts w:ascii="Times New Roman" w:eastAsia="宋体" w:hAnsi="Times New Roman" w:cs="Times New Roman" w:hint="eastAsia"/>
          <w:color w:val="auto"/>
        </w:rPr>
        <w:t>名</w:t>
      </w:r>
      <w:r w:rsidRPr="00D71620">
        <w:rPr>
          <w:rFonts w:ascii="Times New Roman" w:eastAsia="宋体" w:hAnsi="Times New Roman" w:cs="Times New Roman" w:hint="eastAsia"/>
          <w:color w:val="auto"/>
        </w:rPr>
        <w:t xml:space="preserve">        </w:t>
      </w:r>
      <w:r w:rsidRPr="00D71620">
        <w:rPr>
          <w:rFonts w:ascii="Times New Roman" w:eastAsia="宋体" w:hAnsi="Times New Roman" w:cs="Times New Roman" w:hint="eastAsia"/>
          <w:color w:val="auto"/>
        </w:rPr>
        <w:t>称：天津市公共资源交易中心</w:t>
      </w:r>
    </w:p>
    <w:p w:rsidR="00ED442B" w:rsidRPr="00D71620" w:rsidRDefault="00ED442B" w:rsidP="00ED442B">
      <w:pPr>
        <w:pStyle w:val="Default"/>
        <w:spacing w:line="360" w:lineRule="auto"/>
        <w:ind w:firstLineChars="200" w:firstLine="446"/>
        <w:rPr>
          <w:rFonts w:ascii="Times New Roman" w:eastAsia="宋体" w:hAnsi="Times New Roman" w:cs="Times New Roman"/>
          <w:color w:val="auto"/>
        </w:rPr>
      </w:pPr>
      <w:r w:rsidRPr="00D71620">
        <w:rPr>
          <w:rFonts w:ascii="Times New Roman" w:eastAsia="宋体" w:hAnsi="Times New Roman" w:cs="Times New Roman" w:hint="eastAsia"/>
          <w:color w:val="auto"/>
        </w:rPr>
        <w:t>开户行及账号：中国建设银行股份有限公司天津明华支行</w:t>
      </w:r>
    </w:p>
    <w:p w:rsidR="00ED442B" w:rsidRPr="00D71620" w:rsidRDefault="00ED442B" w:rsidP="00ED442B">
      <w:pPr>
        <w:pStyle w:val="Default"/>
        <w:spacing w:line="360" w:lineRule="auto"/>
        <w:ind w:firstLineChars="897" w:firstLine="2002"/>
        <w:rPr>
          <w:rFonts w:ascii="Times New Roman" w:eastAsia="宋体" w:hAnsi="Times New Roman" w:cs="Times New Roman"/>
          <w:color w:val="auto"/>
        </w:rPr>
      </w:pPr>
      <w:r w:rsidRPr="00D71620">
        <w:rPr>
          <w:rFonts w:ascii="Times New Roman" w:eastAsia="宋体" w:hAnsi="Times New Roman" w:cs="Times New Roman"/>
          <w:color w:val="auto"/>
        </w:rPr>
        <w:t>1205 0162 4900 0000 0675</w:t>
      </w:r>
    </w:p>
    <w:p w:rsidR="00ED442B" w:rsidRPr="00D71620" w:rsidRDefault="00ED442B" w:rsidP="00ED442B">
      <w:pPr>
        <w:pStyle w:val="Default"/>
        <w:spacing w:line="360" w:lineRule="auto"/>
        <w:ind w:firstLineChars="200" w:firstLine="446"/>
        <w:rPr>
          <w:rFonts w:ascii="Times New Roman" w:eastAsia="宋体" w:hAnsi="Times New Roman" w:cs="Times New Roman"/>
          <w:color w:val="auto"/>
        </w:rPr>
      </w:pPr>
      <w:r w:rsidRPr="00D71620">
        <w:rPr>
          <w:rFonts w:ascii="Times New Roman" w:eastAsia="宋体" w:hAnsi="Times New Roman" w:cs="Times New Roman" w:hint="eastAsia"/>
          <w:color w:val="auto"/>
        </w:rPr>
        <w:t>银行联行号：</w:t>
      </w:r>
      <w:r w:rsidRPr="00D71620">
        <w:rPr>
          <w:rFonts w:ascii="Times New Roman" w:eastAsia="宋体" w:hAnsi="Times New Roman" w:cs="Times New Roman" w:hint="eastAsia"/>
          <w:color w:val="auto"/>
        </w:rPr>
        <w:t>105110039436</w:t>
      </w:r>
    </w:p>
    <w:p w:rsidR="00ED442B" w:rsidRPr="00D71620" w:rsidRDefault="00ED442B" w:rsidP="00ED442B">
      <w:pPr>
        <w:pStyle w:val="Default"/>
        <w:spacing w:line="360" w:lineRule="auto"/>
        <w:ind w:firstLineChars="200" w:firstLine="446"/>
        <w:rPr>
          <w:rFonts w:ascii="Times New Roman" w:eastAsia="宋体" w:hAnsi="Times New Roman" w:cs="Times New Roman"/>
          <w:color w:val="auto"/>
        </w:rPr>
      </w:pPr>
      <w:r w:rsidRPr="00D71620">
        <w:rPr>
          <w:rFonts w:ascii="Times New Roman" w:eastAsia="宋体" w:hAnsi="Times New Roman" w:cs="Times New Roman" w:hint="eastAsia"/>
          <w:color w:val="auto"/>
        </w:rPr>
        <w:t>纳税人识别号：</w:t>
      </w:r>
      <w:r w:rsidRPr="00D71620">
        <w:rPr>
          <w:rFonts w:ascii="Times New Roman" w:eastAsia="宋体" w:hAnsi="Times New Roman" w:cs="Times New Roman" w:hint="eastAsia"/>
          <w:color w:val="auto"/>
        </w:rPr>
        <w:t>1212 0000 MB1E 44809C</w:t>
      </w:r>
    </w:p>
    <w:p w:rsidR="00ED442B" w:rsidRPr="00D71620" w:rsidRDefault="00ED442B"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hint="eastAsia"/>
          <w:color w:val="auto"/>
        </w:rPr>
        <w:t>地址：天津市河东区红星路</w:t>
      </w:r>
      <w:r w:rsidRPr="00D71620">
        <w:rPr>
          <w:rFonts w:ascii="Times New Roman" w:eastAsia="宋体" w:hAnsi="Times New Roman" w:cs="Times New Roman" w:hint="eastAsia"/>
          <w:color w:val="auto"/>
        </w:rPr>
        <w:t>79</w:t>
      </w:r>
      <w:r w:rsidRPr="00D71620">
        <w:rPr>
          <w:rFonts w:ascii="Times New Roman" w:eastAsia="宋体" w:hAnsi="Times New Roman" w:cs="Times New Roman" w:hint="eastAsia"/>
          <w:color w:val="auto"/>
        </w:rPr>
        <w:t>号</w:t>
      </w:r>
    </w:p>
    <w:p w:rsidR="008E1CE3" w:rsidRPr="00D71620" w:rsidRDefault="008E1CE3" w:rsidP="00ED442B">
      <w:pPr>
        <w:pStyle w:val="Default"/>
        <w:spacing w:line="360" w:lineRule="auto"/>
        <w:ind w:firstLineChars="200" w:firstLine="446"/>
        <w:jc w:val="both"/>
        <w:rPr>
          <w:rFonts w:ascii="Times New Roman" w:eastAsia="宋体" w:hAnsi="Times New Roman" w:cs="Times New Roman"/>
          <w:color w:val="auto"/>
        </w:rPr>
      </w:pPr>
      <w:r w:rsidRPr="00D71620">
        <w:rPr>
          <w:rFonts w:ascii="Times New Roman" w:eastAsia="宋体" w:hAnsi="Times New Roman" w:cs="Times New Roman" w:hint="eastAsia"/>
          <w:color w:val="auto"/>
        </w:rPr>
        <w:t>缴费及申请开票系统：</w:t>
      </w:r>
      <w:r w:rsidR="009C5D96" w:rsidRPr="00D71620">
        <w:rPr>
          <w:rFonts w:ascii="Times New Roman" w:eastAsia="宋体" w:hAnsi="Times New Roman" w:cs="Times New Roman" w:hint="eastAsia"/>
          <w:color w:val="auto"/>
        </w:rPr>
        <w:t>http://pay.tjggzy.cn/</w:t>
      </w:r>
    </w:p>
    <w:p w:rsidR="00ED442B" w:rsidRPr="00D71620"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D71620">
        <w:rPr>
          <w:rFonts w:ascii="Times New Roman" w:eastAsia="宋体" w:hAnsi="Times New Roman" w:cs="Times New Roman" w:hint="eastAsia"/>
          <w:color w:val="auto"/>
          <w:kern w:val="2"/>
          <w:lang w:val="zh-CN"/>
        </w:rPr>
        <w:t>缴费及开票咨询电话：</w:t>
      </w:r>
      <w:r w:rsidRPr="00D71620">
        <w:rPr>
          <w:rFonts w:ascii="Times New Roman" w:eastAsia="宋体" w:hAnsi="Times New Roman" w:cs="Times New Roman" w:hint="eastAsia"/>
          <w:color w:val="auto"/>
          <w:kern w:val="2"/>
          <w:lang w:val="zh-CN"/>
        </w:rPr>
        <w:t>022-24532012</w:t>
      </w:r>
    </w:p>
    <w:p w:rsidR="003C57A7" w:rsidRPr="00D71620" w:rsidRDefault="003C57A7" w:rsidP="003C57A7">
      <w:pPr>
        <w:pStyle w:val="Default"/>
        <w:spacing w:line="360" w:lineRule="auto"/>
        <w:ind w:firstLineChars="200" w:firstLine="446"/>
        <w:jc w:val="both"/>
        <w:rPr>
          <w:color w:val="auto"/>
          <w:lang w:val="zh-CN"/>
        </w:rPr>
      </w:pPr>
      <w:r w:rsidRPr="00D71620">
        <w:rPr>
          <w:rFonts w:hint="eastAsia"/>
          <w:color w:val="auto"/>
          <w:lang w:val="zh-CN"/>
        </w:rPr>
        <w:t>十五、《</w:t>
      </w:r>
      <w:r w:rsidRPr="00D71620">
        <w:rPr>
          <w:rFonts w:asciiTheme="minorEastAsia" w:eastAsiaTheme="minorEastAsia" w:hAnsiTheme="minorEastAsia" w:cs="Times New Roman"/>
          <w:bCs/>
          <w:color w:val="auto"/>
        </w:rPr>
        <w:t>“政采贷”业务提示函</w:t>
      </w:r>
      <w:r w:rsidRPr="00D71620">
        <w:rPr>
          <w:rFonts w:hint="eastAsia"/>
          <w:color w:val="auto"/>
          <w:lang w:val="zh-CN"/>
        </w:rPr>
        <w:t>》</w:t>
      </w:r>
      <w:r w:rsidR="00802A6D" w:rsidRPr="00D71620">
        <w:rPr>
          <w:rFonts w:asciiTheme="minorEastAsia" w:eastAsiaTheme="minorEastAsia" w:hAnsiTheme="minorEastAsia" w:hint="eastAsia"/>
          <w:bCs/>
          <w:color w:val="auto"/>
        </w:rPr>
        <w:t>、</w:t>
      </w:r>
      <w:r w:rsidRPr="00D71620">
        <w:rPr>
          <w:rFonts w:asciiTheme="minorEastAsia" w:eastAsiaTheme="minorEastAsia" w:hAnsiTheme="minorEastAsia" w:hint="eastAsia"/>
          <w:bCs/>
          <w:color w:val="auto"/>
        </w:rPr>
        <w:t>《</w:t>
      </w:r>
      <w:r w:rsidRPr="00D71620">
        <w:rPr>
          <w:rFonts w:asciiTheme="minorEastAsia" w:eastAsiaTheme="minorEastAsia" w:hAnsiTheme="minorEastAsia" w:cs="Times New Roman"/>
          <w:bCs/>
          <w:color w:val="auto"/>
        </w:rPr>
        <w:t>政府采购支持中小企业政策提示函</w:t>
      </w:r>
      <w:r w:rsidRPr="00D71620">
        <w:rPr>
          <w:rFonts w:asciiTheme="minorEastAsia" w:eastAsiaTheme="minorEastAsia" w:hAnsiTheme="minorEastAsia" w:hint="eastAsia"/>
          <w:bCs/>
          <w:color w:val="auto"/>
        </w:rPr>
        <w:t>》</w:t>
      </w:r>
      <w:r w:rsidR="00802A6D" w:rsidRPr="00D71620">
        <w:rPr>
          <w:rFonts w:asciiTheme="minorEastAsia" w:eastAsiaTheme="minorEastAsia" w:hAnsiTheme="minorEastAsia" w:hint="eastAsia"/>
          <w:bCs/>
          <w:color w:val="auto"/>
        </w:rPr>
        <w:t>和《诚信参与政府采购活动提示函》</w:t>
      </w:r>
    </w:p>
    <w:p w:rsidR="003C57A7" w:rsidRPr="00D71620" w:rsidRDefault="003C57A7" w:rsidP="003C57A7">
      <w:pPr>
        <w:pStyle w:val="Default"/>
        <w:spacing w:line="360" w:lineRule="auto"/>
        <w:ind w:firstLineChars="200" w:firstLine="446"/>
        <w:jc w:val="both"/>
        <w:rPr>
          <w:color w:val="auto"/>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71620">
        <w:rPr>
          <w:rFonts w:ascii="Times New Roman" w:eastAsia="宋体" w:hAnsi="Times New Roman" w:cs="Times New Roman" w:hint="eastAsia"/>
          <w:color w:val="auto"/>
        </w:rPr>
        <w:t>9</w:t>
      </w:r>
      <w:r w:rsidR="00ED442B" w:rsidRPr="00750AB2">
        <w:rPr>
          <w:rFonts w:ascii="Times New Roman" w:eastAsia="宋体" w:hAnsi="Times New Roman" w:cs="Times New Roman"/>
          <w:color w:val="auto"/>
        </w:rPr>
        <w:t>月</w:t>
      </w:r>
      <w:r w:rsidR="00D71620">
        <w:rPr>
          <w:rFonts w:ascii="Times New Roman" w:eastAsia="宋体" w:hAnsi="Times New Roman" w:cs="Times New Roman" w:hint="eastAsia"/>
          <w:color w:val="auto"/>
        </w:rPr>
        <w:t>9</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02A6D">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D71620" w:rsidRDefault="000F48D9" w:rsidP="000F48D9">
      <w:pPr>
        <w:autoSpaceDE w:val="0"/>
        <w:autoSpaceDN w:val="0"/>
        <w:adjustRightInd w:val="0"/>
        <w:spacing w:line="360" w:lineRule="auto"/>
        <w:ind w:firstLineChars="200" w:firstLine="446"/>
        <w:rPr>
          <w:sz w:val="24"/>
        </w:rPr>
      </w:pPr>
      <w:r w:rsidRPr="00D71620">
        <w:rPr>
          <w:sz w:val="24"/>
        </w:rPr>
        <w:t xml:space="preserve">1. </w:t>
      </w:r>
      <w:r w:rsidRPr="00D71620">
        <w:rPr>
          <w:sz w:val="24"/>
        </w:rPr>
        <w:t>投标报价以人民币填列。</w:t>
      </w:r>
    </w:p>
    <w:p w:rsidR="00E53FF8" w:rsidRPr="00D71620" w:rsidRDefault="00E53FF8" w:rsidP="00E53FF8">
      <w:pPr>
        <w:autoSpaceDE w:val="0"/>
        <w:autoSpaceDN w:val="0"/>
        <w:adjustRightInd w:val="0"/>
        <w:spacing w:line="360" w:lineRule="auto"/>
        <w:ind w:firstLineChars="200" w:firstLine="446"/>
        <w:rPr>
          <w:sz w:val="24"/>
        </w:rPr>
      </w:pPr>
      <w:r w:rsidRPr="00D71620">
        <w:rPr>
          <w:rFonts w:hint="eastAsia"/>
          <w:sz w:val="24"/>
        </w:rPr>
        <w:t xml:space="preserve">2. </w:t>
      </w:r>
      <w:r w:rsidRPr="00D71620">
        <w:rPr>
          <w:rFonts w:hint="eastAsia"/>
          <w:sz w:val="24"/>
        </w:rPr>
        <w:t>投标人的报价应包括：开发费、培训费、维护费、管理费及税金等为完成招标文件规定全部工作所需的一切费用。投标人所报价格为任务完成的最终优惠价格。</w:t>
      </w:r>
    </w:p>
    <w:p w:rsidR="008B202B" w:rsidRPr="00D71620" w:rsidRDefault="008B202B" w:rsidP="008B202B">
      <w:pPr>
        <w:spacing w:line="360" w:lineRule="auto"/>
        <w:ind w:firstLineChars="200" w:firstLine="446"/>
        <w:rPr>
          <w:kern w:val="0"/>
          <w:sz w:val="24"/>
          <w:szCs w:val="24"/>
        </w:rPr>
      </w:pPr>
      <w:r w:rsidRPr="00D71620">
        <w:rPr>
          <w:rFonts w:hint="eastAsia"/>
          <w:kern w:val="0"/>
          <w:sz w:val="24"/>
          <w:szCs w:val="24"/>
        </w:rPr>
        <w:t xml:space="preserve">3. </w:t>
      </w:r>
      <w:r w:rsidRPr="00D71620">
        <w:rPr>
          <w:sz w:val="24"/>
        </w:rPr>
        <w:t>验收相关费用由投标人负责。</w:t>
      </w:r>
    </w:p>
    <w:p w:rsidR="000F48D9" w:rsidRPr="00D71620" w:rsidRDefault="000F48D9" w:rsidP="000F48D9">
      <w:pPr>
        <w:autoSpaceDE w:val="0"/>
        <w:autoSpaceDN w:val="0"/>
        <w:adjustRightInd w:val="0"/>
        <w:spacing w:line="360" w:lineRule="auto"/>
        <w:ind w:firstLineChars="200" w:firstLine="446"/>
        <w:rPr>
          <w:sz w:val="24"/>
        </w:rPr>
      </w:pPr>
      <w:r w:rsidRPr="00D71620">
        <w:rPr>
          <w:sz w:val="24"/>
        </w:rPr>
        <w:t>（</w:t>
      </w:r>
      <w:r w:rsidR="006A75E7" w:rsidRPr="00D71620">
        <w:rPr>
          <w:sz w:val="24"/>
        </w:rPr>
        <w:t>二</w:t>
      </w:r>
      <w:r w:rsidRPr="00D71620">
        <w:rPr>
          <w:sz w:val="24"/>
        </w:rPr>
        <w:t>）服务要求</w:t>
      </w:r>
    </w:p>
    <w:p w:rsidR="00E53FF8" w:rsidRPr="00D71620" w:rsidRDefault="00E53FF8" w:rsidP="00E53FF8">
      <w:pPr>
        <w:autoSpaceDE w:val="0"/>
        <w:autoSpaceDN w:val="0"/>
        <w:adjustRightInd w:val="0"/>
        <w:spacing w:line="360" w:lineRule="auto"/>
        <w:ind w:firstLineChars="200" w:firstLine="446"/>
        <w:rPr>
          <w:sz w:val="24"/>
        </w:rPr>
      </w:pPr>
      <w:r w:rsidRPr="00D71620">
        <w:rPr>
          <w:rFonts w:hint="eastAsia"/>
          <w:sz w:val="24"/>
        </w:rPr>
        <w:t xml:space="preserve">1. </w:t>
      </w:r>
      <w:r w:rsidRPr="00D71620">
        <w:rPr>
          <w:rFonts w:hint="eastAsia"/>
          <w:sz w:val="24"/>
        </w:rPr>
        <w:t>详见项目需求书，</w:t>
      </w:r>
      <w:r w:rsidRPr="00D71620">
        <w:rPr>
          <w:sz w:val="24"/>
        </w:rPr>
        <w:t>投标人提供详细的服务方案。</w:t>
      </w:r>
    </w:p>
    <w:p w:rsidR="00E53FF8" w:rsidRPr="00D71620" w:rsidRDefault="00E53FF8" w:rsidP="00E53FF8">
      <w:pPr>
        <w:autoSpaceDE w:val="0"/>
        <w:autoSpaceDN w:val="0"/>
        <w:adjustRightInd w:val="0"/>
        <w:spacing w:line="360" w:lineRule="auto"/>
        <w:ind w:firstLineChars="200" w:firstLine="446"/>
        <w:rPr>
          <w:sz w:val="24"/>
        </w:rPr>
      </w:pPr>
      <w:r w:rsidRPr="00D71620">
        <w:rPr>
          <w:rFonts w:hint="eastAsia"/>
          <w:sz w:val="24"/>
        </w:rPr>
        <w:t xml:space="preserve">2. </w:t>
      </w:r>
      <w:r w:rsidRPr="00D71620">
        <w:rPr>
          <w:rFonts w:hint="eastAsia"/>
          <w:sz w:val="24"/>
        </w:rPr>
        <w:t>中标后，中标供应商须与采购人就数据信息安全签署保密协议。</w:t>
      </w:r>
    </w:p>
    <w:p w:rsidR="00E53FF8" w:rsidRPr="00D71620" w:rsidRDefault="00E53FF8" w:rsidP="00E53FF8">
      <w:pPr>
        <w:autoSpaceDE w:val="0"/>
        <w:autoSpaceDN w:val="0"/>
        <w:adjustRightInd w:val="0"/>
        <w:spacing w:line="360" w:lineRule="auto"/>
        <w:ind w:firstLineChars="200" w:firstLine="446"/>
        <w:rPr>
          <w:sz w:val="24"/>
        </w:rPr>
      </w:pPr>
      <w:r w:rsidRPr="00D71620">
        <w:rPr>
          <w:rFonts w:hint="eastAsia"/>
          <w:sz w:val="24"/>
        </w:rPr>
        <w:t xml:space="preserve">3. </w:t>
      </w:r>
      <w:r w:rsidRPr="00D71620">
        <w:rPr>
          <w:rFonts w:hint="eastAsia"/>
          <w:sz w:val="24"/>
        </w:rPr>
        <w:t>投标人须在投标文件中承诺，若其为中标供应商，将对采购人已有或将来的各业务系统对接工作免费开放接口协议、数据结构等与对接相关的所有资料。</w:t>
      </w:r>
    </w:p>
    <w:p w:rsidR="000F48D9" w:rsidRPr="00D71620" w:rsidRDefault="000F48D9" w:rsidP="000F48D9">
      <w:pPr>
        <w:autoSpaceDE w:val="0"/>
        <w:autoSpaceDN w:val="0"/>
        <w:adjustRightInd w:val="0"/>
        <w:spacing w:line="360" w:lineRule="auto"/>
        <w:ind w:firstLineChars="200" w:firstLine="446"/>
        <w:rPr>
          <w:sz w:val="24"/>
        </w:rPr>
      </w:pPr>
      <w:r w:rsidRPr="00D71620">
        <w:rPr>
          <w:sz w:val="24"/>
        </w:rPr>
        <w:t>（</w:t>
      </w:r>
      <w:r w:rsidR="006A75E7" w:rsidRPr="00D71620">
        <w:rPr>
          <w:sz w:val="24"/>
        </w:rPr>
        <w:t>三</w:t>
      </w:r>
      <w:r w:rsidR="0092600D" w:rsidRPr="00D71620">
        <w:rPr>
          <w:sz w:val="24"/>
        </w:rPr>
        <w:t>）时间、地点</w:t>
      </w:r>
      <w:r w:rsidRPr="00D71620">
        <w:rPr>
          <w:sz w:val="24"/>
        </w:rPr>
        <w:t>要求</w:t>
      </w:r>
    </w:p>
    <w:p w:rsidR="004826E0" w:rsidRPr="00D71620" w:rsidRDefault="000F48D9" w:rsidP="004826E0">
      <w:pPr>
        <w:autoSpaceDE w:val="0"/>
        <w:autoSpaceDN w:val="0"/>
        <w:adjustRightInd w:val="0"/>
        <w:spacing w:line="360" w:lineRule="auto"/>
        <w:ind w:firstLineChars="200" w:firstLine="446"/>
        <w:rPr>
          <w:sz w:val="24"/>
        </w:rPr>
      </w:pPr>
      <w:r w:rsidRPr="00D71620">
        <w:rPr>
          <w:sz w:val="24"/>
        </w:rPr>
        <w:t xml:space="preserve">1. </w:t>
      </w:r>
      <w:r w:rsidR="0092600D" w:rsidRPr="00D71620">
        <w:rPr>
          <w:sz w:val="24"/>
        </w:rPr>
        <w:t>时间要求</w:t>
      </w:r>
      <w:r w:rsidRPr="00D71620">
        <w:rPr>
          <w:sz w:val="24"/>
        </w:rPr>
        <w:t>：</w:t>
      </w:r>
      <w:r w:rsidR="00E53FF8" w:rsidRPr="00D71620">
        <w:rPr>
          <w:rFonts w:hint="eastAsia"/>
          <w:sz w:val="24"/>
        </w:rPr>
        <w:t>签订合同之日起</w:t>
      </w:r>
      <w:r w:rsidR="003F6E4C" w:rsidRPr="00D71620">
        <w:rPr>
          <w:rFonts w:hint="eastAsia"/>
          <w:sz w:val="24"/>
        </w:rPr>
        <w:t>1</w:t>
      </w:r>
      <w:r w:rsidR="00652511" w:rsidRPr="00D71620">
        <w:rPr>
          <w:rFonts w:hint="eastAsia"/>
          <w:sz w:val="24"/>
        </w:rPr>
        <w:t>00</w:t>
      </w:r>
      <w:r w:rsidR="003F6E4C" w:rsidRPr="00D71620">
        <w:rPr>
          <w:rFonts w:hint="eastAsia"/>
          <w:sz w:val="24"/>
        </w:rPr>
        <w:t>日</w:t>
      </w:r>
      <w:r w:rsidR="00E53FF8" w:rsidRPr="00D71620">
        <w:rPr>
          <w:rFonts w:hint="eastAsia"/>
          <w:sz w:val="24"/>
        </w:rPr>
        <w:t>内</w:t>
      </w:r>
      <w:r w:rsidR="00652511" w:rsidRPr="00D71620">
        <w:rPr>
          <w:rFonts w:hint="eastAsia"/>
          <w:sz w:val="24"/>
        </w:rPr>
        <w:t>完成初验，</w:t>
      </w:r>
      <w:r w:rsidR="00652511" w:rsidRPr="00D71620">
        <w:rPr>
          <w:rFonts w:hint="eastAsia"/>
          <w:sz w:val="24"/>
        </w:rPr>
        <w:t>180</w:t>
      </w:r>
      <w:r w:rsidR="00652511" w:rsidRPr="00D71620">
        <w:rPr>
          <w:rFonts w:hint="eastAsia"/>
          <w:sz w:val="24"/>
        </w:rPr>
        <w:t>日内完成开发任务并进行终验</w:t>
      </w:r>
      <w:r w:rsidR="004826E0" w:rsidRPr="00D71620">
        <w:rPr>
          <w:sz w:val="24"/>
        </w:rPr>
        <w:t>（特殊情况以合同为准）。</w:t>
      </w:r>
    </w:p>
    <w:p w:rsidR="000F48D9" w:rsidRPr="00D71620" w:rsidRDefault="000F48D9" w:rsidP="000F48D9">
      <w:pPr>
        <w:autoSpaceDE w:val="0"/>
        <w:autoSpaceDN w:val="0"/>
        <w:adjustRightInd w:val="0"/>
        <w:spacing w:line="360" w:lineRule="auto"/>
        <w:ind w:firstLineChars="200" w:firstLine="446"/>
        <w:rPr>
          <w:sz w:val="24"/>
        </w:rPr>
      </w:pPr>
      <w:r w:rsidRPr="00D71620">
        <w:rPr>
          <w:sz w:val="24"/>
        </w:rPr>
        <w:t xml:space="preserve">2. </w:t>
      </w:r>
      <w:r w:rsidR="0092600D" w:rsidRPr="00D71620">
        <w:rPr>
          <w:sz w:val="24"/>
        </w:rPr>
        <w:t>服务</w:t>
      </w:r>
      <w:r w:rsidRPr="00D71620">
        <w:rPr>
          <w:sz w:val="24"/>
        </w:rPr>
        <w:t>地点：</w:t>
      </w:r>
      <w:r w:rsidR="00652511" w:rsidRPr="00D71620">
        <w:rPr>
          <w:rFonts w:hint="eastAsia"/>
          <w:sz w:val="24"/>
        </w:rPr>
        <w:t>天津市河西区南兴道</w:t>
      </w:r>
      <w:r w:rsidR="00652511" w:rsidRPr="00D71620">
        <w:rPr>
          <w:rFonts w:hint="eastAsia"/>
          <w:sz w:val="24"/>
        </w:rPr>
        <w:t>3</w:t>
      </w:r>
      <w:r w:rsidR="00652511" w:rsidRPr="00D71620">
        <w:rPr>
          <w:sz w:val="24"/>
        </w:rPr>
        <w:t>68</w:t>
      </w:r>
      <w:r w:rsidR="00652511" w:rsidRPr="00D71620">
        <w:rPr>
          <w:rFonts w:hint="eastAsia"/>
          <w:sz w:val="24"/>
        </w:rPr>
        <w:t>号</w:t>
      </w:r>
      <w:r w:rsidR="004C7DC6" w:rsidRPr="00D71620">
        <w:rPr>
          <w:sz w:val="24"/>
        </w:rPr>
        <w:t>（特殊情况以合同为准）。</w:t>
      </w:r>
    </w:p>
    <w:p w:rsidR="000F48D9" w:rsidRPr="00D71620" w:rsidRDefault="000F48D9" w:rsidP="000F48D9">
      <w:pPr>
        <w:autoSpaceDE w:val="0"/>
        <w:autoSpaceDN w:val="0"/>
        <w:adjustRightInd w:val="0"/>
        <w:spacing w:line="360" w:lineRule="auto"/>
        <w:ind w:firstLineChars="200" w:firstLine="446"/>
        <w:rPr>
          <w:sz w:val="24"/>
        </w:rPr>
      </w:pPr>
      <w:r w:rsidRPr="00D71620">
        <w:rPr>
          <w:sz w:val="24"/>
        </w:rPr>
        <w:t>（</w:t>
      </w:r>
      <w:r w:rsidR="006A75E7" w:rsidRPr="00D71620">
        <w:rPr>
          <w:sz w:val="24"/>
        </w:rPr>
        <w:t>四</w:t>
      </w:r>
      <w:r w:rsidRPr="00D71620">
        <w:rPr>
          <w:sz w:val="24"/>
        </w:rPr>
        <w:t>）付款方式</w:t>
      </w:r>
    </w:p>
    <w:p w:rsidR="000F48D9" w:rsidRPr="00D71620" w:rsidRDefault="003F6E4C" w:rsidP="003F6E4C">
      <w:pPr>
        <w:autoSpaceDE w:val="0"/>
        <w:autoSpaceDN w:val="0"/>
        <w:adjustRightInd w:val="0"/>
        <w:spacing w:line="360" w:lineRule="auto"/>
        <w:ind w:firstLineChars="200" w:firstLine="446"/>
        <w:rPr>
          <w:sz w:val="24"/>
        </w:rPr>
      </w:pPr>
      <w:r w:rsidRPr="00D71620">
        <w:rPr>
          <w:rFonts w:hint="eastAsia"/>
          <w:sz w:val="24"/>
        </w:rPr>
        <w:t>签订合同后</w:t>
      </w:r>
      <w:r w:rsidR="00470A07" w:rsidRPr="00D71620">
        <w:rPr>
          <w:rFonts w:hint="eastAsia"/>
          <w:sz w:val="24"/>
        </w:rPr>
        <w:t>10</w:t>
      </w:r>
      <w:r w:rsidRPr="00D71620">
        <w:rPr>
          <w:rFonts w:hint="eastAsia"/>
          <w:sz w:val="24"/>
        </w:rPr>
        <w:t>个工作日内支付项目总额的</w:t>
      </w:r>
      <w:r w:rsidR="00470A07" w:rsidRPr="00D71620">
        <w:rPr>
          <w:rFonts w:hint="eastAsia"/>
          <w:sz w:val="24"/>
        </w:rPr>
        <w:t>5</w:t>
      </w:r>
      <w:r w:rsidRPr="00D71620">
        <w:rPr>
          <w:rFonts w:hint="eastAsia"/>
          <w:sz w:val="24"/>
        </w:rPr>
        <w:t>0%</w:t>
      </w:r>
      <w:r w:rsidRPr="00D71620">
        <w:rPr>
          <w:rFonts w:hint="eastAsia"/>
          <w:sz w:val="24"/>
        </w:rPr>
        <w:t>，完成项目初验后</w:t>
      </w:r>
      <w:r w:rsidRPr="00D71620">
        <w:rPr>
          <w:rFonts w:hint="eastAsia"/>
          <w:sz w:val="24"/>
        </w:rPr>
        <w:t>5</w:t>
      </w:r>
      <w:r w:rsidRPr="00D71620">
        <w:rPr>
          <w:rFonts w:hint="eastAsia"/>
          <w:sz w:val="24"/>
        </w:rPr>
        <w:t>个工作日内支付项目总额的</w:t>
      </w:r>
      <w:r w:rsidR="00470A07" w:rsidRPr="00D71620">
        <w:rPr>
          <w:rFonts w:hint="eastAsia"/>
          <w:sz w:val="24"/>
        </w:rPr>
        <w:t>4</w:t>
      </w:r>
      <w:r w:rsidRPr="00D71620">
        <w:rPr>
          <w:rFonts w:hint="eastAsia"/>
          <w:sz w:val="24"/>
        </w:rPr>
        <w:t>0%</w:t>
      </w:r>
      <w:r w:rsidRPr="00D71620">
        <w:rPr>
          <w:rFonts w:hint="eastAsia"/>
          <w:sz w:val="24"/>
        </w:rPr>
        <w:t>，完成项目终验后</w:t>
      </w:r>
      <w:r w:rsidRPr="00D71620">
        <w:rPr>
          <w:rFonts w:hint="eastAsia"/>
          <w:sz w:val="24"/>
        </w:rPr>
        <w:t>5</w:t>
      </w:r>
      <w:r w:rsidRPr="00D71620">
        <w:rPr>
          <w:rFonts w:hint="eastAsia"/>
          <w:sz w:val="24"/>
        </w:rPr>
        <w:t>个工作日内支付项目总额的</w:t>
      </w:r>
      <w:r w:rsidR="00470A07" w:rsidRPr="00D71620">
        <w:rPr>
          <w:rFonts w:hint="eastAsia"/>
          <w:sz w:val="24"/>
        </w:rPr>
        <w:t>1</w:t>
      </w:r>
      <w:r w:rsidRPr="00D71620">
        <w:rPr>
          <w:rFonts w:hint="eastAsia"/>
          <w:sz w:val="24"/>
        </w:rPr>
        <w:t>0%</w:t>
      </w:r>
      <w:r w:rsidR="004826E0" w:rsidRPr="00D71620">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740E2D" w:rsidTr="00994599">
        <w:trPr>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075A71">
            <w:pPr>
              <w:widowControl/>
              <w:adjustRightInd w:val="0"/>
              <w:snapToGrid w:val="0"/>
              <w:jc w:val="center"/>
              <w:rPr>
                <w:kern w:val="0"/>
                <w:sz w:val="24"/>
                <w:szCs w:val="24"/>
              </w:rPr>
            </w:pPr>
            <w:r w:rsidRPr="00740E2D">
              <w:rPr>
                <w:rFonts w:hint="eastAsia"/>
                <w:kern w:val="0"/>
                <w:sz w:val="24"/>
                <w:szCs w:val="24"/>
              </w:rPr>
              <w:t>第一部分</w:t>
            </w:r>
            <w:r w:rsidRPr="00740E2D">
              <w:rPr>
                <w:kern w:val="0"/>
                <w:sz w:val="24"/>
                <w:szCs w:val="24"/>
              </w:rPr>
              <w:t xml:space="preserve"> </w:t>
            </w:r>
            <w:r w:rsidRPr="00740E2D">
              <w:rPr>
                <w:rFonts w:hint="eastAsia"/>
                <w:kern w:val="0"/>
                <w:sz w:val="24"/>
                <w:szCs w:val="24"/>
              </w:rPr>
              <w:t>价格（</w:t>
            </w:r>
            <w:r w:rsidR="00075A71" w:rsidRPr="00740E2D">
              <w:rPr>
                <w:rFonts w:hint="eastAsia"/>
                <w:kern w:val="0"/>
                <w:sz w:val="24"/>
                <w:szCs w:val="24"/>
              </w:rPr>
              <w:t>1</w:t>
            </w:r>
            <w:r w:rsidRPr="00740E2D">
              <w:rPr>
                <w:kern w:val="0"/>
                <w:sz w:val="24"/>
                <w:szCs w:val="24"/>
              </w:rPr>
              <w:t>0</w:t>
            </w:r>
            <w:r w:rsidRPr="00740E2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rFonts w:hint="eastAsia"/>
                <w:kern w:val="0"/>
                <w:sz w:val="24"/>
                <w:szCs w:val="24"/>
              </w:rPr>
              <w:t>分值</w:t>
            </w:r>
          </w:p>
        </w:tc>
      </w:tr>
      <w:tr w:rsidR="00F332F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40E2D" w:rsidRDefault="00F332F8" w:rsidP="00535EF9">
            <w:pPr>
              <w:widowControl/>
              <w:adjustRightInd w:val="0"/>
              <w:snapToGrid w:val="0"/>
              <w:jc w:val="center"/>
              <w:rPr>
                <w:kern w:val="0"/>
                <w:sz w:val="24"/>
                <w:szCs w:val="24"/>
              </w:rPr>
            </w:pPr>
            <w:r w:rsidRPr="00740E2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rPr>
                <w:kern w:val="0"/>
                <w:sz w:val="24"/>
                <w:szCs w:val="24"/>
              </w:rPr>
            </w:pPr>
            <w:r w:rsidRPr="00740E2D">
              <w:rPr>
                <w:rFonts w:hint="eastAsia"/>
                <w:kern w:val="0"/>
                <w:sz w:val="24"/>
                <w:szCs w:val="24"/>
              </w:rPr>
              <w:t>（</w:t>
            </w:r>
            <w:r w:rsidRPr="00740E2D">
              <w:rPr>
                <w:kern w:val="0"/>
                <w:sz w:val="24"/>
                <w:szCs w:val="24"/>
              </w:rPr>
              <w:t>1</w:t>
            </w:r>
            <w:r w:rsidRPr="00740E2D">
              <w:rPr>
                <w:rFonts w:hint="eastAsia"/>
                <w:kern w:val="0"/>
                <w:sz w:val="24"/>
                <w:szCs w:val="24"/>
              </w:rPr>
              <w:t>）投标报价超过采购预算的，投标无效，未超过采购预算的投标报价按以下公式进行计算。</w:t>
            </w:r>
          </w:p>
          <w:p w:rsidR="00F332F8" w:rsidRPr="00740E2D" w:rsidRDefault="00F332F8" w:rsidP="00535EF9">
            <w:pPr>
              <w:widowControl/>
              <w:adjustRightInd w:val="0"/>
              <w:snapToGrid w:val="0"/>
              <w:rPr>
                <w:kern w:val="0"/>
                <w:sz w:val="24"/>
                <w:szCs w:val="24"/>
              </w:rPr>
            </w:pPr>
            <w:r w:rsidRPr="00740E2D">
              <w:rPr>
                <w:rFonts w:hint="eastAsia"/>
                <w:kern w:val="0"/>
                <w:sz w:val="24"/>
                <w:szCs w:val="24"/>
              </w:rPr>
              <w:t>（</w:t>
            </w:r>
            <w:r w:rsidRPr="00740E2D">
              <w:rPr>
                <w:kern w:val="0"/>
                <w:sz w:val="24"/>
                <w:szCs w:val="24"/>
              </w:rPr>
              <w:t>2</w:t>
            </w:r>
            <w:r w:rsidRPr="00740E2D">
              <w:rPr>
                <w:rFonts w:hint="eastAsia"/>
                <w:kern w:val="0"/>
                <w:sz w:val="24"/>
                <w:szCs w:val="24"/>
              </w:rPr>
              <w:t>）投标报价得分</w:t>
            </w:r>
            <w:r w:rsidRPr="00740E2D">
              <w:rPr>
                <w:kern w:val="0"/>
                <w:sz w:val="24"/>
                <w:szCs w:val="24"/>
              </w:rPr>
              <w:t>=</w:t>
            </w:r>
            <w:r w:rsidRPr="00740E2D">
              <w:rPr>
                <w:rFonts w:hint="eastAsia"/>
                <w:kern w:val="0"/>
                <w:sz w:val="24"/>
                <w:szCs w:val="24"/>
              </w:rPr>
              <w:t>（评标基准价</w:t>
            </w:r>
            <w:r w:rsidRPr="00740E2D">
              <w:rPr>
                <w:kern w:val="0"/>
                <w:sz w:val="24"/>
                <w:szCs w:val="24"/>
              </w:rPr>
              <w:t>/</w:t>
            </w:r>
            <w:r w:rsidRPr="00740E2D">
              <w:rPr>
                <w:rFonts w:hint="eastAsia"/>
                <w:kern w:val="0"/>
                <w:sz w:val="24"/>
                <w:szCs w:val="24"/>
              </w:rPr>
              <w:t>投标报价）</w:t>
            </w:r>
            <w:r w:rsidRPr="00740E2D">
              <w:rPr>
                <w:kern w:val="0"/>
                <w:sz w:val="24"/>
                <w:szCs w:val="24"/>
              </w:rPr>
              <w:t>×20</w:t>
            </w:r>
          </w:p>
          <w:p w:rsidR="00F332F8" w:rsidRPr="00740E2D" w:rsidRDefault="00F332F8" w:rsidP="00535EF9">
            <w:pPr>
              <w:widowControl/>
              <w:adjustRightInd w:val="0"/>
              <w:snapToGrid w:val="0"/>
              <w:rPr>
                <w:kern w:val="0"/>
                <w:sz w:val="24"/>
                <w:szCs w:val="24"/>
              </w:rPr>
            </w:pPr>
            <w:r w:rsidRPr="00740E2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kern w:val="0"/>
                <w:sz w:val="24"/>
                <w:szCs w:val="24"/>
              </w:rPr>
              <w:t>20</w:t>
            </w:r>
          </w:p>
        </w:tc>
      </w:tr>
      <w:tr w:rsidR="00F332F8" w:rsidRPr="00740E2D" w:rsidTr="0099459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40E2D" w:rsidRDefault="00F332F8" w:rsidP="002922DF">
            <w:pPr>
              <w:widowControl/>
              <w:adjustRightInd w:val="0"/>
              <w:snapToGrid w:val="0"/>
              <w:jc w:val="center"/>
              <w:rPr>
                <w:kern w:val="0"/>
                <w:sz w:val="24"/>
                <w:szCs w:val="24"/>
              </w:rPr>
            </w:pPr>
            <w:r w:rsidRPr="00740E2D">
              <w:rPr>
                <w:rFonts w:hint="eastAsia"/>
                <w:kern w:val="0"/>
                <w:sz w:val="24"/>
                <w:szCs w:val="24"/>
              </w:rPr>
              <w:t>第二部分</w:t>
            </w:r>
            <w:r w:rsidRPr="00740E2D">
              <w:rPr>
                <w:kern w:val="0"/>
                <w:sz w:val="24"/>
                <w:szCs w:val="24"/>
              </w:rPr>
              <w:t xml:space="preserve"> </w:t>
            </w:r>
            <w:r w:rsidRPr="00740E2D">
              <w:rPr>
                <w:rFonts w:hint="eastAsia"/>
                <w:kern w:val="0"/>
                <w:sz w:val="24"/>
                <w:szCs w:val="24"/>
              </w:rPr>
              <w:t>客观分（</w:t>
            </w:r>
            <w:r w:rsidR="002922DF" w:rsidRPr="00740E2D">
              <w:rPr>
                <w:rFonts w:hint="eastAsia"/>
                <w:kern w:val="0"/>
                <w:sz w:val="24"/>
                <w:szCs w:val="24"/>
              </w:rPr>
              <w:t>20</w:t>
            </w:r>
            <w:r w:rsidRPr="00740E2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rFonts w:hint="eastAsia"/>
                <w:kern w:val="0"/>
                <w:sz w:val="24"/>
                <w:szCs w:val="24"/>
              </w:rPr>
              <w:t>分值</w:t>
            </w:r>
          </w:p>
        </w:tc>
      </w:tr>
      <w:tr w:rsidR="00F332F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40E2D" w:rsidRDefault="00F332F8" w:rsidP="00535EF9">
            <w:pPr>
              <w:widowControl/>
              <w:adjustRightInd w:val="0"/>
              <w:snapToGrid w:val="0"/>
              <w:jc w:val="center"/>
              <w:rPr>
                <w:kern w:val="0"/>
                <w:sz w:val="24"/>
                <w:szCs w:val="24"/>
              </w:rPr>
            </w:pPr>
            <w:r w:rsidRPr="00740E2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rPr>
                <w:kern w:val="0"/>
                <w:sz w:val="24"/>
                <w:szCs w:val="24"/>
              </w:rPr>
            </w:pPr>
            <w:r w:rsidRPr="00740E2D">
              <w:rPr>
                <w:rFonts w:hint="eastAsia"/>
                <w:kern w:val="0"/>
                <w:sz w:val="24"/>
                <w:szCs w:val="24"/>
              </w:rPr>
              <w:t>完全按照以下要求提供</w:t>
            </w:r>
            <w:r w:rsidR="00535EF9" w:rsidRPr="00740E2D">
              <w:rPr>
                <w:rFonts w:hint="eastAsia"/>
                <w:kern w:val="0"/>
                <w:sz w:val="24"/>
                <w:szCs w:val="24"/>
              </w:rPr>
              <w:t>投标人曾实施的软件开发业绩</w:t>
            </w:r>
            <w:r w:rsidRPr="00740E2D">
              <w:rPr>
                <w:rFonts w:hint="eastAsia"/>
                <w:kern w:val="0"/>
                <w:sz w:val="24"/>
                <w:szCs w:val="24"/>
              </w:rPr>
              <w:t>，提供的证明材料均不得遮挡涂黑，否则不予认定加分。</w:t>
            </w:r>
          </w:p>
          <w:p w:rsidR="00F332F8" w:rsidRPr="00740E2D" w:rsidRDefault="00F332F8" w:rsidP="00535EF9">
            <w:pPr>
              <w:widowControl/>
              <w:adjustRightInd w:val="0"/>
              <w:snapToGrid w:val="0"/>
              <w:rPr>
                <w:kern w:val="0"/>
                <w:sz w:val="24"/>
                <w:szCs w:val="24"/>
              </w:rPr>
            </w:pPr>
            <w:r w:rsidRPr="00740E2D">
              <w:rPr>
                <w:rFonts w:hint="eastAsia"/>
                <w:kern w:val="0"/>
                <w:sz w:val="24"/>
                <w:szCs w:val="24"/>
              </w:rPr>
              <w:t>A</w:t>
            </w:r>
            <w:r w:rsidRPr="00740E2D">
              <w:rPr>
                <w:kern w:val="0"/>
                <w:sz w:val="24"/>
                <w:szCs w:val="24"/>
              </w:rPr>
              <w:t xml:space="preserve">. </w:t>
            </w:r>
            <w:r w:rsidRPr="00740E2D">
              <w:rPr>
                <w:rFonts w:hint="eastAsia"/>
                <w:kern w:val="0"/>
                <w:sz w:val="24"/>
                <w:szCs w:val="24"/>
              </w:rPr>
              <w:t>合同原件扫描件。包括买卖双方名称及盖章、服务内容</w:t>
            </w:r>
            <w:r w:rsidRPr="00740E2D">
              <w:rPr>
                <w:rFonts w:hint="eastAsia"/>
                <w:bCs/>
                <w:sz w:val="24"/>
              </w:rPr>
              <w:t>、合同签订日期</w:t>
            </w:r>
            <w:r w:rsidR="007166F9" w:rsidRPr="00740E2D">
              <w:rPr>
                <w:rFonts w:hint="eastAsia"/>
                <w:bCs/>
                <w:sz w:val="24"/>
              </w:rPr>
              <w:t>（应为</w:t>
            </w:r>
            <w:r w:rsidR="007166F9" w:rsidRPr="00740E2D">
              <w:rPr>
                <w:rFonts w:hint="eastAsia"/>
                <w:bCs/>
                <w:sz w:val="24"/>
              </w:rPr>
              <w:t>20</w:t>
            </w:r>
            <w:r w:rsidR="007B2CFA" w:rsidRPr="00740E2D">
              <w:rPr>
                <w:rFonts w:hint="eastAsia"/>
                <w:bCs/>
                <w:sz w:val="24"/>
              </w:rPr>
              <w:t>2</w:t>
            </w:r>
            <w:r w:rsidR="00075A71" w:rsidRPr="00740E2D">
              <w:rPr>
                <w:rFonts w:hint="eastAsia"/>
                <w:bCs/>
                <w:sz w:val="24"/>
              </w:rPr>
              <w:t>2</w:t>
            </w:r>
            <w:r w:rsidR="007166F9" w:rsidRPr="00740E2D">
              <w:rPr>
                <w:rFonts w:hint="eastAsia"/>
                <w:bCs/>
                <w:sz w:val="24"/>
              </w:rPr>
              <w:t>年</w:t>
            </w:r>
            <w:r w:rsidR="007166F9" w:rsidRPr="00740E2D">
              <w:rPr>
                <w:rFonts w:hint="eastAsia"/>
                <w:bCs/>
                <w:sz w:val="24"/>
              </w:rPr>
              <w:t>1</w:t>
            </w:r>
            <w:r w:rsidR="007166F9" w:rsidRPr="00740E2D">
              <w:rPr>
                <w:rFonts w:hint="eastAsia"/>
                <w:bCs/>
                <w:sz w:val="24"/>
              </w:rPr>
              <w:t>月</w:t>
            </w:r>
            <w:r w:rsidR="007166F9" w:rsidRPr="00740E2D">
              <w:rPr>
                <w:rFonts w:hint="eastAsia"/>
                <w:bCs/>
                <w:sz w:val="24"/>
              </w:rPr>
              <w:t>1</w:t>
            </w:r>
            <w:r w:rsidR="007166F9" w:rsidRPr="00740E2D">
              <w:rPr>
                <w:rFonts w:hint="eastAsia"/>
                <w:bCs/>
                <w:sz w:val="24"/>
              </w:rPr>
              <w:t>日或以后）</w:t>
            </w:r>
            <w:r w:rsidRPr="00740E2D">
              <w:rPr>
                <w:rFonts w:hint="eastAsia"/>
                <w:kern w:val="0"/>
                <w:sz w:val="24"/>
                <w:szCs w:val="24"/>
              </w:rPr>
              <w:t>。</w:t>
            </w:r>
          </w:p>
          <w:p w:rsidR="00F332F8" w:rsidRPr="00740E2D" w:rsidRDefault="00F332F8" w:rsidP="00535EF9">
            <w:pPr>
              <w:widowControl/>
              <w:adjustRightInd w:val="0"/>
              <w:snapToGrid w:val="0"/>
              <w:rPr>
                <w:kern w:val="0"/>
                <w:sz w:val="24"/>
                <w:szCs w:val="24"/>
              </w:rPr>
            </w:pPr>
            <w:r w:rsidRPr="00740E2D">
              <w:rPr>
                <w:kern w:val="0"/>
                <w:sz w:val="24"/>
                <w:szCs w:val="24"/>
              </w:rPr>
              <w:t>B.</w:t>
            </w:r>
            <w:r w:rsidRPr="00740E2D">
              <w:rPr>
                <w:rFonts w:hint="eastAsia"/>
                <w:kern w:val="0"/>
                <w:sz w:val="24"/>
                <w:szCs w:val="24"/>
              </w:rPr>
              <w:t xml:space="preserve"> </w:t>
            </w:r>
            <w:r w:rsidRPr="00740E2D">
              <w:rPr>
                <w:rFonts w:hint="eastAsia"/>
                <w:kern w:val="0"/>
                <w:sz w:val="24"/>
                <w:szCs w:val="24"/>
              </w:rPr>
              <w:t>上述</w:t>
            </w:r>
            <w:r w:rsidRPr="00740E2D">
              <w:rPr>
                <w:kern w:val="0"/>
                <w:sz w:val="24"/>
                <w:szCs w:val="24"/>
              </w:rPr>
              <w:t>合同履行</w:t>
            </w:r>
            <w:r w:rsidRPr="00740E2D">
              <w:rPr>
                <w:rFonts w:hint="eastAsia"/>
                <w:kern w:val="0"/>
                <w:sz w:val="24"/>
                <w:szCs w:val="24"/>
              </w:rPr>
              <w:t>良好</w:t>
            </w:r>
            <w:r w:rsidRPr="00740E2D">
              <w:rPr>
                <w:kern w:val="0"/>
                <w:sz w:val="24"/>
                <w:szCs w:val="24"/>
              </w:rPr>
              <w:t>的相关证明材料</w:t>
            </w:r>
            <w:r w:rsidRPr="00740E2D">
              <w:rPr>
                <w:rFonts w:hint="eastAsia"/>
                <w:kern w:val="0"/>
                <w:sz w:val="24"/>
                <w:szCs w:val="24"/>
              </w:rPr>
              <w:t>原件</w:t>
            </w:r>
            <w:r w:rsidRPr="00740E2D">
              <w:rPr>
                <w:kern w:val="0"/>
                <w:sz w:val="24"/>
                <w:szCs w:val="24"/>
              </w:rPr>
              <w:t>扫描件</w:t>
            </w:r>
            <w:r w:rsidRPr="00740E2D">
              <w:rPr>
                <w:rFonts w:hint="eastAsia"/>
                <w:kern w:val="0"/>
                <w:sz w:val="24"/>
                <w:szCs w:val="24"/>
              </w:rPr>
              <w:t>（</w:t>
            </w:r>
            <w:r w:rsidR="003955B2" w:rsidRPr="00740E2D">
              <w:rPr>
                <w:rFonts w:hint="eastAsia"/>
                <w:sz w:val="24"/>
              </w:rPr>
              <w:t>加盖上述合同甲方单位公章或上述合同中所盖的甲方印章</w:t>
            </w:r>
            <w:r w:rsidRPr="00740E2D">
              <w:rPr>
                <w:rFonts w:hint="eastAsia"/>
                <w:kern w:val="0"/>
                <w:sz w:val="24"/>
                <w:szCs w:val="24"/>
              </w:rPr>
              <w:t>）</w:t>
            </w:r>
            <w:r w:rsidRPr="00740E2D">
              <w:rPr>
                <w:kern w:val="0"/>
                <w:sz w:val="24"/>
                <w:szCs w:val="24"/>
              </w:rPr>
              <w:t>。</w:t>
            </w:r>
          </w:p>
          <w:p w:rsidR="00F332F8" w:rsidRPr="00740E2D" w:rsidRDefault="00F332F8" w:rsidP="00075A71">
            <w:pPr>
              <w:widowControl/>
              <w:adjustRightInd w:val="0"/>
              <w:snapToGrid w:val="0"/>
              <w:rPr>
                <w:kern w:val="0"/>
                <w:sz w:val="24"/>
                <w:szCs w:val="24"/>
              </w:rPr>
            </w:pPr>
            <w:r w:rsidRPr="00740E2D">
              <w:rPr>
                <w:rFonts w:hint="eastAsia"/>
                <w:kern w:val="0"/>
                <w:sz w:val="24"/>
                <w:szCs w:val="24"/>
              </w:rPr>
              <w:t>每个</w:t>
            </w:r>
            <w:r w:rsidR="00535EF9" w:rsidRPr="00740E2D">
              <w:rPr>
                <w:rFonts w:hint="eastAsia"/>
                <w:kern w:val="0"/>
                <w:sz w:val="24"/>
                <w:szCs w:val="24"/>
              </w:rPr>
              <w:t>业绩</w:t>
            </w:r>
            <w:r w:rsidR="00075A71" w:rsidRPr="00740E2D">
              <w:rPr>
                <w:rFonts w:hint="eastAsia"/>
                <w:kern w:val="0"/>
                <w:sz w:val="24"/>
                <w:szCs w:val="24"/>
              </w:rPr>
              <w:t>1</w:t>
            </w:r>
            <w:r w:rsidRPr="00740E2D">
              <w:rPr>
                <w:rFonts w:hint="eastAsia"/>
                <w:kern w:val="0"/>
                <w:sz w:val="24"/>
                <w:szCs w:val="24"/>
              </w:rPr>
              <w:t>分，最多</w:t>
            </w:r>
            <w:r w:rsidR="00075A71" w:rsidRPr="00740E2D">
              <w:rPr>
                <w:rFonts w:hint="eastAsia"/>
                <w:kern w:val="0"/>
                <w:sz w:val="24"/>
                <w:szCs w:val="24"/>
              </w:rPr>
              <w:t>3</w:t>
            </w:r>
            <w:r w:rsidRPr="00740E2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075A71" w:rsidP="00535EF9">
            <w:pPr>
              <w:widowControl/>
              <w:adjustRightInd w:val="0"/>
              <w:snapToGrid w:val="0"/>
              <w:jc w:val="center"/>
              <w:rPr>
                <w:kern w:val="0"/>
                <w:sz w:val="24"/>
                <w:szCs w:val="24"/>
              </w:rPr>
            </w:pPr>
            <w:r w:rsidRPr="00740E2D">
              <w:rPr>
                <w:rFonts w:hint="eastAsia"/>
                <w:kern w:val="0"/>
                <w:sz w:val="24"/>
                <w:szCs w:val="24"/>
              </w:rPr>
              <w:t>3</w:t>
            </w:r>
          </w:p>
        </w:tc>
      </w:tr>
      <w:tr w:rsidR="00F332F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40E2D" w:rsidRDefault="00535EF9" w:rsidP="00535EF9">
            <w:pPr>
              <w:widowControl/>
              <w:adjustRightInd w:val="0"/>
              <w:snapToGrid w:val="0"/>
              <w:jc w:val="center"/>
              <w:rPr>
                <w:kern w:val="0"/>
                <w:sz w:val="24"/>
                <w:szCs w:val="24"/>
              </w:rPr>
            </w:pPr>
            <w:r w:rsidRPr="00740E2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535EF9">
            <w:pPr>
              <w:widowControl/>
              <w:adjustRightInd w:val="0"/>
              <w:snapToGrid w:val="0"/>
              <w:jc w:val="center"/>
              <w:rPr>
                <w:kern w:val="0"/>
                <w:sz w:val="24"/>
                <w:szCs w:val="24"/>
              </w:rPr>
            </w:pPr>
            <w:r w:rsidRPr="00740E2D">
              <w:rPr>
                <w:rFonts w:hint="eastAsia"/>
                <w:kern w:val="0"/>
                <w:sz w:val="24"/>
                <w:szCs w:val="24"/>
              </w:rPr>
              <w:t>投标人相关证书</w:t>
            </w:r>
            <w:r w:rsidR="00535EF9" w:rsidRPr="00740E2D">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F332F8" w:rsidP="00B55D08">
            <w:pPr>
              <w:adjustRightInd w:val="0"/>
              <w:snapToGrid w:val="0"/>
              <w:outlineLvl w:val="0"/>
              <w:rPr>
                <w:sz w:val="24"/>
              </w:rPr>
            </w:pPr>
            <w:r w:rsidRPr="00740E2D">
              <w:rPr>
                <w:rFonts w:hint="eastAsia"/>
                <w:kern w:val="0"/>
                <w:sz w:val="24"/>
                <w:szCs w:val="24"/>
              </w:rPr>
              <w:t>投标人</w:t>
            </w:r>
            <w:r w:rsidRPr="00740E2D">
              <w:rPr>
                <w:rFonts w:hint="eastAsia"/>
                <w:sz w:val="24"/>
              </w:rPr>
              <w:t>具备</w:t>
            </w:r>
            <w:r w:rsidR="00535EF9" w:rsidRPr="00740E2D">
              <w:rPr>
                <w:rFonts w:hint="eastAsia"/>
                <w:sz w:val="24"/>
              </w:rPr>
              <w:t>质量管理体系认证、</w:t>
            </w:r>
            <w:r w:rsidRPr="00740E2D">
              <w:rPr>
                <w:rFonts w:hint="eastAsia"/>
                <w:sz w:val="24"/>
              </w:rPr>
              <w:t>信息技术</w:t>
            </w:r>
            <w:r w:rsidR="00B55D08" w:rsidRPr="00740E2D">
              <w:rPr>
                <w:rFonts w:hint="eastAsia"/>
                <w:sz w:val="24"/>
              </w:rPr>
              <w:t>（</w:t>
            </w:r>
            <w:r w:rsidR="00B55D08" w:rsidRPr="00740E2D">
              <w:rPr>
                <w:rFonts w:hint="eastAsia"/>
                <w:sz w:val="24"/>
              </w:rPr>
              <w:t>IT</w:t>
            </w:r>
            <w:r w:rsidR="00B55D08" w:rsidRPr="00740E2D">
              <w:rPr>
                <w:rFonts w:hint="eastAsia"/>
                <w:sz w:val="24"/>
              </w:rPr>
              <w:t>）</w:t>
            </w:r>
            <w:r w:rsidRPr="00740E2D">
              <w:rPr>
                <w:rFonts w:hint="eastAsia"/>
                <w:sz w:val="24"/>
              </w:rPr>
              <w:t>服务管理体系认证</w:t>
            </w:r>
            <w:r w:rsidR="00535EF9" w:rsidRPr="00740E2D">
              <w:rPr>
                <w:rFonts w:hint="eastAsia"/>
                <w:sz w:val="24"/>
              </w:rPr>
              <w:t>，提供证书扫描件，每个合格的证书扫描件得</w:t>
            </w:r>
            <w:r w:rsidR="00535EF9" w:rsidRPr="00740E2D">
              <w:rPr>
                <w:rFonts w:hint="eastAsia"/>
                <w:sz w:val="24"/>
              </w:rPr>
              <w:t>1</w:t>
            </w:r>
            <w:r w:rsidR="00535EF9" w:rsidRPr="00740E2D">
              <w:rPr>
                <w:rFonts w:hint="eastAsia"/>
                <w:sz w:val="24"/>
              </w:rPr>
              <w:t>分，最多</w:t>
            </w:r>
            <w:r w:rsidR="00B55D08" w:rsidRPr="00740E2D">
              <w:rPr>
                <w:rFonts w:hint="eastAsia"/>
                <w:sz w:val="24"/>
              </w:rPr>
              <w:t>2</w:t>
            </w:r>
            <w:r w:rsidR="00535EF9" w:rsidRPr="00740E2D">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40E2D" w:rsidRDefault="00216768" w:rsidP="00535EF9">
            <w:pPr>
              <w:widowControl/>
              <w:adjustRightInd w:val="0"/>
              <w:snapToGrid w:val="0"/>
              <w:jc w:val="center"/>
              <w:rPr>
                <w:kern w:val="0"/>
                <w:sz w:val="24"/>
                <w:szCs w:val="24"/>
              </w:rPr>
            </w:pPr>
            <w:r w:rsidRPr="00740E2D">
              <w:rPr>
                <w:rFonts w:hint="eastAsia"/>
                <w:kern w:val="0"/>
                <w:sz w:val="24"/>
                <w:szCs w:val="24"/>
              </w:rPr>
              <w:t>2</w:t>
            </w:r>
          </w:p>
        </w:tc>
      </w:tr>
      <w:tr w:rsidR="00535EF9"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40E2D" w:rsidRDefault="00535EF9" w:rsidP="00535EF9">
            <w:pPr>
              <w:widowControl/>
              <w:adjustRightInd w:val="0"/>
              <w:snapToGrid w:val="0"/>
              <w:jc w:val="center"/>
              <w:rPr>
                <w:kern w:val="0"/>
                <w:sz w:val="24"/>
                <w:szCs w:val="24"/>
              </w:rPr>
            </w:pPr>
            <w:r w:rsidRPr="00740E2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40E2D" w:rsidRDefault="00535EF9" w:rsidP="00B11142">
            <w:pPr>
              <w:widowControl/>
              <w:adjustRightInd w:val="0"/>
              <w:snapToGrid w:val="0"/>
              <w:jc w:val="center"/>
              <w:rPr>
                <w:kern w:val="0"/>
                <w:sz w:val="24"/>
                <w:szCs w:val="24"/>
              </w:rPr>
            </w:pPr>
            <w:r w:rsidRPr="00740E2D">
              <w:rPr>
                <w:rFonts w:hint="eastAsia"/>
                <w:sz w:val="24"/>
              </w:rPr>
              <w:t>投入</w:t>
            </w:r>
            <w:r w:rsidRPr="00740E2D">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40E2D" w:rsidRDefault="00535EF9" w:rsidP="00B11142">
            <w:pPr>
              <w:widowControl/>
              <w:adjustRightInd w:val="0"/>
              <w:snapToGrid w:val="0"/>
              <w:rPr>
                <w:kern w:val="0"/>
                <w:sz w:val="24"/>
                <w:szCs w:val="24"/>
              </w:rPr>
            </w:pPr>
            <w:r w:rsidRPr="00740E2D">
              <w:rPr>
                <w:rFonts w:hint="eastAsia"/>
                <w:kern w:val="0"/>
                <w:sz w:val="24"/>
                <w:szCs w:val="24"/>
              </w:rPr>
              <w:t>投入的人员为投标单位正式员工，提供姓名、</w:t>
            </w:r>
            <w:r w:rsidR="003C7266" w:rsidRPr="00740E2D">
              <w:rPr>
                <w:rFonts w:hint="eastAsia"/>
                <w:kern w:val="0"/>
                <w:sz w:val="24"/>
                <w:szCs w:val="24"/>
              </w:rPr>
              <w:t>开标日前三个月中任意一个月的</w:t>
            </w:r>
            <w:r w:rsidRPr="00740E2D">
              <w:rPr>
                <w:rFonts w:hint="eastAsia"/>
                <w:kern w:val="0"/>
                <w:sz w:val="24"/>
                <w:szCs w:val="24"/>
              </w:rPr>
              <w:t>由投标单位为投入人员缴纳社会保险证明扫描件，否则不予认定加分。</w:t>
            </w:r>
          </w:p>
          <w:p w:rsidR="00535EF9" w:rsidRPr="00740E2D" w:rsidRDefault="00535EF9" w:rsidP="00185CC1">
            <w:pPr>
              <w:adjustRightInd w:val="0"/>
              <w:snapToGrid w:val="0"/>
              <w:rPr>
                <w:rFonts w:eastAsiaTheme="minorEastAsia"/>
                <w:kern w:val="0"/>
                <w:sz w:val="24"/>
                <w:szCs w:val="24"/>
              </w:rPr>
            </w:pPr>
            <w:r w:rsidRPr="00740E2D">
              <w:rPr>
                <w:rFonts w:eastAsiaTheme="minorEastAsia"/>
                <w:kern w:val="0"/>
                <w:sz w:val="24"/>
                <w:szCs w:val="24"/>
              </w:rPr>
              <w:t>（</w:t>
            </w:r>
            <w:r w:rsidRPr="00740E2D">
              <w:rPr>
                <w:rFonts w:eastAsiaTheme="minorEastAsia"/>
                <w:kern w:val="0"/>
                <w:sz w:val="24"/>
                <w:szCs w:val="24"/>
              </w:rPr>
              <w:t>1</w:t>
            </w:r>
            <w:r w:rsidRPr="00740E2D">
              <w:rPr>
                <w:rFonts w:eastAsiaTheme="minorEastAsia"/>
                <w:kern w:val="0"/>
                <w:sz w:val="24"/>
                <w:szCs w:val="24"/>
              </w:rPr>
              <w:t>）项目</w:t>
            </w:r>
            <w:r w:rsidR="00B55D08" w:rsidRPr="00740E2D">
              <w:rPr>
                <w:rFonts w:eastAsiaTheme="minorEastAsia" w:hint="eastAsia"/>
                <w:kern w:val="0"/>
                <w:sz w:val="24"/>
                <w:szCs w:val="24"/>
              </w:rPr>
              <w:t>经理</w:t>
            </w:r>
            <w:r w:rsidRPr="00740E2D">
              <w:rPr>
                <w:rFonts w:eastAsiaTheme="minorEastAsia"/>
                <w:kern w:val="0"/>
                <w:sz w:val="24"/>
                <w:szCs w:val="24"/>
              </w:rPr>
              <w:t>具备</w:t>
            </w:r>
            <w:r w:rsidR="00652511" w:rsidRPr="00740E2D">
              <w:rPr>
                <w:rFonts w:eastAsiaTheme="minorEastAsia"/>
                <w:kern w:val="0"/>
                <w:sz w:val="24"/>
                <w:szCs w:val="24"/>
              </w:rPr>
              <w:t>计算机相关专业</w:t>
            </w:r>
            <w:r w:rsidR="00B55D08" w:rsidRPr="00740E2D">
              <w:rPr>
                <w:rFonts w:eastAsiaTheme="minorEastAsia" w:hint="eastAsia"/>
                <w:kern w:val="0"/>
                <w:sz w:val="24"/>
                <w:szCs w:val="24"/>
              </w:rPr>
              <w:t>正高级工程师</w:t>
            </w:r>
            <w:r w:rsidR="00652511" w:rsidRPr="00740E2D">
              <w:rPr>
                <w:rFonts w:eastAsiaTheme="minorEastAsia" w:hint="eastAsia"/>
                <w:kern w:val="0"/>
                <w:sz w:val="24"/>
                <w:szCs w:val="24"/>
              </w:rPr>
              <w:t>证书</w:t>
            </w:r>
            <w:r w:rsidR="00B55D08" w:rsidRPr="00740E2D">
              <w:rPr>
                <w:rFonts w:eastAsiaTheme="minorEastAsia" w:hint="eastAsia"/>
                <w:kern w:val="0"/>
                <w:sz w:val="24"/>
                <w:szCs w:val="24"/>
              </w:rPr>
              <w:t>、</w:t>
            </w:r>
            <w:r w:rsidR="000679D3" w:rsidRPr="00740E2D">
              <w:rPr>
                <w:rFonts w:eastAsiaTheme="minorEastAsia" w:hint="eastAsia"/>
                <w:kern w:val="0"/>
                <w:sz w:val="24"/>
                <w:szCs w:val="24"/>
              </w:rPr>
              <w:t>计算机技术与软件专业技术资格证书</w:t>
            </w:r>
            <w:r w:rsidR="000679D3" w:rsidRPr="00740E2D">
              <w:rPr>
                <w:rFonts w:eastAsiaTheme="minorEastAsia" w:hint="eastAsia"/>
                <w:kern w:val="0"/>
                <w:sz w:val="24"/>
                <w:szCs w:val="24"/>
              </w:rPr>
              <w:t>-</w:t>
            </w:r>
            <w:r w:rsidR="000679D3" w:rsidRPr="00740E2D">
              <w:rPr>
                <w:rFonts w:eastAsiaTheme="minorEastAsia" w:hint="eastAsia"/>
                <w:kern w:val="0"/>
                <w:sz w:val="24"/>
                <w:szCs w:val="24"/>
              </w:rPr>
              <w:t>信息系统项目管理师</w:t>
            </w:r>
            <w:r w:rsidRPr="00740E2D">
              <w:rPr>
                <w:rFonts w:eastAsiaTheme="minorEastAsia"/>
                <w:kern w:val="0"/>
                <w:sz w:val="24"/>
                <w:szCs w:val="24"/>
              </w:rPr>
              <w:t>，提供</w:t>
            </w:r>
            <w:r w:rsidR="000679D3" w:rsidRPr="00740E2D">
              <w:rPr>
                <w:rFonts w:eastAsiaTheme="minorEastAsia" w:hint="eastAsia"/>
                <w:kern w:val="0"/>
                <w:sz w:val="24"/>
                <w:szCs w:val="24"/>
              </w:rPr>
              <w:t>1</w:t>
            </w:r>
            <w:r w:rsidR="000679D3" w:rsidRPr="00740E2D">
              <w:rPr>
                <w:rFonts w:eastAsiaTheme="minorEastAsia" w:hint="eastAsia"/>
                <w:kern w:val="0"/>
                <w:sz w:val="24"/>
                <w:szCs w:val="24"/>
              </w:rPr>
              <w:t>份</w:t>
            </w:r>
            <w:r w:rsidRPr="00740E2D">
              <w:rPr>
                <w:rFonts w:eastAsiaTheme="minorEastAsia"/>
                <w:kern w:val="0"/>
                <w:sz w:val="24"/>
                <w:szCs w:val="24"/>
              </w:rPr>
              <w:t>证书扫描件得</w:t>
            </w:r>
            <w:r w:rsidR="00B55D08" w:rsidRPr="00740E2D">
              <w:rPr>
                <w:rFonts w:eastAsiaTheme="minorEastAsia" w:hint="eastAsia"/>
                <w:kern w:val="0"/>
                <w:sz w:val="24"/>
                <w:szCs w:val="24"/>
              </w:rPr>
              <w:t>1</w:t>
            </w:r>
            <w:r w:rsidRPr="00740E2D">
              <w:rPr>
                <w:rFonts w:eastAsiaTheme="minorEastAsia"/>
                <w:kern w:val="0"/>
                <w:sz w:val="24"/>
                <w:szCs w:val="24"/>
              </w:rPr>
              <w:t>分，最多</w:t>
            </w:r>
            <w:r w:rsidR="00B55D08" w:rsidRPr="00740E2D">
              <w:rPr>
                <w:rFonts w:eastAsiaTheme="minorEastAsia" w:hint="eastAsia"/>
                <w:kern w:val="0"/>
                <w:sz w:val="24"/>
                <w:szCs w:val="24"/>
              </w:rPr>
              <w:t>2</w:t>
            </w:r>
            <w:r w:rsidRPr="00740E2D">
              <w:rPr>
                <w:rFonts w:eastAsiaTheme="minorEastAsia"/>
                <w:kern w:val="0"/>
                <w:sz w:val="24"/>
                <w:szCs w:val="24"/>
              </w:rPr>
              <w:t>分；</w:t>
            </w:r>
          </w:p>
          <w:p w:rsidR="00535EF9" w:rsidRPr="00740E2D" w:rsidRDefault="00535EF9" w:rsidP="000679D3">
            <w:pPr>
              <w:adjustRightInd w:val="0"/>
              <w:snapToGrid w:val="0"/>
              <w:rPr>
                <w:rFonts w:eastAsiaTheme="minorEastAsia"/>
                <w:kern w:val="0"/>
                <w:sz w:val="24"/>
                <w:szCs w:val="24"/>
              </w:rPr>
            </w:pPr>
            <w:r w:rsidRPr="00740E2D">
              <w:rPr>
                <w:rFonts w:eastAsiaTheme="minorEastAsia"/>
                <w:kern w:val="0"/>
                <w:sz w:val="24"/>
                <w:szCs w:val="24"/>
              </w:rPr>
              <w:t>（</w:t>
            </w:r>
            <w:r w:rsidRPr="00740E2D">
              <w:rPr>
                <w:rFonts w:eastAsiaTheme="minorEastAsia"/>
                <w:kern w:val="0"/>
                <w:sz w:val="24"/>
                <w:szCs w:val="24"/>
              </w:rPr>
              <w:t>2</w:t>
            </w:r>
            <w:r w:rsidRPr="00740E2D">
              <w:rPr>
                <w:rFonts w:eastAsiaTheme="minorEastAsia"/>
                <w:kern w:val="0"/>
                <w:sz w:val="24"/>
                <w:szCs w:val="24"/>
              </w:rPr>
              <w:t>）项目人员</w:t>
            </w:r>
            <w:r w:rsidR="00B55D08" w:rsidRPr="00740E2D">
              <w:rPr>
                <w:rFonts w:eastAsiaTheme="minorEastAsia"/>
                <w:kern w:val="0"/>
                <w:sz w:val="24"/>
                <w:szCs w:val="24"/>
              </w:rPr>
              <w:t>（项目经理除外）</w:t>
            </w:r>
            <w:r w:rsidRPr="00740E2D">
              <w:rPr>
                <w:rFonts w:eastAsiaTheme="minorEastAsia"/>
                <w:kern w:val="0"/>
                <w:sz w:val="24"/>
                <w:szCs w:val="24"/>
              </w:rPr>
              <w:t>具备</w:t>
            </w:r>
            <w:r w:rsidR="000679D3" w:rsidRPr="00740E2D">
              <w:rPr>
                <w:rFonts w:eastAsiaTheme="minorEastAsia" w:hint="eastAsia"/>
                <w:kern w:val="0"/>
                <w:sz w:val="24"/>
                <w:szCs w:val="24"/>
              </w:rPr>
              <w:t>计算机技术与软件专业技术资格证书</w:t>
            </w:r>
            <w:r w:rsidR="000679D3" w:rsidRPr="00740E2D">
              <w:rPr>
                <w:rFonts w:eastAsiaTheme="minorEastAsia" w:hint="eastAsia"/>
                <w:kern w:val="0"/>
                <w:sz w:val="24"/>
                <w:szCs w:val="24"/>
              </w:rPr>
              <w:t>-</w:t>
            </w:r>
            <w:r w:rsidR="00B55D08" w:rsidRPr="00740E2D">
              <w:rPr>
                <w:rFonts w:eastAsiaTheme="minorEastAsia" w:hint="eastAsia"/>
                <w:kern w:val="0"/>
                <w:sz w:val="24"/>
                <w:szCs w:val="24"/>
              </w:rPr>
              <w:t>系统分析师、</w:t>
            </w:r>
            <w:r w:rsidR="000679D3" w:rsidRPr="00740E2D">
              <w:rPr>
                <w:rFonts w:eastAsiaTheme="minorEastAsia" w:hint="eastAsia"/>
                <w:kern w:val="0"/>
                <w:sz w:val="24"/>
                <w:szCs w:val="24"/>
              </w:rPr>
              <w:t>计算机技术与软件专业技术资格证书</w:t>
            </w:r>
            <w:r w:rsidR="000679D3" w:rsidRPr="00740E2D">
              <w:rPr>
                <w:rFonts w:eastAsiaTheme="minorEastAsia" w:hint="eastAsia"/>
                <w:kern w:val="0"/>
                <w:sz w:val="24"/>
                <w:szCs w:val="24"/>
              </w:rPr>
              <w:t>-</w:t>
            </w:r>
            <w:r w:rsidR="00B55D08" w:rsidRPr="00740E2D">
              <w:rPr>
                <w:rFonts w:eastAsiaTheme="minorEastAsia" w:hint="eastAsia"/>
                <w:kern w:val="0"/>
                <w:sz w:val="24"/>
                <w:szCs w:val="24"/>
              </w:rPr>
              <w:t>系统架构设计师、</w:t>
            </w:r>
            <w:r w:rsidR="000679D3" w:rsidRPr="00740E2D">
              <w:rPr>
                <w:rFonts w:eastAsiaTheme="minorEastAsia" w:hint="eastAsia"/>
                <w:kern w:val="0"/>
                <w:sz w:val="24"/>
                <w:szCs w:val="24"/>
              </w:rPr>
              <w:t>计算机技术与软件专业技术资格证书</w:t>
            </w:r>
            <w:r w:rsidR="000679D3" w:rsidRPr="00740E2D">
              <w:rPr>
                <w:rFonts w:eastAsiaTheme="minorEastAsia" w:hint="eastAsia"/>
                <w:kern w:val="0"/>
                <w:sz w:val="24"/>
                <w:szCs w:val="24"/>
              </w:rPr>
              <w:t>-</w:t>
            </w:r>
            <w:r w:rsidR="00B55D08" w:rsidRPr="00740E2D">
              <w:rPr>
                <w:rFonts w:eastAsiaTheme="minorEastAsia" w:hint="eastAsia"/>
                <w:kern w:val="0"/>
                <w:sz w:val="24"/>
                <w:szCs w:val="24"/>
              </w:rPr>
              <w:t>系统集成项目管理工程师、</w:t>
            </w:r>
            <w:r w:rsidR="000679D3" w:rsidRPr="00740E2D">
              <w:rPr>
                <w:rFonts w:eastAsiaTheme="minorEastAsia" w:hint="eastAsia"/>
                <w:kern w:val="0"/>
                <w:sz w:val="24"/>
                <w:szCs w:val="24"/>
              </w:rPr>
              <w:t>计算机技术与软件专业技术资格证书</w:t>
            </w:r>
            <w:r w:rsidR="000679D3" w:rsidRPr="00740E2D">
              <w:rPr>
                <w:rFonts w:eastAsiaTheme="minorEastAsia" w:hint="eastAsia"/>
                <w:kern w:val="0"/>
                <w:sz w:val="24"/>
                <w:szCs w:val="24"/>
              </w:rPr>
              <w:t>-</w:t>
            </w:r>
            <w:r w:rsidR="000679D3" w:rsidRPr="00740E2D">
              <w:rPr>
                <w:rFonts w:eastAsiaTheme="minorEastAsia" w:hint="eastAsia"/>
                <w:kern w:val="0"/>
                <w:sz w:val="24"/>
                <w:szCs w:val="24"/>
              </w:rPr>
              <w:t>软件测评师、计算机技术与软件专业技术资格证书</w:t>
            </w:r>
            <w:r w:rsidR="000679D3" w:rsidRPr="00740E2D">
              <w:rPr>
                <w:rFonts w:eastAsiaTheme="minorEastAsia" w:hint="eastAsia"/>
                <w:kern w:val="0"/>
                <w:sz w:val="24"/>
                <w:szCs w:val="24"/>
              </w:rPr>
              <w:t>-</w:t>
            </w:r>
            <w:r w:rsidR="000679D3" w:rsidRPr="00740E2D">
              <w:rPr>
                <w:rFonts w:eastAsiaTheme="minorEastAsia" w:hint="eastAsia"/>
                <w:kern w:val="0"/>
                <w:sz w:val="24"/>
                <w:szCs w:val="24"/>
              </w:rPr>
              <w:t>软件设计师、计算机技术与软件专业技术资格证书</w:t>
            </w:r>
            <w:r w:rsidR="000679D3" w:rsidRPr="00740E2D">
              <w:rPr>
                <w:rFonts w:eastAsiaTheme="minorEastAsia" w:hint="eastAsia"/>
                <w:kern w:val="0"/>
                <w:sz w:val="24"/>
                <w:szCs w:val="24"/>
              </w:rPr>
              <w:t>-</w:t>
            </w:r>
            <w:r w:rsidR="000679D3" w:rsidRPr="00740E2D">
              <w:rPr>
                <w:rFonts w:hint="eastAsia"/>
                <w:kern w:val="0"/>
                <w:sz w:val="24"/>
                <w:szCs w:val="24"/>
              </w:rPr>
              <w:t>数据库系统工程师、工业和信息化部教育与考试中心颁发的</w:t>
            </w:r>
            <w:r w:rsidR="00B55D08" w:rsidRPr="00740E2D">
              <w:rPr>
                <w:rFonts w:eastAsiaTheme="minorEastAsia" w:hint="eastAsia"/>
                <w:kern w:val="0"/>
                <w:sz w:val="24"/>
                <w:szCs w:val="24"/>
              </w:rPr>
              <w:t>高级软件工程师证书、</w:t>
            </w:r>
            <w:r w:rsidR="000679D3" w:rsidRPr="00740E2D">
              <w:rPr>
                <w:rFonts w:eastAsiaTheme="minorEastAsia" w:hint="eastAsia"/>
                <w:kern w:val="0"/>
                <w:sz w:val="24"/>
                <w:szCs w:val="24"/>
              </w:rPr>
              <w:t>注册信息安全工程师（</w:t>
            </w:r>
            <w:r w:rsidR="000679D3" w:rsidRPr="00740E2D">
              <w:rPr>
                <w:rFonts w:eastAsiaTheme="minorEastAsia" w:hint="eastAsia"/>
                <w:kern w:val="0"/>
                <w:sz w:val="24"/>
                <w:szCs w:val="24"/>
              </w:rPr>
              <w:t>CISE</w:t>
            </w:r>
            <w:r w:rsidR="000679D3" w:rsidRPr="00740E2D">
              <w:rPr>
                <w:rFonts w:eastAsiaTheme="minorEastAsia" w:hint="eastAsia"/>
                <w:kern w:val="0"/>
                <w:sz w:val="24"/>
                <w:szCs w:val="24"/>
              </w:rPr>
              <w:t>）证书</w:t>
            </w:r>
            <w:r w:rsidR="00B55D08" w:rsidRPr="00740E2D">
              <w:rPr>
                <w:rFonts w:eastAsiaTheme="minorEastAsia" w:hint="eastAsia"/>
                <w:kern w:val="0"/>
                <w:sz w:val="24"/>
                <w:szCs w:val="24"/>
              </w:rPr>
              <w:t>，提供</w:t>
            </w:r>
            <w:r w:rsidR="000A4658" w:rsidRPr="00740E2D">
              <w:rPr>
                <w:rFonts w:eastAsiaTheme="minorEastAsia" w:hint="eastAsia"/>
                <w:kern w:val="0"/>
                <w:sz w:val="24"/>
                <w:szCs w:val="24"/>
              </w:rPr>
              <w:t>1</w:t>
            </w:r>
            <w:r w:rsidR="000679D3" w:rsidRPr="00740E2D">
              <w:rPr>
                <w:rFonts w:eastAsiaTheme="minorEastAsia" w:hint="eastAsia"/>
                <w:kern w:val="0"/>
                <w:sz w:val="24"/>
                <w:szCs w:val="24"/>
              </w:rPr>
              <w:t>种</w:t>
            </w:r>
            <w:r w:rsidR="000A4658" w:rsidRPr="00740E2D">
              <w:rPr>
                <w:rFonts w:eastAsiaTheme="minorEastAsia" w:hint="eastAsia"/>
                <w:kern w:val="0"/>
                <w:sz w:val="24"/>
                <w:szCs w:val="24"/>
              </w:rPr>
              <w:t>证书扫描件得</w:t>
            </w:r>
            <w:r w:rsidR="000A4658" w:rsidRPr="00740E2D">
              <w:rPr>
                <w:rFonts w:eastAsiaTheme="minorEastAsia" w:hint="eastAsia"/>
                <w:kern w:val="0"/>
                <w:sz w:val="24"/>
                <w:szCs w:val="24"/>
              </w:rPr>
              <w:t>1</w:t>
            </w:r>
            <w:r w:rsidR="000A4658" w:rsidRPr="00740E2D">
              <w:rPr>
                <w:rFonts w:eastAsiaTheme="minorEastAsia" w:hint="eastAsia"/>
                <w:kern w:val="0"/>
                <w:sz w:val="24"/>
                <w:szCs w:val="24"/>
              </w:rPr>
              <w:t>分，最多</w:t>
            </w:r>
            <w:r w:rsidR="000A4658" w:rsidRPr="00740E2D">
              <w:rPr>
                <w:rFonts w:eastAsiaTheme="minorEastAsia" w:hint="eastAsia"/>
                <w:kern w:val="0"/>
                <w:sz w:val="24"/>
                <w:szCs w:val="24"/>
              </w:rPr>
              <w:t>8</w:t>
            </w:r>
            <w:r w:rsidR="000A4658" w:rsidRPr="00740E2D">
              <w:rPr>
                <w:rFonts w:eastAsiaTheme="minorEastAsia" w:hint="eastAsia"/>
                <w:kern w:val="0"/>
                <w:sz w:val="24"/>
                <w:szCs w:val="24"/>
              </w:rPr>
              <w:t>分</w:t>
            </w:r>
            <w:r w:rsidR="000679D3" w:rsidRPr="00740E2D">
              <w:rPr>
                <w:rFonts w:eastAsiaTheme="minorEastAsia" w:hint="eastAsia"/>
                <w:kern w:val="0"/>
                <w:sz w:val="24"/>
                <w:szCs w:val="24"/>
              </w:rPr>
              <w:t>（注：本项一人持多证不重复计分）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40E2D" w:rsidRDefault="002922DF" w:rsidP="00535EF9">
            <w:pPr>
              <w:widowControl/>
              <w:adjustRightInd w:val="0"/>
              <w:snapToGrid w:val="0"/>
              <w:jc w:val="center"/>
              <w:rPr>
                <w:kern w:val="0"/>
                <w:sz w:val="24"/>
                <w:szCs w:val="24"/>
              </w:rPr>
            </w:pPr>
            <w:r w:rsidRPr="00740E2D">
              <w:rPr>
                <w:rFonts w:hint="eastAsia"/>
                <w:kern w:val="0"/>
                <w:sz w:val="24"/>
                <w:szCs w:val="24"/>
              </w:rPr>
              <w:t>10</w:t>
            </w:r>
          </w:p>
        </w:tc>
      </w:tr>
      <w:tr w:rsidR="00535EF9"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40E2D" w:rsidRDefault="00535EF9" w:rsidP="00B11142">
            <w:pPr>
              <w:widowControl/>
              <w:adjustRightInd w:val="0"/>
              <w:snapToGrid w:val="0"/>
              <w:jc w:val="center"/>
              <w:rPr>
                <w:kern w:val="0"/>
                <w:sz w:val="24"/>
                <w:szCs w:val="24"/>
              </w:rPr>
            </w:pPr>
            <w:r w:rsidRPr="00740E2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40E2D" w:rsidRDefault="00535EF9" w:rsidP="00B11142">
            <w:pPr>
              <w:widowControl/>
              <w:adjustRightInd w:val="0"/>
              <w:snapToGrid w:val="0"/>
              <w:jc w:val="center"/>
              <w:rPr>
                <w:sz w:val="24"/>
              </w:rPr>
            </w:pPr>
            <w:r w:rsidRPr="00740E2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40E2D" w:rsidRDefault="00535EF9" w:rsidP="00A878CB">
            <w:pPr>
              <w:widowControl/>
              <w:adjustRightInd w:val="0"/>
              <w:snapToGrid w:val="0"/>
              <w:rPr>
                <w:kern w:val="0"/>
                <w:sz w:val="24"/>
                <w:szCs w:val="24"/>
              </w:rPr>
            </w:pPr>
            <w:r w:rsidRPr="00740E2D">
              <w:rPr>
                <w:rFonts w:hint="eastAsia"/>
                <w:kern w:val="0"/>
                <w:sz w:val="24"/>
                <w:szCs w:val="24"/>
              </w:rPr>
              <w:t>承诺完全满足招标文件“报价要求”、“时间地点要求”、“付款方式要求”和技术要求</w:t>
            </w:r>
            <w:r w:rsidR="00A878CB" w:rsidRPr="00740E2D">
              <w:rPr>
                <w:rFonts w:hint="eastAsia"/>
                <w:kern w:val="0"/>
                <w:sz w:val="24"/>
                <w:szCs w:val="24"/>
              </w:rPr>
              <w:t>中非“★”号要求的：</w:t>
            </w:r>
            <w:r w:rsidRPr="00740E2D">
              <w:rPr>
                <w:rFonts w:hint="eastAsia"/>
                <w:kern w:val="0"/>
                <w:sz w:val="24"/>
                <w:szCs w:val="24"/>
              </w:rPr>
              <w:t>5</w:t>
            </w:r>
            <w:r w:rsidRPr="00740E2D">
              <w:rPr>
                <w:rFonts w:hint="eastAsia"/>
                <w:kern w:val="0"/>
                <w:sz w:val="24"/>
                <w:szCs w:val="24"/>
              </w:rPr>
              <w:t>分，其他</w:t>
            </w:r>
            <w:r w:rsidRPr="00740E2D">
              <w:rPr>
                <w:rFonts w:hint="eastAsia"/>
                <w:kern w:val="0"/>
                <w:sz w:val="24"/>
                <w:szCs w:val="24"/>
              </w:rPr>
              <w:t>0</w:t>
            </w:r>
            <w:r w:rsidRPr="00740E2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40E2D" w:rsidRDefault="00535EF9" w:rsidP="00B11142">
            <w:pPr>
              <w:widowControl/>
              <w:adjustRightInd w:val="0"/>
              <w:snapToGrid w:val="0"/>
              <w:jc w:val="center"/>
              <w:rPr>
                <w:kern w:val="0"/>
                <w:sz w:val="24"/>
                <w:szCs w:val="24"/>
              </w:rPr>
            </w:pPr>
            <w:r w:rsidRPr="00740E2D">
              <w:rPr>
                <w:rFonts w:hint="eastAsia"/>
                <w:kern w:val="0"/>
                <w:sz w:val="24"/>
                <w:szCs w:val="24"/>
              </w:rPr>
              <w:t>5</w:t>
            </w:r>
          </w:p>
        </w:tc>
      </w:tr>
      <w:tr w:rsidR="00535EF9" w:rsidRPr="00740E2D" w:rsidTr="0099459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40E2D" w:rsidRDefault="00535EF9" w:rsidP="002922DF">
            <w:pPr>
              <w:widowControl/>
              <w:adjustRightInd w:val="0"/>
              <w:snapToGrid w:val="0"/>
              <w:jc w:val="center"/>
              <w:rPr>
                <w:kern w:val="0"/>
                <w:sz w:val="24"/>
                <w:szCs w:val="24"/>
              </w:rPr>
            </w:pPr>
            <w:r w:rsidRPr="00740E2D">
              <w:rPr>
                <w:rFonts w:hint="eastAsia"/>
                <w:kern w:val="0"/>
                <w:sz w:val="24"/>
                <w:szCs w:val="24"/>
              </w:rPr>
              <w:t>第三部分</w:t>
            </w:r>
            <w:r w:rsidRPr="00740E2D">
              <w:rPr>
                <w:kern w:val="0"/>
                <w:sz w:val="24"/>
                <w:szCs w:val="24"/>
              </w:rPr>
              <w:t xml:space="preserve"> </w:t>
            </w:r>
            <w:r w:rsidRPr="00740E2D">
              <w:rPr>
                <w:rFonts w:hint="eastAsia"/>
                <w:kern w:val="0"/>
                <w:sz w:val="24"/>
                <w:szCs w:val="24"/>
              </w:rPr>
              <w:t>主观分（</w:t>
            </w:r>
            <w:r w:rsidRPr="00740E2D">
              <w:rPr>
                <w:kern w:val="0"/>
                <w:sz w:val="24"/>
                <w:szCs w:val="24"/>
              </w:rPr>
              <w:t>7</w:t>
            </w:r>
            <w:r w:rsidR="002922DF" w:rsidRPr="00740E2D">
              <w:rPr>
                <w:rFonts w:hint="eastAsia"/>
                <w:kern w:val="0"/>
                <w:sz w:val="24"/>
                <w:szCs w:val="24"/>
              </w:rPr>
              <w:t>0</w:t>
            </w:r>
            <w:r w:rsidRPr="00740E2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40E2D" w:rsidRDefault="00535EF9" w:rsidP="00535EF9">
            <w:pPr>
              <w:widowControl/>
              <w:adjustRightInd w:val="0"/>
              <w:snapToGrid w:val="0"/>
              <w:jc w:val="center"/>
              <w:rPr>
                <w:kern w:val="0"/>
                <w:sz w:val="24"/>
                <w:szCs w:val="24"/>
              </w:rPr>
            </w:pPr>
            <w:r w:rsidRPr="00740E2D">
              <w:rPr>
                <w:rFonts w:hint="eastAsia"/>
                <w:kern w:val="0"/>
                <w:sz w:val="24"/>
                <w:szCs w:val="24"/>
              </w:rPr>
              <w:t>分值</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A4658" w:rsidRPr="00740E2D" w:rsidRDefault="000A4658" w:rsidP="00535EF9">
            <w:pPr>
              <w:widowControl/>
              <w:adjustRightInd w:val="0"/>
              <w:snapToGrid w:val="0"/>
              <w:jc w:val="center"/>
              <w:rPr>
                <w:kern w:val="0"/>
                <w:sz w:val="24"/>
                <w:szCs w:val="24"/>
              </w:rPr>
            </w:pPr>
            <w:r w:rsidRPr="00740E2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744DE1">
            <w:pPr>
              <w:widowControl/>
              <w:adjustRightInd w:val="0"/>
              <w:snapToGrid w:val="0"/>
              <w:jc w:val="center"/>
              <w:rPr>
                <w:kern w:val="0"/>
                <w:sz w:val="24"/>
              </w:rPr>
            </w:pPr>
            <w:r w:rsidRPr="00740E2D">
              <w:rPr>
                <w:rFonts w:hint="eastAsia"/>
                <w:kern w:val="0"/>
                <w:sz w:val="24"/>
              </w:rPr>
              <w:t>整体设计方案评价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）结合本项目实际，提供整体方案设计，至少包括本项目各子系统之间的整合关系图、整体架构图、与</w:t>
            </w:r>
            <w:r w:rsidRPr="00740E2D">
              <w:rPr>
                <w:rFonts w:hint="eastAsia"/>
                <w:kern w:val="0"/>
                <w:sz w:val="24"/>
                <w:szCs w:val="24"/>
              </w:rPr>
              <w:t>2</w:t>
            </w:r>
            <w:r w:rsidRPr="00740E2D">
              <w:rPr>
                <w:kern w:val="0"/>
                <w:sz w:val="24"/>
                <w:szCs w:val="24"/>
              </w:rPr>
              <w:t>.0</w:t>
            </w:r>
            <w:r w:rsidRPr="00740E2D">
              <w:rPr>
                <w:rFonts w:hint="eastAsia"/>
                <w:kern w:val="0"/>
                <w:sz w:val="24"/>
                <w:szCs w:val="24"/>
              </w:rPr>
              <w:t>的关系图等，体现一体化四维度全流程闭环。</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Pr="00740E2D">
              <w:rPr>
                <w:kern w:val="0"/>
                <w:sz w:val="24"/>
                <w:szCs w:val="24"/>
              </w:rPr>
              <w:t>4</w:t>
            </w:r>
            <w:r w:rsidRPr="00740E2D">
              <w:rPr>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Pr="00740E2D">
              <w:rPr>
                <w:kern w:val="0"/>
                <w:sz w:val="24"/>
                <w:szCs w:val="24"/>
              </w:rPr>
              <w:t>：</w:t>
            </w:r>
            <w:r w:rsidRPr="00740E2D">
              <w:rPr>
                <w:kern w:val="0"/>
                <w:sz w:val="24"/>
                <w:szCs w:val="24"/>
              </w:rPr>
              <w:t>2</w:t>
            </w:r>
            <w:r w:rsidRPr="00740E2D">
              <w:rPr>
                <w:kern w:val="0"/>
                <w:sz w:val="24"/>
                <w:szCs w:val="24"/>
              </w:rPr>
              <w:t>分；</w:t>
            </w:r>
          </w:p>
          <w:p w:rsidR="000A4658" w:rsidRPr="00740E2D" w:rsidRDefault="000A4658" w:rsidP="000A4658">
            <w:pPr>
              <w:widowControl/>
              <w:adjustRightInd w:val="0"/>
              <w:snapToGrid w:val="0"/>
              <w:rPr>
                <w:kern w:val="0"/>
                <w:sz w:val="24"/>
                <w:szCs w:val="24"/>
              </w:rPr>
            </w:pPr>
            <w:r w:rsidRPr="00740E2D">
              <w:rPr>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r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）提供门户方案设计，至少包括门户系统原型设计、驾驶舱原型设计，体现全感知门户设计理念。</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Pr="00740E2D">
              <w:rPr>
                <w:kern w:val="0"/>
                <w:sz w:val="24"/>
                <w:szCs w:val="24"/>
              </w:rPr>
              <w:t>4</w:t>
            </w:r>
            <w:r w:rsidRPr="00740E2D">
              <w:rPr>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Pr="00740E2D">
              <w:rPr>
                <w:kern w:val="0"/>
                <w:sz w:val="24"/>
                <w:szCs w:val="24"/>
              </w:rPr>
              <w:t>：</w:t>
            </w:r>
            <w:r w:rsidRPr="00740E2D">
              <w:rPr>
                <w:kern w:val="0"/>
                <w:sz w:val="24"/>
                <w:szCs w:val="24"/>
              </w:rPr>
              <w:t>2</w:t>
            </w:r>
            <w:r w:rsidRPr="00740E2D">
              <w:rPr>
                <w:kern w:val="0"/>
                <w:sz w:val="24"/>
                <w:szCs w:val="24"/>
              </w:rPr>
              <w:t>分；</w:t>
            </w:r>
          </w:p>
          <w:p w:rsidR="000A4658" w:rsidRPr="00740E2D" w:rsidRDefault="000A4658" w:rsidP="000A4658">
            <w:pPr>
              <w:widowControl/>
              <w:adjustRightInd w:val="0"/>
              <w:snapToGrid w:val="0"/>
              <w:rPr>
                <w:kern w:val="0"/>
                <w:sz w:val="24"/>
                <w:szCs w:val="24"/>
              </w:rPr>
            </w:pPr>
            <w:r w:rsidRPr="00740E2D">
              <w:rPr>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r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A4658" w:rsidRPr="00740E2D" w:rsidRDefault="003B0DD5" w:rsidP="00535EF9">
            <w:pPr>
              <w:widowControl/>
              <w:adjustRightInd w:val="0"/>
              <w:snapToGrid w:val="0"/>
              <w:jc w:val="center"/>
              <w:rPr>
                <w:kern w:val="0"/>
                <w:sz w:val="24"/>
                <w:szCs w:val="24"/>
              </w:rPr>
            </w:pPr>
            <w:r w:rsidRPr="00740E2D">
              <w:rPr>
                <w:rFonts w:hint="eastAsia"/>
                <w:kern w:val="0"/>
                <w:sz w:val="24"/>
                <w:szCs w:val="24"/>
              </w:rPr>
              <w:t>8</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A4658" w:rsidRPr="00740E2D" w:rsidRDefault="000A4658" w:rsidP="00B11142">
            <w:pPr>
              <w:widowControl/>
              <w:jc w:val="center"/>
              <w:rPr>
                <w:kern w:val="0"/>
                <w:sz w:val="24"/>
                <w:szCs w:val="24"/>
              </w:rPr>
            </w:pPr>
            <w:r w:rsidRPr="00740E2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A4658" w:rsidRPr="008350C6" w:rsidRDefault="000A4658" w:rsidP="008350C6">
            <w:pPr>
              <w:widowControl/>
              <w:adjustRightInd w:val="0"/>
              <w:snapToGrid w:val="0"/>
              <w:jc w:val="center"/>
              <w:rPr>
                <w:kern w:val="0"/>
                <w:sz w:val="24"/>
              </w:rPr>
            </w:pPr>
            <w:r w:rsidRPr="008350C6">
              <w:rPr>
                <w:rFonts w:hint="eastAsia"/>
                <w:kern w:val="0"/>
                <w:sz w:val="24"/>
              </w:rPr>
              <w:t>资金标签工具设计方案评价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）资金标签工具设计方案至少包含解析加载适配方案，在自动识别各类银行流水、自动匹配流水不同字段以及非标交易流水文件处理的三个方面</w:t>
            </w:r>
            <w:r w:rsidR="00D715D8"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r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）资金标签工具设计方案至少包含交易数据去重方案，有根据时间、转入转出行、交易类型的多种去重的三种或以上方法和方案，保障数据可用性。</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009167E6" w:rsidRPr="00740E2D">
              <w:rPr>
                <w:rFonts w:hint="eastAsia"/>
                <w:kern w:val="0"/>
                <w:sz w:val="24"/>
                <w:szCs w:val="24"/>
              </w:rPr>
              <w:t>4</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009167E6"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r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A4658" w:rsidRPr="00740E2D" w:rsidRDefault="003B0DD5" w:rsidP="00535EF9">
            <w:pPr>
              <w:widowControl/>
              <w:adjustRightInd w:val="0"/>
              <w:snapToGrid w:val="0"/>
              <w:jc w:val="center"/>
              <w:rPr>
                <w:kern w:val="0"/>
                <w:sz w:val="24"/>
                <w:szCs w:val="24"/>
              </w:rPr>
            </w:pPr>
            <w:r w:rsidRPr="00740E2D">
              <w:rPr>
                <w:rFonts w:hint="eastAsia"/>
                <w:kern w:val="0"/>
                <w:sz w:val="24"/>
                <w:szCs w:val="24"/>
              </w:rPr>
              <w:t>6</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A4658" w:rsidRPr="00740E2D" w:rsidRDefault="000A4658" w:rsidP="00B11142">
            <w:pPr>
              <w:widowControl/>
              <w:adjustRightInd w:val="0"/>
              <w:snapToGrid w:val="0"/>
              <w:jc w:val="center"/>
              <w:rPr>
                <w:kern w:val="0"/>
                <w:sz w:val="24"/>
                <w:szCs w:val="24"/>
              </w:rPr>
            </w:pPr>
            <w:r w:rsidRPr="00740E2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B11142">
            <w:pPr>
              <w:widowControl/>
              <w:adjustRightInd w:val="0"/>
              <w:snapToGrid w:val="0"/>
              <w:jc w:val="center"/>
              <w:rPr>
                <w:kern w:val="0"/>
                <w:sz w:val="24"/>
                <w:szCs w:val="24"/>
              </w:rPr>
            </w:pPr>
            <w:r w:rsidRPr="00740E2D">
              <w:rPr>
                <w:rFonts w:hint="eastAsia"/>
                <w:kern w:val="0"/>
                <w:sz w:val="24"/>
                <w:szCs w:val="24"/>
              </w:rPr>
              <w:t>智能规范办案子系统方案评价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w:t>
            </w:r>
            <w:r w:rsidR="0041034C" w:rsidRPr="00740E2D">
              <w:rPr>
                <w:rFonts w:hint="eastAsia"/>
                <w:kern w:val="0"/>
                <w:sz w:val="24"/>
                <w:szCs w:val="24"/>
              </w:rPr>
              <w:t>结合本项目实际，至少提供全流程监督原型图、案件监督点总览原型图</w:t>
            </w:r>
            <w:r w:rsidRPr="00740E2D">
              <w:rPr>
                <w:rFonts w:hint="eastAsia"/>
                <w:kern w:val="0"/>
                <w:sz w:val="24"/>
                <w:szCs w:val="24"/>
              </w:rPr>
              <w:t>。</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）提供项目化设计方案，要求能直观展示案件的风险点、治理点、司法责任、流程阶段等关键要素信息。</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3</w:t>
            </w:r>
            <w:r w:rsidRPr="00740E2D">
              <w:rPr>
                <w:rFonts w:hint="eastAsia"/>
                <w:kern w:val="0"/>
                <w:sz w:val="24"/>
                <w:szCs w:val="24"/>
              </w:rPr>
              <w:t>）提供移动办案安全方案，至少包括安全跨网交换架构图、采用国密算法，提供移动端安全方案。</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B11142">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A4658" w:rsidRPr="00740E2D" w:rsidRDefault="003B0DD5" w:rsidP="00535EF9">
            <w:pPr>
              <w:widowControl/>
              <w:adjustRightInd w:val="0"/>
              <w:snapToGrid w:val="0"/>
              <w:jc w:val="center"/>
              <w:rPr>
                <w:kern w:val="0"/>
                <w:sz w:val="24"/>
                <w:szCs w:val="24"/>
              </w:rPr>
            </w:pPr>
            <w:r w:rsidRPr="00740E2D">
              <w:rPr>
                <w:rFonts w:hint="eastAsia"/>
                <w:kern w:val="0"/>
                <w:sz w:val="24"/>
                <w:szCs w:val="24"/>
              </w:rPr>
              <w:t>6</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A4658" w:rsidRPr="00740E2D" w:rsidRDefault="000A4658" w:rsidP="00B11142">
            <w:pPr>
              <w:widowControl/>
              <w:adjustRightInd w:val="0"/>
              <w:snapToGrid w:val="0"/>
              <w:jc w:val="center"/>
              <w:rPr>
                <w:kern w:val="0"/>
                <w:sz w:val="24"/>
                <w:szCs w:val="24"/>
              </w:rPr>
            </w:pPr>
            <w:r w:rsidRPr="00740E2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B11142">
            <w:pPr>
              <w:widowControl/>
              <w:adjustRightInd w:val="0"/>
              <w:snapToGrid w:val="0"/>
              <w:jc w:val="center"/>
              <w:rPr>
                <w:kern w:val="0"/>
                <w:sz w:val="24"/>
                <w:szCs w:val="24"/>
              </w:rPr>
            </w:pPr>
            <w:r w:rsidRPr="00740E2D">
              <w:rPr>
                <w:rFonts w:hint="eastAsia"/>
                <w:kern w:val="0"/>
                <w:sz w:val="24"/>
                <w:szCs w:val="24"/>
              </w:rPr>
              <w:t>摘卷子系统方案评价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）结合本项目实际，提供系统设计方案，至少包括摘卷原型设计图、摘卷目录原型图，说明与</w:t>
            </w:r>
            <w:r w:rsidRPr="00740E2D">
              <w:rPr>
                <w:rFonts w:hint="eastAsia"/>
                <w:kern w:val="0"/>
                <w:sz w:val="24"/>
                <w:szCs w:val="24"/>
              </w:rPr>
              <w:t>2.0</w:t>
            </w:r>
            <w:r w:rsidRPr="00740E2D">
              <w:rPr>
                <w:rFonts w:hint="eastAsia"/>
                <w:kern w:val="0"/>
                <w:sz w:val="24"/>
                <w:szCs w:val="24"/>
              </w:rPr>
              <w:t>文书对应关系。</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4</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未提供方案或不满足招标文件要求或内容存在</w:t>
            </w:r>
            <w:r w:rsidR="003B0DD5"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）至少包含提供满足每小时</w:t>
            </w:r>
            <w:r w:rsidRPr="00740E2D">
              <w:rPr>
                <w:rFonts w:hint="eastAsia"/>
                <w:kern w:val="0"/>
                <w:sz w:val="24"/>
                <w:szCs w:val="24"/>
              </w:rPr>
              <w:t>20000</w:t>
            </w:r>
            <w:r w:rsidRPr="00740E2D">
              <w:rPr>
                <w:rFonts w:hint="eastAsia"/>
                <w:kern w:val="0"/>
                <w:sz w:val="24"/>
                <w:szCs w:val="24"/>
              </w:rPr>
              <w:t>页以上识别速度的支撑环境方案，至少包括架构图、技术路径。</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0A4658" w:rsidP="000A4658">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1259CA" w:rsidRPr="00740E2D" w:rsidRDefault="001259CA" w:rsidP="000A4658">
            <w:pPr>
              <w:widowControl/>
              <w:adjustRightInd w:val="0"/>
              <w:snapToGrid w:val="0"/>
              <w:rPr>
                <w:kern w:val="0"/>
                <w:sz w:val="24"/>
                <w:szCs w:val="24"/>
              </w:rPr>
            </w:pPr>
            <w:r w:rsidRPr="00740E2D">
              <w:rPr>
                <w:kern w:val="0"/>
                <w:sz w:val="24"/>
                <w:szCs w:val="24"/>
              </w:rPr>
              <w:t>（</w:t>
            </w:r>
            <w:r w:rsidRPr="00740E2D">
              <w:rPr>
                <w:rFonts w:hint="eastAsia"/>
                <w:kern w:val="0"/>
                <w:sz w:val="24"/>
                <w:szCs w:val="24"/>
              </w:rPr>
              <w:t>3</w:t>
            </w:r>
            <w:r w:rsidRPr="00740E2D">
              <w:rPr>
                <w:kern w:val="0"/>
                <w:sz w:val="24"/>
                <w:szCs w:val="24"/>
              </w:rPr>
              <w:t>）</w:t>
            </w:r>
            <w:r w:rsidRPr="00740E2D">
              <w:rPr>
                <w:rFonts w:hint="eastAsia"/>
                <w:kern w:val="0"/>
                <w:sz w:val="24"/>
                <w:szCs w:val="24"/>
              </w:rPr>
              <w:t>至少包含针对摘卷子系统的数据支撑方案，提供架构图、数据流向图、实现路径的具体说明</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4</w:t>
            </w:r>
            <w:r w:rsidRPr="00740E2D">
              <w:rPr>
                <w:rFonts w:hint="eastAsia"/>
                <w:kern w:val="0"/>
                <w:sz w:val="24"/>
                <w:szCs w:val="24"/>
              </w:rPr>
              <w:t>分；</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0508FF">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A4658" w:rsidRPr="00740E2D" w:rsidRDefault="001259CA" w:rsidP="00535EF9">
            <w:pPr>
              <w:widowControl/>
              <w:adjustRightInd w:val="0"/>
              <w:snapToGrid w:val="0"/>
              <w:jc w:val="center"/>
              <w:rPr>
                <w:kern w:val="0"/>
                <w:sz w:val="24"/>
                <w:szCs w:val="24"/>
              </w:rPr>
            </w:pPr>
            <w:r w:rsidRPr="00740E2D">
              <w:rPr>
                <w:rFonts w:hint="eastAsia"/>
                <w:kern w:val="0"/>
                <w:sz w:val="24"/>
                <w:szCs w:val="24"/>
              </w:rPr>
              <w:t>10</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A4658" w:rsidRPr="00740E2D" w:rsidRDefault="000A4658" w:rsidP="00B11142">
            <w:pPr>
              <w:widowControl/>
              <w:adjustRightInd w:val="0"/>
              <w:snapToGrid w:val="0"/>
              <w:jc w:val="center"/>
              <w:rPr>
                <w:kern w:val="0"/>
                <w:sz w:val="24"/>
                <w:szCs w:val="24"/>
              </w:rPr>
            </w:pPr>
            <w:r w:rsidRPr="00740E2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A4658" w:rsidRPr="00740E2D" w:rsidRDefault="006B21E5" w:rsidP="00B11142">
            <w:pPr>
              <w:widowControl/>
              <w:adjustRightInd w:val="0"/>
              <w:snapToGrid w:val="0"/>
              <w:jc w:val="center"/>
              <w:rPr>
                <w:kern w:val="0"/>
                <w:sz w:val="24"/>
                <w:szCs w:val="24"/>
              </w:rPr>
            </w:pPr>
            <w:r w:rsidRPr="00740E2D">
              <w:rPr>
                <w:rFonts w:hint="eastAsia"/>
                <w:kern w:val="0"/>
                <w:sz w:val="24"/>
                <w:szCs w:val="24"/>
              </w:rPr>
              <w:t>文书自动化方案评价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B21E5" w:rsidRPr="00740E2D" w:rsidRDefault="006B21E5" w:rsidP="006B21E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）至少包含自动生成文书的智能化方案，提供技术架构图、文书互斥原型图。</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）至少包含在系统中编写文书时，避免国产化环境下打字跳字的方案，至少包括现存问题及现象，实现路径。</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4</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6B21E5">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A4658" w:rsidRPr="00740E2D" w:rsidRDefault="003B0DD5" w:rsidP="00535EF9">
            <w:pPr>
              <w:widowControl/>
              <w:adjustRightInd w:val="0"/>
              <w:snapToGrid w:val="0"/>
              <w:jc w:val="center"/>
              <w:rPr>
                <w:kern w:val="0"/>
                <w:sz w:val="24"/>
                <w:szCs w:val="24"/>
              </w:rPr>
            </w:pPr>
            <w:r w:rsidRPr="00740E2D">
              <w:rPr>
                <w:rFonts w:hint="eastAsia"/>
                <w:kern w:val="0"/>
                <w:sz w:val="24"/>
                <w:szCs w:val="24"/>
              </w:rPr>
              <w:t>6</w:t>
            </w:r>
          </w:p>
        </w:tc>
      </w:tr>
      <w:tr w:rsidR="000A4658"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A4658" w:rsidRPr="00740E2D" w:rsidRDefault="000A4658" w:rsidP="00535EF9">
            <w:pPr>
              <w:widowControl/>
              <w:adjustRightInd w:val="0"/>
              <w:snapToGrid w:val="0"/>
              <w:jc w:val="center"/>
              <w:rPr>
                <w:kern w:val="0"/>
                <w:sz w:val="24"/>
                <w:szCs w:val="24"/>
              </w:rPr>
            </w:pPr>
            <w:r w:rsidRPr="00740E2D">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0A4658" w:rsidRPr="00740E2D" w:rsidRDefault="006B21E5" w:rsidP="00535EF9">
            <w:pPr>
              <w:widowControl/>
              <w:adjustRightInd w:val="0"/>
              <w:snapToGrid w:val="0"/>
              <w:jc w:val="center"/>
              <w:rPr>
                <w:kern w:val="0"/>
                <w:sz w:val="24"/>
                <w:szCs w:val="24"/>
              </w:rPr>
            </w:pPr>
            <w:r w:rsidRPr="00740E2D">
              <w:rPr>
                <w:rFonts w:hint="eastAsia"/>
                <w:kern w:val="0"/>
                <w:sz w:val="24"/>
                <w:szCs w:val="24"/>
              </w:rPr>
              <w:t>刑事办案</w:t>
            </w:r>
            <w:r w:rsidRPr="00740E2D">
              <w:rPr>
                <w:rFonts w:hint="eastAsia"/>
                <w:kern w:val="0"/>
                <w:sz w:val="24"/>
                <w:szCs w:val="24"/>
              </w:rPr>
              <w:t>AI</w:t>
            </w:r>
            <w:r w:rsidRPr="00740E2D">
              <w:rPr>
                <w:rFonts w:hint="eastAsia"/>
                <w:kern w:val="0"/>
                <w:sz w:val="24"/>
                <w:szCs w:val="24"/>
              </w:rPr>
              <w:t>智能问答子系统方案评价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B21E5" w:rsidRPr="00740E2D" w:rsidRDefault="006B21E5" w:rsidP="006B21E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结合本项目实际，提供有效的长文本输入和决策记忆保持解决方案，至少包括智能体记忆能力运作机制的业务逻辑流程图，涵盖长上下文处理、用户决策记忆与长思维链推理等关键环节，以满足超长文本输入超出大模型上下文窗口限制的处理需求，以及在多轮、多层级决策过程中保持前期决策信息准确延续的问题。</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4</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）结合本项目实际，提供复杂业务场景下多个智能体协同执行的技术实现路径，至少包括多智能体串行和异步并行逻辑流程图。</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2</w:t>
            </w:r>
            <w:r w:rsidRPr="00740E2D">
              <w:rPr>
                <w:rFonts w:hint="eastAsia"/>
                <w:kern w:val="0"/>
                <w:sz w:val="24"/>
                <w:szCs w:val="24"/>
              </w:rPr>
              <w:t>分；</w:t>
            </w:r>
          </w:p>
          <w:p w:rsidR="006B21E5" w:rsidRPr="00740E2D" w:rsidRDefault="006B21E5" w:rsidP="006B21E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1</w:t>
            </w:r>
            <w:r w:rsidRPr="00740E2D">
              <w:rPr>
                <w:rFonts w:hint="eastAsia"/>
                <w:kern w:val="0"/>
                <w:sz w:val="24"/>
                <w:szCs w:val="24"/>
              </w:rPr>
              <w:t>分；</w:t>
            </w:r>
          </w:p>
          <w:p w:rsidR="000A4658" w:rsidRPr="00740E2D" w:rsidRDefault="006B21E5" w:rsidP="006B21E5">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0A4658" w:rsidRPr="00740E2D" w:rsidRDefault="000A4658" w:rsidP="000508FF">
            <w:pPr>
              <w:widowControl/>
              <w:adjustRightInd w:val="0"/>
              <w:snapToGrid w:val="0"/>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0A4658" w:rsidRPr="00740E2D" w:rsidRDefault="003B0DD5" w:rsidP="000508FF">
            <w:pPr>
              <w:widowControl/>
              <w:adjustRightInd w:val="0"/>
              <w:snapToGrid w:val="0"/>
              <w:jc w:val="center"/>
              <w:rPr>
                <w:kern w:val="0"/>
                <w:sz w:val="24"/>
                <w:szCs w:val="24"/>
              </w:rPr>
            </w:pPr>
            <w:r w:rsidRPr="00740E2D">
              <w:rPr>
                <w:rFonts w:hint="eastAsia"/>
                <w:kern w:val="0"/>
                <w:sz w:val="24"/>
                <w:szCs w:val="24"/>
              </w:rPr>
              <w:t>6</w:t>
            </w:r>
          </w:p>
        </w:tc>
      </w:tr>
      <w:tr w:rsidR="00744DE1"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44DE1" w:rsidRPr="00740E2D" w:rsidRDefault="00744DE1" w:rsidP="00535EF9">
            <w:pPr>
              <w:widowControl/>
              <w:adjustRightInd w:val="0"/>
              <w:snapToGrid w:val="0"/>
              <w:jc w:val="center"/>
              <w:rPr>
                <w:kern w:val="0"/>
                <w:sz w:val="24"/>
                <w:szCs w:val="24"/>
              </w:rPr>
            </w:pPr>
            <w:r w:rsidRPr="00740E2D">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744DE1" w:rsidRPr="00740E2D" w:rsidRDefault="00744DE1" w:rsidP="00744DE1">
            <w:pPr>
              <w:widowControl/>
              <w:adjustRightInd w:val="0"/>
              <w:snapToGrid w:val="0"/>
              <w:jc w:val="center"/>
              <w:rPr>
                <w:kern w:val="0"/>
                <w:sz w:val="24"/>
              </w:rPr>
            </w:pPr>
            <w:r w:rsidRPr="00740E2D">
              <w:rPr>
                <w:rFonts w:hint="eastAsia"/>
                <w:kern w:val="0"/>
                <w:sz w:val="24"/>
              </w:rPr>
              <w:t>阅卷提示提醒子系统方案评价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B0DD5" w:rsidRPr="00740E2D" w:rsidRDefault="003B0DD5" w:rsidP="003B0DD5">
            <w:pPr>
              <w:widowControl/>
              <w:adjustRightInd w:val="0"/>
              <w:snapToGrid w:val="0"/>
              <w:rPr>
                <w:kern w:val="0"/>
                <w:sz w:val="24"/>
                <w:szCs w:val="24"/>
              </w:rPr>
            </w:pPr>
            <w:r w:rsidRPr="00740E2D">
              <w:rPr>
                <w:rFonts w:hint="eastAsia"/>
                <w:kern w:val="0"/>
                <w:sz w:val="24"/>
                <w:szCs w:val="24"/>
              </w:rPr>
              <w:t>结合本项目实际，提供阅卷提示提醒方案，至少包括实时提醒技术架构图、伴随式提醒效果设计图，与本项目其他子系统集成设计思路。</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满足招标文件要求，无瑕疵：</w:t>
            </w:r>
            <w:r w:rsidR="002922DF" w:rsidRPr="00740E2D">
              <w:rPr>
                <w:rFonts w:hint="eastAsia"/>
                <w:kern w:val="0"/>
                <w:sz w:val="24"/>
                <w:szCs w:val="24"/>
              </w:rPr>
              <w:t>6</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002922DF" w:rsidRPr="00740E2D">
              <w:rPr>
                <w:rFonts w:hint="eastAsia"/>
                <w:kern w:val="0"/>
                <w:sz w:val="24"/>
                <w:szCs w:val="24"/>
              </w:rPr>
              <w:t>4</w:t>
            </w:r>
            <w:r w:rsidRPr="00740E2D">
              <w:rPr>
                <w:rFonts w:hint="eastAsia"/>
                <w:kern w:val="0"/>
                <w:sz w:val="24"/>
                <w:szCs w:val="24"/>
              </w:rPr>
              <w:t>分；</w:t>
            </w:r>
          </w:p>
          <w:p w:rsidR="002922DF" w:rsidRPr="00740E2D" w:rsidRDefault="002922DF" w:rsidP="003B0DD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2</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744DE1" w:rsidRPr="00740E2D" w:rsidRDefault="003B0DD5" w:rsidP="003B0DD5">
            <w:pPr>
              <w:widowControl/>
              <w:adjustRightInd w:val="0"/>
              <w:snapToGrid w:val="0"/>
              <w:rPr>
                <w:kern w:val="0"/>
                <w:sz w:val="24"/>
                <w:szCs w:val="24"/>
              </w:rPr>
            </w:pPr>
            <w:r w:rsidRPr="00740E2D">
              <w:rPr>
                <w:rFonts w:hint="eastAsia"/>
                <w:kern w:val="0"/>
                <w:sz w:val="24"/>
                <w:szCs w:val="24"/>
              </w:rPr>
              <w:t>未提供方案或不满足招标文件要求或内容存在</w:t>
            </w:r>
            <w:r w:rsidR="002922DF" w:rsidRPr="00740E2D">
              <w:rPr>
                <w:rFonts w:hint="eastAsia"/>
                <w:kern w:val="0"/>
                <w:sz w:val="24"/>
                <w:szCs w:val="24"/>
              </w:rPr>
              <w:t>3</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744DE1" w:rsidRPr="00740E2D" w:rsidRDefault="00744DE1" w:rsidP="00E34708">
            <w:pPr>
              <w:widowControl/>
              <w:adjustRightInd w:val="0"/>
              <w:snapToGrid w:val="0"/>
              <w:rPr>
                <w:sz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4DE1" w:rsidRPr="00740E2D" w:rsidRDefault="002922DF" w:rsidP="00535EF9">
            <w:pPr>
              <w:widowControl/>
              <w:adjustRightInd w:val="0"/>
              <w:snapToGrid w:val="0"/>
              <w:jc w:val="center"/>
              <w:rPr>
                <w:kern w:val="0"/>
                <w:sz w:val="24"/>
                <w:szCs w:val="24"/>
              </w:rPr>
            </w:pPr>
            <w:r w:rsidRPr="00740E2D">
              <w:rPr>
                <w:rFonts w:hint="eastAsia"/>
                <w:kern w:val="0"/>
                <w:sz w:val="24"/>
                <w:szCs w:val="24"/>
              </w:rPr>
              <w:t>6</w:t>
            </w:r>
          </w:p>
        </w:tc>
      </w:tr>
      <w:tr w:rsidR="003B0DD5"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B0DD5" w:rsidRPr="00740E2D" w:rsidRDefault="003B0DD5" w:rsidP="00535EF9">
            <w:pPr>
              <w:widowControl/>
              <w:adjustRightInd w:val="0"/>
              <w:snapToGrid w:val="0"/>
              <w:jc w:val="center"/>
              <w:rPr>
                <w:kern w:val="0"/>
                <w:sz w:val="24"/>
                <w:szCs w:val="24"/>
              </w:rPr>
            </w:pPr>
            <w:r w:rsidRPr="00740E2D">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3B0DD5" w:rsidRPr="00740E2D" w:rsidRDefault="003B0DD5" w:rsidP="00652511">
            <w:pPr>
              <w:widowControl/>
              <w:adjustRightInd w:val="0"/>
              <w:snapToGrid w:val="0"/>
              <w:jc w:val="center"/>
              <w:rPr>
                <w:kern w:val="0"/>
                <w:sz w:val="24"/>
              </w:rPr>
            </w:pPr>
            <w:r w:rsidRPr="00740E2D">
              <w:rPr>
                <w:rFonts w:hint="eastAsia"/>
                <w:kern w:val="0"/>
                <w:sz w:val="24"/>
              </w:rPr>
              <w:t>模拟法庭子系统方案评价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B0DD5" w:rsidRPr="00740E2D" w:rsidRDefault="003B0DD5" w:rsidP="003B0DD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1</w:t>
            </w:r>
            <w:r w:rsidRPr="00740E2D">
              <w:rPr>
                <w:rFonts w:hint="eastAsia"/>
                <w:kern w:val="0"/>
                <w:sz w:val="24"/>
                <w:szCs w:val="24"/>
              </w:rPr>
              <w:t>）结合本项目实际，提供民事、行政案件监督方案，至少包括架构图、原型图、要素提取清单。</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满足招标文件要求，无瑕疵：</w:t>
            </w:r>
            <w:r w:rsidRPr="00740E2D">
              <w:rPr>
                <w:rFonts w:hint="eastAsia"/>
                <w:kern w:val="0"/>
                <w:sz w:val="24"/>
                <w:szCs w:val="24"/>
              </w:rPr>
              <w:t>4</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w:t>
            </w:r>
            <w:r w:rsidRPr="00740E2D">
              <w:rPr>
                <w:rFonts w:hint="eastAsia"/>
                <w:kern w:val="0"/>
                <w:sz w:val="24"/>
                <w:szCs w:val="24"/>
              </w:rPr>
              <w:t>2</w:t>
            </w:r>
            <w:r w:rsidRPr="00740E2D">
              <w:rPr>
                <w:rFonts w:hint="eastAsia"/>
                <w:kern w:val="0"/>
                <w:sz w:val="24"/>
                <w:szCs w:val="24"/>
              </w:rPr>
              <w:t>）结合本项目实际，针对刑事检察监督，提供不少于</w:t>
            </w:r>
            <w:r w:rsidRPr="00740E2D">
              <w:rPr>
                <w:rFonts w:hint="eastAsia"/>
                <w:kern w:val="0"/>
                <w:sz w:val="24"/>
                <w:szCs w:val="24"/>
              </w:rPr>
              <w:t>200</w:t>
            </w:r>
            <w:r w:rsidRPr="00740E2D">
              <w:rPr>
                <w:rFonts w:hint="eastAsia"/>
                <w:kern w:val="0"/>
                <w:sz w:val="24"/>
                <w:szCs w:val="24"/>
              </w:rPr>
              <w:t>条以上的监督点清单，至少涵盖主刑错判、罚金错判两类以上监督规则。</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满足招标文件要求，提供</w:t>
            </w:r>
            <w:r w:rsidRPr="00740E2D">
              <w:rPr>
                <w:rFonts w:hint="eastAsia"/>
                <w:kern w:val="0"/>
                <w:sz w:val="24"/>
                <w:szCs w:val="24"/>
              </w:rPr>
              <w:t>200</w:t>
            </w:r>
            <w:r w:rsidRPr="00740E2D">
              <w:rPr>
                <w:rFonts w:hint="eastAsia"/>
                <w:kern w:val="0"/>
                <w:sz w:val="24"/>
                <w:szCs w:val="24"/>
              </w:rPr>
              <w:t>（含）条以上规则，且涵盖主刑错判、罚金错判两类：</w:t>
            </w:r>
            <w:r w:rsidRPr="00740E2D">
              <w:rPr>
                <w:rFonts w:hint="eastAsia"/>
                <w:kern w:val="0"/>
                <w:sz w:val="24"/>
                <w:szCs w:val="24"/>
              </w:rPr>
              <w:t>4</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提供</w:t>
            </w:r>
            <w:r w:rsidRPr="00740E2D">
              <w:rPr>
                <w:rFonts w:hint="eastAsia"/>
                <w:kern w:val="0"/>
                <w:sz w:val="24"/>
                <w:szCs w:val="24"/>
              </w:rPr>
              <w:t>150</w:t>
            </w:r>
            <w:r w:rsidRPr="00740E2D">
              <w:rPr>
                <w:rFonts w:hint="eastAsia"/>
                <w:kern w:val="0"/>
                <w:sz w:val="24"/>
                <w:szCs w:val="24"/>
              </w:rPr>
              <w:t>（含）条以上，</w:t>
            </w:r>
            <w:r w:rsidRPr="00740E2D">
              <w:rPr>
                <w:rFonts w:hint="eastAsia"/>
                <w:kern w:val="0"/>
                <w:sz w:val="24"/>
                <w:szCs w:val="24"/>
              </w:rPr>
              <w:t>200</w:t>
            </w:r>
            <w:r w:rsidRPr="00740E2D">
              <w:rPr>
                <w:rFonts w:hint="eastAsia"/>
                <w:kern w:val="0"/>
                <w:sz w:val="24"/>
                <w:szCs w:val="24"/>
              </w:rPr>
              <w:t>条以下规则，且涵盖主刑错判、罚金错判两类：</w:t>
            </w:r>
            <w:r w:rsidRPr="00740E2D">
              <w:rPr>
                <w:rFonts w:hint="eastAsia"/>
                <w:kern w:val="0"/>
                <w:sz w:val="24"/>
                <w:szCs w:val="24"/>
              </w:rPr>
              <w:t>3</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提供</w:t>
            </w:r>
            <w:r w:rsidRPr="00740E2D">
              <w:rPr>
                <w:rFonts w:hint="eastAsia"/>
                <w:kern w:val="0"/>
                <w:sz w:val="24"/>
                <w:szCs w:val="24"/>
              </w:rPr>
              <w:t>100</w:t>
            </w:r>
            <w:r w:rsidRPr="00740E2D">
              <w:rPr>
                <w:rFonts w:hint="eastAsia"/>
                <w:kern w:val="0"/>
                <w:sz w:val="24"/>
                <w:szCs w:val="24"/>
              </w:rPr>
              <w:t>（含）条以上，</w:t>
            </w:r>
            <w:r w:rsidRPr="00740E2D">
              <w:rPr>
                <w:rFonts w:hint="eastAsia"/>
                <w:kern w:val="0"/>
                <w:sz w:val="24"/>
                <w:szCs w:val="24"/>
              </w:rPr>
              <w:t>150</w:t>
            </w:r>
            <w:r w:rsidRPr="00740E2D">
              <w:rPr>
                <w:rFonts w:hint="eastAsia"/>
                <w:kern w:val="0"/>
                <w:sz w:val="24"/>
                <w:szCs w:val="24"/>
              </w:rPr>
              <w:t>条以下规则，且涵盖主刑错判、罚金错判两类：</w:t>
            </w:r>
            <w:r w:rsidRPr="00740E2D">
              <w:rPr>
                <w:rFonts w:hint="eastAsia"/>
                <w:kern w:val="0"/>
                <w:sz w:val="24"/>
                <w:szCs w:val="24"/>
              </w:rPr>
              <w:t>2</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提供</w:t>
            </w:r>
            <w:r w:rsidRPr="00740E2D">
              <w:rPr>
                <w:rFonts w:hint="eastAsia"/>
                <w:kern w:val="0"/>
                <w:sz w:val="24"/>
                <w:szCs w:val="24"/>
              </w:rPr>
              <w:t>50</w:t>
            </w:r>
            <w:r w:rsidRPr="00740E2D">
              <w:rPr>
                <w:rFonts w:hint="eastAsia"/>
                <w:kern w:val="0"/>
                <w:sz w:val="24"/>
                <w:szCs w:val="24"/>
              </w:rPr>
              <w:t>（含）条以上，</w:t>
            </w:r>
            <w:r w:rsidRPr="00740E2D">
              <w:rPr>
                <w:rFonts w:hint="eastAsia"/>
                <w:kern w:val="0"/>
                <w:sz w:val="24"/>
                <w:szCs w:val="24"/>
              </w:rPr>
              <w:t>100</w:t>
            </w:r>
            <w:r w:rsidRPr="00740E2D">
              <w:rPr>
                <w:rFonts w:hint="eastAsia"/>
                <w:kern w:val="0"/>
                <w:sz w:val="24"/>
                <w:szCs w:val="24"/>
              </w:rPr>
              <w:t>条以下规则，且涵盖主刑错判、罚金错判两类：</w:t>
            </w:r>
            <w:r w:rsidRPr="00740E2D">
              <w:rPr>
                <w:rFonts w:hint="eastAsia"/>
                <w:kern w:val="0"/>
                <w:sz w:val="24"/>
                <w:szCs w:val="24"/>
              </w:rPr>
              <w:t>1</w:t>
            </w:r>
            <w:r w:rsidRPr="00740E2D">
              <w:rPr>
                <w:rFonts w:hint="eastAsia"/>
                <w:kern w:val="0"/>
                <w:sz w:val="24"/>
                <w:szCs w:val="24"/>
              </w:rPr>
              <w:t>分；</w:t>
            </w:r>
          </w:p>
          <w:p w:rsidR="003B0DD5" w:rsidRPr="00740E2D" w:rsidRDefault="003B0DD5" w:rsidP="003B0DD5">
            <w:pPr>
              <w:widowControl/>
              <w:adjustRightInd w:val="0"/>
              <w:snapToGrid w:val="0"/>
              <w:rPr>
                <w:kern w:val="0"/>
                <w:sz w:val="24"/>
                <w:szCs w:val="24"/>
              </w:rPr>
            </w:pPr>
            <w:r w:rsidRPr="00740E2D">
              <w:rPr>
                <w:rFonts w:hint="eastAsia"/>
                <w:kern w:val="0"/>
                <w:sz w:val="24"/>
                <w:szCs w:val="24"/>
              </w:rPr>
              <w:t>未提供或提供</w:t>
            </w:r>
            <w:r w:rsidRPr="00740E2D">
              <w:rPr>
                <w:rFonts w:hint="eastAsia"/>
                <w:kern w:val="0"/>
                <w:sz w:val="24"/>
                <w:szCs w:val="24"/>
              </w:rPr>
              <w:t>50</w:t>
            </w:r>
            <w:r w:rsidRPr="00740E2D">
              <w:rPr>
                <w:rFonts w:hint="eastAsia"/>
                <w:kern w:val="0"/>
                <w:sz w:val="24"/>
                <w:szCs w:val="24"/>
              </w:rPr>
              <w:t>（不含）条以下规则：</w:t>
            </w:r>
            <w:r w:rsidRPr="00740E2D">
              <w:rPr>
                <w:rFonts w:hint="eastAsia"/>
                <w:kern w:val="0"/>
                <w:sz w:val="24"/>
                <w:szCs w:val="24"/>
              </w:rPr>
              <w:t>0</w:t>
            </w:r>
            <w:r w:rsidRPr="00740E2D">
              <w:rPr>
                <w:rFonts w:hint="eastAsia"/>
                <w:kern w:val="0"/>
                <w:sz w:val="24"/>
                <w:szCs w:val="24"/>
              </w:rPr>
              <w:t>分。</w:t>
            </w:r>
          </w:p>
          <w:p w:rsidR="003B0DD5" w:rsidRPr="00740E2D" w:rsidRDefault="003B0DD5" w:rsidP="00E34708">
            <w:pPr>
              <w:widowControl/>
              <w:adjustRightInd w:val="0"/>
              <w:snapToGrid w:val="0"/>
              <w:rPr>
                <w:sz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3B0DD5" w:rsidRPr="00740E2D" w:rsidRDefault="003B0DD5" w:rsidP="00E34708">
            <w:pPr>
              <w:widowControl/>
              <w:adjustRightInd w:val="0"/>
              <w:snapToGrid w:val="0"/>
              <w:jc w:val="center"/>
              <w:rPr>
                <w:kern w:val="0"/>
                <w:sz w:val="24"/>
                <w:szCs w:val="24"/>
              </w:rPr>
            </w:pPr>
            <w:r w:rsidRPr="00740E2D">
              <w:rPr>
                <w:rFonts w:hint="eastAsia"/>
                <w:kern w:val="0"/>
                <w:sz w:val="24"/>
                <w:szCs w:val="24"/>
              </w:rPr>
              <w:t>8</w:t>
            </w:r>
          </w:p>
        </w:tc>
      </w:tr>
      <w:tr w:rsidR="001259CA"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259CA" w:rsidRPr="00740E2D" w:rsidRDefault="001259CA" w:rsidP="00535EF9">
            <w:pPr>
              <w:widowControl/>
              <w:adjustRightInd w:val="0"/>
              <w:snapToGrid w:val="0"/>
              <w:jc w:val="center"/>
              <w:rPr>
                <w:kern w:val="0"/>
                <w:sz w:val="24"/>
                <w:szCs w:val="24"/>
              </w:rPr>
            </w:pPr>
            <w:r w:rsidRPr="00740E2D">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1259CA" w:rsidRPr="00740E2D" w:rsidRDefault="001259CA" w:rsidP="00652511">
            <w:pPr>
              <w:widowControl/>
              <w:adjustRightInd w:val="0"/>
              <w:snapToGrid w:val="0"/>
              <w:jc w:val="center"/>
              <w:rPr>
                <w:kern w:val="0"/>
                <w:sz w:val="24"/>
              </w:rPr>
            </w:pPr>
            <w:r w:rsidRPr="00740E2D">
              <w:rPr>
                <w:rFonts w:hint="eastAsia"/>
                <w:kern w:val="0"/>
                <w:sz w:val="24"/>
              </w:rPr>
              <w:t>数据支撑子系统方案评价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259CA" w:rsidRPr="00740E2D" w:rsidRDefault="001259CA" w:rsidP="001259CA">
            <w:pPr>
              <w:widowControl/>
              <w:adjustRightInd w:val="0"/>
              <w:snapToGrid w:val="0"/>
              <w:rPr>
                <w:kern w:val="0"/>
                <w:sz w:val="24"/>
                <w:szCs w:val="24"/>
              </w:rPr>
            </w:pPr>
            <w:r w:rsidRPr="00740E2D">
              <w:rPr>
                <w:kern w:val="0"/>
                <w:sz w:val="24"/>
                <w:szCs w:val="24"/>
              </w:rPr>
              <w:t>至少</w:t>
            </w:r>
            <w:r w:rsidRPr="00740E2D">
              <w:rPr>
                <w:rFonts w:hint="eastAsia"/>
                <w:kern w:val="0"/>
                <w:sz w:val="24"/>
                <w:szCs w:val="24"/>
              </w:rPr>
              <w:t>包动态数据变动提醒的支撑方案，在文书变动、卷宗变动、案卡变动的三个方面提供具体提醒方案。</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Pr="00740E2D">
              <w:rPr>
                <w:kern w:val="0"/>
                <w:sz w:val="24"/>
                <w:szCs w:val="24"/>
              </w:rPr>
              <w:t>4</w:t>
            </w:r>
            <w:r w:rsidRPr="00740E2D">
              <w:rPr>
                <w:kern w:val="0"/>
                <w:sz w:val="24"/>
                <w:szCs w:val="24"/>
              </w:rPr>
              <w:t>分；</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Pr="00740E2D">
              <w:rPr>
                <w:kern w:val="0"/>
                <w:sz w:val="24"/>
                <w:szCs w:val="24"/>
              </w:rPr>
              <w:t>：</w:t>
            </w:r>
            <w:r w:rsidRPr="00740E2D">
              <w:rPr>
                <w:kern w:val="0"/>
                <w:sz w:val="24"/>
                <w:szCs w:val="24"/>
              </w:rPr>
              <w:t>2</w:t>
            </w:r>
            <w:r w:rsidRPr="00740E2D">
              <w:rPr>
                <w:kern w:val="0"/>
                <w:sz w:val="24"/>
                <w:szCs w:val="24"/>
              </w:rPr>
              <w:t>分；</w:t>
            </w:r>
          </w:p>
          <w:p w:rsidR="001259CA" w:rsidRPr="00740E2D" w:rsidRDefault="001259CA" w:rsidP="001259CA">
            <w:pPr>
              <w:widowControl/>
              <w:adjustRightInd w:val="0"/>
              <w:snapToGrid w:val="0"/>
              <w:rPr>
                <w:kern w:val="0"/>
                <w:sz w:val="24"/>
                <w:szCs w:val="24"/>
              </w:rPr>
            </w:pPr>
            <w:r w:rsidRPr="00740E2D">
              <w:rPr>
                <w:kern w:val="0"/>
                <w:sz w:val="24"/>
                <w:szCs w:val="24"/>
              </w:rPr>
              <w:t>未提供方案或不满足招标文件要求或内容存在</w:t>
            </w:r>
            <w:r w:rsidRPr="00740E2D">
              <w:rPr>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r w:rsidRPr="00740E2D">
              <w:rPr>
                <w:rFonts w:hint="eastAsia"/>
                <w:kern w:val="0"/>
                <w:sz w:val="24"/>
                <w:szCs w:val="24"/>
              </w:rPr>
              <w:t>。</w:t>
            </w:r>
          </w:p>
          <w:p w:rsidR="001259CA" w:rsidRPr="00740E2D" w:rsidRDefault="001259CA" w:rsidP="001259CA">
            <w:pPr>
              <w:widowControl/>
              <w:adjustRightInd w:val="0"/>
              <w:snapToGrid w:val="0"/>
              <w:jc w:val="left"/>
              <w:rPr>
                <w:kern w:val="0"/>
                <w:sz w:val="24"/>
                <w:szCs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259CA" w:rsidRPr="00740E2D" w:rsidRDefault="001259CA" w:rsidP="00535EF9">
            <w:pPr>
              <w:widowControl/>
              <w:adjustRightInd w:val="0"/>
              <w:snapToGrid w:val="0"/>
              <w:jc w:val="center"/>
              <w:rPr>
                <w:kern w:val="0"/>
                <w:sz w:val="24"/>
                <w:szCs w:val="24"/>
              </w:rPr>
            </w:pPr>
            <w:r w:rsidRPr="00740E2D">
              <w:rPr>
                <w:rFonts w:hint="eastAsia"/>
                <w:kern w:val="0"/>
                <w:sz w:val="24"/>
                <w:szCs w:val="24"/>
              </w:rPr>
              <w:t>4</w:t>
            </w:r>
          </w:p>
        </w:tc>
      </w:tr>
      <w:tr w:rsidR="003B0DD5"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B0DD5" w:rsidRPr="00740E2D" w:rsidRDefault="003B0DD5" w:rsidP="001259CA">
            <w:pPr>
              <w:widowControl/>
              <w:adjustRightInd w:val="0"/>
              <w:snapToGrid w:val="0"/>
              <w:jc w:val="center"/>
              <w:rPr>
                <w:kern w:val="0"/>
                <w:sz w:val="24"/>
                <w:szCs w:val="24"/>
              </w:rPr>
            </w:pPr>
            <w:r w:rsidRPr="00740E2D">
              <w:rPr>
                <w:rFonts w:hint="eastAsia"/>
                <w:kern w:val="0"/>
                <w:sz w:val="24"/>
                <w:szCs w:val="24"/>
              </w:rPr>
              <w:t>1</w:t>
            </w:r>
            <w:r w:rsidR="001259CA" w:rsidRPr="00740E2D">
              <w:rPr>
                <w:rFonts w:hint="eastAsia"/>
                <w:kern w:val="0"/>
                <w:sz w:val="24"/>
                <w:szCs w:val="24"/>
              </w:rPr>
              <w:t>0</w:t>
            </w:r>
          </w:p>
        </w:tc>
        <w:tc>
          <w:tcPr>
            <w:tcW w:w="1442" w:type="dxa"/>
            <w:tcBorders>
              <w:top w:val="single" w:sz="4" w:space="0" w:color="auto"/>
              <w:left w:val="single" w:sz="4" w:space="0" w:color="auto"/>
              <w:bottom w:val="single" w:sz="4" w:space="0" w:color="auto"/>
              <w:right w:val="single" w:sz="4" w:space="0" w:color="auto"/>
            </w:tcBorders>
            <w:vAlign w:val="center"/>
          </w:tcPr>
          <w:p w:rsidR="003B0DD5" w:rsidRPr="00740E2D" w:rsidRDefault="00F6178B" w:rsidP="00652511">
            <w:pPr>
              <w:widowControl/>
              <w:adjustRightInd w:val="0"/>
              <w:snapToGrid w:val="0"/>
              <w:jc w:val="center"/>
              <w:rPr>
                <w:kern w:val="0"/>
                <w:sz w:val="24"/>
              </w:rPr>
            </w:pPr>
            <w:r w:rsidRPr="00740E2D">
              <w:rPr>
                <w:rFonts w:hint="eastAsia"/>
                <w:kern w:val="0"/>
                <w:sz w:val="24"/>
              </w:rPr>
              <w:t>密码应用对接方案评价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B0DD5" w:rsidRPr="00740E2D" w:rsidRDefault="00F6178B" w:rsidP="00505E9A">
            <w:pPr>
              <w:widowControl/>
              <w:adjustRightInd w:val="0"/>
              <w:snapToGrid w:val="0"/>
              <w:jc w:val="left"/>
              <w:rPr>
                <w:kern w:val="0"/>
                <w:sz w:val="24"/>
                <w:szCs w:val="24"/>
              </w:rPr>
            </w:pPr>
            <w:r w:rsidRPr="00740E2D">
              <w:rPr>
                <w:rFonts w:hint="eastAsia"/>
                <w:kern w:val="0"/>
                <w:sz w:val="24"/>
                <w:szCs w:val="24"/>
              </w:rPr>
              <w:t>结合本项目实际，提供密码应用对接方案，至少包括应用对接架构图、不可否认性功能接口调用时序图、重要数据加解密接口调用时序图。</w:t>
            </w:r>
          </w:p>
          <w:p w:rsidR="005E208E" w:rsidRPr="00740E2D" w:rsidRDefault="005E208E" w:rsidP="005E208E">
            <w:pPr>
              <w:widowControl/>
              <w:adjustRightInd w:val="0"/>
              <w:snapToGrid w:val="0"/>
              <w:jc w:val="left"/>
              <w:rPr>
                <w:kern w:val="0"/>
                <w:sz w:val="24"/>
                <w:szCs w:val="24"/>
              </w:rPr>
            </w:pPr>
            <w:r w:rsidRPr="00740E2D">
              <w:rPr>
                <w:rFonts w:hint="eastAsia"/>
                <w:kern w:val="0"/>
                <w:sz w:val="24"/>
                <w:szCs w:val="24"/>
              </w:rPr>
              <w:t>满足招标文件要求，无瑕疵：</w:t>
            </w:r>
            <w:r w:rsidR="001259CA" w:rsidRPr="00740E2D">
              <w:rPr>
                <w:rFonts w:hint="eastAsia"/>
                <w:kern w:val="0"/>
                <w:sz w:val="24"/>
                <w:szCs w:val="24"/>
              </w:rPr>
              <w:t>6</w:t>
            </w:r>
            <w:r w:rsidRPr="00740E2D">
              <w:rPr>
                <w:rFonts w:hint="eastAsia"/>
                <w:kern w:val="0"/>
                <w:sz w:val="24"/>
                <w:szCs w:val="24"/>
              </w:rPr>
              <w:t>分；</w:t>
            </w:r>
          </w:p>
          <w:p w:rsidR="005E208E" w:rsidRPr="00740E2D" w:rsidRDefault="005E208E" w:rsidP="005E208E">
            <w:pPr>
              <w:widowControl/>
              <w:adjustRightInd w:val="0"/>
              <w:snapToGrid w:val="0"/>
              <w:jc w:val="left"/>
              <w:rPr>
                <w:kern w:val="0"/>
                <w:sz w:val="24"/>
                <w:szCs w:val="24"/>
              </w:rPr>
            </w:pPr>
            <w:r w:rsidRPr="00740E2D">
              <w:rPr>
                <w:rFonts w:hint="eastAsia"/>
                <w:kern w:val="0"/>
                <w:sz w:val="24"/>
                <w:szCs w:val="24"/>
              </w:rPr>
              <w:t>方案内容存在</w:t>
            </w:r>
            <w:r w:rsidRPr="00740E2D">
              <w:rPr>
                <w:rFonts w:hint="eastAsia"/>
                <w:kern w:val="0"/>
                <w:sz w:val="24"/>
                <w:szCs w:val="24"/>
              </w:rPr>
              <w:t>1</w:t>
            </w:r>
            <w:r w:rsidRPr="00740E2D">
              <w:rPr>
                <w:rFonts w:hint="eastAsia"/>
                <w:kern w:val="0"/>
                <w:sz w:val="24"/>
                <w:szCs w:val="24"/>
              </w:rPr>
              <w:t>处瑕疵：</w:t>
            </w:r>
            <w:r w:rsidR="001259CA" w:rsidRPr="00740E2D">
              <w:rPr>
                <w:rFonts w:hint="eastAsia"/>
                <w:kern w:val="0"/>
                <w:sz w:val="24"/>
                <w:szCs w:val="24"/>
              </w:rPr>
              <w:t>4</w:t>
            </w:r>
            <w:r w:rsidRPr="00740E2D">
              <w:rPr>
                <w:rFonts w:hint="eastAsia"/>
                <w:kern w:val="0"/>
                <w:sz w:val="24"/>
                <w:szCs w:val="24"/>
              </w:rPr>
              <w:t>分；</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方案内容存在</w:t>
            </w:r>
            <w:r w:rsidRPr="00740E2D">
              <w:rPr>
                <w:rFonts w:hint="eastAsia"/>
                <w:kern w:val="0"/>
                <w:sz w:val="24"/>
                <w:szCs w:val="24"/>
              </w:rPr>
              <w:t>2</w:t>
            </w:r>
            <w:r w:rsidRPr="00740E2D">
              <w:rPr>
                <w:rFonts w:hint="eastAsia"/>
                <w:kern w:val="0"/>
                <w:sz w:val="24"/>
                <w:szCs w:val="24"/>
              </w:rPr>
              <w:t>处瑕疵：</w:t>
            </w:r>
            <w:r w:rsidRPr="00740E2D">
              <w:rPr>
                <w:rFonts w:hint="eastAsia"/>
                <w:kern w:val="0"/>
                <w:sz w:val="24"/>
                <w:szCs w:val="24"/>
              </w:rPr>
              <w:t>2</w:t>
            </w:r>
            <w:r w:rsidRPr="00740E2D">
              <w:rPr>
                <w:rFonts w:hint="eastAsia"/>
                <w:kern w:val="0"/>
                <w:sz w:val="24"/>
                <w:szCs w:val="24"/>
              </w:rPr>
              <w:t>分；</w:t>
            </w:r>
          </w:p>
          <w:p w:rsidR="001259CA" w:rsidRPr="00740E2D" w:rsidRDefault="001259CA" w:rsidP="001259CA">
            <w:pPr>
              <w:widowControl/>
              <w:adjustRightInd w:val="0"/>
              <w:snapToGrid w:val="0"/>
              <w:rPr>
                <w:kern w:val="0"/>
                <w:sz w:val="24"/>
                <w:szCs w:val="24"/>
              </w:rPr>
            </w:pPr>
            <w:r w:rsidRPr="00740E2D">
              <w:rPr>
                <w:rFonts w:hint="eastAsia"/>
                <w:kern w:val="0"/>
                <w:sz w:val="24"/>
                <w:szCs w:val="24"/>
              </w:rPr>
              <w:t>未提供方案或不满足招标文件要求或内容存在</w:t>
            </w:r>
            <w:r w:rsidRPr="00740E2D">
              <w:rPr>
                <w:rFonts w:hint="eastAsia"/>
                <w:kern w:val="0"/>
                <w:sz w:val="24"/>
                <w:szCs w:val="24"/>
              </w:rPr>
              <w:t>3</w:t>
            </w:r>
            <w:r w:rsidRPr="00740E2D">
              <w:rPr>
                <w:rFonts w:hint="eastAsia"/>
                <w:kern w:val="0"/>
                <w:sz w:val="24"/>
                <w:szCs w:val="24"/>
              </w:rPr>
              <w:t>处及以上瑕疵：</w:t>
            </w:r>
            <w:r w:rsidRPr="00740E2D">
              <w:rPr>
                <w:rFonts w:hint="eastAsia"/>
                <w:kern w:val="0"/>
                <w:sz w:val="24"/>
                <w:szCs w:val="24"/>
              </w:rPr>
              <w:t>0</w:t>
            </w:r>
            <w:r w:rsidRPr="00740E2D">
              <w:rPr>
                <w:rFonts w:hint="eastAsia"/>
                <w:kern w:val="0"/>
                <w:sz w:val="24"/>
                <w:szCs w:val="24"/>
              </w:rPr>
              <w:t>分。</w:t>
            </w:r>
          </w:p>
          <w:p w:rsidR="003B0DD5" w:rsidRPr="00740E2D" w:rsidRDefault="003B0DD5" w:rsidP="00505E9A">
            <w:pPr>
              <w:widowControl/>
              <w:adjustRightInd w:val="0"/>
              <w:snapToGrid w:val="0"/>
              <w:jc w:val="left"/>
              <w:rPr>
                <w:sz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B0DD5" w:rsidRPr="00740E2D" w:rsidRDefault="001259CA" w:rsidP="00535EF9">
            <w:pPr>
              <w:widowControl/>
              <w:adjustRightInd w:val="0"/>
              <w:snapToGrid w:val="0"/>
              <w:jc w:val="center"/>
              <w:rPr>
                <w:kern w:val="0"/>
                <w:sz w:val="24"/>
                <w:szCs w:val="24"/>
              </w:rPr>
            </w:pPr>
            <w:r w:rsidRPr="00740E2D">
              <w:rPr>
                <w:rFonts w:hint="eastAsia"/>
                <w:kern w:val="0"/>
                <w:sz w:val="24"/>
                <w:szCs w:val="24"/>
              </w:rPr>
              <w:t>6</w:t>
            </w:r>
          </w:p>
        </w:tc>
      </w:tr>
      <w:tr w:rsidR="003B0DD5" w:rsidRPr="00740E2D" w:rsidTr="00994599">
        <w:trPr>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B0DD5" w:rsidRPr="00740E2D" w:rsidRDefault="003B0DD5" w:rsidP="001259CA">
            <w:pPr>
              <w:widowControl/>
              <w:adjustRightInd w:val="0"/>
              <w:snapToGrid w:val="0"/>
              <w:jc w:val="center"/>
              <w:rPr>
                <w:kern w:val="0"/>
                <w:sz w:val="24"/>
                <w:szCs w:val="24"/>
              </w:rPr>
            </w:pPr>
            <w:r w:rsidRPr="00740E2D">
              <w:rPr>
                <w:rFonts w:hint="eastAsia"/>
                <w:kern w:val="0"/>
                <w:sz w:val="24"/>
                <w:szCs w:val="24"/>
              </w:rPr>
              <w:t>1</w:t>
            </w:r>
            <w:r w:rsidR="001259CA" w:rsidRPr="00740E2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B0DD5" w:rsidRPr="00740E2D" w:rsidRDefault="005E208E" w:rsidP="00652511">
            <w:pPr>
              <w:widowControl/>
              <w:adjustRightInd w:val="0"/>
              <w:snapToGrid w:val="0"/>
              <w:jc w:val="center"/>
              <w:rPr>
                <w:kern w:val="0"/>
                <w:sz w:val="24"/>
              </w:rPr>
            </w:pPr>
            <w:r w:rsidRPr="00740E2D">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5E208E" w:rsidRPr="00740E2D" w:rsidRDefault="005E208E" w:rsidP="005E208E">
            <w:pPr>
              <w:widowControl/>
              <w:adjustRightInd w:val="0"/>
              <w:snapToGrid w:val="0"/>
              <w:rPr>
                <w:kern w:val="0"/>
                <w:sz w:val="24"/>
                <w:szCs w:val="24"/>
              </w:rPr>
            </w:pPr>
            <w:r w:rsidRPr="00740E2D">
              <w:rPr>
                <w:rFonts w:hint="eastAsia"/>
                <w:kern w:val="0"/>
                <w:sz w:val="24"/>
                <w:szCs w:val="24"/>
              </w:rPr>
              <w:t>至少包含项目实施进度安排、各</w:t>
            </w:r>
            <w:r w:rsidRPr="00740E2D">
              <w:rPr>
                <w:kern w:val="0"/>
                <w:sz w:val="24"/>
                <w:szCs w:val="24"/>
              </w:rPr>
              <w:t>任务阶段计划及目标</w:t>
            </w:r>
            <w:r w:rsidRPr="00740E2D">
              <w:rPr>
                <w:rFonts w:hint="eastAsia"/>
                <w:kern w:val="0"/>
                <w:sz w:val="24"/>
                <w:szCs w:val="24"/>
              </w:rPr>
              <w:t>、服务人员组成及分工、各岗位职责等方面内容</w:t>
            </w:r>
          </w:p>
          <w:p w:rsidR="005E208E" w:rsidRPr="00740E2D" w:rsidRDefault="005E208E" w:rsidP="005E208E">
            <w:pPr>
              <w:widowControl/>
              <w:adjustRightInd w:val="0"/>
              <w:snapToGrid w:val="0"/>
              <w:rPr>
                <w:kern w:val="0"/>
                <w:sz w:val="24"/>
                <w:szCs w:val="24"/>
              </w:rPr>
            </w:pPr>
            <w:r w:rsidRPr="00740E2D">
              <w:rPr>
                <w:rFonts w:hint="eastAsia"/>
                <w:kern w:val="0"/>
                <w:sz w:val="24"/>
                <w:szCs w:val="24"/>
              </w:rPr>
              <w:t>满足</w:t>
            </w:r>
            <w:r w:rsidRPr="00740E2D">
              <w:rPr>
                <w:kern w:val="0"/>
                <w:sz w:val="24"/>
                <w:szCs w:val="24"/>
              </w:rPr>
              <w:t>招标文件要求，无瑕疵：</w:t>
            </w:r>
            <w:r w:rsidRPr="00740E2D">
              <w:rPr>
                <w:rFonts w:hint="eastAsia"/>
                <w:kern w:val="0"/>
                <w:sz w:val="24"/>
                <w:szCs w:val="24"/>
              </w:rPr>
              <w:t>4</w:t>
            </w:r>
            <w:r w:rsidRPr="00740E2D">
              <w:rPr>
                <w:kern w:val="0"/>
                <w:sz w:val="24"/>
                <w:szCs w:val="24"/>
              </w:rPr>
              <w:t>分；</w:t>
            </w:r>
          </w:p>
          <w:p w:rsidR="005E208E" w:rsidRPr="00740E2D" w:rsidRDefault="005E208E" w:rsidP="005E208E">
            <w:pPr>
              <w:widowControl/>
              <w:adjustRightInd w:val="0"/>
              <w:snapToGrid w:val="0"/>
              <w:rPr>
                <w:kern w:val="0"/>
                <w:sz w:val="24"/>
                <w:szCs w:val="24"/>
              </w:rPr>
            </w:pPr>
            <w:r w:rsidRPr="00740E2D">
              <w:rPr>
                <w:rFonts w:hint="eastAsia"/>
                <w:kern w:val="0"/>
                <w:sz w:val="24"/>
                <w:szCs w:val="24"/>
              </w:rPr>
              <w:t>方案</w:t>
            </w:r>
            <w:r w:rsidRPr="00740E2D">
              <w:rPr>
                <w:kern w:val="0"/>
                <w:sz w:val="24"/>
                <w:szCs w:val="24"/>
              </w:rPr>
              <w:t>内容存在</w:t>
            </w:r>
            <w:r w:rsidRPr="00740E2D">
              <w:rPr>
                <w:rFonts w:hint="eastAsia"/>
                <w:kern w:val="0"/>
                <w:sz w:val="24"/>
                <w:szCs w:val="24"/>
              </w:rPr>
              <w:t>1</w:t>
            </w:r>
            <w:r w:rsidRPr="00740E2D">
              <w:rPr>
                <w:rFonts w:hint="eastAsia"/>
                <w:kern w:val="0"/>
                <w:sz w:val="24"/>
                <w:szCs w:val="24"/>
              </w:rPr>
              <w:t>处瑕疵</w:t>
            </w:r>
            <w:r w:rsidRPr="00740E2D">
              <w:rPr>
                <w:kern w:val="0"/>
                <w:sz w:val="24"/>
                <w:szCs w:val="24"/>
              </w:rPr>
              <w:t>：</w:t>
            </w:r>
            <w:r w:rsidRPr="00740E2D">
              <w:rPr>
                <w:rFonts w:hint="eastAsia"/>
                <w:kern w:val="0"/>
                <w:sz w:val="24"/>
                <w:szCs w:val="24"/>
              </w:rPr>
              <w:t>2</w:t>
            </w:r>
            <w:r w:rsidRPr="00740E2D">
              <w:rPr>
                <w:kern w:val="0"/>
                <w:sz w:val="24"/>
                <w:szCs w:val="24"/>
              </w:rPr>
              <w:t>分；</w:t>
            </w:r>
          </w:p>
          <w:p w:rsidR="005E208E" w:rsidRPr="00740E2D" w:rsidRDefault="005E208E" w:rsidP="005E208E">
            <w:pPr>
              <w:widowControl/>
              <w:adjustRightInd w:val="0"/>
              <w:snapToGrid w:val="0"/>
              <w:rPr>
                <w:kern w:val="0"/>
                <w:sz w:val="24"/>
                <w:szCs w:val="24"/>
              </w:rPr>
            </w:pPr>
            <w:r w:rsidRPr="00740E2D">
              <w:rPr>
                <w:kern w:val="0"/>
                <w:sz w:val="24"/>
                <w:szCs w:val="24"/>
              </w:rPr>
              <w:t>未提供方案或不满足招标文件要求或内容存在</w:t>
            </w:r>
            <w:r w:rsidRPr="00740E2D">
              <w:rPr>
                <w:rFonts w:hint="eastAsia"/>
                <w:kern w:val="0"/>
                <w:sz w:val="24"/>
                <w:szCs w:val="24"/>
              </w:rPr>
              <w:t>2</w:t>
            </w:r>
            <w:r w:rsidRPr="00740E2D">
              <w:rPr>
                <w:rFonts w:hint="eastAsia"/>
                <w:kern w:val="0"/>
                <w:sz w:val="24"/>
                <w:szCs w:val="24"/>
              </w:rPr>
              <w:t>处及以上瑕疵</w:t>
            </w:r>
            <w:r w:rsidRPr="00740E2D">
              <w:rPr>
                <w:kern w:val="0"/>
                <w:sz w:val="24"/>
                <w:szCs w:val="24"/>
              </w:rPr>
              <w:t>：</w:t>
            </w:r>
            <w:r w:rsidRPr="00740E2D">
              <w:rPr>
                <w:kern w:val="0"/>
                <w:sz w:val="24"/>
                <w:szCs w:val="24"/>
              </w:rPr>
              <w:t>0</w:t>
            </w:r>
            <w:r w:rsidRPr="00740E2D">
              <w:rPr>
                <w:kern w:val="0"/>
                <w:sz w:val="24"/>
                <w:szCs w:val="24"/>
              </w:rPr>
              <w:t>分；</w:t>
            </w:r>
          </w:p>
          <w:p w:rsidR="003B0DD5" w:rsidRPr="00740E2D" w:rsidRDefault="003B0DD5" w:rsidP="00505E9A">
            <w:pPr>
              <w:widowControl/>
              <w:adjustRightInd w:val="0"/>
              <w:snapToGrid w:val="0"/>
              <w:jc w:val="left"/>
              <w:rPr>
                <w:sz w:val="24"/>
              </w:rPr>
            </w:pPr>
            <w:r w:rsidRPr="00740E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B0DD5" w:rsidRPr="00740E2D" w:rsidRDefault="005E208E" w:rsidP="00535EF9">
            <w:pPr>
              <w:widowControl/>
              <w:adjustRightInd w:val="0"/>
              <w:snapToGrid w:val="0"/>
              <w:jc w:val="center"/>
              <w:rPr>
                <w:kern w:val="0"/>
                <w:sz w:val="24"/>
                <w:szCs w:val="24"/>
              </w:rPr>
            </w:pPr>
            <w:r w:rsidRPr="00740E2D">
              <w:rPr>
                <w:rFonts w:hint="eastAsia"/>
                <w:kern w:val="0"/>
                <w:sz w:val="24"/>
                <w:szCs w:val="24"/>
              </w:rPr>
              <w:t>4</w:t>
            </w:r>
          </w:p>
        </w:tc>
      </w:tr>
      <w:tr w:rsidR="003B0DD5" w:rsidRPr="00740E2D" w:rsidTr="00994599">
        <w:trPr>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B0DD5" w:rsidRPr="00740E2D" w:rsidRDefault="003B0DD5" w:rsidP="00535EF9">
            <w:pPr>
              <w:widowControl/>
              <w:adjustRightInd w:val="0"/>
              <w:snapToGrid w:val="0"/>
              <w:jc w:val="center"/>
              <w:rPr>
                <w:sz w:val="24"/>
              </w:rPr>
            </w:pPr>
            <w:r w:rsidRPr="00740E2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B0DD5" w:rsidRPr="00740E2D" w:rsidRDefault="003B0DD5" w:rsidP="00535EF9">
            <w:pPr>
              <w:widowControl/>
              <w:adjustRightInd w:val="0"/>
              <w:snapToGrid w:val="0"/>
              <w:jc w:val="center"/>
              <w:rPr>
                <w:kern w:val="0"/>
                <w:sz w:val="24"/>
                <w:szCs w:val="24"/>
              </w:rPr>
            </w:pPr>
            <w:r w:rsidRPr="00740E2D">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F421BF" w:rsidP="00971F4B">
      <w:pPr>
        <w:spacing w:line="360" w:lineRule="auto"/>
        <w:ind w:firstLineChars="200" w:firstLine="446"/>
        <w:outlineLvl w:val="0"/>
        <w:rPr>
          <w:sz w:val="24"/>
        </w:rPr>
      </w:pPr>
      <w:r>
        <w:rPr>
          <w:rFonts w:hint="eastAsia"/>
          <w:sz w:val="24"/>
        </w:rPr>
        <w:t>一、项目背景</w:t>
      </w:r>
    </w:p>
    <w:p w:rsidR="00F421BF" w:rsidRPr="00971F4B" w:rsidRDefault="00971F4B" w:rsidP="00971F4B">
      <w:pPr>
        <w:spacing w:line="360" w:lineRule="auto"/>
        <w:ind w:firstLineChars="200" w:firstLine="446"/>
        <w:outlineLvl w:val="0"/>
        <w:rPr>
          <w:sz w:val="24"/>
        </w:rPr>
      </w:pPr>
      <w:r w:rsidRPr="00971F4B">
        <w:rPr>
          <w:rFonts w:hint="eastAsia"/>
          <w:sz w:val="24"/>
        </w:rPr>
        <w:t>在司法体制改革向纵深推进的时代背景下，全面贯彻落实司法责任制改革要求成为提升司法公信力的关键抓手。当前，检察办案面临案多人少、流程复杂、风险预判不足等现实困境，传统办案模式已难以满足新时代对检察工作高质量发展的需求。本项目以诉讼办案、风险防控、推动治理、明晰责任四个维度为建设目标，以智能化、规范化的手段，建立一体化四维度全流程的智慧办案新范式。通过打通各业务系统，实现案件信息在不同环节、不同部门之间的无缝流转与共享，四大检察一体化办案，在诉讼办案、风险防控、社会治理以及全面准确落实司法责任制方面形成闭环，致力以新的信息化办案系统助力检察新质生产力的提升。</w:t>
      </w:r>
    </w:p>
    <w:p w:rsidR="00F421BF" w:rsidRDefault="00F421BF" w:rsidP="00971F4B">
      <w:pPr>
        <w:spacing w:line="360" w:lineRule="auto"/>
        <w:ind w:firstLineChars="200" w:firstLine="446"/>
        <w:outlineLvl w:val="0"/>
        <w:rPr>
          <w:sz w:val="24"/>
        </w:rPr>
      </w:pPr>
      <w:r>
        <w:rPr>
          <w:rFonts w:hint="eastAsia"/>
          <w:sz w:val="24"/>
        </w:rPr>
        <w:t>本项目属于软件和信息技术服务业</w:t>
      </w:r>
      <w:r w:rsidR="00971F4B">
        <w:rPr>
          <w:rFonts w:hint="eastAsia"/>
          <w:sz w:val="24"/>
        </w:rPr>
        <w:t>。</w:t>
      </w:r>
    </w:p>
    <w:p w:rsidR="00971F4B" w:rsidRDefault="002C02F4" w:rsidP="00971F4B">
      <w:pPr>
        <w:spacing w:line="360" w:lineRule="auto"/>
        <w:ind w:firstLineChars="200" w:firstLine="446"/>
        <w:outlineLvl w:val="0"/>
        <w:rPr>
          <w:sz w:val="24"/>
        </w:rPr>
      </w:pPr>
      <w:r>
        <w:rPr>
          <w:rFonts w:hint="eastAsia"/>
          <w:sz w:val="24"/>
        </w:rPr>
        <w:t>二、技术要求</w:t>
      </w:r>
    </w:p>
    <w:p w:rsidR="002C02F4" w:rsidRPr="002C02F4" w:rsidRDefault="002C02F4" w:rsidP="002C02F4">
      <w:pPr>
        <w:spacing w:line="360" w:lineRule="auto"/>
        <w:ind w:firstLineChars="200" w:firstLine="446"/>
        <w:outlineLvl w:val="0"/>
        <w:rPr>
          <w:sz w:val="24"/>
        </w:rPr>
      </w:pPr>
      <w:r w:rsidRPr="002C02F4">
        <w:rPr>
          <w:rFonts w:hint="eastAsia"/>
          <w:sz w:val="24"/>
        </w:rPr>
        <w:t>1.</w:t>
      </w:r>
      <w:r w:rsidRPr="002C02F4">
        <w:rPr>
          <w:rFonts w:hint="eastAsia"/>
          <w:sz w:val="24"/>
        </w:rPr>
        <w:tab/>
      </w:r>
      <w:r w:rsidRPr="002C02F4">
        <w:rPr>
          <w:rFonts w:hint="eastAsia"/>
          <w:sz w:val="24"/>
        </w:rPr>
        <w:t>证言比对分析子系统</w:t>
      </w:r>
    </w:p>
    <w:p w:rsidR="002C02F4" w:rsidRPr="002C02F4" w:rsidRDefault="002C02F4" w:rsidP="002C02F4">
      <w:pPr>
        <w:spacing w:line="360" w:lineRule="auto"/>
        <w:ind w:firstLineChars="200" w:firstLine="446"/>
        <w:outlineLvl w:val="0"/>
        <w:rPr>
          <w:sz w:val="24"/>
        </w:rPr>
      </w:pPr>
      <w:r w:rsidRPr="002C02F4">
        <w:rPr>
          <w:rFonts w:hint="eastAsia"/>
          <w:sz w:val="24"/>
        </w:rPr>
        <w:t>证据分析模块应能够对接现有业务系统</w:t>
      </w:r>
      <w:r w:rsidRPr="002C02F4">
        <w:rPr>
          <w:rFonts w:hint="eastAsia"/>
          <w:sz w:val="24"/>
        </w:rPr>
        <w:t xml:space="preserve"> 2.0</w:t>
      </w:r>
      <w:r w:rsidRPr="002C02F4">
        <w:rPr>
          <w:rFonts w:hint="eastAsia"/>
          <w:sz w:val="24"/>
        </w:rPr>
        <w:t>，获取案件信息及相关文书、卷宗资料，支持对审查要点、证据种类、犯罪主体、犯罪事实进行引导式审查及要点提示，支持配置审查路径、审查规则、审查要素，支持将分析结果自动导入审查文书，支持以“驾驶舱”方式实时同步证据审查路径、进度，支持应用本功能下记录证据分析轨迹。支持通过</w:t>
      </w:r>
      <w:r w:rsidRPr="002C02F4">
        <w:rPr>
          <w:rFonts w:hint="eastAsia"/>
          <w:sz w:val="24"/>
        </w:rPr>
        <w:t>AI</w:t>
      </w:r>
      <w:r w:rsidRPr="002C02F4">
        <w:rPr>
          <w:rFonts w:hint="eastAsia"/>
          <w:sz w:val="24"/>
        </w:rPr>
        <w:t>问答方式自动整理讯问询问笔录比对清单。支持对卷宗或文书的名称进行配置。</w:t>
      </w:r>
    </w:p>
    <w:p w:rsidR="002C02F4" w:rsidRPr="002C02F4" w:rsidRDefault="002C02F4" w:rsidP="002C02F4">
      <w:pPr>
        <w:spacing w:line="360" w:lineRule="auto"/>
        <w:ind w:firstLineChars="200" w:firstLine="446"/>
        <w:outlineLvl w:val="0"/>
        <w:rPr>
          <w:sz w:val="24"/>
        </w:rPr>
      </w:pPr>
      <w:r w:rsidRPr="002C02F4">
        <w:rPr>
          <w:rFonts w:hint="eastAsia"/>
          <w:sz w:val="24"/>
        </w:rPr>
        <w:t>技术要求：</w:t>
      </w:r>
    </w:p>
    <w:p w:rsidR="002C02F4" w:rsidRPr="002C02F4" w:rsidRDefault="002C02F4" w:rsidP="002C02F4">
      <w:pPr>
        <w:spacing w:line="360" w:lineRule="auto"/>
        <w:ind w:firstLineChars="200" w:firstLine="446"/>
        <w:outlineLvl w:val="0"/>
        <w:rPr>
          <w:sz w:val="24"/>
        </w:rPr>
      </w:pPr>
      <w:r w:rsidRPr="002C02F4">
        <w:rPr>
          <w:rFonts w:hint="eastAsia"/>
          <w:sz w:val="24"/>
        </w:rPr>
        <w:t>(1)</w:t>
      </w:r>
      <w:r w:rsidRPr="002C02F4">
        <w:rPr>
          <w:rFonts w:hint="eastAsia"/>
          <w:sz w:val="24"/>
        </w:rPr>
        <w:tab/>
      </w:r>
      <w:r w:rsidRPr="002C02F4">
        <w:rPr>
          <w:rFonts w:hint="eastAsia"/>
          <w:sz w:val="24"/>
        </w:rPr>
        <w:t>前端页面适配国产化</w:t>
      </w:r>
      <w:r w:rsidRPr="002C02F4">
        <w:rPr>
          <w:rFonts w:hint="eastAsia"/>
          <w:sz w:val="24"/>
        </w:rPr>
        <w:t>ARM</w:t>
      </w:r>
      <w:r w:rsidRPr="002C02F4">
        <w:rPr>
          <w:rFonts w:hint="eastAsia"/>
          <w:sz w:val="24"/>
        </w:rPr>
        <w:t>架构终端、国产化操作系统及检察机关专用浏览器；</w:t>
      </w:r>
    </w:p>
    <w:p w:rsidR="002C02F4" w:rsidRPr="002C02F4" w:rsidRDefault="002C02F4" w:rsidP="002C02F4">
      <w:pPr>
        <w:spacing w:line="360" w:lineRule="auto"/>
        <w:ind w:firstLineChars="200" w:firstLine="446"/>
        <w:outlineLvl w:val="0"/>
        <w:rPr>
          <w:sz w:val="24"/>
        </w:rPr>
      </w:pPr>
      <w:r w:rsidRPr="002C02F4">
        <w:rPr>
          <w:rFonts w:hint="eastAsia"/>
          <w:sz w:val="24"/>
        </w:rPr>
        <w:t>(2)</w:t>
      </w:r>
      <w:r w:rsidRPr="002C02F4">
        <w:rPr>
          <w:rFonts w:hint="eastAsia"/>
          <w:sz w:val="24"/>
        </w:rPr>
        <w:tab/>
      </w:r>
      <w:r w:rsidRPr="002C02F4">
        <w:rPr>
          <w:rFonts w:hint="eastAsia"/>
          <w:sz w:val="24"/>
        </w:rPr>
        <w:t>后端采用微服务技术架构，实现业务模块解耦、独立开发、独立部署与弹性伸缩；</w:t>
      </w:r>
    </w:p>
    <w:p w:rsidR="002C02F4" w:rsidRPr="002C02F4" w:rsidRDefault="002C02F4" w:rsidP="002C02F4">
      <w:pPr>
        <w:spacing w:line="360" w:lineRule="auto"/>
        <w:ind w:firstLineChars="200" w:firstLine="446"/>
        <w:outlineLvl w:val="0"/>
        <w:rPr>
          <w:sz w:val="24"/>
        </w:rPr>
      </w:pPr>
      <w:r w:rsidRPr="002C02F4">
        <w:rPr>
          <w:rFonts w:hint="eastAsia"/>
          <w:sz w:val="24"/>
        </w:rPr>
        <w:t>(3)</w:t>
      </w:r>
      <w:r w:rsidRPr="002C02F4">
        <w:rPr>
          <w:rFonts w:hint="eastAsia"/>
          <w:sz w:val="24"/>
        </w:rPr>
        <w:tab/>
      </w:r>
      <w:r w:rsidRPr="002C02F4">
        <w:rPr>
          <w:rFonts w:hint="eastAsia"/>
          <w:sz w:val="24"/>
        </w:rPr>
        <w:t>各服务间通信需支持</w:t>
      </w:r>
      <w:r w:rsidRPr="002C02F4">
        <w:rPr>
          <w:rFonts w:hint="eastAsia"/>
          <w:sz w:val="24"/>
        </w:rPr>
        <w:t>RESTful API</w:t>
      </w:r>
      <w:r w:rsidRPr="002C02F4">
        <w:rPr>
          <w:rFonts w:hint="eastAsia"/>
          <w:sz w:val="24"/>
        </w:rPr>
        <w:t>等标准协议，具备服务注册与发现、配置中心等治理能力。</w:t>
      </w:r>
    </w:p>
    <w:p w:rsidR="002C02F4" w:rsidRPr="002C02F4" w:rsidRDefault="002C02F4" w:rsidP="002C02F4">
      <w:pPr>
        <w:spacing w:line="360" w:lineRule="auto"/>
        <w:ind w:firstLineChars="200" w:firstLine="446"/>
        <w:outlineLvl w:val="0"/>
        <w:rPr>
          <w:sz w:val="24"/>
        </w:rPr>
      </w:pPr>
      <w:r w:rsidRPr="002C02F4">
        <w:rPr>
          <w:rFonts w:hint="eastAsia"/>
          <w:sz w:val="24"/>
        </w:rPr>
        <w:t>(4)</w:t>
      </w:r>
      <w:r w:rsidRPr="002C02F4">
        <w:rPr>
          <w:rFonts w:hint="eastAsia"/>
          <w:sz w:val="24"/>
        </w:rPr>
        <w:tab/>
      </w:r>
      <w:r w:rsidRPr="002C02F4">
        <w:rPr>
          <w:rFonts w:hint="eastAsia"/>
          <w:sz w:val="24"/>
        </w:rPr>
        <w:t>支持</w:t>
      </w:r>
      <w:r w:rsidRPr="002C02F4">
        <w:rPr>
          <w:rFonts w:hint="eastAsia"/>
          <w:sz w:val="24"/>
        </w:rPr>
        <w:t>ARM</w:t>
      </w:r>
      <w:r w:rsidRPr="002C02F4">
        <w:rPr>
          <w:rFonts w:hint="eastAsia"/>
          <w:sz w:val="24"/>
        </w:rPr>
        <w:t>架构私有云部署，支持华为云虚拟私有云、弹性云服务器、云存储服务等资源的集成与调用</w:t>
      </w:r>
    </w:p>
    <w:p w:rsidR="002C02F4" w:rsidRPr="002C02F4" w:rsidRDefault="002C02F4" w:rsidP="002C02F4">
      <w:pPr>
        <w:spacing w:line="360" w:lineRule="auto"/>
        <w:ind w:firstLineChars="200" w:firstLine="446"/>
        <w:outlineLvl w:val="0"/>
        <w:rPr>
          <w:sz w:val="24"/>
        </w:rPr>
      </w:pPr>
      <w:r w:rsidRPr="002C02F4">
        <w:rPr>
          <w:rFonts w:hint="eastAsia"/>
          <w:sz w:val="24"/>
        </w:rPr>
        <w:t>(5)</w:t>
      </w:r>
      <w:r w:rsidRPr="002C02F4">
        <w:rPr>
          <w:rFonts w:hint="eastAsia"/>
          <w:sz w:val="24"/>
        </w:rPr>
        <w:tab/>
      </w:r>
      <w:r w:rsidRPr="002C02F4">
        <w:rPr>
          <w:rFonts w:hint="eastAsia"/>
          <w:sz w:val="24"/>
        </w:rPr>
        <w:t>容器化与编排要求：支持华为云（</w:t>
      </w:r>
      <w:r w:rsidRPr="002C02F4">
        <w:rPr>
          <w:rFonts w:hint="eastAsia"/>
          <w:sz w:val="24"/>
        </w:rPr>
        <w:t>CCE</w:t>
      </w:r>
      <w:r w:rsidRPr="002C02F4">
        <w:rPr>
          <w:rFonts w:hint="eastAsia"/>
          <w:sz w:val="24"/>
        </w:rPr>
        <w:t>）容器化部署和编排</w:t>
      </w:r>
    </w:p>
    <w:p w:rsidR="002C02F4" w:rsidRPr="002C02F4" w:rsidRDefault="002C02F4" w:rsidP="002C02F4">
      <w:pPr>
        <w:spacing w:line="360" w:lineRule="auto"/>
        <w:ind w:firstLineChars="200" w:firstLine="446"/>
        <w:outlineLvl w:val="0"/>
        <w:rPr>
          <w:sz w:val="24"/>
        </w:rPr>
      </w:pPr>
      <w:r w:rsidRPr="002C02F4">
        <w:rPr>
          <w:rFonts w:hint="eastAsia"/>
          <w:sz w:val="24"/>
        </w:rPr>
        <w:t>(6)</w:t>
      </w:r>
      <w:r w:rsidRPr="002C02F4">
        <w:rPr>
          <w:rFonts w:hint="eastAsia"/>
          <w:sz w:val="24"/>
        </w:rPr>
        <w:tab/>
      </w:r>
      <w:r w:rsidRPr="002C02F4">
        <w:rPr>
          <w:rFonts w:hint="eastAsia"/>
          <w:sz w:val="24"/>
        </w:rPr>
        <w:t>系统应具备高可用设计，关键组件无单点故障，支持负载均衡、故障自动转移和数据冗余。</w:t>
      </w:r>
    </w:p>
    <w:p w:rsidR="002C02F4" w:rsidRPr="002C02F4" w:rsidRDefault="002C02F4" w:rsidP="002C02F4">
      <w:pPr>
        <w:spacing w:line="360" w:lineRule="auto"/>
        <w:ind w:firstLineChars="200" w:firstLine="446"/>
        <w:outlineLvl w:val="0"/>
        <w:rPr>
          <w:sz w:val="24"/>
        </w:rPr>
      </w:pPr>
      <w:r w:rsidRPr="002C02F4">
        <w:rPr>
          <w:rFonts w:hint="eastAsia"/>
          <w:sz w:val="24"/>
        </w:rPr>
        <w:t>(7)</w:t>
      </w:r>
      <w:r w:rsidRPr="002C02F4">
        <w:rPr>
          <w:rFonts w:hint="eastAsia"/>
          <w:sz w:val="24"/>
        </w:rPr>
        <w:tab/>
      </w:r>
      <w:r w:rsidRPr="002C02F4">
        <w:rPr>
          <w:rFonts w:hint="eastAsia"/>
          <w:sz w:val="24"/>
        </w:rPr>
        <w:t>支持水平扩展，可根据业务增长动态扩展计算与存储资源。</w:t>
      </w:r>
    </w:p>
    <w:p w:rsidR="002C02F4" w:rsidRPr="002C02F4" w:rsidRDefault="002C02F4" w:rsidP="002C02F4">
      <w:pPr>
        <w:spacing w:line="360" w:lineRule="auto"/>
        <w:ind w:firstLineChars="200" w:firstLine="446"/>
        <w:outlineLvl w:val="0"/>
        <w:rPr>
          <w:sz w:val="24"/>
        </w:rPr>
      </w:pPr>
      <w:r w:rsidRPr="002C02F4">
        <w:rPr>
          <w:rFonts w:hint="eastAsia"/>
          <w:sz w:val="24"/>
        </w:rPr>
        <w:t>(8)</w:t>
      </w:r>
      <w:r w:rsidRPr="002C02F4">
        <w:rPr>
          <w:rFonts w:hint="eastAsia"/>
          <w:sz w:val="24"/>
        </w:rPr>
        <w:tab/>
      </w:r>
      <w:r w:rsidRPr="002C02F4">
        <w:rPr>
          <w:rFonts w:hint="eastAsia"/>
          <w:sz w:val="24"/>
        </w:rPr>
        <w:t>提供标准化</w:t>
      </w:r>
      <w:r w:rsidRPr="002C02F4">
        <w:rPr>
          <w:rFonts w:hint="eastAsia"/>
          <w:sz w:val="24"/>
        </w:rPr>
        <w:t>API</w:t>
      </w:r>
      <w:r w:rsidRPr="002C02F4">
        <w:rPr>
          <w:rFonts w:hint="eastAsia"/>
          <w:sz w:val="24"/>
        </w:rPr>
        <w:t>接口（</w:t>
      </w:r>
      <w:r w:rsidRPr="002C02F4">
        <w:rPr>
          <w:rFonts w:hint="eastAsia"/>
          <w:sz w:val="24"/>
        </w:rPr>
        <w:t>RESTful + JSON</w:t>
      </w:r>
      <w:r w:rsidRPr="002C02F4">
        <w:rPr>
          <w:rFonts w:hint="eastAsia"/>
          <w:sz w:val="24"/>
        </w:rPr>
        <w:t>），支持</w:t>
      </w:r>
      <w:r w:rsidRPr="002C02F4">
        <w:rPr>
          <w:rFonts w:hint="eastAsia"/>
          <w:sz w:val="24"/>
        </w:rPr>
        <w:t>JWT</w:t>
      </w:r>
      <w:r w:rsidRPr="002C02F4">
        <w:rPr>
          <w:rFonts w:hint="eastAsia"/>
          <w:sz w:val="24"/>
        </w:rPr>
        <w:t>等认证机制；</w:t>
      </w:r>
    </w:p>
    <w:p w:rsidR="002C02F4" w:rsidRPr="002C02F4" w:rsidRDefault="002C02F4" w:rsidP="002C02F4">
      <w:pPr>
        <w:spacing w:line="360" w:lineRule="auto"/>
        <w:ind w:firstLineChars="200" w:firstLine="446"/>
        <w:outlineLvl w:val="0"/>
        <w:rPr>
          <w:sz w:val="24"/>
        </w:rPr>
      </w:pPr>
      <w:r w:rsidRPr="002C02F4">
        <w:rPr>
          <w:rFonts w:hint="eastAsia"/>
          <w:sz w:val="24"/>
        </w:rPr>
        <w:t>(9)</w:t>
      </w:r>
      <w:r w:rsidRPr="002C02F4">
        <w:rPr>
          <w:rFonts w:hint="eastAsia"/>
          <w:sz w:val="24"/>
        </w:rPr>
        <w:tab/>
      </w:r>
      <w:r w:rsidRPr="002C02F4">
        <w:rPr>
          <w:rFonts w:hint="eastAsia"/>
          <w:sz w:val="24"/>
        </w:rPr>
        <w:t>支持通过检察业务应用系统</w:t>
      </w:r>
      <w:r w:rsidRPr="002C02F4">
        <w:rPr>
          <w:rFonts w:hint="eastAsia"/>
          <w:sz w:val="24"/>
        </w:rPr>
        <w:t>2.0</w:t>
      </w:r>
      <w:r w:rsidRPr="002C02F4">
        <w:rPr>
          <w:rFonts w:hint="eastAsia"/>
          <w:sz w:val="24"/>
        </w:rPr>
        <w:t>证书与用户名登录。</w:t>
      </w:r>
    </w:p>
    <w:p w:rsidR="002C02F4" w:rsidRPr="002C02F4" w:rsidRDefault="002C02F4" w:rsidP="002C02F4">
      <w:pPr>
        <w:spacing w:line="360" w:lineRule="auto"/>
        <w:ind w:firstLineChars="200" w:firstLine="446"/>
        <w:outlineLvl w:val="0"/>
        <w:rPr>
          <w:sz w:val="24"/>
        </w:rPr>
      </w:pPr>
      <w:r w:rsidRPr="002C02F4">
        <w:rPr>
          <w:rFonts w:hint="eastAsia"/>
          <w:sz w:val="24"/>
        </w:rPr>
        <w:t>(10)</w:t>
      </w:r>
      <w:r w:rsidRPr="002C02F4">
        <w:rPr>
          <w:rFonts w:hint="eastAsia"/>
          <w:sz w:val="24"/>
        </w:rPr>
        <w:tab/>
      </w:r>
      <w:r w:rsidRPr="002C02F4">
        <w:rPr>
          <w:rFonts w:hint="eastAsia"/>
          <w:sz w:val="24"/>
        </w:rPr>
        <w:t>支持讯问</w:t>
      </w:r>
      <w:r w:rsidRPr="002C02F4">
        <w:rPr>
          <w:rFonts w:hint="eastAsia"/>
          <w:sz w:val="24"/>
        </w:rPr>
        <w:t>/</w:t>
      </w:r>
      <w:r w:rsidRPr="002C02F4">
        <w:rPr>
          <w:rFonts w:hint="eastAsia"/>
          <w:sz w:val="24"/>
        </w:rPr>
        <w:t>询问笔录的</w:t>
      </w:r>
      <w:r w:rsidRPr="002C02F4">
        <w:rPr>
          <w:rFonts w:hint="eastAsia"/>
          <w:sz w:val="24"/>
        </w:rPr>
        <w:t>AI</w:t>
      </w:r>
      <w:r w:rsidRPr="002C02F4">
        <w:rPr>
          <w:rFonts w:hint="eastAsia"/>
          <w:sz w:val="24"/>
        </w:rPr>
        <w:t>对比，支持对时间有重叠、办案人有重叠（同时期同一办案人出现下多份笔录中）交互式问答。</w:t>
      </w:r>
    </w:p>
    <w:p w:rsidR="002C02F4" w:rsidRPr="002C02F4" w:rsidRDefault="002C02F4" w:rsidP="002C02F4">
      <w:pPr>
        <w:spacing w:line="360" w:lineRule="auto"/>
        <w:ind w:firstLineChars="200" w:firstLine="446"/>
        <w:outlineLvl w:val="0"/>
        <w:rPr>
          <w:sz w:val="24"/>
        </w:rPr>
      </w:pPr>
      <w:r w:rsidRPr="002C02F4">
        <w:rPr>
          <w:rFonts w:hint="eastAsia"/>
          <w:sz w:val="24"/>
        </w:rPr>
        <w:t>(11)</w:t>
      </w:r>
      <w:r w:rsidRPr="002C02F4">
        <w:rPr>
          <w:rFonts w:hint="eastAsia"/>
          <w:sz w:val="24"/>
        </w:rPr>
        <w:tab/>
      </w:r>
      <w:r w:rsidRPr="002C02F4">
        <w:rPr>
          <w:rFonts w:hint="eastAsia"/>
          <w:sz w:val="24"/>
        </w:rPr>
        <w:t>支持不同证人之间针对同一问题的回答情况进行比对、同一犯罪嫌疑人多次笔录的矛盾点分析、多个犯罪嫌疑人笔录之间的矛盾点分析等，辅助办案人提升办案效率。</w:t>
      </w:r>
    </w:p>
    <w:p w:rsidR="002C02F4" w:rsidRPr="002C02F4" w:rsidRDefault="002C02F4" w:rsidP="002C02F4">
      <w:pPr>
        <w:spacing w:line="360" w:lineRule="auto"/>
        <w:ind w:firstLineChars="200" w:firstLine="446"/>
        <w:outlineLvl w:val="0"/>
        <w:rPr>
          <w:sz w:val="24"/>
        </w:rPr>
      </w:pPr>
      <w:r w:rsidRPr="002C02F4">
        <w:rPr>
          <w:rFonts w:hint="eastAsia"/>
          <w:sz w:val="24"/>
        </w:rPr>
        <w:t>(12)</w:t>
      </w:r>
      <w:r w:rsidRPr="002C02F4">
        <w:rPr>
          <w:rFonts w:hint="eastAsia"/>
          <w:sz w:val="24"/>
        </w:rPr>
        <w:tab/>
      </w:r>
      <w:r w:rsidRPr="002C02F4">
        <w:rPr>
          <w:rFonts w:hint="eastAsia"/>
          <w:sz w:val="24"/>
        </w:rPr>
        <w:t>支持交互式比对，办案人可不断对结果进行优化判断，形成最终比对结果；</w:t>
      </w:r>
    </w:p>
    <w:p w:rsidR="002C02F4" w:rsidRPr="002C02F4" w:rsidRDefault="002C02F4" w:rsidP="002C02F4">
      <w:pPr>
        <w:spacing w:line="360" w:lineRule="auto"/>
        <w:ind w:firstLineChars="200" w:firstLine="446"/>
        <w:outlineLvl w:val="0"/>
        <w:rPr>
          <w:sz w:val="24"/>
        </w:rPr>
      </w:pPr>
      <w:r w:rsidRPr="002C02F4">
        <w:rPr>
          <w:rFonts w:hint="eastAsia"/>
          <w:sz w:val="24"/>
        </w:rPr>
        <w:t>(13)</w:t>
      </w:r>
      <w:r w:rsidRPr="002C02F4">
        <w:rPr>
          <w:rFonts w:hint="eastAsia"/>
          <w:sz w:val="24"/>
        </w:rPr>
        <w:tab/>
      </w:r>
      <w:r w:rsidRPr="002C02F4">
        <w:rPr>
          <w:rFonts w:hint="eastAsia"/>
          <w:sz w:val="24"/>
        </w:rPr>
        <w:t>支持通过配置卷宗、文书范围进行对比分析。</w:t>
      </w:r>
    </w:p>
    <w:p w:rsidR="002C02F4" w:rsidRPr="002C02F4" w:rsidRDefault="002C02F4" w:rsidP="002C02F4">
      <w:pPr>
        <w:spacing w:line="360" w:lineRule="auto"/>
        <w:ind w:firstLineChars="200" w:firstLine="446"/>
        <w:outlineLvl w:val="0"/>
        <w:rPr>
          <w:sz w:val="24"/>
        </w:rPr>
      </w:pPr>
      <w:r w:rsidRPr="002C02F4">
        <w:rPr>
          <w:rFonts w:hint="eastAsia"/>
          <w:sz w:val="24"/>
        </w:rPr>
        <w:t>(14)</w:t>
      </w:r>
      <w:r w:rsidRPr="002C02F4">
        <w:rPr>
          <w:rFonts w:hint="eastAsia"/>
          <w:sz w:val="24"/>
        </w:rPr>
        <w:tab/>
      </w:r>
      <w:r w:rsidRPr="002C02F4">
        <w:rPr>
          <w:rFonts w:hint="eastAsia"/>
          <w:sz w:val="24"/>
        </w:rPr>
        <w:t>支持配置提示词，扩展分析维度，优化分析结果。</w:t>
      </w:r>
    </w:p>
    <w:p w:rsidR="002C02F4" w:rsidRPr="002C02F4" w:rsidRDefault="002C02F4" w:rsidP="002C02F4">
      <w:pPr>
        <w:spacing w:line="360" w:lineRule="auto"/>
        <w:ind w:firstLineChars="200" w:firstLine="446"/>
        <w:outlineLvl w:val="0"/>
        <w:rPr>
          <w:sz w:val="24"/>
        </w:rPr>
      </w:pPr>
      <w:r w:rsidRPr="002C02F4">
        <w:rPr>
          <w:rFonts w:hint="eastAsia"/>
          <w:sz w:val="24"/>
        </w:rPr>
        <w:t>(15)</w:t>
      </w:r>
      <w:r w:rsidRPr="002C02F4">
        <w:rPr>
          <w:rFonts w:hint="eastAsia"/>
          <w:sz w:val="24"/>
        </w:rPr>
        <w:tab/>
      </w:r>
      <w:r w:rsidRPr="002C02F4">
        <w:rPr>
          <w:rFonts w:hint="eastAsia"/>
          <w:sz w:val="24"/>
        </w:rPr>
        <w:t>支持对</w:t>
      </w:r>
      <w:r w:rsidRPr="002C02F4">
        <w:rPr>
          <w:rFonts w:hint="eastAsia"/>
          <w:sz w:val="24"/>
        </w:rPr>
        <w:t>AI</w:t>
      </w:r>
      <w:r w:rsidRPr="002C02F4">
        <w:rPr>
          <w:rFonts w:hint="eastAsia"/>
          <w:sz w:val="24"/>
        </w:rPr>
        <w:t>对比结果的原文进行溯源，点击可查看卷宗、文书原文。</w:t>
      </w:r>
    </w:p>
    <w:p w:rsidR="002C02F4" w:rsidRPr="002C02F4" w:rsidRDefault="002C02F4" w:rsidP="002C02F4">
      <w:pPr>
        <w:spacing w:line="360" w:lineRule="auto"/>
        <w:ind w:firstLineChars="200" w:firstLine="446"/>
        <w:outlineLvl w:val="0"/>
        <w:rPr>
          <w:sz w:val="24"/>
        </w:rPr>
      </w:pPr>
      <w:r w:rsidRPr="002C02F4">
        <w:rPr>
          <w:rFonts w:hint="eastAsia"/>
          <w:sz w:val="24"/>
        </w:rPr>
        <w:t>2.</w:t>
      </w:r>
      <w:r w:rsidRPr="002C02F4">
        <w:rPr>
          <w:rFonts w:hint="eastAsia"/>
          <w:sz w:val="24"/>
        </w:rPr>
        <w:tab/>
      </w:r>
      <w:r w:rsidRPr="002C02F4">
        <w:rPr>
          <w:rFonts w:hint="eastAsia"/>
          <w:sz w:val="24"/>
        </w:rPr>
        <w:t>刑事案件阅卷标签子系统</w:t>
      </w:r>
    </w:p>
    <w:p w:rsidR="002C02F4" w:rsidRPr="002C02F4" w:rsidRDefault="002C02F4" w:rsidP="002C02F4">
      <w:pPr>
        <w:spacing w:line="360" w:lineRule="auto"/>
        <w:ind w:firstLineChars="200" w:firstLine="446"/>
        <w:outlineLvl w:val="0"/>
        <w:rPr>
          <w:sz w:val="24"/>
        </w:rPr>
      </w:pPr>
      <w:r w:rsidRPr="002C02F4">
        <w:rPr>
          <w:rFonts w:hint="eastAsia"/>
          <w:sz w:val="24"/>
        </w:rPr>
        <w:t>2.1</w:t>
      </w:r>
      <w:r w:rsidRPr="002C02F4">
        <w:rPr>
          <w:rFonts w:hint="eastAsia"/>
          <w:sz w:val="24"/>
        </w:rPr>
        <w:t>标签编排工具</w:t>
      </w:r>
    </w:p>
    <w:p w:rsidR="002C02F4" w:rsidRPr="002C02F4" w:rsidRDefault="002C02F4" w:rsidP="002C02F4">
      <w:pPr>
        <w:spacing w:line="360" w:lineRule="auto"/>
        <w:ind w:firstLineChars="200" w:firstLine="446"/>
        <w:outlineLvl w:val="0"/>
        <w:rPr>
          <w:sz w:val="24"/>
        </w:rPr>
      </w:pPr>
      <w:r w:rsidRPr="002C02F4">
        <w:rPr>
          <w:rFonts w:hint="eastAsia"/>
          <w:sz w:val="24"/>
        </w:rPr>
        <w:t>系统需提供可配置的标签库及可视化标签工具。支持办案人对卷宗关键信息进行标签化，具备标签触发内容生成能力，支持生成统一、标准化的表述，并自动映射至对应文书段落。</w:t>
      </w:r>
    </w:p>
    <w:p w:rsidR="002C02F4" w:rsidRPr="002C02F4" w:rsidRDefault="002C02F4" w:rsidP="002C02F4">
      <w:pPr>
        <w:spacing w:line="360" w:lineRule="auto"/>
        <w:ind w:firstLineChars="200" w:firstLine="446"/>
        <w:outlineLvl w:val="0"/>
        <w:rPr>
          <w:sz w:val="24"/>
        </w:rPr>
      </w:pPr>
      <w:r w:rsidRPr="002C02F4">
        <w:rPr>
          <w:rFonts w:hint="eastAsia"/>
          <w:sz w:val="24"/>
        </w:rPr>
        <w:t>2.2</w:t>
      </w:r>
      <w:r w:rsidRPr="002C02F4">
        <w:rPr>
          <w:rFonts w:hint="eastAsia"/>
          <w:sz w:val="24"/>
        </w:rPr>
        <w:t>资金标签工具</w:t>
      </w:r>
    </w:p>
    <w:p w:rsidR="008C2F57" w:rsidRPr="00740E2D" w:rsidRDefault="002922DF" w:rsidP="008C2F57">
      <w:pPr>
        <w:spacing w:line="360" w:lineRule="auto"/>
        <w:ind w:firstLineChars="200" w:firstLine="446"/>
        <w:outlineLvl w:val="0"/>
        <w:rPr>
          <w:sz w:val="24"/>
        </w:rPr>
      </w:pPr>
      <w:r w:rsidRPr="00740E2D">
        <w:rPr>
          <w:rFonts w:hint="eastAsia"/>
          <w:sz w:val="24"/>
        </w:rPr>
        <w:t>资金标签工具应支持对银行流水、电子发票等多类型数据进行解析，具备自动清洗处理机制。灵活适配各类银行流水，支持不少于</w:t>
      </w:r>
      <w:r w:rsidRPr="00740E2D">
        <w:rPr>
          <w:rFonts w:hint="eastAsia"/>
          <w:sz w:val="24"/>
        </w:rPr>
        <w:t>70</w:t>
      </w:r>
      <w:r w:rsidRPr="00740E2D">
        <w:rPr>
          <w:rFonts w:hint="eastAsia"/>
          <w:sz w:val="24"/>
        </w:rPr>
        <w:t>家银行</w:t>
      </w:r>
      <w:r w:rsidRPr="00740E2D">
        <w:rPr>
          <w:rFonts w:hint="eastAsia"/>
          <w:sz w:val="24"/>
        </w:rPr>
        <w:t>1000</w:t>
      </w:r>
      <w:r w:rsidRPr="00740E2D">
        <w:rPr>
          <w:rFonts w:hint="eastAsia"/>
          <w:sz w:val="24"/>
        </w:rPr>
        <w:t>种格式，自动识别各类银行流水、自动匹配流水不同字段以及非标交易流水文件，保障数据完整、准确。支持所有非图片类型的</w:t>
      </w:r>
      <w:r w:rsidRPr="00740E2D">
        <w:rPr>
          <w:rFonts w:hint="eastAsia"/>
          <w:sz w:val="24"/>
        </w:rPr>
        <w:t>pdf</w:t>
      </w:r>
      <w:r w:rsidRPr="00740E2D">
        <w:rPr>
          <w:rFonts w:hint="eastAsia"/>
          <w:sz w:val="24"/>
        </w:rPr>
        <w:t>格式，支持解析国税局下载的</w:t>
      </w:r>
      <w:r w:rsidRPr="00740E2D">
        <w:rPr>
          <w:rFonts w:hint="eastAsia"/>
          <w:sz w:val="24"/>
        </w:rPr>
        <w:t>OFD</w:t>
      </w:r>
      <w:r w:rsidRPr="00740E2D">
        <w:rPr>
          <w:rFonts w:hint="eastAsia"/>
          <w:sz w:val="24"/>
        </w:rPr>
        <w:t>格式的发票文件，支持对商家平台下载的图片型</w:t>
      </w:r>
      <w:r w:rsidRPr="00740E2D">
        <w:rPr>
          <w:rFonts w:hint="eastAsia"/>
          <w:sz w:val="24"/>
        </w:rPr>
        <w:t>OFD</w:t>
      </w:r>
      <w:r w:rsidRPr="00740E2D">
        <w:rPr>
          <w:rFonts w:hint="eastAsia"/>
          <w:sz w:val="24"/>
        </w:rPr>
        <w:t>文件调用外部的</w:t>
      </w:r>
      <w:r w:rsidRPr="00740E2D">
        <w:rPr>
          <w:rFonts w:hint="eastAsia"/>
          <w:sz w:val="24"/>
        </w:rPr>
        <w:t>OCR</w:t>
      </w:r>
      <w:r w:rsidRPr="00740E2D">
        <w:rPr>
          <w:rFonts w:hint="eastAsia"/>
          <w:sz w:val="24"/>
        </w:rPr>
        <w:t>服务，实现数据接入。支持解析</w:t>
      </w:r>
      <w:r w:rsidRPr="00740E2D">
        <w:rPr>
          <w:rFonts w:hint="eastAsia"/>
          <w:sz w:val="24"/>
        </w:rPr>
        <w:t>XML</w:t>
      </w:r>
      <w:r w:rsidRPr="00740E2D">
        <w:rPr>
          <w:rFonts w:hint="eastAsia"/>
          <w:sz w:val="24"/>
        </w:rPr>
        <w:t>格式的发票文件。支持通过文件名称、目录名称中包含银行的全称或简称来自动识别银行，也支持通过银行卡的</w:t>
      </w:r>
      <w:r w:rsidRPr="00740E2D">
        <w:rPr>
          <w:rFonts w:hint="eastAsia"/>
          <w:sz w:val="24"/>
        </w:rPr>
        <w:t>BIN</w:t>
      </w:r>
      <w:r w:rsidRPr="00740E2D">
        <w:rPr>
          <w:rFonts w:hint="eastAsia"/>
          <w:sz w:val="24"/>
        </w:rPr>
        <w:t>号（一般是前</w:t>
      </w:r>
      <w:r w:rsidRPr="00740E2D">
        <w:rPr>
          <w:rFonts w:hint="eastAsia"/>
          <w:sz w:val="24"/>
        </w:rPr>
        <w:t>6</w:t>
      </w:r>
      <w:r w:rsidRPr="00740E2D">
        <w:rPr>
          <w:rFonts w:hint="eastAsia"/>
          <w:sz w:val="24"/>
        </w:rPr>
        <w:t>位）自动识别银行，对于无法识别的银行，办案人可手动添加</w:t>
      </w:r>
      <w:r w:rsidRPr="00740E2D">
        <w:rPr>
          <w:rFonts w:hint="eastAsia"/>
          <w:sz w:val="24"/>
        </w:rPr>
        <w:t>BIN</w:t>
      </w:r>
      <w:r w:rsidRPr="00740E2D">
        <w:rPr>
          <w:rFonts w:hint="eastAsia"/>
          <w:sz w:val="24"/>
        </w:rPr>
        <w:t>号与银行的映射关系，实现自动化识别。支持以灵活高效方式导入处理银行的各种</w:t>
      </w:r>
      <w:r w:rsidRPr="00740E2D">
        <w:rPr>
          <w:rFonts w:hint="eastAsia"/>
          <w:sz w:val="24"/>
        </w:rPr>
        <w:t>Excel</w:t>
      </w:r>
      <w:r w:rsidRPr="00740E2D">
        <w:rPr>
          <w:rFonts w:hint="eastAsia"/>
          <w:sz w:val="24"/>
        </w:rPr>
        <w:t>格式数据（包括客户信息、账户信息、交易流水等）。支持将提取的流水金额自动映射为资金关系表并支持灵活编辑，包括涉案人管理、资金流向调整、金额与交易次数标注等。支持交易数据去重，根据时间、转入转出行、交易类型的多种去重方法，保障数据可用性。支持配置案由资金分析规则。支持针对性检索与资金关系明细展示。支持资金汇总计算功能，按人员维度聚合所有交易流水并以列表形式呈现。支持生成资金流向汇总分析表单。支持跨案关联资金信息。系统仅提供资金流向及分布分析结果，不替代办案人员定性定罪判断。在质保期内能够提供现场服务，当办案人员在操作数据录入出现错误时，保障办案人员业务流程顺畅和涉案数据完整性。</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w:t>
      </w:r>
      <w:r w:rsidRPr="00740E2D">
        <w:rPr>
          <w:rFonts w:hint="eastAsia"/>
          <w:sz w:val="24"/>
        </w:rPr>
        <w:t>ARM</w:t>
      </w:r>
      <w:r w:rsidRPr="00740E2D">
        <w:rPr>
          <w:rFonts w:hint="eastAsia"/>
          <w:sz w:val="24"/>
        </w:rPr>
        <w:t>架构国产化平台架构下的图数据库；</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）支持导入</w:t>
      </w:r>
      <w:r w:rsidRPr="00740E2D">
        <w:rPr>
          <w:rFonts w:hint="eastAsia"/>
          <w:sz w:val="24"/>
        </w:rPr>
        <w:t>xls</w:t>
      </w:r>
      <w:r w:rsidRPr="00740E2D">
        <w:rPr>
          <w:rFonts w:hint="eastAsia"/>
          <w:sz w:val="24"/>
        </w:rPr>
        <w:t>、</w:t>
      </w:r>
      <w:r w:rsidRPr="00740E2D">
        <w:rPr>
          <w:rFonts w:hint="eastAsia"/>
          <w:sz w:val="24"/>
        </w:rPr>
        <w:t>xlsm</w:t>
      </w:r>
      <w:r w:rsidRPr="00740E2D">
        <w:rPr>
          <w:rFonts w:hint="eastAsia"/>
          <w:sz w:val="24"/>
        </w:rPr>
        <w:t>、</w:t>
      </w:r>
      <w:r w:rsidRPr="00740E2D">
        <w:rPr>
          <w:rFonts w:hint="eastAsia"/>
          <w:sz w:val="24"/>
        </w:rPr>
        <w:t>xlsx</w:t>
      </w:r>
      <w:r w:rsidRPr="00740E2D">
        <w:rPr>
          <w:rFonts w:hint="eastAsia"/>
          <w:sz w:val="24"/>
        </w:rPr>
        <w:t>、</w:t>
      </w:r>
      <w:r w:rsidRPr="00740E2D">
        <w:rPr>
          <w:rFonts w:hint="eastAsia"/>
          <w:sz w:val="24"/>
        </w:rPr>
        <w:t>txt</w:t>
      </w:r>
      <w:r w:rsidRPr="00740E2D">
        <w:rPr>
          <w:rFonts w:hint="eastAsia"/>
          <w:sz w:val="24"/>
        </w:rPr>
        <w:t>、</w:t>
      </w:r>
      <w:r w:rsidRPr="00740E2D">
        <w:rPr>
          <w:rFonts w:hint="eastAsia"/>
          <w:sz w:val="24"/>
        </w:rPr>
        <w:t>pdf</w:t>
      </w:r>
      <w:r w:rsidRPr="00740E2D">
        <w:rPr>
          <w:rFonts w:hint="eastAsia"/>
          <w:sz w:val="24"/>
        </w:rPr>
        <w:t>、</w:t>
      </w:r>
      <w:r w:rsidRPr="00740E2D">
        <w:rPr>
          <w:rFonts w:hint="eastAsia"/>
          <w:sz w:val="24"/>
        </w:rPr>
        <w:t>csv</w:t>
      </w:r>
      <w:r w:rsidRPr="00740E2D">
        <w:rPr>
          <w:rFonts w:hint="eastAsia"/>
          <w:sz w:val="24"/>
        </w:rPr>
        <w:t>等文件格式，税务发票支持</w:t>
      </w:r>
      <w:r w:rsidRPr="00740E2D">
        <w:rPr>
          <w:rFonts w:hint="eastAsia"/>
          <w:sz w:val="24"/>
        </w:rPr>
        <w:t>pdf</w:t>
      </w:r>
      <w:r w:rsidRPr="00740E2D">
        <w:rPr>
          <w:rFonts w:hint="eastAsia"/>
          <w:sz w:val="24"/>
        </w:rPr>
        <w:t>、</w:t>
      </w:r>
      <w:r w:rsidRPr="00740E2D">
        <w:rPr>
          <w:rFonts w:hint="eastAsia"/>
          <w:sz w:val="24"/>
        </w:rPr>
        <w:t>xml</w:t>
      </w:r>
      <w:r w:rsidRPr="00740E2D">
        <w:rPr>
          <w:rFonts w:hint="eastAsia"/>
          <w:sz w:val="24"/>
        </w:rPr>
        <w:t>、</w:t>
      </w:r>
      <w:r w:rsidRPr="00740E2D">
        <w:rPr>
          <w:rFonts w:hint="eastAsia"/>
          <w:sz w:val="24"/>
        </w:rPr>
        <w:t>ofd</w:t>
      </w:r>
      <w:r w:rsidRPr="00740E2D">
        <w:rPr>
          <w:rFonts w:hint="eastAsia"/>
          <w:sz w:val="24"/>
        </w:rPr>
        <w:t>文件格式。</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）支持为大数据法律监督模型推荐子系统提供资金流水接口。</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）支持账户、人员、案件、交易等核心业务对象的关联分析，并具备扩展性以适应不同案件类型和数据源的变化；</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）数据需具备可追溯性，确保任何统计和分析结果可还原到原始明细记；</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）支持数据质量检查能力，支持加载完成后自动进行质量检查，包括字段完整性、余额闭合性、对手方识别等方面；</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16</w:t>
      </w:r>
      <w:r w:rsidRPr="00740E2D">
        <w:rPr>
          <w:rFonts w:hint="eastAsia"/>
          <w:sz w:val="24"/>
        </w:rPr>
        <w:t>）支持资金流穿透，可实现多条路径分析，可按方向、金额阈值、时间范围过滤，并以可视化展示，节点可查看交易详情及证据关联；</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17</w:t>
      </w:r>
      <w:r w:rsidRPr="00740E2D">
        <w:rPr>
          <w:rFonts w:hint="eastAsia"/>
          <w:sz w:val="24"/>
        </w:rPr>
        <w:t>）支持可清晰的看出资金转账过程，从用户、账户、金额、笔数等几个维度汇总，并且能够钻取到交易明细，帮助办案人员在最短时间内理清资金流向，同时支持数据导出标准文件；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）支持多维统计分析，可按案件、嫌疑人、账户、资金方向等维度交叉分析，生成统计图表；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18</w:t>
      </w:r>
      <w:r w:rsidRPr="00740E2D">
        <w:rPr>
          <w:rFonts w:hint="eastAsia"/>
          <w:sz w:val="24"/>
        </w:rPr>
        <w:t>）支持配置标签类别、标签，动态扩展阅卷标签。</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19</w:t>
      </w:r>
      <w:r w:rsidRPr="00740E2D">
        <w:rPr>
          <w:rFonts w:hint="eastAsia"/>
          <w:sz w:val="24"/>
        </w:rPr>
        <w:t>）性能满足应用需求，支持单批次导入≥</w:t>
      </w:r>
      <w:r w:rsidRPr="00740E2D">
        <w:rPr>
          <w:rFonts w:hint="eastAsia"/>
          <w:sz w:val="24"/>
        </w:rPr>
        <w:t>1</w:t>
      </w:r>
      <w:r w:rsidRPr="00740E2D">
        <w:rPr>
          <w:rFonts w:hint="eastAsia"/>
          <w:sz w:val="24"/>
        </w:rPr>
        <w:t>万笔交易记录，处理时间≤</w:t>
      </w:r>
      <w:r w:rsidRPr="00740E2D">
        <w:rPr>
          <w:rFonts w:hint="eastAsia"/>
          <w:sz w:val="24"/>
        </w:rPr>
        <w:t>10</w:t>
      </w:r>
      <w:r w:rsidRPr="00740E2D">
        <w:rPr>
          <w:rFonts w:hint="eastAsia"/>
          <w:sz w:val="24"/>
        </w:rPr>
        <w:t>分钟；查询响应时间需达到</w:t>
      </w:r>
      <w:r w:rsidRPr="00740E2D">
        <w:rPr>
          <w:rFonts w:hint="eastAsia"/>
          <w:sz w:val="24"/>
        </w:rPr>
        <w:t>3-5</w:t>
      </w:r>
      <w:r w:rsidRPr="00740E2D">
        <w:rPr>
          <w:rFonts w:hint="eastAsia"/>
          <w:sz w:val="24"/>
        </w:rPr>
        <w:t>秒内。</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20</w:t>
      </w:r>
      <w:r w:rsidRPr="00740E2D">
        <w:rPr>
          <w:rFonts w:hint="eastAsia"/>
          <w:sz w:val="24"/>
        </w:rPr>
        <w:t>）具备安全能力，系统需支持基于案件、用户角色的访问控制。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21</w:t>
      </w:r>
      <w:r w:rsidRPr="00740E2D">
        <w:rPr>
          <w:rFonts w:hint="eastAsia"/>
          <w:sz w:val="24"/>
        </w:rPr>
        <w:t>）具备可扩展性，支持新增数据源、规则、分析模型时无需停机或大规模改动系统架构。</w:t>
      </w:r>
    </w:p>
    <w:p w:rsidR="002C02F4" w:rsidRPr="00740E2D" w:rsidRDefault="002C02F4" w:rsidP="002C02F4">
      <w:pPr>
        <w:spacing w:line="360" w:lineRule="auto"/>
        <w:ind w:firstLineChars="200" w:firstLine="446"/>
        <w:outlineLvl w:val="0"/>
        <w:rPr>
          <w:sz w:val="24"/>
        </w:rPr>
      </w:pPr>
      <w:r w:rsidRPr="00740E2D">
        <w:rPr>
          <w:rFonts w:hint="eastAsia"/>
          <w:sz w:val="24"/>
        </w:rPr>
        <w:t>3.</w:t>
      </w:r>
      <w:r w:rsidRPr="00740E2D">
        <w:rPr>
          <w:rFonts w:hint="eastAsia"/>
          <w:sz w:val="24"/>
        </w:rPr>
        <w:tab/>
      </w:r>
      <w:r w:rsidRPr="00740E2D">
        <w:rPr>
          <w:rFonts w:hint="eastAsia"/>
          <w:sz w:val="24"/>
        </w:rPr>
        <w:t>嫌疑人前科子系统</w:t>
      </w:r>
    </w:p>
    <w:p w:rsidR="002C02F4" w:rsidRPr="00740E2D" w:rsidRDefault="002C02F4" w:rsidP="002C02F4">
      <w:pPr>
        <w:spacing w:line="360" w:lineRule="auto"/>
        <w:ind w:firstLineChars="200" w:firstLine="446"/>
        <w:outlineLvl w:val="0"/>
        <w:rPr>
          <w:sz w:val="24"/>
        </w:rPr>
      </w:pPr>
      <w:r w:rsidRPr="00740E2D">
        <w:rPr>
          <w:rFonts w:hint="eastAsia"/>
          <w:sz w:val="24"/>
        </w:rPr>
        <w:t>基于业务系统</w:t>
      </w:r>
      <w:r w:rsidRPr="00740E2D">
        <w:rPr>
          <w:rFonts w:hint="eastAsia"/>
          <w:sz w:val="24"/>
        </w:rPr>
        <w:t>1.5</w:t>
      </w:r>
      <w:r w:rsidRPr="00740E2D">
        <w:rPr>
          <w:rFonts w:hint="eastAsia"/>
          <w:sz w:val="24"/>
        </w:rPr>
        <w:t>和</w:t>
      </w:r>
      <w:r w:rsidRPr="00740E2D">
        <w:rPr>
          <w:rFonts w:hint="eastAsia"/>
          <w:sz w:val="24"/>
        </w:rPr>
        <w:t>2.0</w:t>
      </w:r>
      <w:r w:rsidRPr="00740E2D">
        <w:rPr>
          <w:rFonts w:hint="eastAsia"/>
          <w:sz w:val="24"/>
        </w:rPr>
        <w:t>系统数据构建犯罪嫌疑人前科数据库，支持自动对犯罪嫌疑人前科情况碰撞比对，支持形成犯罪嫌疑人身份信息（姓名、身份证号），户籍信息，前科犯罪行为发生地，前科犯罪同案犯，前科犯罪诉讼参与人等信息，并推送给办案人。</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）需提供嫌疑人前科查询接口，为其他子系统提供数据服务。</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）支持动态新增检察业务应用系统</w:t>
      </w:r>
      <w:r w:rsidRPr="00740E2D">
        <w:rPr>
          <w:rFonts w:hint="eastAsia"/>
          <w:sz w:val="24"/>
        </w:rPr>
        <w:t>2.0</w:t>
      </w:r>
      <w:r w:rsidRPr="00740E2D">
        <w:rPr>
          <w:rFonts w:hint="eastAsia"/>
          <w:sz w:val="24"/>
        </w:rPr>
        <w:t>新增案件的嫌疑人信息；</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）支持对同一嫌疑人前科信息进行自动汇聚，并按时间线进行梳理；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）支持嫌疑人前科信息可追溯，确保任何前科信息都可以提供原始案件信息。</w:t>
      </w:r>
    </w:p>
    <w:p w:rsidR="002C02F4" w:rsidRPr="00740E2D" w:rsidRDefault="002C02F4" w:rsidP="002C02F4">
      <w:pPr>
        <w:spacing w:line="360" w:lineRule="auto"/>
        <w:ind w:firstLineChars="200" w:firstLine="446"/>
        <w:outlineLvl w:val="0"/>
        <w:rPr>
          <w:sz w:val="24"/>
        </w:rPr>
      </w:pPr>
      <w:r w:rsidRPr="00740E2D">
        <w:rPr>
          <w:rFonts w:hint="eastAsia"/>
          <w:sz w:val="24"/>
        </w:rPr>
        <w:t>4.</w:t>
      </w:r>
      <w:r w:rsidRPr="00740E2D">
        <w:rPr>
          <w:rFonts w:hint="eastAsia"/>
          <w:sz w:val="24"/>
        </w:rPr>
        <w:tab/>
      </w:r>
      <w:r w:rsidRPr="00740E2D">
        <w:rPr>
          <w:rFonts w:hint="eastAsia"/>
          <w:sz w:val="24"/>
        </w:rPr>
        <w:t>智能法律法规案例文书导审子系统</w:t>
      </w:r>
    </w:p>
    <w:p w:rsidR="002C02F4" w:rsidRPr="00740E2D" w:rsidRDefault="002C02F4" w:rsidP="002C02F4">
      <w:pPr>
        <w:spacing w:line="360" w:lineRule="auto"/>
        <w:ind w:firstLineChars="200" w:firstLine="446"/>
        <w:outlineLvl w:val="0"/>
        <w:rPr>
          <w:sz w:val="24"/>
        </w:rPr>
      </w:pPr>
      <w:r w:rsidRPr="00740E2D">
        <w:rPr>
          <w:rFonts w:hint="eastAsia"/>
          <w:sz w:val="24"/>
        </w:rPr>
        <w:t>4.1</w:t>
      </w:r>
      <w:r w:rsidRPr="00740E2D">
        <w:rPr>
          <w:rFonts w:hint="eastAsia"/>
          <w:sz w:val="24"/>
        </w:rPr>
        <w:t>文书导审</w:t>
      </w:r>
    </w:p>
    <w:p w:rsidR="002C02F4" w:rsidRPr="00740E2D" w:rsidRDefault="002C02F4" w:rsidP="002C02F4">
      <w:pPr>
        <w:spacing w:line="360" w:lineRule="auto"/>
        <w:ind w:firstLineChars="200" w:firstLine="446"/>
        <w:outlineLvl w:val="0"/>
        <w:rPr>
          <w:sz w:val="24"/>
        </w:rPr>
      </w:pPr>
      <w:r w:rsidRPr="00740E2D">
        <w:rPr>
          <w:rFonts w:hint="eastAsia"/>
          <w:sz w:val="24"/>
        </w:rPr>
        <w:t>文书导审子系统应根据案件所涉及的罪名，在办案人员编写审查报告等法律文书时自动在适用法律段落提示法律法规、司法解释及参考案例，辅助办案人员精准适用法律，界面需具备灵活交互能力。</w:t>
      </w:r>
    </w:p>
    <w:p w:rsidR="002C02F4" w:rsidRPr="00740E2D" w:rsidRDefault="002C02F4" w:rsidP="002C02F4">
      <w:pPr>
        <w:spacing w:line="360" w:lineRule="auto"/>
        <w:ind w:firstLineChars="200" w:firstLine="446"/>
        <w:outlineLvl w:val="0"/>
        <w:rPr>
          <w:sz w:val="24"/>
        </w:rPr>
      </w:pPr>
      <w:r w:rsidRPr="00740E2D">
        <w:rPr>
          <w:rFonts w:hint="eastAsia"/>
          <w:sz w:val="24"/>
        </w:rPr>
        <w:t>4.2</w:t>
      </w:r>
      <w:r w:rsidRPr="00740E2D">
        <w:rPr>
          <w:rFonts w:hint="eastAsia"/>
          <w:sz w:val="24"/>
        </w:rPr>
        <w:t>节点提示功能</w:t>
      </w:r>
    </w:p>
    <w:p w:rsidR="002C02F4" w:rsidRPr="00740E2D" w:rsidRDefault="008C2F57" w:rsidP="008C2F57">
      <w:pPr>
        <w:spacing w:line="360" w:lineRule="auto"/>
        <w:ind w:firstLineChars="200" w:firstLine="446"/>
        <w:outlineLvl w:val="0"/>
        <w:rPr>
          <w:sz w:val="24"/>
        </w:rPr>
      </w:pPr>
      <w:r w:rsidRPr="00740E2D">
        <w:rPr>
          <w:rFonts w:hint="eastAsia"/>
          <w:sz w:val="24"/>
        </w:rPr>
        <w:t>以</w:t>
      </w:r>
      <w:r w:rsidR="002C02F4" w:rsidRPr="00740E2D">
        <w:rPr>
          <w:rFonts w:hint="eastAsia"/>
          <w:sz w:val="24"/>
        </w:rPr>
        <w:t>《“诉讼办案、风险防控、推动治理、明晰责任”一体化四维度全流程办案机制指导手册》</w:t>
      </w:r>
      <w:r w:rsidRPr="00740E2D">
        <w:rPr>
          <w:rFonts w:hint="eastAsia"/>
          <w:sz w:val="24"/>
        </w:rPr>
        <w:t>为蓝本</w:t>
      </w:r>
      <w:r w:rsidR="002C02F4" w:rsidRPr="00740E2D">
        <w:rPr>
          <w:rFonts w:hint="eastAsia"/>
          <w:sz w:val="24"/>
        </w:rPr>
        <w:t>，同时，在办案人办案过程中，按照业务系统</w:t>
      </w:r>
      <w:r w:rsidR="002C02F4" w:rsidRPr="00740E2D">
        <w:rPr>
          <w:rFonts w:hint="eastAsia"/>
          <w:sz w:val="24"/>
        </w:rPr>
        <w:t>2.0</w:t>
      </w:r>
      <w:r w:rsidR="002C02F4" w:rsidRPr="00740E2D">
        <w:rPr>
          <w:rFonts w:hint="eastAsia"/>
          <w:sz w:val="24"/>
        </w:rPr>
        <w:t>中的流程节点为办案人提供“诉讼办案”“风险防控”“推动治理”“明晰责任”的提示。其中“诉讼办案”节点提示内容来源于《指导手册》中“工作内容、工作要求、文书制作、权利保障、工作提示、监督（制约）要点”六个要素的提炼，“风险防控”节点提示来源于《指导手册》中“风险研判”要素，“推动治理”节点提示来源于《指导手册》中“治理要求”要素，“明晰责任”节点提示来源于《指导手册》中“司法责任”要素并区分“司法责任、监督管理责任、瑕疵责任”三种责任的具体提示内容。</w:t>
      </w:r>
    </w:p>
    <w:p w:rsidR="002C02F4" w:rsidRPr="00740E2D" w:rsidRDefault="002C02F4" w:rsidP="002C02F4">
      <w:pPr>
        <w:spacing w:line="360" w:lineRule="auto"/>
        <w:ind w:firstLineChars="200" w:firstLine="446"/>
        <w:outlineLvl w:val="0"/>
        <w:rPr>
          <w:sz w:val="24"/>
        </w:rPr>
      </w:pPr>
      <w:r w:rsidRPr="00740E2D">
        <w:rPr>
          <w:rFonts w:hint="eastAsia"/>
          <w:sz w:val="24"/>
        </w:rPr>
        <w:t>在系统具体案件办理过程中，用户点击页面上的“悬浮球”（小红点），则系统自动定位案件在业务系统</w:t>
      </w:r>
      <w:r w:rsidRPr="00740E2D">
        <w:rPr>
          <w:rFonts w:hint="eastAsia"/>
          <w:sz w:val="24"/>
        </w:rPr>
        <w:t>2.0</w:t>
      </w:r>
      <w:r w:rsidRPr="00740E2D">
        <w:rPr>
          <w:rFonts w:hint="eastAsia"/>
          <w:sz w:val="24"/>
        </w:rPr>
        <w:t>里所在的办案节点（对于</w:t>
      </w:r>
      <w:r w:rsidRPr="00740E2D">
        <w:rPr>
          <w:rFonts w:hint="eastAsia"/>
          <w:sz w:val="24"/>
        </w:rPr>
        <w:t>2.0</w:t>
      </w:r>
      <w:r w:rsidRPr="00740E2D">
        <w:rPr>
          <w:rFonts w:hint="eastAsia"/>
          <w:sz w:val="24"/>
        </w:rPr>
        <w:t>系统中缺少的节点，可结合悬浮球的定位和手动打开的方式实现），用户可以通过点击节点按钮查看该节点的提示内容。同时系统还可以根据当前所处办案节点，提供当前节点前后节点的按钮。</w:t>
      </w:r>
    </w:p>
    <w:p w:rsidR="002C02F4" w:rsidRPr="00740E2D" w:rsidRDefault="002C02F4" w:rsidP="002C02F4">
      <w:pPr>
        <w:spacing w:line="360" w:lineRule="auto"/>
        <w:ind w:firstLineChars="200" w:firstLine="446"/>
        <w:outlineLvl w:val="0"/>
        <w:rPr>
          <w:sz w:val="24"/>
        </w:rPr>
      </w:pPr>
      <w:r w:rsidRPr="00740E2D">
        <w:rPr>
          <w:rFonts w:hint="eastAsia"/>
          <w:sz w:val="24"/>
        </w:rPr>
        <w:t>通过节点提示功能可以使用户对案件办理的四个维度节点要求有明确的认知，同时提升案件办理的规范性。</w:t>
      </w:r>
      <w:r w:rsidR="008C2F57" w:rsidRPr="00740E2D">
        <w:rPr>
          <w:rFonts w:hint="eastAsia"/>
          <w:sz w:val="24"/>
        </w:rPr>
        <w:t>可以根据《指导手册》为检察长（分管检察长）、部门负责人、检察官（部分功能涉及检察官助理）等不同主体提示相关事项。</w:t>
      </w:r>
    </w:p>
    <w:p w:rsidR="002C02F4" w:rsidRPr="00740E2D" w:rsidRDefault="002C02F4" w:rsidP="002C02F4">
      <w:pPr>
        <w:spacing w:line="360" w:lineRule="auto"/>
        <w:ind w:firstLineChars="200" w:firstLine="446"/>
        <w:outlineLvl w:val="0"/>
        <w:rPr>
          <w:sz w:val="24"/>
        </w:rPr>
      </w:pPr>
      <w:r w:rsidRPr="00740E2D">
        <w:rPr>
          <w:rFonts w:hint="eastAsia"/>
          <w:sz w:val="24"/>
        </w:rPr>
        <w:t>在此基础上，还可以根据检察长（分管检察长）、部门负责人、检察官（部分功能涉及检察官助理）等不同主体，通过视觉效果给出不同主体的提示，形成适用于不同主体的指导手册，为不同的办案主体提供节点要求的展示。</w:t>
      </w:r>
    </w:p>
    <w:p w:rsidR="002C02F4" w:rsidRPr="00740E2D" w:rsidRDefault="002C02F4" w:rsidP="002C02F4">
      <w:pPr>
        <w:spacing w:line="360" w:lineRule="auto"/>
        <w:ind w:firstLineChars="200" w:firstLine="446"/>
        <w:outlineLvl w:val="0"/>
        <w:rPr>
          <w:sz w:val="24"/>
        </w:rPr>
      </w:pPr>
      <w:r w:rsidRPr="00740E2D">
        <w:rPr>
          <w:rFonts w:hint="eastAsia"/>
          <w:sz w:val="24"/>
        </w:rPr>
        <w:t>4.3</w:t>
      </w:r>
      <w:r w:rsidRPr="00740E2D">
        <w:rPr>
          <w:rFonts w:hint="eastAsia"/>
          <w:sz w:val="24"/>
        </w:rPr>
        <w:t>认罪认罚从宽机制适用辅助功能</w:t>
      </w:r>
    </w:p>
    <w:p w:rsidR="002C02F4" w:rsidRPr="00740E2D" w:rsidRDefault="008C2F57" w:rsidP="008C2F57">
      <w:pPr>
        <w:spacing w:line="360" w:lineRule="auto"/>
        <w:ind w:firstLineChars="200" w:firstLine="446"/>
        <w:outlineLvl w:val="0"/>
        <w:rPr>
          <w:sz w:val="24"/>
        </w:rPr>
      </w:pPr>
      <w:r w:rsidRPr="00740E2D">
        <w:rPr>
          <w:rFonts w:hint="eastAsia"/>
          <w:sz w:val="24"/>
        </w:rPr>
        <w:t>系统检测到办案人创建《认罪认罚从宽制度告知书》后，由系统根据采购方设置规则进行关键词匹配提示，对该案有可能不适用认罪认罚从宽的情形进行提示。</w:t>
      </w:r>
    </w:p>
    <w:p w:rsidR="002C02F4" w:rsidRPr="00740E2D" w:rsidRDefault="002C02F4" w:rsidP="002C02F4">
      <w:pPr>
        <w:spacing w:line="360" w:lineRule="auto"/>
        <w:ind w:firstLineChars="200" w:firstLine="446"/>
        <w:outlineLvl w:val="0"/>
        <w:rPr>
          <w:sz w:val="24"/>
        </w:rPr>
      </w:pPr>
      <w:r w:rsidRPr="00740E2D">
        <w:rPr>
          <w:rFonts w:hint="eastAsia"/>
          <w:sz w:val="24"/>
        </w:rPr>
        <w:t>为保证认罪认罚协商的自愿性、真实性，系统新增《认罪认罚协商记录表》，将办案人与犯罪嫌疑人、律师的协商情况进行完整记录。在协商达成一致后，办案人在律师的见证下进行认罪认罚具结，办案人新建《认罪认罚具结书》，完整填录后进行认罪认罚具结。</w:t>
      </w:r>
    </w:p>
    <w:p w:rsidR="002C02F4" w:rsidRPr="00740E2D" w:rsidRDefault="002C02F4" w:rsidP="002C02F4">
      <w:pPr>
        <w:spacing w:line="360" w:lineRule="auto"/>
        <w:ind w:firstLineChars="200" w:firstLine="446"/>
        <w:outlineLvl w:val="0"/>
        <w:rPr>
          <w:sz w:val="24"/>
        </w:rPr>
      </w:pPr>
      <w:r w:rsidRPr="00740E2D">
        <w:rPr>
          <w:rFonts w:hint="eastAsia"/>
          <w:sz w:val="24"/>
        </w:rPr>
        <w:t>4.4</w:t>
      </w:r>
      <w:r w:rsidRPr="00740E2D">
        <w:rPr>
          <w:rFonts w:hint="eastAsia"/>
          <w:sz w:val="24"/>
        </w:rPr>
        <w:t>监督管理职责留痕功能</w:t>
      </w:r>
    </w:p>
    <w:p w:rsidR="002C02F4" w:rsidRPr="00740E2D" w:rsidRDefault="002C02F4" w:rsidP="002C02F4">
      <w:pPr>
        <w:spacing w:line="360" w:lineRule="auto"/>
        <w:ind w:firstLineChars="200" w:firstLine="446"/>
        <w:outlineLvl w:val="0"/>
        <w:rPr>
          <w:sz w:val="24"/>
        </w:rPr>
      </w:pPr>
      <w:r w:rsidRPr="00740E2D">
        <w:rPr>
          <w:rFonts w:hint="eastAsia"/>
          <w:sz w:val="24"/>
        </w:rPr>
        <w:t>院领导和业务部门负责人基于对办案活动的监督管理职责对具体案件进行的口头指示，以及上级检察机关或其他单位基于领导或监督职责对具体案件做出的指示（含口头指示）、要求，</w:t>
      </w:r>
      <w:r w:rsidR="008C2F57" w:rsidRPr="00740E2D">
        <w:rPr>
          <w:rFonts w:hint="eastAsia"/>
          <w:sz w:val="24"/>
        </w:rPr>
        <w:t>承办人</w:t>
      </w:r>
      <w:r w:rsidRPr="00740E2D">
        <w:rPr>
          <w:rFonts w:hint="eastAsia"/>
          <w:sz w:val="24"/>
        </w:rPr>
        <w:t>应当予以书面记录，并由院领导和业务部门负责人签字确认。在有关部门或领导组织的与办案活动相关的会议中（除检委会、检察官联席会以外），院领导和业务部门负责人针对案件发表的涉及法律适用、定罪量刑等意见，对具体案件办理产生影响的，应当由承办人进行记录，并由院领导和业务部门负责人签字确认。</w:t>
      </w:r>
    </w:p>
    <w:p w:rsidR="002C02F4" w:rsidRPr="00740E2D" w:rsidRDefault="002C02F4" w:rsidP="002C02F4">
      <w:pPr>
        <w:spacing w:line="360" w:lineRule="auto"/>
        <w:ind w:firstLineChars="200" w:firstLine="446"/>
        <w:outlineLvl w:val="0"/>
        <w:rPr>
          <w:sz w:val="24"/>
        </w:rPr>
      </w:pPr>
      <w:r w:rsidRPr="00740E2D">
        <w:rPr>
          <w:rFonts w:hint="eastAsia"/>
          <w:sz w:val="24"/>
        </w:rPr>
        <w:t>系统设立“监督管理职责留痕栏”，承办人可以在相关案件办结前，对“监督管理职责留痕栏”进行填写，并发送相关领导进行确认，承办人审结案件时点击“一键写入审查报告”，系统将该栏目内容以及相关领导确认情况（人员姓名、职务、确认时间等）自动以图片形式导入审查报告指定位置。系统发现该栏目内容为空，需弹出提示框提示“监督管理职责留痕栏为空”，提醒承办人确认，承办人确认为空白的，审查报告指定位置的内容为“无”。</w:t>
      </w:r>
    </w:p>
    <w:p w:rsidR="002C02F4" w:rsidRPr="00740E2D" w:rsidRDefault="002C02F4" w:rsidP="002C02F4">
      <w:pPr>
        <w:spacing w:line="360" w:lineRule="auto"/>
        <w:ind w:firstLineChars="200" w:firstLine="446"/>
        <w:outlineLvl w:val="0"/>
        <w:rPr>
          <w:sz w:val="24"/>
        </w:rPr>
      </w:pPr>
      <w:r w:rsidRPr="00740E2D">
        <w:rPr>
          <w:rFonts w:hint="eastAsia"/>
          <w:sz w:val="24"/>
        </w:rPr>
        <w:t>4.5</w:t>
      </w:r>
      <w:r w:rsidRPr="00740E2D">
        <w:rPr>
          <w:rFonts w:hint="eastAsia"/>
          <w:sz w:val="24"/>
        </w:rPr>
        <w:t>民事检察关联案件查询功能</w:t>
      </w:r>
    </w:p>
    <w:p w:rsidR="002C02F4" w:rsidRPr="00740E2D" w:rsidRDefault="008C2F57" w:rsidP="008C2F57">
      <w:pPr>
        <w:spacing w:line="360" w:lineRule="auto"/>
        <w:ind w:firstLineChars="200" w:firstLine="446"/>
        <w:outlineLvl w:val="0"/>
        <w:rPr>
          <w:sz w:val="24"/>
        </w:rPr>
      </w:pPr>
      <w:r w:rsidRPr="00740E2D">
        <w:rPr>
          <w:rFonts w:hint="eastAsia"/>
          <w:sz w:val="24"/>
        </w:rPr>
        <w:t>在案件名称处点击“相关案件”按钮，通过录入申请人姓名，可以碰撞比对出全市检察机关办理的与申请人同名同姓人员的相关刑事、民事、行政、公益诉讼等案件信息，方便承办人掌握申请人涉案情况，避免出现重复受案问题，同时承办人还能及时了解关联案件。</w:t>
      </w:r>
    </w:p>
    <w:p w:rsidR="002C02F4" w:rsidRPr="00740E2D" w:rsidRDefault="002C02F4" w:rsidP="002C02F4">
      <w:pPr>
        <w:spacing w:line="360" w:lineRule="auto"/>
        <w:ind w:firstLineChars="200" w:firstLine="446"/>
        <w:outlineLvl w:val="0"/>
        <w:rPr>
          <w:sz w:val="24"/>
        </w:rPr>
      </w:pPr>
      <w:r w:rsidRPr="00740E2D">
        <w:rPr>
          <w:rFonts w:hint="eastAsia"/>
          <w:sz w:val="24"/>
        </w:rPr>
        <w:t>4.6</w:t>
      </w:r>
      <w:r w:rsidRPr="00740E2D">
        <w:rPr>
          <w:rFonts w:hint="eastAsia"/>
          <w:sz w:val="24"/>
        </w:rPr>
        <w:t>行政检察调查核实提示功能</w:t>
      </w:r>
    </w:p>
    <w:p w:rsidR="002C02F4" w:rsidRPr="00740E2D" w:rsidRDefault="008C2F57" w:rsidP="008C2F57">
      <w:pPr>
        <w:spacing w:line="360" w:lineRule="auto"/>
        <w:ind w:firstLineChars="200" w:firstLine="446"/>
        <w:outlineLvl w:val="0"/>
        <w:rPr>
          <w:sz w:val="24"/>
        </w:rPr>
      </w:pPr>
      <w:r w:rsidRPr="00740E2D">
        <w:rPr>
          <w:rFonts w:hint="eastAsia"/>
          <w:sz w:val="24"/>
        </w:rPr>
        <w:t>在点击新建文书“审查终结报告”时，系统悬浮球将提示承办人是否启动调查核实。选择“是”，可直接选择相应文书跳转至新建文书页面，开展调查核实。已经完成调查核实阶段相关文书的，再次点击新建文书“审查终结报告”时不再提示。如果选择“否”，可以继续制作审查终结报告。</w:t>
      </w:r>
    </w:p>
    <w:p w:rsidR="002C02F4" w:rsidRPr="00740E2D" w:rsidRDefault="002C02F4" w:rsidP="002C02F4">
      <w:pPr>
        <w:spacing w:line="360" w:lineRule="auto"/>
        <w:ind w:firstLineChars="200" w:firstLine="446"/>
        <w:outlineLvl w:val="0"/>
        <w:rPr>
          <w:sz w:val="24"/>
        </w:rPr>
      </w:pPr>
      <w:r w:rsidRPr="00740E2D">
        <w:rPr>
          <w:rFonts w:hint="eastAsia"/>
          <w:sz w:val="24"/>
        </w:rPr>
        <w:t>4.7</w:t>
      </w:r>
      <w:r w:rsidRPr="00740E2D">
        <w:rPr>
          <w:rFonts w:hint="eastAsia"/>
          <w:sz w:val="24"/>
        </w:rPr>
        <w:t>公益诉讼检察线索</w:t>
      </w:r>
    </w:p>
    <w:p w:rsidR="002C02F4" w:rsidRPr="00740E2D" w:rsidRDefault="002C02F4" w:rsidP="002C02F4">
      <w:pPr>
        <w:spacing w:line="360" w:lineRule="auto"/>
        <w:ind w:firstLineChars="200" w:firstLine="446"/>
        <w:outlineLvl w:val="0"/>
        <w:rPr>
          <w:sz w:val="24"/>
        </w:rPr>
      </w:pPr>
      <w:r w:rsidRPr="00740E2D">
        <w:rPr>
          <w:rFonts w:hint="eastAsia"/>
          <w:sz w:val="24"/>
        </w:rPr>
        <w:t>通过此功能，全市检察机关公益诉讼部门可以对在履职中发现的、“益心为公”志愿者平台或全国大数据法律监督模型管理平台等收集的、国家机关或人大代表等转交的各类来源渠道的案件线索实施统一管理，按照规定进行登记、评估、流转、统计，进一步提升公益诉讼线索管理的规范性。</w:t>
      </w:r>
    </w:p>
    <w:p w:rsidR="002C02F4" w:rsidRPr="00740E2D" w:rsidRDefault="002C02F4" w:rsidP="002C02F4">
      <w:pPr>
        <w:spacing w:line="360" w:lineRule="auto"/>
        <w:ind w:firstLineChars="200" w:firstLine="446"/>
        <w:outlineLvl w:val="0"/>
        <w:rPr>
          <w:sz w:val="24"/>
        </w:rPr>
      </w:pPr>
      <w:r w:rsidRPr="00740E2D">
        <w:rPr>
          <w:rFonts w:hint="eastAsia"/>
          <w:sz w:val="24"/>
        </w:rPr>
        <w:t>在界面左侧点击“线索登记”按钮，弹出“线索登记”界面，对在履职中发现的、国家机关或人大代表等转交的各类来源渠道的案件线索按照“标题”、“领域”、“日期”、“来源”、“地址”等信息进行填录，并可上传文件或图片等类型的附件。点击“提交”按钮后，“线索列表”内的该条线索的办理状态显示为“待评估”。“益心为公”志愿者提报的线索、全国大数据法律监督模型管理平台筛查的线索实现从“益心为公”志愿者平台、全国大数据法律监督模型管理平台自动抓取。</w:t>
      </w:r>
    </w:p>
    <w:p w:rsidR="002C02F4" w:rsidRPr="00740E2D" w:rsidRDefault="002C02F4" w:rsidP="002C02F4">
      <w:pPr>
        <w:spacing w:line="360" w:lineRule="auto"/>
        <w:ind w:firstLineChars="200" w:firstLine="446"/>
        <w:outlineLvl w:val="0"/>
        <w:rPr>
          <w:sz w:val="24"/>
        </w:rPr>
      </w:pPr>
      <w:r w:rsidRPr="00740E2D">
        <w:rPr>
          <w:rFonts w:hint="eastAsia"/>
          <w:sz w:val="24"/>
        </w:rPr>
        <w:t>在“线索列表”内点击该条线索可弹出“线索评估”界面，填录“评估情况”、“评估日期”、“评估意见”（包含：拟进入审前程序处理、上报市院（转交下级院）、不进入审前程序处理）、“承办人姓名”、“联系方式”等信息。点击“提交”按钮后，“线索列表”内的该条线索的办理状态显示为“待审批”。同时，在部门负责人账号下的“线索管理”下的“线索审核”界面会出现该条“待审核”的线索。</w:t>
      </w:r>
    </w:p>
    <w:p w:rsidR="002C02F4" w:rsidRPr="00740E2D" w:rsidRDefault="002C02F4" w:rsidP="002C02F4">
      <w:pPr>
        <w:spacing w:line="360" w:lineRule="auto"/>
        <w:ind w:firstLineChars="200" w:firstLine="446"/>
        <w:outlineLvl w:val="0"/>
        <w:rPr>
          <w:sz w:val="24"/>
        </w:rPr>
      </w:pPr>
      <w:r w:rsidRPr="00740E2D">
        <w:rPr>
          <w:rFonts w:hint="eastAsia"/>
          <w:sz w:val="24"/>
        </w:rPr>
        <w:t>部门负责人可在“线索管理”下的“线索审核”界面对承办人的评估意见进行审核，填写审核意见后，选择“同意并发送执行”</w:t>
      </w:r>
      <w:r w:rsidRPr="00740E2D">
        <w:rPr>
          <w:rFonts w:hint="eastAsia"/>
          <w:sz w:val="24"/>
        </w:rPr>
        <w:t>/</w:t>
      </w:r>
      <w:r w:rsidRPr="00740E2D">
        <w:rPr>
          <w:rFonts w:hint="eastAsia"/>
          <w:sz w:val="24"/>
        </w:rPr>
        <w:t>“不同意并退回”按钮。</w:t>
      </w:r>
    </w:p>
    <w:p w:rsidR="002C02F4" w:rsidRPr="00740E2D" w:rsidRDefault="002C02F4" w:rsidP="002C02F4">
      <w:pPr>
        <w:spacing w:line="360" w:lineRule="auto"/>
        <w:ind w:firstLineChars="200" w:firstLine="446"/>
        <w:outlineLvl w:val="0"/>
        <w:rPr>
          <w:sz w:val="24"/>
        </w:rPr>
      </w:pPr>
      <w:r w:rsidRPr="00740E2D">
        <w:rPr>
          <w:rFonts w:hint="eastAsia"/>
          <w:sz w:val="24"/>
        </w:rPr>
        <w:t>若部门负责人选择“不同意并退回”，则该条线索退回至原承办人的“线索管理”下的“重新评估”界面，由原承办人对该条线索进行重新评估后提交部门负责人审批。</w:t>
      </w:r>
    </w:p>
    <w:p w:rsidR="002C02F4" w:rsidRPr="00740E2D" w:rsidRDefault="002C02F4" w:rsidP="002C02F4">
      <w:pPr>
        <w:spacing w:line="360" w:lineRule="auto"/>
        <w:ind w:firstLineChars="200" w:firstLine="446"/>
        <w:outlineLvl w:val="0"/>
        <w:rPr>
          <w:sz w:val="24"/>
        </w:rPr>
      </w:pPr>
      <w:r w:rsidRPr="00740E2D">
        <w:rPr>
          <w:rFonts w:hint="eastAsia"/>
          <w:sz w:val="24"/>
        </w:rPr>
        <w:t>若部门负责人选择“同意并发送执行”，则该条线索会根据相应的评估意见进行流转。</w:t>
      </w:r>
    </w:p>
    <w:p w:rsidR="002C02F4" w:rsidRPr="00740E2D" w:rsidRDefault="002C02F4" w:rsidP="002C02F4">
      <w:pPr>
        <w:spacing w:line="360" w:lineRule="auto"/>
        <w:ind w:firstLineChars="200" w:firstLine="446"/>
        <w:outlineLvl w:val="0"/>
        <w:rPr>
          <w:sz w:val="24"/>
        </w:rPr>
      </w:pPr>
      <w:r w:rsidRPr="00740E2D">
        <w:rPr>
          <w:rFonts w:hint="eastAsia"/>
          <w:sz w:val="24"/>
        </w:rPr>
        <w:t>对于“拟进入审前程序处理”的线索，部门负责人审核同意后，会反馈至承办人的“线索列表”界面，办理状态变更为“拟进入审前程序处理”。承办人可以在“线索管理”下的“推送成案”界面将该线索推送至</w:t>
      </w:r>
      <w:r w:rsidRPr="00740E2D">
        <w:rPr>
          <w:rFonts w:hint="eastAsia"/>
          <w:sz w:val="24"/>
        </w:rPr>
        <w:t>2.0</w:t>
      </w:r>
      <w:r w:rsidRPr="00740E2D">
        <w:rPr>
          <w:rFonts w:hint="eastAsia"/>
          <w:sz w:val="24"/>
        </w:rPr>
        <w:t>系统中完成立案手续。</w:t>
      </w:r>
    </w:p>
    <w:p w:rsidR="002C02F4" w:rsidRPr="00740E2D" w:rsidRDefault="002C02F4" w:rsidP="002C02F4">
      <w:pPr>
        <w:spacing w:line="360" w:lineRule="auto"/>
        <w:ind w:firstLineChars="200" w:firstLine="446"/>
        <w:outlineLvl w:val="0"/>
        <w:rPr>
          <w:sz w:val="24"/>
        </w:rPr>
      </w:pPr>
      <w:r w:rsidRPr="00740E2D">
        <w:rPr>
          <w:rFonts w:hint="eastAsia"/>
          <w:sz w:val="24"/>
        </w:rPr>
        <w:t>对于“上报市院”的线索，部门负责人审核同意后，会将该条线索推送至市院线索管理员账号的“线索管理”下“线索分配”界面，由市院线索管理员分配给检察官进行评估并提交市院部门负责人审核后，进行后续程序流转。</w:t>
      </w:r>
    </w:p>
    <w:p w:rsidR="002C02F4" w:rsidRPr="00740E2D" w:rsidRDefault="002C02F4" w:rsidP="002C02F4">
      <w:pPr>
        <w:spacing w:line="360" w:lineRule="auto"/>
        <w:ind w:firstLineChars="200" w:firstLine="446"/>
        <w:outlineLvl w:val="0"/>
        <w:rPr>
          <w:sz w:val="24"/>
        </w:rPr>
      </w:pPr>
      <w:r w:rsidRPr="00740E2D">
        <w:rPr>
          <w:rFonts w:hint="eastAsia"/>
          <w:sz w:val="24"/>
        </w:rPr>
        <w:t>对于市院</w:t>
      </w:r>
      <w:r w:rsidRPr="00740E2D">
        <w:rPr>
          <w:rFonts w:hint="eastAsia"/>
          <w:sz w:val="24"/>
        </w:rPr>
        <w:t>/</w:t>
      </w:r>
      <w:r w:rsidRPr="00740E2D">
        <w:rPr>
          <w:rFonts w:hint="eastAsia"/>
          <w:sz w:val="24"/>
        </w:rPr>
        <w:t>分院“转交下级院”的线索，市院部门负责人审批同意后，市院</w:t>
      </w:r>
      <w:r w:rsidRPr="00740E2D">
        <w:rPr>
          <w:rFonts w:hint="eastAsia"/>
          <w:sz w:val="24"/>
        </w:rPr>
        <w:t>/</w:t>
      </w:r>
      <w:r w:rsidRPr="00740E2D">
        <w:rPr>
          <w:rFonts w:hint="eastAsia"/>
          <w:sz w:val="24"/>
        </w:rPr>
        <w:t>分院的线索管理员可通过“线索分流”按钮将该条线索推送至相应的“受理检察机关”。</w:t>
      </w:r>
    </w:p>
    <w:p w:rsidR="002C02F4" w:rsidRPr="00740E2D" w:rsidRDefault="002C02F4" w:rsidP="002C02F4">
      <w:pPr>
        <w:spacing w:line="360" w:lineRule="auto"/>
        <w:ind w:firstLineChars="200" w:firstLine="446"/>
        <w:outlineLvl w:val="0"/>
        <w:rPr>
          <w:sz w:val="24"/>
        </w:rPr>
      </w:pPr>
      <w:r w:rsidRPr="00740E2D">
        <w:rPr>
          <w:rFonts w:hint="eastAsia"/>
          <w:sz w:val="24"/>
        </w:rPr>
        <w:t>对于“不进入审前程序”的线索，部门负责人审批同意后，会同步反馈给该线索的原承办人。</w:t>
      </w:r>
    </w:p>
    <w:p w:rsidR="002C02F4" w:rsidRPr="00740E2D" w:rsidRDefault="002C02F4" w:rsidP="002C02F4">
      <w:pPr>
        <w:spacing w:line="360" w:lineRule="auto"/>
        <w:ind w:firstLineChars="200" w:firstLine="446"/>
        <w:outlineLvl w:val="0"/>
        <w:rPr>
          <w:sz w:val="24"/>
        </w:rPr>
      </w:pPr>
      <w:r w:rsidRPr="00740E2D">
        <w:rPr>
          <w:rFonts w:hint="eastAsia"/>
          <w:sz w:val="24"/>
        </w:rPr>
        <w:t>“线索统计”界面提供“关键词”、“领域”、“日期”、“办理状态”筛选检索和数量统计分析功能。市院可查询全市检察公益诉讼部门的线索情况，分院、区院可查询本单位检察公益诉讼部门的线索情况。</w:t>
      </w:r>
    </w:p>
    <w:p w:rsidR="002C02F4" w:rsidRPr="00740E2D" w:rsidRDefault="002C02F4" w:rsidP="002C02F4">
      <w:pPr>
        <w:spacing w:line="360" w:lineRule="auto"/>
        <w:ind w:firstLineChars="200" w:firstLine="446"/>
        <w:outlineLvl w:val="0"/>
        <w:rPr>
          <w:sz w:val="24"/>
        </w:rPr>
      </w:pPr>
      <w:r w:rsidRPr="00740E2D">
        <w:rPr>
          <w:rFonts w:hint="eastAsia"/>
          <w:sz w:val="24"/>
        </w:rPr>
        <w:t>4.8</w:t>
      </w:r>
      <w:r w:rsidRPr="00740E2D">
        <w:rPr>
          <w:rFonts w:hint="eastAsia"/>
          <w:sz w:val="24"/>
        </w:rPr>
        <w:t>检察机关与专门学校衔接机制辅助</w:t>
      </w:r>
    </w:p>
    <w:p w:rsidR="002C02F4" w:rsidRPr="00740E2D" w:rsidRDefault="008C2F57" w:rsidP="008C2F57">
      <w:pPr>
        <w:spacing w:line="360" w:lineRule="auto"/>
        <w:ind w:firstLineChars="200" w:firstLine="446"/>
        <w:outlineLvl w:val="0"/>
        <w:rPr>
          <w:sz w:val="24"/>
        </w:rPr>
      </w:pPr>
      <w:r w:rsidRPr="00740E2D">
        <w:rPr>
          <w:rFonts w:hint="eastAsia"/>
          <w:sz w:val="24"/>
        </w:rPr>
        <w:t>系统检测到办案人创建《不起诉决定书（相对不起诉）》《附条件不起诉决定书》后，进行反向提示</w:t>
      </w:r>
      <w:r w:rsidR="002C02F4" w:rsidRPr="00740E2D">
        <w:rPr>
          <w:rFonts w:hint="eastAsia"/>
          <w:sz w:val="24"/>
        </w:rPr>
        <w:t>，对该案是否存在符合条件的未成年人依法接受专门教育和专门矫治教育进行提示。</w:t>
      </w:r>
    </w:p>
    <w:p w:rsidR="002C02F4" w:rsidRPr="00740E2D" w:rsidRDefault="002C02F4" w:rsidP="002C02F4">
      <w:pPr>
        <w:spacing w:line="360" w:lineRule="auto"/>
        <w:ind w:firstLineChars="200" w:firstLine="446"/>
        <w:outlineLvl w:val="0"/>
        <w:rPr>
          <w:sz w:val="24"/>
        </w:rPr>
      </w:pPr>
      <w:r w:rsidRPr="00740E2D">
        <w:rPr>
          <w:rFonts w:hint="eastAsia"/>
          <w:sz w:val="24"/>
        </w:rPr>
        <w:t>承办人点击“存在”，系统提示选择具体未成年人，自动</w:t>
      </w:r>
      <w:r w:rsidR="008C2F57" w:rsidRPr="00740E2D">
        <w:rPr>
          <w:rFonts w:hint="eastAsia"/>
          <w:sz w:val="24"/>
        </w:rPr>
        <w:t>创建</w:t>
      </w:r>
      <w:r w:rsidRPr="00740E2D">
        <w:rPr>
          <w:rFonts w:hint="eastAsia"/>
          <w:sz w:val="24"/>
        </w:rPr>
        <w:t>“提请送入专门学校相关文书”，完整填录后，最终可一键导入</w:t>
      </w:r>
      <w:r w:rsidRPr="00740E2D">
        <w:rPr>
          <w:rFonts w:hint="eastAsia"/>
          <w:sz w:val="24"/>
        </w:rPr>
        <w:t>2.0</w:t>
      </w:r>
      <w:r w:rsidRPr="00740E2D">
        <w:rPr>
          <w:rFonts w:hint="eastAsia"/>
          <w:sz w:val="24"/>
        </w:rPr>
        <w:t>办案系统。</w:t>
      </w:r>
    </w:p>
    <w:p w:rsidR="002C02F4" w:rsidRPr="00740E2D" w:rsidRDefault="002C02F4" w:rsidP="002C02F4">
      <w:pPr>
        <w:spacing w:line="360" w:lineRule="auto"/>
        <w:ind w:firstLineChars="200" w:firstLine="446"/>
        <w:outlineLvl w:val="0"/>
        <w:rPr>
          <w:sz w:val="24"/>
        </w:rPr>
      </w:pPr>
      <w:r w:rsidRPr="00740E2D">
        <w:rPr>
          <w:rFonts w:hint="eastAsia"/>
          <w:sz w:val="24"/>
        </w:rPr>
        <w:t>4.9</w:t>
      </w:r>
      <w:r w:rsidRPr="00740E2D">
        <w:rPr>
          <w:rFonts w:hint="eastAsia"/>
          <w:sz w:val="24"/>
        </w:rPr>
        <w:t>性侵犯罪不批捕、不起诉案件请示报告强制提示</w:t>
      </w:r>
    </w:p>
    <w:p w:rsidR="002C02F4" w:rsidRPr="00740E2D" w:rsidRDefault="004B1334" w:rsidP="004B1334">
      <w:pPr>
        <w:spacing w:line="360" w:lineRule="auto"/>
        <w:ind w:firstLineChars="200" w:firstLine="446"/>
        <w:outlineLvl w:val="0"/>
        <w:rPr>
          <w:sz w:val="24"/>
        </w:rPr>
      </w:pPr>
      <w:r w:rsidRPr="00740E2D">
        <w:rPr>
          <w:rFonts w:hint="eastAsia"/>
          <w:sz w:val="24"/>
        </w:rPr>
        <w:t>办案人保存《案件审查报告》后，系统检测到案件罪名和审查报告中有关键词“不批捕”或“不起诉”，且涉及性侵犯罪（包括强奸罪，负有照护职责人员性侵罪，强制猥亵、侮辱罪，猥亵儿童罪，组织卖淫罪，强迫卖淫罪，协助组织卖淫罪，引诱、容留、介绍卖淫罪，引诱幼女卖淫罪等），则系统强制锁定办案流程，提示内容“根据最高检《关于依法妥善办理性侵犯罪案件的通知》，性侵犯罪不批捕、不起诉案件应当层报部门负责人、分管检察长审核把关，并要向上级院请示报告。”承办人选择“确定”并完成情况说明的填录才可继续办案。</w:t>
      </w:r>
    </w:p>
    <w:p w:rsidR="002C02F4" w:rsidRPr="00740E2D" w:rsidRDefault="002C02F4" w:rsidP="002C02F4">
      <w:pPr>
        <w:spacing w:line="360" w:lineRule="auto"/>
        <w:ind w:firstLineChars="200" w:firstLine="446"/>
        <w:outlineLvl w:val="0"/>
        <w:rPr>
          <w:sz w:val="24"/>
        </w:rPr>
      </w:pPr>
      <w:r w:rsidRPr="00740E2D">
        <w:rPr>
          <w:rFonts w:hint="eastAsia"/>
          <w:sz w:val="24"/>
        </w:rPr>
        <w:t>4.10</w:t>
      </w:r>
      <w:r w:rsidRPr="00740E2D">
        <w:rPr>
          <w:rFonts w:hint="eastAsia"/>
          <w:sz w:val="24"/>
        </w:rPr>
        <w:t>刑事执行检察原案件裁判文书、认罪认罚具结书自动推送功能</w:t>
      </w:r>
    </w:p>
    <w:p w:rsidR="002C02F4" w:rsidRPr="00740E2D" w:rsidRDefault="004B1334" w:rsidP="004B1334">
      <w:pPr>
        <w:spacing w:line="360" w:lineRule="auto"/>
        <w:ind w:firstLineChars="200" w:firstLine="446"/>
        <w:outlineLvl w:val="0"/>
        <w:rPr>
          <w:sz w:val="24"/>
        </w:rPr>
      </w:pPr>
      <w:r w:rsidRPr="00740E2D">
        <w:rPr>
          <w:rFonts w:hint="eastAsia"/>
          <w:sz w:val="24"/>
        </w:rPr>
        <w:t>在刑事性质检察案件受理界面提供悬浮球按钮，办案人点击后可输入罪犯姓名、身份证号等信息进行检索，系统在</w:t>
      </w:r>
      <w:r w:rsidRPr="00740E2D">
        <w:rPr>
          <w:rFonts w:hint="eastAsia"/>
          <w:sz w:val="24"/>
        </w:rPr>
        <w:t>2.0</w:t>
      </w:r>
      <w:r w:rsidRPr="00740E2D">
        <w:rPr>
          <w:rFonts w:hint="eastAsia"/>
          <w:sz w:val="24"/>
        </w:rPr>
        <w:t>系统碰撞比对本次减刑案件所涉原案审查报告、起诉书、判决书或裁定书、认罪认罚具结书、本人及同案犯历次减刑裁定书；罪犯前科的生效判决书或裁定书，并将所有查询结果推送至案件受理环节。</w:t>
      </w:r>
    </w:p>
    <w:p w:rsidR="002C02F4" w:rsidRPr="00740E2D" w:rsidRDefault="002C02F4" w:rsidP="002C02F4">
      <w:pPr>
        <w:spacing w:line="360" w:lineRule="auto"/>
        <w:ind w:firstLineChars="200" w:firstLine="446"/>
        <w:outlineLvl w:val="0"/>
        <w:rPr>
          <w:sz w:val="24"/>
        </w:rPr>
      </w:pPr>
      <w:r w:rsidRPr="00740E2D">
        <w:rPr>
          <w:rFonts w:hint="eastAsia"/>
          <w:sz w:val="24"/>
        </w:rPr>
        <w:t>4.11</w:t>
      </w:r>
      <w:r w:rsidRPr="00740E2D">
        <w:rPr>
          <w:rFonts w:hint="eastAsia"/>
          <w:sz w:val="24"/>
        </w:rPr>
        <w:t>民事检察调查核实提示</w:t>
      </w:r>
    </w:p>
    <w:p w:rsidR="002C02F4" w:rsidRPr="00740E2D" w:rsidRDefault="004B1334" w:rsidP="004B1334">
      <w:pPr>
        <w:spacing w:line="360" w:lineRule="auto"/>
        <w:ind w:firstLineChars="200" w:firstLine="446"/>
        <w:outlineLvl w:val="0"/>
        <w:rPr>
          <w:sz w:val="24"/>
        </w:rPr>
      </w:pPr>
      <w:r w:rsidRPr="00740E2D">
        <w:rPr>
          <w:rFonts w:hint="eastAsia"/>
          <w:sz w:val="24"/>
        </w:rPr>
        <w:t>在点击新建文书“审查终结报告”时，系统悬浮球将提示承办人是否启动调查核实。选择“是”，可直接选择相应文书跳转至新建文书页面，开展调查核实。已经完成调查核实阶段相关文书的，再次点击新建文书“审查终结报告”时不再提示。如果选择“否”，可以继续制作审查终结报告。</w:t>
      </w:r>
    </w:p>
    <w:p w:rsidR="002C02F4" w:rsidRPr="00740E2D" w:rsidRDefault="002C02F4" w:rsidP="002C02F4">
      <w:pPr>
        <w:spacing w:line="360" w:lineRule="auto"/>
        <w:ind w:firstLineChars="200" w:firstLine="446"/>
        <w:outlineLvl w:val="0"/>
        <w:rPr>
          <w:sz w:val="24"/>
        </w:rPr>
      </w:pPr>
      <w:r w:rsidRPr="00740E2D">
        <w:rPr>
          <w:rFonts w:hint="eastAsia"/>
          <w:sz w:val="24"/>
        </w:rPr>
        <w:t>4.12</w:t>
      </w:r>
      <w:r w:rsidRPr="00740E2D">
        <w:rPr>
          <w:rFonts w:hint="eastAsia"/>
          <w:sz w:val="24"/>
        </w:rPr>
        <w:t>刑事检察案件审查报告证据分析辅助功能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在办理刑事案件相关流程时，承办人可以对卷宗中所涉及的证据等信息进行标注、摘录，将其按照“有罪证据”和“无罪证据”两个类别进行分类并进行备注分析，最终可一键导入拟制的审查报告中。</w:t>
      </w:r>
    </w:p>
    <w:p w:rsidR="002C02F4" w:rsidRPr="00740E2D" w:rsidRDefault="004B1334" w:rsidP="004B1334">
      <w:pPr>
        <w:spacing w:line="360" w:lineRule="auto"/>
        <w:ind w:firstLineChars="200" w:firstLine="446"/>
        <w:outlineLvl w:val="0"/>
        <w:rPr>
          <w:sz w:val="24"/>
        </w:rPr>
      </w:pPr>
      <w:r w:rsidRPr="00740E2D">
        <w:rPr>
          <w:rFonts w:hint="eastAsia"/>
          <w:sz w:val="24"/>
        </w:rPr>
        <w:t>通过点击“摘卷”悬浮球进入证据分析页面，证据分析页面分为证据摘录区和证据分析区。证据摘录区为电子卷宗展示区，通过</w:t>
      </w:r>
      <w:r w:rsidRPr="00740E2D">
        <w:rPr>
          <w:rFonts w:hint="eastAsia"/>
          <w:sz w:val="24"/>
        </w:rPr>
        <w:t>OCR</w:t>
      </w:r>
      <w:r w:rsidRPr="00740E2D">
        <w:rPr>
          <w:rFonts w:hint="eastAsia"/>
          <w:sz w:val="24"/>
        </w:rPr>
        <w:t>技术对电子卷宗文字识别并逐页展示。办案人在阅读的同时，可以对其认为是有罪或无罪的文字直接进行复制，并按照相应的类别放入证据分析区内，证据分析区提供按犯罪嫌疑人、关键事实或证据证明目的的分析功能，遇有多人或多事实时，可增加证据分析页面，按每人一页、每事实一页或每一个证明目的一页进行展示分析。证据分析区按每页的平面展开为有罪证据和无罪证据两大类，每类又可以分为若干分析框，每个分析框内预设八类证据种类，承办人从摘录区复制过来的文字可放入相应框内的相应证据种类下。每个证据分析框下有一个备注分析栏，承办人可对该证据分析框内的证据情况进行分析。证据分析页面提供“一键写入审查报告”功能，办案人点击该按钮，可将证据分析的内容（含证据分析栏和备注分析栏的内容）写入审查报告。若“无罪证据”栏为空，在点击“一键写入审查报告”时，弹出“本案是否发现无罪证据”由办案人进行确认。</w:t>
      </w:r>
    </w:p>
    <w:p w:rsidR="002C02F4" w:rsidRPr="00740E2D" w:rsidRDefault="002C02F4" w:rsidP="002C02F4">
      <w:pPr>
        <w:spacing w:line="360" w:lineRule="auto"/>
        <w:ind w:firstLineChars="200" w:firstLine="446"/>
        <w:outlineLvl w:val="0"/>
        <w:rPr>
          <w:sz w:val="24"/>
        </w:rPr>
      </w:pPr>
      <w:r w:rsidRPr="00740E2D">
        <w:rPr>
          <w:rFonts w:hint="eastAsia"/>
          <w:sz w:val="24"/>
        </w:rPr>
        <w:t>4.13</w:t>
      </w:r>
      <w:r w:rsidRPr="00740E2D">
        <w:rPr>
          <w:rFonts w:hint="eastAsia"/>
          <w:sz w:val="24"/>
        </w:rPr>
        <w:t>公益诉讼检察案件可诉性分析辅助功能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承办人可以对卷宗中所涉及的证据等信息按照“适格诉讼主体”、“违法行为”、“公益损害事实”、“法律明确授权”等公益诉讼可诉性四要素进行标注、摘录和分类，最终可一键导入拟制的报告中。</w:t>
      </w:r>
    </w:p>
    <w:p w:rsidR="002C02F4" w:rsidRPr="00740E2D" w:rsidRDefault="002C02F4" w:rsidP="002C02F4">
      <w:pPr>
        <w:spacing w:line="360" w:lineRule="auto"/>
        <w:ind w:firstLineChars="200" w:firstLine="446"/>
        <w:outlineLvl w:val="0"/>
        <w:rPr>
          <w:sz w:val="24"/>
        </w:rPr>
      </w:pPr>
      <w:r w:rsidRPr="00740E2D">
        <w:rPr>
          <w:rFonts w:hint="eastAsia"/>
          <w:sz w:val="24"/>
        </w:rPr>
        <w:t>悬浮球在检测到承办人开始编辑报告时需弹出提示，提醒承办人对案件可诉性进行分析，承办人选择可诉性分析时，弹出可诉性分析页面。</w:t>
      </w:r>
    </w:p>
    <w:p w:rsidR="002C02F4" w:rsidRPr="00740E2D" w:rsidRDefault="002C02F4" w:rsidP="002C02F4">
      <w:pPr>
        <w:spacing w:line="360" w:lineRule="auto"/>
        <w:ind w:firstLineChars="200" w:firstLine="446"/>
        <w:outlineLvl w:val="0"/>
        <w:rPr>
          <w:sz w:val="24"/>
        </w:rPr>
      </w:pPr>
      <w:r w:rsidRPr="00740E2D">
        <w:rPr>
          <w:rFonts w:hint="eastAsia"/>
          <w:sz w:val="24"/>
        </w:rPr>
        <w:t>可诉性分析页面分为摘录区和分析区。摘录区为电子卷宗展示区，对电子卷宗进行逐页展示，系统提供对电子卷宗的文字解析功能，承办人在阅读卷宗的同时，可以对其认为属于适格诉讼主体、违法行为、公益损害事实等部分的证据直接进行复制，并按照相应的类别放入分析区内。对于无法解析的证据，可以进行裁切、平移。对于缺少电子卷宗的案件，承办人可以直接在分析区内录入文字。</w:t>
      </w:r>
    </w:p>
    <w:p w:rsidR="002C02F4" w:rsidRPr="00740E2D" w:rsidRDefault="002C02F4" w:rsidP="002C02F4">
      <w:pPr>
        <w:spacing w:line="360" w:lineRule="auto"/>
        <w:ind w:firstLineChars="200" w:firstLine="446"/>
        <w:outlineLvl w:val="0"/>
        <w:rPr>
          <w:sz w:val="24"/>
        </w:rPr>
      </w:pPr>
      <w:r w:rsidRPr="00740E2D">
        <w:rPr>
          <w:rFonts w:hint="eastAsia"/>
          <w:sz w:val="24"/>
        </w:rPr>
        <w:t>分析区按每页的平面展开为适格诉讼主体、违法行为、公益损害事实、法律明确授权等四类，承办人从摘录区复制过来的证据可放入前三项类别下，并在此填录该证据证实了什么内容。法律明确授权类别下设置选项包含“公益诉讼十五个法定领域”以及“其他领域分类”。若承办人选择其他领域分类，将弹窗显示，“立案时需要按照规定向市院请示”。</w:t>
      </w:r>
    </w:p>
    <w:p w:rsidR="002C02F4" w:rsidRPr="00740E2D" w:rsidRDefault="002C02F4" w:rsidP="002C02F4">
      <w:pPr>
        <w:spacing w:line="360" w:lineRule="auto"/>
        <w:ind w:firstLineChars="200" w:firstLine="446"/>
        <w:outlineLvl w:val="0"/>
        <w:rPr>
          <w:sz w:val="24"/>
        </w:rPr>
      </w:pPr>
      <w:r w:rsidRPr="00740E2D">
        <w:rPr>
          <w:rFonts w:hint="eastAsia"/>
          <w:sz w:val="24"/>
        </w:rPr>
        <w:t>分析区提供按主体或按关键事实的分析功能，遇有多主体或多事实时，可增加分析页面，按每个主体一页或每事实一页进行展示分析。</w:t>
      </w:r>
    </w:p>
    <w:p w:rsidR="002C02F4" w:rsidRPr="00740E2D" w:rsidRDefault="002C02F4" w:rsidP="002C02F4">
      <w:pPr>
        <w:spacing w:line="360" w:lineRule="auto"/>
        <w:ind w:firstLineChars="200" w:firstLine="446"/>
        <w:outlineLvl w:val="0"/>
        <w:rPr>
          <w:sz w:val="24"/>
        </w:rPr>
      </w:pPr>
      <w:r w:rsidRPr="00740E2D">
        <w:rPr>
          <w:rFonts w:hint="eastAsia"/>
          <w:sz w:val="24"/>
        </w:rPr>
        <w:t>可行性分析页面提供“一键写入报告”功能，承办人点击该按钮，可以选择对全部分析区的内容导入拟制的报告中。</w:t>
      </w:r>
    </w:p>
    <w:p w:rsidR="002C02F4" w:rsidRPr="00740E2D" w:rsidRDefault="002C02F4" w:rsidP="002C02F4">
      <w:pPr>
        <w:spacing w:line="360" w:lineRule="auto"/>
        <w:ind w:firstLineChars="200" w:firstLine="446"/>
        <w:outlineLvl w:val="0"/>
        <w:rPr>
          <w:sz w:val="24"/>
        </w:rPr>
      </w:pPr>
      <w:r w:rsidRPr="00740E2D">
        <w:rPr>
          <w:rFonts w:hint="eastAsia"/>
          <w:sz w:val="24"/>
        </w:rPr>
        <w:t>4.14</w:t>
      </w:r>
      <w:r w:rsidRPr="00740E2D">
        <w:rPr>
          <w:rFonts w:hint="eastAsia"/>
          <w:sz w:val="24"/>
        </w:rPr>
        <w:t>刑事执行检察审查报告证据分析辅助功能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依托本功能，在办理刑事执行检察案件相关流程时，承办人可以对卷宗中所涉及的证据等信息进行标注、摘录，将其按照“同意减刑</w:t>
      </w:r>
      <w:r w:rsidRPr="00740E2D">
        <w:rPr>
          <w:rFonts w:hint="eastAsia"/>
          <w:sz w:val="24"/>
        </w:rPr>
        <w:t>/</w:t>
      </w:r>
      <w:r w:rsidRPr="00740E2D">
        <w:rPr>
          <w:rFonts w:hint="eastAsia"/>
          <w:sz w:val="24"/>
        </w:rPr>
        <w:t>假释”和“从严或不同意减刑</w:t>
      </w:r>
      <w:r w:rsidRPr="00740E2D">
        <w:rPr>
          <w:rFonts w:hint="eastAsia"/>
          <w:sz w:val="24"/>
        </w:rPr>
        <w:t>/</w:t>
      </w:r>
      <w:r w:rsidRPr="00740E2D">
        <w:rPr>
          <w:rFonts w:hint="eastAsia"/>
          <w:sz w:val="24"/>
        </w:rPr>
        <w:t>假释”两个类别进行分类并进行备注分析，最终可一键导入拟制的审查报告中。</w:t>
      </w:r>
    </w:p>
    <w:p w:rsidR="002C02F4" w:rsidRPr="00740E2D" w:rsidRDefault="004B1334" w:rsidP="004B1334">
      <w:pPr>
        <w:spacing w:line="360" w:lineRule="auto"/>
        <w:ind w:firstLineChars="200" w:firstLine="446"/>
        <w:outlineLvl w:val="0"/>
        <w:rPr>
          <w:sz w:val="24"/>
        </w:rPr>
      </w:pPr>
      <w:r w:rsidRPr="00740E2D">
        <w:rPr>
          <w:rFonts w:hint="eastAsia"/>
          <w:sz w:val="24"/>
        </w:rPr>
        <w:t>通过点击“摘卷”悬浮球进入证据分析页面，证据分析页面分为证据摘录区和证据分析区。证据摘录区为电子卷宗展示区，通过</w:t>
      </w:r>
      <w:r w:rsidRPr="00740E2D">
        <w:rPr>
          <w:rFonts w:hint="eastAsia"/>
          <w:sz w:val="24"/>
        </w:rPr>
        <w:t>OCR</w:t>
      </w:r>
      <w:r w:rsidRPr="00740E2D">
        <w:rPr>
          <w:rFonts w:hint="eastAsia"/>
          <w:sz w:val="24"/>
        </w:rPr>
        <w:t>技术对电子卷宗文字识别并逐页展示。办案人在阅读的同时，可以对其认为是同意减刑</w:t>
      </w:r>
      <w:r w:rsidRPr="00740E2D">
        <w:rPr>
          <w:rFonts w:hint="eastAsia"/>
          <w:sz w:val="24"/>
        </w:rPr>
        <w:t>/</w:t>
      </w:r>
      <w:r w:rsidRPr="00740E2D">
        <w:rPr>
          <w:rFonts w:hint="eastAsia"/>
          <w:sz w:val="24"/>
        </w:rPr>
        <w:t>假释、从严或不同意减刑</w:t>
      </w:r>
      <w:r w:rsidRPr="00740E2D">
        <w:rPr>
          <w:rFonts w:hint="eastAsia"/>
          <w:sz w:val="24"/>
        </w:rPr>
        <w:t>/</w:t>
      </w:r>
      <w:r w:rsidRPr="00740E2D">
        <w:rPr>
          <w:rFonts w:hint="eastAsia"/>
          <w:sz w:val="24"/>
        </w:rPr>
        <w:t>假释的文字直接进行复制，并按照相应的类别放入证据分析区内。证据分析页面提供“一键写入审查报告”功能，办案人点击该按钮，可将证据分析的内容写入审查报告。</w:t>
      </w:r>
    </w:p>
    <w:p w:rsidR="002C02F4" w:rsidRPr="00740E2D" w:rsidRDefault="002C02F4" w:rsidP="002C02F4">
      <w:pPr>
        <w:spacing w:line="360" w:lineRule="auto"/>
        <w:ind w:firstLineChars="200" w:firstLine="446"/>
        <w:outlineLvl w:val="0"/>
        <w:rPr>
          <w:sz w:val="24"/>
        </w:rPr>
      </w:pPr>
      <w:r w:rsidRPr="00740E2D">
        <w:rPr>
          <w:rFonts w:hint="eastAsia"/>
          <w:sz w:val="24"/>
        </w:rPr>
        <w:t>4.15</w:t>
      </w:r>
      <w:r w:rsidRPr="00740E2D">
        <w:rPr>
          <w:rFonts w:hint="eastAsia"/>
          <w:sz w:val="24"/>
        </w:rPr>
        <w:t>行政检察行政行为合法性分析辅助功能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承办人在阅卷过程中，可以全面梳理、审查历次裁判情况。根据案卡信息，系统自动抓取案由。承办人对于当事人的诉请、抗辩及就行政行为合法性的举证情况可以摘录在相应位置，并对行政行为合法性及裁判观点展开分析。同时，对于当事人提交新证据的也可以摘录或填写在相应位置，便于审查新证据是否能推翻原审裁判，并将新证据情况写入审查终结报告。最后，针对上述证据及裁判观点的分析可以写在“分</w:t>
      </w:r>
      <w:r w:rsidRPr="00740E2D">
        <w:rPr>
          <w:rFonts w:hint="eastAsia"/>
          <w:sz w:val="24"/>
        </w:rPr>
        <w:t xml:space="preserve"> </w:t>
      </w:r>
      <w:r w:rsidRPr="00740E2D">
        <w:rPr>
          <w:rFonts w:hint="eastAsia"/>
          <w:sz w:val="24"/>
        </w:rPr>
        <w:t>析结论”框中，并能一键写入审查报告审查意见部分。</w:t>
      </w:r>
    </w:p>
    <w:p w:rsidR="002C02F4" w:rsidRPr="00740E2D" w:rsidRDefault="004B1334" w:rsidP="004B1334">
      <w:pPr>
        <w:spacing w:line="360" w:lineRule="auto"/>
        <w:ind w:firstLineChars="200" w:firstLine="446"/>
        <w:outlineLvl w:val="0"/>
        <w:rPr>
          <w:sz w:val="24"/>
        </w:rPr>
      </w:pPr>
      <w:r w:rsidRPr="00740E2D">
        <w:rPr>
          <w:rFonts w:hint="eastAsia"/>
          <w:sz w:val="24"/>
        </w:rPr>
        <w:t>由于行政案件案由众多，个案差异大，所以将该功能设置为悬浮球提示可选功能。承办人可以根据审查案件的实际需要自行选择是否使用以及如何使用该功能。</w:t>
      </w:r>
    </w:p>
    <w:p w:rsidR="002C02F4" w:rsidRPr="00740E2D" w:rsidRDefault="002C02F4" w:rsidP="002C02F4">
      <w:pPr>
        <w:spacing w:line="360" w:lineRule="auto"/>
        <w:ind w:firstLineChars="200" w:firstLine="446"/>
        <w:outlineLvl w:val="0"/>
        <w:rPr>
          <w:sz w:val="24"/>
        </w:rPr>
      </w:pPr>
      <w:r w:rsidRPr="00740E2D">
        <w:rPr>
          <w:rFonts w:hint="eastAsia"/>
          <w:sz w:val="24"/>
        </w:rPr>
        <w:t>4.16</w:t>
      </w:r>
      <w:r w:rsidRPr="00740E2D">
        <w:rPr>
          <w:rFonts w:hint="eastAsia"/>
          <w:sz w:val="24"/>
        </w:rPr>
        <w:t>民事检察诉讼请求及争议焦点分析辅助功能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承办人在阅卷过程中，可以全面梳理、审查历次裁判情况。承办人可将案由、当事人各项诉请、抗辩及举证情况，法院历次裁判理由摘录在相应位置，并对该诉请及裁判观点展开分析。同时，对于当事人提交新证据的也可以摘录或填写在“新证据”栏，便于审查新证据是否能推翻原审裁判，并将新证据情况写入审查终结报告审查认定的事实部分。最后，针对上述证据及裁判观点的总结可以写在“分析结论”框中并能一键写入审查报告审查意见部分。</w:t>
      </w:r>
    </w:p>
    <w:p w:rsidR="002C02F4" w:rsidRPr="00740E2D" w:rsidRDefault="004B1334" w:rsidP="004B1334">
      <w:pPr>
        <w:spacing w:line="360" w:lineRule="auto"/>
        <w:ind w:firstLineChars="200" w:firstLine="446"/>
        <w:outlineLvl w:val="0"/>
        <w:rPr>
          <w:sz w:val="24"/>
        </w:rPr>
      </w:pPr>
      <w:r w:rsidRPr="00740E2D">
        <w:rPr>
          <w:rFonts w:hint="eastAsia"/>
          <w:sz w:val="24"/>
        </w:rPr>
        <w:t>由于民事案件案由众多，个案差异大，所以将阅卷摘录区设置为为悬浮球提示可选功能。承办人可以根据审查案件的实际需要自行选择是否使用以及如何使用该功能。</w:t>
      </w:r>
    </w:p>
    <w:p w:rsidR="002C02F4" w:rsidRPr="00740E2D" w:rsidRDefault="002C02F4" w:rsidP="002C02F4">
      <w:pPr>
        <w:spacing w:line="360" w:lineRule="auto"/>
        <w:ind w:firstLineChars="200" w:firstLine="446"/>
        <w:outlineLvl w:val="0"/>
        <w:rPr>
          <w:sz w:val="24"/>
        </w:rPr>
      </w:pPr>
      <w:r w:rsidRPr="00740E2D">
        <w:rPr>
          <w:rFonts w:hint="eastAsia"/>
          <w:sz w:val="24"/>
        </w:rPr>
        <w:t>4.17</w:t>
      </w:r>
      <w:r w:rsidRPr="00740E2D">
        <w:rPr>
          <w:rFonts w:hint="eastAsia"/>
          <w:sz w:val="24"/>
        </w:rPr>
        <w:t>二审上诉案件审查报告证据分析辅助功能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在办理刑事案件相关流程时，承办人可以对卷宗中所涉及的证据等信息进行标注、摘录，将其按照“建议维持原审判决的证据”和“建议发回重审或改判的证据”两个类别进行分类并进行备注分析，最终可一键导入拟制的审查报告中。</w:t>
      </w:r>
    </w:p>
    <w:p w:rsidR="002C02F4" w:rsidRPr="00740E2D" w:rsidRDefault="004B1334" w:rsidP="004B1334">
      <w:pPr>
        <w:spacing w:line="360" w:lineRule="auto"/>
        <w:ind w:firstLineChars="200" w:firstLine="446"/>
        <w:outlineLvl w:val="0"/>
        <w:rPr>
          <w:sz w:val="24"/>
        </w:rPr>
      </w:pPr>
      <w:r w:rsidRPr="00740E2D">
        <w:rPr>
          <w:rFonts w:hint="eastAsia"/>
          <w:sz w:val="24"/>
        </w:rPr>
        <w:t>通过点击“摘卷”悬浮球进入证据分析页面，证据分析页面分为证据摘录区和证据分析区。证据摘录区为电子卷宗展示区，通过</w:t>
      </w:r>
      <w:r w:rsidRPr="00740E2D">
        <w:rPr>
          <w:rFonts w:hint="eastAsia"/>
          <w:sz w:val="24"/>
        </w:rPr>
        <w:t>OCR</w:t>
      </w:r>
      <w:r w:rsidRPr="00740E2D">
        <w:rPr>
          <w:rFonts w:hint="eastAsia"/>
          <w:sz w:val="24"/>
        </w:rPr>
        <w:t>技术对电子卷宗文字识别并逐页展示。办案人在阅读的同时，可以对其认为是“建议维持原审判决的证据”和“建议发回重审或改判的证据”的文字直接进行复制，并按照相应的类别放入证据分析区内，证据分析区提供按犯罪嫌疑人或按关键事实的分析功能，遇有多人或多事实时，可增加证据分析页面，按每人一页或每事实一页进行展示分析。证据分析区按每页的平面展开为“建议维持原审判决的证据”和“建议发回重审或改判的证据”两大类，每类证据可以分为若干分析框，每个分析框内预设八类证据种类，承办人从摘录区复制过来的文字可放入相应框内的相应证据种类下。每个证据分析框下有一个备注分析栏，承办人可对该证据分析框内的证据情况进行分析。证据分析页面提供“一键写入审查报告”功能，办案人点击该按钮，可将证据分析的内容写入审查报告。</w:t>
      </w:r>
    </w:p>
    <w:p w:rsidR="002C02F4" w:rsidRPr="00740E2D" w:rsidRDefault="002C02F4" w:rsidP="002C02F4">
      <w:pPr>
        <w:spacing w:line="360" w:lineRule="auto"/>
        <w:ind w:firstLineChars="200" w:firstLine="446"/>
        <w:outlineLvl w:val="0"/>
        <w:rPr>
          <w:sz w:val="24"/>
        </w:rPr>
      </w:pPr>
      <w:r w:rsidRPr="00740E2D">
        <w:rPr>
          <w:rFonts w:hint="eastAsia"/>
          <w:sz w:val="24"/>
        </w:rPr>
        <w:t>4.18</w:t>
      </w:r>
      <w:r w:rsidRPr="00740E2D">
        <w:rPr>
          <w:rFonts w:hint="eastAsia"/>
          <w:sz w:val="24"/>
        </w:rPr>
        <w:t>涉未成年人案件证据分析辅助功能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在办理涉未成年人刑事案件相关流程时，承办人可以对卷宗中所涉及的证据等信息进行标注、摘录，将其按照定罪证据（“有罪证据”和“无罪证据”）、附条件不起诉等量刑证据、未成年人年龄证据等类别进行分类和弹框提示，并进行备注分析，最终可一键导入拟制的审查报告中。</w:t>
      </w:r>
    </w:p>
    <w:p w:rsidR="002C02F4" w:rsidRPr="00740E2D" w:rsidRDefault="004B1334" w:rsidP="004B1334">
      <w:pPr>
        <w:spacing w:line="360" w:lineRule="auto"/>
        <w:ind w:firstLineChars="200" w:firstLine="446"/>
        <w:outlineLvl w:val="0"/>
        <w:rPr>
          <w:sz w:val="24"/>
        </w:rPr>
      </w:pPr>
      <w:r w:rsidRPr="00740E2D">
        <w:rPr>
          <w:rFonts w:hint="eastAsia"/>
          <w:sz w:val="24"/>
        </w:rPr>
        <w:t>通过点击“摘卷”悬浮球进入证据分析页面，证据分析页面分为证据摘录区和证据分析区。证据摘录区为电子卷宗展示区，通过</w:t>
      </w:r>
      <w:r w:rsidRPr="00740E2D">
        <w:rPr>
          <w:rFonts w:hint="eastAsia"/>
          <w:sz w:val="24"/>
        </w:rPr>
        <w:t>OCR</w:t>
      </w:r>
      <w:r w:rsidRPr="00740E2D">
        <w:rPr>
          <w:rFonts w:hint="eastAsia"/>
          <w:sz w:val="24"/>
        </w:rPr>
        <w:t>技术对电子卷宗文字识别并逐页展示。办案人在阅读的同时，可以对其认为是有罪、无罪、涉及量刑、未成年人年龄证据的文字直接进行复制，并按照相应的类别放入证据分析区内，证据分析区提供按犯罪嫌疑人、关键事实或证据证明目的的分析功能，遇有多人或多事实时，可增加证据分析页面，按每人一页、每事实一页或每一个证明目的一页进行展示分析。证据分析区按每页的平面展开为有罪证据、无罪证据、量刑证据、未成年人年龄证据四大类，点击四大类证据标题后分别弹出提示框（比如，点击“未成年人年龄证据”标题，即弹出提示框“（</w:t>
      </w:r>
      <w:r w:rsidRPr="00740E2D">
        <w:rPr>
          <w:rFonts w:hint="eastAsia"/>
          <w:sz w:val="24"/>
        </w:rPr>
        <w:t>1</w:t>
      </w:r>
      <w:r w:rsidRPr="00740E2D">
        <w:rPr>
          <w:rFonts w:hint="eastAsia"/>
          <w:sz w:val="24"/>
        </w:rPr>
        <w:t>）审查未成年人刑事案件，应当注重对未成年人年龄证据的审查，重点审查是否已满十二、十四、十六、十八周岁。（</w:t>
      </w:r>
      <w:r w:rsidRPr="00740E2D">
        <w:rPr>
          <w:rFonts w:hint="eastAsia"/>
          <w:sz w:val="24"/>
        </w:rPr>
        <w:t>2</w:t>
      </w:r>
      <w:r w:rsidRPr="00740E2D">
        <w:rPr>
          <w:rFonts w:hint="eastAsia"/>
          <w:sz w:val="24"/>
        </w:rPr>
        <w:t>）对于未成年人年龄证据，一般应当以公安机关加盖公章、附有未成年人照片的户籍证明为准。当户籍证明与其他证据存在矛盾时，应当遵循以下原则……”），每类证据又可以分为若干分析框，分析框预设的标题后可手动输入具体内容（比如，分析框预设标题“未成年人年龄证据一：”，可在此标题后手动输入“证明未成年人已满</w:t>
      </w:r>
      <w:r w:rsidRPr="00740E2D">
        <w:rPr>
          <w:rFonts w:hint="eastAsia"/>
          <w:sz w:val="24"/>
        </w:rPr>
        <w:t>14</w:t>
      </w:r>
      <w:r w:rsidRPr="00740E2D">
        <w:rPr>
          <w:rFonts w:hint="eastAsia"/>
          <w:sz w:val="24"/>
        </w:rPr>
        <w:t>周岁的证据”），其中有罪证据、无罪证据、量刑证据、未成年人年龄证据分析框内预设相关证据类别，承办人从摘录区复制过来的文字可放入相应框内的相应证据种类下。每个证据分析框下有一个备注分析栏，承办人可对该证据分析框内的证据情况进行分析。证据分析页面提供“一键写入审查报告”功能，办案人点击该按钮，可将证据分析的内容写入审查报告。若“无罪证据”栏为空，在点击“一键写入审查报告”时，弹出“本案是否发现无罪证据”由办案人进行确认。</w:t>
      </w:r>
    </w:p>
    <w:p w:rsidR="002C02F4" w:rsidRPr="00740E2D" w:rsidRDefault="002C02F4" w:rsidP="002C02F4">
      <w:pPr>
        <w:spacing w:line="360" w:lineRule="auto"/>
        <w:ind w:firstLineChars="200" w:firstLine="446"/>
        <w:outlineLvl w:val="0"/>
        <w:rPr>
          <w:sz w:val="24"/>
        </w:rPr>
      </w:pPr>
      <w:r w:rsidRPr="00740E2D">
        <w:rPr>
          <w:rFonts w:hint="eastAsia"/>
          <w:sz w:val="24"/>
        </w:rPr>
        <w:t>4.19</w:t>
      </w:r>
      <w:r w:rsidRPr="00740E2D">
        <w:rPr>
          <w:rFonts w:hint="eastAsia"/>
          <w:sz w:val="24"/>
        </w:rPr>
        <w:t>司法救助案件救助线索审查及条件分析辅助功能</w:t>
      </w:r>
    </w:p>
    <w:p w:rsidR="002C02F4" w:rsidRPr="00740E2D" w:rsidRDefault="002C02F4" w:rsidP="002C02F4">
      <w:pPr>
        <w:spacing w:line="360" w:lineRule="auto"/>
        <w:ind w:firstLineChars="200" w:firstLine="446"/>
        <w:outlineLvl w:val="0"/>
        <w:rPr>
          <w:sz w:val="24"/>
        </w:rPr>
      </w:pPr>
      <w:r w:rsidRPr="00740E2D">
        <w:rPr>
          <w:rFonts w:hint="eastAsia"/>
          <w:sz w:val="24"/>
        </w:rPr>
        <w:t>司法救助线索审查：司法救助线索审查：依托本功能，相关业务部门（刑事案件限有被害人案卡的案件）办案人在完成审查报告点击保存时，系统自动弹出“司法救助线索提示”，提示会列明“需要启动司法救助的情形”、“一般不予救助的情形”和“司法救助关键词库”，办案人可选择“审查线索”或“不审查线索”，选择“审查线索”的，办案人可以检索关键词，结合案件具体情况，作出线索审查结论，认为需要移送司法救助线索的，点击“经审查，认为可能需要启动司法救助，移送本院控申部门办理”，点击后系统跳转至办案</w:t>
      </w:r>
      <w:r w:rsidRPr="00740E2D">
        <w:rPr>
          <w:rFonts w:hint="eastAsia"/>
          <w:sz w:val="24"/>
        </w:rPr>
        <w:t>2.0</w:t>
      </w:r>
      <w:r w:rsidRPr="00740E2D">
        <w:rPr>
          <w:rFonts w:hint="eastAsia"/>
          <w:sz w:val="24"/>
        </w:rPr>
        <w:t>系统个人办案界面，在</w:t>
      </w:r>
      <w:r w:rsidRPr="00740E2D">
        <w:rPr>
          <w:rFonts w:hint="eastAsia"/>
          <w:sz w:val="24"/>
        </w:rPr>
        <w:t>2.0</w:t>
      </w:r>
      <w:r w:rsidRPr="00740E2D">
        <w:rPr>
          <w:rFonts w:hint="eastAsia"/>
          <w:sz w:val="24"/>
        </w:rPr>
        <w:t>系统制作“国家司法救助线索移送函”，移送本院控申部门；认为不需要移送司法救助线索的，点击“经审查，认为不需要启动司法救助，不予移送”，司法救助线索审查终结。</w:t>
      </w:r>
    </w:p>
    <w:p w:rsidR="002C02F4" w:rsidRPr="00740E2D" w:rsidRDefault="004B1334" w:rsidP="004B1334">
      <w:pPr>
        <w:spacing w:line="360" w:lineRule="auto"/>
        <w:ind w:firstLineChars="200" w:firstLine="446"/>
        <w:outlineLvl w:val="0"/>
        <w:rPr>
          <w:sz w:val="24"/>
        </w:rPr>
      </w:pPr>
      <w:r w:rsidRPr="00740E2D">
        <w:rPr>
          <w:rFonts w:hint="eastAsia"/>
          <w:sz w:val="24"/>
        </w:rPr>
        <w:t>司法救助条件分析：对司法救助线索受理后，办案人对卷宗中相关证据进行分析，从司法救助案件管辖、申请主体、是否符合司法救助情形等角度对该案是否符合司法救助条件进行分析论证，将论证结论录入系统，最终可一键导入拟制的报告中。</w:t>
      </w:r>
    </w:p>
    <w:p w:rsidR="002C02F4" w:rsidRPr="00740E2D" w:rsidRDefault="002C02F4" w:rsidP="002C02F4">
      <w:pPr>
        <w:spacing w:line="360" w:lineRule="auto"/>
        <w:ind w:firstLineChars="200" w:firstLine="446"/>
        <w:outlineLvl w:val="0"/>
        <w:rPr>
          <w:sz w:val="24"/>
        </w:rPr>
      </w:pPr>
      <w:r w:rsidRPr="00740E2D">
        <w:rPr>
          <w:rFonts w:hint="eastAsia"/>
          <w:sz w:val="24"/>
        </w:rPr>
        <w:t>司法救助条件分析页面分为上下两部分，分别为证据摘录区和证据分析区。</w:t>
      </w:r>
    </w:p>
    <w:p w:rsidR="002C02F4" w:rsidRPr="00740E2D" w:rsidRDefault="002C02F4" w:rsidP="002C02F4">
      <w:pPr>
        <w:spacing w:line="360" w:lineRule="auto"/>
        <w:ind w:firstLineChars="200" w:firstLine="446"/>
        <w:outlineLvl w:val="0"/>
        <w:rPr>
          <w:sz w:val="24"/>
        </w:rPr>
      </w:pPr>
      <w:r w:rsidRPr="00740E2D">
        <w:rPr>
          <w:rFonts w:hint="eastAsia"/>
          <w:sz w:val="24"/>
        </w:rPr>
        <w:t>证据摘录区分别列出（一）国家司法救助申请书（二）救助申请人的有效身份证明（三）实际损害结果证明，包括被害人伤情鉴定意见、医疗诊断结论及医疗费用单据或者死亡证明，受不法侵害所致财产损失情况（四）救助申请人及其家庭成员生活困难情况的证明材料（五）是否获得赔偿、救助等的情况说明或者证明材料（六）其他有关证明材料等六项证据列举，对系统提供的电子卷宗进行逐条摘录，放入证据摘录区，对于缺少电子卷宗的案件，承办人可以直接在证据分析区内录入文字。</w:t>
      </w:r>
    </w:p>
    <w:p w:rsidR="002C02F4" w:rsidRPr="00740E2D" w:rsidRDefault="002C02F4" w:rsidP="002C02F4">
      <w:pPr>
        <w:spacing w:line="360" w:lineRule="auto"/>
        <w:ind w:firstLineChars="200" w:firstLine="446"/>
        <w:outlineLvl w:val="0"/>
        <w:rPr>
          <w:sz w:val="24"/>
        </w:rPr>
      </w:pPr>
      <w:r w:rsidRPr="00740E2D">
        <w:rPr>
          <w:rFonts w:hint="eastAsia"/>
          <w:sz w:val="24"/>
        </w:rPr>
        <w:t>证据分析区根据证据摘录区列举的证据情况进行证据的分析论证，并得出是否符合司法救助条件的结论。</w:t>
      </w:r>
    </w:p>
    <w:p w:rsidR="002C02F4" w:rsidRPr="00740E2D" w:rsidRDefault="002C02F4" w:rsidP="002C02F4">
      <w:pPr>
        <w:spacing w:line="360" w:lineRule="auto"/>
        <w:ind w:firstLineChars="200" w:firstLine="446"/>
        <w:outlineLvl w:val="0"/>
        <w:rPr>
          <w:sz w:val="24"/>
        </w:rPr>
      </w:pPr>
      <w:r w:rsidRPr="00740E2D">
        <w:rPr>
          <w:rFonts w:hint="eastAsia"/>
          <w:sz w:val="24"/>
        </w:rPr>
        <w:t>该功能页面提供“一键写入审查报告”的功能，承办人点击该按钮，可以选择对全部证据分析框导入审查报告。</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）支持动态获取检察业务应用系统</w:t>
      </w:r>
      <w:r w:rsidRPr="00740E2D">
        <w:rPr>
          <w:rFonts w:hint="eastAsia"/>
          <w:sz w:val="24"/>
        </w:rPr>
        <w:t>2.0</w:t>
      </w:r>
      <w:r w:rsidRPr="00740E2D">
        <w:rPr>
          <w:rFonts w:hint="eastAsia"/>
          <w:sz w:val="24"/>
        </w:rPr>
        <w:t>案件信息、检察文书信息等。</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）支持动态配置法律法规库，标记生效及废止时间；</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）支持对罪名相关的法律条款及参考案例进行推送。</w:t>
      </w:r>
    </w:p>
    <w:p w:rsidR="002C02F4" w:rsidRPr="00740E2D" w:rsidRDefault="002C02F4" w:rsidP="002C02F4">
      <w:pPr>
        <w:spacing w:line="360" w:lineRule="auto"/>
        <w:ind w:firstLineChars="200" w:firstLine="446"/>
        <w:outlineLvl w:val="0"/>
        <w:rPr>
          <w:sz w:val="24"/>
        </w:rPr>
      </w:pPr>
      <w:r w:rsidRPr="00740E2D">
        <w:rPr>
          <w:rFonts w:hint="eastAsia"/>
          <w:sz w:val="24"/>
        </w:rPr>
        <w:t>5.</w:t>
      </w:r>
      <w:r w:rsidRPr="00740E2D">
        <w:rPr>
          <w:rFonts w:hint="eastAsia"/>
          <w:sz w:val="24"/>
        </w:rPr>
        <w:tab/>
      </w:r>
      <w:r w:rsidRPr="00740E2D">
        <w:rPr>
          <w:rFonts w:hint="eastAsia"/>
          <w:sz w:val="24"/>
        </w:rPr>
        <w:t>智能规范办案子系统</w:t>
      </w:r>
    </w:p>
    <w:p w:rsidR="002C02F4" w:rsidRPr="00740E2D" w:rsidRDefault="002C02F4" w:rsidP="002C02F4">
      <w:pPr>
        <w:spacing w:line="360" w:lineRule="auto"/>
        <w:ind w:firstLineChars="200" w:firstLine="446"/>
        <w:outlineLvl w:val="0"/>
        <w:rPr>
          <w:sz w:val="24"/>
        </w:rPr>
      </w:pPr>
      <w:r w:rsidRPr="00740E2D">
        <w:rPr>
          <w:rFonts w:hint="eastAsia"/>
          <w:sz w:val="24"/>
        </w:rPr>
        <w:t>5.1</w:t>
      </w:r>
      <w:r w:rsidRPr="00740E2D">
        <w:rPr>
          <w:rFonts w:hint="eastAsia"/>
          <w:sz w:val="24"/>
        </w:rPr>
        <w:t>监督应用工作台</w:t>
      </w:r>
    </w:p>
    <w:p w:rsidR="002C02F4" w:rsidRPr="00740E2D" w:rsidRDefault="002C02F4" w:rsidP="002C02F4">
      <w:pPr>
        <w:spacing w:line="360" w:lineRule="auto"/>
        <w:ind w:firstLineChars="200" w:firstLine="446"/>
        <w:outlineLvl w:val="0"/>
        <w:rPr>
          <w:sz w:val="24"/>
        </w:rPr>
      </w:pPr>
      <w:r w:rsidRPr="00740E2D">
        <w:rPr>
          <w:rFonts w:hint="eastAsia"/>
          <w:sz w:val="24"/>
        </w:rPr>
        <w:t>支持构建基于大模型、大数据的监督应用，也可以通过</w:t>
      </w:r>
      <w:r w:rsidRPr="00740E2D">
        <w:rPr>
          <w:rFonts w:hint="eastAsia"/>
          <w:sz w:val="24"/>
        </w:rPr>
        <w:t>API</w:t>
      </w:r>
      <w:r w:rsidRPr="00740E2D">
        <w:rPr>
          <w:rFonts w:hint="eastAsia"/>
          <w:sz w:val="24"/>
        </w:rPr>
        <w:t>或</w:t>
      </w:r>
      <w:r w:rsidRPr="00740E2D">
        <w:rPr>
          <w:rFonts w:hint="eastAsia"/>
          <w:sz w:val="24"/>
        </w:rPr>
        <w:t>SDK</w:t>
      </w:r>
      <w:r w:rsidRPr="00740E2D">
        <w:rPr>
          <w:rFonts w:hint="eastAsia"/>
          <w:sz w:val="24"/>
        </w:rPr>
        <w:t>将监督模型集成到业务系统中。支持数据处理、模型调用、</w:t>
      </w:r>
      <w:r w:rsidRPr="00740E2D">
        <w:rPr>
          <w:rFonts w:hint="eastAsia"/>
          <w:sz w:val="24"/>
        </w:rPr>
        <w:t>RAG</w:t>
      </w:r>
      <w:r w:rsidRPr="00740E2D">
        <w:rPr>
          <w:rFonts w:hint="eastAsia"/>
          <w:sz w:val="24"/>
        </w:rPr>
        <w:t>检索、可视化工作流编排，支持全流程配置监督规则及监督点，支持完成从案源信息、案件线索到案件办理的全流程监督。</w:t>
      </w:r>
    </w:p>
    <w:p w:rsidR="004B1334" w:rsidRPr="00740E2D" w:rsidRDefault="004B1334" w:rsidP="004B1334">
      <w:pPr>
        <w:spacing w:line="360" w:lineRule="auto"/>
        <w:ind w:firstLineChars="200" w:firstLine="446"/>
        <w:outlineLvl w:val="0"/>
        <w:rPr>
          <w:sz w:val="24"/>
        </w:rPr>
      </w:pPr>
      <w:r w:rsidRPr="00740E2D">
        <w:rPr>
          <w:rFonts w:hint="eastAsia"/>
          <w:sz w:val="24"/>
        </w:rPr>
        <w:t>提供全流程监督原型图、案件监督点总览原型图，确保办案流程完整顺畅不割裂。</w:t>
      </w:r>
    </w:p>
    <w:p w:rsidR="002C02F4" w:rsidRPr="00740E2D" w:rsidRDefault="002C02F4" w:rsidP="002C02F4">
      <w:pPr>
        <w:spacing w:line="360" w:lineRule="auto"/>
        <w:ind w:firstLineChars="200" w:firstLine="446"/>
        <w:outlineLvl w:val="0"/>
        <w:rPr>
          <w:sz w:val="24"/>
        </w:rPr>
      </w:pPr>
      <w:r w:rsidRPr="00740E2D">
        <w:rPr>
          <w:rFonts w:hint="eastAsia"/>
          <w:sz w:val="24"/>
        </w:rPr>
        <w:t>5.2</w:t>
      </w:r>
      <w:r w:rsidRPr="00740E2D">
        <w:rPr>
          <w:rFonts w:hint="eastAsia"/>
          <w:sz w:val="24"/>
        </w:rPr>
        <w:t>案件项目化</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对案件实行项目化管理，能够呈现办案团队、案件所涉及的风险点、治理点、司法责任及流程阶段等关键信息。案件信息应可更新并显示最新的文书审批进展、协同办理情况及相关节点信息，从而实现对案件全流程的动态跟踪与高效管控。</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w:t>
      </w:r>
      <w:r w:rsidRPr="00740E2D">
        <w:rPr>
          <w:rFonts w:hint="eastAsia"/>
          <w:sz w:val="24"/>
        </w:rPr>
        <w:t>ARM</w:t>
      </w:r>
      <w:r w:rsidRPr="00740E2D">
        <w:rPr>
          <w:rFonts w:hint="eastAsia"/>
          <w:sz w:val="24"/>
        </w:rPr>
        <w:t>架构国产化环境下构建全文检索引擎；</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）支持动态获取检察业务应用</w:t>
      </w:r>
      <w:r w:rsidRPr="00740E2D">
        <w:rPr>
          <w:rFonts w:hint="eastAsia"/>
          <w:sz w:val="24"/>
        </w:rPr>
        <w:t>2.0</w:t>
      </w:r>
      <w:r w:rsidRPr="00740E2D">
        <w:rPr>
          <w:rFonts w:hint="eastAsia"/>
          <w:sz w:val="24"/>
        </w:rPr>
        <w:t>案件信息、案件节点信息、文书信息、卷宗信息等。</w:t>
      </w:r>
    </w:p>
    <w:p w:rsidR="002C02F4" w:rsidRPr="00740E2D" w:rsidRDefault="002C02F4" w:rsidP="002C02F4">
      <w:pPr>
        <w:spacing w:line="360" w:lineRule="auto"/>
        <w:ind w:firstLineChars="200" w:firstLine="446"/>
        <w:outlineLvl w:val="0"/>
        <w:rPr>
          <w:sz w:val="24"/>
        </w:rPr>
      </w:pPr>
      <w:r w:rsidRPr="00740E2D">
        <w:rPr>
          <w:rFonts w:hint="eastAsia"/>
          <w:sz w:val="24"/>
        </w:rPr>
        <w:t>5.3</w:t>
      </w:r>
      <w:r w:rsidRPr="00740E2D">
        <w:rPr>
          <w:rFonts w:hint="eastAsia"/>
          <w:sz w:val="24"/>
        </w:rPr>
        <w:t>移动办案</w:t>
      </w:r>
    </w:p>
    <w:p w:rsidR="002922DF" w:rsidRPr="00740E2D" w:rsidRDefault="002922DF" w:rsidP="002922DF">
      <w:pPr>
        <w:spacing w:line="360" w:lineRule="auto"/>
        <w:ind w:firstLineChars="200" w:firstLine="446"/>
        <w:outlineLvl w:val="0"/>
        <w:rPr>
          <w:sz w:val="24"/>
        </w:rPr>
      </w:pPr>
      <w:r w:rsidRPr="00740E2D">
        <w:rPr>
          <w:rFonts w:hint="eastAsia"/>
          <w:sz w:val="24"/>
        </w:rPr>
        <w:t>系统支持服务全市办案人移动端在线查看电子卷宗、文书预览、审批流转等功能，支持功能模块配置。要求卷宗和文书文件不能在移动端缓存和存储，满足移动端安全可靠要求；支持移动端审批签名、阅卷笔记等功能，移动端查看的案件卷宗、文书材料与工作网端保持一致，符合工作网与互联网跨网交换需采用国密算法，满足安全合规要求。办案人可在移动端发起审批申请、接收审批任务、查看审批进度。</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）移动端支持鸿蒙、安卓操作系统，管理后台前端页面适配国产化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w:t>
      </w:r>
      <w:r w:rsidRPr="00740E2D">
        <w:rPr>
          <w:rFonts w:hint="eastAsia"/>
          <w:sz w:val="24"/>
        </w:rPr>
        <w:t>ARM</w:t>
      </w:r>
      <w:r w:rsidRPr="00740E2D">
        <w:rPr>
          <w:rFonts w:hint="eastAsia"/>
          <w:sz w:val="24"/>
        </w:rPr>
        <w:t>架构国产化环境下构建全文检索引擎；</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）支持动态获取检察业务应用</w:t>
      </w:r>
      <w:r w:rsidRPr="00740E2D">
        <w:rPr>
          <w:rFonts w:hint="eastAsia"/>
          <w:sz w:val="24"/>
        </w:rPr>
        <w:t>2.0</w:t>
      </w:r>
      <w:r w:rsidRPr="00740E2D">
        <w:rPr>
          <w:rFonts w:hint="eastAsia"/>
          <w:sz w:val="24"/>
        </w:rPr>
        <w:t>案件信息、案件节点信息、文书信息、卷宗信息等。</w:t>
      </w:r>
    </w:p>
    <w:p w:rsidR="002C02F4" w:rsidRPr="00740E2D" w:rsidRDefault="002C02F4" w:rsidP="002C02F4">
      <w:pPr>
        <w:spacing w:line="360" w:lineRule="auto"/>
        <w:ind w:firstLineChars="200" w:firstLine="446"/>
        <w:outlineLvl w:val="0"/>
        <w:rPr>
          <w:sz w:val="24"/>
        </w:rPr>
      </w:pPr>
      <w:r w:rsidRPr="00740E2D">
        <w:rPr>
          <w:rFonts w:hint="eastAsia"/>
          <w:sz w:val="24"/>
        </w:rPr>
        <w:t>6.</w:t>
      </w:r>
      <w:r w:rsidRPr="00740E2D">
        <w:rPr>
          <w:rFonts w:hint="eastAsia"/>
          <w:sz w:val="24"/>
        </w:rPr>
        <w:tab/>
      </w:r>
      <w:r w:rsidRPr="00740E2D">
        <w:rPr>
          <w:rFonts w:hint="eastAsia"/>
          <w:sz w:val="24"/>
        </w:rPr>
        <w:t>刑事案件侦查监督子系统</w:t>
      </w:r>
    </w:p>
    <w:p w:rsidR="002C02F4" w:rsidRPr="00740E2D" w:rsidRDefault="002C02F4" w:rsidP="002C02F4">
      <w:pPr>
        <w:spacing w:line="360" w:lineRule="auto"/>
        <w:ind w:firstLineChars="200" w:firstLine="446"/>
        <w:outlineLvl w:val="0"/>
        <w:rPr>
          <w:sz w:val="24"/>
        </w:rPr>
      </w:pPr>
      <w:r w:rsidRPr="00740E2D">
        <w:rPr>
          <w:rFonts w:hint="eastAsia"/>
          <w:sz w:val="24"/>
        </w:rPr>
        <w:t>支持配置侦查监督规则库，实现智能化侦查监督提示提醒，自动化检查提醒规则不少于</w:t>
      </w:r>
      <w:r w:rsidRPr="00740E2D">
        <w:rPr>
          <w:rFonts w:hint="eastAsia"/>
          <w:sz w:val="24"/>
        </w:rPr>
        <w:t>30</w:t>
      </w:r>
      <w:r w:rsidRPr="00740E2D">
        <w:rPr>
          <w:rFonts w:hint="eastAsia"/>
          <w:sz w:val="24"/>
        </w:rPr>
        <w:t>项，半自动化检查提醒规则不少于</w:t>
      </w:r>
      <w:r w:rsidRPr="00740E2D">
        <w:rPr>
          <w:rFonts w:hint="eastAsia"/>
          <w:sz w:val="24"/>
        </w:rPr>
        <w:t>50</w:t>
      </w:r>
      <w:r w:rsidRPr="00740E2D">
        <w:rPr>
          <w:rFonts w:hint="eastAsia"/>
          <w:sz w:val="24"/>
        </w:rPr>
        <w:t>项。支持办案人员在同一界面完成核查与确认。支持对接现有业务系统</w:t>
      </w:r>
      <w:r w:rsidRPr="00740E2D">
        <w:rPr>
          <w:rFonts w:hint="eastAsia"/>
          <w:sz w:val="24"/>
        </w:rPr>
        <w:t xml:space="preserve"> 2.0</w:t>
      </w:r>
      <w:r w:rsidRPr="00740E2D">
        <w:rPr>
          <w:rFonts w:hint="eastAsia"/>
          <w:sz w:val="24"/>
        </w:rPr>
        <w:t>侦查监督平台，应支持记录核查结论、填写相关违法违规事项，支持通过一键操作回传至侦查监督平台。</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）支持动态调用检察业务应用</w:t>
      </w:r>
      <w:r w:rsidRPr="00740E2D">
        <w:rPr>
          <w:rFonts w:hint="eastAsia"/>
          <w:sz w:val="24"/>
        </w:rPr>
        <w:t>2.0</w:t>
      </w:r>
      <w:r w:rsidRPr="00740E2D">
        <w:rPr>
          <w:rFonts w:hint="eastAsia"/>
          <w:sz w:val="24"/>
        </w:rPr>
        <w:t>侦查监督模块相关接口，并与其保持数据同步。</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）支持配置侦查监督阶段、侦查监督项、侦查监督规则及监督项所需要素和来源文书；</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）提供侦查监督规则，支持根据规则对电子卷宗进行自动要素提取。</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）根据侦查监督规则，自动生成侦查监督风险提醒项，提示办案人创建侦查监督项。</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）系统自动感知电子卷宗发生变化，动态触发侦查监督规则的执行。支持配置侦查监督规则；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）支持</w:t>
      </w:r>
      <w:r w:rsidRPr="00740E2D">
        <w:rPr>
          <w:rFonts w:hint="eastAsia"/>
          <w:sz w:val="24"/>
        </w:rPr>
        <w:t>30</w:t>
      </w:r>
      <w:r w:rsidRPr="00740E2D">
        <w:rPr>
          <w:rFonts w:hint="eastAsia"/>
          <w:sz w:val="24"/>
        </w:rPr>
        <w:t>个以上监督规则智能研判，自动生成监督事项，提示办案人创建；</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16</w:t>
      </w:r>
      <w:r w:rsidRPr="00740E2D">
        <w:rPr>
          <w:rFonts w:hint="eastAsia"/>
          <w:sz w:val="24"/>
        </w:rPr>
        <w:t>）支持</w:t>
      </w:r>
      <w:r w:rsidRPr="00740E2D">
        <w:rPr>
          <w:rFonts w:hint="eastAsia"/>
          <w:sz w:val="24"/>
        </w:rPr>
        <w:t>50</w:t>
      </w:r>
      <w:r w:rsidRPr="00740E2D">
        <w:rPr>
          <w:rFonts w:hint="eastAsia"/>
          <w:sz w:val="24"/>
        </w:rPr>
        <w:t>个以上监督规则初步判断，提醒办案人进行研判。</w:t>
      </w:r>
    </w:p>
    <w:p w:rsidR="002922DF" w:rsidRPr="00740E2D" w:rsidRDefault="002922DF" w:rsidP="002922DF">
      <w:pPr>
        <w:spacing w:line="360" w:lineRule="auto"/>
        <w:ind w:firstLineChars="200" w:firstLine="446"/>
        <w:outlineLvl w:val="0"/>
        <w:rPr>
          <w:sz w:val="24"/>
        </w:rPr>
      </w:pPr>
      <w:r w:rsidRPr="00740E2D">
        <w:rPr>
          <w:rFonts w:hint="eastAsia"/>
          <w:sz w:val="24"/>
        </w:rPr>
        <w:t>7.</w:t>
      </w:r>
      <w:r w:rsidRPr="00740E2D">
        <w:rPr>
          <w:rFonts w:hint="eastAsia"/>
          <w:sz w:val="24"/>
        </w:rPr>
        <w:tab/>
      </w:r>
      <w:r w:rsidRPr="00740E2D">
        <w:rPr>
          <w:rFonts w:hint="eastAsia"/>
          <w:sz w:val="24"/>
        </w:rPr>
        <w:t>摘卷子系统</w:t>
      </w:r>
    </w:p>
    <w:p w:rsidR="002922DF" w:rsidRPr="00740E2D" w:rsidRDefault="002922DF" w:rsidP="002922DF">
      <w:pPr>
        <w:spacing w:line="360" w:lineRule="auto"/>
        <w:ind w:firstLineChars="200" w:firstLine="446"/>
        <w:outlineLvl w:val="0"/>
        <w:rPr>
          <w:sz w:val="24"/>
        </w:rPr>
      </w:pPr>
      <w:r w:rsidRPr="00740E2D">
        <w:rPr>
          <w:rFonts w:hint="eastAsia"/>
          <w:sz w:val="24"/>
        </w:rPr>
        <w:t>系统支持对刑事、民事、刑事执行、行政等类型案件进行摘卷配置，完成电子卷宗的自动化识别，同时支持摘卷目标对象的模板的灵活配置，支持办案人将摘卷内容快速写入</w:t>
      </w:r>
      <w:r w:rsidRPr="00740E2D">
        <w:rPr>
          <w:rFonts w:hint="eastAsia"/>
          <w:sz w:val="24"/>
        </w:rPr>
        <w:t>2.0</w:t>
      </w:r>
      <w:r w:rsidRPr="00740E2D">
        <w:rPr>
          <w:rFonts w:hint="eastAsia"/>
          <w:sz w:val="24"/>
        </w:rPr>
        <w:t>对应文书。</w:t>
      </w:r>
    </w:p>
    <w:p w:rsidR="002C02F4" w:rsidRPr="00740E2D" w:rsidRDefault="002922DF" w:rsidP="002922DF">
      <w:pPr>
        <w:spacing w:line="360" w:lineRule="auto"/>
        <w:ind w:firstLineChars="200" w:firstLine="446"/>
        <w:outlineLvl w:val="0"/>
        <w:rPr>
          <w:sz w:val="24"/>
        </w:rPr>
      </w:pPr>
      <w:r w:rsidRPr="00740E2D">
        <w:rPr>
          <w:rFonts w:hint="eastAsia"/>
          <w:sz w:val="24"/>
        </w:rPr>
        <w:t>需支持结构化卷宗目录模型和关键词检索模型，实现基于目录及关键词的快速检索与精准定位，确保在摘卷过程中能够高效定位指定卷宗及目标信息位置。文字识别性能需要满足每小时</w:t>
      </w:r>
      <w:r w:rsidRPr="00740E2D">
        <w:rPr>
          <w:rFonts w:hint="eastAsia"/>
          <w:sz w:val="24"/>
        </w:rPr>
        <w:t>20000</w:t>
      </w:r>
      <w:r w:rsidRPr="00740E2D">
        <w:rPr>
          <w:rFonts w:hint="eastAsia"/>
          <w:sz w:val="24"/>
        </w:rPr>
        <w:t>页以上，满足办案人需要。</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）支持动态调用检察业务应用</w:t>
      </w:r>
      <w:r w:rsidRPr="00740E2D">
        <w:rPr>
          <w:rFonts w:hint="eastAsia"/>
          <w:sz w:val="24"/>
        </w:rPr>
        <w:t>2.0</w:t>
      </w:r>
      <w:r w:rsidRPr="00740E2D">
        <w:rPr>
          <w:rFonts w:hint="eastAsia"/>
          <w:sz w:val="24"/>
        </w:rPr>
        <w:t>电子卷宗、卷宗目录等接口；</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）支持每日不少于</w:t>
      </w:r>
      <w:r w:rsidRPr="00740E2D">
        <w:rPr>
          <w:rFonts w:hint="eastAsia"/>
          <w:sz w:val="24"/>
        </w:rPr>
        <w:t>12</w:t>
      </w:r>
      <w:r w:rsidRPr="00740E2D">
        <w:rPr>
          <w:rFonts w:hint="eastAsia"/>
          <w:sz w:val="24"/>
        </w:rPr>
        <w:t>万页电子卷宗的自动识别，</w:t>
      </w:r>
      <w:r w:rsidRPr="00740E2D">
        <w:rPr>
          <w:rFonts w:hint="eastAsia"/>
          <w:sz w:val="24"/>
        </w:rPr>
        <w:t>OCR</w:t>
      </w:r>
      <w:r w:rsidRPr="00740E2D">
        <w:rPr>
          <w:rFonts w:hint="eastAsia"/>
          <w:sz w:val="24"/>
        </w:rPr>
        <w:t>识别的准确率不小于</w:t>
      </w:r>
      <w:r w:rsidRPr="00740E2D">
        <w:rPr>
          <w:rFonts w:hint="eastAsia"/>
          <w:sz w:val="24"/>
        </w:rPr>
        <w:t>96%</w:t>
      </w:r>
      <w:r w:rsidRPr="00740E2D">
        <w:rPr>
          <w:rFonts w:hint="eastAsia"/>
          <w:sz w:val="24"/>
        </w:rPr>
        <w:t>，支持使用全文检索引擎对卷宗内容进行搜索。提供满足每小时</w:t>
      </w:r>
      <w:r w:rsidRPr="00740E2D">
        <w:rPr>
          <w:rFonts w:hint="eastAsia"/>
          <w:sz w:val="24"/>
        </w:rPr>
        <w:t>20000</w:t>
      </w:r>
      <w:r w:rsidRPr="00740E2D">
        <w:rPr>
          <w:rFonts w:hint="eastAsia"/>
          <w:sz w:val="24"/>
        </w:rPr>
        <w:t>页以上识别速度的支撑环境方案。</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）支持自动化生成卷宗编目，并对卷宗编目的错别字提供自动校准。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）支持生成摘卷目录，并对摘卷目录的错别字提供自动校准。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）支持自动化对各个方向的卷宗，进行自动文字识别。</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）系统自动感知电子卷宗发生变化，动态触发摘卷文字识别的执行。</w:t>
      </w:r>
    </w:p>
    <w:p w:rsidR="002C02F4" w:rsidRPr="00740E2D" w:rsidRDefault="002C02F4" w:rsidP="002C02F4">
      <w:pPr>
        <w:spacing w:line="360" w:lineRule="auto"/>
        <w:ind w:firstLineChars="200" w:firstLine="446"/>
        <w:outlineLvl w:val="0"/>
        <w:rPr>
          <w:sz w:val="24"/>
        </w:rPr>
      </w:pPr>
      <w:r w:rsidRPr="00740E2D">
        <w:rPr>
          <w:rFonts w:hint="eastAsia"/>
          <w:sz w:val="24"/>
        </w:rPr>
        <w:t>8.</w:t>
      </w:r>
      <w:r w:rsidRPr="00740E2D">
        <w:rPr>
          <w:rFonts w:hint="eastAsia"/>
          <w:sz w:val="24"/>
        </w:rPr>
        <w:tab/>
      </w:r>
      <w:r w:rsidRPr="00740E2D">
        <w:rPr>
          <w:rFonts w:hint="eastAsia"/>
          <w:sz w:val="24"/>
        </w:rPr>
        <w:t>文书自动化子系统</w:t>
      </w:r>
    </w:p>
    <w:p w:rsidR="002C02F4" w:rsidRPr="00740E2D" w:rsidRDefault="002C02F4" w:rsidP="002C02F4">
      <w:pPr>
        <w:spacing w:line="360" w:lineRule="auto"/>
        <w:ind w:firstLineChars="200" w:firstLine="446"/>
        <w:outlineLvl w:val="0"/>
        <w:rPr>
          <w:sz w:val="24"/>
        </w:rPr>
      </w:pPr>
      <w:r w:rsidRPr="00740E2D">
        <w:rPr>
          <w:rFonts w:hint="eastAsia"/>
          <w:sz w:val="24"/>
        </w:rPr>
        <w:t>文书自动化子系统需梳理文书创建最便捷路径。应支持不依赖案卡填录项内容创建生成文书，系统应能够按照刑事、民事、行政、公益诉讼等不同业务条线配置全流程文书节点及对应文书模板，并基于办案流程推荐在特定节点使用的文书类型。应支持配置文书关系，包括父子关系、包含关系、互斥关系等。</w:t>
      </w:r>
    </w:p>
    <w:p w:rsidR="002C02F4" w:rsidRPr="00740E2D" w:rsidRDefault="002C02F4" w:rsidP="002C02F4">
      <w:pPr>
        <w:spacing w:line="360" w:lineRule="auto"/>
        <w:ind w:firstLineChars="200" w:firstLine="446"/>
        <w:outlineLvl w:val="0"/>
        <w:rPr>
          <w:sz w:val="24"/>
        </w:rPr>
      </w:pPr>
      <w:r w:rsidRPr="00740E2D">
        <w:rPr>
          <w:rFonts w:hint="eastAsia"/>
          <w:sz w:val="24"/>
        </w:rPr>
        <w:t>需梳理并提供刑事案件文书编写规范材料，针对刑事案件的文书支持配置编写标准编写规范参考，应按照《刑事检察文书》书籍提供编写规范参考。</w:t>
      </w:r>
    </w:p>
    <w:p w:rsidR="002C02F4" w:rsidRPr="00740E2D" w:rsidRDefault="002C02F4" w:rsidP="002C02F4">
      <w:pPr>
        <w:spacing w:line="360" w:lineRule="auto"/>
        <w:ind w:firstLineChars="200" w:firstLine="446"/>
        <w:outlineLvl w:val="0"/>
        <w:rPr>
          <w:sz w:val="24"/>
        </w:rPr>
      </w:pPr>
      <w:r w:rsidRPr="00740E2D">
        <w:rPr>
          <w:rFonts w:hint="eastAsia"/>
          <w:sz w:val="24"/>
        </w:rPr>
        <w:t>系统支持自动生成领导审批文书的版本号并留存，若该版本的审批文书发生变化，相关参与审批领导可接收到变更提醒。</w:t>
      </w:r>
    </w:p>
    <w:p w:rsidR="00771314" w:rsidRPr="00740E2D" w:rsidRDefault="00771314" w:rsidP="00771314">
      <w:pPr>
        <w:spacing w:line="360" w:lineRule="auto"/>
        <w:ind w:firstLineChars="200" w:firstLine="446"/>
        <w:outlineLvl w:val="0"/>
        <w:rPr>
          <w:sz w:val="24"/>
        </w:rPr>
      </w:pPr>
      <w:r w:rsidRPr="00740E2D">
        <w:rPr>
          <w:rFonts w:hint="eastAsia"/>
          <w:sz w:val="24"/>
        </w:rPr>
        <w:t>同时系统应提供文书编辑器，覆盖刑事检察案件所有检察文书，有效避免在文档编辑环境过程中可能出现的打字跳字、输入卡顿、复制粘贴迟滞等问题，确保文书编辑的稳定性、流畅性。</w:t>
      </w:r>
    </w:p>
    <w:p w:rsidR="002C02F4" w:rsidRPr="00740E2D" w:rsidRDefault="002922DF" w:rsidP="002922DF">
      <w:pPr>
        <w:spacing w:line="360" w:lineRule="auto"/>
        <w:ind w:firstLineChars="200" w:firstLine="446"/>
        <w:outlineLvl w:val="0"/>
        <w:rPr>
          <w:sz w:val="24"/>
        </w:rPr>
      </w:pPr>
      <w:r w:rsidRPr="00740E2D">
        <w:rPr>
          <w:rFonts w:hint="eastAsia"/>
          <w:sz w:val="24"/>
        </w:rPr>
        <w:t>提供原型设计，体现</w:t>
      </w:r>
      <w:r w:rsidRPr="00740E2D">
        <w:rPr>
          <w:rFonts w:hint="eastAsia"/>
          <w:sz w:val="24"/>
        </w:rPr>
        <w:t>AI</w:t>
      </w:r>
      <w:r w:rsidRPr="00740E2D">
        <w:rPr>
          <w:rFonts w:hint="eastAsia"/>
          <w:sz w:val="24"/>
        </w:rPr>
        <w:t>生成合成内容标识设计，符合国家标准要求。</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）支持动态调用检察业务应用</w:t>
      </w:r>
      <w:r w:rsidRPr="00740E2D">
        <w:rPr>
          <w:rFonts w:hint="eastAsia"/>
          <w:sz w:val="24"/>
        </w:rPr>
        <w:t>2.0</w:t>
      </w:r>
      <w:r w:rsidRPr="00740E2D">
        <w:rPr>
          <w:rFonts w:hint="eastAsia"/>
          <w:sz w:val="24"/>
        </w:rPr>
        <w:t>文书目录、在办文书、文书创建、文书保存、文书审批、文书入卷、发起用印等接口；</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）有效避免出现文书编写过程中可能出现的打字跳字、输入卡顿、复制粘贴迟滞等问题，确保文书编辑的稳定性、流畅性；</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）文书打开时间需小于</w:t>
      </w:r>
      <w:r w:rsidRPr="00740E2D">
        <w:rPr>
          <w:rFonts w:hint="eastAsia"/>
          <w:sz w:val="24"/>
        </w:rPr>
        <w:t>3s</w:t>
      </w:r>
      <w:r w:rsidRPr="00740E2D">
        <w:rPr>
          <w:rFonts w:hint="eastAsia"/>
          <w:sz w:val="24"/>
        </w:rPr>
        <w:t>；</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）支持刑事案件文书编写规范的配置。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）能够自动生成至少三种近三年受理量超</w:t>
      </w:r>
      <w:r w:rsidRPr="00740E2D">
        <w:rPr>
          <w:rFonts w:hint="eastAsia"/>
          <w:sz w:val="24"/>
        </w:rPr>
        <w:t>500</w:t>
      </w:r>
      <w:r w:rsidRPr="00740E2D">
        <w:rPr>
          <w:rFonts w:hint="eastAsia"/>
          <w:sz w:val="24"/>
        </w:rPr>
        <w:t>件的案由的起诉书；</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）支持文书生成规则的配置；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16</w:t>
      </w:r>
      <w:r w:rsidRPr="00740E2D">
        <w:rPr>
          <w:rFonts w:hint="eastAsia"/>
          <w:sz w:val="24"/>
        </w:rPr>
        <w:t>）文书生成的内容需要符合刑事检察文书写作规范。</w:t>
      </w:r>
    </w:p>
    <w:p w:rsidR="002C02F4" w:rsidRPr="00740E2D" w:rsidRDefault="002C02F4" w:rsidP="002C02F4">
      <w:pPr>
        <w:spacing w:line="360" w:lineRule="auto"/>
        <w:ind w:firstLineChars="200" w:firstLine="446"/>
        <w:outlineLvl w:val="0"/>
        <w:rPr>
          <w:sz w:val="24"/>
        </w:rPr>
      </w:pPr>
      <w:r w:rsidRPr="00740E2D">
        <w:rPr>
          <w:rFonts w:hint="eastAsia"/>
          <w:sz w:val="24"/>
        </w:rPr>
        <w:t>9.</w:t>
      </w:r>
      <w:r w:rsidRPr="00740E2D">
        <w:rPr>
          <w:rFonts w:hint="eastAsia"/>
          <w:sz w:val="24"/>
        </w:rPr>
        <w:tab/>
      </w:r>
      <w:r w:rsidRPr="00740E2D">
        <w:rPr>
          <w:rFonts w:hint="eastAsia"/>
          <w:sz w:val="24"/>
        </w:rPr>
        <w:t>模型推荐子系统</w:t>
      </w:r>
    </w:p>
    <w:p w:rsidR="002C02F4" w:rsidRPr="00740E2D" w:rsidRDefault="002C02F4" w:rsidP="002C02F4">
      <w:pPr>
        <w:spacing w:line="360" w:lineRule="auto"/>
        <w:ind w:firstLineChars="200" w:firstLine="446"/>
        <w:outlineLvl w:val="0"/>
        <w:rPr>
          <w:sz w:val="24"/>
        </w:rPr>
      </w:pPr>
      <w:r w:rsidRPr="00740E2D">
        <w:rPr>
          <w:rFonts w:hint="eastAsia"/>
          <w:sz w:val="24"/>
        </w:rPr>
        <w:t>支持大模型资源调度。支持动态负载均衡算法自动切换高性能或轻量化模型。至少支持国产化大模型</w:t>
      </w:r>
      <w:r w:rsidRPr="00740E2D">
        <w:rPr>
          <w:rFonts w:hint="eastAsia"/>
          <w:sz w:val="24"/>
        </w:rPr>
        <w:t>Qwen3-235B-A22B-Instruct</w:t>
      </w:r>
      <w:r w:rsidRPr="00740E2D">
        <w:rPr>
          <w:rFonts w:hint="eastAsia"/>
          <w:sz w:val="24"/>
        </w:rPr>
        <w:t>、</w:t>
      </w:r>
      <w:r w:rsidRPr="00740E2D">
        <w:rPr>
          <w:rFonts w:hint="eastAsia"/>
          <w:sz w:val="24"/>
        </w:rPr>
        <w:t>Qwen3-30B-A3B-Instruct</w:t>
      </w:r>
      <w:r w:rsidRPr="00740E2D">
        <w:rPr>
          <w:rFonts w:hint="eastAsia"/>
          <w:sz w:val="24"/>
        </w:rPr>
        <w:t>等。支持大模型新版本发布后的升级维护，通过用户反馈与模型效果评估，系统持续优化匹配策略。</w:t>
      </w:r>
    </w:p>
    <w:p w:rsidR="002C02F4" w:rsidRPr="00740E2D" w:rsidRDefault="002C02F4" w:rsidP="002C02F4">
      <w:pPr>
        <w:spacing w:line="360" w:lineRule="auto"/>
        <w:ind w:firstLineChars="200" w:firstLine="446"/>
        <w:outlineLvl w:val="0"/>
        <w:rPr>
          <w:sz w:val="24"/>
        </w:rPr>
      </w:pPr>
      <w:r w:rsidRPr="00740E2D">
        <w:rPr>
          <w:rFonts w:hint="eastAsia"/>
          <w:sz w:val="24"/>
        </w:rPr>
        <w:t>支持在高峰期访问时，进行排队处理，要求高峰期访问阈值可配置。</w:t>
      </w:r>
    </w:p>
    <w:p w:rsidR="002C02F4" w:rsidRPr="00740E2D" w:rsidRDefault="002C02F4" w:rsidP="002C02F4">
      <w:pPr>
        <w:spacing w:line="360" w:lineRule="auto"/>
        <w:ind w:firstLineChars="200" w:firstLine="446"/>
        <w:outlineLvl w:val="0"/>
        <w:rPr>
          <w:sz w:val="24"/>
        </w:rPr>
      </w:pPr>
      <w:r w:rsidRPr="00740E2D">
        <w:rPr>
          <w:rFonts w:hint="eastAsia"/>
          <w:sz w:val="24"/>
        </w:rPr>
        <w:t>该子系统为技术支撑子系统。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10.</w:t>
      </w:r>
      <w:r w:rsidRPr="00740E2D">
        <w:rPr>
          <w:rFonts w:hint="eastAsia"/>
          <w:sz w:val="24"/>
        </w:rPr>
        <w:tab/>
      </w:r>
      <w:r w:rsidRPr="00740E2D">
        <w:rPr>
          <w:rFonts w:hint="eastAsia"/>
          <w:sz w:val="24"/>
        </w:rPr>
        <w:t>刑事办案</w:t>
      </w:r>
      <w:r w:rsidRPr="00740E2D">
        <w:rPr>
          <w:rFonts w:hint="eastAsia"/>
          <w:sz w:val="24"/>
        </w:rPr>
        <w:t>AI</w:t>
      </w:r>
      <w:r w:rsidRPr="00740E2D">
        <w:rPr>
          <w:rFonts w:hint="eastAsia"/>
          <w:sz w:val="24"/>
        </w:rPr>
        <w:t>智能问答子系统</w:t>
      </w:r>
    </w:p>
    <w:p w:rsidR="002922DF" w:rsidRPr="00740E2D" w:rsidRDefault="002922DF" w:rsidP="002922DF">
      <w:pPr>
        <w:spacing w:line="360" w:lineRule="auto"/>
        <w:ind w:firstLineChars="200" w:firstLine="446"/>
        <w:outlineLvl w:val="0"/>
        <w:rPr>
          <w:sz w:val="24"/>
        </w:rPr>
      </w:pPr>
      <w:r w:rsidRPr="00740E2D">
        <w:rPr>
          <w:rFonts w:hint="eastAsia"/>
          <w:sz w:val="24"/>
        </w:rPr>
        <w:t>刑事办案</w:t>
      </w:r>
      <w:r w:rsidRPr="00740E2D">
        <w:rPr>
          <w:rFonts w:hint="eastAsia"/>
          <w:sz w:val="24"/>
        </w:rPr>
        <w:t>AI</w:t>
      </w:r>
      <w:r w:rsidRPr="00740E2D">
        <w:rPr>
          <w:rFonts w:hint="eastAsia"/>
          <w:sz w:val="24"/>
        </w:rPr>
        <w:t>智能问答子系统需支持办案人员将各类政策文件、业务资料、法律法规等多类型材料，通过最少两种以上渠道导入至该子系统中。系统应具备上下文语义理解和多轮问答能力，能够精准识别案件要点，返回与提问高度匹配的参考信息。子系统需支持后台灵活配置访问范围与权限管理，保障信息安全与使用合规。系统需具备长文本输入和决策记忆保持能力，满足超长文本输入超出大模型上下文窗口限制的处理需求，以及在多轮、多层级决策过程中保持前期决策信息准确延续的问题。具备复杂业务场景下多个智能体协同执行能力。</w:t>
      </w:r>
    </w:p>
    <w:p w:rsidR="002922DF" w:rsidRPr="00740E2D" w:rsidRDefault="002922DF" w:rsidP="002922DF">
      <w:pPr>
        <w:spacing w:line="360" w:lineRule="auto"/>
        <w:ind w:firstLineChars="200" w:firstLine="446"/>
        <w:outlineLvl w:val="0"/>
        <w:rPr>
          <w:sz w:val="24"/>
        </w:rPr>
      </w:pPr>
      <w:r w:rsidRPr="00740E2D">
        <w:rPr>
          <w:rFonts w:hint="eastAsia"/>
          <w:sz w:val="24"/>
        </w:rPr>
        <w:t>至少应支持每人</w:t>
      </w:r>
      <w:r w:rsidRPr="00740E2D">
        <w:rPr>
          <w:rFonts w:hint="eastAsia"/>
          <w:sz w:val="24"/>
        </w:rPr>
        <w:t>1</w:t>
      </w:r>
      <w:r w:rsidRPr="00740E2D">
        <w:rPr>
          <w:rFonts w:hint="eastAsia"/>
          <w:sz w:val="24"/>
        </w:rPr>
        <w:t>个</w:t>
      </w:r>
      <w:r w:rsidRPr="00740E2D">
        <w:rPr>
          <w:rFonts w:hint="eastAsia"/>
          <w:sz w:val="24"/>
        </w:rPr>
        <w:t>G</w:t>
      </w:r>
      <w:r w:rsidRPr="00740E2D">
        <w:rPr>
          <w:rFonts w:hint="eastAsia"/>
          <w:sz w:val="24"/>
        </w:rPr>
        <w:t>的知识库存储空间，支持</w:t>
      </w:r>
      <w:r w:rsidRPr="00740E2D">
        <w:rPr>
          <w:rFonts w:hint="eastAsia"/>
          <w:sz w:val="24"/>
        </w:rPr>
        <w:t>300</w:t>
      </w:r>
      <w:r w:rsidRPr="00740E2D">
        <w:rPr>
          <w:rFonts w:hint="eastAsia"/>
          <w:sz w:val="24"/>
        </w:rPr>
        <w:t>个人同时上传知识库，支持同时</w:t>
      </w:r>
      <w:r w:rsidRPr="00740E2D">
        <w:rPr>
          <w:rFonts w:hint="eastAsia"/>
          <w:sz w:val="24"/>
        </w:rPr>
        <w:t>30</w:t>
      </w:r>
      <w:r w:rsidRPr="00740E2D">
        <w:rPr>
          <w:rFonts w:hint="eastAsia"/>
          <w:sz w:val="24"/>
        </w:rPr>
        <w:t>人进行</w:t>
      </w:r>
      <w:r w:rsidRPr="00740E2D">
        <w:rPr>
          <w:rFonts w:hint="eastAsia"/>
          <w:sz w:val="24"/>
        </w:rPr>
        <w:t>AI</w:t>
      </w:r>
      <w:r w:rsidRPr="00740E2D">
        <w:rPr>
          <w:rFonts w:hint="eastAsia"/>
          <w:sz w:val="24"/>
        </w:rPr>
        <w:t>问答，支持服务满额下排队提醒。</w:t>
      </w:r>
    </w:p>
    <w:p w:rsidR="002C02F4" w:rsidRPr="00740E2D" w:rsidRDefault="002922DF" w:rsidP="002922DF">
      <w:pPr>
        <w:spacing w:line="360" w:lineRule="auto"/>
        <w:ind w:firstLineChars="200" w:firstLine="446"/>
        <w:outlineLvl w:val="0"/>
        <w:rPr>
          <w:sz w:val="24"/>
        </w:rPr>
      </w:pPr>
      <w:r w:rsidRPr="00740E2D">
        <w:rPr>
          <w:rFonts w:hint="eastAsia"/>
          <w:sz w:val="24"/>
        </w:rPr>
        <w:t>提供原型设计，体现</w:t>
      </w:r>
      <w:r w:rsidRPr="00740E2D">
        <w:rPr>
          <w:rFonts w:hint="eastAsia"/>
          <w:sz w:val="24"/>
        </w:rPr>
        <w:t>AI</w:t>
      </w:r>
      <w:r w:rsidRPr="00740E2D">
        <w:rPr>
          <w:rFonts w:hint="eastAsia"/>
          <w:sz w:val="24"/>
        </w:rPr>
        <w:t>生成合成内容标识设，符合国家标准要求。</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）通过</w:t>
      </w:r>
      <w:r w:rsidRPr="00740E2D">
        <w:rPr>
          <w:rFonts w:hint="eastAsia"/>
          <w:sz w:val="24"/>
        </w:rPr>
        <w:t>RAG</w:t>
      </w:r>
      <w:r w:rsidRPr="00740E2D">
        <w:rPr>
          <w:rFonts w:hint="eastAsia"/>
          <w:sz w:val="24"/>
        </w:rPr>
        <w:t>增强技术提升回答的准确性，有效降低幻觉产生的概率；</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）支持配置知识库分享权限。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）支持通过互联网链接，导入工作网知识库。</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）支持将</w:t>
      </w:r>
      <w:r w:rsidRPr="00740E2D">
        <w:rPr>
          <w:rFonts w:hint="eastAsia"/>
          <w:sz w:val="24"/>
        </w:rPr>
        <w:t>PDF</w:t>
      </w:r>
      <w:r w:rsidRPr="00740E2D">
        <w:rPr>
          <w:rFonts w:hint="eastAsia"/>
          <w:sz w:val="24"/>
        </w:rPr>
        <w:t>、</w:t>
      </w:r>
      <w:r w:rsidRPr="00740E2D">
        <w:rPr>
          <w:rFonts w:hint="eastAsia"/>
          <w:sz w:val="24"/>
        </w:rPr>
        <w:t>WORD</w:t>
      </w:r>
      <w:r w:rsidRPr="00740E2D">
        <w:rPr>
          <w:rFonts w:hint="eastAsia"/>
          <w:sz w:val="24"/>
        </w:rPr>
        <w:t>、</w:t>
      </w:r>
      <w:r w:rsidRPr="00740E2D">
        <w:rPr>
          <w:rFonts w:hint="eastAsia"/>
          <w:sz w:val="24"/>
        </w:rPr>
        <w:t>Excel</w:t>
      </w:r>
      <w:r w:rsidRPr="00740E2D">
        <w:rPr>
          <w:rFonts w:hint="eastAsia"/>
          <w:sz w:val="24"/>
        </w:rPr>
        <w:t>等格式的内容导入知识库。</w:t>
      </w:r>
    </w:p>
    <w:p w:rsidR="002C02F4" w:rsidRPr="00740E2D" w:rsidRDefault="002C02F4" w:rsidP="002C02F4">
      <w:pPr>
        <w:spacing w:line="360" w:lineRule="auto"/>
        <w:ind w:firstLineChars="200" w:firstLine="446"/>
        <w:outlineLvl w:val="0"/>
        <w:rPr>
          <w:sz w:val="24"/>
        </w:rPr>
      </w:pPr>
      <w:r w:rsidRPr="00740E2D">
        <w:rPr>
          <w:rFonts w:hint="eastAsia"/>
          <w:sz w:val="24"/>
        </w:rPr>
        <w:t>11.</w:t>
      </w:r>
      <w:r w:rsidRPr="00740E2D">
        <w:rPr>
          <w:rFonts w:hint="eastAsia"/>
          <w:sz w:val="24"/>
        </w:rPr>
        <w:tab/>
      </w:r>
      <w:r w:rsidRPr="00740E2D">
        <w:rPr>
          <w:rFonts w:hint="eastAsia"/>
          <w:sz w:val="24"/>
        </w:rPr>
        <w:t>法律法规</w:t>
      </w:r>
      <w:r w:rsidRPr="00740E2D">
        <w:rPr>
          <w:rFonts w:hint="eastAsia"/>
          <w:sz w:val="24"/>
        </w:rPr>
        <w:t>AI</w:t>
      </w:r>
      <w:r w:rsidRPr="00740E2D">
        <w:rPr>
          <w:rFonts w:hint="eastAsia"/>
          <w:sz w:val="24"/>
        </w:rPr>
        <w:t>智能问答子系统</w:t>
      </w:r>
    </w:p>
    <w:p w:rsidR="002C02F4" w:rsidRPr="00740E2D" w:rsidRDefault="002C02F4" w:rsidP="002C02F4">
      <w:pPr>
        <w:spacing w:line="360" w:lineRule="auto"/>
        <w:ind w:firstLineChars="200" w:firstLine="446"/>
        <w:outlineLvl w:val="0"/>
        <w:rPr>
          <w:sz w:val="24"/>
        </w:rPr>
      </w:pPr>
      <w:r w:rsidRPr="00740E2D">
        <w:rPr>
          <w:rFonts w:hint="eastAsia"/>
          <w:sz w:val="24"/>
        </w:rPr>
        <w:t>法律法规</w:t>
      </w:r>
      <w:r w:rsidRPr="00740E2D">
        <w:rPr>
          <w:rFonts w:hint="eastAsia"/>
          <w:sz w:val="24"/>
        </w:rPr>
        <w:t>AI</w:t>
      </w:r>
      <w:r w:rsidRPr="00740E2D">
        <w:rPr>
          <w:rFonts w:hint="eastAsia"/>
          <w:sz w:val="24"/>
        </w:rPr>
        <w:t>智能问答子系统面向刑事、民事等多领域检察业务，按采购人需求完成不少于八本以上法律书籍的语料整理工作。具备相关法律条文、司法解释等资料更新比对能力，构建覆盖全面、动态更新的知识底座。</w:t>
      </w:r>
    </w:p>
    <w:p w:rsidR="002922DF" w:rsidRPr="00740E2D" w:rsidRDefault="002C02F4" w:rsidP="002922DF">
      <w:pPr>
        <w:spacing w:line="360" w:lineRule="auto"/>
        <w:ind w:firstLineChars="200" w:firstLine="446"/>
        <w:outlineLvl w:val="0"/>
        <w:rPr>
          <w:sz w:val="24"/>
        </w:rPr>
      </w:pPr>
      <w:r w:rsidRPr="00740E2D">
        <w:rPr>
          <w:rFonts w:hint="eastAsia"/>
          <w:sz w:val="24"/>
        </w:rPr>
        <w:t>办案人员可基于知识库提出自然语言问题，系统需具备语义理解、多轮对话等能力，自动精准匹配已配置法律法规的实体条文，并提供条文释义、相关案例索引、司法解释及规章</w:t>
      </w:r>
      <w:r w:rsidR="002922DF" w:rsidRPr="00740E2D">
        <w:rPr>
          <w:rFonts w:hint="eastAsia"/>
          <w:sz w:val="24"/>
        </w:rPr>
        <w:t>制度参照。所有解答内容应支持可追溯文件来源，确保权威性与合规性</w:t>
      </w:r>
    </w:p>
    <w:p w:rsidR="002C02F4" w:rsidRPr="00740E2D" w:rsidRDefault="002922DF" w:rsidP="002922DF">
      <w:pPr>
        <w:spacing w:line="360" w:lineRule="auto"/>
        <w:ind w:firstLineChars="200" w:firstLine="446"/>
        <w:outlineLvl w:val="0"/>
        <w:rPr>
          <w:sz w:val="24"/>
        </w:rPr>
      </w:pPr>
      <w:r w:rsidRPr="00740E2D">
        <w:rPr>
          <w:rFonts w:hint="eastAsia"/>
          <w:sz w:val="24"/>
        </w:rPr>
        <w:t>提供原型设计，体现</w:t>
      </w:r>
      <w:r w:rsidRPr="00740E2D">
        <w:rPr>
          <w:rFonts w:hint="eastAsia"/>
          <w:sz w:val="24"/>
        </w:rPr>
        <w:t>AI</w:t>
      </w:r>
      <w:r w:rsidRPr="00740E2D">
        <w:rPr>
          <w:rFonts w:hint="eastAsia"/>
          <w:sz w:val="24"/>
        </w:rPr>
        <w:t>生成合成内容标识设计，符合国家标准要求。</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）完成不少于八本以上法律书籍的配置；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）采用技术手段，避免回答产生幻觉。</w:t>
      </w:r>
    </w:p>
    <w:p w:rsidR="002C02F4" w:rsidRPr="00740E2D" w:rsidRDefault="002C02F4" w:rsidP="002C02F4">
      <w:pPr>
        <w:spacing w:line="360" w:lineRule="auto"/>
        <w:ind w:firstLineChars="200" w:firstLine="446"/>
        <w:outlineLvl w:val="0"/>
        <w:rPr>
          <w:sz w:val="24"/>
        </w:rPr>
      </w:pPr>
      <w:r w:rsidRPr="00740E2D">
        <w:rPr>
          <w:rFonts w:hint="eastAsia"/>
          <w:sz w:val="24"/>
        </w:rPr>
        <w:t>12.</w:t>
      </w:r>
      <w:r w:rsidRPr="00740E2D">
        <w:rPr>
          <w:rFonts w:hint="eastAsia"/>
          <w:sz w:val="24"/>
        </w:rPr>
        <w:tab/>
      </w:r>
      <w:r w:rsidRPr="00740E2D">
        <w:rPr>
          <w:rFonts w:hint="eastAsia"/>
          <w:sz w:val="24"/>
        </w:rPr>
        <w:t>阅卷提示提醒子系统</w:t>
      </w:r>
    </w:p>
    <w:p w:rsidR="00771314" w:rsidRPr="00740E2D" w:rsidRDefault="002922DF" w:rsidP="002922DF">
      <w:pPr>
        <w:spacing w:line="360" w:lineRule="auto"/>
        <w:ind w:firstLineChars="200" w:firstLine="446"/>
        <w:outlineLvl w:val="0"/>
        <w:rPr>
          <w:sz w:val="24"/>
        </w:rPr>
      </w:pPr>
      <w:r w:rsidRPr="00740E2D">
        <w:rPr>
          <w:rFonts w:hint="eastAsia"/>
          <w:sz w:val="24"/>
        </w:rPr>
        <w:t>系统支持配置阅卷检测规则、提醒项、自检项及提示内容的功能，支持自动对卷宗内容进行匹配，识别应重点关注的事项，具备与本项目其他子系统对接能力，并以伴随式、可视化方式实时提示办案人员。</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）支持提示提醒项的配置；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）提示提醒时限需满足案件受理后</w:t>
      </w:r>
      <w:r w:rsidRPr="00740E2D">
        <w:rPr>
          <w:rFonts w:hint="eastAsia"/>
          <w:sz w:val="24"/>
        </w:rPr>
        <w:t>T+1</w:t>
      </w:r>
      <w:r w:rsidRPr="00740E2D">
        <w:rPr>
          <w:rFonts w:hint="eastAsia"/>
          <w:sz w:val="24"/>
        </w:rPr>
        <w:t>的要求。</w:t>
      </w:r>
    </w:p>
    <w:p w:rsidR="002C02F4" w:rsidRPr="00740E2D" w:rsidRDefault="002C02F4" w:rsidP="002C02F4">
      <w:pPr>
        <w:spacing w:line="360" w:lineRule="auto"/>
        <w:ind w:firstLineChars="200" w:firstLine="446"/>
        <w:outlineLvl w:val="0"/>
        <w:rPr>
          <w:sz w:val="24"/>
        </w:rPr>
      </w:pPr>
      <w:r w:rsidRPr="00740E2D">
        <w:rPr>
          <w:rFonts w:hint="eastAsia"/>
          <w:sz w:val="24"/>
        </w:rPr>
        <w:t>13.</w:t>
      </w:r>
      <w:r w:rsidRPr="00740E2D">
        <w:rPr>
          <w:rFonts w:hint="eastAsia"/>
          <w:sz w:val="24"/>
        </w:rPr>
        <w:tab/>
      </w:r>
      <w:r w:rsidRPr="00740E2D">
        <w:rPr>
          <w:rFonts w:hint="eastAsia"/>
          <w:sz w:val="24"/>
        </w:rPr>
        <w:t>刑事审判监督前置提醒子系统</w:t>
      </w:r>
    </w:p>
    <w:p w:rsidR="002C02F4" w:rsidRPr="00740E2D" w:rsidRDefault="002C02F4" w:rsidP="002C02F4">
      <w:pPr>
        <w:spacing w:line="360" w:lineRule="auto"/>
        <w:ind w:firstLineChars="200" w:firstLine="446"/>
        <w:outlineLvl w:val="0"/>
        <w:rPr>
          <w:sz w:val="24"/>
        </w:rPr>
      </w:pPr>
      <w:r w:rsidRPr="00740E2D">
        <w:rPr>
          <w:rFonts w:hint="eastAsia"/>
          <w:sz w:val="24"/>
        </w:rPr>
        <w:t>刑事审判监督需提供可前置提醒规则清单，不少于</w:t>
      </w:r>
      <w:r w:rsidRPr="00740E2D">
        <w:rPr>
          <w:rFonts w:hint="eastAsia"/>
          <w:sz w:val="24"/>
        </w:rPr>
        <w:t>80</w:t>
      </w:r>
      <w:r w:rsidRPr="00740E2D">
        <w:rPr>
          <w:rFonts w:hint="eastAsia"/>
          <w:sz w:val="24"/>
        </w:rPr>
        <w:t>条，并支持配置刑事审判监督前置规则。所有提醒规则应留痕记录，确保可追溯性。系统还应具备与风险防控协同能力，在触发相关提醒时可直接引导办案人员进入对应业务操作。</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）支持刑事审判监督前置规则的配置；</w:t>
      </w:r>
    </w:p>
    <w:p w:rsidR="002C02F4" w:rsidRPr="00740E2D" w:rsidRDefault="002C02F4" w:rsidP="002C02F4">
      <w:pPr>
        <w:spacing w:line="360" w:lineRule="auto"/>
        <w:ind w:firstLineChars="200" w:firstLine="446"/>
        <w:outlineLvl w:val="0"/>
        <w:rPr>
          <w:sz w:val="24"/>
        </w:rPr>
      </w:pPr>
      <w:r w:rsidRPr="00740E2D">
        <w:rPr>
          <w:rFonts w:hint="eastAsia"/>
          <w:sz w:val="24"/>
        </w:rPr>
        <w:t>14.</w:t>
      </w:r>
      <w:r w:rsidRPr="00740E2D">
        <w:rPr>
          <w:rFonts w:hint="eastAsia"/>
          <w:sz w:val="24"/>
        </w:rPr>
        <w:tab/>
      </w:r>
      <w:r w:rsidRPr="00740E2D">
        <w:rPr>
          <w:rFonts w:hint="eastAsia"/>
          <w:sz w:val="24"/>
        </w:rPr>
        <w:t>智能风险防控系统</w:t>
      </w:r>
    </w:p>
    <w:p w:rsidR="002C02F4" w:rsidRPr="00740E2D" w:rsidRDefault="002C02F4" w:rsidP="002C02F4">
      <w:pPr>
        <w:spacing w:line="360" w:lineRule="auto"/>
        <w:ind w:firstLineChars="200" w:firstLine="446"/>
        <w:outlineLvl w:val="0"/>
        <w:rPr>
          <w:sz w:val="24"/>
        </w:rPr>
      </w:pPr>
      <w:r w:rsidRPr="00740E2D">
        <w:rPr>
          <w:rFonts w:hint="eastAsia"/>
          <w:sz w:val="24"/>
        </w:rPr>
        <w:t>依托本功能，承办人可以在办案过程中对案件所涉及的风险进行接收、评估和处置，并将处置情况一键写入拟制的相关审查报告中，实现风险的早预防、早处置，以提高办案质效。</w:t>
      </w:r>
    </w:p>
    <w:p w:rsidR="002C02F4" w:rsidRPr="00740E2D" w:rsidRDefault="002C02F4" w:rsidP="002C02F4">
      <w:pPr>
        <w:spacing w:line="360" w:lineRule="auto"/>
        <w:ind w:firstLineChars="200" w:firstLine="446"/>
        <w:outlineLvl w:val="0"/>
        <w:rPr>
          <w:sz w:val="24"/>
        </w:rPr>
      </w:pPr>
      <w:r w:rsidRPr="00740E2D">
        <w:rPr>
          <w:rFonts w:hint="eastAsia"/>
          <w:sz w:val="24"/>
        </w:rPr>
        <w:t>对收案时填录的风险、其他办案阶段流转的风险、信访或舆情部门发现并告知的风险由承办人在新质办案业务手册系统（一四全系统）“风险防控”维度进行接收或填录，并进行评估、处置。其中，收案时填录或其他办案阶段流转推送的风险为原生风险，办案过程中新出现的风险为新增风险。系统提供风险描述、风险类型、风险等级等项目以及风险等级参考标准供办案人填录或选择，同时提供相关的风险防范处置建议，需制作工作预案的，系统提供相关工作预案模板辅助办案人制作工作预案。</w:t>
      </w:r>
    </w:p>
    <w:p w:rsidR="002C02F4" w:rsidRPr="00740E2D" w:rsidRDefault="002C02F4" w:rsidP="002C02F4">
      <w:pPr>
        <w:spacing w:line="360" w:lineRule="auto"/>
        <w:ind w:firstLineChars="200" w:firstLine="446"/>
        <w:outlineLvl w:val="0"/>
        <w:rPr>
          <w:sz w:val="24"/>
        </w:rPr>
      </w:pPr>
      <w:r w:rsidRPr="00740E2D">
        <w:rPr>
          <w:rFonts w:hint="eastAsia"/>
          <w:sz w:val="24"/>
        </w:rPr>
        <w:t>办案人对案件涉及风险的处置情况进行汇总，并一键写入适用文书。对于风险的处置情况，系统提供向检察长、分管检察长、部门负责人、办公室、控申部门报告的相关选项，办案人可选择将风险处置情况向相关人员或部门报告，相关人员或部门可在系统内查看办案人报告的相关情况，对于中级以上风险，在系统内报告的同时，系统自动向相关人员推送短信提示。对于相关领导或部门对办案人推送的风险及处置的意见，办案人可以在系统内看到反馈情况。同时，“风险防控”维度界面根据检察官、部门负责人、检察长（分管检察长）不同主体权限提供对应的风险情况统计看板。</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系统应支持对办案人在案件办理过程中自行发现的风险进行全流程管理，办案人员可在案件办理界面直接发起风险登记，录入内容包括但不限于风险描述、风险来源、风险类型、涉及环节、可能影响范围等。</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系统应支持配置处置方案，在检测到特定风险表述时自动推送处置方案。</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）支持动态调用检察业务应用</w:t>
      </w:r>
      <w:r w:rsidRPr="00740E2D">
        <w:rPr>
          <w:rFonts w:hint="eastAsia"/>
          <w:sz w:val="24"/>
        </w:rPr>
        <w:t>2.0</w:t>
      </w:r>
      <w:r w:rsidRPr="00740E2D">
        <w:rPr>
          <w:rFonts w:hint="eastAsia"/>
          <w:sz w:val="24"/>
        </w:rPr>
        <w:t>案件信息等接口；</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）支持风险相关负责人的移动终端提醒能力；</w:t>
      </w:r>
    </w:p>
    <w:p w:rsidR="002C02F4" w:rsidRPr="00740E2D" w:rsidRDefault="002C02F4" w:rsidP="002C02F4">
      <w:pPr>
        <w:spacing w:line="360" w:lineRule="auto"/>
        <w:ind w:firstLineChars="200" w:firstLine="446"/>
        <w:outlineLvl w:val="0"/>
        <w:rPr>
          <w:sz w:val="24"/>
        </w:rPr>
      </w:pPr>
      <w:r w:rsidRPr="00740E2D">
        <w:rPr>
          <w:rFonts w:hint="eastAsia"/>
          <w:sz w:val="24"/>
        </w:rPr>
        <w:t>15.</w:t>
      </w:r>
      <w:r w:rsidRPr="00740E2D">
        <w:rPr>
          <w:rFonts w:hint="eastAsia"/>
          <w:sz w:val="24"/>
        </w:rPr>
        <w:tab/>
      </w:r>
      <w:r w:rsidRPr="00740E2D">
        <w:rPr>
          <w:rFonts w:hint="eastAsia"/>
          <w:sz w:val="24"/>
        </w:rPr>
        <w:t>业务手册</w:t>
      </w:r>
      <w:r w:rsidRPr="00740E2D">
        <w:rPr>
          <w:rFonts w:hint="eastAsia"/>
          <w:sz w:val="24"/>
        </w:rPr>
        <w:t>AI</w:t>
      </w:r>
      <w:r w:rsidRPr="00740E2D">
        <w:rPr>
          <w:rFonts w:hint="eastAsia"/>
          <w:sz w:val="24"/>
        </w:rPr>
        <w:t>智能问答子系统</w:t>
      </w:r>
    </w:p>
    <w:p w:rsidR="002C02F4" w:rsidRPr="00740E2D" w:rsidRDefault="002C02F4" w:rsidP="002C02F4">
      <w:pPr>
        <w:spacing w:line="360" w:lineRule="auto"/>
        <w:ind w:firstLineChars="200" w:firstLine="446"/>
        <w:outlineLvl w:val="0"/>
        <w:rPr>
          <w:sz w:val="24"/>
        </w:rPr>
      </w:pPr>
      <w:r w:rsidRPr="00740E2D">
        <w:rPr>
          <w:rFonts w:hint="eastAsia"/>
          <w:sz w:val="24"/>
        </w:rPr>
        <w:t>15.1</w:t>
      </w:r>
      <w:r w:rsidRPr="00740E2D">
        <w:rPr>
          <w:rFonts w:hint="eastAsia"/>
          <w:sz w:val="24"/>
        </w:rPr>
        <w:t>业务手册</w:t>
      </w:r>
    </w:p>
    <w:p w:rsidR="002C02F4" w:rsidRPr="00740E2D" w:rsidRDefault="002C02F4" w:rsidP="002C02F4">
      <w:pPr>
        <w:spacing w:line="360" w:lineRule="auto"/>
        <w:ind w:firstLineChars="200" w:firstLine="446"/>
        <w:outlineLvl w:val="0"/>
        <w:rPr>
          <w:sz w:val="24"/>
        </w:rPr>
      </w:pPr>
      <w:r w:rsidRPr="00740E2D">
        <w:rPr>
          <w:rFonts w:hint="eastAsia"/>
          <w:sz w:val="24"/>
        </w:rPr>
        <w:t>系统应基于《业务手册》构建智能问答功能，支持可配置业务手册内容、关联节点信息等，实现互动式回答。系统应支持多人同时在线使用，可配置全市最大同时在线问答人数，并具备在线会话状态管理与图形化显示功能，包括最大支持问答数、当前在线人数及排队人数等信息。</w:t>
      </w:r>
    </w:p>
    <w:p w:rsidR="002C02F4" w:rsidRPr="00740E2D" w:rsidRDefault="002C02F4" w:rsidP="002C02F4">
      <w:pPr>
        <w:spacing w:line="360" w:lineRule="auto"/>
        <w:ind w:firstLineChars="200" w:firstLine="446"/>
        <w:outlineLvl w:val="0"/>
        <w:rPr>
          <w:sz w:val="24"/>
        </w:rPr>
      </w:pPr>
      <w:r w:rsidRPr="00740E2D">
        <w:rPr>
          <w:rFonts w:hint="eastAsia"/>
          <w:sz w:val="24"/>
        </w:rPr>
        <w:t>系统支持在用户端以直观的可视化方式展示排队状态，并在用户排到时通过悬浮球等形式提示可用。如果用户在提示后</w:t>
      </w:r>
      <w:r w:rsidRPr="00740E2D">
        <w:rPr>
          <w:rFonts w:hint="eastAsia"/>
          <w:sz w:val="24"/>
        </w:rPr>
        <w:t xml:space="preserve"> 10 </w:t>
      </w:r>
      <w:r w:rsidRPr="00740E2D">
        <w:rPr>
          <w:rFonts w:hint="eastAsia"/>
          <w:sz w:val="24"/>
        </w:rPr>
        <w:t>秒内未点击进入应用，则自动判定为过号，并将其移至队列末尾重新排队。</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）同时问答人数超过系统承载能力时，采用排队取号的方式。</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）支持采用</w:t>
      </w:r>
      <w:r w:rsidRPr="00740E2D">
        <w:rPr>
          <w:rFonts w:hint="eastAsia"/>
          <w:sz w:val="24"/>
        </w:rPr>
        <w:t>RAG</w:t>
      </w:r>
      <w:r w:rsidRPr="00740E2D">
        <w:rPr>
          <w:rFonts w:hint="eastAsia"/>
          <w:sz w:val="24"/>
        </w:rPr>
        <w:t>方式进行</w:t>
      </w:r>
      <w:r w:rsidRPr="00740E2D">
        <w:rPr>
          <w:rFonts w:hint="eastAsia"/>
          <w:sz w:val="24"/>
        </w:rPr>
        <w:t>AI</w:t>
      </w:r>
      <w:r w:rsidRPr="00740E2D">
        <w:rPr>
          <w:rFonts w:hint="eastAsia"/>
          <w:sz w:val="24"/>
        </w:rPr>
        <w:t>问答，降低幻觉产生概率。</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w:t>
      </w:r>
      <w:r w:rsidRPr="00740E2D">
        <w:rPr>
          <w:rFonts w:hint="eastAsia"/>
          <w:sz w:val="24"/>
        </w:rPr>
        <w:t>DeepResearch</w:t>
      </w:r>
      <w:r w:rsidRPr="00740E2D">
        <w:rPr>
          <w:rFonts w:hint="eastAsia"/>
          <w:sz w:val="24"/>
        </w:rPr>
        <w:t>的方式进行回答。</w:t>
      </w:r>
    </w:p>
    <w:p w:rsidR="002C02F4" w:rsidRPr="00740E2D" w:rsidRDefault="002C02F4" w:rsidP="002C02F4">
      <w:pPr>
        <w:spacing w:line="360" w:lineRule="auto"/>
        <w:ind w:firstLineChars="200" w:firstLine="446"/>
        <w:outlineLvl w:val="0"/>
        <w:rPr>
          <w:sz w:val="24"/>
        </w:rPr>
      </w:pPr>
      <w:r w:rsidRPr="00740E2D">
        <w:rPr>
          <w:rFonts w:hint="eastAsia"/>
          <w:sz w:val="24"/>
        </w:rPr>
        <w:t>15.2</w:t>
      </w:r>
      <w:r w:rsidRPr="00740E2D">
        <w:rPr>
          <w:rFonts w:hint="eastAsia"/>
          <w:sz w:val="24"/>
        </w:rPr>
        <w:t>制度规范库</w:t>
      </w:r>
    </w:p>
    <w:p w:rsidR="002C02F4" w:rsidRPr="00740E2D" w:rsidRDefault="002C02F4" w:rsidP="002C02F4">
      <w:pPr>
        <w:spacing w:line="360" w:lineRule="auto"/>
        <w:ind w:firstLineChars="200" w:firstLine="446"/>
        <w:outlineLvl w:val="0"/>
        <w:rPr>
          <w:sz w:val="24"/>
        </w:rPr>
      </w:pPr>
      <w:r w:rsidRPr="00740E2D">
        <w:rPr>
          <w:rFonts w:hint="eastAsia"/>
          <w:sz w:val="24"/>
        </w:rPr>
        <w:t>版本转化需求：现有需要制作制度规范库的文件为</w:t>
      </w:r>
      <w:r w:rsidRPr="00740E2D">
        <w:rPr>
          <w:rFonts w:hint="eastAsia"/>
          <w:sz w:val="24"/>
        </w:rPr>
        <w:t>1900</w:t>
      </w:r>
      <w:r w:rsidRPr="00740E2D">
        <w:rPr>
          <w:rFonts w:hint="eastAsia"/>
          <w:sz w:val="24"/>
        </w:rPr>
        <w:t>余部，其中</w:t>
      </w:r>
      <w:r w:rsidRPr="00740E2D">
        <w:rPr>
          <w:rFonts w:hint="eastAsia"/>
          <w:sz w:val="24"/>
        </w:rPr>
        <w:t>WORD</w:t>
      </w:r>
      <w:r w:rsidRPr="00740E2D">
        <w:rPr>
          <w:rFonts w:hint="eastAsia"/>
          <w:sz w:val="24"/>
        </w:rPr>
        <w:t>版本（或</w:t>
      </w:r>
      <w:r w:rsidRPr="00740E2D">
        <w:rPr>
          <w:rFonts w:hint="eastAsia"/>
          <w:sz w:val="24"/>
        </w:rPr>
        <w:t>WPS</w:t>
      </w:r>
      <w:r w:rsidRPr="00740E2D">
        <w:rPr>
          <w:rFonts w:hint="eastAsia"/>
          <w:sz w:val="24"/>
        </w:rPr>
        <w:t>版本）的文件为</w:t>
      </w:r>
      <w:r w:rsidRPr="00740E2D">
        <w:rPr>
          <w:rFonts w:hint="eastAsia"/>
          <w:sz w:val="24"/>
        </w:rPr>
        <w:t>600</w:t>
      </w:r>
      <w:r w:rsidRPr="00740E2D">
        <w:rPr>
          <w:rFonts w:hint="eastAsia"/>
          <w:sz w:val="24"/>
        </w:rPr>
        <w:t>余部，</w:t>
      </w:r>
      <w:r w:rsidRPr="00740E2D">
        <w:rPr>
          <w:rFonts w:hint="eastAsia"/>
          <w:sz w:val="24"/>
        </w:rPr>
        <w:t>PDF</w:t>
      </w:r>
      <w:r w:rsidRPr="00740E2D">
        <w:rPr>
          <w:rFonts w:hint="eastAsia"/>
          <w:sz w:val="24"/>
        </w:rPr>
        <w:t>格式或图片格式文件为</w:t>
      </w:r>
      <w:r w:rsidRPr="00740E2D">
        <w:rPr>
          <w:rFonts w:hint="eastAsia"/>
          <w:sz w:val="24"/>
        </w:rPr>
        <w:t>1300</w:t>
      </w:r>
      <w:r w:rsidRPr="00740E2D">
        <w:rPr>
          <w:rFonts w:hint="eastAsia"/>
          <w:sz w:val="24"/>
        </w:rPr>
        <w:t>余部，需要对</w:t>
      </w:r>
      <w:r w:rsidRPr="00740E2D">
        <w:rPr>
          <w:rFonts w:hint="eastAsia"/>
          <w:sz w:val="24"/>
        </w:rPr>
        <w:t>PDF</w:t>
      </w:r>
      <w:r w:rsidRPr="00740E2D">
        <w:rPr>
          <w:rFonts w:hint="eastAsia"/>
          <w:sz w:val="24"/>
        </w:rPr>
        <w:t>格式或图片格式文件进行版本转化，转化为</w:t>
      </w:r>
      <w:r w:rsidRPr="00740E2D">
        <w:rPr>
          <w:rFonts w:hint="eastAsia"/>
          <w:sz w:val="24"/>
        </w:rPr>
        <w:t>WORD</w:t>
      </w:r>
      <w:r w:rsidRPr="00740E2D">
        <w:rPr>
          <w:rFonts w:hint="eastAsia"/>
          <w:sz w:val="24"/>
        </w:rPr>
        <w:t>版本（或</w:t>
      </w:r>
      <w:r w:rsidRPr="00740E2D">
        <w:rPr>
          <w:rFonts w:hint="eastAsia"/>
          <w:sz w:val="24"/>
        </w:rPr>
        <w:t>WPS</w:t>
      </w:r>
      <w:r w:rsidRPr="00740E2D">
        <w:rPr>
          <w:rFonts w:hint="eastAsia"/>
          <w:sz w:val="24"/>
        </w:rPr>
        <w:t>版本）。</w:t>
      </w:r>
    </w:p>
    <w:p w:rsidR="002C02F4" w:rsidRPr="00740E2D" w:rsidRDefault="002C02F4" w:rsidP="002C02F4">
      <w:pPr>
        <w:spacing w:line="360" w:lineRule="auto"/>
        <w:ind w:firstLineChars="200" w:firstLine="446"/>
        <w:outlineLvl w:val="0"/>
        <w:rPr>
          <w:sz w:val="24"/>
        </w:rPr>
      </w:pPr>
      <w:r w:rsidRPr="00740E2D">
        <w:rPr>
          <w:rFonts w:hint="eastAsia"/>
          <w:sz w:val="24"/>
        </w:rPr>
        <w:t>“制度规范库”查询方式：“制度规范库”作为系统的一部分，应当在</w:t>
      </w:r>
      <w:r w:rsidRPr="00740E2D">
        <w:rPr>
          <w:rFonts w:hint="eastAsia"/>
          <w:sz w:val="24"/>
        </w:rPr>
        <w:t>2.0</w:t>
      </w:r>
      <w:r w:rsidRPr="00740E2D">
        <w:rPr>
          <w:rFonts w:hint="eastAsia"/>
          <w:sz w:val="24"/>
        </w:rPr>
        <w:t>系统和系统的导航栏或任务栏中有“制度规范库”的进入图标，点击图标后可进入“制度规范库”首页，首页设查询栏目对话框。</w:t>
      </w:r>
    </w:p>
    <w:p w:rsidR="002C02F4" w:rsidRPr="00740E2D" w:rsidRDefault="002C02F4" w:rsidP="002C02F4">
      <w:pPr>
        <w:spacing w:line="360" w:lineRule="auto"/>
        <w:ind w:firstLineChars="200" w:firstLine="446"/>
        <w:outlineLvl w:val="0"/>
        <w:rPr>
          <w:sz w:val="24"/>
        </w:rPr>
      </w:pPr>
      <w:r w:rsidRPr="00740E2D">
        <w:rPr>
          <w:rFonts w:hint="eastAsia"/>
          <w:sz w:val="24"/>
        </w:rPr>
        <w:t>查询方式：</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标题查询</w:t>
      </w:r>
    </w:p>
    <w:p w:rsidR="002C02F4" w:rsidRPr="00740E2D" w:rsidRDefault="002C02F4" w:rsidP="002C02F4">
      <w:pPr>
        <w:spacing w:line="360" w:lineRule="auto"/>
        <w:ind w:firstLineChars="200" w:firstLine="446"/>
        <w:outlineLvl w:val="0"/>
        <w:rPr>
          <w:sz w:val="24"/>
        </w:rPr>
      </w:pPr>
      <w:r w:rsidRPr="00740E2D">
        <w:rPr>
          <w:rFonts w:hint="eastAsia"/>
          <w:sz w:val="24"/>
        </w:rPr>
        <w:t>输入两个文字以上的标题内容，即可通过制度规范名称查询出具体制度规范。同时，标题查询提供附加查询条件，可在标题查询的基础上附加“是否有效（可选择有效或无效）”“发布级别（可选择国家级或天津市级）”“发布单位（查询人填写）”“发布日期（提供</w:t>
      </w:r>
      <w:r w:rsidRPr="00740E2D">
        <w:rPr>
          <w:rFonts w:hint="eastAsia"/>
          <w:sz w:val="24"/>
        </w:rPr>
        <w:t xml:space="preserve">  </w:t>
      </w:r>
      <w:r w:rsidRPr="00740E2D">
        <w:rPr>
          <w:rFonts w:hint="eastAsia"/>
          <w:sz w:val="24"/>
        </w:rPr>
        <w:t>年</w:t>
      </w:r>
      <w:r w:rsidRPr="00740E2D">
        <w:rPr>
          <w:rFonts w:hint="eastAsia"/>
          <w:sz w:val="24"/>
        </w:rPr>
        <w:t xml:space="preserve">  </w:t>
      </w:r>
      <w:r w:rsidRPr="00740E2D">
        <w:rPr>
          <w:rFonts w:hint="eastAsia"/>
          <w:sz w:val="24"/>
        </w:rPr>
        <w:t>月</w:t>
      </w:r>
      <w:r w:rsidRPr="00740E2D">
        <w:rPr>
          <w:rFonts w:hint="eastAsia"/>
          <w:sz w:val="24"/>
        </w:rPr>
        <w:t xml:space="preserve">  </w:t>
      </w:r>
      <w:r w:rsidRPr="00740E2D">
        <w:rPr>
          <w:rFonts w:hint="eastAsia"/>
          <w:sz w:val="24"/>
        </w:rPr>
        <w:t>日至</w:t>
      </w:r>
      <w:r w:rsidRPr="00740E2D">
        <w:rPr>
          <w:rFonts w:hint="eastAsia"/>
          <w:sz w:val="24"/>
        </w:rPr>
        <w:t xml:space="preserve">  </w:t>
      </w:r>
      <w:r w:rsidRPr="00740E2D">
        <w:rPr>
          <w:rFonts w:hint="eastAsia"/>
          <w:sz w:val="24"/>
        </w:rPr>
        <w:t>年</w:t>
      </w:r>
      <w:r w:rsidRPr="00740E2D">
        <w:rPr>
          <w:rFonts w:hint="eastAsia"/>
          <w:sz w:val="24"/>
        </w:rPr>
        <w:t xml:space="preserve">  </w:t>
      </w:r>
      <w:r w:rsidRPr="00740E2D">
        <w:rPr>
          <w:rFonts w:hint="eastAsia"/>
          <w:sz w:val="24"/>
        </w:rPr>
        <w:t>月</w:t>
      </w:r>
      <w:r w:rsidRPr="00740E2D">
        <w:rPr>
          <w:rFonts w:hint="eastAsia"/>
          <w:sz w:val="24"/>
        </w:rPr>
        <w:t xml:space="preserve">  </w:t>
      </w:r>
      <w:r w:rsidRPr="00740E2D">
        <w:rPr>
          <w:rFonts w:hint="eastAsia"/>
          <w:sz w:val="24"/>
        </w:rPr>
        <w:t>日的选择）”等条件。</w:t>
      </w:r>
    </w:p>
    <w:tbl>
      <w:tblPr>
        <w:tblW w:w="84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8"/>
      </w:tblGrid>
      <w:tr w:rsidR="002C02F4" w:rsidRPr="00740E2D" w:rsidTr="002C02F4">
        <w:trPr>
          <w:trHeight w:val="2063"/>
        </w:trPr>
        <w:tc>
          <w:tcPr>
            <w:tcW w:w="8468" w:type="dxa"/>
          </w:tcPr>
          <w:p w:rsidR="002C02F4" w:rsidRPr="00740E2D" w:rsidRDefault="002C02F4" w:rsidP="002C02F4">
            <w:pPr>
              <w:spacing w:line="360" w:lineRule="auto"/>
              <w:outlineLvl w:val="0"/>
              <w:rPr>
                <w:sz w:val="24"/>
              </w:rPr>
            </w:pPr>
            <w:r w:rsidRPr="00740E2D">
              <w:rPr>
                <w:rFonts w:hint="eastAsia"/>
                <w:sz w:val="24"/>
              </w:rPr>
              <w:t>标题查询</w:t>
            </w:r>
          </w:p>
          <w:p w:rsidR="002C02F4" w:rsidRPr="00740E2D" w:rsidRDefault="002C02F4" w:rsidP="002C02F4">
            <w:pPr>
              <w:spacing w:line="360" w:lineRule="auto"/>
              <w:outlineLvl w:val="0"/>
              <w:rPr>
                <w:sz w:val="24"/>
              </w:rPr>
            </w:pPr>
            <w:r w:rsidRPr="00740E2D">
              <w:rPr>
                <w:rFonts w:hint="eastAsia"/>
                <w:sz w:val="24"/>
              </w:rPr>
              <w:t>标题（</w:t>
            </w:r>
            <w:r w:rsidRPr="00740E2D">
              <w:rPr>
                <w:rFonts w:hint="eastAsia"/>
                <w:sz w:val="24"/>
              </w:rPr>
              <w:t xml:space="preserve">       </w:t>
            </w:r>
            <w:r w:rsidRPr="00740E2D">
              <w:rPr>
                <w:rFonts w:hint="eastAsia"/>
                <w:sz w:val="24"/>
              </w:rPr>
              <w:t>）</w:t>
            </w:r>
            <w:r w:rsidRPr="00740E2D">
              <w:rPr>
                <w:rFonts w:hint="eastAsia"/>
                <w:sz w:val="24"/>
              </w:rPr>
              <w:t xml:space="preserve">  </w:t>
            </w:r>
          </w:p>
          <w:p w:rsidR="002C02F4" w:rsidRPr="00740E2D" w:rsidRDefault="002C02F4" w:rsidP="002C02F4">
            <w:pPr>
              <w:spacing w:line="360" w:lineRule="auto"/>
              <w:outlineLvl w:val="0"/>
              <w:rPr>
                <w:sz w:val="24"/>
              </w:rPr>
            </w:pPr>
            <w:r w:rsidRPr="00740E2D">
              <w:rPr>
                <w:rFonts w:hint="eastAsia"/>
                <w:sz w:val="24"/>
              </w:rPr>
              <w:t>并且</w:t>
            </w:r>
            <w:r w:rsidRPr="00740E2D">
              <w:rPr>
                <w:rFonts w:hint="eastAsia"/>
                <w:sz w:val="24"/>
              </w:rPr>
              <w:t xml:space="preserve">  </w:t>
            </w:r>
          </w:p>
          <w:p w:rsidR="002C02F4" w:rsidRPr="00740E2D" w:rsidRDefault="002C02F4" w:rsidP="002C02F4">
            <w:pPr>
              <w:spacing w:line="360" w:lineRule="auto"/>
              <w:outlineLvl w:val="0"/>
              <w:rPr>
                <w:sz w:val="24"/>
              </w:rPr>
            </w:pPr>
            <w:r w:rsidRPr="00740E2D">
              <w:rPr>
                <w:rFonts w:hint="eastAsia"/>
                <w:sz w:val="24"/>
              </w:rPr>
              <w:t>是否有效（有效</w:t>
            </w:r>
            <w:r w:rsidRPr="00740E2D">
              <w:rPr>
                <w:rFonts w:hint="eastAsia"/>
                <w:sz w:val="24"/>
              </w:rPr>
              <w:t>/</w:t>
            </w:r>
            <w:r w:rsidRPr="00740E2D">
              <w:rPr>
                <w:rFonts w:hint="eastAsia"/>
                <w:sz w:val="24"/>
              </w:rPr>
              <w:t>无效）</w:t>
            </w:r>
            <w:r w:rsidRPr="00740E2D">
              <w:rPr>
                <w:rFonts w:hint="eastAsia"/>
                <w:sz w:val="24"/>
              </w:rPr>
              <w:t xml:space="preserve">   </w:t>
            </w:r>
            <w:r w:rsidRPr="00740E2D">
              <w:rPr>
                <w:rFonts w:hint="eastAsia"/>
                <w:sz w:val="24"/>
              </w:rPr>
              <w:t>发布级别（国家级</w:t>
            </w:r>
            <w:r w:rsidRPr="00740E2D">
              <w:rPr>
                <w:rFonts w:hint="eastAsia"/>
                <w:sz w:val="24"/>
              </w:rPr>
              <w:t>/</w:t>
            </w:r>
            <w:r w:rsidRPr="00740E2D">
              <w:rPr>
                <w:rFonts w:hint="eastAsia"/>
                <w:sz w:val="24"/>
              </w:rPr>
              <w:t>天津市级）</w:t>
            </w:r>
          </w:p>
          <w:p w:rsidR="002C02F4" w:rsidRPr="00740E2D" w:rsidRDefault="002C02F4" w:rsidP="002C02F4">
            <w:pPr>
              <w:spacing w:line="360" w:lineRule="auto"/>
              <w:outlineLvl w:val="0"/>
              <w:rPr>
                <w:rFonts w:ascii="仿宋_GB2312" w:eastAsia="仿宋_GB2312" w:hAnsi="Calibri"/>
                <w:sz w:val="32"/>
                <w:szCs w:val="22"/>
              </w:rPr>
            </w:pPr>
            <w:r w:rsidRPr="00740E2D">
              <w:rPr>
                <w:rFonts w:hint="eastAsia"/>
                <w:sz w:val="24"/>
              </w:rPr>
              <w:t>发布单位（</w:t>
            </w:r>
            <w:r w:rsidRPr="00740E2D">
              <w:rPr>
                <w:rFonts w:hint="eastAsia"/>
                <w:sz w:val="24"/>
              </w:rPr>
              <w:t xml:space="preserve">   </w:t>
            </w:r>
            <w:r w:rsidRPr="00740E2D">
              <w:rPr>
                <w:rFonts w:hint="eastAsia"/>
                <w:sz w:val="24"/>
              </w:rPr>
              <w:t>）</w:t>
            </w:r>
            <w:r w:rsidRPr="00740E2D">
              <w:rPr>
                <w:rFonts w:hint="eastAsia"/>
                <w:sz w:val="24"/>
              </w:rPr>
              <w:t xml:space="preserve">  </w:t>
            </w:r>
            <w:r w:rsidRPr="00740E2D">
              <w:rPr>
                <w:rFonts w:hint="eastAsia"/>
                <w:sz w:val="24"/>
              </w:rPr>
              <w:t>发布日期（</w:t>
            </w:r>
            <w:r w:rsidRPr="00740E2D">
              <w:rPr>
                <w:rFonts w:hint="eastAsia"/>
                <w:sz w:val="24"/>
              </w:rPr>
              <w:t xml:space="preserve">     </w:t>
            </w:r>
            <w:r w:rsidRPr="00740E2D">
              <w:rPr>
                <w:rFonts w:hint="eastAsia"/>
                <w:sz w:val="24"/>
              </w:rPr>
              <w:t>至</w:t>
            </w:r>
            <w:r w:rsidRPr="00740E2D">
              <w:rPr>
                <w:rFonts w:hint="eastAsia"/>
                <w:sz w:val="24"/>
              </w:rPr>
              <w:t xml:space="preserve">     </w:t>
            </w:r>
            <w:r w:rsidRPr="00740E2D">
              <w:rPr>
                <w:rFonts w:hint="eastAsia"/>
                <w:sz w:val="24"/>
              </w:rPr>
              <w:t>）</w:t>
            </w:r>
          </w:p>
        </w:tc>
      </w:tr>
    </w:tbl>
    <w:p w:rsidR="002C02F4" w:rsidRPr="00740E2D" w:rsidRDefault="002C02F4" w:rsidP="002C02F4">
      <w:pPr>
        <w:spacing w:line="360" w:lineRule="auto"/>
        <w:ind w:firstLineChars="200" w:firstLine="446"/>
        <w:outlineLvl w:val="0"/>
        <w:rPr>
          <w:sz w:val="24"/>
        </w:rPr>
      </w:pPr>
      <w:r w:rsidRPr="00740E2D">
        <w:rPr>
          <w:rFonts w:hint="eastAsia"/>
          <w:sz w:val="24"/>
        </w:rPr>
        <w:t>2.</w:t>
      </w:r>
      <w:r w:rsidRPr="00740E2D">
        <w:rPr>
          <w:rFonts w:hint="eastAsia"/>
          <w:sz w:val="24"/>
        </w:rPr>
        <w:t>关键词查询</w:t>
      </w:r>
    </w:p>
    <w:p w:rsidR="002C02F4" w:rsidRPr="00740E2D" w:rsidRDefault="002C02F4" w:rsidP="002C02F4">
      <w:pPr>
        <w:spacing w:line="360" w:lineRule="auto"/>
        <w:ind w:firstLineChars="200" w:firstLine="446"/>
        <w:outlineLvl w:val="0"/>
        <w:rPr>
          <w:sz w:val="24"/>
        </w:rPr>
      </w:pPr>
      <w:r w:rsidRPr="00740E2D">
        <w:rPr>
          <w:rFonts w:hint="eastAsia"/>
          <w:sz w:val="24"/>
        </w:rPr>
        <w:t>输入两个文字以上关键词内容，即可通过制度规范内容查询出具体制度规范。同时，关键词查询提供附加查询条件，可在关键词查询的基础上附加“是否有效（可选择有效或无效）”“发布级别（可选择国家级或天津市级）”“发布单位（查询人填写）”“发布日期（提供</w:t>
      </w:r>
      <w:r w:rsidRPr="00740E2D">
        <w:rPr>
          <w:rFonts w:hint="eastAsia"/>
          <w:sz w:val="24"/>
        </w:rPr>
        <w:t xml:space="preserve">  </w:t>
      </w:r>
      <w:r w:rsidRPr="00740E2D">
        <w:rPr>
          <w:rFonts w:hint="eastAsia"/>
          <w:sz w:val="24"/>
        </w:rPr>
        <w:t>年</w:t>
      </w:r>
      <w:r w:rsidRPr="00740E2D">
        <w:rPr>
          <w:rFonts w:hint="eastAsia"/>
          <w:sz w:val="24"/>
        </w:rPr>
        <w:t xml:space="preserve">  </w:t>
      </w:r>
      <w:r w:rsidRPr="00740E2D">
        <w:rPr>
          <w:rFonts w:hint="eastAsia"/>
          <w:sz w:val="24"/>
        </w:rPr>
        <w:t>月</w:t>
      </w:r>
      <w:r w:rsidRPr="00740E2D">
        <w:rPr>
          <w:rFonts w:hint="eastAsia"/>
          <w:sz w:val="24"/>
        </w:rPr>
        <w:t xml:space="preserve">  </w:t>
      </w:r>
      <w:r w:rsidRPr="00740E2D">
        <w:rPr>
          <w:rFonts w:hint="eastAsia"/>
          <w:sz w:val="24"/>
        </w:rPr>
        <w:t>日至</w:t>
      </w:r>
      <w:r w:rsidRPr="00740E2D">
        <w:rPr>
          <w:rFonts w:hint="eastAsia"/>
          <w:sz w:val="24"/>
        </w:rPr>
        <w:t xml:space="preserve">  </w:t>
      </w:r>
      <w:r w:rsidRPr="00740E2D">
        <w:rPr>
          <w:rFonts w:hint="eastAsia"/>
          <w:sz w:val="24"/>
        </w:rPr>
        <w:t>年</w:t>
      </w:r>
      <w:r w:rsidRPr="00740E2D">
        <w:rPr>
          <w:rFonts w:hint="eastAsia"/>
          <w:sz w:val="24"/>
        </w:rPr>
        <w:t xml:space="preserve">  </w:t>
      </w:r>
      <w:r w:rsidRPr="00740E2D">
        <w:rPr>
          <w:rFonts w:hint="eastAsia"/>
          <w:sz w:val="24"/>
        </w:rPr>
        <w:t>月</w:t>
      </w:r>
      <w:r w:rsidRPr="00740E2D">
        <w:rPr>
          <w:rFonts w:hint="eastAsia"/>
          <w:sz w:val="24"/>
        </w:rPr>
        <w:t xml:space="preserve">  </w:t>
      </w:r>
      <w:r w:rsidRPr="00740E2D">
        <w:rPr>
          <w:rFonts w:hint="eastAsia"/>
          <w:sz w:val="24"/>
        </w:rPr>
        <w:t>日的选择）”等条件。</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5"/>
      </w:tblGrid>
      <w:tr w:rsidR="002C02F4" w:rsidRPr="00740E2D" w:rsidTr="002C02F4">
        <w:trPr>
          <w:trHeight w:val="2151"/>
        </w:trPr>
        <w:tc>
          <w:tcPr>
            <w:tcW w:w="8505" w:type="dxa"/>
          </w:tcPr>
          <w:p w:rsidR="002C02F4" w:rsidRPr="00740E2D" w:rsidRDefault="002C02F4" w:rsidP="00744DE1">
            <w:pPr>
              <w:spacing w:line="500" w:lineRule="exact"/>
              <w:rPr>
                <w:rFonts w:asciiTheme="minorEastAsia" w:eastAsiaTheme="minorEastAsia" w:hAnsiTheme="minorEastAsia"/>
                <w:sz w:val="24"/>
                <w:szCs w:val="24"/>
              </w:rPr>
            </w:pPr>
            <w:r w:rsidRPr="00740E2D">
              <w:rPr>
                <w:rFonts w:asciiTheme="minorEastAsia" w:eastAsiaTheme="minorEastAsia" w:hAnsiTheme="minorEastAsia" w:hint="eastAsia"/>
                <w:sz w:val="24"/>
                <w:szCs w:val="24"/>
              </w:rPr>
              <w:t>关键词查询</w:t>
            </w:r>
          </w:p>
          <w:p w:rsidR="002C02F4" w:rsidRPr="00740E2D" w:rsidRDefault="002C02F4" w:rsidP="00744DE1">
            <w:pPr>
              <w:spacing w:line="500" w:lineRule="exact"/>
              <w:rPr>
                <w:rFonts w:asciiTheme="minorEastAsia" w:eastAsiaTheme="minorEastAsia" w:hAnsiTheme="minorEastAsia"/>
                <w:sz w:val="24"/>
                <w:szCs w:val="24"/>
              </w:rPr>
            </w:pPr>
          </w:p>
          <w:p w:rsidR="002C02F4" w:rsidRPr="00740E2D" w:rsidRDefault="002C02F4" w:rsidP="00744DE1">
            <w:pPr>
              <w:spacing w:line="500" w:lineRule="exact"/>
              <w:rPr>
                <w:rFonts w:asciiTheme="minorEastAsia" w:eastAsiaTheme="minorEastAsia" w:hAnsiTheme="minorEastAsia"/>
                <w:sz w:val="24"/>
                <w:szCs w:val="24"/>
              </w:rPr>
            </w:pPr>
            <w:r w:rsidRPr="00740E2D">
              <w:rPr>
                <w:rFonts w:asciiTheme="minorEastAsia" w:eastAsiaTheme="minorEastAsia" w:hAnsiTheme="minorEastAsia" w:hint="eastAsia"/>
                <w:sz w:val="24"/>
                <w:szCs w:val="24"/>
              </w:rPr>
              <w:t xml:space="preserve">关键词（       ）  </w:t>
            </w:r>
          </w:p>
          <w:p w:rsidR="002C02F4" w:rsidRPr="00740E2D" w:rsidRDefault="002C02F4" w:rsidP="00744DE1">
            <w:pPr>
              <w:spacing w:line="500" w:lineRule="exact"/>
              <w:rPr>
                <w:rFonts w:asciiTheme="minorEastAsia" w:eastAsiaTheme="minorEastAsia" w:hAnsiTheme="minorEastAsia"/>
                <w:sz w:val="24"/>
                <w:szCs w:val="24"/>
              </w:rPr>
            </w:pPr>
            <w:r w:rsidRPr="00740E2D">
              <w:rPr>
                <w:rFonts w:asciiTheme="minorEastAsia" w:eastAsiaTheme="minorEastAsia" w:hAnsiTheme="minorEastAsia" w:hint="eastAsia"/>
                <w:sz w:val="24"/>
                <w:szCs w:val="24"/>
              </w:rPr>
              <w:t xml:space="preserve">并且  </w:t>
            </w:r>
          </w:p>
          <w:p w:rsidR="002C02F4" w:rsidRPr="00740E2D" w:rsidRDefault="002C02F4" w:rsidP="00744DE1">
            <w:pPr>
              <w:spacing w:line="500" w:lineRule="exact"/>
              <w:rPr>
                <w:rFonts w:asciiTheme="minorEastAsia" w:eastAsiaTheme="minorEastAsia" w:hAnsiTheme="minorEastAsia"/>
                <w:sz w:val="24"/>
                <w:szCs w:val="24"/>
              </w:rPr>
            </w:pPr>
            <w:r w:rsidRPr="00740E2D">
              <w:rPr>
                <w:rFonts w:asciiTheme="minorEastAsia" w:eastAsiaTheme="minorEastAsia" w:hAnsiTheme="minorEastAsia" w:hint="eastAsia"/>
                <w:sz w:val="24"/>
                <w:szCs w:val="24"/>
              </w:rPr>
              <w:t>是否有效（有效/无效）   发布级别（国家级/天津市级）</w:t>
            </w:r>
          </w:p>
          <w:p w:rsidR="002C02F4" w:rsidRPr="00740E2D" w:rsidRDefault="002C02F4" w:rsidP="00744DE1">
            <w:pPr>
              <w:spacing w:line="500" w:lineRule="exact"/>
              <w:rPr>
                <w:rFonts w:asciiTheme="minorEastAsia" w:eastAsiaTheme="minorEastAsia" w:hAnsiTheme="minorEastAsia"/>
                <w:sz w:val="24"/>
                <w:szCs w:val="24"/>
              </w:rPr>
            </w:pPr>
            <w:r w:rsidRPr="00740E2D">
              <w:rPr>
                <w:rFonts w:asciiTheme="minorEastAsia" w:eastAsiaTheme="minorEastAsia" w:hAnsiTheme="minorEastAsia" w:hint="eastAsia"/>
                <w:sz w:val="24"/>
                <w:szCs w:val="24"/>
              </w:rPr>
              <w:t>发布单位（   ）  发布日期（     至     ）</w:t>
            </w:r>
          </w:p>
        </w:tc>
      </w:tr>
    </w:tbl>
    <w:p w:rsidR="002C02F4" w:rsidRPr="00740E2D" w:rsidRDefault="002C02F4" w:rsidP="002C02F4">
      <w:pPr>
        <w:spacing w:line="360" w:lineRule="auto"/>
        <w:ind w:firstLineChars="200" w:firstLine="446"/>
        <w:outlineLvl w:val="0"/>
        <w:rPr>
          <w:sz w:val="24"/>
        </w:rPr>
      </w:pPr>
      <w:r w:rsidRPr="00740E2D">
        <w:rPr>
          <w:rFonts w:hint="eastAsia"/>
          <w:sz w:val="24"/>
        </w:rPr>
        <w:t>查询结果展示：通过</w:t>
      </w:r>
      <w:r w:rsidRPr="00740E2D">
        <w:rPr>
          <w:rFonts w:hint="eastAsia"/>
          <w:sz w:val="24"/>
        </w:rPr>
        <w:t>2.0</w:t>
      </w:r>
      <w:r w:rsidRPr="00740E2D">
        <w:rPr>
          <w:rFonts w:hint="eastAsia"/>
          <w:sz w:val="24"/>
        </w:rPr>
        <w:t>系统或系统自动识别查询人所属的业务类别，查询结果首先展示其所在业务类别的结果，同时对其他业务类别的结果以“其他业务条线查询结果”的方式予以展示。</w:t>
      </w:r>
    </w:p>
    <w:p w:rsidR="002C02F4" w:rsidRPr="00740E2D" w:rsidRDefault="002C02F4" w:rsidP="002C02F4">
      <w:pPr>
        <w:spacing w:line="360" w:lineRule="auto"/>
        <w:ind w:firstLineChars="200" w:firstLine="446"/>
        <w:outlineLvl w:val="0"/>
        <w:rPr>
          <w:sz w:val="24"/>
        </w:rPr>
      </w:pPr>
      <w:r w:rsidRPr="00740E2D">
        <w:rPr>
          <w:rFonts w:hint="eastAsia"/>
          <w:sz w:val="24"/>
        </w:rPr>
        <w:t>结果排列方式：</w:t>
      </w:r>
    </w:p>
    <w:p w:rsidR="002C02F4" w:rsidRPr="00740E2D" w:rsidRDefault="002C02F4" w:rsidP="002C02F4">
      <w:pPr>
        <w:spacing w:line="360" w:lineRule="auto"/>
        <w:ind w:firstLineChars="200" w:firstLine="446"/>
        <w:outlineLvl w:val="0"/>
        <w:rPr>
          <w:sz w:val="24"/>
        </w:rPr>
      </w:pPr>
      <w:r w:rsidRPr="00740E2D">
        <w:rPr>
          <w:rFonts w:hint="eastAsia"/>
          <w:sz w:val="24"/>
        </w:rPr>
        <w:t>本业务条线查询结果</w:t>
      </w:r>
    </w:p>
    <w:p w:rsidR="002C02F4" w:rsidRPr="00740E2D" w:rsidRDefault="002C02F4" w:rsidP="002C02F4">
      <w:pPr>
        <w:spacing w:line="360" w:lineRule="auto"/>
        <w:ind w:firstLineChars="200" w:firstLine="446"/>
        <w:outlineLvl w:val="0"/>
        <w:rPr>
          <w:sz w:val="24"/>
        </w:rPr>
      </w:pPr>
      <w:r w:rsidRPr="00740E2D">
        <w:rPr>
          <w:rFonts w:hint="eastAsia"/>
          <w:sz w:val="24"/>
        </w:rPr>
        <w:t>国家级</w:t>
      </w:r>
    </w:p>
    <w:p w:rsidR="002C02F4" w:rsidRPr="00740E2D" w:rsidRDefault="002C02F4" w:rsidP="002C02F4">
      <w:pPr>
        <w:spacing w:line="360" w:lineRule="auto"/>
        <w:ind w:firstLineChars="200" w:firstLine="446"/>
        <w:outlineLvl w:val="0"/>
        <w:rPr>
          <w:sz w:val="24"/>
        </w:rPr>
      </w:pPr>
      <w:r w:rsidRPr="00740E2D">
        <w:rPr>
          <w:rFonts w:hint="eastAsia"/>
          <w:sz w:val="24"/>
        </w:rPr>
        <w:t>——有效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——无效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天津市级</w:t>
      </w:r>
    </w:p>
    <w:p w:rsidR="002C02F4" w:rsidRPr="00740E2D" w:rsidRDefault="002C02F4" w:rsidP="002C02F4">
      <w:pPr>
        <w:spacing w:line="360" w:lineRule="auto"/>
        <w:ind w:firstLineChars="200" w:firstLine="446"/>
        <w:outlineLvl w:val="0"/>
        <w:rPr>
          <w:sz w:val="24"/>
        </w:rPr>
      </w:pPr>
      <w:r w:rsidRPr="00740E2D">
        <w:rPr>
          <w:rFonts w:hint="eastAsia"/>
          <w:sz w:val="24"/>
        </w:rPr>
        <w:t>——有效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——无效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其他业务条线查询结果</w:t>
      </w:r>
    </w:p>
    <w:p w:rsidR="002C02F4" w:rsidRPr="00740E2D" w:rsidRDefault="002C02F4" w:rsidP="002C02F4">
      <w:pPr>
        <w:spacing w:line="360" w:lineRule="auto"/>
        <w:ind w:firstLineChars="200" w:firstLine="446"/>
        <w:outlineLvl w:val="0"/>
        <w:rPr>
          <w:sz w:val="24"/>
        </w:rPr>
      </w:pPr>
      <w:r w:rsidRPr="00740E2D">
        <w:rPr>
          <w:rFonts w:hint="eastAsia"/>
          <w:sz w:val="24"/>
        </w:rPr>
        <w:t>国家级</w:t>
      </w:r>
    </w:p>
    <w:p w:rsidR="002C02F4" w:rsidRPr="00740E2D" w:rsidRDefault="002C02F4" w:rsidP="002C02F4">
      <w:pPr>
        <w:spacing w:line="360" w:lineRule="auto"/>
        <w:ind w:firstLineChars="200" w:firstLine="446"/>
        <w:outlineLvl w:val="0"/>
        <w:rPr>
          <w:sz w:val="24"/>
        </w:rPr>
      </w:pPr>
      <w:r w:rsidRPr="00740E2D">
        <w:rPr>
          <w:rFonts w:hint="eastAsia"/>
          <w:sz w:val="24"/>
        </w:rPr>
        <w:t>——有效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——无效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天津市级</w:t>
      </w:r>
    </w:p>
    <w:p w:rsidR="002C02F4" w:rsidRPr="00740E2D" w:rsidRDefault="002C02F4" w:rsidP="002C02F4">
      <w:pPr>
        <w:spacing w:line="360" w:lineRule="auto"/>
        <w:ind w:firstLineChars="200" w:firstLine="446"/>
        <w:outlineLvl w:val="0"/>
        <w:rPr>
          <w:sz w:val="24"/>
        </w:rPr>
      </w:pPr>
      <w:r w:rsidRPr="00740E2D">
        <w:rPr>
          <w:rFonts w:hint="eastAsia"/>
          <w:sz w:val="24"/>
        </w:rPr>
        <w:t>——有效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——无效</w:t>
      </w:r>
    </w:p>
    <w:p w:rsidR="002C02F4" w:rsidRPr="00740E2D" w:rsidRDefault="002C02F4" w:rsidP="002C02F4">
      <w:pPr>
        <w:spacing w:line="360" w:lineRule="auto"/>
        <w:ind w:firstLineChars="200" w:firstLine="446"/>
        <w:outlineLvl w:val="0"/>
        <w:rPr>
          <w:sz w:val="24"/>
        </w:rPr>
      </w:pPr>
      <w:r w:rsidRPr="00740E2D">
        <w:rPr>
          <w:rFonts w:hint="eastAsia"/>
          <w:sz w:val="24"/>
        </w:rPr>
        <w:t>——法律</w:t>
      </w:r>
    </w:p>
    <w:p w:rsidR="002C02F4" w:rsidRPr="00740E2D" w:rsidRDefault="002C02F4" w:rsidP="002C02F4">
      <w:pPr>
        <w:spacing w:line="360" w:lineRule="auto"/>
        <w:ind w:firstLineChars="200" w:firstLine="446"/>
        <w:outlineLvl w:val="0"/>
        <w:rPr>
          <w:sz w:val="24"/>
        </w:rPr>
      </w:pPr>
      <w:r w:rsidRPr="00740E2D">
        <w:rPr>
          <w:rFonts w:hint="eastAsia"/>
          <w:sz w:val="24"/>
        </w:rPr>
        <w:t>——司法解释及其他制度规范</w:t>
      </w:r>
    </w:p>
    <w:p w:rsidR="002C02F4" w:rsidRPr="00740E2D" w:rsidRDefault="002C02F4" w:rsidP="002C02F4">
      <w:pPr>
        <w:spacing w:line="360" w:lineRule="auto"/>
        <w:ind w:firstLineChars="200" w:firstLine="446"/>
        <w:outlineLvl w:val="0"/>
        <w:rPr>
          <w:sz w:val="24"/>
        </w:rPr>
      </w:pPr>
      <w:r w:rsidRPr="00740E2D">
        <w:rPr>
          <w:rFonts w:hint="eastAsia"/>
          <w:sz w:val="24"/>
        </w:rPr>
        <w:t>“制度规范库”与业务系统</w:t>
      </w:r>
      <w:r w:rsidRPr="00740E2D">
        <w:rPr>
          <w:rFonts w:hint="eastAsia"/>
          <w:sz w:val="24"/>
        </w:rPr>
        <w:t>2.0</w:t>
      </w:r>
      <w:r w:rsidRPr="00740E2D">
        <w:rPr>
          <w:rFonts w:hint="eastAsia"/>
          <w:sz w:val="24"/>
        </w:rPr>
        <w:t>和系统的衔接方式</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节点提示或卷宗材料中的衔接</w:t>
      </w:r>
    </w:p>
    <w:p w:rsidR="002C02F4" w:rsidRPr="00740E2D" w:rsidRDefault="002C02F4" w:rsidP="002C02F4">
      <w:pPr>
        <w:spacing w:line="360" w:lineRule="auto"/>
        <w:ind w:firstLineChars="200" w:firstLine="446"/>
        <w:outlineLvl w:val="0"/>
        <w:rPr>
          <w:sz w:val="24"/>
        </w:rPr>
      </w:pPr>
      <w:r w:rsidRPr="00740E2D">
        <w:rPr>
          <w:rFonts w:hint="eastAsia"/>
          <w:sz w:val="24"/>
        </w:rPr>
        <w:t>办案人在使用节点提示功能时，如提示内容中明示了相关法律法规的出处，则可以与法规库的具体条文进行链接，办案人点击此文件题目，即可以浮窗形式出现该文件的内容。若节点提示中出现了文件的具体条款，则浮窗中先显示该文件的相关条款，同时提供“打开制度全文”的按钮，办案人点击可打开制度全文。若制度规范库中有该制度的历史版本或无效版本，则按照先有效、后无效的顺序，依发布时间先后排列在浮窗正文的下方位置，办案人可点击打开。</w:t>
      </w:r>
    </w:p>
    <w:p w:rsidR="002C02F4" w:rsidRPr="00740E2D" w:rsidRDefault="002C02F4" w:rsidP="002C02F4">
      <w:pPr>
        <w:spacing w:line="360" w:lineRule="auto"/>
        <w:ind w:firstLineChars="200" w:firstLine="446"/>
        <w:outlineLvl w:val="0"/>
        <w:rPr>
          <w:sz w:val="24"/>
        </w:rPr>
      </w:pPr>
      <w:r w:rsidRPr="00740E2D">
        <w:rPr>
          <w:rFonts w:hint="eastAsia"/>
          <w:sz w:val="24"/>
        </w:rPr>
        <w:t>在承办人阅卷时，如相关卷宗材料中涉及相关法律法规名称或条款，则按照上述同样逻辑规则提供浮窗展示。</w:t>
      </w:r>
    </w:p>
    <w:p w:rsidR="002C02F4" w:rsidRPr="00740E2D" w:rsidRDefault="002C02F4" w:rsidP="002C02F4">
      <w:pPr>
        <w:spacing w:line="360" w:lineRule="auto"/>
        <w:ind w:firstLineChars="200" w:firstLine="446"/>
        <w:outlineLvl w:val="0"/>
        <w:rPr>
          <w:sz w:val="24"/>
        </w:rPr>
      </w:pPr>
      <w:r w:rsidRPr="00740E2D">
        <w:rPr>
          <w:rFonts w:hint="eastAsia"/>
          <w:sz w:val="24"/>
        </w:rPr>
        <w:t>案件办理时的衔接</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）与节点提示类似，在制作相关文书时，文书中明确标明了某法规名称或具体条款的，按照节点提示的逻辑规则提供浮窗展示。</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）案件办理时，办案人需要即时查询相关制度或关键词的，可点击鼠标右键，系统提供快捷查询对话框，在对话框中输入需要查询的标题或关键词，即可查询出相关的制度规范。</w:t>
      </w:r>
    </w:p>
    <w:p w:rsidR="002C02F4" w:rsidRPr="00740E2D" w:rsidRDefault="002C02F4" w:rsidP="002C02F4">
      <w:pPr>
        <w:spacing w:line="360" w:lineRule="auto"/>
        <w:ind w:firstLineChars="200" w:firstLine="446"/>
        <w:outlineLvl w:val="0"/>
        <w:rPr>
          <w:sz w:val="24"/>
        </w:rPr>
      </w:pPr>
      <w:r w:rsidRPr="00740E2D">
        <w:rPr>
          <w:rFonts w:hint="eastAsia"/>
          <w:sz w:val="24"/>
        </w:rPr>
        <w:t>在查询结果展示上，与标题或关键词查询结果展示逻辑一致，且以浮窗的形式展示在页面之上，办案人可选择具体制度并点击。</w:t>
      </w:r>
    </w:p>
    <w:p w:rsidR="002C02F4" w:rsidRPr="00740E2D" w:rsidRDefault="002C02F4" w:rsidP="002C02F4">
      <w:pPr>
        <w:spacing w:line="360" w:lineRule="auto"/>
        <w:ind w:firstLineChars="200" w:firstLine="446"/>
        <w:outlineLvl w:val="0"/>
        <w:rPr>
          <w:sz w:val="24"/>
        </w:rPr>
      </w:pPr>
      <w:r w:rsidRPr="00740E2D">
        <w:rPr>
          <w:rFonts w:hint="eastAsia"/>
          <w:sz w:val="24"/>
        </w:rPr>
        <w:t>扩展功能：“制度规范库”应预留开放端口，以供后期整合法律文书库（判决书库、起诉书库等）、案例库、治理样例库使用。</w:t>
      </w:r>
    </w:p>
    <w:p w:rsidR="002C02F4" w:rsidRPr="00740E2D" w:rsidRDefault="002C02F4" w:rsidP="002C02F4">
      <w:pPr>
        <w:spacing w:line="360" w:lineRule="auto"/>
        <w:ind w:firstLineChars="200" w:firstLine="446"/>
        <w:outlineLvl w:val="0"/>
        <w:rPr>
          <w:sz w:val="24"/>
        </w:rPr>
      </w:pPr>
      <w:r w:rsidRPr="00740E2D">
        <w:rPr>
          <w:rFonts w:hint="eastAsia"/>
          <w:sz w:val="24"/>
        </w:rPr>
        <w:t>16.</w:t>
      </w:r>
      <w:r w:rsidRPr="00740E2D">
        <w:rPr>
          <w:rFonts w:hint="eastAsia"/>
          <w:sz w:val="24"/>
        </w:rPr>
        <w:tab/>
      </w:r>
      <w:r w:rsidRPr="00740E2D">
        <w:rPr>
          <w:rFonts w:hint="eastAsia"/>
          <w:sz w:val="24"/>
        </w:rPr>
        <w:t>业务手册电子书子系统</w:t>
      </w:r>
    </w:p>
    <w:p w:rsidR="002C02F4" w:rsidRPr="00740E2D" w:rsidRDefault="002C02F4" w:rsidP="002C02F4">
      <w:pPr>
        <w:spacing w:line="360" w:lineRule="auto"/>
        <w:ind w:firstLineChars="200" w:firstLine="446"/>
        <w:outlineLvl w:val="0"/>
        <w:rPr>
          <w:sz w:val="24"/>
        </w:rPr>
      </w:pPr>
      <w:r w:rsidRPr="00740E2D">
        <w:rPr>
          <w:rFonts w:hint="eastAsia"/>
          <w:sz w:val="24"/>
        </w:rPr>
        <w:t>业务手册电子书子系统应支持以可配置方式整合各类检察《业务手册》要素内容，构建结构化知识库，形成便捷的电子书平台。系统应支持在不同办案阶段快速检索与节点相关的工作要求、文书制作规范、监督要点及节点提示，确保办案人员能够精准定位所需业务指导信息。</w:t>
      </w:r>
    </w:p>
    <w:p w:rsidR="002C02F4" w:rsidRPr="00740E2D" w:rsidRDefault="002C02F4" w:rsidP="002C02F4">
      <w:pPr>
        <w:spacing w:line="360" w:lineRule="auto"/>
        <w:ind w:firstLineChars="200" w:firstLine="446"/>
        <w:outlineLvl w:val="0"/>
        <w:rPr>
          <w:sz w:val="24"/>
        </w:rPr>
      </w:pPr>
      <w:r w:rsidRPr="00740E2D">
        <w:rPr>
          <w:rFonts w:hint="eastAsia"/>
          <w:sz w:val="24"/>
        </w:rPr>
        <w:t>为应对《业务手册》更新、版本迭代快的实际情况，系统需支持历次版本比对功能，能够对新旧版本进行逐条内容对照，自动识别并罗列出存在差异的条目。所有差异结果应以清单方式集中展示，确保办案人员和管理部门能够快速掌握更新点，避免因版本更新造成理解偏差或执行不一致。</w:t>
      </w:r>
    </w:p>
    <w:p w:rsidR="002C02F4" w:rsidRPr="00740E2D" w:rsidRDefault="002C02F4" w:rsidP="002C02F4">
      <w:pPr>
        <w:spacing w:line="360" w:lineRule="auto"/>
        <w:ind w:firstLineChars="200" w:firstLine="446"/>
        <w:outlineLvl w:val="0"/>
        <w:rPr>
          <w:sz w:val="24"/>
        </w:rPr>
      </w:pPr>
      <w:r w:rsidRPr="00740E2D">
        <w:rPr>
          <w:rFonts w:hint="eastAsia"/>
          <w:sz w:val="24"/>
        </w:rPr>
        <w:t>17.</w:t>
      </w:r>
      <w:r w:rsidRPr="00740E2D">
        <w:rPr>
          <w:rFonts w:hint="eastAsia"/>
          <w:sz w:val="24"/>
        </w:rPr>
        <w:tab/>
      </w:r>
      <w:r w:rsidRPr="00740E2D">
        <w:rPr>
          <w:rFonts w:hint="eastAsia"/>
          <w:sz w:val="24"/>
        </w:rPr>
        <w:t>案件风险预审子系统</w:t>
      </w:r>
    </w:p>
    <w:p w:rsidR="002C02F4" w:rsidRPr="00740E2D" w:rsidRDefault="002C02F4" w:rsidP="002C02F4">
      <w:pPr>
        <w:spacing w:line="360" w:lineRule="auto"/>
        <w:ind w:firstLineChars="200" w:firstLine="446"/>
        <w:outlineLvl w:val="0"/>
        <w:rPr>
          <w:sz w:val="24"/>
        </w:rPr>
      </w:pPr>
      <w:r w:rsidRPr="00740E2D">
        <w:rPr>
          <w:rFonts w:hint="eastAsia"/>
          <w:sz w:val="24"/>
        </w:rPr>
        <w:t>案件受理环节风险研判及推送功能</w:t>
      </w:r>
    </w:p>
    <w:p w:rsidR="002C02F4" w:rsidRPr="00740E2D" w:rsidRDefault="002C02F4" w:rsidP="002C02F4">
      <w:pPr>
        <w:spacing w:line="360" w:lineRule="auto"/>
        <w:ind w:firstLineChars="200" w:firstLine="446"/>
        <w:outlineLvl w:val="0"/>
        <w:rPr>
          <w:sz w:val="24"/>
        </w:rPr>
      </w:pPr>
      <w:r w:rsidRPr="00740E2D">
        <w:rPr>
          <w:rFonts w:hint="eastAsia"/>
          <w:sz w:val="24"/>
        </w:rPr>
        <w:t>案件受理环节，除对相关文书和案卷材料进行审查外，还需对案件是否存在风险进行初步研判和填录并推送给承办人，以在案件进入相关检察环节之初就将风险案件进行标定。</w:t>
      </w:r>
    </w:p>
    <w:p w:rsidR="002C02F4" w:rsidRPr="00740E2D" w:rsidRDefault="002C02F4" w:rsidP="002C02F4">
      <w:pPr>
        <w:spacing w:line="360" w:lineRule="auto"/>
        <w:ind w:firstLineChars="200" w:firstLine="446"/>
        <w:outlineLvl w:val="0"/>
        <w:rPr>
          <w:sz w:val="24"/>
        </w:rPr>
      </w:pPr>
      <w:r w:rsidRPr="00740E2D">
        <w:rPr>
          <w:rFonts w:hint="eastAsia"/>
          <w:sz w:val="24"/>
        </w:rPr>
        <w:t>收案人员在</w:t>
      </w:r>
      <w:r w:rsidRPr="00740E2D">
        <w:rPr>
          <w:rFonts w:hint="eastAsia"/>
          <w:sz w:val="24"/>
        </w:rPr>
        <w:t>2.0</w:t>
      </w:r>
      <w:r w:rsidRPr="00740E2D">
        <w:rPr>
          <w:rFonts w:hint="eastAsia"/>
          <w:sz w:val="24"/>
        </w:rPr>
        <w:t>系统填录完收案信息后，进入系统，点击“风险防控”维度按钮，系统弹出登记界面，该界面至少包括案件名称、风险类别等信息，其中案件名称为系统自动从</w:t>
      </w:r>
      <w:r w:rsidRPr="00740E2D">
        <w:rPr>
          <w:rFonts w:hint="eastAsia"/>
          <w:sz w:val="24"/>
        </w:rPr>
        <w:t>2.0</w:t>
      </w:r>
      <w:r w:rsidRPr="00740E2D">
        <w:rPr>
          <w:rFonts w:hint="eastAsia"/>
          <w:sz w:val="24"/>
        </w:rPr>
        <w:t>系统收案人员已填录信息中自动抓取。收案人员选取或填录该案件存在的风险信息并保存（风险信息可预先设定，以备收案人员勾选），然后在</w:t>
      </w:r>
      <w:r w:rsidRPr="00740E2D">
        <w:rPr>
          <w:rFonts w:hint="eastAsia"/>
          <w:sz w:val="24"/>
        </w:rPr>
        <w:t>2.0</w:t>
      </w:r>
      <w:r w:rsidRPr="00740E2D">
        <w:rPr>
          <w:rFonts w:hint="eastAsia"/>
          <w:sz w:val="24"/>
        </w:rPr>
        <w:t>系统中以自动轮案为主将案件分配给承办人，与此同时，系统将收案人员在风险防控界面下填录的风险信息一并从系统中发送给承办人。</w:t>
      </w:r>
    </w:p>
    <w:p w:rsidR="002C02F4" w:rsidRPr="00740E2D" w:rsidRDefault="002C02F4" w:rsidP="002C02F4">
      <w:pPr>
        <w:spacing w:line="360" w:lineRule="auto"/>
        <w:ind w:firstLineChars="200" w:firstLine="446"/>
        <w:outlineLvl w:val="0"/>
        <w:rPr>
          <w:sz w:val="24"/>
        </w:rPr>
      </w:pPr>
      <w:r w:rsidRPr="00740E2D">
        <w:rPr>
          <w:rFonts w:hint="eastAsia"/>
          <w:sz w:val="24"/>
        </w:rPr>
        <w:t>承办人进入</w:t>
      </w:r>
      <w:r w:rsidRPr="00740E2D">
        <w:rPr>
          <w:rFonts w:hint="eastAsia"/>
          <w:sz w:val="24"/>
        </w:rPr>
        <w:t>2.0</w:t>
      </w:r>
      <w:r w:rsidRPr="00740E2D">
        <w:rPr>
          <w:rFonts w:hint="eastAsia"/>
          <w:sz w:val="24"/>
        </w:rPr>
        <w:t>系统时，同步自动进入系统，此时，在承办人尚未打开具体案件界面时，系统主页面“风险防控”维度按钮上即出现标红的信息提示，以提示承办人其名下相关案件有风险信息待处理。承办人点开信息提示，可明确是哪一个案件有风险，承办人可从信息提示或系统案件列表等多个页面点击相应的案件名称进入该案件的风险防控界面。承办人在风险防控界面看到收案人员填写的风险信息后应立即结合案卷材料对上述内容进行确认，如真实存在上述风险，则系统提供“全部接收”按钮，承办人点击后，该风险信息正式进入系统该案件中，且相关风险为原生风险，承办人按照风险处理相关规定进行处置。如承办人认为全部（或部分风险信息）不属于本案，则应当在系统中提出相关意见，系统提供填写意见的对话框，经部门负责人审核同意后，相关风险信息不进入系统该案件中。上述风险信息确认情况，收案人员在系统风险防控界面可查询确认结果。</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）支持嵌入式设计，案管可直接在</w:t>
      </w:r>
      <w:r w:rsidRPr="00740E2D">
        <w:rPr>
          <w:rFonts w:hint="eastAsia"/>
          <w:sz w:val="24"/>
        </w:rPr>
        <w:t>2.0</w:t>
      </w:r>
      <w:r w:rsidRPr="00740E2D">
        <w:rPr>
          <w:rFonts w:hint="eastAsia"/>
          <w:sz w:val="24"/>
        </w:rPr>
        <w:t>案件受理界面录入原生风险。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）支持嵌入式设计，案管可直接在</w:t>
      </w:r>
      <w:r w:rsidRPr="00740E2D">
        <w:rPr>
          <w:rFonts w:hint="eastAsia"/>
          <w:sz w:val="24"/>
        </w:rPr>
        <w:t>2.0</w:t>
      </w:r>
      <w:r w:rsidRPr="00740E2D">
        <w:rPr>
          <w:rFonts w:hint="eastAsia"/>
          <w:sz w:val="24"/>
        </w:rPr>
        <w:t>案件受理界面录入原生风险，在案件分案之后，原生风险伴随案件直达办案人，并支持办案人进行研判和处置</w:t>
      </w:r>
    </w:p>
    <w:p w:rsidR="002C02F4" w:rsidRPr="00740E2D" w:rsidRDefault="002C02F4" w:rsidP="002C02F4">
      <w:pPr>
        <w:spacing w:line="360" w:lineRule="auto"/>
        <w:ind w:firstLineChars="200" w:firstLine="446"/>
        <w:outlineLvl w:val="0"/>
        <w:rPr>
          <w:sz w:val="24"/>
        </w:rPr>
      </w:pPr>
      <w:r w:rsidRPr="00740E2D">
        <w:rPr>
          <w:rFonts w:hint="eastAsia"/>
          <w:sz w:val="24"/>
        </w:rPr>
        <w:t>18.</w:t>
      </w:r>
      <w:r w:rsidRPr="00740E2D">
        <w:rPr>
          <w:rFonts w:hint="eastAsia"/>
          <w:sz w:val="24"/>
        </w:rPr>
        <w:tab/>
      </w:r>
      <w:r w:rsidRPr="00740E2D">
        <w:rPr>
          <w:rFonts w:hint="eastAsia"/>
          <w:sz w:val="24"/>
        </w:rPr>
        <w:t>大数据法律监督模型推荐子系统</w:t>
      </w:r>
    </w:p>
    <w:p w:rsidR="002C02F4" w:rsidRPr="00740E2D" w:rsidRDefault="002C02F4" w:rsidP="002C02F4">
      <w:pPr>
        <w:spacing w:line="360" w:lineRule="auto"/>
        <w:ind w:firstLineChars="200" w:firstLine="446"/>
        <w:outlineLvl w:val="0"/>
        <w:rPr>
          <w:sz w:val="24"/>
        </w:rPr>
      </w:pPr>
      <w:r w:rsidRPr="00740E2D">
        <w:rPr>
          <w:rFonts w:hint="eastAsia"/>
          <w:sz w:val="24"/>
        </w:rPr>
        <w:t>至少实现</w:t>
      </w:r>
      <w:r w:rsidRPr="00740E2D">
        <w:rPr>
          <w:rFonts w:hint="eastAsia"/>
          <w:sz w:val="24"/>
        </w:rPr>
        <w:t>80</w:t>
      </w:r>
      <w:r w:rsidRPr="00740E2D">
        <w:rPr>
          <w:rFonts w:hint="eastAsia"/>
          <w:sz w:val="24"/>
        </w:rPr>
        <w:t>个以上的大数据法律监督模型的推荐。系统支持自动检测是否触发对应的监督规则，并在检测结果符合条件时进行模型推荐。</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）支持配置数据</w:t>
      </w:r>
      <w:r w:rsidRPr="00740E2D">
        <w:rPr>
          <w:rFonts w:hint="eastAsia"/>
          <w:sz w:val="24"/>
        </w:rPr>
        <w:t>-</w:t>
      </w:r>
      <w:r w:rsidRPr="00740E2D">
        <w:rPr>
          <w:rFonts w:hint="eastAsia"/>
          <w:sz w:val="24"/>
        </w:rPr>
        <w:t>监督规则</w:t>
      </w:r>
      <w:r w:rsidRPr="00740E2D">
        <w:rPr>
          <w:rFonts w:hint="eastAsia"/>
          <w:sz w:val="24"/>
        </w:rPr>
        <w:t>-</w:t>
      </w:r>
      <w:r w:rsidRPr="00740E2D">
        <w:rPr>
          <w:rFonts w:hint="eastAsia"/>
          <w:sz w:val="24"/>
        </w:rPr>
        <w:t>大数据法律监督模型的对应关系，系统自动根据案件数据匹配推荐大数据法律监督模型。</w:t>
      </w:r>
    </w:p>
    <w:p w:rsidR="002C02F4" w:rsidRPr="00740E2D" w:rsidRDefault="002C02F4" w:rsidP="002C02F4">
      <w:pPr>
        <w:spacing w:line="360" w:lineRule="auto"/>
        <w:ind w:firstLineChars="200" w:firstLine="446"/>
        <w:outlineLvl w:val="0"/>
        <w:rPr>
          <w:sz w:val="24"/>
        </w:rPr>
      </w:pPr>
      <w:r w:rsidRPr="00740E2D">
        <w:rPr>
          <w:rFonts w:hint="eastAsia"/>
          <w:sz w:val="24"/>
        </w:rPr>
        <w:t>19.</w:t>
      </w:r>
      <w:r w:rsidRPr="00740E2D">
        <w:rPr>
          <w:rFonts w:hint="eastAsia"/>
          <w:sz w:val="24"/>
        </w:rPr>
        <w:tab/>
      </w:r>
      <w:r w:rsidRPr="00740E2D">
        <w:rPr>
          <w:rFonts w:hint="eastAsia"/>
          <w:sz w:val="24"/>
        </w:rPr>
        <w:t>项目化治理子系统</w:t>
      </w:r>
    </w:p>
    <w:p w:rsidR="002C02F4" w:rsidRPr="00740E2D" w:rsidRDefault="002C02F4" w:rsidP="002C02F4">
      <w:pPr>
        <w:spacing w:line="360" w:lineRule="auto"/>
        <w:ind w:firstLineChars="200" w:firstLine="446"/>
        <w:outlineLvl w:val="0"/>
        <w:rPr>
          <w:sz w:val="24"/>
        </w:rPr>
      </w:pPr>
      <w:r w:rsidRPr="00740E2D">
        <w:rPr>
          <w:rFonts w:hint="eastAsia"/>
          <w:sz w:val="24"/>
        </w:rPr>
        <w:t>19.1</w:t>
      </w:r>
      <w:r w:rsidRPr="00740E2D">
        <w:rPr>
          <w:rFonts w:hint="eastAsia"/>
          <w:sz w:val="24"/>
        </w:rPr>
        <w:t>社会治理检察建议办理指引辅助</w:t>
      </w:r>
    </w:p>
    <w:p w:rsidR="002C02F4" w:rsidRPr="00740E2D" w:rsidRDefault="00DC34BA" w:rsidP="00DC34BA">
      <w:pPr>
        <w:spacing w:line="360" w:lineRule="auto"/>
        <w:ind w:firstLineChars="200" w:firstLine="446"/>
        <w:outlineLvl w:val="0"/>
        <w:rPr>
          <w:sz w:val="24"/>
        </w:rPr>
      </w:pPr>
      <w:r w:rsidRPr="00740E2D">
        <w:rPr>
          <w:rFonts w:hint="eastAsia"/>
          <w:sz w:val="24"/>
        </w:rPr>
        <w:t>围绕落实最高检一号至十一号检察建议，各业务条线根据最高检关于检察建议工作相关规定中涉及需要制发检察建议的</w:t>
      </w:r>
      <w:r w:rsidRPr="00740E2D">
        <w:rPr>
          <w:rFonts w:hint="eastAsia"/>
          <w:sz w:val="24"/>
        </w:rPr>
        <w:t>6</w:t>
      </w:r>
      <w:r w:rsidRPr="00740E2D">
        <w:rPr>
          <w:rFonts w:hint="eastAsia"/>
          <w:sz w:val="24"/>
        </w:rPr>
        <w:t>种情形重点构建治理关键词库。当案卷导入</w:t>
      </w:r>
      <w:r w:rsidRPr="00740E2D">
        <w:rPr>
          <w:rFonts w:hint="eastAsia"/>
          <w:sz w:val="24"/>
        </w:rPr>
        <w:t>2.0</w:t>
      </w:r>
      <w:r w:rsidRPr="00740E2D">
        <w:rPr>
          <w:rFonts w:hint="eastAsia"/>
          <w:sz w:val="24"/>
        </w:rPr>
        <w:t>系统时，系统根据关键词库中的关键词对审查报告进行检索，发现存在相关关键词则进行提示，办案人结合案情初步判断治理领域和治理方式。</w:t>
      </w:r>
    </w:p>
    <w:p w:rsidR="002C02F4" w:rsidRPr="00740E2D" w:rsidRDefault="002C02F4" w:rsidP="002C02F4">
      <w:pPr>
        <w:spacing w:line="360" w:lineRule="auto"/>
        <w:ind w:firstLineChars="200" w:firstLine="446"/>
        <w:outlineLvl w:val="0"/>
        <w:rPr>
          <w:sz w:val="24"/>
        </w:rPr>
      </w:pPr>
      <w:r w:rsidRPr="00740E2D">
        <w:rPr>
          <w:rFonts w:hint="eastAsia"/>
          <w:sz w:val="24"/>
        </w:rPr>
        <w:t>办案人经综合研判，认为需要制发检察建议的，可点击“拟制发社会治理检察建议”进入系统“推动治理”界面，系统弹出对话面板，并提供“个案检察建议”“类案检察建议”“提级系统治理”等选项。办案人选择相关检察建议制发方式时，系统可与新建检察建议等流程进行链接。同时，系统通过内嵌优秀社会治理检察建议文书模板，为办案人规范文书制作提供参考。办案人在附注栏录入的制发理由和分析情况可一键写入审查报告指定位置。</w:t>
      </w:r>
    </w:p>
    <w:p w:rsidR="002C02F4" w:rsidRPr="00740E2D" w:rsidRDefault="002C02F4" w:rsidP="002C02F4">
      <w:pPr>
        <w:spacing w:line="360" w:lineRule="auto"/>
        <w:ind w:firstLineChars="200" w:firstLine="446"/>
        <w:outlineLvl w:val="0"/>
        <w:rPr>
          <w:sz w:val="24"/>
        </w:rPr>
      </w:pPr>
      <w:r w:rsidRPr="00740E2D">
        <w:rPr>
          <w:rFonts w:hint="eastAsia"/>
          <w:sz w:val="24"/>
        </w:rPr>
        <w:t>办案人经综合研判，认为确无制发必要性、本流程制发必要性尚不充分、被建议单位已收到同一内容或类似检察建议、需制发其他类型检察建议或采取其他治理方式等情形的，办案人可点击“拟不制发社会治理检察建议”。同时，该界面提供附注栏，办案人可将不制发理由和分析情况及下一步工作方向（如将刑事案件线索移送刑事检察部门，提示是否启动立案监督程序；职务犯罪线索移送纪检监察部门，提示是否启动移送监察委员会启动审查程序；自侦案件线索移送职侦部门，提示是否启动线索初查程序；公共利益被侵害线索移送公益诉讼检察部门，提示是否启动公益诉讼调查程序；司法救助线索移送控告申诉部门，提示是否启动司法救助调查审批程序；本流程暂不适合制发，提示后续办案流程持续关注；已有同质监督情况移送已制发检察建议的单位，提示对同质治理问题一并跟踪督促落实）等简要分析后，一键写入审查报告指定位置。</w:t>
      </w:r>
    </w:p>
    <w:p w:rsidR="002C02F4" w:rsidRPr="00740E2D" w:rsidRDefault="002C02F4" w:rsidP="002C02F4">
      <w:pPr>
        <w:spacing w:line="360" w:lineRule="auto"/>
        <w:ind w:firstLineChars="200" w:firstLine="446"/>
        <w:outlineLvl w:val="0"/>
        <w:rPr>
          <w:sz w:val="24"/>
        </w:rPr>
      </w:pPr>
      <w:r w:rsidRPr="00740E2D">
        <w:rPr>
          <w:rFonts w:hint="eastAsia"/>
          <w:sz w:val="24"/>
        </w:rPr>
        <w:t>19.2</w:t>
      </w:r>
      <w:r w:rsidRPr="00740E2D">
        <w:rPr>
          <w:rFonts w:hint="eastAsia"/>
          <w:sz w:val="24"/>
        </w:rPr>
        <w:t>治理发现与线索管理模块</w:t>
      </w:r>
    </w:p>
    <w:p w:rsidR="002C02F4" w:rsidRPr="00740E2D" w:rsidRDefault="002C02F4" w:rsidP="002C02F4">
      <w:pPr>
        <w:spacing w:line="360" w:lineRule="auto"/>
        <w:ind w:firstLineChars="200" w:firstLine="446"/>
        <w:outlineLvl w:val="0"/>
        <w:rPr>
          <w:sz w:val="24"/>
        </w:rPr>
      </w:pPr>
      <w:r w:rsidRPr="00740E2D">
        <w:rPr>
          <w:rFonts w:hint="eastAsia"/>
          <w:sz w:val="24"/>
        </w:rPr>
        <w:t>系统支持根据配置的规则发现需要治理的案源信息，提示办案人进行建立和研判，为提升治理处置的参考价值，系统应建立优秀治理样例库，可配置样例分类、标签、适用场景等内容，支持按案件类型、治理主题、业务条线等多维度检索与调用，为类似问题的处理提供经验参考与模板支持。确定为线索后支持建立治理线索。</w:t>
      </w:r>
    </w:p>
    <w:p w:rsidR="002C02F4" w:rsidRPr="00740E2D" w:rsidRDefault="002C02F4" w:rsidP="002C02F4">
      <w:pPr>
        <w:spacing w:line="360" w:lineRule="auto"/>
        <w:ind w:firstLineChars="200" w:firstLine="446"/>
        <w:outlineLvl w:val="0"/>
        <w:rPr>
          <w:sz w:val="24"/>
        </w:rPr>
      </w:pPr>
      <w:r w:rsidRPr="00740E2D">
        <w:rPr>
          <w:rFonts w:hint="eastAsia"/>
          <w:sz w:val="24"/>
        </w:rPr>
        <w:t>19.3</w:t>
      </w:r>
      <w:r w:rsidRPr="00740E2D">
        <w:rPr>
          <w:rFonts w:hint="eastAsia"/>
          <w:sz w:val="24"/>
        </w:rPr>
        <w:t>治理分析与决策模块</w:t>
      </w:r>
    </w:p>
    <w:p w:rsidR="002C02F4" w:rsidRPr="00740E2D" w:rsidRDefault="002C02F4" w:rsidP="002C02F4">
      <w:pPr>
        <w:spacing w:line="360" w:lineRule="auto"/>
        <w:ind w:firstLineChars="200" w:firstLine="446"/>
        <w:outlineLvl w:val="0"/>
        <w:rPr>
          <w:sz w:val="24"/>
        </w:rPr>
      </w:pPr>
      <w:r w:rsidRPr="00740E2D">
        <w:rPr>
          <w:rFonts w:hint="eastAsia"/>
          <w:sz w:val="24"/>
        </w:rPr>
        <w:t>系统支持利用</w:t>
      </w:r>
      <w:r w:rsidRPr="00740E2D">
        <w:rPr>
          <w:rFonts w:hint="eastAsia"/>
          <w:sz w:val="24"/>
        </w:rPr>
        <w:t>AI</w:t>
      </w:r>
      <w:r w:rsidRPr="00740E2D">
        <w:rPr>
          <w:rFonts w:hint="eastAsia"/>
          <w:sz w:val="24"/>
        </w:rPr>
        <w:t>辅助高效提供业务系统</w:t>
      </w:r>
      <w:r w:rsidRPr="00740E2D">
        <w:rPr>
          <w:rFonts w:hint="eastAsia"/>
          <w:sz w:val="24"/>
        </w:rPr>
        <w:t>2.0</w:t>
      </w:r>
      <w:r w:rsidRPr="00740E2D">
        <w:rPr>
          <w:rFonts w:hint="eastAsia"/>
          <w:sz w:val="24"/>
        </w:rPr>
        <w:t>数据服务，支持通过</w:t>
      </w:r>
      <w:r w:rsidRPr="00740E2D">
        <w:rPr>
          <w:rFonts w:hint="eastAsia"/>
          <w:sz w:val="24"/>
        </w:rPr>
        <w:t>AI</w:t>
      </w:r>
      <w:r w:rsidRPr="00740E2D">
        <w:rPr>
          <w:rFonts w:hint="eastAsia"/>
          <w:sz w:val="24"/>
        </w:rPr>
        <w:t>多轮问答和数据人工服务协同完成数据服务任务。系统应提供“治理雷达”功能，支持通过配置检测本案治理与本院及其他院的在办、已办案件之间是否存在交叉重叠治理点，并根据配置的规则感知提示。系统应提供“治理雷达”，感知后自动跟踪汇总关联案件信息，形成多案治理视角，减少人工逐案排查的工作量。系统应提供“治理指挥”功能，可配置治理任务下达流程、执行监督规则及提醒机制，实现对全部治理案件的全景化进度、质量、费用监控。对治理时间过长或未按期回复检察建议的治理进行重点关注；对需要跨部门、跨层级协作履职的治理任务，纳入专项指导。系统应支持治理建议经领导审议后，在“治理指挥”模块下达执行与监督任务。</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）支持全文检索引擎；</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）支持动态调用检察业务应用</w:t>
      </w:r>
      <w:r w:rsidRPr="00740E2D">
        <w:rPr>
          <w:rFonts w:hint="eastAsia"/>
          <w:sz w:val="24"/>
        </w:rPr>
        <w:t>2.0</w:t>
      </w:r>
      <w:r w:rsidRPr="00740E2D">
        <w:rPr>
          <w:rFonts w:hint="eastAsia"/>
          <w:sz w:val="24"/>
        </w:rPr>
        <w:t>案件信息、卷宗信息等接口。</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）支持自动感知多个单位交叉治理重叠点，发出预警提示；</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）支持治理知识库智能检索。</w:t>
      </w:r>
    </w:p>
    <w:p w:rsidR="002C02F4" w:rsidRPr="00740E2D" w:rsidRDefault="002C02F4" w:rsidP="002C02F4">
      <w:pPr>
        <w:spacing w:line="360" w:lineRule="auto"/>
        <w:ind w:firstLineChars="200" w:firstLine="446"/>
        <w:outlineLvl w:val="0"/>
        <w:rPr>
          <w:sz w:val="24"/>
        </w:rPr>
      </w:pPr>
      <w:r w:rsidRPr="00740E2D">
        <w:rPr>
          <w:rFonts w:hint="eastAsia"/>
          <w:sz w:val="24"/>
        </w:rPr>
        <w:t>20.</w:t>
      </w:r>
      <w:r w:rsidRPr="00740E2D">
        <w:rPr>
          <w:rFonts w:hint="eastAsia"/>
          <w:sz w:val="24"/>
        </w:rPr>
        <w:tab/>
      </w:r>
      <w:r w:rsidRPr="00740E2D">
        <w:rPr>
          <w:rFonts w:hint="eastAsia"/>
          <w:sz w:val="24"/>
        </w:rPr>
        <w:t>案件治理报备子系统</w:t>
      </w:r>
    </w:p>
    <w:p w:rsidR="002C02F4" w:rsidRPr="00740E2D" w:rsidRDefault="002C02F4" w:rsidP="002C02F4">
      <w:pPr>
        <w:spacing w:line="360" w:lineRule="auto"/>
        <w:ind w:firstLineChars="200" w:firstLine="446"/>
        <w:outlineLvl w:val="0"/>
        <w:rPr>
          <w:sz w:val="24"/>
        </w:rPr>
      </w:pPr>
      <w:r w:rsidRPr="00740E2D">
        <w:rPr>
          <w:rFonts w:hint="eastAsia"/>
          <w:sz w:val="24"/>
        </w:rPr>
        <w:t>为避免就同一问题多头制发、重复制发检察建议，系统通过内嵌社会治理专用数据库将全市已制发情况和拟制发线索统一管理，通过系统分析全市范围内是否已向该治理领域相关主管部门或涉案单位制发检察建议，为承办检察官提供参考。具有基层向市级社会治理检察建议统筹制发流程。案件治理报备子系统应支持对治理过程中的案件进行整合管理，按领域形成统一报备，便于其他部门和上级单位实时掌握治理动态与成效。系统应支持将治理工作的过程与成效以可视化方式呈现，方便不同层级的办案人员、管理人员及决策领导直观掌握治理态势与效果。</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）支持在案件办理页面直接登记基于本案的治理报备信息。</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）支持通过移动终端自动提醒部门主任、分管等以上领导。</w:t>
      </w:r>
    </w:p>
    <w:p w:rsidR="002C02F4" w:rsidRPr="00740E2D" w:rsidRDefault="002C02F4" w:rsidP="002C02F4">
      <w:pPr>
        <w:spacing w:line="360" w:lineRule="auto"/>
        <w:ind w:firstLineChars="200" w:firstLine="446"/>
        <w:outlineLvl w:val="0"/>
        <w:rPr>
          <w:sz w:val="24"/>
        </w:rPr>
      </w:pPr>
      <w:r w:rsidRPr="00740E2D">
        <w:rPr>
          <w:rFonts w:hint="eastAsia"/>
          <w:sz w:val="24"/>
        </w:rPr>
        <w:t>21.</w:t>
      </w:r>
      <w:r w:rsidRPr="00740E2D">
        <w:rPr>
          <w:rFonts w:hint="eastAsia"/>
          <w:sz w:val="24"/>
        </w:rPr>
        <w:tab/>
      </w:r>
      <w:r w:rsidRPr="00740E2D">
        <w:rPr>
          <w:rFonts w:hint="eastAsia"/>
          <w:sz w:val="24"/>
        </w:rPr>
        <w:t>模拟法庭子系统</w:t>
      </w:r>
    </w:p>
    <w:p w:rsidR="002922DF" w:rsidRPr="00740E2D" w:rsidRDefault="002922DF" w:rsidP="002922DF">
      <w:pPr>
        <w:spacing w:line="360" w:lineRule="auto"/>
        <w:ind w:firstLineChars="200" w:firstLine="446"/>
        <w:outlineLvl w:val="0"/>
        <w:rPr>
          <w:sz w:val="24"/>
        </w:rPr>
      </w:pPr>
      <w:r w:rsidRPr="00740E2D">
        <w:rPr>
          <w:rFonts w:hint="eastAsia"/>
          <w:sz w:val="24"/>
        </w:rPr>
        <w:t>根据法院民事、行政案件的初审、终审证据材料中起诉书、笔录、判决书等卷宗材料，提取案件各项诉请、抗辩及举证情况等要素，对案件展开分析将新证据并写入审查终结报告审查认定的事实部分。对民事检察和行政检察进行争议焦点分析，针对总结编写分析结论，有序梳理各方当事人在各阶段证据及主张，并审查法院裁判观点，对比分析，避免遗漏，提升民事、行政案件的监督质效和审查报告撰写质量。</w:t>
      </w:r>
    </w:p>
    <w:p w:rsidR="002C02F4" w:rsidRPr="00740E2D" w:rsidRDefault="002922DF" w:rsidP="002922DF">
      <w:pPr>
        <w:spacing w:line="360" w:lineRule="auto"/>
        <w:ind w:firstLineChars="200" w:firstLine="446"/>
        <w:outlineLvl w:val="0"/>
        <w:rPr>
          <w:sz w:val="24"/>
        </w:rPr>
      </w:pPr>
      <w:r w:rsidRPr="00740E2D">
        <w:rPr>
          <w:rFonts w:hint="eastAsia"/>
          <w:sz w:val="24"/>
        </w:rPr>
        <w:t>支持刑事案件需提供</w:t>
      </w:r>
      <w:r w:rsidRPr="00740E2D">
        <w:rPr>
          <w:rFonts w:hint="eastAsia"/>
          <w:sz w:val="24"/>
        </w:rPr>
        <w:t>200</w:t>
      </w:r>
      <w:r w:rsidRPr="00740E2D">
        <w:rPr>
          <w:rFonts w:hint="eastAsia"/>
          <w:sz w:val="24"/>
        </w:rPr>
        <w:t>条以上监督点清单，系统涵盖主刑错判、罚金错判两类以上监督规则，支持监督规则的配置以及监督触发条件。支持对刑事裁判文书的数据获取和提炼，根据规则生成刑事审判监督线索。支持对刑事审判全过程中关键监督点智能化提示。生成的线索应与</w:t>
      </w:r>
      <w:r w:rsidRPr="00740E2D">
        <w:rPr>
          <w:rFonts w:hint="eastAsia"/>
          <w:sz w:val="24"/>
        </w:rPr>
        <w:t>2.0</w:t>
      </w:r>
      <w:r w:rsidRPr="00740E2D">
        <w:rPr>
          <w:rFonts w:hint="eastAsia"/>
          <w:sz w:val="24"/>
        </w:rPr>
        <w:t>系统内案件对应，形成从线索到案件的可视化串联，确保办案人在办理案件过程中能够直接查看对应监督线索的来源、触发规则及校验详情。系统应支持对生成的线索进行分发管理，将线索分配至相关分院或基层院进行办理，并可在系统中跟踪分发后的办理进度与反馈结果。</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）支持民事、行政案件法院文书要件自动提取；</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）提供判决书生成时所需文书、卷宗清单，支持自动生成民事、行政判决书；</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）提供刑事审判监督规则清单，支持监督点的配置；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）支持系统感知案件判决书上传至系统后自动启动监督规则的执行。</w:t>
      </w:r>
    </w:p>
    <w:p w:rsidR="002C02F4" w:rsidRPr="00740E2D" w:rsidRDefault="002C02F4" w:rsidP="002C02F4">
      <w:pPr>
        <w:spacing w:line="360" w:lineRule="auto"/>
        <w:ind w:firstLineChars="200" w:firstLine="446"/>
        <w:outlineLvl w:val="0"/>
        <w:rPr>
          <w:sz w:val="24"/>
        </w:rPr>
      </w:pPr>
      <w:r w:rsidRPr="00740E2D">
        <w:rPr>
          <w:rFonts w:hint="eastAsia"/>
          <w:sz w:val="24"/>
        </w:rPr>
        <w:t>22.</w:t>
      </w:r>
      <w:r w:rsidRPr="00740E2D">
        <w:rPr>
          <w:rFonts w:hint="eastAsia"/>
          <w:sz w:val="24"/>
        </w:rPr>
        <w:tab/>
      </w:r>
      <w:r w:rsidRPr="00740E2D">
        <w:rPr>
          <w:rFonts w:hint="eastAsia"/>
          <w:sz w:val="24"/>
        </w:rPr>
        <w:t>智能督查惩戒子系统</w:t>
      </w:r>
    </w:p>
    <w:p w:rsidR="002C02F4" w:rsidRPr="00740E2D" w:rsidRDefault="002C02F4" w:rsidP="002C02F4">
      <w:pPr>
        <w:spacing w:line="360" w:lineRule="auto"/>
        <w:ind w:firstLineChars="200" w:firstLine="446"/>
        <w:outlineLvl w:val="0"/>
        <w:rPr>
          <w:sz w:val="24"/>
        </w:rPr>
      </w:pPr>
      <w:r w:rsidRPr="00740E2D">
        <w:rPr>
          <w:rFonts w:hint="eastAsia"/>
          <w:sz w:val="24"/>
        </w:rPr>
        <w:t>22.1</w:t>
      </w:r>
      <w:r w:rsidRPr="00740E2D">
        <w:rPr>
          <w:rFonts w:hint="eastAsia"/>
          <w:sz w:val="24"/>
        </w:rPr>
        <w:t>《案件质量评查报告》抄送检务督察部门功能</w:t>
      </w:r>
    </w:p>
    <w:p w:rsidR="002C02F4" w:rsidRPr="00740E2D" w:rsidRDefault="002C02F4" w:rsidP="002C02F4">
      <w:pPr>
        <w:spacing w:line="360" w:lineRule="auto"/>
        <w:ind w:firstLineChars="200" w:firstLine="446"/>
        <w:outlineLvl w:val="0"/>
        <w:rPr>
          <w:sz w:val="24"/>
        </w:rPr>
      </w:pPr>
      <w:r w:rsidRPr="00740E2D">
        <w:rPr>
          <w:rFonts w:hint="eastAsia"/>
          <w:sz w:val="24"/>
        </w:rPr>
        <w:t>在案件质量评查工作中，对评定的不合格案件、瑕疵案件，案管部门或牵头评查的相关部门应当将《案件质量评查报告》抄送检务督察部门。</w:t>
      </w:r>
    </w:p>
    <w:p w:rsidR="002C02F4" w:rsidRPr="00740E2D" w:rsidRDefault="002C02F4" w:rsidP="002C02F4">
      <w:pPr>
        <w:spacing w:line="360" w:lineRule="auto"/>
        <w:ind w:firstLineChars="200" w:firstLine="446"/>
        <w:outlineLvl w:val="0"/>
        <w:rPr>
          <w:sz w:val="24"/>
        </w:rPr>
      </w:pPr>
      <w:r w:rsidRPr="00740E2D">
        <w:rPr>
          <w:rFonts w:hint="eastAsia"/>
          <w:sz w:val="24"/>
        </w:rPr>
        <w:t>该需求适用于在案件质量评查工作中抄送《关于抄送不合格案件、瑕疵案件评查报告的函》及《案件质量评查报告》的情形。评查人员登录并打开系统，将《关于抄送不合格案件、瑕疵案件评查报告的函》及《案件质量评查报告》上传至系统中，在操作栏目点击“发送文书”按钮，弹出“抄送检务督察部门”界面，在下拉菜单中可以选择检务督察部门相关人员，选中后点击“确定”按钮，可以将《关于抄送不合格案件、瑕疵案件评查报告的函》及《案件质量评查报告》发送给检务督察部门相关人员。检务督察部门对发现的可能违反检察职责或其他违纪违法的，及时移送线索或受理、调查、认定责任；对发现的系统性办案风险，及时开展专项执法督察；对整改完毕未发现明显问题的，归档暂存，以备反向审视。同时，做好衔接反馈。</w:t>
      </w:r>
    </w:p>
    <w:p w:rsidR="002C02F4" w:rsidRPr="00740E2D" w:rsidRDefault="002C02F4" w:rsidP="002C02F4">
      <w:pPr>
        <w:spacing w:line="360" w:lineRule="auto"/>
        <w:ind w:firstLineChars="200" w:firstLine="446"/>
        <w:outlineLvl w:val="0"/>
        <w:rPr>
          <w:sz w:val="24"/>
        </w:rPr>
      </w:pPr>
      <w:r w:rsidRPr="00740E2D">
        <w:rPr>
          <w:rFonts w:hint="eastAsia"/>
          <w:sz w:val="24"/>
        </w:rPr>
        <w:t>“明晰责任”维度看板界面分为数据展示部分和案件明细部分，其中数据展示部分分为“抄送案件总数”“不合格案件数”“瑕疵案件数”；案件明细部分分为“原案件名称、原案件类别、原部门受案号、原案件办案部门（需调取被抄送案件案卡信息）、原案件承办人（需调取被抄送案件案卡信息）、抄送案件类别、反馈意见”。案件明细部分根据业务部门办案人、负责人、分管检察长，评查人员、案管部门负责人、分管检察长，检务督察部门接收人、负责人、分管检察长和本院检察长等不同主体权限提供对应的抄送检务督察部门情况统计看板。</w:t>
      </w:r>
    </w:p>
    <w:p w:rsidR="002C02F4" w:rsidRPr="00740E2D" w:rsidRDefault="002C02F4" w:rsidP="002C02F4">
      <w:pPr>
        <w:spacing w:line="360" w:lineRule="auto"/>
        <w:ind w:firstLineChars="200" w:firstLine="446"/>
        <w:outlineLvl w:val="0"/>
        <w:rPr>
          <w:sz w:val="24"/>
        </w:rPr>
      </w:pPr>
      <w:r w:rsidRPr="00740E2D">
        <w:rPr>
          <w:rFonts w:hint="eastAsia"/>
          <w:sz w:val="24"/>
        </w:rPr>
        <w:t>在统计看板中，支持“搜索”功能，实现输入“案件名称”或“承办人姓名”可以搜索到对应的《关于抄送不合格案件、瑕疵案件评查报告的函》及《案件质量评查报告》发送情况。</w:t>
      </w:r>
    </w:p>
    <w:p w:rsidR="002C02F4" w:rsidRPr="00740E2D" w:rsidRDefault="002C02F4" w:rsidP="002C02F4">
      <w:pPr>
        <w:spacing w:line="360" w:lineRule="auto"/>
        <w:ind w:firstLineChars="200" w:firstLine="446"/>
        <w:outlineLvl w:val="0"/>
        <w:rPr>
          <w:sz w:val="24"/>
        </w:rPr>
      </w:pPr>
      <w:r w:rsidRPr="00740E2D">
        <w:rPr>
          <w:rFonts w:hint="eastAsia"/>
          <w:sz w:val="24"/>
        </w:rPr>
        <w:t>22.2</w:t>
      </w:r>
      <w:r w:rsidRPr="00740E2D">
        <w:rPr>
          <w:rFonts w:hint="eastAsia"/>
          <w:sz w:val="24"/>
        </w:rPr>
        <w:t>《案件流程监控通知书》通报检务督察部门功能</w:t>
      </w:r>
    </w:p>
    <w:p w:rsidR="002C02F4" w:rsidRPr="00740E2D" w:rsidRDefault="0057329D" w:rsidP="0057329D">
      <w:pPr>
        <w:spacing w:line="360" w:lineRule="auto"/>
        <w:ind w:firstLineChars="200" w:firstLine="446"/>
        <w:outlineLvl w:val="0"/>
        <w:rPr>
          <w:sz w:val="24"/>
        </w:rPr>
      </w:pPr>
      <w:r w:rsidRPr="00740E2D">
        <w:rPr>
          <w:rFonts w:hint="eastAsia"/>
          <w:sz w:val="24"/>
        </w:rPr>
        <w:t>该需求适用于流程监控案件中，发送《案件流程监控通知书》的情形。在流程监控案件中的《案件流程监控通知书》入卷生效后，提示办案人将《案件流程监控通知书》发送检务督察部门，办案人点击悬浮球并打开系统，读取流程监控办案页面和《案件流程监控通知书》，并呈现流程监控通知书发送页面，在操作栏目点击“发送文书”按钮，弹出“通报检务督察部门”界面，在下拉菜单中可以选择检务督察部门相关人员，选中后点击“确定”按钮，可以将《案件流程监控通知书》发送给检务督察部门相关人员。检务督察部门收到后，对《案件流程监控通知书》中发现的可能违反检察职责或其他违纪违法的，在系统进行记录，并登记处置结果；对发现的系统性办案风险，及时开展专项执法督察，在系统登记执法督查结果；对整改完毕未发现明显问题的，标记暂未发现，在系统保存相关记录。</w:t>
      </w:r>
    </w:p>
    <w:p w:rsidR="002C02F4" w:rsidRPr="00740E2D" w:rsidRDefault="002C02F4" w:rsidP="002C02F4">
      <w:pPr>
        <w:spacing w:line="360" w:lineRule="auto"/>
        <w:ind w:firstLineChars="200" w:firstLine="446"/>
        <w:outlineLvl w:val="0"/>
        <w:rPr>
          <w:sz w:val="24"/>
        </w:rPr>
      </w:pPr>
      <w:r w:rsidRPr="00740E2D">
        <w:rPr>
          <w:rFonts w:hint="eastAsia"/>
          <w:sz w:val="24"/>
        </w:rPr>
        <w:t>“明晰责任”维度看板界面分为数据展示部分和案件明细部分，其中数据展示部分分为“通报总数、违规办案情节较重数、违规办案情节严重数、反馈整改数以及按照流程监控工作统计类别的具体违规数（涉案财物处置违规、文书使用不当或错漏、超期办案、侵害诉讼权利、未履行法律监督职责、其他违规办案情形）”。案件明细部分根据业务部门办案人、负责人、分管检察长，案管部门流程监控员、负责人、分管检察长，检务督察部门接收人、负责人、分管检察长和本院检察长等不同主体权限提供对应的《案件流程监控通知书》通报检务督察部门情况统计看板，主要项目包括：原案件名称、原案件类别、原部门受案号、原案件办案部门（需调取被监控案件案卡信息）、原案件承办人（需调取被监控案件案卡信息）、《案件流程监控通知书》文号、流程监控时间、流程监控类别、流程监控问题点、整改反馈时间、反馈意见等。</w:t>
      </w:r>
    </w:p>
    <w:p w:rsidR="002C02F4" w:rsidRPr="00740E2D" w:rsidRDefault="002C02F4" w:rsidP="002C02F4">
      <w:pPr>
        <w:spacing w:line="360" w:lineRule="auto"/>
        <w:ind w:firstLineChars="200" w:firstLine="446"/>
        <w:outlineLvl w:val="0"/>
        <w:rPr>
          <w:sz w:val="24"/>
        </w:rPr>
      </w:pPr>
      <w:r w:rsidRPr="00740E2D">
        <w:rPr>
          <w:rFonts w:hint="eastAsia"/>
          <w:sz w:val="24"/>
        </w:rPr>
        <w:t>在看板中，增加“搜索”功能，实现输入“案件名称”或“《案件流程监控通知书》文号”可以搜索到对应的《案件流程监控通知书》发送情况。</w:t>
      </w:r>
    </w:p>
    <w:p w:rsidR="002C02F4" w:rsidRPr="00740E2D" w:rsidRDefault="002C02F4" w:rsidP="002C02F4">
      <w:pPr>
        <w:spacing w:line="360" w:lineRule="auto"/>
        <w:ind w:firstLineChars="200" w:firstLine="446"/>
        <w:outlineLvl w:val="0"/>
        <w:rPr>
          <w:sz w:val="24"/>
        </w:rPr>
      </w:pPr>
      <w:r w:rsidRPr="00740E2D">
        <w:rPr>
          <w:rFonts w:hint="eastAsia"/>
          <w:sz w:val="24"/>
        </w:rPr>
        <w:t>22.3</w:t>
      </w:r>
      <w:r w:rsidRPr="00740E2D">
        <w:rPr>
          <w:rFonts w:hint="eastAsia"/>
          <w:sz w:val="24"/>
        </w:rPr>
        <w:t>文书比对</w:t>
      </w:r>
    </w:p>
    <w:p w:rsidR="002C02F4" w:rsidRPr="00740E2D" w:rsidRDefault="002C02F4" w:rsidP="002C02F4">
      <w:pPr>
        <w:spacing w:line="360" w:lineRule="auto"/>
        <w:ind w:firstLineChars="200" w:firstLine="446"/>
        <w:outlineLvl w:val="0"/>
        <w:rPr>
          <w:sz w:val="24"/>
        </w:rPr>
      </w:pPr>
      <w:r w:rsidRPr="00740E2D">
        <w:rPr>
          <w:rFonts w:hint="eastAsia"/>
          <w:sz w:val="24"/>
        </w:rPr>
        <w:t>根据案件公检法的起诉意见书、起诉书和判决书，根据各犯罪嫌疑人，对案件事实认定、程序适用、前科劣迹、证据采信、强制措施情况、情节认定、法律适用、犯罪嫌疑人</w:t>
      </w:r>
      <w:r w:rsidRPr="00740E2D">
        <w:rPr>
          <w:rFonts w:hint="eastAsia"/>
          <w:sz w:val="24"/>
        </w:rPr>
        <w:t>/</w:t>
      </w:r>
      <w:r w:rsidRPr="00740E2D">
        <w:rPr>
          <w:rFonts w:hint="eastAsia"/>
          <w:sz w:val="24"/>
        </w:rPr>
        <w:t>被告人基本情况</w:t>
      </w:r>
      <w:r w:rsidRPr="00740E2D">
        <w:rPr>
          <w:rFonts w:hint="eastAsia"/>
          <w:sz w:val="24"/>
        </w:rPr>
        <w:t>8</w:t>
      </w:r>
      <w:r w:rsidRPr="00740E2D">
        <w:rPr>
          <w:rFonts w:hint="eastAsia"/>
          <w:sz w:val="24"/>
        </w:rPr>
        <w:t>类信息通过</w:t>
      </w:r>
      <w:r w:rsidRPr="00740E2D">
        <w:rPr>
          <w:rFonts w:hint="eastAsia"/>
          <w:sz w:val="24"/>
        </w:rPr>
        <w:t>AI</w:t>
      </w:r>
      <w:r w:rsidRPr="00740E2D">
        <w:rPr>
          <w:rFonts w:hint="eastAsia"/>
          <w:sz w:val="24"/>
        </w:rPr>
        <w:t>技术进行差异比对，高亮差异项，比对结果导出成</w:t>
      </w:r>
      <w:r w:rsidRPr="00740E2D">
        <w:rPr>
          <w:rFonts w:hint="eastAsia"/>
          <w:sz w:val="24"/>
        </w:rPr>
        <w:t>excel</w:t>
      </w:r>
      <w:r w:rsidRPr="00740E2D">
        <w:rPr>
          <w:rFonts w:hint="eastAsia"/>
          <w:sz w:val="24"/>
        </w:rPr>
        <w:t>文件。</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23.</w:t>
      </w:r>
      <w:r w:rsidRPr="00740E2D">
        <w:rPr>
          <w:rFonts w:hint="eastAsia"/>
          <w:sz w:val="24"/>
        </w:rPr>
        <w:tab/>
      </w:r>
      <w:r w:rsidRPr="00740E2D">
        <w:rPr>
          <w:rFonts w:hint="eastAsia"/>
          <w:sz w:val="24"/>
        </w:rPr>
        <w:t>案件流程监控子系统</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对案件从受理到结案的全流程质量进行追踪与管理，系统应能够识别办案人当前所处的案件办理节点及所处阶段，展示与该节点和阶段相关的进度信息、风险预警及注意事项。支持拦截规则配置，系统自动根据规则判断是否阻断</w:t>
      </w:r>
      <w:r w:rsidRPr="00740E2D">
        <w:rPr>
          <w:rFonts w:hint="eastAsia"/>
          <w:sz w:val="24"/>
        </w:rPr>
        <w:t>2.0</w:t>
      </w:r>
      <w:r w:rsidRPr="00740E2D">
        <w:rPr>
          <w:rFonts w:hint="eastAsia"/>
          <w:sz w:val="24"/>
        </w:rPr>
        <w:t>流程，并进行引导式操作提醒，方便办案人完成相关任务，满足放行条件后方可进入下一节点。</w:t>
      </w:r>
    </w:p>
    <w:p w:rsidR="002C02F4" w:rsidRPr="00740E2D" w:rsidRDefault="002C02F4" w:rsidP="002C02F4">
      <w:pPr>
        <w:spacing w:line="360" w:lineRule="auto"/>
        <w:ind w:firstLineChars="200" w:firstLine="446"/>
        <w:outlineLvl w:val="0"/>
        <w:rPr>
          <w:sz w:val="24"/>
        </w:rPr>
      </w:pPr>
      <w:r w:rsidRPr="00740E2D">
        <w:rPr>
          <w:rFonts w:hint="eastAsia"/>
          <w:sz w:val="24"/>
        </w:rPr>
        <w:t>系统应具备多业务条线适配能力，支持按照业务条线流程管理需求配置流程监控项并提醒。</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）支持对</w:t>
      </w:r>
      <w:r w:rsidRPr="00740E2D">
        <w:rPr>
          <w:rFonts w:hint="eastAsia"/>
          <w:sz w:val="24"/>
        </w:rPr>
        <w:t>2.0</w:t>
      </w:r>
      <w:r w:rsidRPr="00740E2D">
        <w:rPr>
          <w:rFonts w:hint="eastAsia"/>
          <w:sz w:val="24"/>
        </w:rPr>
        <w:t>流程进行监控，根据规则对案件流程节点进行拦截，必须完成对应任务后才能进入下一节点。</w:t>
      </w:r>
    </w:p>
    <w:p w:rsidR="002C02F4" w:rsidRPr="00740E2D" w:rsidRDefault="002C02F4" w:rsidP="002C02F4">
      <w:pPr>
        <w:spacing w:line="360" w:lineRule="auto"/>
        <w:ind w:firstLineChars="200" w:firstLine="446"/>
        <w:outlineLvl w:val="0"/>
        <w:rPr>
          <w:sz w:val="24"/>
        </w:rPr>
      </w:pPr>
      <w:r w:rsidRPr="00740E2D">
        <w:rPr>
          <w:rFonts w:hint="eastAsia"/>
          <w:sz w:val="24"/>
        </w:rPr>
        <w:t>24.</w:t>
      </w:r>
      <w:r w:rsidRPr="00740E2D">
        <w:rPr>
          <w:rFonts w:hint="eastAsia"/>
          <w:sz w:val="24"/>
        </w:rPr>
        <w:tab/>
      </w:r>
      <w:r w:rsidRPr="00740E2D">
        <w:rPr>
          <w:rFonts w:hint="eastAsia"/>
          <w:sz w:val="24"/>
        </w:rPr>
        <w:t>专项任务应用子系统</w:t>
      </w:r>
    </w:p>
    <w:p w:rsidR="002C02F4" w:rsidRPr="00740E2D" w:rsidRDefault="002C02F4" w:rsidP="002C02F4">
      <w:pPr>
        <w:spacing w:line="360" w:lineRule="auto"/>
        <w:ind w:firstLineChars="200" w:firstLine="446"/>
        <w:outlineLvl w:val="0"/>
        <w:rPr>
          <w:sz w:val="24"/>
        </w:rPr>
      </w:pPr>
      <w:r w:rsidRPr="00740E2D">
        <w:rPr>
          <w:rFonts w:hint="eastAsia"/>
          <w:sz w:val="24"/>
        </w:rPr>
        <w:t>系统应具备支撑完成或完善至少三个专项任务应用系统能力，能够满足最高检或市院部署专项任务要求，具备相应流程管理、数据管理、用户管理、专项案件管理、专项线索管理、指导调度管理、驾驶舱等基本功能并上线应用。</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25.</w:t>
      </w:r>
      <w:r w:rsidRPr="00740E2D">
        <w:rPr>
          <w:rFonts w:hint="eastAsia"/>
          <w:sz w:val="24"/>
        </w:rPr>
        <w:tab/>
      </w:r>
      <w:r w:rsidRPr="00740E2D">
        <w:rPr>
          <w:rFonts w:hint="eastAsia"/>
          <w:sz w:val="24"/>
        </w:rPr>
        <w:t>任务管理子系统</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对专项任务从建立、计划制定到执行监控的全流程管理。提供可配置模板，明确项目目标、范围、指导性文件及里程碑节点。系统支持跟踪任务进度，显示项目计划甘特图，同时与计划对比并在超出设定阈值时发出预警。支持市院统一发起征集相关任务报送的功能，提供从任务创建、发布到下级单位接收、填报、提交的全流程管理。应具备灵活的任务配置能力，支持多种类型的报送材料。系统需实现对报送进度的监控和统计分析，满足市院对分院及基层院报送工作的高效管理和监督需求。系统支持对专项任务执行全过程的监督，支持配置监督指标。系统采集项目计划、任务进度等信息，并与设定的目标对比，进行监督提醒。支持设置风险识别规则，对项目中存在进度滞后情况自动预警。系统应支持多层级单位的监督管理，支持对专项任务的交办督办、跟踪指导，定期报送进展情况。系统支持后台配置不同类型专项任务，包括台账类专项、单一条线</w:t>
      </w:r>
      <w:r w:rsidRPr="00740E2D">
        <w:rPr>
          <w:rFonts w:hint="eastAsia"/>
          <w:sz w:val="24"/>
        </w:rPr>
        <w:t>/</w:t>
      </w:r>
      <w:r w:rsidRPr="00740E2D">
        <w:rPr>
          <w:rFonts w:hint="eastAsia"/>
          <w:sz w:val="24"/>
        </w:rPr>
        <w:t>部门类专项、多部门协同类专项等，实现按照任务类型快速上线专项任务应用系统，能够适配不同业务条线（刑事、民事、公益诉讼、行政等）的专项管理需求。</w:t>
      </w:r>
    </w:p>
    <w:p w:rsidR="002C02F4" w:rsidRPr="00740E2D" w:rsidRDefault="002C02F4" w:rsidP="002C02F4">
      <w:pPr>
        <w:spacing w:line="360" w:lineRule="auto"/>
        <w:ind w:firstLineChars="200" w:firstLine="446"/>
        <w:outlineLvl w:val="0"/>
        <w:rPr>
          <w:sz w:val="24"/>
        </w:rPr>
      </w:pPr>
      <w:r w:rsidRPr="00740E2D">
        <w:rPr>
          <w:rFonts w:hint="eastAsia"/>
          <w:sz w:val="24"/>
        </w:rPr>
        <w:t>在投标方案中提供台账式专项原型设计页面，逻辑完整体现台帐式项目化管理思维。</w:t>
      </w:r>
    </w:p>
    <w:p w:rsidR="002C02F4" w:rsidRPr="00740E2D" w:rsidRDefault="002C02F4" w:rsidP="002C02F4">
      <w:pPr>
        <w:spacing w:line="360" w:lineRule="auto"/>
        <w:ind w:firstLineChars="200" w:firstLine="446"/>
        <w:outlineLvl w:val="0"/>
        <w:rPr>
          <w:sz w:val="24"/>
        </w:rPr>
      </w:pPr>
      <w:r w:rsidRPr="00740E2D">
        <w:rPr>
          <w:rFonts w:hint="eastAsia"/>
          <w:sz w:val="24"/>
        </w:rPr>
        <w:t>在投标方案中提供单一条线</w:t>
      </w:r>
      <w:r w:rsidRPr="00740E2D">
        <w:rPr>
          <w:rFonts w:hint="eastAsia"/>
          <w:sz w:val="24"/>
        </w:rPr>
        <w:t>/</w:t>
      </w:r>
      <w:r w:rsidRPr="00740E2D">
        <w:rPr>
          <w:rFonts w:hint="eastAsia"/>
          <w:sz w:val="24"/>
        </w:rPr>
        <w:t>部门式专项原型设计页面，逻辑完整体现单一条线</w:t>
      </w:r>
      <w:r w:rsidRPr="00740E2D">
        <w:rPr>
          <w:rFonts w:hint="eastAsia"/>
          <w:sz w:val="24"/>
        </w:rPr>
        <w:t>/</w:t>
      </w:r>
      <w:r w:rsidRPr="00740E2D">
        <w:rPr>
          <w:rFonts w:hint="eastAsia"/>
          <w:sz w:val="24"/>
        </w:rPr>
        <w:t>部门式项目化管理思维。</w:t>
      </w:r>
    </w:p>
    <w:p w:rsidR="00971F4B" w:rsidRPr="00740E2D" w:rsidRDefault="002C02F4" w:rsidP="002C02F4">
      <w:pPr>
        <w:spacing w:line="360" w:lineRule="auto"/>
        <w:ind w:firstLineChars="200" w:firstLine="446"/>
        <w:outlineLvl w:val="0"/>
        <w:rPr>
          <w:sz w:val="24"/>
        </w:rPr>
      </w:pPr>
      <w:r w:rsidRPr="00740E2D">
        <w:rPr>
          <w:rFonts w:hint="eastAsia"/>
          <w:sz w:val="24"/>
        </w:rPr>
        <w:t>在投标方案中提供多部门协同式专项原型设计页面，逻辑完整体现多部门协同式项目化管理思维。</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）支持管理配置的多版本管理。</w:t>
      </w:r>
    </w:p>
    <w:p w:rsidR="002C02F4" w:rsidRPr="00740E2D" w:rsidRDefault="002C02F4" w:rsidP="002C02F4">
      <w:pPr>
        <w:spacing w:line="360" w:lineRule="auto"/>
        <w:ind w:firstLineChars="200" w:firstLine="446"/>
        <w:outlineLvl w:val="0"/>
        <w:rPr>
          <w:sz w:val="24"/>
        </w:rPr>
      </w:pPr>
      <w:r w:rsidRPr="00740E2D">
        <w:rPr>
          <w:rFonts w:hint="eastAsia"/>
          <w:sz w:val="24"/>
        </w:rPr>
        <w:t>26.</w:t>
      </w:r>
      <w:r w:rsidRPr="00740E2D">
        <w:rPr>
          <w:rFonts w:hint="eastAsia"/>
          <w:sz w:val="24"/>
        </w:rPr>
        <w:tab/>
      </w:r>
      <w:r w:rsidRPr="00740E2D">
        <w:rPr>
          <w:rFonts w:hint="eastAsia"/>
          <w:sz w:val="24"/>
        </w:rPr>
        <w:t>项目</w:t>
      </w:r>
      <w:r w:rsidRPr="00740E2D">
        <w:rPr>
          <w:rFonts w:hint="eastAsia"/>
          <w:sz w:val="24"/>
        </w:rPr>
        <w:t>(</w:t>
      </w:r>
      <w:r w:rsidRPr="00740E2D">
        <w:rPr>
          <w:rFonts w:hint="eastAsia"/>
          <w:sz w:val="24"/>
        </w:rPr>
        <w:t>案件、专项等</w:t>
      </w:r>
      <w:r w:rsidRPr="00740E2D">
        <w:rPr>
          <w:rFonts w:hint="eastAsia"/>
          <w:sz w:val="24"/>
        </w:rPr>
        <w:t>)</w:t>
      </w:r>
      <w:r w:rsidRPr="00740E2D">
        <w:rPr>
          <w:rFonts w:hint="eastAsia"/>
          <w:sz w:val="24"/>
        </w:rPr>
        <w:t>文档库子系统</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项目相关文档的管理与权限控制，支持配置文档分类及访问权限。文档库应支持与项目的自动关联，实现文档在业务流转过程中的归档。系统应支持多格式文件的在线预览与批量下载。在文档更新时自动生成版本号并保留历史版本。支持办案人将文档库内容一键加入刑事办案</w:t>
      </w:r>
      <w:r w:rsidRPr="00740E2D">
        <w:rPr>
          <w:rFonts w:hint="eastAsia"/>
          <w:sz w:val="24"/>
        </w:rPr>
        <w:t>AI</w:t>
      </w:r>
      <w:r w:rsidRPr="00740E2D">
        <w:rPr>
          <w:rFonts w:hint="eastAsia"/>
          <w:sz w:val="24"/>
        </w:rPr>
        <w:t>问答知识库中。系统应能够对来自上级机关、业务部门、专项小组等多来源的下发任务和文档需求进行自动汇聚和分类展示，并支持配置化管理报送要求，通过办案人配置的报送要求自动生成报送通知，完成多方分发。系统应支持“多份报送需求合并处理”功能，当同一类文档需报送至多个部门时，能够实现一次生成、多方共享，减少重复填报和重复传送。</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r w:rsidRPr="00740E2D">
        <w:rPr>
          <w:rFonts w:hint="eastAsia"/>
          <w:sz w:val="24"/>
        </w:rPr>
        <w:t>;</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）支持通过对象存储保存文档数据。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）支持文档库内文件一键加入刑事办案</w:t>
      </w:r>
      <w:r w:rsidRPr="00740E2D">
        <w:rPr>
          <w:rFonts w:hint="eastAsia"/>
          <w:sz w:val="24"/>
        </w:rPr>
        <w:t>AI</w:t>
      </w:r>
      <w:r w:rsidRPr="00740E2D">
        <w:rPr>
          <w:rFonts w:hint="eastAsia"/>
          <w:sz w:val="24"/>
        </w:rPr>
        <w:t>问答知识库。</w:t>
      </w:r>
    </w:p>
    <w:p w:rsidR="002C02F4" w:rsidRPr="00740E2D" w:rsidRDefault="002C02F4" w:rsidP="002C02F4">
      <w:pPr>
        <w:spacing w:line="360" w:lineRule="auto"/>
        <w:ind w:firstLineChars="200" w:firstLine="446"/>
        <w:outlineLvl w:val="0"/>
        <w:rPr>
          <w:sz w:val="24"/>
        </w:rPr>
      </w:pPr>
      <w:r w:rsidRPr="00740E2D">
        <w:rPr>
          <w:rFonts w:hint="eastAsia"/>
          <w:sz w:val="24"/>
        </w:rPr>
        <w:t>27.</w:t>
      </w:r>
      <w:r w:rsidRPr="00740E2D">
        <w:rPr>
          <w:rFonts w:hint="eastAsia"/>
          <w:sz w:val="24"/>
        </w:rPr>
        <w:tab/>
      </w:r>
      <w:r w:rsidRPr="00740E2D">
        <w:rPr>
          <w:rFonts w:hint="eastAsia"/>
          <w:sz w:val="24"/>
        </w:rPr>
        <w:t>用户行为分析子系统</w:t>
      </w:r>
    </w:p>
    <w:p w:rsidR="002C02F4" w:rsidRPr="00740E2D" w:rsidRDefault="002C02F4" w:rsidP="002C02F4">
      <w:pPr>
        <w:spacing w:line="360" w:lineRule="auto"/>
        <w:ind w:firstLineChars="200" w:firstLine="446"/>
        <w:outlineLvl w:val="0"/>
        <w:rPr>
          <w:sz w:val="24"/>
        </w:rPr>
      </w:pPr>
      <w:r w:rsidRPr="00740E2D">
        <w:rPr>
          <w:rFonts w:hint="eastAsia"/>
          <w:sz w:val="24"/>
        </w:rPr>
        <w:t>用户行为分析子系统支持根据需求配置，采集检察官在案件办理、线索管理、文书创建、</w:t>
      </w:r>
      <w:r w:rsidRPr="00740E2D">
        <w:rPr>
          <w:rFonts w:hint="eastAsia"/>
          <w:sz w:val="24"/>
        </w:rPr>
        <w:t>AI</w:t>
      </w:r>
      <w:r w:rsidRPr="00740E2D">
        <w:rPr>
          <w:rFonts w:hint="eastAsia"/>
          <w:sz w:val="24"/>
        </w:rPr>
        <w:t>问答等场景的使用情况。</w:t>
      </w:r>
    </w:p>
    <w:p w:rsidR="002C02F4" w:rsidRPr="00740E2D" w:rsidRDefault="002C02F4" w:rsidP="002C02F4">
      <w:pPr>
        <w:spacing w:line="360" w:lineRule="auto"/>
        <w:ind w:firstLineChars="200" w:firstLine="446"/>
        <w:outlineLvl w:val="0"/>
        <w:rPr>
          <w:sz w:val="24"/>
        </w:rPr>
      </w:pPr>
      <w:r w:rsidRPr="00740E2D">
        <w:rPr>
          <w:rFonts w:hint="eastAsia"/>
          <w:sz w:val="24"/>
        </w:rPr>
        <w:t>系统能够实时记录用户操作事项、操作轨迹、停留时间、使用频率等数据。为全面分析用户行为提供数据支持，系统利用数据分析技术，对采集到的行为数据进行深度加工和挖掘。</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r w:rsidRPr="00740E2D">
        <w:rPr>
          <w:rFonts w:hint="eastAsia"/>
          <w:sz w:val="24"/>
        </w:rPr>
        <w:t>;</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）数据采集模块性能需支持每秒</w:t>
      </w:r>
      <w:r w:rsidRPr="00740E2D">
        <w:rPr>
          <w:rFonts w:hint="eastAsia"/>
          <w:sz w:val="24"/>
        </w:rPr>
        <w:t>10000</w:t>
      </w:r>
      <w:r w:rsidRPr="00740E2D">
        <w:rPr>
          <w:rFonts w:hint="eastAsia"/>
          <w:sz w:val="24"/>
        </w:rPr>
        <w:t>条以上，且不影响业务系统用户使用体验</w:t>
      </w:r>
      <w:r w:rsidRPr="00740E2D">
        <w:rPr>
          <w:rFonts w:hint="eastAsia"/>
          <w:sz w:val="24"/>
        </w:rPr>
        <w:t>;</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）系统架构需支持日增数据</w:t>
      </w:r>
      <w:r w:rsidRPr="00740E2D">
        <w:rPr>
          <w:rFonts w:hint="eastAsia"/>
          <w:sz w:val="24"/>
        </w:rPr>
        <w:t>1000</w:t>
      </w:r>
      <w:r w:rsidRPr="00740E2D">
        <w:rPr>
          <w:rFonts w:hint="eastAsia"/>
          <w:sz w:val="24"/>
        </w:rPr>
        <w:t>万条以上，总数据量支持</w:t>
      </w:r>
      <w:r w:rsidRPr="00740E2D">
        <w:rPr>
          <w:rFonts w:hint="eastAsia"/>
          <w:sz w:val="24"/>
        </w:rPr>
        <w:t>100</w:t>
      </w:r>
      <w:r w:rsidRPr="00740E2D">
        <w:rPr>
          <w:rFonts w:hint="eastAsia"/>
          <w:sz w:val="24"/>
        </w:rPr>
        <w:t>亿条以上。</w:t>
      </w:r>
    </w:p>
    <w:p w:rsidR="002C02F4" w:rsidRPr="00740E2D" w:rsidRDefault="002C02F4" w:rsidP="002C02F4">
      <w:pPr>
        <w:spacing w:line="360" w:lineRule="auto"/>
        <w:ind w:firstLineChars="200" w:firstLine="446"/>
        <w:outlineLvl w:val="0"/>
        <w:rPr>
          <w:sz w:val="24"/>
        </w:rPr>
      </w:pPr>
      <w:r w:rsidRPr="00740E2D">
        <w:rPr>
          <w:rFonts w:hint="eastAsia"/>
          <w:sz w:val="24"/>
        </w:rPr>
        <w:t>28.</w:t>
      </w:r>
      <w:r w:rsidRPr="00740E2D">
        <w:rPr>
          <w:rFonts w:hint="eastAsia"/>
          <w:sz w:val="24"/>
        </w:rPr>
        <w:tab/>
      </w:r>
      <w:r w:rsidRPr="00740E2D">
        <w:rPr>
          <w:rFonts w:hint="eastAsia"/>
          <w:sz w:val="24"/>
        </w:rPr>
        <w:t>文书结构化子系统</w:t>
      </w:r>
    </w:p>
    <w:p w:rsidR="002C02F4" w:rsidRPr="00740E2D" w:rsidRDefault="002C02F4" w:rsidP="002C02F4">
      <w:pPr>
        <w:spacing w:line="360" w:lineRule="auto"/>
        <w:ind w:firstLineChars="200" w:firstLine="446"/>
        <w:outlineLvl w:val="0"/>
        <w:rPr>
          <w:sz w:val="24"/>
        </w:rPr>
      </w:pPr>
      <w:r w:rsidRPr="00740E2D">
        <w:rPr>
          <w:rFonts w:hint="eastAsia"/>
          <w:sz w:val="24"/>
        </w:rPr>
        <w:t>文书结构化子系统应支持利用先进的</w:t>
      </w:r>
      <w:r w:rsidRPr="00740E2D">
        <w:rPr>
          <w:rFonts w:hint="eastAsia"/>
          <w:sz w:val="24"/>
        </w:rPr>
        <w:t>OCR</w:t>
      </w:r>
      <w:r w:rsidRPr="00740E2D">
        <w:rPr>
          <w:rFonts w:hint="eastAsia"/>
          <w:sz w:val="24"/>
        </w:rPr>
        <w:t>技术和大语言模型技术，快速准确地识别</w:t>
      </w:r>
      <w:r w:rsidRPr="00740E2D">
        <w:rPr>
          <w:rFonts w:hint="eastAsia"/>
          <w:sz w:val="24"/>
        </w:rPr>
        <w:t>PDF</w:t>
      </w:r>
      <w:r w:rsidRPr="00740E2D">
        <w:rPr>
          <w:rFonts w:hint="eastAsia"/>
          <w:sz w:val="24"/>
        </w:rPr>
        <w:t>、</w:t>
      </w:r>
      <w:r w:rsidRPr="00740E2D">
        <w:rPr>
          <w:rFonts w:hint="eastAsia"/>
          <w:sz w:val="24"/>
        </w:rPr>
        <w:t>Word</w:t>
      </w:r>
      <w:r w:rsidRPr="00740E2D">
        <w:rPr>
          <w:rFonts w:hint="eastAsia"/>
          <w:sz w:val="24"/>
        </w:rPr>
        <w:t>、扫描件等多种格式的文书内容，并将其转化为结构化的数据形式。应包含以下功能：</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ab/>
      </w:r>
      <w:r w:rsidRPr="00740E2D">
        <w:rPr>
          <w:rFonts w:hint="eastAsia"/>
          <w:sz w:val="24"/>
        </w:rPr>
        <w:t>文书内容数字化处理</w:t>
      </w:r>
    </w:p>
    <w:p w:rsidR="002C02F4" w:rsidRPr="00740E2D" w:rsidRDefault="002C02F4" w:rsidP="002C02F4">
      <w:pPr>
        <w:spacing w:line="360" w:lineRule="auto"/>
        <w:ind w:firstLineChars="200" w:firstLine="446"/>
        <w:outlineLvl w:val="0"/>
        <w:rPr>
          <w:sz w:val="24"/>
        </w:rPr>
      </w:pPr>
      <w:r w:rsidRPr="00740E2D">
        <w:rPr>
          <w:rFonts w:hint="eastAsia"/>
          <w:sz w:val="24"/>
        </w:rPr>
        <w:t>系统能够处理多种格式的文书，包括但不限于</w:t>
      </w:r>
      <w:r w:rsidRPr="00740E2D">
        <w:rPr>
          <w:rFonts w:hint="eastAsia"/>
          <w:sz w:val="24"/>
        </w:rPr>
        <w:t>PDF</w:t>
      </w:r>
      <w:r w:rsidRPr="00740E2D">
        <w:rPr>
          <w:rFonts w:hint="eastAsia"/>
          <w:sz w:val="24"/>
        </w:rPr>
        <w:t>、</w:t>
      </w:r>
      <w:r w:rsidRPr="00740E2D">
        <w:rPr>
          <w:rFonts w:hint="eastAsia"/>
          <w:sz w:val="24"/>
        </w:rPr>
        <w:t>Word</w:t>
      </w:r>
      <w:r w:rsidRPr="00740E2D">
        <w:rPr>
          <w:rFonts w:hint="eastAsia"/>
          <w:sz w:val="24"/>
        </w:rPr>
        <w:t>、扫描件等。通过</w:t>
      </w:r>
      <w:r w:rsidRPr="00740E2D">
        <w:rPr>
          <w:rFonts w:hint="eastAsia"/>
          <w:sz w:val="24"/>
        </w:rPr>
        <w:t>OCR</w:t>
      </w:r>
      <w:r w:rsidRPr="00740E2D">
        <w:rPr>
          <w:rFonts w:hint="eastAsia"/>
          <w:sz w:val="24"/>
        </w:rPr>
        <w:t>技术，系统可以将扫描件中的文字内容准确识别并转化为可编辑的文本格式，确保文书内容的完整性和准确性。</w:t>
      </w:r>
    </w:p>
    <w:p w:rsidR="002C02F4" w:rsidRPr="00740E2D" w:rsidRDefault="002C02F4" w:rsidP="002C02F4">
      <w:pPr>
        <w:spacing w:line="360" w:lineRule="auto"/>
        <w:ind w:firstLineChars="200" w:firstLine="446"/>
        <w:outlineLvl w:val="0"/>
        <w:rPr>
          <w:sz w:val="24"/>
        </w:rPr>
      </w:pPr>
      <w:r w:rsidRPr="00740E2D">
        <w:rPr>
          <w:rFonts w:hint="eastAsia"/>
          <w:sz w:val="24"/>
        </w:rPr>
        <w:t>(2)</w:t>
      </w:r>
      <w:r w:rsidRPr="00740E2D">
        <w:rPr>
          <w:rFonts w:hint="eastAsia"/>
          <w:sz w:val="24"/>
        </w:rPr>
        <w:tab/>
      </w:r>
      <w:r w:rsidRPr="00740E2D">
        <w:rPr>
          <w:rFonts w:hint="eastAsia"/>
          <w:sz w:val="24"/>
        </w:rPr>
        <w:t>结构化数据转换</w:t>
      </w:r>
    </w:p>
    <w:p w:rsidR="002C02F4" w:rsidRPr="00740E2D" w:rsidRDefault="002C02F4" w:rsidP="002C02F4">
      <w:pPr>
        <w:spacing w:line="360" w:lineRule="auto"/>
        <w:ind w:firstLineChars="200" w:firstLine="446"/>
        <w:outlineLvl w:val="0"/>
        <w:rPr>
          <w:sz w:val="24"/>
        </w:rPr>
      </w:pPr>
      <w:r w:rsidRPr="00740E2D">
        <w:rPr>
          <w:rFonts w:hint="eastAsia"/>
          <w:sz w:val="24"/>
        </w:rPr>
        <w:t>识别后的文书内容将按照文书的常见类型和规范进行结构化处理。例如对于判决书，会提取案件基本信息、判决结果、裁判理由等关键要素。</w:t>
      </w:r>
    </w:p>
    <w:p w:rsidR="002C02F4" w:rsidRPr="00740E2D" w:rsidRDefault="002C02F4" w:rsidP="002C02F4">
      <w:pPr>
        <w:spacing w:line="360" w:lineRule="auto"/>
        <w:ind w:firstLineChars="200" w:firstLine="446"/>
        <w:outlineLvl w:val="0"/>
        <w:rPr>
          <w:sz w:val="24"/>
        </w:rPr>
      </w:pPr>
      <w:r w:rsidRPr="00740E2D">
        <w:rPr>
          <w:rFonts w:hint="eastAsia"/>
          <w:sz w:val="24"/>
        </w:rPr>
        <w:t>(3)</w:t>
      </w:r>
      <w:r w:rsidRPr="00740E2D">
        <w:rPr>
          <w:rFonts w:hint="eastAsia"/>
          <w:sz w:val="24"/>
        </w:rPr>
        <w:tab/>
      </w:r>
      <w:r w:rsidRPr="00740E2D">
        <w:rPr>
          <w:rFonts w:hint="eastAsia"/>
          <w:sz w:val="24"/>
        </w:rPr>
        <w:t>智能解析与信息提取</w:t>
      </w:r>
    </w:p>
    <w:p w:rsidR="002C02F4" w:rsidRPr="00740E2D" w:rsidRDefault="002C02F4" w:rsidP="002C02F4">
      <w:pPr>
        <w:spacing w:line="360" w:lineRule="auto"/>
        <w:ind w:firstLineChars="200" w:firstLine="446"/>
        <w:outlineLvl w:val="0"/>
        <w:rPr>
          <w:sz w:val="24"/>
        </w:rPr>
      </w:pPr>
      <w:r w:rsidRPr="00740E2D">
        <w:rPr>
          <w:rFonts w:hint="eastAsia"/>
          <w:sz w:val="24"/>
        </w:rPr>
        <w:t>系统支持利用深度学习算法对结构化后的文书按需求进行智能解析，提取主题信息要素、程序性信息要素等，如犯罪嫌疑人姓名、身份证号、犯罪事实、法律依据等核心内容。这些信息将被存储为结构化数据，并为监督线索发现等提供数据支持。</w:t>
      </w:r>
    </w:p>
    <w:p w:rsidR="002C02F4" w:rsidRPr="00740E2D" w:rsidRDefault="002C02F4" w:rsidP="002C02F4">
      <w:pPr>
        <w:spacing w:line="360" w:lineRule="auto"/>
        <w:ind w:firstLineChars="200" w:firstLine="446"/>
        <w:outlineLvl w:val="0"/>
        <w:rPr>
          <w:sz w:val="24"/>
        </w:rPr>
      </w:pPr>
      <w:r w:rsidRPr="00740E2D">
        <w:rPr>
          <w:rFonts w:hint="eastAsia"/>
          <w:sz w:val="24"/>
        </w:rPr>
        <w:t>(4)</w:t>
      </w:r>
      <w:r w:rsidRPr="00740E2D">
        <w:rPr>
          <w:rFonts w:hint="eastAsia"/>
          <w:sz w:val="24"/>
        </w:rPr>
        <w:tab/>
      </w:r>
      <w:r w:rsidRPr="00740E2D">
        <w:rPr>
          <w:rFonts w:hint="eastAsia"/>
          <w:sz w:val="24"/>
        </w:rPr>
        <w:t>文书自检</w:t>
      </w:r>
    </w:p>
    <w:p w:rsidR="002C02F4" w:rsidRPr="00740E2D" w:rsidRDefault="002C02F4" w:rsidP="002C02F4">
      <w:pPr>
        <w:spacing w:line="360" w:lineRule="auto"/>
        <w:ind w:firstLineChars="200" w:firstLine="446"/>
        <w:outlineLvl w:val="0"/>
        <w:rPr>
          <w:sz w:val="24"/>
        </w:rPr>
      </w:pPr>
      <w:r w:rsidRPr="00740E2D">
        <w:rPr>
          <w:rFonts w:hint="eastAsia"/>
          <w:sz w:val="24"/>
        </w:rPr>
        <w:t>每个文书自带体检项，系统自动对卷宗文书进行自检，通过多文书要素交叉分析，为案件感知、风险感知、治理感知提供基础数据和线索。该子系统为技术支撑子系统。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29.</w:t>
      </w:r>
      <w:r w:rsidRPr="00740E2D">
        <w:rPr>
          <w:rFonts w:hint="eastAsia"/>
          <w:sz w:val="24"/>
        </w:rPr>
        <w:tab/>
        <w:t>2.0</w:t>
      </w:r>
      <w:r w:rsidRPr="00740E2D">
        <w:rPr>
          <w:rFonts w:hint="eastAsia"/>
          <w:sz w:val="24"/>
        </w:rPr>
        <w:t>数据采集监控子系统</w:t>
      </w:r>
    </w:p>
    <w:p w:rsidR="002C02F4" w:rsidRPr="00740E2D" w:rsidRDefault="002C02F4" w:rsidP="002C02F4">
      <w:pPr>
        <w:spacing w:line="360" w:lineRule="auto"/>
        <w:ind w:firstLineChars="200" w:firstLine="446"/>
        <w:outlineLvl w:val="0"/>
        <w:rPr>
          <w:sz w:val="24"/>
        </w:rPr>
      </w:pPr>
      <w:r w:rsidRPr="00740E2D">
        <w:rPr>
          <w:rFonts w:hint="eastAsia"/>
          <w:sz w:val="24"/>
        </w:rPr>
        <w:t>能够对检察业务系统</w:t>
      </w:r>
      <w:r w:rsidRPr="00740E2D">
        <w:rPr>
          <w:rFonts w:hint="eastAsia"/>
          <w:sz w:val="24"/>
        </w:rPr>
        <w:t>2.0</w:t>
      </w:r>
      <w:r w:rsidRPr="00740E2D">
        <w:rPr>
          <w:rFonts w:hint="eastAsia"/>
          <w:sz w:val="24"/>
        </w:rPr>
        <w:t>中的关键业务数据进行实时监控与采集，涵盖文书上传情况及电子卷宗制作状态等，具体包括案件信息、嫌疑人信息、案件办理流程节点、认罪认罚情况等，以及“审查报告”、“起诉意见书”等文书的上传状态，“犯罪嫌疑人诉讼权利义务告知书”、“纠正违法通知书”等附件的回传情况，以及</w:t>
      </w:r>
      <w:r w:rsidRPr="00740E2D">
        <w:rPr>
          <w:rFonts w:hint="eastAsia"/>
          <w:sz w:val="24"/>
        </w:rPr>
        <w:t>BMP</w:t>
      </w:r>
      <w:r w:rsidRPr="00740E2D">
        <w:rPr>
          <w:rFonts w:hint="eastAsia"/>
          <w:sz w:val="24"/>
        </w:rPr>
        <w:t>、</w:t>
      </w:r>
      <w:r w:rsidRPr="00740E2D">
        <w:rPr>
          <w:rFonts w:hint="eastAsia"/>
          <w:sz w:val="24"/>
        </w:rPr>
        <w:t>JPEG</w:t>
      </w:r>
      <w:r w:rsidRPr="00740E2D">
        <w:rPr>
          <w:rFonts w:hint="eastAsia"/>
          <w:sz w:val="24"/>
        </w:rPr>
        <w:t>、</w:t>
      </w:r>
      <w:r w:rsidRPr="00740E2D">
        <w:rPr>
          <w:rFonts w:hint="eastAsia"/>
          <w:sz w:val="24"/>
        </w:rPr>
        <w:t>JPG</w:t>
      </w:r>
      <w:r w:rsidRPr="00740E2D">
        <w:rPr>
          <w:rFonts w:hint="eastAsia"/>
          <w:sz w:val="24"/>
        </w:rPr>
        <w:t>、</w:t>
      </w:r>
      <w:r w:rsidRPr="00740E2D">
        <w:rPr>
          <w:rFonts w:hint="eastAsia"/>
          <w:sz w:val="24"/>
        </w:rPr>
        <w:t>PDF</w:t>
      </w:r>
      <w:r w:rsidRPr="00740E2D">
        <w:rPr>
          <w:rFonts w:hint="eastAsia"/>
          <w:sz w:val="24"/>
        </w:rPr>
        <w:t>、</w:t>
      </w:r>
      <w:r w:rsidRPr="00740E2D">
        <w:rPr>
          <w:rFonts w:hint="eastAsia"/>
          <w:sz w:val="24"/>
        </w:rPr>
        <w:t>PNG</w:t>
      </w:r>
      <w:r w:rsidRPr="00740E2D">
        <w:rPr>
          <w:rFonts w:hint="eastAsia"/>
          <w:sz w:val="24"/>
        </w:rPr>
        <w:t>、</w:t>
      </w:r>
      <w:r w:rsidRPr="00740E2D">
        <w:rPr>
          <w:rFonts w:hint="eastAsia"/>
          <w:sz w:val="24"/>
        </w:rPr>
        <w:t>TIF</w:t>
      </w:r>
      <w:r w:rsidRPr="00740E2D">
        <w:rPr>
          <w:rFonts w:hint="eastAsia"/>
          <w:sz w:val="24"/>
        </w:rPr>
        <w:t>等格式电子卷宗的制作进度情况；系统应具备实时流式数据处理能力，同时支持批量采集模式，实现全量或增量数据抽取，确保数据采集的实时性、完整性与准确性，全面满足后续数据分析与业务应用需求。</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）支持关系数据库、大数据平台、</w:t>
      </w:r>
      <w:r w:rsidRPr="00740E2D">
        <w:rPr>
          <w:rFonts w:hint="eastAsia"/>
          <w:sz w:val="24"/>
        </w:rPr>
        <w:t>SQL</w:t>
      </w:r>
      <w:r w:rsidRPr="00740E2D">
        <w:rPr>
          <w:rFonts w:hint="eastAsia"/>
          <w:sz w:val="24"/>
        </w:rPr>
        <w:t>、存储过程、建模工具等系统的元数据信息采集。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）支持数据采集过程进行数据字段血缘关系的记录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）支持数据去向数据库参照来源库的表，一键生成目标表。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）可视化配置数据同步作业，支持页面展示配置字段的映射关系。</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）并支持大容量、高并发采集，支持设置并发数，同步速率。</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）支持全量同步、增量同步于插入更新同步。</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）支持容错控制，当超过脏数据的最大容忍条数</w:t>
      </w:r>
      <w:r w:rsidRPr="00740E2D">
        <w:rPr>
          <w:rFonts w:hint="eastAsia"/>
          <w:sz w:val="24"/>
        </w:rPr>
        <w:t>/</w:t>
      </w:r>
      <w:r w:rsidRPr="00740E2D">
        <w:rPr>
          <w:rFonts w:hint="eastAsia"/>
          <w:sz w:val="24"/>
        </w:rPr>
        <w:t>最大错误记录数，自动终止同步任务。</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）支持对同步过程进行监控。</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）支持配置调度属性，设置数据同步节点的运行周期。调度周期支持</w:t>
      </w:r>
      <w:r w:rsidRPr="00740E2D">
        <w:rPr>
          <w:rFonts w:hint="eastAsia"/>
          <w:sz w:val="24"/>
        </w:rPr>
        <w:t>cron</w:t>
      </w:r>
      <w:r w:rsidRPr="00740E2D">
        <w:rPr>
          <w:rFonts w:hint="eastAsia"/>
          <w:sz w:val="24"/>
        </w:rPr>
        <w:t>表达式。</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16</w:t>
      </w:r>
      <w:r w:rsidRPr="00740E2D">
        <w:rPr>
          <w:rFonts w:hint="eastAsia"/>
          <w:sz w:val="24"/>
        </w:rPr>
        <w:t>）支持可视化调度配置，调度包含多种运行类型，支持优先级设置、错误自动重做次数及重做时间间隔。</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17</w:t>
      </w:r>
      <w:r w:rsidRPr="00740E2D">
        <w:rPr>
          <w:rFonts w:hint="eastAsia"/>
          <w:sz w:val="24"/>
        </w:rPr>
        <w:t>）支持</w:t>
      </w:r>
      <w:r w:rsidRPr="00740E2D">
        <w:rPr>
          <w:rFonts w:hint="eastAsia"/>
          <w:sz w:val="24"/>
        </w:rPr>
        <w:t>JSON</w:t>
      </w:r>
      <w:r w:rsidRPr="00740E2D">
        <w:rPr>
          <w:rFonts w:hint="eastAsia"/>
          <w:sz w:val="24"/>
        </w:rPr>
        <w:t>、</w:t>
      </w:r>
      <w:r w:rsidRPr="00740E2D">
        <w:rPr>
          <w:rFonts w:hint="eastAsia"/>
          <w:sz w:val="24"/>
        </w:rPr>
        <w:t>XML</w:t>
      </w:r>
      <w:r w:rsidRPr="00740E2D">
        <w:rPr>
          <w:rFonts w:hint="eastAsia"/>
          <w:sz w:val="24"/>
        </w:rPr>
        <w:t>、</w:t>
      </w:r>
      <w:r w:rsidRPr="00740E2D">
        <w:rPr>
          <w:rFonts w:hint="eastAsia"/>
          <w:sz w:val="24"/>
        </w:rPr>
        <w:t>Excel</w:t>
      </w:r>
      <w:r w:rsidRPr="00740E2D">
        <w:rPr>
          <w:rFonts w:hint="eastAsia"/>
          <w:sz w:val="24"/>
        </w:rPr>
        <w:t>等半结构化文件的采集。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18</w:t>
      </w:r>
      <w:r w:rsidRPr="00740E2D">
        <w:rPr>
          <w:rFonts w:hint="eastAsia"/>
          <w:sz w:val="24"/>
        </w:rPr>
        <w:t>）支持</w:t>
      </w:r>
      <w:r w:rsidRPr="00740E2D">
        <w:rPr>
          <w:rFonts w:hint="eastAsia"/>
          <w:sz w:val="24"/>
        </w:rPr>
        <w:t>txt</w:t>
      </w:r>
      <w:r w:rsidRPr="00740E2D">
        <w:rPr>
          <w:rFonts w:hint="eastAsia"/>
          <w:sz w:val="24"/>
        </w:rPr>
        <w:t>、</w:t>
      </w:r>
      <w:r w:rsidRPr="00740E2D">
        <w:rPr>
          <w:rFonts w:hint="eastAsia"/>
          <w:sz w:val="24"/>
        </w:rPr>
        <w:t>csv</w:t>
      </w:r>
      <w:r w:rsidRPr="00740E2D">
        <w:rPr>
          <w:rFonts w:hint="eastAsia"/>
          <w:sz w:val="24"/>
        </w:rPr>
        <w:t>等结构化文件的采集。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19</w:t>
      </w:r>
      <w:r w:rsidRPr="00740E2D">
        <w:rPr>
          <w:rFonts w:hint="eastAsia"/>
          <w:sz w:val="24"/>
        </w:rPr>
        <w:t>）支持非侵入式日志采集方式实时读取关系型数据库表变更的数据。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20</w:t>
      </w:r>
      <w:r w:rsidRPr="00740E2D">
        <w:rPr>
          <w:rFonts w:hint="eastAsia"/>
          <w:sz w:val="24"/>
        </w:rPr>
        <w:t>）支持从消息队列实时数据的获取。</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21</w:t>
      </w:r>
      <w:r w:rsidRPr="00740E2D">
        <w:rPr>
          <w:rFonts w:hint="eastAsia"/>
          <w:sz w:val="24"/>
        </w:rPr>
        <w:t>）支持拖拉拽方式实时采集任务配置。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22</w:t>
      </w:r>
      <w:r w:rsidRPr="00740E2D">
        <w:rPr>
          <w:rFonts w:hint="eastAsia"/>
          <w:sz w:val="24"/>
        </w:rPr>
        <w:t>）支持数据过滤方式如：正则表达式过滤、数据节点过滤、条件过滤等。</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23</w:t>
      </w:r>
      <w:r w:rsidRPr="00740E2D">
        <w:rPr>
          <w:rFonts w:hint="eastAsia"/>
          <w:sz w:val="24"/>
        </w:rPr>
        <w:t>）支持错误日志以及错误数据侧输出。</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24</w:t>
      </w:r>
      <w:r w:rsidRPr="00740E2D">
        <w:rPr>
          <w:rFonts w:hint="eastAsia"/>
          <w:sz w:val="24"/>
        </w:rPr>
        <w:t>）支持实时任务整体监控包含资源使用情况、内存使用情况、数据流入、流出监控。</w:t>
      </w:r>
    </w:p>
    <w:p w:rsidR="002C02F4" w:rsidRPr="00740E2D" w:rsidRDefault="002C02F4" w:rsidP="002C02F4">
      <w:pPr>
        <w:spacing w:line="360" w:lineRule="auto"/>
        <w:ind w:firstLineChars="200" w:firstLine="446"/>
        <w:outlineLvl w:val="0"/>
        <w:rPr>
          <w:sz w:val="24"/>
        </w:rPr>
      </w:pPr>
      <w:r w:rsidRPr="00740E2D">
        <w:rPr>
          <w:rFonts w:hint="eastAsia"/>
          <w:sz w:val="24"/>
        </w:rPr>
        <w:t>30.</w:t>
      </w:r>
      <w:r w:rsidRPr="00740E2D">
        <w:rPr>
          <w:rFonts w:hint="eastAsia"/>
          <w:sz w:val="24"/>
        </w:rPr>
        <w:tab/>
        <w:t>AI</w:t>
      </w:r>
      <w:r w:rsidRPr="00740E2D">
        <w:rPr>
          <w:rFonts w:hint="eastAsia"/>
          <w:sz w:val="24"/>
        </w:rPr>
        <w:t>工作流子系统</w:t>
      </w:r>
    </w:p>
    <w:p w:rsidR="002C02F4" w:rsidRPr="00740E2D" w:rsidRDefault="002C02F4" w:rsidP="002C02F4">
      <w:pPr>
        <w:spacing w:line="360" w:lineRule="auto"/>
        <w:ind w:firstLineChars="200" w:firstLine="446"/>
        <w:outlineLvl w:val="0"/>
        <w:rPr>
          <w:sz w:val="24"/>
        </w:rPr>
      </w:pPr>
      <w:r w:rsidRPr="00740E2D">
        <w:rPr>
          <w:rFonts w:hint="eastAsia"/>
          <w:sz w:val="24"/>
        </w:rPr>
        <w:t>基于有向无环图（</w:t>
      </w:r>
      <w:r w:rsidRPr="00740E2D">
        <w:rPr>
          <w:rFonts w:hint="eastAsia"/>
          <w:sz w:val="24"/>
        </w:rPr>
        <w:t>DAG</w:t>
      </w:r>
      <w:r w:rsidRPr="00740E2D">
        <w:rPr>
          <w:rFonts w:hint="eastAsia"/>
          <w:sz w:val="24"/>
        </w:rPr>
        <w:t>）构建可视化决策逻辑层，以“感知—决策—执行”为核心闭环，支持检察业务场景下复杂任务的自动化流程编排与智能协同调度。系统通过抽象化业务节点与标准化智能算子库，实现零代码拖拽式流程设计，降低</w:t>
      </w:r>
      <w:r w:rsidRPr="00740E2D">
        <w:rPr>
          <w:rFonts w:hint="eastAsia"/>
          <w:sz w:val="24"/>
        </w:rPr>
        <w:t>AI</w:t>
      </w:r>
      <w:r w:rsidRPr="00740E2D">
        <w:rPr>
          <w:rFonts w:hint="eastAsia"/>
          <w:sz w:val="24"/>
        </w:rPr>
        <w:t>应用门槛。支持规则引擎与大模型能力的深度融合，实现从数据输入、上下文理解、智能推理到结果输出的全链路可配置化编排。</w:t>
      </w:r>
    </w:p>
    <w:p w:rsidR="002C02F4" w:rsidRPr="00740E2D" w:rsidRDefault="002C02F4" w:rsidP="002C02F4">
      <w:pPr>
        <w:spacing w:line="360" w:lineRule="auto"/>
        <w:ind w:firstLineChars="200" w:firstLine="446"/>
        <w:outlineLvl w:val="0"/>
        <w:rPr>
          <w:sz w:val="24"/>
        </w:rPr>
      </w:pPr>
      <w:r w:rsidRPr="00740E2D">
        <w:rPr>
          <w:rFonts w:hint="eastAsia"/>
          <w:sz w:val="24"/>
        </w:rPr>
        <w:t>该子系统为技术支撑子系统。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支持可视化流程编排，提供拖拽式节点配置，包括开始节点、大模型节点、脚本节点、结束节点、</w:t>
      </w:r>
      <w:r w:rsidRPr="00740E2D">
        <w:rPr>
          <w:rFonts w:hint="eastAsia"/>
          <w:sz w:val="24"/>
        </w:rPr>
        <w:t>API</w:t>
      </w:r>
      <w:r w:rsidRPr="00740E2D">
        <w:rPr>
          <w:rFonts w:hint="eastAsia"/>
          <w:sz w:val="24"/>
        </w:rPr>
        <w:t>节点、判断节点、插件节点、子流程节点、知识库节点、网关节点等主要流程节点的编排能力；</w:t>
      </w:r>
    </w:p>
    <w:p w:rsidR="002C02F4" w:rsidRPr="00740E2D" w:rsidRDefault="002C02F4" w:rsidP="002C02F4">
      <w:pPr>
        <w:spacing w:line="360" w:lineRule="auto"/>
        <w:ind w:firstLineChars="200" w:firstLine="446"/>
        <w:outlineLvl w:val="0"/>
        <w:rPr>
          <w:sz w:val="24"/>
        </w:rPr>
      </w:pPr>
      <w:r w:rsidRPr="00740E2D">
        <w:rPr>
          <w:rFonts w:hint="eastAsia"/>
          <w:sz w:val="24"/>
        </w:rPr>
        <w:t>(2)</w:t>
      </w:r>
      <w:r w:rsidRPr="00740E2D">
        <w:rPr>
          <w:rFonts w:hint="eastAsia"/>
          <w:sz w:val="24"/>
        </w:rPr>
        <w:t>支持流程的</w:t>
      </w:r>
      <w:r w:rsidRPr="00740E2D">
        <w:rPr>
          <w:rFonts w:hint="eastAsia"/>
          <w:sz w:val="24"/>
        </w:rPr>
        <w:t>JSON</w:t>
      </w:r>
      <w:r w:rsidRPr="00740E2D">
        <w:rPr>
          <w:rFonts w:hint="eastAsia"/>
          <w:sz w:val="24"/>
        </w:rPr>
        <w:t>格式导入导出，具备流程测试、发布、保存与版本回溯能力，保障流程设计的灵活性与可维护性；</w:t>
      </w:r>
    </w:p>
    <w:p w:rsidR="002C02F4" w:rsidRPr="00740E2D" w:rsidRDefault="002C02F4" w:rsidP="002C02F4">
      <w:pPr>
        <w:spacing w:line="360" w:lineRule="auto"/>
        <w:ind w:firstLineChars="200" w:firstLine="446"/>
        <w:outlineLvl w:val="0"/>
        <w:rPr>
          <w:sz w:val="24"/>
        </w:rPr>
      </w:pPr>
      <w:r w:rsidRPr="00740E2D">
        <w:rPr>
          <w:rFonts w:hint="eastAsia"/>
          <w:sz w:val="24"/>
        </w:rPr>
        <w:t>(3)</w:t>
      </w:r>
      <w:r w:rsidRPr="00740E2D">
        <w:rPr>
          <w:rFonts w:hint="eastAsia"/>
          <w:sz w:val="24"/>
        </w:rPr>
        <w:t>支持流程节点中脚本、</w:t>
      </w:r>
      <w:r w:rsidRPr="00740E2D">
        <w:rPr>
          <w:rFonts w:hint="eastAsia"/>
          <w:sz w:val="24"/>
        </w:rPr>
        <w:t>API</w:t>
      </w:r>
      <w:r w:rsidRPr="00740E2D">
        <w:rPr>
          <w:rFonts w:hint="eastAsia"/>
          <w:sz w:val="24"/>
        </w:rPr>
        <w:t>、插件、知识库等扩展组件的统一配置与管理，保障系统对外集成与功能延展能力；</w:t>
      </w:r>
    </w:p>
    <w:p w:rsidR="002C02F4" w:rsidRPr="00740E2D" w:rsidRDefault="002C02F4" w:rsidP="002C02F4">
      <w:pPr>
        <w:spacing w:line="360" w:lineRule="auto"/>
        <w:ind w:firstLineChars="200" w:firstLine="446"/>
        <w:outlineLvl w:val="0"/>
        <w:rPr>
          <w:sz w:val="24"/>
        </w:rPr>
      </w:pPr>
      <w:r w:rsidRPr="00740E2D">
        <w:rPr>
          <w:rFonts w:hint="eastAsia"/>
          <w:sz w:val="24"/>
        </w:rPr>
        <w:t>(4)</w:t>
      </w:r>
      <w:r w:rsidRPr="00740E2D">
        <w:rPr>
          <w:rFonts w:hint="eastAsia"/>
          <w:sz w:val="24"/>
        </w:rPr>
        <w:t>支持用户、角色、部门、用户组、菜单等多维度权限管理体系，实现功能访问与数据操作的细粒度控制；</w:t>
      </w:r>
    </w:p>
    <w:p w:rsidR="002C02F4" w:rsidRPr="00740E2D" w:rsidRDefault="002C02F4" w:rsidP="002C02F4">
      <w:pPr>
        <w:spacing w:line="360" w:lineRule="auto"/>
        <w:ind w:firstLineChars="200" w:firstLine="446"/>
        <w:outlineLvl w:val="0"/>
        <w:rPr>
          <w:sz w:val="24"/>
        </w:rPr>
      </w:pPr>
      <w:r w:rsidRPr="00740E2D">
        <w:rPr>
          <w:rFonts w:hint="eastAsia"/>
          <w:sz w:val="24"/>
        </w:rPr>
        <w:t>(5)</w:t>
      </w:r>
      <w:r w:rsidRPr="00740E2D">
        <w:rPr>
          <w:rFonts w:hint="eastAsia"/>
          <w:sz w:val="24"/>
        </w:rPr>
        <w:t>支持应用级导入</w:t>
      </w:r>
      <w:r w:rsidRPr="00740E2D">
        <w:rPr>
          <w:rFonts w:hint="eastAsia"/>
          <w:sz w:val="24"/>
        </w:rPr>
        <w:t>/</w:t>
      </w:r>
      <w:r w:rsidRPr="00740E2D">
        <w:rPr>
          <w:rFonts w:hint="eastAsia"/>
          <w:sz w:val="24"/>
        </w:rPr>
        <w:t>导出与团队间共享机制，实现智能体资产的跨环境迁移与协作复用；</w:t>
      </w:r>
    </w:p>
    <w:p w:rsidR="002C02F4" w:rsidRPr="00740E2D" w:rsidRDefault="002C02F4" w:rsidP="002C02F4">
      <w:pPr>
        <w:spacing w:line="360" w:lineRule="auto"/>
        <w:ind w:firstLineChars="200" w:firstLine="446"/>
        <w:outlineLvl w:val="0"/>
        <w:rPr>
          <w:sz w:val="24"/>
        </w:rPr>
      </w:pPr>
      <w:r w:rsidRPr="00740E2D">
        <w:rPr>
          <w:rFonts w:hint="eastAsia"/>
          <w:sz w:val="24"/>
        </w:rPr>
        <w:t>(6)</w:t>
      </w:r>
      <w:r w:rsidRPr="00740E2D">
        <w:rPr>
          <w:rFonts w:hint="eastAsia"/>
          <w:sz w:val="24"/>
        </w:rPr>
        <w:t>支持流程执行日志记录、系统操作日志查询及服务器资源监控，提供完整的可观测性能力；</w:t>
      </w:r>
    </w:p>
    <w:p w:rsidR="002C02F4" w:rsidRPr="00740E2D" w:rsidRDefault="002C02F4" w:rsidP="002C02F4">
      <w:pPr>
        <w:spacing w:line="360" w:lineRule="auto"/>
        <w:ind w:firstLineChars="200" w:firstLine="446"/>
        <w:outlineLvl w:val="0"/>
        <w:rPr>
          <w:sz w:val="24"/>
        </w:rPr>
      </w:pPr>
      <w:r w:rsidRPr="00740E2D">
        <w:rPr>
          <w:rFonts w:hint="eastAsia"/>
          <w:sz w:val="24"/>
        </w:rPr>
        <w:t>(7)</w:t>
      </w:r>
      <w:r w:rsidRPr="00740E2D">
        <w:rPr>
          <w:rFonts w:hint="eastAsia"/>
          <w:sz w:val="24"/>
        </w:rPr>
        <w:t>支持场景级智能体的构建，通过调用和编排多个原子智能体服务，形成面向复杂任务的复合型智能流程；</w:t>
      </w:r>
    </w:p>
    <w:p w:rsidR="002C02F4" w:rsidRPr="00740E2D" w:rsidRDefault="002C02F4" w:rsidP="002C02F4">
      <w:pPr>
        <w:spacing w:line="360" w:lineRule="auto"/>
        <w:ind w:firstLineChars="200" w:firstLine="446"/>
        <w:outlineLvl w:val="0"/>
        <w:rPr>
          <w:sz w:val="24"/>
        </w:rPr>
      </w:pPr>
      <w:r w:rsidRPr="00740E2D">
        <w:rPr>
          <w:rFonts w:hint="eastAsia"/>
          <w:sz w:val="24"/>
        </w:rPr>
        <w:t>(8)</w:t>
      </w:r>
      <w:r w:rsidRPr="00740E2D">
        <w:rPr>
          <w:rFonts w:hint="eastAsia"/>
          <w:sz w:val="24"/>
        </w:rPr>
        <w:t>支持流程中大模型相关节点的提示词工程能力，涵盖零样本提示（</w:t>
      </w:r>
      <w:r w:rsidRPr="00740E2D">
        <w:rPr>
          <w:rFonts w:hint="eastAsia"/>
          <w:sz w:val="24"/>
        </w:rPr>
        <w:t>Zero-shot</w:t>
      </w:r>
      <w:r w:rsidRPr="00740E2D">
        <w:rPr>
          <w:rFonts w:hint="eastAsia"/>
          <w:sz w:val="24"/>
        </w:rPr>
        <w:t>）、少样本提示（</w:t>
      </w:r>
      <w:r w:rsidRPr="00740E2D">
        <w:rPr>
          <w:rFonts w:hint="eastAsia"/>
          <w:sz w:val="24"/>
        </w:rPr>
        <w:t>Few-shot</w:t>
      </w:r>
      <w:r w:rsidRPr="00740E2D">
        <w:rPr>
          <w:rFonts w:hint="eastAsia"/>
          <w:sz w:val="24"/>
        </w:rPr>
        <w:t>）、思维链（</w:t>
      </w:r>
      <w:r w:rsidRPr="00740E2D">
        <w:rPr>
          <w:rFonts w:hint="eastAsia"/>
          <w:sz w:val="24"/>
        </w:rPr>
        <w:t>Chain-of-Thought</w:t>
      </w:r>
      <w:r w:rsidRPr="00740E2D">
        <w:rPr>
          <w:rFonts w:hint="eastAsia"/>
          <w:sz w:val="24"/>
        </w:rPr>
        <w:t>）等典型模式，支持任务定制化提示模板管理；</w:t>
      </w:r>
    </w:p>
    <w:p w:rsidR="002C02F4" w:rsidRPr="00740E2D" w:rsidRDefault="002C02F4" w:rsidP="002C02F4">
      <w:pPr>
        <w:spacing w:line="360" w:lineRule="auto"/>
        <w:ind w:firstLineChars="200" w:firstLine="446"/>
        <w:outlineLvl w:val="0"/>
        <w:rPr>
          <w:sz w:val="24"/>
        </w:rPr>
      </w:pPr>
      <w:r w:rsidRPr="00740E2D">
        <w:rPr>
          <w:rFonts w:hint="eastAsia"/>
          <w:sz w:val="24"/>
        </w:rPr>
        <w:t>(9)</w:t>
      </w:r>
      <w:r w:rsidRPr="00740E2D">
        <w:rPr>
          <w:rFonts w:hint="eastAsia"/>
          <w:sz w:val="24"/>
        </w:rPr>
        <w:t>支持多智能体并行与异步执行架构，允许多个原子智能体在独立上下文中并发运行，提升系统吞吐效率；</w:t>
      </w:r>
    </w:p>
    <w:p w:rsidR="002C02F4" w:rsidRPr="00740E2D" w:rsidRDefault="002C02F4" w:rsidP="002C02F4">
      <w:pPr>
        <w:spacing w:line="360" w:lineRule="auto"/>
        <w:ind w:firstLineChars="200" w:firstLine="446"/>
        <w:outlineLvl w:val="0"/>
        <w:rPr>
          <w:sz w:val="24"/>
        </w:rPr>
      </w:pPr>
      <w:r w:rsidRPr="00740E2D">
        <w:rPr>
          <w:rFonts w:hint="eastAsia"/>
          <w:sz w:val="24"/>
        </w:rPr>
        <w:t>(10)</w:t>
      </w:r>
      <w:r w:rsidRPr="00740E2D">
        <w:rPr>
          <w:rFonts w:hint="eastAsia"/>
          <w:sz w:val="24"/>
        </w:rPr>
        <w:t>支持智能体算力资源动态调度机制，根据任务负载自动分配计算节点，实现资源按需分配与高效利用；</w:t>
      </w:r>
    </w:p>
    <w:p w:rsidR="002C02F4" w:rsidRPr="00740E2D" w:rsidRDefault="002C02F4" w:rsidP="002C02F4">
      <w:pPr>
        <w:spacing w:line="360" w:lineRule="auto"/>
        <w:ind w:firstLineChars="200" w:firstLine="446"/>
        <w:outlineLvl w:val="0"/>
        <w:rPr>
          <w:sz w:val="24"/>
        </w:rPr>
      </w:pPr>
      <w:r w:rsidRPr="00740E2D">
        <w:rPr>
          <w:rFonts w:hint="eastAsia"/>
          <w:sz w:val="24"/>
        </w:rPr>
        <w:t>(11)</w:t>
      </w:r>
      <w:r w:rsidRPr="00740E2D">
        <w:rPr>
          <w:rFonts w:hint="eastAsia"/>
          <w:sz w:val="24"/>
        </w:rPr>
        <w:t>支持输入输出格式的多模态适配，兼容文本、文档（</w:t>
      </w:r>
      <w:r w:rsidRPr="00740E2D">
        <w:rPr>
          <w:rFonts w:hint="eastAsia"/>
          <w:sz w:val="24"/>
        </w:rPr>
        <w:t>PDF/Word</w:t>
      </w:r>
      <w:r w:rsidRPr="00740E2D">
        <w:rPr>
          <w:rFonts w:hint="eastAsia"/>
          <w:sz w:val="24"/>
        </w:rPr>
        <w:t>）、表格、图像等多种数据类型；</w:t>
      </w:r>
    </w:p>
    <w:p w:rsidR="002C02F4" w:rsidRPr="00740E2D" w:rsidRDefault="002C02F4" w:rsidP="002C02F4">
      <w:pPr>
        <w:spacing w:line="360" w:lineRule="auto"/>
        <w:ind w:firstLineChars="200" w:firstLine="446"/>
        <w:outlineLvl w:val="0"/>
        <w:rPr>
          <w:sz w:val="24"/>
        </w:rPr>
      </w:pPr>
      <w:r w:rsidRPr="00740E2D">
        <w:rPr>
          <w:rFonts w:hint="eastAsia"/>
          <w:sz w:val="24"/>
        </w:rPr>
        <w:t>(12)</w:t>
      </w:r>
      <w:r w:rsidRPr="00740E2D">
        <w:rPr>
          <w:rFonts w:hint="eastAsia"/>
          <w:sz w:val="24"/>
        </w:rPr>
        <w:t>支持智能体记忆机制，具备用户输入与中间决策状态的持久化存储能力，支撑长上下文推理与多轮交互一致性；</w:t>
      </w:r>
    </w:p>
    <w:p w:rsidR="002C02F4" w:rsidRPr="00740E2D" w:rsidRDefault="002C02F4" w:rsidP="002C02F4">
      <w:pPr>
        <w:spacing w:line="360" w:lineRule="auto"/>
        <w:ind w:firstLineChars="200" w:firstLine="446"/>
        <w:outlineLvl w:val="0"/>
        <w:rPr>
          <w:sz w:val="24"/>
        </w:rPr>
      </w:pPr>
      <w:r w:rsidRPr="00740E2D">
        <w:rPr>
          <w:rFonts w:hint="eastAsia"/>
          <w:sz w:val="24"/>
        </w:rPr>
        <w:t>(13)</w:t>
      </w:r>
      <w:r w:rsidRPr="00740E2D">
        <w:rPr>
          <w:rFonts w:hint="eastAsia"/>
          <w:sz w:val="24"/>
        </w:rPr>
        <w:t>支持超长上下文推理链的拆解与逐步执行，结合记忆回溯机制实现跨步骤逻辑连贯性保持。</w:t>
      </w:r>
    </w:p>
    <w:p w:rsidR="002C02F4" w:rsidRPr="00740E2D" w:rsidRDefault="002C02F4" w:rsidP="002C02F4">
      <w:pPr>
        <w:spacing w:line="360" w:lineRule="auto"/>
        <w:ind w:firstLineChars="200" w:firstLine="446"/>
        <w:outlineLvl w:val="0"/>
        <w:rPr>
          <w:sz w:val="24"/>
        </w:rPr>
      </w:pPr>
      <w:r w:rsidRPr="00740E2D">
        <w:rPr>
          <w:rFonts w:hint="eastAsia"/>
          <w:sz w:val="24"/>
        </w:rPr>
        <w:t>31.</w:t>
      </w:r>
      <w:r w:rsidRPr="00740E2D">
        <w:rPr>
          <w:rFonts w:hint="eastAsia"/>
          <w:sz w:val="24"/>
        </w:rPr>
        <w:tab/>
        <w:t>AI</w:t>
      </w:r>
      <w:r w:rsidRPr="00740E2D">
        <w:rPr>
          <w:rFonts w:hint="eastAsia"/>
          <w:sz w:val="24"/>
        </w:rPr>
        <w:t>知识库子系统</w:t>
      </w:r>
    </w:p>
    <w:p w:rsidR="002C02F4" w:rsidRPr="00740E2D" w:rsidRDefault="002C02F4" w:rsidP="002C02F4">
      <w:pPr>
        <w:spacing w:line="360" w:lineRule="auto"/>
        <w:ind w:firstLineChars="200" w:firstLine="446"/>
        <w:outlineLvl w:val="0"/>
        <w:rPr>
          <w:sz w:val="24"/>
        </w:rPr>
      </w:pPr>
      <w:r w:rsidRPr="00740E2D">
        <w:rPr>
          <w:rFonts w:hint="eastAsia"/>
          <w:sz w:val="24"/>
        </w:rPr>
        <w:t>AI</w:t>
      </w:r>
      <w:r w:rsidRPr="00740E2D">
        <w:rPr>
          <w:rFonts w:hint="eastAsia"/>
          <w:sz w:val="24"/>
        </w:rPr>
        <w:t>知识库子系统严格聚焦于核心文本处理与交互机制，其中</w:t>
      </w:r>
      <w:r w:rsidRPr="00740E2D">
        <w:rPr>
          <w:rFonts w:hint="eastAsia"/>
          <w:sz w:val="24"/>
        </w:rPr>
        <w:t>Chunk</w:t>
      </w:r>
      <w:r w:rsidRPr="00740E2D">
        <w:rPr>
          <w:rFonts w:hint="eastAsia"/>
          <w:sz w:val="24"/>
        </w:rPr>
        <w:t>作为基础预处理单元，支持采用动态分块策略、基于语义边界的递归分割策略、固定</w:t>
      </w:r>
      <w:r w:rsidRPr="00740E2D">
        <w:rPr>
          <w:rFonts w:hint="eastAsia"/>
          <w:sz w:val="24"/>
        </w:rPr>
        <w:t>token</w:t>
      </w:r>
      <w:r w:rsidRPr="00740E2D">
        <w:rPr>
          <w:rFonts w:hint="eastAsia"/>
          <w:sz w:val="24"/>
        </w:rPr>
        <w:t>数分隔策略，并且支持为每个</w:t>
      </w:r>
      <w:r w:rsidRPr="00740E2D">
        <w:rPr>
          <w:rFonts w:hint="eastAsia"/>
          <w:sz w:val="24"/>
        </w:rPr>
        <w:t>Chunk</w:t>
      </w:r>
      <w:r w:rsidRPr="00740E2D">
        <w:rPr>
          <w:rFonts w:hint="eastAsia"/>
          <w:sz w:val="24"/>
        </w:rPr>
        <w:t>自动添加数据标签、元数据信息，以确保后续检索的上下文完整性；</w:t>
      </w:r>
      <w:r w:rsidRPr="00740E2D">
        <w:rPr>
          <w:rFonts w:hint="eastAsia"/>
          <w:sz w:val="24"/>
        </w:rPr>
        <w:t>Retrieval</w:t>
      </w:r>
      <w:r w:rsidRPr="00740E2D">
        <w:rPr>
          <w:rFonts w:hint="eastAsia"/>
          <w:sz w:val="24"/>
        </w:rPr>
        <w:t>引擎支持实现多阶段语义匹配流程，支持通过稀疏向量快速过滤候选集，支持稠密向量检索计算余弦相似度，支持设定相似度阈值以过滤低相关结果，支持重排序模块对</w:t>
      </w:r>
      <w:r w:rsidRPr="00740E2D">
        <w:rPr>
          <w:rFonts w:hint="eastAsia"/>
          <w:sz w:val="24"/>
        </w:rPr>
        <w:t>Top-K</w:t>
      </w:r>
      <w:r w:rsidRPr="00740E2D">
        <w:rPr>
          <w:rFonts w:hint="eastAsia"/>
          <w:sz w:val="24"/>
        </w:rPr>
        <w:t>结果进行精排，支持返回带置信度分数的精准片段列表；</w:t>
      </w:r>
      <w:r w:rsidRPr="00740E2D">
        <w:rPr>
          <w:rFonts w:hint="eastAsia"/>
          <w:sz w:val="24"/>
        </w:rPr>
        <w:t>Prompt Engine</w:t>
      </w:r>
      <w:r w:rsidRPr="00740E2D">
        <w:rPr>
          <w:rFonts w:hint="eastAsia"/>
          <w:sz w:val="24"/>
        </w:rPr>
        <w:t>支持动态构建与优化</w:t>
      </w:r>
      <w:r w:rsidRPr="00740E2D">
        <w:rPr>
          <w:rFonts w:hint="eastAsia"/>
          <w:sz w:val="24"/>
        </w:rPr>
        <w:t>LLM</w:t>
      </w:r>
      <w:r w:rsidRPr="00740E2D">
        <w:rPr>
          <w:rFonts w:hint="eastAsia"/>
          <w:sz w:val="24"/>
        </w:rPr>
        <w:t>交互指令，支持集成模板化提示框架，支持上下文压缩机制，所有组件必须协同工作以实现端到端响应生成，支持配置</w:t>
      </w:r>
      <w:r w:rsidRPr="00740E2D">
        <w:rPr>
          <w:rFonts w:hint="eastAsia"/>
          <w:sz w:val="24"/>
        </w:rPr>
        <w:t>Chunk</w:t>
      </w:r>
      <w:r w:rsidRPr="00740E2D">
        <w:rPr>
          <w:rFonts w:hint="eastAsia"/>
          <w:sz w:val="24"/>
        </w:rPr>
        <w:t>分割逻辑、检索参数阈值及</w:t>
      </w:r>
      <w:r w:rsidRPr="00740E2D">
        <w:rPr>
          <w:rFonts w:hint="eastAsia"/>
          <w:sz w:val="24"/>
        </w:rPr>
        <w:t>Prompt</w:t>
      </w:r>
      <w:r w:rsidRPr="00740E2D">
        <w:rPr>
          <w:rFonts w:hint="eastAsia"/>
          <w:sz w:val="24"/>
        </w:rPr>
        <w:t>模板。</w:t>
      </w:r>
    </w:p>
    <w:p w:rsidR="002C02F4" w:rsidRPr="00740E2D" w:rsidRDefault="002C02F4" w:rsidP="002C02F4">
      <w:pPr>
        <w:spacing w:line="360" w:lineRule="auto"/>
        <w:ind w:firstLineChars="200" w:firstLine="446"/>
        <w:outlineLvl w:val="0"/>
        <w:rPr>
          <w:sz w:val="24"/>
        </w:rPr>
      </w:pPr>
      <w:r w:rsidRPr="00740E2D">
        <w:rPr>
          <w:rFonts w:hint="eastAsia"/>
          <w:sz w:val="24"/>
        </w:rPr>
        <w:t>系统应支持构建及维护法律知识向量数据库。</w:t>
      </w:r>
    </w:p>
    <w:p w:rsidR="002C02F4" w:rsidRPr="00740E2D" w:rsidRDefault="002C02F4" w:rsidP="002C02F4">
      <w:pPr>
        <w:spacing w:line="360" w:lineRule="auto"/>
        <w:ind w:firstLineChars="200" w:firstLine="446"/>
        <w:outlineLvl w:val="0"/>
        <w:rPr>
          <w:sz w:val="24"/>
        </w:rPr>
      </w:pPr>
      <w:r w:rsidRPr="00740E2D">
        <w:rPr>
          <w:rFonts w:hint="eastAsia"/>
          <w:sz w:val="24"/>
        </w:rPr>
        <w:t>该子系统为技术支撑子系统。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支持多源异构数据接入，包括文本、图像、表格等多种格式的卷宗材料，实现批量导入与标准化处理；</w:t>
      </w:r>
    </w:p>
    <w:p w:rsidR="002C02F4" w:rsidRPr="00740E2D" w:rsidRDefault="002C02F4" w:rsidP="002C02F4">
      <w:pPr>
        <w:spacing w:line="360" w:lineRule="auto"/>
        <w:ind w:firstLineChars="200" w:firstLine="446"/>
        <w:outlineLvl w:val="0"/>
        <w:rPr>
          <w:sz w:val="24"/>
        </w:rPr>
      </w:pPr>
      <w:r w:rsidRPr="00740E2D">
        <w:rPr>
          <w:rFonts w:hint="eastAsia"/>
          <w:sz w:val="24"/>
        </w:rPr>
        <w:t>(2)</w:t>
      </w:r>
      <w:r w:rsidRPr="00740E2D">
        <w:rPr>
          <w:rFonts w:hint="eastAsia"/>
          <w:sz w:val="24"/>
        </w:rPr>
        <w:t>支持</w:t>
      </w:r>
      <w:r w:rsidRPr="00740E2D">
        <w:rPr>
          <w:rFonts w:hint="eastAsia"/>
          <w:sz w:val="24"/>
        </w:rPr>
        <w:t>HTTP</w:t>
      </w:r>
      <w:r w:rsidRPr="00740E2D">
        <w:rPr>
          <w:rFonts w:hint="eastAsia"/>
          <w:sz w:val="24"/>
        </w:rPr>
        <w:t>协议接入、</w:t>
      </w:r>
      <w:r w:rsidRPr="00740E2D">
        <w:rPr>
          <w:rFonts w:hint="eastAsia"/>
          <w:sz w:val="24"/>
        </w:rPr>
        <w:t>API</w:t>
      </w:r>
      <w:r w:rsidRPr="00740E2D">
        <w:rPr>
          <w:rFonts w:hint="eastAsia"/>
          <w:sz w:val="24"/>
        </w:rPr>
        <w:t>接口同步与手动上传等多种数据接入方式，保障知识更新的灵活性与实时性；</w:t>
      </w:r>
    </w:p>
    <w:p w:rsidR="002C02F4" w:rsidRPr="00740E2D" w:rsidRDefault="002C02F4" w:rsidP="002C02F4">
      <w:pPr>
        <w:spacing w:line="360" w:lineRule="auto"/>
        <w:ind w:firstLineChars="200" w:firstLine="446"/>
        <w:outlineLvl w:val="0"/>
        <w:rPr>
          <w:sz w:val="24"/>
        </w:rPr>
      </w:pPr>
      <w:r w:rsidRPr="00740E2D">
        <w:rPr>
          <w:rFonts w:hint="eastAsia"/>
          <w:sz w:val="24"/>
        </w:rPr>
        <w:t>(3)</w:t>
      </w:r>
      <w:r w:rsidRPr="00740E2D">
        <w:rPr>
          <w:rFonts w:hint="eastAsia"/>
          <w:sz w:val="24"/>
        </w:rPr>
        <w:t>单节点支持不少于</w:t>
      </w:r>
      <w:r w:rsidRPr="00740E2D">
        <w:rPr>
          <w:rFonts w:hint="eastAsia"/>
          <w:sz w:val="24"/>
        </w:rPr>
        <w:t>1000</w:t>
      </w:r>
      <w:r w:rsidRPr="00740E2D">
        <w:rPr>
          <w:rFonts w:hint="eastAsia"/>
          <w:sz w:val="24"/>
        </w:rPr>
        <w:t>万条数据存储，存储容量不低于</w:t>
      </w:r>
      <w:r w:rsidRPr="00740E2D">
        <w:rPr>
          <w:rFonts w:hint="eastAsia"/>
          <w:sz w:val="24"/>
        </w:rPr>
        <w:t>1TB</w:t>
      </w:r>
      <w:r w:rsidRPr="00740E2D">
        <w:rPr>
          <w:rFonts w:hint="eastAsia"/>
          <w:sz w:val="24"/>
        </w:rPr>
        <w:t>，查询处理能力不低于</w:t>
      </w:r>
      <w:r w:rsidRPr="00740E2D">
        <w:rPr>
          <w:rFonts w:hint="eastAsia"/>
          <w:sz w:val="24"/>
        </w:rPr>
        <w:t>50QPS</w:t>
      </w:r>
      <w:r w:rsidRPr="00740E2D">
        <w:rPr>
          <w:rFonts w:hint="eastAsia"/>
          <w:sz w:val="24"/>
        </w:rPr>
        <w:t>，具备横向扩展能力；</w:t>
      </w:r>
    </w:p>
    <w:p w:rsidR="002C02F4" w:rsidRPr="00740E2D" w:rsidRDefault="002C02F4" w:rsidP="002C02F4">
      <w:pPr>
        <w:spacing w:line="360" w:lineRule="auto"/>
        <w:ind w:firstLineChars="200" w:firstLine="446"/>
        <w:outlineLvl w:val="0"/>
        <w:rPr>
          <w:sz w:val="24"/>
        </w:rPr>
      </w:pPr>
      <w:r w:rsidRPr="00740E2D">
        <w:rPr>
          <w:rFonts w:hint="eastAsia"/>
          <w:sz w:val="24"/>
        </w:rPr>
        <w:t>(4)</w:t>
      </w:r>
      <w:r w:rsidRPr="00740E2D">
        <w:rPr>
          <w:rFonts w:hint="eastAsia"/>
          <w:sz w:val="24"/>
        </w:rPr>
        <w:t>检索响应时间控制在</w:t>
      </w:r>
      <w:r w:rsidRPr="00740E2D">
        <w:rPr>
          <w:rFonts w:hint="eastAsia"/>
          <w:sz w:val="24"/>
        </w:rPr>
        <w:t>3</w:t>
      </w:r>
      <w:r w:rsidRPr="00740E2D">
        <w:rPr>
          <w:rFonts w:hint="eastAsia"/>
          <w:sz w:val="24"/>
        </w:rPr>
        <w:t>秒以内，检索准确率大于</w:t>
      </w:r>
      <w:r w:rsidRPr="00740E2D">
        <w:rPr>
          <w:rFonts w:hint="eastAsia"/>
          <w:sz w:val="24"/>
        </w:rPr>
        <w:t>90%</w:t>
      </w:r>
      <w:r w:rsidRPr="00740E2D">
        <w:rPr>
          <w:rFonts w:hint="eastAsia"/>
          <w:sz w:val="24"/>
        </w:rPr>
        <w:t>。</w:t>
      </w:r>
    </w:p>
    <w:p w:rsidR="002C02F4" w:rsidRPr="00740E2D" w:rsidRDefault="002C02F4" w:rsidP="002C02F4">
      <w:pPr>
        <w:spacing w:line="360" w:lineRule="auto"/>
        <w:ind w:firstLineChars="200" w:firstLine="446"/>
        <w:outlineLvl w:val="0"/>
        <w:rPr>
          <w:sz w:val="24"/>
        </w:rPr>
      </w:pPr>
      <w:r w:rsidRPr="00740E2D">
        <w:rPr>
          <w:rFonts w:hint="eastAsia"/>
          <w:sz w:val="24"/>
        </w:rPr>
        <w:t>(5)</w:t>
      </w:r>
      <w:r w:rsidRPr="00740E2D">
        <w:rPr>
          <w:rFonts w:hint="eastAsia"/>
          <w:sz w:val="24"/>
        </w:rPr>
        <w:t>支持通过</w:t>
      </w:r>
      <w:r w:rsidRPr="00740E2D">
        <w:rPr>
          <w:rFonts w:hint="eastAsia"/>
          <w:sz w:val="24"/>
        </w:rPr>
        <w:t>embedding</w:t>
      </w:r>
      <w:r w:rsidRPr="00740E2D">
        <w:rPr>
          <w:rFonts w:hint="eastAsia"/>
          <w:sz w:val="24"/>
        </w:rPr>
        <w:t>模型将卷宗材料中原始文本转换为向量化表示，实现对案件关键信息的高保真语义编码；</w:t>
      </w:r>
    </w:p>
    <w:p w:rsidR="002C02F4" w:rsidRPr="00740E2D" w:rsidRDefault="002C02F4" w:rsidP="002C02F4">
      <w:pPr>
        <w:spacing w:line="360" w:lineRule="auto"/>
        <w:ind w:firstLineChars="200" w:firstLine="446"/>
        <w:outlineLvl w:val="0"/>
        <w:rPr>
          <w:sz w:val="24"/>
        </w:rPr>
      </w:pPr>
      <w:r w:rsidRPr="00740E2D">
        <w:rPr>
          <w:rFonts w:hint="eastAsia"/>
          <w:sz w:val="24"/>
        </w:rPr>
        <w:t>(6)</w:t>
      </w:r>
      <w:r w:rsidRPr="00740E2D">
        <w:rPr>
          <w:rFonts w:hint="eastAsia"/>
          <w:sz w:val="24"/>
        </w:rPr>
        <w:t>支持结构化信息（如表格、要素字段）与非结构化文本的联合嵌入，生成统一的多模态案件语义向量表示；</w:t>
      </w:r>
    </w:p>
    <w:p w:rsidR="002C02F4" w:rsidRPr="00740E2D" w:rsidRDefault="002C02F4" w:rsidP="002C02F4">
      <w:pPr>
        <w:spacing w:line="360" w:lineRule="auto"/>
        <w:ind w:firstLineChars="200" w:firstLine="446"/>
        <w:outlineLvl w:val="0"/>
        <w:rPr>
          <w:sz w:val="24"/>
        </w:rPr>
      </w:pPr>
      <w:r w:rsidRPr="00740E2D">
        <w:rPr>
          <w:rFonts w:hint="eastAsia"/>
          <w:sz w:val="24"/>
        </w:rPr>
        <w:t>(7)</w:t>
      </w:r>
      <w:r w:rsidRPr="00740E2D">
        <w:rPr>
          <w:rFonts w:hint="eastAsia"/>
          <w:sz w:val="24"/>
        </w:rPr>
        <w:t>支持多种</w:t>
      </w:r>
      <w:r w:rsidRPr="00740E2D">
        <w:rPr>
          <w:rFonts w:hint="eastAsia"/>
          <w:sz w:val="24"/>
        </w:rPr>
        <w:t>Chunk</w:t>
      </w:r>
      <w:r w:rsidRPr="00740E2D">
        <w:rPr>
          <w:rFonts w:hint="eastAsia"/>
          <w:sz w:val="24"/>
        </w:rPr>
        <w:t>分割策略，包括基于语义边界的递归分割、动态窗口分块、固定</w:t>
      </w:r>
      <w:r w:rsidRPr="00740E2D">
        <w:rPr>
          <w:rFonts w:hint="eastAsia"/>
          <w:sz w:val="24"/>
        </w:rPr>
        <w:t>Token</w:t>
      </w:r>
      <w:r w:rsidRPr="00740E2D">
        <w:rPr>
          <w:rFonts w:hint="eastAsia"/>
          <w:sz w:val="24"/>
        </w:rPr>
        <w:t>长度切分，并支持自动添加标签与元数据，保障片段语义完整；</w:t>
      </w:r>
    </w:p>
    <w:p w:rsidR="002C02F4" w:rsidRPr="00740E2D" w:rsidRDefault="002C02F4" w:rsidP="002C02F4">
      <w:pPr>
        <w:spacing w:line="360" w:lineRule="auto"/>
        <w:ind w:firstLineChars="200" w:firstLine="446"/>
        <w:outlineLvl w:val="0"/>
        <w:rPr>
          <w:sz w:val="24"/>
        </w:rPr>
      </w:pPr>
      <w:r w:rsidRPr="00740E2D">
        <w:rPr>
          <w:rFonts w:hint="eastAsia"/>
          <w:sz w:val="24"/>
        </w:rPr>
        <w:t>(8)</w:t>
      </w:r>
      <w:r w:rsidRPr="00740E2D">
        <w:rPr>
          <w:rFonts w:hint="eastAsia"/>
          <w:sz w:val="24"/>
        </w:rPr>
        <w:t>支持多阶段语义检索流程，包含稀疏向量初筛、稠密向量匹配（余弦相似度）、相似度阈值过滤与重排序模块，支持返回带置信度分数的精准结果列表；</w:t>
      </w:r>
    </w:p>
    <w:p w:rsidR="002C02F4" w:rsidRPr="00740E2D" w:rsidRDefault="002C02F4" w:rsidP="002C02F4">
      <w:pPr>
        <w:spacing w:line="360" w:lineRule="auto"/>
        <w:ind w:firstLineChars="200" w:firstLine="446"/>
        <w:outlineLvl w:val="0"/>
        <w:rPr>
          <w:sz w:val="24"/>
        </w:rPr>
      </w:pPr>
      <w:r w:rsidRPr="00740E2D">
        <w:rPr>
          <w:rFonts w:hint="eastAsia"/>
          <w:sz w:val="24"/>
        </w:rPr>
        <w:t>(9)</w:t>
      </w:r>
      <w:r w:rsidRPr="00740E2D">
        <w:rPr>
          <w:rFonts w:hint="eastAsia"/>
          <w:sz w:val="24"/>
        </w:rPr>
        <w:t>支持知识混合检索机制，融合关键词匹配与向量语义检索结果，通过特定策略输出最优匹配集，兼顾准确性与召回率。</w:t>
      </w:r>
    </w:p>
    <w:p w:rsidR="002C02F4" w:rsidRPr="00740E2D" w:rsidRDefault="002C02F4" w:rsidP="002C02F4">
      <w:pPr>
        <w:spacing w:line="360" w:lineRule="auto"/>
        <w:ind w:firstLineChars="200" w:firstLine="446"/>
        <w:outlineLvl w:val="0"/>
        <w:rPr>
          <w:sz w:val="24"/>
        </w:rPr>
      </w:pPr>
      <w:r w:rsidRPr="00740E2D">
        <w:rPr>
          <w:rFonts w:hint="eastAsia"/>
          <w:sz w:val="24"/>
        </w:rPr>
        <w:t>32.</w:t>
      </w:r>
      <w:r w:rsidRPr="00740E2D">
        <w:rPr>
          <w:rFonts w:hint="eastAsia"/>
          <w:sz w:val="24"/>
        </w:rPr>
        <w:tab/>
      </w:r>
      <w:r w:rsidRPr="00740E2D">
        <w:rPr>
          <w:rFonts w:hint="eastAsia"/>
          <w:sz w:val="24"/>
        </w:rPr>
        <w:t>大语言模型子系统</w:t>
      </w:r>
    </w:p>
    <w:p w:rsidR="002C02F4" w:rsidRPr="00740E2D" w:rsidRDefault="002C02F4" w:rsidP="002C02F4">
      <w:pPr>
        <w:spacing w:line="360" w:lineRule="auto"/>
        <w:ind w:firstLineChars="200" w:firstLine="446"/>
        <w:outlineLvl w:val="0"/>
        <w:rPr>
          <w:sz w:val="24"/>
        </w:rPr>
      </w:pPr>
      <w:r w:rsidRPr="00740E2D">
        <w:rPr>
          <w:rFonts w:hint="eastAsia"/>
          <w:sz w:val="24"/>
        </w:rPr>
        <w:t>大语言模型子系统作为人工智能核心引擎，构建为高性能、高可用、安全可控的统一模型服务平台，承担文本理解、逻辑推理、多轮对话、结构化生成等关键</w:t>
      </w:r>
      <w:r w:rsidRPr="00740E2D">
        <w:rPr>
          <w:rFonts w:hint="eastAsia"/>
          <w:sz w:val="24"/>
        </w:rPr>
        <w:t>AI</w:t>
      </w:r>
      <w:r w:rsidRPr="00740E2D">
        <w:rPr>
          <w:rFonts w:hint="eastAsia"/>
          <w:sz w:val="24"/>
        </w:rPr>
        <w:t>能力支撑。系统基于先进</w:t>
      </w:r>
      <w:r w:rsidRPr="00740E2D">
        <w:rPr>
          <w:rFonts w:hint="eastAsia"/>
          <w:sz w:val="24"/>
        </w:rPr>
        <w:t>Transformer</w:t>
      </w:r>
      <w:r w:rsidRPr="00740E2D">
        <w:rPr>
          <w:rFonts w:hint="eastAsia"/>
          <w:sz w:val="24"/>
        </w:rPr>
        <w:t>架构设计，面向检察业务场景深度优化，支持参数量</w:t>
      </w:r>
      <w:r w:rsidRPr="00740E2D">
        <w:rPr>
          <w:rFonts w:hint="eastAsia"/>
          <w:sz w:val="24"/>
        </w:rPr>
        <w:t>14B</w:t>
      </w:r>
      <w:r w:rsidRPr="00740E2D">
        <w:rPr>
          <w:rFonts w:hint="eastAsia"/>
          <w:sz w:val="24"/>
        </w:rPr>
        <w:t>以上的大规模模型部署，支持至少</w:t>
      </w:r>
      <w:r w:rsidRPr="00740E2D">
        <w:rPr>
          <w:rFonts w:hint="eastAsia"/>
          <w:sz w:val="24"/>
        </w:rPr>
        <w:t>32,768tokens</w:t>
      </w:r>
      <w:r w:rsidRPr="00740E2D">
        <w:rPr>
          <w:rFonts w:hint="eastAsia"/>
          <w:sz w:val="24"/>
        </w:rPr>
        <w:t>的上下文处理能力，全面支持中英文双语环境下的语义理解与高质量生成。</w:t>
      </w:r>
    </w:p>
    <w:p w:rsidR="002C02F4" w:rsidRPr="00740E2D" w:rsidRDefault="002C02F4" w:rsidP="002C02F4">
      <w:pPr>
        <w:spacing w:line="360" w:lineRule="auto"/>
        <w:ind w:firstLineChars="200" w:firstLine="446"/>
        <w:outlineLvl w:val="0"/>
        <w:rPr>
          <w:sz w:val="24"/>
        </w:rPr>
      </w:pPr>
      <w:r w:rsidRPr="00740E2D">
        <w:rPr>
          <w:rFonts w:hint="eastAsia"/>
          <w:sz w:val="24"/>
        </w:rPr>
        <w:t>系统支持文本生成、多轮对话状态跟踪、结构化输出、思维链推理等核心功能，满足复杂法律任务中的语义分析与智能响应需求。在性能层面，集成高效推理优化技术，包括模型量化、批处理吞吐加速、显存优化调度等，保障高并发场景下的低延迟稳定运行。在安全性方面，建立权限隔离机制、数据访问控制与内容合规过滤体系，防范模型滥用与敏感信息泄露。</w:t>
      </w:r>
    </w:p>
    <w:p w:rsidR="002C02F4" w:rsidRPr="00740E2D" w:rsidRDefault="002C02F4" w:rsidP="002C02F4">
      <w:pPr>
        <w:spacing w:line="360" w:lineRule="auto"/>
        <w:ind w:firstLineChars="200" w:firstLine="446"/>
        <w:outlineLvl w:val="0"/>
        <w:rPr>
          <w:sz w:val="24"/>
        </w:rPr>
      </w:pPr>
      <w:r w:rsidRPr="00740E2D">
        <w:rPr>
          <w:rFonts w:hint="eastAsia"/>
          <w:sz w:val="24"/>
        </w:rPr>
        <w:t>系统具备良好的可扩展性，支持</w:t>
      </w:r>
      <w:r w:rsidRPr="00740E2D">
        <w:rPr>
          <w:rFonts w:hint="eastAsia"/>
          <w:sz w:val="24"/>
        </w:rPr>
        <w:t>Function Calling</w:t>
      </w:r>
      <w:r w:rsidRPr="00740E2D">
        <w:rPr>
          <w:rFonts w:hint="eastAsia"/>
          <w:sz w:val="24"/>
        </w:rPr>
        <w:t>接口调用外部工具与知识库服务，实现“模型</w:t>
      </w:r>
      <w:r w:rsidRPr="00740E2D">
        <w:rPr>
          <w:rFonts w:hint="eastAsia"/>
          <w:sz w:val="24"/>
        </w:rPr>
        <w:t>+</w:t>
      </w:r>
      <w:r w:rsidRPr="00740E2D">
        <w:rPr>
          <w:rFonts w:hint="eastAsia"/>
          <w:sz w:val="24"/>
        </w:rPr>
        <w:t>知识</w:t>
      </w:r>
      <w:r w:rsidRPr="00740E2D">
        <w:rPr>
          <w:rFonts w:hint="eastAsia"/>
          <w:sz w:val="24"/>
        </w:rPr>
        <w:t>+</w:t>
      </w:r>
      <w:r w:rsidRPr="00740E2D">
        <w:rPr>
          <w:rFonts w:hint="eastAsia"/>
          <w:sz w:val="24"/>
        </w:rPr>
        <w:t>工具”一体化协同；通过标准化</w:t>
      </w:r>
      <w:r w:rsidRPr="00740E2D">
        <w:rPr>
          <w:rFonts w:hint="eastAsia"/>
          <w:sz w:val="24"/>
        </w:rPr>
        <w:t>API</w:t>
      </w:r>
      <w:r w:rsidRPr="00740E2D">
        <w:rPr>
          <w:rFonts w:hint="eastAsia"/>
          <w:sz w:val="24"/>
        </w:rPr>
        <w:t>接口对外提供指令遵循与交互服务能力，支撑上层应用灵活调用与流程集成，全面赋能智能问答、文书生成、案情推理等检察智能化场景。</w:t>
      </w:r>
    </w:p>
    <w:p w:rsidR="002C02F4" w:rsidRPr="00740E2D" w:rsidRDefault="002C02F4" w:rsidP="002C02F4">
      <w:pPr>
        <w:spacing w:line="360" w:lineRule="auto"/>
        <w:ind w:firstLineChars="200" w:firstLine="446"/>
        <w:outlineLvl w:val="0"/>
        <w:rPr>
          <w:sz w:val="24"/>
        </w:rPr>
      </w:pPr>
      <w:r w:rsidRPr="00740E2D">
        <w:rPr>
          <w:rFonts w:hint="eastAsia"/>
          <w:sz w:val="24"/>
        </w:rPr>
        <w:t>该子系统为技术支撑子系统。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）模型须基于</w:t>
      </w:r>
      <w:r w:rsidRPr="00740E2D">
        <w:rPr>
          <w:rFonts w:hint="eastAsia"/>
          <w:sz w:val="24"/>
        </w:rPr>
        <w:t>Transformer</w:t>
      </w:r>
      <w:r w:rsidRPr="00740E2D">
        <w:rPr>
          <w:rFonts w:hint="eastAsia"/>
          <w:sz w:val="24"/>
        </w:rPr>
        <w:t>架构设计，支持参数量</w:t>
      </w:r>
      <w:r w:rsidRPr="00740E2D">
        <w:rPr>
          <w:rFonts w:hint="eastAsia"/>
          <w:sz w:val="24"/>
        </w:rPr>
        <w:t>140</w:t>
      </w:r>
      <w:r w:rsidRPr="00740E2D">
        <w:rPr>
          <w:rFonts w:hint="eastAsia"/>
          <w:sz w:val="24"/>
        </w:rPr>
        <w:t>亿以上，支持至少</w:t>
      </w:r>
      <w:r w:rsidRPr="00740E2D">
        <w:rPr>
          <w:rFonts w:hint="eastAsia"/>
          <w:sz w:val="24"/>
        </w:rPr>
        <w:t>32,768tokens</w:t>
      </w:r>
      <w:r w:rsidRPr="00740E2D">
        <w:rPr>
          <w:rFonts w:hint="eastAsia"/>
          <w:sz w:val="24"/>
        </w:rPr>
        <w:t>上下文长度；</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）支持高效微调技术和模型量化，以优化资源效率；</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）支持批量推理吞吐能力及高并发场景下的稳定运行；</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Function Calling</w:t>
      </w:r>
      <w:r w:rsidRPr="00740E2D">
        <w:rPr>
          <w:rFonts w:hint="eastAsia"/>
          <w:sz w:val="24"/>
        </w:rPr>
        <w:t>接口，可无缝集成外部知识库与工具链；</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）通过标准化</w:t>
      </w:r>
      <w:r w:rsidRPr="00740E2D">
        <w:rPr>
          <w:rFonts w:hint="eastAsia"/>
          <w:sz w:val="24"/>
        </w:rPr>
        <w:t>API</w:t>
      </w:r>
      <w:r w:rsidRPr="00740E2D">
        <w:rPr>
          <w:rFonts w:hint="eastAsia"/>
          <w:sz w:val="24"/>
        </w:rPr>
        <w:t>提供与上层业务系统的指令遵循与交互支持。</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）支持多轮对话状态跟踪与上下文记忆机制，能够在连续交互中保持话题一致性与逻辑连贯性；</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）支持结构化输出能力，可按智能体流程及提示词等要求输出指定结构化格式结果，便于下游系统解析与集成；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）支持思维链（</w:t>
      </w:r>
      <w:r w:rsidRPr="00740E2D">
        <w:rPr>
          <w:rFonts w:hint="eastAsia"/>
          <w:sz w:val="24"/>
        </w:rPr>
        <w:t>Chain-of-Thought</w:t>
      </w:r>
      <w:r w:rsidRPr="00740E2D">
        <w:rPr>
          <w:rFonts w:hint="eastAsia"/>
          <w:sz w:val="24"/>
        </w:rPr>
        <w:t>）推理能力，能够对复杂问题进行分步拆解、逻辑推导与归因分析；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）支持动态参数配置，可根据不同应用场景调整输入</w:t>
      </w:r>
      <w:r w:rsidRPr="00740E2D">
        <w:rPr>
          <w:rFonts w:hint="eastAsia"/>
          <w:sz w:val="24"/>
        </w:rPr>
        <w:t>/</w:t>
      </w:r>
      <w:r w:rsidRPr="00740E2D">
        <w:rPr>
          <w:rFonts w:hint="eastAsia"/>
          <w:sz w:val="24"/>
        </w:rPr>
        <w:t>输出长度、思考深度（</w:t>
      </w:r>
      <w:r w:rsidRPr="00740E2D">
        <w:rPr>
          <w:rFonts w:hint="eastAsia"/>
          <w:sz w:val="24"/>
        </w:rPr>
        <w:t>tokens</w:t>
      </w:r>
      <w:r w:rsidRPr="00740E2D">
        <w:rPr>
          <w:rFonts w:hint="eastAsia"/>
          <w:sz w:val="24"/>
        </w:rPr>
        <w:t>）等生成参数，实现生成质量与效率的平衡；</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）支持微调数据采集、训练、评估闭环流程，结合检察业务数据持续优化模型表现，实现领域知识内化与能力演进。</w:t>
      </w:r>
    </w:p>
    <w:p w:rsidR="002C02F4" w:rsidRPr="00740E2D" w:rsidRDefault="002C02F4" w:rsidP="002C02F4">
      <w:pPr>
        <w:spacing w:line="360" w:lineRule="auto"/>
        <w:ind w:firstLineChars="200" w:firstLine="446"/>
        <w:outlineLvl w:val="0"/>
        <w:rPr>
          <w:sz w:val="24"/>
        </w:rPr>
      </w:pPr>
      <w:r w:rsidRPr="00740E2D">
        <w:rPr>
          <w:rFonts w:hint="eastAsia"/>
          <w:sz w:val="24"/>
        </w:rPr>
        <w:t>33.</w:t>
      </w:r>
      <w:r w:rsidRPr="00740E2D">
        <w:rPr>
          <w:rFonts w:hint="eastAsia"/>
          <w:sz w:val="24"/>
        </w:rPr>
        <w:tab/>
      </w:r>
      <w:r w:rsidRPr="00740E2D">
        <w:rPr>
          <w:rFonts w:hint="eastAsia"/>
          <w:sz w:val="24"/>
        </w:rPr>
        <w:t>数据支撑子系统</w:t>
      </w:r>
    </w:p>
    <w:p w:rsidR="002C02F4" w:rsidRPr="00740E2D" w:rsidRDefault="002C02F4" w:rsidP="002C02F4">
      <w:pPr>
        <w:spacing w:line="360" w:lineRule="auto"/>
        <w:ind w:firstLineChars="200" w:firstLine="446"/>
        <w:outlineLvl w:val="0"/>
        <w:rPr>
          <w:sz w:val="24"/>
        </w:rPr>
      </w:pPr>
      <w:r w:rsidRPr="00740E2D">
        <w:rPr>
          <w:rFonts w:hint="eastAsia"/>
          <w:sz w:val="24"/>
        </w:rPr>
        <w:t>33.1</w:t>
      </w:r>
      <w:r w:rsidRPr="00740E2D">
        <w:rPr>
          <w:rFonts w:hint="eastAsia"/>
          <w:sz w:val="24"/>
        </w:rPr>
        <w:t>结构化数据处理</w:t>
      </w:r>
    </w:p>
    <w:p w:rsidR="0057329D" w:rsidRPr="00740E2D" w:rsidRDefault="002922DF" w:rsidP="002922DF">
      <w:pPr>
        <w:spacing w:line="360" w:lineRule="auto"/>
        <w:ind w:firstLineChars="200" w:firstLine="446"/>
        <w:outlineLvl w:val="0"/>
        <w:rPr>
          <w:sz w:val="24"/>
        </w:rPr>
      </w:pPr>
      <w:r w:rsidRPr="00740E2D">
        <w:rPr>
          <w:rFonts w:hint="eastAsia"/>
          <w:sz w:val="24"/>
        </w:rPr>
        <w:t>构建结构化数据治理底座，为摘卷子系统等其他子系统提供数据支撑，保障案件卷宗信息应用的实时性，支持</w:t>
      </w:r>
      <w:r w:rsidRPr="00740E2D">
        <w:rPr>
          <w:rFonts w:hint="eastAsia"/>
          <w:sz w:val="24"/>
        </w:rPr>
        <w:t>2.0</w:t>
      </w:r>
      <w:r w:rsidRPr="00740E2D">
        <w:rPr>
          <w:rFonts w:hint="eastAsia"/>
          <w:sz w:val="24"/>
        </w:rPr>
        <w:t>数据的动态变动，包括但不限于文书变动、卷宗变动、案卡变动。在确保统一底座、分层治理、服务共享、安全可控的基础上，结合数据汇聚整合、数据规整、数据应用、数据防护的需求，实现数据的统一归集、清洗规范、质量管控、信息管理及安全共享，避免数据口径不一致、质量参差不齐、跨系统协同不足等问题，为系统提供全面的数据支撑。</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）具备数据标准化管理功能，支持制定并执行基础标准、指标标准、代码标准及接口标准，实现检察业务系统及内外部办案相关数据在主题、命名、维度上的统一。</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）支持数据质检管理，支持规则配置、实时监控告警及缺失数据补录机制，可自动识别并处理数据缺失、冗余、冲突等问题，保障数据完整性与准确性。</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）具备数据资产管理功能，支持对数据资源进行统一编目、分类及可视化展示，可查看检务数据中各数据表的字段信息、索引及历史版本。</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）需实现数据追溯管理，能全程追溯数据从汇聚整合、规整到应用的全链路流转，支持对检务数据中系统数据和案件相关数据的来源及处理过程进行可视化追踪。</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）支持数据整合处理模式，可对检察业务系统的案卡数据、指标明细数据等存量数据进行数据分析，内置任务调度与容错机制保证任务顺利执行。</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）提供汇聚整合任务监控功能，支持对检察业务系统数据汇聚、办公数据集成等任务的运行状态进行可视化监控，具备延迟告警、异常预警及日志追踪能力。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）实现数据资源管理功能，可对检察业务系统及内外部办案相关数据的数据库名、表名、字段信息、建表语句等元数据进行统一管理与版本追踪。</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）支持数据集成功能，能融合检察业务系统及内外部办案相关数据的异构数据，通过映射、转换及聚合处理消除语义差异，支撑跨系统数据关联分析。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）具备作业流管理功能，支持汇聚整合、规整任务的可视化编排与调度，可基于时间或事件依赖关系控制任务执行顺序（如办公数据与业务数据的联动处理）。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）构建数据资源目录管理体系，按主题、业务类型对检察业务系统及内外部办案相关数据进行分类编目，支持快速检索与全景化展示。</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）提供数据共享应用功能，支持通过</w:t>
      </w:r>
      <w:r w:rsidRPr="00740E2D">
        <w:rPr>
          <w:rFonts w:hint="eastAsia"/>
          <w:sz w:val="24"/>
        </w:rPr>
        <w:t>API</w:t>
      </w:r>
      <w:r w:rsidRPr="00740E2D">
        <w:rPr>
          <w:rFonts w:hint="eastAsia"/>
          <w:sz w:val="24"/>
        </w:rPr>
        <w:t>调用、共享目录等方式对外提供标准化数据服务，包含数据申请、审批及审计的全流程管理。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）实现数据交换分发机制，支持跨部门、跨层级的数据推送与订阅，具备传输加密、格式转换及容错能力，保障数据分发的安全性与一致性。</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）具备数据访问审计功能，记录用户对检察业务系统敏感数据及办公核心数据的访问行为（含身份、时间、操作类型），支持异常行为检测与合规审查。</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）支持历史数据规整，对检察业务系统的历史数据进行清洗（如修正格式错误、补录缺失字段），并支持人工干预治理。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15</w:t>
      </w:r>
      <w:r w:rsidRPr="00740E2D">
        <w:rPr>
          <w:rFonts w:hint="eastAsia"/>
          <w:sz w:val="24"/>
        </w:rPr>
        <w:t>）构建全流程数据防护体系，对数据汇聚整合、存储、共享等环节实施权限分级管控，支持敏感数据加密存储与传输，符合司法数据保密要求。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16</w:t>
      </w:r>
      <w:r w:rsidRPr="00740E2D">
        <w:rPr>
          <w:rFonts w:hint="eastAsia"/>
          <w:sz w:val="24"/>
        </w:rPr>
        <w:t>）采用微服务架构设计，具备良好的扩展性与灵活部署能力，支持分布式计算与存储，满足大规模检察数据的高效处理与快速查询需求。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17</w:t>
      </w:r>
      <w:r w:rsidRPr="00740E2D">
        <w:rPr>
          <w:rFonts w:hint="eastAsia"/>
          <w:sz w:val="24"/>
        </w:rPr>
        <w:t>）支持与现有检察业务系统以及现有数据仓库和数据存储的无缝对接，提供标准化接口和对接方式，确保数据规整过程不影响原有业务系统的正常运行。</w:t>
      </w:r>
    </w:p>
    <w:p w:rsidR="002C02F4" w:rsidRPr="00740E2D" w:rsidRDefault="002C02F4" w:rsidP="002C02F4">
      <w:pPr>
        <w:spacing w:line="360" w:lineRule="auto"/>
        <w:ind w:firstLineChars="200" w:firstLine="446"/>
        <w:outlineLvl w:val="0"/>
        <w:rPr>
          <w:sz w:val="24"/>
        </w:rPr>
      </w:pPr>
      <w:r w:rsidRPr="00740E2D">
        <w:rPr>
          <w:rFonts w:hint="eastAsia"/>
          <w:sz w:val="24"/>
        </w:rPr>
        <w:t>33.2</w:t>
      </w:r>
      <w:r w:rsidRPr="00740E2D">
        <w:rPr>
          <w:rFonts w:hint="eastAsia"/>
          <w:sz w:val="24"/>
        </w:rPr>
        <w:t>非结构化数据处理</w:t>
      </w:r>
    </w:p>
    <w:p w:rsidR="002C02F4" w:rsidRPr="00740E2D" w:rsidRDefault="002C02F4" w:rsidP="002C02F4">
      <w:pPr>
        <w:spacing w:line="360" w:lineRule="auto"/>
        <w:ind w:firstLineChars="200" w:firstLine="446"/>
        <w:outlineLvl w:val="0"/>
        <w:rPr>
          <w:sz w:val="24"/>
        </w:rPr>
      </w:pPr>
      <w:r w:rsidRPr="00740E2D">
        <w:rPr>
          <w:rFonts w:hint="eastAsia"/>
          <w:sz w:val="24"/>
        </w:rPr>
        <w:t>构建面向多模态非结构化数据的统一处理与服务能力中枢，支持文本、图像、文档等异构数据的自动化解析与语义化转换。支持文字识别、版面分析、关键要素提取等核心能力，通过标准化服务接口实现智能能力的灵活调用与流程嵌入，支撑上层应用对复杂文档内容的理解与结构化输出。系统具备</w:t>
      </w:r>
      <w:r w:rsidRPr="00740E2D">
        <w:rPr>
          <w:rFonts w:hint="eastAsia"/>
          <w:sz w:val="24"/>
        </w:rPr>
        <w:t>AI</w:t>
      </w:r>
      <w:r w:rsidRPr="00740E2D">
        <w:rPr>
          <w:rFonts w:hint="eastAsia"/>
          <w:sz w:val="24"/>
        </w:rPr>
        <w:t>模型服务能力的统一集成、发布与训练管理，为知识管理、智能检索与流程自动化提供高质量数据基底。</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）支持多类型</w:t>
      </w:r>
      <w:r w:rsidRPr="00740E2D">
        <w:rPr>
          <w:rFonts w:hint="eastAsia"/>
          <w:sz w:val="24"/>
        </w:rPr>
        <w:t>AI</w:t>
      </w:r>
      <w:r w:rsidRPr="00740E2D">
        <w:rPr>
          <w:rFonts w:hint="eastAsia"/>
          <w:sz w:val="24"/>
        </w:rPr>
        <w:t>能力的标准化接入与服务化封装，涵盖文字识别、图像特征分析、文本要素抽取等功能模块，提供统一接口规范与元数据描述机制；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）支持图像格式的文本内容解析处理（如扫描的</w:t>
      </w:r>
      <w:r w:rsidRPr="00740E2D">
        <w:rPr>
          <w:rFonts w:hint="eastAsia"/>
          <w:sz w:val="24"/>
        </w:rPr>
        <w:t>PDF</w:t>
      </w:r>
      <w:r w:rsidRPr="00740E2D">
        <w:rPr>
          <w:rFonts w:hint="eastAsia"/>
          <w:sz w:val="24"/>
        </w:rPr>
        <w:t>文档），实现批量图像内容的自动化解析；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）提供模型训练与数据集管理能力，支持问答对、标注样本等结构化训练数据的导入、存储与版本控制；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）支持主流深度学习框架下的模型训练任务配置，涵盖</w:t>
      </w:r>
      <w:r w:rsidRPr="00740E2D">
        <w:rPr>
          <w:rFonts w:hint="eastAsia"/>
          <w:sz w:val="24"/>
        </w:rPr>
        <w:t>AI</w:t>
      </w:r>
      <w:r w:rsidRPr="00740E2D">
        <w:rPr>
          <w:rFonts w:hint="eastAsia"/>
          <w:sz w:val="24"/>
        </w:rPr>
        <w:t>大模型、语义嵌入模型（</w:t>
      </w:r>
      <w:r w:rsidRPr="00740E2D">
        <w:rPr>
          <w:rFonts w:hint="eastAsia"/>
          <w:sz w:val="24"/>
        </w:rPr>
        <w:t>Embedding</w:t>
      </w:r>
      <w:r w:rsidRPr="00740E2D">
        <w:rPr>
          <w:rFonts w:hint="eastAsia"/>
          <w:sz w:val="24"/>
        </w:rPr>
        <w:t>）、重排序模型（</w:t>
      </w:r>
      <w:r w:rsidRPr="00740E2D">
        <w:rPr>
          <w:rFonts w:hint="eastAsia"/>
          <w:sz w:val="24"/>
        </w:rPr>
        <w:t>Reranker</w:t>
      </w:r>
      <w:r w:rsidRPr="00740E2D">
        <w:rPr>
          <w:rFonts w:hint="eastAsia"/>
          <w:sz w:val="24"/>
        </w:rPr>
        <w:t>）的微调流程管理。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）支持复杂版面结构解析，准确识别分栏布局、表格区域及图文混排结构，保障原始语义逻辑还原；</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）支持图像干扰项检测与去除，具备印章、签名等非文本元素的识别与屏蔽能力，提升文本识别准确率；</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）支持非结构化文本的关键信息抽取能力，通过关键字规则匹配或模型推理方式，自动提取实体、关系、属性等结构化要素；</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）支持文档首部、标题、段落等语义区块的识别与分类，实现文档内容的自动编目；</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）支持人工标注与协同审核机制，提供标注界面，辅助构建高质量训练数据集；</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）支持基于标注数据的模型增量训练与参数微调，集成数据预处理、训练任务调度、效果评估等全流程工具，实现模型能力的持续优化与闭环迭代。</w:t>
      </w:r>
    </w:p>
    <w:p w:rsidR="002C02F4" w:rsidRPr="00740E2D" w:rsidRDefault="002C02F4" w:rsidP="002C02F4">
      <w:pPr>
        <w:spacing w:line="360" w:lineRule="auto"/>
        <w:ind w:firstLineChars="200" w:firstLine="446"/>
        <w:outlineLvl w:val="0"/>
        <w:rPr>
          <w:sz w:val="24"/>
        </w:rPr>
      </w:pPr>
      <w:r w:rsidRPr="00740E2D">
        <w:rPr>
          <w:rFonts w:hint="eastAsia"/>
          <w:sz w:val="24"/>
        </w:rPr>
        <w:t>34.</w:t>
      </w:r>
      <w:r w:rsidRPr="00740E2D">
        <w:rPr>
          <w:rFonts w:hint="eastAsia"/>
          <w:sz w:val="24"/>
        </w:rPr>
        <w:tab/>
      </w:r>
      <w:r w:rsidRPr="00740E2D">
        <w:rPr>
          <w:rFonts w:hint="eastAsia"/>
          <w:sz w:val="24"/>
        </w:rPr>
        <w:t>全感知门户</w:t>
      </w:r>
    </w:p>
    <w:p w:rsidR="002C02F4" w:rsidRPr="00740E2D" w:rsidRDefault="002C02F4" w:rsidP="002C02F4">
      <w:pPr>
        <w:spacing w:line="360" w:lineRule="auto"/>
        <w:ind w:firstLineChars="200" w:firstLine="446"/>
        <w:outlineLvl w:val="0"/>
        <w:rPr>
          <w:sz w:val="24"/>
        </w:rPr>
      </w:pPr>
      <w:r w:rsidRPr="00740E2D">
        <w:rPr>
          <w:rFonts w:hint="eastAsia"/>
          <w:sz w:val="24"/>
        </w:rPr>
        <w:t>系统需建设统一门户作为各业务子系统的集中入口，支持将案件信息、业务感知、消息公告及人员信息等核心内容进行集成化展示。门户应具备驾驶舱模式，能够对登录用户相关案件的整体情况进行汇总，提供阶段进展、办理时长及风险提示等关键信息的可视化呈现。</w:t>
      </w:r>
    </w:p>
    <w:p w:rsidR="002C02F4" w:rsidRPr="00740E2D" w:rsidRDefault="002C02F4" w:rsidP="002C02F4">
      <w:pPr>
        <w:spacing w:line="360" w:lineRule="auto"/>
        <w:ind w:firstLineChars="200" w:firstLine="446"/>
        <w:outlineLvl w:val="0"/>
        <w:rPr>
          <w:sz w:val="24"/>
        </w:rPr>
      </w:pPr>
      <w:r w:rsidRPr="00740E2D">
        <w:rPr>
          <w:rFonts w:hint="eastAsia"/>
          <w:sz w:val="24"/>
        </w:rPr>
        <w:t>门户应支持案件列表展示与案件详情查看，并可与其他业务子系统联动，实现案件信息的快速跳转与统一访问。系统应具备多维度的业务感知展示能力，支持案件感知、风险感知、司法责任感知、治理感知。</w:t>
      </w:r>
    </w:p>
    <w:p w:rsidR="002C02F4" w:rsidRPr="00740E2D" w:rsidRDefault="002C02F4" w:rsidP="002C02F4">
      <w:pPr>
        <w:spacing w:line="360" w:lineRule="auto"/>
        <w:ind w:firstLineChars="200" w:firstLine="446"/>
        <w:outlineLvl w:val="0"/>
        <w:rPr>
          <w:sz w:val="24"/>
        </w:rPr>
      </w:pPr>
      <w:r w:rsidRPr="00740E2D">
        <w:rPr>
          <w:rFonts w:hint="eastAsia"/>
          <w:sz w:val="24"/>
        </w:rPr>
        <w:t>案件感知需支持规则可配置确保案件办理过程中的监督风险与质效问题能够被及时发现和反馈。监督感知应支持对多类监督环节进行感知，并通过可配置规则实时识别风险点。需结合电子卷宗要素清单进行自动匹配，发现潜在问题后及时推送给办案人和主管领导。质效感知需支持对质效指标的灵活配置与动态扩展，实现对案件办理效率、监督意见执行率等智能监测。平台应支持实时监控和报警机制，发现异常及时推送预警信息。</w:t>
      </w:r>
    </w:p>
    <w:p w:rsidR="002C02F4" w:rsidRPr="00740E2D" w:rsidRDefault="002C02F4" w:rsidP="002C02F4">
      <w:pPr>
        <w:spacing w:line="360" w:lineRule="auto"/>
        <w:ind w:firstLineChars="200" w:firstLine="446"/>
        <w:outlineLvl w:val="0"/>
        <w:rPr>
          <w:sz w:val="24"/>
        </w:rPr>
      </w:pPr>
      <w:r w:rsidRPr="00740E2D">
        <w:rPr>
          <w:rFonts w:hint="eastAsia"/>
          <w:sz w:val="24"/>
        </w:rPr>
        <w:t>门户需支持消息公告管理功能，支持按业务类别、优先级、时效等条件进行信息发布与展示。</w:t>
      </w:r>
    </w:p>
    <w:p w:rsidR="002C02F4" w:rsidRPr="00740E2D" w:rsidRDefault="002C02F4" w:rsidP="002C02F4">
      <w:pPr>
        <w:spacing w:line="360" w:lineRule="auto"/>
        <w:ind w:firstLineChars="200" w:firstLine="446"/>
        <w:outlineLvl w:val="0"/>
        <w:rPr>
          <w:sz w:val="24"/>
        </w:rPr>
      </w:pPr>
      <w:r w:rsidRPr="00740E2D">
        <w:rPr>
          <w:rFonts w:hint="eastAsia"/>
          <w:sz w:val="24"/>
        </w:rPr>
        <w:t>技术要求：</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）前端页面适配国产化</w:t>
      </w:r>
      <w:r w:rsidRPr="00740E2D">
        <w:rPr>
          <w:rFonts w:hint="eastAsia"/>
          <w:sz w:val="24"/>
        </w:rPr>
        <w:t>ARM</w:t>
      </w:r>
      <w:r w:rsidRPr="00740E2D">
        <w:rPr>
          <w:rFonts w:hint="eastAsia"/>
          <w:sz w:val="24"/>
        </w:rPr>
        <w:t>架构终端、国产化操作系统及检察机关专用浏览器；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）后端采用微服务技术架构，实现业务模块解耦、独立开发、独立部署与弹性伸缩；</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）各服务间通信需支持</w:t>
      </w:r>
      <w:r w:rsidRPr="00740E2D">
        <w:rPr>
          <w:rFonts w:hint="eastAsia"/>
          <w:sz w:val="24"/>
        </w:rPr>
        <w:t>RESTful API</w:t>
      </w:r>
      <w:r w:rsidRPr="00740E2D">
        <w:rPr>
          <w:rFonts w:hint="eastAsia"/>
          <w:sz w:val="24"/>
        </w:rPr>
        <w:t>等标准协议，具备服务注册与发现、配置中心等治理能力；</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）支持</w:t>
      </w:r>
      <w:r w:rsidRPr="00740E2D">
        <w:rPr>
          <w:rFonts w:hint="eastAsia"/>
          <w:sz w:val="24"/>
        </w:rPr>
        <w:t>ARM</w:t>
      </w:r>
      <w:r w:rsidRPr="00740E2D">
        <w:rPr>
          <w:rFonts w:hint="eastAsia"/>
          <w:sz w:val="24"/>
        </w:rPr>
        <w:t>架构私有云部署，支持华为云虚拟私有云、弹性云服务器、云存储服务等资源的集成与调用；</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5</w:t>
      </w:r>
      <w:r w:rsidRPr="00740E2D">
        <w:rPr>
          <w:rFonts w:hint="eastAsia"/>
          <w:sz w:val="24"/>
        </w:rPr>
        <w:t>）容器化与编排要求：支持华为云（</w:t>
      </w:r>
      <w:r w:rsidRPr="00740E2D">
        <w:rPr>
          <w:rFonts w:hint="eastAsia"/>
          <w:sz w:val="24"/>
        </w:rPr>
        <w:t>CCE</w:t>
      </w:r>
      <w:r w:rsidRPr="00740E2D">
        <w:rPr>
          <w:rFonts w:hint="eastAsia"/>
          <w:sz w:val="24"/>
        </w:rPr>
        <w:t>）容器化部署和编排；</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6</w:t>
      </w:r>
      <w:r w:rsidRPr="00740E2D">
        <w:rPr>
          <w:rFonts w:hint="eastAsia"/>
          <w:sz w:val="24"/>
        </w:rPr>
        <w:t>）系统应具备高可用设计，关键组件无单点故障，支持负载均衡、故障自动转移和数据冗余；</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7</w:t>
      </w:r>
      <w:r w:rsidRPr="00740E2D">
        <w:rPr>
          <w:rFonts w:hint="eastAsia"/>
          <w:sz w:val="24"/>
        </w:rPr>
        <w:t>）支持水平扩展，可根据业务增长动态扩展计算与存储资源；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8</w:t>
      </w:r>
      <w:r w:rsidRPr="00740E2D">
        <w:rPr>
          <w:rFonts w:hint="eastAsia"/>
          <w:sz w:val="24"/>
        </w:rPr>
        <w:t>）提供标准化</w:t>
      </w:r>
      <w:r w:rsidRPr="00740E2D">
        <w:rPr>
          <w:rFonts w:hint="eastAsia"/>
          <w:sz w:val="24"/>
        </w:rPr>
        <w:t>API</w:t>
      </w:r>
      <w:r w:rsidRPr="00740E2D">
        <w:rPr>
          <w:rFonts w:hint="eastAsia"/>
          <w:sz w:val="24"/>
        </w:rPr>
        <w:t>接口（</w:t>
      </w:r>
      <w:r w:rsidRPr="00740E2D">
        <w:rPr>
          <w:rFonts w:hint="eastAsia"/>
          <w:sz w:val="24"/>
        </w:rPr>
        <w:t>RESTful + JSON</w:t>
      </w:r>
      <w:r w:rsidRPr="00740E2D">
        <w:rPr>
          <w:rFonts w:hint="eastAsia"/>
          <w:sz w:val="24"/>
        </w:rPr>
        <w:t>），支持</w:t>
      </w:r>
      <w:r w:rsidRPr="00740E2D">
        <w:rPr>
          <w:rFonts w:hint="eastAsia"/>
          <w:sz w:val="24"/>
        </w:rPr>
        <w:t>JWT</w:t>
      </w:r>
      <w:r w:rsidRPr="00740E2D">
        <w:rPr>
          <w:rFonts w:hint="eastAsia"/>
          <w:sz w:val="24"/>
        </w:rPr>
        <w:t>等认证机制；</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9</w:t>
      </w:r>
      <w:r w:rsidRPr="00740E2D">
        <w:rPr>
          <w:rFonts w:hint="eastAsia"/>
          <w:sz w:val="24"/>
        </w:rPr>
        <w:t>）支持通过检察业务应用系统</w:t>
      </w:r>
      <w:r w:rsidRPr="00740E2D">
        <w:rPr>
          <w:rFonts w:hint="eastAsia"/>
          <w:sz w:val="24"/>
        </w:rPr>
        <w:t>2.0</w:t>
      </w:r>
      <w:r w:rsidRPr="00740E2D">
        <w:rPr>
          <w:rFonts w:hint="eastAsia"/>
          <w:sz w:val="24"/>
        </w:rPr>
        <w:t>证书与用户名登录；</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10</w:t>
      </w:r>
      <w:r w:rsidRPr="00740E2D">
        <w:rPr>
          <w:rFonts w:hint="eastAsia"/>
          <w:sz w:val="24"/>
        </w:rPr>
        <w:t>）要求各子系统与门户无缝集成。</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11</w:t>
      </w:r>
      <w:r w:rsidRPr="00740E2D">
        <w:rPr>
          <w:rFonts w:hint="eastAsia"/>
          <w:sz w:val="24"/>
        </w:rPr>
        <w:t>）系统支持</w:t>
      </w:r>
      <w:r w:rsidRPr="00740E2D">
        <w:rPr>
          <w:rFonts w:hint="eastAsia"/>
          <w:sz w:val="24"/>
        </w:rPr>
        <w:t>1000</w:t>
      </w:r>
      <w:r w:rsidRPr="00740E2D">
        <w:rPr>
          <w:rFonts w:hint="eastAsia"/>
          <w:sz w:val="24"/>
        </w:rPr>
        <w:t>人同时在线；</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12</w:t>
      </w:r>
      <w:r w:rsidRPr="00740E2D">
        <w:rPr>
          <w:rFonts w:hint="eastAsia"/>
          <w:sz w:val="24"/>
        </w:rPr>
        <w:t>）门户响应时间</w:t>
      </w:r>
      <w:r w:rsidRPr="00740E2D">
        <w:rPr>
          <w:rFonts w:hint="eastAsia"/>
          <w:sz w:val="24"/>
        </w:rPr>
        <w:t>5</w:t>
      </w:r>
      <w:r w:rsidRPr="00740E2D">
        <w:rPr>
          <w:rFonts w:hint="eastAsia"/>
          <w:sz w:val="24"/>
        </w:rPr>
        <w:t>秒以内；</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13</w:t>
      </w:r>
      <w:r w:rsidRPr="00740E2D">
        <w:rPr>
          <w:rFonts w:hint="eastAsia"/>
          <w:sz w:val="24"/>
        </w:rPr>
        <w:t>）支持将所有子系统集成到门户；</w:t>
      </w:r>
    </w:p>
    <w:p w:rsidR="002C02F4" w:rsidRPr="00740E2D" w:rsidRDefault="002C02F4" w:rsidP="002C02F4">
      <w:pPr>
        <w:spacing w:line="360" w:lineRule="auto"/>
        <w:ind w:firstLineChars="200" w:firstLine="446"/>
        <w:outlineLvl w:val="0"/>
        <w:rPr>
          <w:sz w:val="24"/>
        </w:rPr>
      </w:pPr>
      <w:r w:rsidRPr="00740E2D">
        <w:rPr>
          <w:rFonts w:hint="eastAsia"/>
          <w:sz w:val="24"/>
        </w:rPr>
        <w:t>（</w:t>
      </w:r>
      <w:r w:rsidRPr="00740E2D">
        <w:rPr>
          <w:rFonts w:hint="eastAsia"/>
          <w:sz w:val="24"/>
        </w:rPr>
        <w:t>14</w:t>
      </w:r>
      <w:r w:rsidRPr="00740E2D">
        <w:rPr>
          <w:rFonts w:hint="eastAsia"/>
          <w:sz w:val="24"/>
        </w:rPr>
        <w:t>）支持办案人、分管领导不同的门户布局配置。</w:t>
      </w:r>
    </w:p>
    <w:p w:rsidR="002C02F4" w:rsidRPr="00740E2D" w:rsidRDefault="002C02F4" w:rsidP="002C02F4">
      <w:pPr>
        <w:spacing w:line="360" w:lineRule="auto"/>
        <w:ind w:firstLineChars="200" w:firstLine="446"/>
        <w:outlineLvl w:val="0"/>
        <w:rPr>
          <w:sz w:val="24"/>
        </w:rPr>
      </w:pPr>
      <w:r w:rsidRPr="00740E2D">
        <w:rPr>
          <w:rFonts w:hint="eastAsia"/>
          <w:sz w:val="24"/>
        </w:rPr>
        <w:t>35.</w:t>
      </w:r>
      <w:r w:rsidRPr="00740E2D">
        <w:rPr>
          <w:rFonts w:hint="eastAsia"/>
          <w:sz w:val="24"/>
        </w:rPr>
        <w:tab/>
      </w:r>
      <w:r w:rsidRPr="00740E2D">
        <w:rPr>
          <w:rFonts w:hint="eastAsia"/>
          <w:sz w:val="24"/>
        </w:rPr>
        <w:t>悬浮球</w:t>
      </w:r>
    </w:p>
    <w:p w:rsidR="002C02F4" w:rsidRPr="00740E2D" w:rsidRDefault="002C02F4" w:rsidP="002C02F4">
      <w:pPr>
        <w:spacing w:line="360" w:lineRule="auto"/>
        <w:ind w:firstLineChars="200" w:firstLine="446"/>
        <w:outlineLvl w:val="0"/>
        <w:rPr>
          <w:sz w:val="24"/>
        </w:rPr>
      </w:pPr>
      <w:r w:rsidRPr="00740E2D">
        <w:rPr>
          <w:rFonts w:hint="eastAsia"/>
          <w:sz w:val="24"/>
        </w:rPr>
        <w:t>系统需支持悬浮球模块，贯穿于各子系统的办案过程。悬浮球应作为统一提醒与交互载体，能够在用户办理案件时推送系统生成的已配置的提示信息，包括风险提示、审批待办、上报事项等。</w:t>
      </w:r>
    </w:p>
    <w:p w:rsidR="002C02F4" w:rsidRPr="00740E2D" w:rsidRDefault="002C02F4" w:rsidP="002C02F4">
      <w:pPr>
        <w:spacing w:line="360" w:lineRule="auto"/>
        <w:ind w:firstLineChars="200" w:firstLine="446"/>
        <w:outlineLvl w:val="0"/>
        <w:rPr>
          <w:sz w:val="24"/>
        </w:rPr>
      </w:pPr>
      <w:r w:rsidRPr="00740E2D">
        <w:rPr>
          <w:rFonts w:hint="eastAsia"/>
          <w:sz w:val="24"/>
        </w:rPr>
        <w:t>36.</w:t>
      </w:r>
      <w:r w:rsidRPr="00740E2D">
        <w:rPr>
          <w:rFonts w:hint="eastAsia"/>
          <w:sz w:val="24"/>
        </w:rPr>
        <w:tab/>
      </w:r>
      <w:r w:rsidRPr="00740E2D">
        <w:rPr>
          <w:rFonts w:hint="eastAsia"/>
          <w:sz w:val="24"/>
        </w:rPr>
        <w:t>密码应用对接</w:t>
      </w:r>
    </w:p>
    <w:p w:rsidR="002C02F4" w:rsidRPr="00740E2D" w:rsidRDefault="002C02F4" w:rsidP="002C02F4">
      <w:pPr>
        <w:spacing w:line="360" w:lineRule="auto"/>
        <w:ind w:firstLineChars="200" w:firstLine="446"/>
        <w:outlineLvl w:val="0"/>
        <w:rPr>
          <w:sz w:val="24"/>
        </w:rPr>
      </w:pPr>
      <w:r w:rsidRPr="00740E2D">
        <w:rPr>
          <w:rFonts w:hint="eastAsia"/>
          <w:sz w:val="24"/>
        </w:rPr>
        <w:t>对本项目相关子系统进行密码应用对接，以满足密测要求，包括用户身份认证机制模块、业务重要数据安全传输模块、重要可执行程序签名验签模块、应用系统重要数据加解密模块、应用系统重要数据签名验签模块、用户访问控制信息签名验签模块等</w:t>
      </w:r>
      <w:r w:rsidR="0057329D" w:rsidRPr="00740E2D">
        <w:rPr>
          <w:rFonts w:hint="eastAsia"/>
          <w:sz w:val="24"/>
        </w:rPr>
        <w:t>，符合</w:t>
      </w:r>
      <w:r w:rsidR="0057329D" w:rsidRPr="00740E2D">
        <w:rPr>
          <w:rFonts w:hint="eastAsia"/>
          <w:sz w:val="24"/>
        </w:rPr>
        <w:t>GB-T 39786-2021</w:t>
      </w:r>
      <w:r w:rsidR="0057329D" w:rsidRPr="00740E2D">
        <w:rPr>
          <w:rFonts w:hint="eastAsia"/>
          <w:sz w:val="24"/>
        </w:rPr>
        <w:t>《信息安全技术</w:t>
      </w:r>
      <w:r w:rsidR="0057329D" w:rsidRPr="00740E2D">
        <w:rPr>
          <w:rFonts w:hint="eastAsia"/>
          <w:sz w:val="24"/>
        </w:rPr>
        <w:t xml:space="preserve"> </w:t>
      </w:r>
      <w:r w:rsidR="0057329D" w:rsidRPr="00740E2D">
        <w:rPr>
          <w:rFonts w:hint="eastAsia"/>
          <w:sz w:val="24"/>
        </w:rPr>
        <w:t>信息系统密码应用基本要求。</w:t>
      </w:r>
    </w:p>
    <w:p w:rsidR="002C02F4" w:rsidRPr="00740E2D" w:rsidRDefault="002C02F4" w:rsidP="002C02F4">
      <w:pPr>
        <w:spacing w:line="360" w:lineRule="auto"/>
        <w:ind w:firstLineChars="200" w:firstLine="446"/>
        <w:outlineLvl w:val="0"/>
        <w:rPr>
          <w:sz w:val="24"/>
        </w:rPr>
      </w:pPr>
      <w:r w:rsidRPr="00740E2D">
        <w:rPr>
          <w:rFonts w:hint="eastAsia"/>
          <w:sz w:val="24"/>
        </w:rPr>
        <w:t>1.</w:t>
      </w:r>
      <w:r w:rsidRPr="00740E2D">
        <w:rPr>
          <w:rFonts w:hint="eastAsia"/>
          <w:sz w:val="24"/>
        </w:rPr>
        <w:t>签名验签模块</w:t>
      </w:r>
    </w:p>
    <w:p w:rsidR="002C02F4" w:rsidRPr="00740E2D" w:rsidRDefault="002C02F4" w:rsidP="002C02F4">
      <w:pPr>
        <w:spacing w:line="360" w:lineRule="auto"/>
        <w:ind w:firstLineChars="200" w:firstLine="446"/>
        <w:outlineLvl w:val="0"/>
        <w:rPr>
          <w:sz w:val="24"/>
        </w:rPr>
      </w:pPr>
      <w:r w:rsidRPr="00740E2D">
        <w:rPr>
          <w:rFonts w:hint="eastAsia"/>
          <w:sz w:val="24"/>
        </w:rPr>
        <w:t>与签名验签服务器（利旧）进行对接，实现相关签名验签接口。</w:t>
      </w:r>
    </w:p>
    <w:p w:rsidR="002C02F4" w:rsidRPr="00740E2D" w:rsidRDefault="002C02F4" w:rsidP="002C02F4">
      <w:pPr>
        <w:spacing w:line="360" w:lineRule="auto"/>
        <w:ind w:firstLineChars="200" w:firstLine="446"/>
        <w:outlineLvl w:val="0"/>
        <w:rPr>
          <w:sz w:val="24"/>
        </w:rPr>
      </w:pPr>
      <w:r w:rsidRPr="00740E2D">
        <w:rPr>
          <w:rFonts w:hint="eastAsia"/>
          <w:sz w:val="24"/>
        </w:rPr>
        <w:t>2.</w:t>
      </w:r>
      <w:r w:rsidRPr="00740E2D">
        <w:rPr>
          <w:rFonts w:hint="eastAsia"/>
          <w:sz w:val="24"/>
        </w:rPr>
        <w:t>数据机密性保护模块</w:t>
      </w:r>
    </w:p>
    <w:p w:rsidR="002C02F4" w:rsidRPr="00740E2D" w:rsidRDefault="002C02F4" w:rsidP="002C02F4">
      <w:pPr>
        <w:spacing w:line="360" w:lineRule="auto"/>
        <w:ind w:firstLineChars="200" w:firstLine="446"/>
        <w:outlineLvl w:val="0"/>
        <w:rPr>
          <w:sz w:val="24"/>
        </w:rPr>
      </w:pPr>
      <w:r w:rsidRPr="00740E2D">
        <w:rPr>
          <w:rFonts w:hint="eastAsia"/>
          <w:sz w:val="24"/>
        </w:rPr>
        <w:t>与国产密码机（利旧）进行对接，实现机密性保护相关接口。</w:t>
      </w:r>
    </w:p>
    <w:p w:rsidR="002C02F4" w:rsidRPr="00740E2D" w:rsidRDefault="002C02F4" w:rsidP="002C02F4">
      <w:pPr>
        <w:spacing w:line="360" w:lineRule="auto"/>
        <w:ind w:firstLineChars="200" w:firstLine="446"/>
        <w:outlineLvl w:val="0"/>
        <w:rPr>
          <w:sz w:val="24"/>
        </w:rPr>
      </w:pPr>
      <w:r w:rsidRPr="00740E2D">
        <w:rPr>
          <w:rFonts w:hint="eastAsia"/>
          <w:sz w:val="24"/>
        </w:rPr>
        <w:t>3.</w:t>
      </w:r>
      <w:r w:rsidRPr="00740E2D">
        <w:rPr>
          <w:rFonts w:hint="eastAsia"/>
          <w:sz w:val="24"/>
        </w:rPr>
        <w:t>业务重要数据安全传输模块</w:t>
      </w:r>
    </w:p>
    <w:p w:rsidR="002C02F4" w:rsidRPr="00740E2D" w:rsidRDefault="002C02F4" w:rsidP="002C02F4">
      <w:pPr>
        <w:spacing w:line="360" w:lineRule="auto"/>
        <w:ind w:firstLineChars="200" w:firstLine="446"/>
        <w:outlineLvl w:val="0"/>
        <w:rPr>
          <w:sz w:val="24"/>
        </w:rPr>
      </w:pPr>
      <w:r w:rsidRPr="00740E2D">
        <w:rPr>
          <w:rFonts w:hint="eastAsia"/>
          <w:sz w:val="24"/>
        </w:rPr>
        <w:t>调用安全认证网关服务接口，实现应用系统通信数据的机密性和完整性保护。</w:t>
      </w:r>
    </w:p>
    <w:p w:rsidR="002C02F4" w:rsidRPr="00740E2D" w:rsidRDefault="002C02F4" w:rsidP="002C02F4">
      <w:pPr>
        <w:spacing w:line="360" w:lineRule="auto"/>
        <w:ind w:firstLineChars="200" w:firstLine="446"/>
        <w:outlineLvl w:val="0"/>
        <w:rPr>
          <w:sz w:val="24"/>
        </w:rPr>
      </w:pPr>
      <w:r w:rsidRPr="00740E2D">
        <w:rPr>
          <w:rFonts w:hint="eastAsia"/>
          <w:sz w:val="24"/>
        </w:rPr>
        <w:t>4.</w:t>
      </w:r>
      <w:r w:rsidRPr="00740E2D">
        <w:rPr>
          <w:rFonts w:hint="eastAsia"/>
          <w:sz w:val="24"/>
        </w:rPr>
        <w:t>重要可执行程序签名验签模块</w:t>
      </w:r>
    </w:p>
    <w:p w:rsidR="002C02F4" w:rsidRPr="00740E2D" w:rsidRDefault="002C02F4" w:rsidP="002C02F4">
      <w:pPr>
        <w:spacing w:line="360" w:lineRule="auto"/>
        <w:ind w:firstLineChars="200" w:firstLine="446"/>
        <w:outlineLvl w:val="0"/>
        <w:rPr>
          <w:sz w:val="24"/>
        </w:rPr>
      </w:pPr>
      <w:r w:rsidRPr="00740E2D">
        <w:rPr>
          <w:rFonts w:hint="eastAsia"/>
          <w:sz w:val="24"/>
        </w:rPr>
        <w:t>开发重要可执行程序签名验签模块，调用签名验签模块接口，实现重要可执行程序的完整性、来源真实性保护。</w:t>
      </w:r>
    </w:p>
    <w:p w:rsidR="002C02F4" w:rsidRPr="00740E2D" w:rsidRDefault="002C02F4" w:rsidP="002C02F4">
      <w:pPr>
        <w:spacing w:line="360" w:lineRule="auto"/>
        <w:ind w:firstLineChars="200" w:firstLine="446"/>
        <w:outlineLvl w:val="0"/>
        <w:rPr>
          <w:sz w:val="24"/>
        </w:rPr>
      </w:pPr>
      <w:r w:rsidRPr="00740E2D">
        <w:rPr>
          <w:rFonts w:hint="eastAsia"/>
          <w:sz w:val="24"/>
        </w:rPr>
        <w:t>5.</w:t>
      </w:r>
      <w:r w:rsidRPr="00740E2D">
        <w:rPr>
          <w:rFonts w:hint="eastAsia"/>
          <w:sz w:val="24"/>
        </w:rPr>
        <w:t>应用系统重要数据数据加解密模块</w:t>
      </w:r>
    </w:p>
    <w:p w:rsidR="002C02F4" w:rsidRPr="00740E2D" w:rsidRDefault="002C02F4" w:rsidP="002C02F4">
      <w:pPr>
        <w:spacing w:line="360" w:lineRule="auto"/>
        <w:ind w:firstLineChars="200" w:firstLine="446"/>
        <w:outlineLvl w:val="0"/>
        <w:rPr>
          <w:sz w:val="24"/>
        </w:rPr>
      </w:pPr>
      <w:r w:rsidRPr="00740E2D">
        <w:rPr>
          <w:rFonts w:hint="eastAsia"/>
          <w:sz w:val="24"/>
        </w:rPr>
        <w:t>调用数据机密性保护模块接口，实现登录用户身份鉴别数据、业务数据等结构化数据的存储机密性保护。</w:t>
      </w:r>
    </w:p>
    <w:p w:rsidR="002C02F4" w:rsidRPr="00740E2D" w:rsidRDefault="002C02F4" w:rsidP="002C02F4">
      <w:pPr>
        <w:spacing w:line="360" w:lineRule="auto"/>
        <w:ind w:firstLineChars="200" w:firstLine="446"/>
        <w:outlineLvl w:val="0"/>
        <w:rPr>
          <w:sz w:val="24"/>
        </w:rPr>
      </w:pPr>
      <w:r w:rsidRPr="00740E2D">
        <w:rPr>
          <w:rFonts w:hint="eastAsia"/>
          <w:sz w:val="24"/>
        </w:rPr>
        <w:t>6.</w:t>
      </w:r>
      <w:r w:rsidRPr="00740E2D">
        <w:rPr>
          <w:rFonts w:hint="eastAsia"/>
          <w:sz w:val="24"/>
        </w:rPr>
        <w:t>应用系统重要数据签名验签模块</w:t>
      </w:r>
    </w:p>
    <w:p w:rsidR="002C02F4" w:rsidRPr="00740E2D" w:rsidRDefault="002C02F4" w:rsidP="002C02F4">
      <w:pPr>
        <w:spacing w:line="360" w:lineRule="auto"/>
        <w:ind w:firstLineChars="200" w:firstLine="446"/>
        <w:outlineLvl w:val="0"/>
        <w:rPr>
          <w:sz w:val="24"/>
        </w:rPr>
      </w:pPr>
      <w:r w:rsidRPr="00740E2D">
        <w:rPr>
          <w:rFonts w:hint="eastAsia"/>
          <w:sz w:val="24"/>
        </w:rPr>
        <w:t>调用签名验签模块接口，实现登录用户身份鉴别数据、业务数据、业务日志的存储完整性保护。</w:t>
      </w:r>
    </w:p>
    <w:p w:rsidR="002C02F4" w:rsidRPr="00740E2D" w:rsidRDefault="002C02F4" w:rsidP="002C02F4">
      <w:pPr>
        <w:spacing w:line="360" w:lineRule="auto"/>
        <w:ind w:firstLineChars="200" w:firstLine="446"/>
        <w:outlineLvl w:val="0"/>
        <w:rPr>
          <w:sz w:val="24"/>
        </w:rPr>
      </w:pPr>
      <w:r w:rsidRPr="00740E2D">
        <w:rPr>
          <w:rFonts w:hint="eastAsia"/>
          <w:sz w:val="24"/>
        </w:rPr>
        <w:t>7.</w:t>
      </w:r>
      <w:r w:rsidRPr="00740E2D">
        <w:rPr>
          <w:rFonts w:hint="eastAsia"/>
          <w:sz w:val="24"/>
        </w:rPr>
        <w:t>应用系统重要操作数据不可否认性模块</w:t>
      </w:r>
    </w:p>
    <w:p w:rsidR="002C02F4" w:rsidRPr="00740E2D" w:rsidRDefault="002C02F4" w:rsidP="002C02F4">
      <w:pPr>
        <w:spacing w:line="360" w:lineRule="auto"/>
        <w:ind w:firstLineChars="200" w:firstLine="446"/>
        <w:outlineLvl w:val="0"/>
        <w:rPr>
          <w:sz w:val="24"/>
        </w:rPr>
      </w:pPr>
      <w:r w:rsidRPr="00740E2D">
        <w:rPr>
          <w:rFonts w:hint="eastAsia"/>
          <w:sz w:val="24"/>
        </w:rPr>
        <w:t>结合用户秘钥信息，调用签名验签模块接口，实现用户重要操作数据的不可否认性</w:t>
      </w:r>
      <w:r w:rsidR="0057329D" w:rsidRPr="00740E2D">
        <w:rPr>
          <w:rFonts w:asciiTheme="minorEastAsia" w:eastAsiaTheme="minorEastAsia" w:hAnsiTheme="minorEastAsia" w:cs="仿宋_GB2312" w:hint="eastAsia"/>
          <w:sz w:val="24"/>
          <w:szCs w:val="24"/>
        </w:rPr>
        <w:t>。提供不可否认性功能接口调用时序图。</w:t>
      </w:r>
    </w:p>
    <w:p w:rsidR="002C02F4" w:rsidRPr="00740E2D" w:rsidRDefault="002C02F4" w:rsidP="002C02F4">
      <w:pPr>
        <w:spacing w:line="360" w:lineRule="auto"/>
        <w:ind w:firstLineChars="200" w:firstLine="446"/>
        <w:outlineLvl w:val="0"/>
        <w:rPr>
          <w:sz w:val="24"/>
        </w:rPr>
      </w:pPr>
      <w:r w:rsidRPr="00740E2D">
        <w:rPr>
          <w:rFonts w:hint="eastAsia"/>
          <w:sz w:val="24"/>
        </w:rPr>
        <w:t>37.</w:t>
      </w:r>
      <w:r w:rsidRPr="00740E2D">
        <w:rPr>
          <w:rFonts w:hint="eastAsia"/>
          <w:sz w:val="24"/>
        </w:rPr>
        <w:tab/>
      </w:r>
      <w:r w:rsidRPr="00740E2D">
        <w:rPr>
          <w:rFonts w:hint="eastAsia"/>
          <w:sz w:val="24"/>
        </w:rPr>
        <w:t>系统上线前，中标人需提供安全检测服务，要对系统代码进行安全审计，系统需达到满足等保三级要求。主要包括：一是渗透测试服务，保证在对现有系统业务不造成损害的情况下，模拟入侵者对指定系统进行攻击测试。并根据渗透测试结果提供合理的安全建议。二是代码审计服务，通过分析应用系统的源代码，从安全性方面检查其脆弱性和缺陷，发现源代码存在的安全漏洞，并对导致安全漏洞的错误代码进行定位和验证，提供修复方案。</w:t>
      </w:r>
    </w:p>
    <w:p w:rsidR="0057329D" w:rsidRPr="00740E2D" w:rsidRDefault="0057329D" w:rsidP="0057329D">
      <w:pPr>
        <w:spacing w:line="360" w:lineRule="auto"/>
        <w:ind w:firstLineChars="200" w:firstLine="446"/>
        <w:outlineLvl w:val="0"/>
        <w:rPr>
          <w:sz w:val="24"/>
        </w:rPr>
      </w:pPr>
      <w:r w:rsidRPr="00740E2D">
        <w:rPr>
          <w:rFonts w:hint="eastAsia"/>
          <w:sz w:val="24"/>
        </w:rPr>
        <w:t>38.</w:t>
      </w:r>
      <w:r w:rsidRPr="00740E2D">
        <w:rPr>
          <w:rFonts w:hint="eastAsia"/>
          <w:sz w:val="24"/>
        </w:rPr>
        <w:tab/>
      </w:r>
      <w:r w:rsidRPr="00740E2D">
        <w:rPr>
          <w:rFonts w:hint="eastAsia"/>
          <w:sz w:val="24"/>
        </w:rPr>
        <w:t>由中标人提供本项目</w:t>
      </w:r>
      <w:r w:rsidRPr="00740E2D">
        <w:rPr>
          <w:rFonts w:hint="eastAsia"/>
          <w:sz w:val="24"/>
        </w:rPr>
        <w:t>AI</w:t>
      </w:r>
      <w:r w:rsidRPr="00740E2D">
        <w:rPr>
          <w:rFonts w:hint="eastAsia"/>
          <w:sz w:val="24"/>
        </w:rPr>
        <w:t>算力支撑服务</w:t>
      </w:r>
      <w:r w:rsidRPr="00740E2D">
        <w:rPr>
          <w:rFonts w:hint="eastAsia"/>
          <w:sz w:val="24"/>
        </w:rPr>
        <w:t>2</w:t>
      </w:r>
      <w:r w:rsidRPr="00740E2D">
        <w:rPr>
          <w:rFonts w:hint="eastAsia"/>
          <w:sz w:val="24"/>
        </w:rPr>
        <w:t>年，要求同时满足以下条件：</w:t>
      </w:r>
    </w:p>
    <w:p w:rsidR="0057329D" w:rsidRPr="00740E2D" w:rsidRDefault="0057329D" w:rsidP="0057329D">
      <w:pPr>
        <w:spacing w:line="360" w:lineRule="auto"/>
        <w:ind w:firstLineChars="200" w:firstLine="446"/>
        <w:outlineLvl w:val="0"/>
        <w:rPr>
          <w:sz w:val="24"/>
        </w:rPr>
      </w:pPr>
      <w:r w:rsidRPr="00740E2D">
        <w:rPr>
          <w:rFonts w:hint="eastAsia"/>
          <w:sz w:val="24"/>
        </w:rPr>
        <w:t>（</w:t>
      </w:r>
      <w:r w:rsidRPr="00740E2D">
        <w:rPr>
          <w:rFonts w:hint="eastAsia"/>
          <w:sz w:val="24"/>
        </w:rPr>
        <w:t>1</w:t>
      </w:r>
      <w:r w:rsidRPr="00740E2D">
        <w:rPr>
          <w:rFonts w:hint="eastAsia"/>
          <w:sz w:val="24"/>
        </w:rPr>
        <w:t>）</w:t>
      </w:r>
      <w:r w:rsidRPr="00740E2D">
        <w:rPr>
          <w:rFonts w:hint="eastAsia"/>
          <w:sz w:val="24"/>
        </w:rPr>
        <w:t>AI</w:t>
      </w:r>
      <w:r w:rsidRPr="00740E2D">
        <w:rPr>
          <w:rFonts w:hint="eastAsia"/>
          <w:sz w:val="24"/>
        </w:rPr>
        <w:t>问答和证言比对支持</w:t>
      </w:r>
      <w:r w:rsidRPr="00740E2D">
        <w:rPr>
          <w:rFonts w:hint="eastAsia"/>
          <w:sz w:val="24"/>
        </w:rPr>
        <w:t>DeepSeek-V3.1</w:t>
      </w:r>
      <w:r w:rsidRPr="00740E2D">
        <w:rPr>
          <w:rFonts w:hint="eastAsia"/>
          <w:sz w:val="24"/>
        </w:rPr>
        <w:t>满血版或</w:t>
      </w:r>
      <w:r w:rsidRPr="00740E2D">
        <w:rPr>
          <w:rFonts w:hint="eastAsia"/>
          <w:sz w:val="24"/>
        </w:rPr>
        <w:t>Qwen3-235B-A22B-Instruct</w:t>
      </w:r>
      <w:r w:rsidRPr="00740E2D">
        <w:rPr>
          <w:rFonts w:hint="eastAsia"/>
          <w:sz w:val="24"/>
        </w:rPr>
        <w:t>进行问答，并且</w:t>
      </w:r>
      <w:r w:rsidRPr="00740E2D">
        <w:rPr>
          <w:rFonts w:hint="eastAsia"/>
          <w:sz w:val="24"/>
        </w:rPr>
        <w:t>AI</w:t>
      </w:r>
      <w:r w:rsidRPr="00740E2D">
        <w:rPr>
          <w:rFonts w:hint="eastAsia"/>
          <w:sz w:val="24"/>
        </w:rPr>
        <w:t>问答和证言比对支持同时</w:t>
      </w:r>
      <w:r w:rsidRPr="00740E2D">
        <w:rPr>
          <w:rFonts w:hint="eastAsia"/>
          <w:sz w:val="24"/>
        </w:rPr>
        <w:t>30</w:t>
      </w:r>
      <w:r w:rsidRPr="00740E2D">
        <w:rPr>
          <w:rFonts w:hint="eastAsia"/>
          <w:sz w:val="24"/>
        </w:rPr>
        <w:t>人在线问答，且每人使用生成速度不低于</w:t>
      </w:r>
      <w:r w:rsidRPr="00740E2D">
        <w:rPr>
          <w:rFonts w:hint="eastAsia"/>
          <w:sz w:val="24"/>
        </w:rPr>
        <w:t>14 tokens/s</w:t>
      </w:r>
      <w:r w:rsidRPr="00740E2D">
        <w:rPr>
          <w:rFonts w:hint="eastAsia"/>
          <w:sz w:val="24"/>
        </w:rPr>
        <w:t>；</w:t>
      </w:r>
    </w:p>
    <w:p w:rsidR="0057329D" w:rsidRPr="00740E2D" w:rsidRDefault="0057329D" w:rsidP="0057329D">
      <w:pPr>
        <w:spacing w:line="360" w:lineRule="auto"/>
        <w:ind w:firstLineChars="200" w:firstLine="446"/>
        <w:outlineLvl w:val="0"/>
        <w:rPr>
          <w:sz w:val="24"/>
        </w:rPr>
      </w:pPr>
      <w:r w:rsidRPr="00740E2D">
        <w:rPr>
          <w:rFonts w:hint="eastAsia"/>
          <w:sz w:val="24"/>
        </w:rPr>
        <w:t>（</w:t>
      </w:r>
      <w:r w:rsidRPr="00740E2D">
        <w:rPr>
          <w:rFonts w:hint="eastAsia"/>
          <w:sz w:val="24"/>
        </w:rPr>
        <w:t>2</w:t>
      </w:r>
      <w:r w:rsidRPr="00740E2D">
        <w:rPr>
          <w:rFonts w:hint="eastAsia"/>
          <w:sz w:val="24"/>
        </w:rPr>
        <w:t>）要素提取支持每日提取要素数量不低于</w:t>
      </w:r>
      <w:r w:rsidRPr="00740E2D">
        <w:rPr>
          <w:rFonts w:hint="eastAsia"/>
          <w:sz w:val="24"/>
        </w:rPr>
        <w:t xml:space="preserve"> 6,725,760 tokens</w:t>
      </w:r>
      <w:r w:rsidRPr="00740E2D">
        <w:rPr>
          <w:rFonts w:hint="eastAsia"/>
          <w:sz w:val="24"/>
        </w:rPr>
        <w:t>，要素提取支持每日处理上下文长度不低于</w:t>
      </w:r>
      <w:r w:rsidRPr="00740E2D">
        <w:rPr>
          <w:rFonts w:hint="eastAsia"/>
          <w:sz w:val="24"/>
        </w:rPr>
        <w:t xml:space="preserve"> 26,903,040 tokens</w:t>
      </w:r>
      <w:r w:rsidRPr="00740E2D">
        <w:rPr>
          <w:rFonts w:hint="eastAsia"/>
          <w:sz w:val="24"/>
        </w:rPr>
        <w:t>，要素提取支持每小时提取要素数量不低于</w:t>
      </w:r>
      <w:r w:rsidRPr="00740E2D">
        <w:rPr>
          <w:rFonts w:hint="eastAsia"/>
          <w:sz w:val="24"/>
        </w:rPr>
        <w:t xml:space="preserve"> 165,600 tokens</w:t>
      </w:r>
      <w:r w:rsidRPr="00740E2D">
        <w:rPr>
          <w:rFonts w:hint="eastAsia"/>
          <w:sz w:val="24"/>
        </w:rPr>
        <w:t>，要素提取支持每小时处理上下文长度不低于</w:t>
      </w:r>
      <w:r w:rsidRPr="00740E2D">
        <w:rPr>
          <w:rFonts w:hint="eastAsia"/>
          <w:sz w:val="24"/>
        </w:rPr>
        <w:t xml:space="preserve"> 662,400 tokens</w:t>
      </w:r>
      <w:r w:rsidRPr="00740E2D">
        <w:rPr>
          <w:rFonts w:hint="eastAsia"/>
          <w:sz w:val="24"/>
        </w:rPr>
        <w:t>，要素提取支持每日提取要素个数不低于</w:t>
      </w:r>
      <w:r w:rsidRPr="00740E2D">
        <w:rPr>
          <w:rFonts w:hint="eastAsia"/>
          <w:sz w:val="24"/>
        </w:rPr>
        <w:t xml:space="preserve"> 336,288 </w:t>
      </w:r>
      <w:r w:rsidRPr="00740E2D">
        <w:rPr>
          <w:rFonts w:hint="eastAsia"/>
          <w:sz w:val="24"/>
        </w:rPr>
        <w:t>个要素，要素提取支持每小时提取要素个数不低于</w:t>
      </w:r>
      <w:r w:rsidRPr="00740E2D">
        <w:rPr>
          <w:rFonts w:hint="eastAsia"/>
          <w:sz w:val="24"/>
        </w:rPr>
        <w:t xml:space="preserve"> 14,012 </w:t>
      </w:r>
      <w:r w:rsidRPr="00740E2D">
        <w:rPr>
          <w:rFonts w:hint="eastAsia"/>
          <w:sz w:val="24"/>
        </w:rPr>
        <w:t>个要素；</w:t>
      </w:r>
    </w:p>
    <w:p w:rsidR="0057329D" w:rsidRPr="00740E2D" w:rsidRDefault="0057329D" w:rsidP="0057329D">
      <w:pPr>
        <w:spacing w:line="360" w:lineRule="auto"/>
        <w:ind w:firstLineChars="200" w:firstLine="446"/>
        <w:outlineLvl w:val="0"/>
        <w:rPr>
          <w:sz w:val="24"/>
        </w:rPr>
      </w:pPr>
      <w:r w:rsidRPr="00740E2D">
        <w:rPr>
          <w:rFonts w:hint="eastAsia"/>
          <w:sz w:val="24"/>
        </w:rPr>
        <w:t>（</w:t>
      </w:r>
      <w:r w:rsidRPr="00740E2D">
        <w:rPr>
          <w:rFonts w:hint="eastAsia"/>
          <w:sz w:val="24"/>
        </w:rPr>
        <w:t>3</w:t>
      </w:r>
      <w:r w:rsidRPr="00740E2D">
        <w:rPr>
          <w:rFonts w:hint="eastAsia"/>
          <w:sz w:val="24"/>
        </w:rPr>
        <w:t>）文书生成支持每日生成</w:t>
      </w:r>
      <w:r w:rsidRPr="00740E2D">
        <w:rPr>
          <w:rFonts w:hint="eastAsia"/>
          <w:sz w:val="24"/>
        </w:rPr>
        <w:t>token</w:t>
      </w:r>
      <w:r w:rsidRPr="00740E2D">
        <w:rPr>
          <w:rFonts w:hint="eastAsia"/>
          <w:sz w:val="24"/>
        </w:rPr>
        <w:t>数不少于</w:t>
      </w:r>
      <w:r w:rsidRPr="00740E2D">
        <w:rPr>
          <w:rFonts w:hint="eastAsia"/>
          <w:sz w:val="24"/>
        </w:rPr>
        <w:t>9,936,000 tokens</w:t>
      </w:r>
      <w:r w:rsidRPr="00740E2D">
        <w:rPr>
          <w:rFonts w:hint="eastAsia"/>
          <w:sz w:val="24"/>
        </w:rPr>
        <w:t>，文书生成支持每小时生成</w:t>
      </w:r>
      <w:r w:rsidRPr="00740E2D">
        <w:rPr>
          <w:rFonts w:hint="eastAsia"/>
          <w:sz w:val="24"/>
        </w:rPr>
        <w:t>token</w:t>
      </w:r>
      <w:r w:rsidRPr="00740E2D">
        <w:rPr>
          <w:rFonts w:hint="eastAsia"/>
          <w:sz w:val="24"/>
        </w:rPr>
        <w:t>数不少于</w:t>
      </w:r>
      <w:r w:rsidRPr="00740E2D">
        <w:rPr>
          <w:rFonts w:hint="eastAsia"/>
          <w:sz w:val="24"/>
        </w:rPr>
        <w:t>828,000 tokens</w:t>
      </w:r>
      <w:r w:rsidRPr="00740E2D">
        <w:rPr>
          <w:rFonts w:hint="eastAsia"/>
          <w:sz w:val="24"/>
        </w:rPr>
        <w:t>；</w:t>
      </w:r>
    </w:p>
    <w:p w:rsidR="002C02F4" w:rsidRPr="00740E2D" w:rsidRDefault="0057329D" w:rsidP="0057329D">
      <w:pPr>
        <w:spacing w:line="360" w:lineRule="auto"/>
        <w:ind w:firstLineChars="200" w:firstLine="446"/>
        <w:outlineLvl w:val="0"/>
        <w:rPr>
          <w:sz w:val="24"/>
        </w:rPr>
      </w:pPr>
      <w:r w:rsidRPr="00740E2D">
        <w:rPr>
          <w:rFonts w:hint="eastAsia"/>
          <w:sz w:val="24"/>
        </w:rPr>
        <w:t>（</w:t>
      </w:r>
      <w:r w:rsidRPr="00740E2D">
        <w:rPr>
          <w:rFonts w:hint="eastAsia"/>
          <w:sz w:val="24"/>
        </w:rPr>
        <w:t>4</w:t>
      </w:r>
      <w:r w:rsidRPr="00740E2D">
        <w:rPr>
          <w:rFonts w:hint="eastAsia"/>
          <w:sz w:val="24"/>
        </w:rPr>
        <w:t>）满足每小时识别</w:t>
      </w:r>
      <w:r w:rsidRPr="00740E2D">
        <w:rPr>
          <w:rFonts w:hint="eastAsia"/>
          <w:sz w:val="24"/>
        </w:rPr>
        <w:t>2</w:t>
      </w:r>
      <w:r w:rsidRPr="00740E2D">
        <w:rPr>
          <w:rFonts w:hint="eastAsia"/>
          <w:sz w:val="24"/>
        </w:rPr>
        <w:t>万页以上电子卷宗文件，平均每页</w:t>
      </w:r>
      <w:r w:rsidRPr="00740E2D">
        <w:rPr>
          <w:rFonts w:hint="eastAsia"/>
          <w:sz w:val="24"/>
        </w:rPr>
        <w:t>600</w:t>
      </w:r>
      <w:r w:rsidRPr="00740E2D">
        <w:rPr>
          <w:rFonts w:hint="eastAsia"/>
          <w:sz w:val="24"/>
        </w:rPr>
        <w:t>字以上。</w:t>
      </w:r>
    </w:p>
    <w:p w:rsidR="00B55D08" w:rsidRPr="00740E2D" w:rsidRDefault="00B55D08" w:rsidP="002C02F4">
      <w:pPr>
        <w:spacing w:line="360" w:lineRule="auto"/>
        <w:ind w:firstLineChars="200" w:firstLine="446"/>
        <w:outlineLvl w:val="0"/>
        <w:rPr>
          <w:sz w:val="24"/>
        </w:rPr>
      </w:pPr>
      <w:r w:rsidRPr="00740E2D">
        <w:rPr>
          <w:rFonts w:hint="eastAsia"/>
          <w:sz w:val="24"/>
        </w:rPr>
        <w:t>三、人员要求</w:t>
      </w:r>
    </w:p>
    <w:p w:rsidR="00B55D08" w:rsidRPr="00740E2D" w:rsidRDefault="0057329D" w:rsidP="0057329D">
      <w:pPr>
        <w:spacing w:line="360" w:lineRule="auto"/>
        <w:ind w:firstLineChars="200" w:firstLine="446"/>
        <w:outlineLvl w:val="0"/>
        <w:rPr>
          <w:sz w:val="24"/>
        </w:rPr>
      </w:pPr>
      <w:r w:rsidRPr="00740E2D">
        <w:rPr>
          <w:rFonts w:hint="eastAsia"/>
          <w:sz w:val="24"/>
        </w:rPr>
        <w:t>拟派本项目得团队成员不少于</w:t>
      </w:r>
      <w:r w:rsidRPr="00740E2D">
        <w:rPr>
          <w:rFonts w:hint="eastAsia"/>
          <w:sz w:val="24"/>
        </w:rPr>
        <w:t>40</w:t>
      </w:r>
      <w:r w:rsidRPr="00740E2D">
        <w:rPr>
          <w:rFonts w:hint="eastAsia"/>
          <w:sz w:val="24"/>
        </w:rPr>
        <w:t>人，其中项目经理</w:t>
      </w:r>
      <w:r w:rsidRPr="00740E2D">
        <w:rPr>
          <w:rFonts w:hint="eastAsia"/>
          <w:sz w:val="24"/>
        </w:rPr>
        <w:t>1</w:t>
      </w:r>
      <w:r w:rsidRPr="00740E2D">
        <w:rPr>
          <w:rFonts w:hint="eastAsia"/>
          <w:sz w:val="24"/>
        </w:rPr>
        <w:t>人，现场研发工程师（含项目经理）不得少于</w:t>
      </w:r>
      <w:r w:rsidRPr="00740E2D">
        <w:rPr>
          <w:rFonts w:hint="eastAsia"/>
          <w:sz w:val="24"/>
        </w:rPr>
        <w:t>10</w:t>
      </w:r>
      <w:r w:rsidRPr="00740E2D">
        <w:rPr>
          <w:rFonts w:hint="eastAsia"/>
          <w:sz w:val="24"/>
        </w:rPr>
        <w:t>人，非现场研发工程师不少于</w:t>
      </w:r>
      <w:r w:rsidRPr="00740E2D">
        <w:rPr>
          <w:rFonts w:hint="eastAsia"/>
          <w:sz w:val="24"/>
        </w:rPr>
        <w:t>30</w:t>
      </w:r>
      <w:r w:rsidRPr="00740E2D">
        <w:rPr>
          <w:rFonts w:hint="eastAsia"/>
          <w:sz w:val="24"/>
        </w:rPr>
        <w:t>人。</w:t>
      </w:r>
    </w:p>
    <w:p w:rsidR="002C02F4" w:rsidRPr="00740E2D" w:rsidRDefault="00B55D08" w:rsidP="002C02F4">
      <w:pPr>
        <w:spacing w:line="360" w:lineRule="auto"/>
        <w:ind w:firstLineChars="200" w:firstLine="446"/>
        <w:outlineLvl w:val="0"/>
        <w:rPr>
          <w:sz w:val="24"/>
        </w:rPr>
      </w:pPr>
      <w:r w:rsidRPr="00740E2D">
        <w:rPr>
          <w:rFonts w:hint="eastAsia"/>
          <w:sz w:val="24"/>
        </w:rPr>
        <w:t>四</w:t>
      </w:r>
      <w:r w:rsidR="00075A71" w:rsidRPr="00740E2D">
        <w:rPr>
          <w:rFonts w:hint="eastAsia"/>
          <w:sz w:val="24"/>
        </w:rPr>
        <w:t>、运维要求</w:t>
      </w:r>
    </w:p>
    <w:p w:rsidR="00075A71" w:rsidRPr="00740E2D" w:rsidRDefault="00075A71" w:rsidP="00075A71">
      <w:pPr>
        <w:spacing w:line="360" w:lineRule="auto"/>
        <w:ind w:firstLineChars="200" w:firstLine="446"/>
        <w:outlineLvl w:val="0"/>
        <w:rPr>
          <w:sz w:val="24"/>
        </w:rPr>
      </w:pPr>
      <w:r w:rsidRPr="00740E2D">
        <w:rPr>
          <w:rFonts w:hint="eastAsia"/>
          <w:sz w:val="24"/>
        </w:rPr>
        <w:t>系统上线后，中标人需提供三年技术运维服务。</w:t>
      </w:r>
    </w:p>
    <w:p w:rsidR="00971F4B" w:rsidRPr="00740E2D" w:rsidRDefault="00B55D08" w:rsidP="00971F4B">
      <w:pPr>
        <w:spacing w:line="360" w:lineRule="auto"/>
        <w:ind w:firstLineChars="200" w:firstLine="446"/>
        <w:outlineLvl w:val="0"/>
        <w:rPr>
          <w:sz w:val="24"/>
        </w:rPr>
      </w:pPr>
      <w:r w:rsidRPr="00740E2D">
        <w:rPr>
          <w:rFonts w:hint="eastAsia"/>
          <w:sz w:val="24"/>
        </w:rPr>
        <w:t>五</w:t>
      </w:r>
      <w:r w:rsidR="00075A71" w:rsidRPr="00740E2D">
        <w:rPr>
          <w:rFonts w:hint="eastAsia"/>
          <w:sz w:val="24"/>
        </w:rPr>
        <w:t>、分包内容</w:t>
      </w:r>
    </w:p>
    <w:p w:rsidR="00971F4B" w:rsidRPr="00740E2D" w:rsidRDefault="00075A71" w:rsidP="00971F4B">
      <w:pPr>
        <w:spacing w:line="360" w:lineRule="auto"/>
        <w:ind w:firstLineChars="200" w:firstLine="446"/>
        <w:outlineLvl w:val="0"/>
        <w:rPr>
          <w:sz w:val="24"/>
        </w:rPr>
      </w:pPr>
      <w:r w:rsidRPr="00740E2D">
        <w:rPr>
          <w:sz w:val="24"/>
        </w:rPr>
        <w:t>以下内容允许分包：</w:t>
      </w:r>
    </w:p>
    <w:p w:rsidR="00075A71" w:rsidRPr="00740E2D" w:rsidRDefault="00075A71" w:rsidP="00075A71">
      <w:pPr>
        <w:spacing w:line="360" w:lineRule="auto"/>
        <w:ind w:firstLineChars="200" w:firstLine="446"/>
        <w:outlineLvl w:val="0"/>
        <w:rPr>
          <w:sz w:val="24"/>
        </w:rPr>
      </w:pPr>
      <w:r w:rsidRPr="00740E2D">
        <w:rPr>
          <w:rFonts w:hint="eastAsia"/>
          <w:sz w:val="24"/>
        </w:rPr>
        <w:t>1.</w:t>
      </w:r>
      <w:r w:rsidRPr="00740E2D">
        <w:rPr>
          <w:rFonts w:hint="eastAsia"/>
          <w:sz w:val="24"/>
        </w:rPr>
        <w:t>证言比对分析子系统</w:t>
      </w:r>
    </w:p>
    <w:p w:rsidR="00075A71" w:rsidRPr="00740E2D" w:rsidRDefault="00075A71" w:rsidP="00075A71">
      <w:pPr>
        <w:spacing w:line="360" w:lineRule="auto"/>
        <w:ind w:firstLineChars="200" w:firstLine="446"/>
        <w:outlineLvl w:val="0"/>
        <w:rPr>
          <w:sz w:val="24"/>
        </w:rPr>
      </w:pPr>
      <w:r w:rsidRPr="00740E2D">
        <w:rPr>
          <w:rFonts w:hint="eastAsia"/>
          <w:sz w:val="24"/>
        </w:rPr>
        <w:t>2.</w:t>
      </w:r>
      <w:r w:rsidRPr="00740E2D">
        <w:rPr>
          <w:rFonts w:hint="eastAsia"/>
          <w:sz w:val="24"/>
        </w:rPr>
        <w:t>嫌疑人前科子系统</w:t>
      </w:r>
    </w:p>
    <w:p w:rsidR="00075A71" w:rsidRPr="00740E2D" w:rsidRDefault="00075A71" w:rsidP="00075A71">
      <w:pPr>
        <w:spacing w:line="360" w:lineRule="auto"/>
        <w:ind w:firstLineChars="200" w:firstLine="446"/>
        <w:outlineLvl w:val="0"/>
        <w:rPr>
          <w:sz w:val="24"/>
        </w:rPr>
      </w:pPr>
      <w:r w:rsidRPr="00740E2D">
        <w:rPr>
          <w:rFonts w:hint="eastAsia"/>
          <w:sz w:val="24"/>
        </w:rPr>
        <w:t>3.</w:t>
      </w:r>
      <w:r w:rsidRPr="00740E2D">
        <w:rPr>
          <w:rFonts w:hint="eastAsia"/>
          <w:sz w:val="24"/>
        </w:rPr>
        <w:t>智能法律法规案例文书导审子系统</w:t>
      </w:r>
    </w:p>
    <w:p w:rsidR="00075A71" w:rsidRPr="00740E2D" w:rsidRDefault="00075A71" w:rsidP="00075A71">
      <w:pPr>
        <w:spacing w:line="360" w:lineRule="auto"/>
        <w:ind w:firstLineChars="200" w:firstLine="446"/>
        <w:outlineLvl w:val="0"/>
        <w:rPr>
          <w:sz w:val="24"/>
        </w:rPr>
      </w:pPr>
      <w:r w:rsidRPr="00740E2D">
        <w:rPr>
          <w:rFonts w:hint="eastAsia"/>
          <w:sz w:val="24"/>
        </w:rPr>
        <w:t>4.</w:t>
      </w:r>
      <w:r w:rsidRPr="00740E2D">
        <w:rPr>
          <w:rFonts w:hint="eastAsia"/>
          <w:sz w:val="24"/>
        </w:rPr>
        <w:t>刑事案件侦查监督子系统</w:t>
      </w:r>
    </w:p>
    <w:p w:rsidR="00075A71" w:rsidRPr="00740E2D" w:rsidRDefault="00075A71" w:rsidP="00075A71">
      <w:pPr>
        <w:spacing w:line="360" w:lineRule="auto"/>
        <w:ind w:firstLineChars="200" w:firstLine="446"/>
        <w:outlineLvl w:val="0"/>
        <w:rPr>
          <w:sz w:val="24"/>
        </w:rPr>
      </w:pPr>
      <w:r w:rsidRPr="00740E2D">
        <w:rPr>
          <w:rFonts w:hint="eastAsia"/>
          <w:sz w:val="24"/>
        </w:rPr>
        <w:t xml:space="preserve">5. </w:t>
      </w:r>
      <w:r w:rsidRPr="00740E2D">
        <w:rPr>
          <w:rFonts w:hint="eastAsia"/>
          <w:sz w:val="24"/>
        </w:rPr>
        <w:t>模型推荐子系统</w:t>
      </w:r>
    </w:p>
    <w:p w:rsidR="00075A71" w:rsidRPr="00740E2D" w:rsidRDefault="00075A71" w:rsidP="00075A71">
      <w:pPr>
        <w:spacing w:line="360" w:lineRule="auto"/>
        <w:ind w:firstLineChars="200" w:firstLine="446"/>
        <w:outlineLvl w:val="0"/>
        <w:rPr>
          <w:sz w:val="24"/>
        </w:rPr>
      </w:pPr>
      <w:r w:rsidRPr="00740E2D">
        <w:rPr>
          <w:rFonts w:hint="eastAsia"/>
          <w:sz w:val="24"/>
        </w:rPr>
        <w:t>6.</w:t>
      </w:r>
      <w:r w:rsidRPr="00740E2D">
        <w:rPr>
          <w:rFonts w:hint="eastAsia"/>
          <w:sz w:val="24"/>
        </w:rPr>
        <w:t>法律法规</w:t>
      </w:r>
      <w:r w:rsidRPr="00740E2D">
        <w:rPr>
          <w:rFonts w:hint="eastAsia"/>
          <w:sz w:val="24"/>
        </w:rPr>
        <w:t>AI</w:t>
      </w:r>
      <w:r w:rsidRPr="00740E2D">
        <w:rPr>
          <w:rFonts w:hint="eastAsia"/>
          <w:sz w:val="24"/>
        </w:rPr>
        <w:t>智能问答子系统</w:t>
      </w:r>
    </w:p>
    <w:p w:rsidR="00075A71" w:rsidRPr="00740E2D" w:rsidRDefault="00075A71" w:rsidP="00075A71">
      <w:pPr>
        <w:spacing w:line="360" w:lineRule="auto"/>
        <w:ind w:firstLineChars="200" w:firstLine="446"/>
        <w:outlineLvl w:val="0"/>
        <w:rPr>
          <w:sz w:val="24"/>
        </w:rPr>
      </w:pPr>
      <w:r w:rsidRPr="00740E2D">
        <w:rPr>
          <w:rFonts w:hint="eastAsia"/>
          <w:sz w:val="24"/>
        </w:rPr>
        <w:t>7.</w:t>
      </w:r>
      <w:r w:rsidRPr="00740E2D">
        <w:rPr>
          <w:rFonts w:hint="eastAsia"/>
          <w:sz w:val="24"/>
        </w:rPr>
        <w:t>刑事审判监督前置提醒子系统</w:t>
      </w:r>
    </w:p>
    <w:p w:rsidR="00075A71" w:rsidRPr="00740E2D" w:rsidRDefault="00075A71" w:rsidP="00075A71">
      <w:pPr>
        <w:spacing w:line="360" w:lineRule="auto"/>
        <w:ind w:firstLineChars="200" w:firstLine="446"/>
        <w:outlineLvl w:val="0"/>
        <w:rPr>
          <w:sz w:val="24"/>
        </w:rPr>
      </w:pPr>
      <w:r w:rsidRPr="00740E2D">
        <w:rPr>
          <w:rFonts w:hint="eastAsia"/>
          <w:sz w:val="24"/>
        </w:rPr>
        <w:t>8.</w:t>
      </w:r>
      <w:r w:rsidRPr="00740E2D">
        <w:rPr>
          <w:rFonts w:hint="eastAsia"/>
          <w:sz w:val="24"/>
        </w:rPr>
        <w:t>智能风险防控系统</w:t>
      </w:r>
    </w:p>
    <w:p w:rsidR="00075A71" w:rsidRPr="00740E2D" w:rsidRDefault="00075A71" w:rsidP="00075A71">
      <w:pPr>
        <w:spacing w:line="360" w:lineRule="auto"/>
        <w:ind w:firstLineChars="200" w:firstLine="446"/>
        <w:outlineLvl w:val="0"/>
        <w:rPr>
          <w:sz w:val="24"/>
        </w:rPr>
      </w:pPr>
      <w:r w:rsidRPr="00740E2D">
        <w:rPr>
          <w:rFonts w:hint="eastAsia"/>
          <w:sz w:val="24"/>
        </w:rPr>
        <w:t>9.</w:t>
      </w:r>
      <w:r w:rsidRPr="00740E2D">
        <w:rPr>
          <w:rFonts w:hint="eastAsia"/>
          <w:sz w:val="24"/>
        </w:rPr>
        <w:t>业务手册</w:t>
      </w:r>
      <w:r w:rsidRPr="00740E2D">
        <w:rPr>
          <w:rFonts w:hint="eastAsia"/>
          <w:sz w:val="24"/>
        </w:rPr>
        <w:t>AI</w:t>
      </w:r>
      <w:r w:rsidRPr="00740E2D">
        <w:rPr>
          <w:rFonts w:hint="eastAsia"/>
          <w:sz w:val="24"/>
        </w:rPr>
        <w:t>智能问答子系统</w:t>
      </w:r>
    </w:p>
    <w:p w:rsidR="00075A71" w:rsidRPr="00740E2D" w:rsidRDefault="00075A71" w:rsidP="00075A71">
      <w:pPr>
        <w:spacing w:line="360" w:lineRule="auto"/>
        <w:ind w:firstLineChars="200" w:firstLine="446"/>
        <w:outlineLvl w:val="0"/>
        <w:rPr>
          <w:sz w:val="24"/>
        </w:rPr>
      </w:pPr>
      <w:r w:rsidRPr="00740E2D">
        <w:rPr>
          <w:rFonts w:hint="eastAsia"/>
          <w:sz w:val="24"/>
        </w:rPr>
        <w:t>10.</w:t>
      </w:r>
      <w:r w:rsidRPr="00740E2D">
        <w:rPr>
          <w:rFonts w:hint="eastAsia"/>
          <w:sz w:val="24"/>
        </w:rPr>
        <w:t>业务手册电子书子系统</w:t>
      </w:r>
    </w:p>
    <w:p w:rsidR="00075A71" w:rsidRPr="00740E2D" w:rsidRDefault="00075A71" w:rsidP="00075A71">
      <w:pPr>
        <w:spacing w:line="360" w:lineRule="auto"/>
        <w:ind w:firstLineChars="200" w:firstLine="446"/>
        <w:outlineLvl w:val="0"/>
        <w:rPr>
          <w:sz w:val="24"/>
        </w:rPr>
      </w:pPr>
      <w:r w:rsidRPr="00740E2D">
        <w:rPr>
          <w:rFonts w:hint="eastAsia"/>
          <w:sz w:val="24"/>
        </w:rPr>
        <w:t xml:space="preserve">11. </w:t>
      </w:r>
      <w:r w:rsidRPr="00740E2D">
        <w:rPr>
          <w:rFonts w:hint="eastAsia"/>
          <w:sz w:val="24"/>
        </w:rPr>
        <w:t>案件风险预审子系统</w:t>
      </w:r>
    </w:p>
    <w:p w:rsidR="00075A71" w:rsidRPr="00740E2D" w:rsidRDefault="00075A71" w:rsidP="00075A71">
      <w:pPr>
        <w:spacing w:line="360" w:lineRule="auto"/>
        <w:ind w:firstLineChars="200" w:firstLine="446"/>
        <w:outlineLvl w:val="0"/>
        <w:rPr>
          <w:sz w:val="24"/>
        </w:rPr>
      </w:pPr>
      <w:r w:rsidRPr="00740E2D">
        <w:rPr>
          <w:rFonts w:hint="eastAsia"/>
          <w:sz w:val="24"/>
        </w:rPr>
        <w:t xml:space="preserve">12. </w:t>
      </w:r>
      <w:r w:rsidRPr="00740E2D">
        <w:rPr>
          <w:rFonts w:hint="eastAsia"/>
          <w:sz w:val="24"/>
        </w:rPr>
        <w:t>大数据法律监督模型推荐子系统</w:t>
      </w:r>
    </w:p>
    <w:p w:rsidR="00075A71" w:rsidRPr="00740E2D" w:rsidRDefault="00075A71" w:rsidP="00075A71">
      <w:pPr>
        <w:spacing w:line="360" w:lineRule="auto"/>
        <w:ind w:firstLineChars="200" w:firstLine="446"/>
        <w:outlineLvl w:val="0"/>
        <w:rPr>
          <w:sz w:val="24"/>
        </w:rPr>
      </w:pPr>
      <w:r w:rsidRPr="00740E2D">
        <w:rPr>
          <w:rFonts w:hint="eastAsia"/>
          <w:sz w:val="24"/>
        </w:rPr>
        <w:t xml:space="preserve">13. </w:t>
      </w:r>
      <w:r w:rsidRPr="00740E2D">
        <w:rPr>
          <w:rFonts w:hint="eastAsia"/>
          <w:sz w:val="24"/>
        </w:rPr>
        <w:t>项目化治理子系统</w:t>
      </w:r>
    </w:p>
    <w:p w:rsidR="00075A71" w:rsidRPr="00740E2D" w:rsidRDefault="00075A71" w:rsidP="00075A71">
      <w:pPr>
        <w:spacing w:line="360" w:lineRule="auto"/>
        <w:ind w:firstLineChars="200" w:firstLine="446"/>
        <w:outlineLvl w:val="0"/>
        <w:rPr>
          <w:sz w:val="24"/>
        </w:rPr>
      </w:pPr>
      <w:r w:rsidRPr="00740E2D">
        <w:rPr>
          <w:rFonts w:hint="eastAsia"/>
          <w:sz w:val="24"/>
        </w:rPr>
        <w:t>14.</w:t>
      </w:r>
      <w:r w:rsidRPr="00740E2D">
        <w:rPr>
          <w:rFonts w:hint="eastAsia"/>
          <w:sz w:val="24"/>
        </w:rPr>
        <w:t>案件治理报备子系统</w:t>
      </w:r>
    </w:p>
    <w:p w:rsidR="00075A71" w:rsidRPr="00740E2D" w:rsidRDefault="00075A71" w:rsidP="00075A71">
      <w:pPr>
        <w:spacing w:line="360" w:lineRule="auto"/>
        <w:ind w:firstLineChars="200" w:firstLine="446"/>
        <w:outlineLvl w:val="0"/>
        <w:rPr>
          <w:sz w:val="24"/>
        </w:rPr>
      </w:pPr>
      <w:r w:rsidRPr="00740E2D">
        <w:rPr>
          <w:rFonts w:hint="eastAsia"/>
          <w:sz w:val="24"/>
        </w:rPr>
        <w:t>15.2.0</w:t>
      </w:r>
      <w:r w:rsidRPr="00740E2D">
        <w:rPr>
          <w:rFonts w:hint="eastAsia"/>
          <w:sz w:val="24"/>
        </w:rPr>
        <w:t>数据采集监控子系统</w:t>
      </w:r>
    </w:p>
    <w:p w:rsidR="00075A71" w:rsidRPr="00740E2D" w:rsidRDefault="00075A71" w:rsidP="00075A71">
      <w:pPr>
        <w:spacing w:line="360" w:lineRule="auto"/>
        <w:ind w:firstLineChars="200" w:firstLine="446"/>
        <w:outlineLvl w:val="0"/>
        <w:rPr>
          <w:sz w:val="24"/>
        </w:rPr>
      </w:pPr>
      <w:r w:rsidRPr="00740E2D">
        <w:rPr>
          <w:rFonts w:hint="eastAsia"/>
          <w:sz w:val="24"/>
        </w:rPr>
        <w:t>16.</w:t>
      </w:r>
      <w:r w:rsidRPr="00740E2D">
        <w:rPr>
          <w:rFonts w:hint="eastAsia"/>
          <w:sz w:val="24"/>
        </w:rPr>
        <w:t>文书结构化子系统</w:t>
      </w:r>
    </w:p>
    <w:p w:rsidR="00075A71" w:rsidRPr="00740E2D" w:rsidRDefault="00075A71" w:rsidP="00075A71">
      <w:pPr>
        <w:spacing w:line="360" w:lineRule="auto"/>
        <w:ind w:firstLineChars="200" w:firstLine="446"/>
        <w:outlineLvl w:val="0"/>
        <w:rPr>
          <w:sz w:val="24"/>
        </w:rPr>
      </w:pPr>
      <w:r w:rsidRPr="00740E2D">
        <w:rPr>
          <w:rFonts w:hint="eastAsia"/>
          <w:sz w:val="24"/>
        </w:rPr>
        <w:t>17.</w:t>
      </w:r>
      <w:r w:rsidRPr="00740E2D">
        <w:rPr>
          <w:rFonts w:hint="eastAsia"/>
          <w:sz w:val="24"/>
        </w:rPr>
        <w:t>智能惩戒督查子系统</w:t>
      </w:r>
    </w:p>
    <w:p w:rsidR="00075A71" w:rsidRPr="00740E2D" w:rsidRDefault="00075A71" w:rsidP="00075A71">
      <w:pPr>
        <w:spacing w:line="360" w:lineRule="auto"/>
        <w:ind w:firstLineChars="200" w:firstLine="446"/>
        <w:outlineLvl w:val="0"/>
        <w:rPr>
          <w:sz w:val="24"/>
        </w:rPr>
      </w:pPr>
      <w:r w:rsidRPr="00740E2D">
        <w:rPr>
          <w:rFonts w:hint="eastAsia"/>
          <w:sz w:val="24"/>
        </w:rPr>
        <w:t>18.</w:t>
      </w:r>
      <w:r w:rsidRPr="00740E2D">
        <w:rPr>
          <w:rFonts w:hint="eastAsia"/>
          <w:sz w:val="24"/>
        </w:rPr>
        <w:t>悬浮球</w:t>
      </w:r>
    </w:p>
    <w:p w:rsidR="00075A71" w:rsidRPr="00740E2D" w:rsidRDefault="00075A71" w:rsidP="00075A71">
      <w:pPr>
        <w:spacing w:line="360" w:lineRule="auto"/>
        <w:ind w:firstLineChars="200" w:firstLine="446"/>
        <w:outlineLvl w:val="0"/>
        <w:rPr>
          <w:sz w:val="24"/>
        </w:rPr>
      </w:pPr>
      <w:r w:rsidRPr="00740E2D">
        <w:rPr>
          <w:rFonts w:hint="eastAsia"/>
          <w:sz w:val="24"/>
        </w:rPr>
        <w:t>19.</w:t>
      </w:r>
      <w:r w:rsidRPr="00740E2D">
        <w:rPr>
          <w:rFonts w:hint="eastAsia"/>
          <w:sz w:val="24"/>
        </w:rPr>
        <w:t>安全检测服务</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人月金额</w:t>
            </w:r>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0F460C" w:rsidRDefault="00E53FF8" w:rsidP="00E53FF8">
      <w:pPr>
        <w:spacing w:line="360" w:lineRule="auto"/>
        <w:ind w:right="84" w:firstLineChars="100" w:firstLine="223"/>
        <w:rPr>
          <w:position w:val="-40"/>
          <w:sz w:val="24"/>
        </w:rPr>
      </w:pPr>
      <w:r w:rsidRPr="000F460C">
        <w:rPr>
          <w:sz w:val="24"/>
        </w:rPr>
        <w:t>日期：</w:t>
      </w:r>
      <w:r w:rsidRPr="000F460C">
        <w:rPr>
          <w:sz w:val="24"/>
        </w:rPr>
        <w:t xml:space="preserve">  </w:t>
      </w:r>
    </w:p>
    <w:p w:rsidR="00E53FF8" w:rsidRPr="00750AB2" w:rsidRDefault="00E53FF8" w:rsidP="00E53FF8">
      <w:pPr>
        <w:spacing w:line="560" w:lineRule="exact"/>
        <w:jc w:val="center"/>
        <w:rPr>
          <w:sz w:val="24"/>
        </w:rPr>
      </w:pPr>
      <w:r w:rsidRPr="00750AB2">
        <w:rPr>
          <w:sz w:val="24"/>
        </w:rPr>
        <w:br w:type="page"/>
      </w:r>
    </w:p>
    <w:p w:rsidR="00E53FF8" w:rsidRPr="009D5669" w:rsidRDefault="00E53FF8" w:rsidP="00E53FF8">
      <w:pPr>
        <w:snapToGrid w:val="0"/>
        <w:spacing w:line="360" w:lineRule="auto"/>
        <w:rPr>
          <w:b/>
          <w:sz w:val="24"/>
        </w:rPr>
      </w:pPr>
      <w:r w:rsidRPr="009D5669">
        <w:rPr>
          <w:b/>
          <w:sz w:val="24"/>
          <w:szCs w:val="21"/>
        </w:rPr>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4E4" w:rsidRDefault="006924E4" w:rsidP="00AE5C1F">
      <w:r>
        <w:separator/>
      </w:r>
    </w:p>
  </w:endnote>
  <w:endnote w:type="continuationSeparator" w:id="0">
    <w:p w:rsidR="006924E4" w:rsidRDefault="006924E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A07" w:rsidRDefault="00470A07" w:rsidP="00AE5C1F">
    <w:pPr>
      <w:pStyle w:val="a7"/>
      <w:jc w:val="center"/>
    </w:pPr>
    <w:r>
      <w:rPr>
        <w:b/>
      </w:rPr>
      <w:fldChar w:fldCharType="begin"/>
    </w:r>
    <w:r>
      <w:rPr>
        <w:b/>
      </w:rPr>
      <w:instrText>PAGE  \* Arabic  \* MERGEFORMAT</w:instrText>
    </w:r>
    <w:r>
      <w:rPr>
        <w:b/>
      </w:rPr>
      <w:fldChar w:fldCharType="separate"/>
    </w:r>
    <w:r w:rsidR="008350C6" w:rsidRPr="008350C6">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4E4" w:rsidRDefault="006924E4" w:rsidP="00AE5C1F">
      <w:r>
        <w:separator/>
      </w:r>
    </w:p>
  </w:footnote>
  <w:footnote w:type="continuationSeparator" w:id="0">
    <w:p w:rsidR="006924E4" w:rsidRDefault="006924E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A07" w:rsidRDefault="00470A07"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4733E"/>
    <w:rsid w:val="00050365"/>
    <w:rsid w:val="000508FF"/>
    <w:rsid w:val="00051DFD"/>
    <w:rsid w:val="00052082"/>
    <w:rsid w:val="00052B15"/>
    <w:rsid w:val="00056208"/>
    <w:rsid w:val="0005643C"/>
    <w:rsid w:val="00056D06"/>
    <w:rsid w:val="00056EF3"/>
    <w:rsid w:val="000607D4"/>
    <w:rsid w:val="00061D61"/>
    <w:rsid w:val="00065BDD"/>
    <w:rsid w:val="000679D3"/>
    <w:rsid w:val="0007081F"/>
    <w:rsid w:val="00072919"/>
    <w:rsid w:val="00073B17"/>
    <w:rsid w:val="000748F8"/>
    <w:rsid w:val="00074F44"/>
    <w:rsid w:val="000756A0"/>
    <w:rsid w:val="00075A71"/>
    <w:rsid w:val="00075C85"/>
    <w:rsid w:val="00076BA5"/>
    <w:rsid w:val="00077866"/>
    <w:rsid w:val="000826F9"/>
    <w:rsid w:val="000853C2"/>
    <w:rsid w:val="00086439"/>
    <w:rsid w:val="00092400"/>
    <w:rsid w:val="000946E1"/>
    <w:rsid w:val="000A37CA"/>
    <w:rsid w:val="000A4658"/>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59CA"/>
    <w:rsid w:val="0012609D"/>
    <w:rsid w:val="00130AD2"/>
    <w:rsid w:val="0013323D"/>
    <w:rsid w:val="0013548E"/>
    <w:rsid w:val="00136F51"/>
    <w:rsid w:val="001411F4"/>
    <w:rsid w:val="001413C6"/>
    <w:rsid w:val="00141664"/>
    <w:rsid w:val="00143B4D"/>
    <w:rsid w:val="0014555B"/>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1CCD"/>
    <w:rsid w:val="001E3CB7"/>
    <w:rsid w:val="001F1B42"/>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16768"/>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2DF"/>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02F4"/>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5BD2"/>
    <w:rsid w:val="00366C8E"/>
    <w:rsid w:val="00367868"/>
    <w:rsid w:val="0037085F"/>
    <w:rsid w:val="00371608"/>
    <w:rsid w:val="00372D2D"/>
    <w:rsid w:val="00373C07"/>
    <w:rsid w:val="00374D2C"/>
    <w:rsid w:val="00376814"/>
    <w:rsid w:val="00377781"/>
    <w:rsid w:val="00380C78"/>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0DD5"/>
    <w:rsid w:val="003B3487"/>
    <w:rsid w:val="003B6D2D"/>
    <w:rsid w:val="003B78E0"/>
    <w:rsid w:val="003C2A68"/>
    <w:rsid w:val="003C2C7B"/>
    <w:rsid w:val="003C3C7C"/>
    <w:rsid w:val="003C45A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6E4C"/>
    <w:rsid w:val="003F7025"/>
    <w:rsid w:val="00400491"/>
    <w:rsid w:val="0040134A"/>
    <w:rsid w:val="004020C3"/>
    <w:rsid w:val="00402830"/>
    <w:rsid w:val="00402BE6"/>
    <w:rsid w:val="00404638"/>
    <w:rsid w:val="0040553A"/>
    <w:rsid w:val="004055D4"/>
    <w:rsid w:val="0040569C"/>
    <w:rsid w:val="0041034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0A07"/>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1334"/>
    <w:rsid w:val="004B2DBB"/>
    <w:rsid w:val="004B725D"/>
    <w:rsid w:val="004C7DC6"/>
    <w:rsid w:val="004D111E"/>
    <w:rsid w:val="004D152A"/>
    <w:rsid w:val="004D5F22"/>
    <w:rsid w:val="004D6293"/>
    <w:rsid w:val="004D6546"/>
    <w:rsid w:val="004E078A"/>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29D"/>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5417"/>
    <w:rsid w:val="005A6731"/>
    <w:rsid w:val="005B0A2F"/>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08E"/>
    <w:rsid w:val="005E2966"/>
    <w:rsid w:val="005E6149"/>
    <w:rsid w:val="005E7F4C"/>
    <w:rsid w:val="005E7FF4"/>
    <w:rsid w:val="005F09CC"/>
    <w:rsid w:val="005F2890"/>
    <w:rsid w:val="005F297C"/>
    <w:rsid w:val="005F2F7A"/>
    <w:rsid w:val="005F3EB2"/>
    <w:rsid w:val="005F4D8D"/>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2511"/>
    <w:rsid w:val="00665117"/>
    <w:rsid w:val="00665F3D"/>
    <w:rsid w:val="00670BE5"/>
    <w:rsid w:val="006741E5"/>
    <w:rsid w:val="00676C73"/>
    <w:rsid w:val="006802EF"/>
    <w:rsid w:val="00680BD7"/>
    <w:rsid w:val="00685987"/>
    <w:rsid w:val="00692004"/>
    <w:rsid w:val="00692334"/>
    <w:rsid w:val="006924E4"/>
    <w:rsid w:val="006927EC"/>
    <w:rsid w:val="006970DE"/>
    <w:rsid w:val="006A1C8A"/>
    <w:rsid w:val="006A4316"/>
    <w:rsid w:val="006A437D"/>
    <w:rsid w:val="006A482B"/>
    <w:rsid w:val="006A4BDB"/>
    <w:rsid w:val="006A5D28"/>
    <w:rsid w:val="006A6F51"/>
    <w:rsid w:val="006A75E7"/>
    <w:rsid w:val="006B0EC3"/>
    <w:rsid w:val="006B21E5"/>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0E2D"/>
    <w:rsid w:val="0074180F"/>
    <w:rsid w:val="00742A04"/>
    <w:rsid w:val="00743083"/>
    <w:rsid w:val="007446DE"/>
    <w:rsid w:val="00744DE1"/>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1314"/>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50C6"/>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2F57"/>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1EE0"/>
    <w:rsid w:val="00902B67"/>
    <w:rsid w:val="0090766A"/>
    <w:rsid w:val="00907EBD"/>
    <w:rsid w:val="00910FE0"/>
    <w:rsid w:val="00912D4E"/>
    <w:rsid w:val="00913113"/>
    <w:rsid w:val="00913750"/>
    <w:rsid w:val="00913F09"/>
    <w:rsid w:val="009167E6"/>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1F4B"/>
    <w:rsid w:val="00974B43"/>
    <w:rsid w:val="00976B18"/>
    <w:rsid w:val="00977FB6"/>
    <w:rsid w:val="009809F0"/>
    <w:rsid w:val="009820A2"/>
    <w:rsid w:val="009829B0"/>
    <w:rsid w:val="00984AB0"/>
    <w:rsid w:val="0098544D"/>
    <w:rsid w:val="00985DE3"/>
    <w:rsid w:val="00987484"/>
    <w:rsid w:val="009908ED"/>
    <w:rsid w:val="00990EB2"/>
    <w:rsid w:val="00991F33"/>
    <w:rsid w:val="00992830"/>
    <w:rsid w:val="009928AC"/>
    <w:rsid w:val="00994599"/>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2DB9"/>
    <w:rsid w:val="00A63263"/>
    <w:rsid w:val="00A64F8F"/>
    <w:rsid w:val="00A66CA4"/>
    <w:rsid w:val="00A711EB"/>
    <w:rsid w:val="00A743E5"/>
    <w:rsid w:val="00A74576"/>
    <w:rsid w:val="00A757A6"/>
    <w:rsid w:val="00A8009D"/>
    <w:rsid w:val="00A80AAB"/>
    <w:rsid w:val="00A8443A"/>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3841"/>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16568"/>
    <w:rsid w:val="00B206F8"/>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5D08"/>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9266C"/>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4A9D"/>
    <w:rsid w:val="00C0504F"/>
    <w:rsid w:val="00C064FC"/>
    <w:rsid w:val="00C0765F"/>
    <w:rsid w:val="00C07874"/>
    <w:rsid w:val="00C07C56"/>
    <w:rsid w:val="00C12814"/>
    <w:rsid w:val="00C137F2"/>
    <w:rsid w:val="00C1421A"/>
    <w:rsid w:val="00C14EBF"/>
    <w:rsid w:val="00C2284B"/>
    <w:rsid w:val="00C22B09"/>
    <w:rsid w:val="00C22B36"/>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2D67"/>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27D9B"/>
    <w:rsid w:val="00D30C6A"/>
    <w:rsid w:val="00D43AF6"/>
    <w:rsid w:val="00D43D4D"/>
    <w:rsid w:val="00D44ABF"/>
    <w:rsid w:val="00D51AB0"/>
    <w:rsid w:val="00D54C8C"/>
    <w:rsid w:val="00D57E7B"/>
    <w:rsid w:val="00D616C1"/>
    <w:rsid w:val="00D61974"/>
    <w:rsid w:val="00D6316A"/>
    <w:rsid w:val="00D65F9B"/>
    <w:rsid w:val="00D67C4B"/>
    <w:rsid w:val="00D715D8"/>
    <w:rsid w:val="00D71620"/>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34BA"/>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1687"/>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54E7"/>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459D"/>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78B"/>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417BAC-EA9A-4CC1-8DCE-1E1BCC91C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11193</Words>
  <Characters>63805</Characters>
  <Application>Microsoft Office Word</Application>
  <DocSecurity>0</DocSecurity>
  <Lines>531</Lines>
  <Paragraphs>149</Paragraphs>
  <ScaleCrop>false</ScaleCrop>
  <Company>MS</Company>
  <LinksUpToDate>false</LinksUpToDate>
  <CharactersWithSpaces>74849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2</cp:revision>
  <dcterms:created xsi:type="dcterms:W3CDTF">2025-09-09T09:45:00Z</dcterms:created>
  <dcterms:modified xsi:type="dcterms:W3CDTF">2025-09-09T09:45:00Z</dcterms:modified>
</cp:coreProperties>
</file>