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C2F713">
      <w:pPr>
        <w:rPr>
          <w:rFonts w:eastAsia="仿宋_GB2312"/>
          <w:sz w:val="84"/>
        </w:rPr>
      </w:pPr>
    </w:p>
    <w:p w14:paraId="3582C16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-113665</wp:posOffset>
                </wp:positionH>
                <wp:positionV relativeFrom="paragraph">
                  <wp:posOffset>307975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5pt;margin-top:24.25pt;height:0pt;width:56.7pt;z-index:251659264;mso-width-relative:page;mso-height-relative:page;" filled="f" stroked="t" coordsize="21600,21600" o:gfxdata="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CvJZr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天津市数据发展中心-对接国务院部门垂直管理业务系统接口开发项目</w:t>
      </w:r>
    </w:p>
    <w:p w14:paraId="072A926C">
      <w:pPr>
        <w:ind w:right="105"/>
        <w:jc w:val="right"/>
        <w:rPr>
          <w:rFonts w:eastAsia="黑体"/>
          <w:b/>
          <w:spacing w:val="40"/>
          <w:w w:val="66"/>
          <w:sz w:val="60"/>
          <w:szCs w:val="60"/>
        </w:rPr>
      </w:pPr>
      <w:r>
        <w:rPr>
          <w:rFonts w:hint="eastAsia" w:eastAsia="黑体"/>
          <w:b/>
          <w:spacing w:val="40"/>
          <w:w w:val="66"/>
          <w:sz w:val="60"/>
          <w:szCs w:val="60"/>
        </w:rPr>
        <w:t>运行维护项目</w:t>
      </w:r>
    </w:p>
    <w:p w14:paraId="6F63EAC8">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C0ACA02">
      <w:pPr>
        <w:ind w:right="1025"/>
        <w:jc w:val="center"/>
        <w:rPr>
          <w:rFonts w:eastAsia="黑体"/>
          <w:b/>
          <w:spacing w:val="40"/>
          <w:w w:val="66"/>
          <w:sz w:val="60"/>
          <w:szCs w:val="60"/>
        </w:rPr>
      </w:pPr>
    </w:p>
    <w:p w14:paraId="2A898B71">
      <w:pPr>
        <w:jc w:val="center"/>
        <w:rPr>
          <w:rFonts w:eastAsia="黑体"/>
          <w:b/>
          <w:spacing w:val="40"/>
          <w:w w:val="66"/>
          <w:sz w:val="15"/>
          <w:szCs w:val="15"/>
        </w:rPr>
      </w:pPr>
      <w:r>
        <w:rPr>
          <w:rFonts w:eastAsia="黑体"/>
          <w:b/>
          <w:spacing w:val="40"/>
          <w:w w:val="66"/>
          <w:sz w:val="56"/>
          <w:szCs w:val="56"/>
        </w:rPr>
        <w:t xml:space="preserve">            </w:t>
      </w:r>
    </w:p>
    <w:p w14:paraId="5322A9B3">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TGPC-2025-D-0917</w:t>
      </w:r>
      <w:r>
        <w:rPr>
          <w:rFonts w:eastAsia="黑体"/>
          <w:spacing w:val="40"/>
          <w:w w:val="66"/>
          <w:sz w:val="32"/>
          <w:szCs w:val="32"/>
        </w:rPr>
        <w:t>）</w:t>
      </w:r>
    </w:p>
    <w:p w14:paraId="5F4B5EDA">
      <w:pPr>
        <w:rPr>
          <w:sz w:val="40"/>
        </w:rPr>
      </w:pPr>
    </w:p>
    <w:p w14:paraId="664E2466">
      <w:pPr>
        <w:rPr>
          <w:sz w:val="36"/>
        </w:rPr>
      </w:pPr>
    </w:p>
    <w:p w14:paraId="24218D5E">
      <w:pPr>
        <w:rPr>
          <w:sz w:val="36"/>
        </w:rPr>
      </w:pPr>
    </w:p>
    <w:p w14:paraId="7B0710DF">
      <w:pPr>
        <w:rPr>
          <w:sz w:val="36"/>
        </w:rPr>
      </w:pPr>
    </w:p>
    <w:p w14:paraId="76CF77A6">
      <w:pPr>
        <w:rPr>
          <w:sz w:val="36"/>
        </w:rPr>
      </w:pPr>
    </w:p>
    <w:p w14:paraId="18B960C7">
      <w:pPr>
        <w:rPr>
          <w:sz w:val="36"/>
        </w:rPr>
      </w:pPr>
    </w:p>
    <w:p w14:paraId="67507922">
      <w:pPr>
        <w:rPr>
          <w:sz w:val="36"/>
        </w:rPr>
      </w:pPr>
    </w:p>
    <w:p w14:paraId="55E1434C">
      <w:pPr>
        <w:rPr>
          <w:sz w:val="36"/>
        </w:rPr>
      </w:pPr>
    </w:p>
    <w:p w14:paraId="6285C7D6">
      <w:pPr>
        <w:rPr>
          <w:sz w:val="36"/>
        </w:rPr>
      </w:pPr>
    </w:p>
    <w:p w14:paraId="331CABD2">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2DE998F">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5BF03778">
      <w:pPr>
        <w:widowControl/>
        <w:jc w:val="left"/>
        <w:rPr>
          <w:rFonts w:eastAsia="仿宋_GB2312"/>
          <w:b/>
          <w:bCs/>
          <w:kern w:val="0"/>
          <w:sz w:val="44"/>
          <w:szCs w:val="44"/>
        </w:rPr>
      </w:pPr>
    </w:p>
    <w:p w14:paraId="2CBEDB5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8AF65D4">
      <w:pPr>
        <w:ind w:firstLine="408" w:firstLineChars="100"/>
        <w:jc w:val="center"/>
        <w:rPr>
          <w:b/>
          <w:spacing w:val="20"/>
          <w:w w:val="80"/>
          <w:sz w:val="48"/>
          <w:szCs w:val="48"/>
        </w:rPr>
      </w:pPr>
      <w:r>
        <w:rPr>
          <w:b/>
          <w:spacing w:val="20"/>
          <w:w w:val="80"/>
          <w:sz w:val="48"/>
          <w:szCs w:val="48"/>
        </w:rPr>
        <w:t>目  录</w:t>
      </w:r>
    </w:p>
    <w:p w14:paraId="3667294B">
      <w:pPr>
        <w:spacing w:line="560" w:lineRule="exact"/>
        <w:ind w:right="-141" w:rightChars="-73"/>
        <w:rPr>
          <w:b/>
          <w:sz w:val="24"/>
        </w:rPr>
      </w:pPr>
      <w:r>
        <w:rPr>
          <w:b/>
          <w:sz w:val="24"/>
        </w:rPr>
        <w:t>第一部分  投标邀请函</w:t>
      </w:r>
    </w:p>
    <w:p w14:paraId="2413462B">
      <w:pPr>
        <w:spacing w:line="560" w:lineRule="exact"/>
        <w:ind w:right="-141" w:rightChars="-73"/>
        <w:rPr>
          <w:b/>
          <w:sz w:val="24"/>
        </w:rPr>
      </w:pPr>
    </w:p>
    <w:p w14:paraId="5F526C64">
      <w:pPr>
        <w:spacing w:line="560" w:lineRule="exact"/>
        <w:ind w:right="-141" w:rightChars="-73"/>
        <w:rPr>
          <w:b/>
          <w:sz w:val="24"/>
        </w:rPr>
      </w:pPr>
      <w:r>
        <w:rPr>
          <w:b/>
          <w:sz w:val="24"/>
        </w:rPr>
        <w:t>第二部分  招标项目要求</w:t>
      </w:r>
    </w:p>
    <w:p w14:paraId="117384A4">
      <w:pPr>
        <w:spacing w:line="560" w:lineRule="exact"/>
        <w:ind w:right="-141" w:rightChars="-73"/>
        <w:rPr>
          <w:b/>
          <w:sz w:val="24"/>
        </w:rPr>
      </w:pPr>
    </w:p>
    <w:p w14:paraId="4E4E7690">
      <w:pPr>
        <w:spacing w:line="560" w:lineRule="exact"/>
        <w:ind w:right="-141" w:rightChars="-73"/>
        <w:rPr>
          <w:b/>
          <w:sz w:val="24"/>
        </w:rPr>
      </w:pPr>
      <w:r>
        <w:rPr>
          <w:b/>
          <w:sz w:val="24"/>
        </w:rPr>
        <w:t>第三部分  投标须知</w:t>
      </w:r>
    </w:p>
    <w:p w14:paraId="00C38108">
      <w:pPr>
        <w:spacing w:line="560" w:lineRule="exact"/>
        <w:ind w:right="-141" w:rightChars="-73"/>
        <w:rPr>
          <w:sz w:val="24"/>
        </w:rPr>
      </w:pPr>
    </w:p>
    <w:p w14:paraId="442C3C22">
      <w:pPr>
        <w:spacing w:line="560" w:lineRule="exact"/>
        <w:rPr>
          <w:b/>
          <w:sz w:val="24"/>
        </w:rPr>
      </w:pPr>
      <w:r>
        <w:rPr>
          <w:b/>
          <w:sz w:val="24"/>
        </w:rPr>
        <w:t>第四部分  合同条款</w:t>
      </w:r>
    </w:p>
    <w:p w14:paraId="7E7CBD55">
      <w:pPr>
        <w:spacing w:line="560" w:lineRule="exact"/>
        <w:rPr>
          <w:sz w:val="24"/>
        </w:rPr>
      </w:pPr>
    </w:p>
    <w:p w14:paraId="62563DF7">
      <w:pPr>
        <w:spacing w:line="560" w:lineRule="exact"/>
        <w:rPr>
          <w:sz w:val="24"/>
        </w:rPr>
      </w:pPr>
      <w:r>
        <w:rPr>
          <w:b/>
          <w:sz w:val="24"/>
        </w:rPr>
        <w:t>第五部分  投标文件格式</w:t>
      </w:r>
    </w:p>
    <w:p w14:paraId="14861B09">
      <w:pPr>
        <w:rPr>
          <w:sz w:val="24"/>
        </w:rPr>
      </w:pPr>
    </w:p>
    <w:p w14:paraId="444D972C">
      <w:pPr>
        <w:rPr>
          <w:sz w:val="24"/>
        </w:rPr>
      </w:pPr>
    </w:p>
    <w:p w14:paraId="2398CCE5">
      <w:pPr>
        <w:rPr>
          <w:sz w:val="24"/>
        </w:rPr>
      </w:pPr>
    </w:p>
    <w:p w14:paraId="1903F3D7">
      <w:pPr>
        <w:rPr>
          <w:sz w:val="24"/>
        </w:rPr>
      </w:pPr>
    </w:p>
    <w:p w14:paraId="4DE7842C">
      <w:pPr>
        <w:rPr>
          <w:sz w:val="24"/>
        </w:rPr>
      </w:pPr>
    </w:p>
    <w:p w14:paraId="006317A7">
      <w:pPr>
        <w:rPr>
          <w:sz w:val="24"/>
        </w:rPr>
      </w:pPr>
    </w:p>
    <w:p w14:paraId="17A11D0A">
      <w:pPr>
        <w:rPr>
          <w:b/>
        </w:rPr>
      </w:pPr>
    </w:p>
    <w:p w14:paraId="35B9539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77A26A3">
      <w:pPr>
        <w:pStyle w:val="16"/>
        <w:rPr>
          <w:rFonts w:ascii="Times New Roman" w:hAnsi="Times New Roman"/>
        </w:rPr>
      </w:pPr>
      <w:r>
        <w:rPr>
          <w:rFonts w:ascii="Times New Roman" w:hAnsi="Times New Roman"/>
        </w:rPr>
        <w:t>第一部分  投标邀请函</w:t>
      </w:r>
      <w:bookmarkEnd w:id="0"/>
    </w:p>
    <w:p w14:paraId="1CF5C783">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天津市数据发展中心-对接国务院部门垂直管理业务系统接口开发项目运行维护项目</w:t>
      </w:r>
      <w:r>
        <w:rPr>
          <w:rFonts w:ascii="Times New Roman" w:hAnsi="Times New Roman" w:cs="Times New Roman" w:eastAsiaTheme="minorEastAsia"/>
          <w:color w:val="auto"/>
          <w:szCs w:val="32"/>
        </w:rPr>
        <w:t>实施采购。现欢迎合格的供应商参加投标。</w:t>
      </w:r>
    </w:p>
    <w:p w14:paraId="097636ED">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6E63A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83871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天津市数据发展中心-对接国务院部门垂直管理业务系统接口开发项目运行维护项目</w:t>
      </w:r>
    </w:p>
    <w:p w14:paraId="4FB8BF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TGPC-2025-D-0917</w:t>
      </w:r>
    </w:p>
    <w:p w14:paraId="5CC63E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DC463EF">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对接国务院部门垂直管理业务系统接口开发项目运行维护</w:t>
      </w:r>
      <w:r>
        <w:rPr>
          <w:rFonts w:hint="eastAsia" w:ascii="Times New Roman" w:hAnsi="Times New Roman" w:eastAsia="宋体" w:cs="Times New Roman"/>
          <w:color w:val="auto"/>
          <w:lang w:val="en-US" w:eastAsia="zh-CN"/>
        </w:rPr>
        <w:t>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1DCD8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4C3C28">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82000元</w:t>
      </w:r>
      <w:r>
        <w:rPr>
          <w:rFonts w:hint="eastAsia" w:ascii="Times New Roman" w:hAnsi="Times New Roman" w:eastAsia="宋体" w:cs="Times New Roman"/>
          <w:color w:val="auto"/>
          <w:lang w:eastAsia="zh-CN"/>
        </w:rPr>
        <w:t>。</w:t>
      </w:r>
    </w:p>
    <w:p w14:paraId="0AC3C4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D8DB5FC">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59D337C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EAED61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95B48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6E09F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5BF741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745FD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F1379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71B1695F">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6782623">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73350536">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bookmarkEnd w:id="1"/>
    <w:bookmarkEnd w:id="2"/>
    <w:p w14:paraId="04DE1209">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085A76F">
      <w:pPr>
        <w:pStyle w:val="30"/>
        <w:spacing w:line="360" w:lineRule="auto"/>
        <w:ind w:firstLine="480" w:firstLineChars="200"/>
        <w:rPr>
          <w:rFonts w:ascii="Times New Roman" w:hAnsi="Times New Roman" w:cs="Times New Roman" w:eastAsiaTheme="minorEastAsia"/>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hint="eastAsia" w:ascii="Times New Roman" w:hAnsi="Times New Roman" w:eastAsia="宋体" w:cs="Times New Roman"/>
          <w:color w:val="auto"/>
          <w:highlight w:val="none"/>
        </w:rPr>
        <w:t>。</w:t>
      </w:r>
    </w:p>
    <w:p w14:paraId="6D6B166D">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0F8147E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（三）根据财政部、民政部、中国残疾人联合会发布的《关于促进</w:t>
      </w:r>
      <w:r>
        <w:rPr>
          <w:rFonts w:hint="eastAsia" w:ascii="Times New Roman" w:hAnsi="Times New Roman" w:eastAsia="宋体" w:cs="Times New Roman"/>
          <w:color w:val="auto"/>
        </w:rPr>
        <w:t>残疾人就业政府采购政策的通知》规定，残疾人福利性单位视同小微企业。</w:t>
      </w:r>
    </w:p>
    <w:p w14:paraId="3B3E1D8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B1466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2D2335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4BE0DCE">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BB48B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日，每日9:00至17:00（北京时间，法定节假日除外）。</w:t>
      </w:r>
    </w:p>
    <w:p w14:paraId="1487A0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DDA87A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3CEAF5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397FF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1FD69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5BA744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F54BC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D7F8B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046EB4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60AD4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2A55F3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64982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E4366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3C5E9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D8570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E59D1D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A60E8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8B05B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6BEAA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F11F5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68DBE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11562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F5FB3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2C9DA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87326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68B01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145B7E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0466B1">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5A5EC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69CF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A3179A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天津市数据发展中心</w:t>
      </w:r>
      <w:r>
        <w:rPr>
          <w:rFonts w:ascii="Times New Roman" w:hAnsi="Times New Roman" w:eastAsia="宋体" w:cs="Times New Roman"/>
          <w:color w:val="auto"/>
        </w:rPr>
        <w:t xml:space="preserve"> </w:t>
      </w:r>
    </w:p>
    <w:p w14:paraId="455F888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15F4B58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李萱 </w:t>
      </w:r>
      <w:r>
        <w:rPr>
          <w:rFonts w:ascii="Times New Roman" w:hAnsi="Times New Roman" w:eastAsia="宋体" w:cs="Times New Roman"/>
          <w:color w:val="auto"/>
        </w:rPr>
        <w:t xml:space="preserve"> </w:t>
      </w:r>
    </w:p>
    <w:p w14:paraId="052D10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13920831063 </w:t>
      </w:r>
    </w:p>
    <w:p w14:paraId="4DC7C4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77F9EC6">
      <w:pPr>
        <w:pStyle w:val="30"/>
        <w:spacing w:line="360" w:lineRule="auto"/>
        <w:ind w:firstLine="480" w:firstLineChars="200"/>
        <w:rPr>
          <w:rFonts w:ascii="Times New Roman" w:hAnsi="Times New Roman" w:eastAsia="宋体" w:cs="Times New Roman"/>
          <w:color w:val="auto"/>
        </w:rPr>
      </w:pPr>
      <w:bookmarkStart w:id="8" w:name="_GoBack"/>
      <w:bookmarkEnd w:id="8"/>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EA887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AB007E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r>
        <w:rPr>
          <w:rFonts w:ascii="Times New Roman" w:hAnsi="Times New Roman" w:eastAsia="宋体" w:cs="Times New Roman"/>
          <w:color w:val="auto"/>
        </w:rPr>
        <w:t xml:space="preserve"> </w:t>
      </w:r>
    </w:p>
    <w:p w14:paraId="5FF277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r>
        <w:rPr>
          <w:rFonts w:ascii="Times New Roman" w:hAnsi="Times New Roman" w:eastAsia="宋体" w:cs="Times New Roman"/>
          <w:color w:val="auto"/>
        </w:rPr>
        <w:t xml:space="preserve"> </w:t>
      </w:r>
    </w:p>
    <w:p w14:paraId="28B9C58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人：李萱</w:t>
      </w:r>
    </w:p>
    <w:p w14:paraId="177B71F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联系方式：13920831063</w:t>
      </w:r>
    </w:p>
    <w:p w14:paraId="559933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4360C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E6DC3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9A1CD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4EE6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03AC5BE">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FD26D7D">
            <w:pPr>
              <w:tabs>
                <w:tab w:val="left" w:pos="750"/>
                <w:tab w:val="left" w:pos="840"/>
              </w:tabs>
              <w:adjustRightInd w:val="0"/>
              <w:snapToGrid w:val="0"/>
              <w:jc w:val="center"/>
              <w:rPr>
                <w:color w:val="auto"/>
                <w:sz w:val="24"/>
              </w:rPr>
            </w:pPr>
            <w:r>
              <w:rPr>
                <w:color w:val="auto"/>
                <w:sz w:val="24"/>
              </w:rPr>
              <w:t>费率</w:t>
            </w:r>
          </w:p>
        </w:tc>
      </w:tr>
      <w:tr w14:paraId="47EE0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DF72DD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18F6ED5">
            <w:pPr>
              <w:tabs>
                <w:tab w:val="left" w:pos="750"/>
                <w:tab w:val="left" w:pos="840"/>
              </w:tabs>
              <w:adjustRightInd w:val="0"/>
              <w:snapToGrid w:val="0"/>
              <w:jc w:val="center"/>
              <w:rPr>
                <w:color w:val="auto"/>
                <w:sz w:val="24"/>
              </w:rPr>
            </w:pPr>
            <w:r>
              <w:rPr>
                <w:color w:val="auto"/>
                <w:sz w:val="24"/>
              </w:rPr>
              <w:t>1%</w:t>
            </w:r>
          </w:p>
        </w:tc>
      </w:tr>
      <w:tr w14:paraId="1A75F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F0E82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1455B74">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95DF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B4E907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2E5FB2E">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58C72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ADBE4C8">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4FE6F18D">
            <w:pPr>
              <w:tabs>
                <w:tab w:val="left" w:pos="750"/>
                <w:tab w:val="left" w:pos="840"/>
              </w:tabs>
              <w:adjustRightInd w:val="0"/>
              <w:snapToGrid w:val="0"/>
              <w:jc w:val="center"/>
              <w:rPr>
                <w:color w:val="auto"/>
                <w:sz w:val="24"/>
              </w:rPr>
            </w:pPr>
            <w:r>
              <w:rPr>
                <w:rFonts w:hint="eastAsia"/>
                <w:color w:val="auto"/>
                <w:sz w:val="24"/>
              </w:rPr>
              <w:t>0.25%</w:t>
            </w:r>
          </w:p>
        </w:tc>
      </w:tr>
      <w:tr w14:paraId="437AA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E2C086C">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EA16FD6">
            <w:pPr>
              <w:tabs>
                <w:tab w:val="left" w:pos="750"/>
                <w:tab w:val="left" w:pos="840"/>
              </w:tabs>
              <w:adjustRightInd w:val="0"/>
              <w:snapToGrid w:val="0"/>
              <w:jc w:val="center"/>
              <w:rPr>
                <w:color w:val="auto"/>
                <w:sz w:val="24"/>
              </w:rPr>
            </w:pPr>
            <w:r>
              <w:rPr>
                <w:rFonts w:hint="eastAsia"/>
                <w:color w:val="auto"/>
                <w:sz w:val="24"/>
              </w:rPr>
              <w:t>0.1%</w:t>
            </w:r>
          </w:p>
        </w:tc>
      </w:tr>
      <w:tr w14:paraId="2B3A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9A96DCB">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77FD41CA">
            <w:pPr>
              <w:tabs>
                <w:tab w:val="left" w:pos="750"/>
                <w:tab w:val="left" w:pos="840"/>
              </w:tabs>
              <w:adjustRightInd w:val="0"/>
              <w:snapToGrid w:val="0"/>
              <w:jc w:val="center"/>
              <w:rPr>
                <w:color w:val="auto"/>
                <w:sz w:val="24"/>
              </w:rPr>
            </w:pPr>
            <w:r>
              <w:rPr>
                <w:rFonts w:hint="eastAsia"/>
                <w:color w:val="auto"/>
                <w:sz w:val="24"/>
              </w:rPr>
              <w:t>0.05%</w:t>
            </w:r>
          </w:p>
        </w:tc>
      </w:tr>
    </w:tbl>
    <w:p w14:paraId="148B64ED">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FA596F9">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55CE7C2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66D34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49AC83E">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C31B8D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661952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7CD24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8C1EA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E5659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06B7295">
      <w:pPr>
        <w:pStyle w:val="30"/>
        <w:spacing w:line="360" w:lineRule="auto"/>
        <w:jc w:val="right"/>
        <w:rPr>
          <w:rFonts w:ascii="Times New Roman" w:hAnsi="Times New Roman" w:eastAsia="宋体" w:cs="Times New Roman"/>
          <w:color w:val="FF0000"/>
        </w:rPr>
      </w:pPr>
    </w:p>
    <w:p w14:paraId="70F4E778">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775921F4">
      <w:pPr>
        <w:pStyle w:val="30"/>
        <w:spacing w:line="360" w:lineRule="auto"/>
        <w:ind w:right="960"/>
        <w:rPr>
          <w:rFonts w:ascii="Times New Roman" w:hAnsi="Times New Roman" w:eastAsia="宋体" w:cs="Times New Roman"/>
          <w:color w:val="auto"/>
        </w:rPr>
      </w:pPr>
    </w:p>
    <w:p w14:paraId="428CFCD7">
      <w:pPr>
        <w:pStyle w:val="30"/>
        <w:spacing w:line="360" w:lineRule="auto"/>
        <w:ind w:right="960"/>
        <w:rPr>
          <w:rFonts w:ascii="Times New Roman" w:hAnsi="Times New Roman" w:eastAsia="宋体" w:cs="Times New Roman"/>
          <w:color w:val="auto"/>
        </w:rPr>
      </w:pPr>
    </w:p>
    <w:p w14:paraId="09A7B5A2">
      <w:pPr>
        <w:widowControl/>
        <w:jc w:val="left"/>
        <w:rPr>
          <w:kern w:val="0"/>
          <w:sz w:val="24"/>
          <w:szCs w:val="24"/>
        </w:rPr>
      </w:pPr>
      <w:r>
        <w:br w:type="page"/>
      </w:r>
    </w:p>
    <w:p w14:paraId="58A573F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E816C9F">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25FFD428">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2F396E7E">
      <w:pPr>
        <w:autoSpaceDE w:val="0"/>
        <w:autoSpaceDN w:val="0"/>
        <w:adjustRightInd w:val="0"/>
        <w:spacing w:line="360" w:lineRule="auto"/>
        <w:ind w:firstLine="480" w:firstLineChars="200"/>
        <w:rPr>
          <w:color w:val="auto"/>
          <w:sz w:val="24"/>
        </w:rPr>
      </w:pPr>
      <w:r>
        <w:rPr>
          <w:color w:val="auto"/>
          <w:sz w:val="24"/>
        </w:rPr>
        <w:t>1. 投标报价以人民币填列。</w:t>
      </w:r>
    </w:p>
    <w:p w14:paraId="2AA12472">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7F404BF8">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E43ABE6">
      <w:pPr>
        <w:autoSpaceDE w:val="0"/>
        <w:autoSpaceDN w:val="0"/>
        <w:adjustRightInd w:val="0"/>
        <w:spacing w:line="360" w:lineRule="auto"/>
        <w:ind w:firstLine="480" w:firstLineChars="200"/>
        <w:rPr>
          <w:color w:val="auto"/>
          <w:sz w:val="24"/>
        </w:rPr>
      </w:pPr>
      <w:r>
        <w:rPr>
          <w:color w:val="auto"/>
          <w:sz w:val="24"/>
        </w:rPr>
        <w:t>（二）服务要求</w:t>
      </w:r>
    </w:p>
    <w:p w14:paraId="382ABD06">
      <w:pPr>
        <w:autoSpaceDE w:val="0"/>
        <w:autoSpaceDN w:val="0"/>
        <w:adjustRightInd w:val="0"/>
        <w:spacing w:line="360" w:lineRule="auto"/>
        <w:ind w:firstLine="480" w:firstLineChars="200"/>
        <w:rPr>
          <w:color w:val="auto"/>
          <w:sz w:val="24"/>
        </w:rPr>
      </w:pPr>
      <w:r>
        <w:rPr>
          <w:color w:val="auto"/>
          <w:sz w:val="24"/>
        </w:rPr>
        <w:t>投标人提供详细的服务方案。</w:t>
      </w:r>
    </w:p>
    <w:p w14:paraId="0A11CAD9">
      <w:pPr>
        <w:autoSpaceDE w:val="0"/>
        <w:autoSpaceDN w:val="0"/>
        <w:adjustRightInd w:val="0"/>
        <w:spacing w:line="360" w:lineRule="auto"/>
        <w:ind w:firstLine="480" w:firstLineChars="200"/>
        <w:rPr>
          <w:color w:val="auto"/>
          <w:sz w:val="24"/>
        </w:rPr>
      </w:pPr>
      <w:r>
        <w:rPr>
          <w:color w:val="auto"/>
          <w:sz w:val="24"/>
        </w:rPr>
        <w:t>（三）时间、地点要求</w:t>
      </w:r>
    </w:p>
    <w:p w14:paraId="5E95B00F">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合同规定的服务之日起一年的服务期</w:t>
      </w:r>
      <w:r>
        <w:rPr>
          <w:color w:val="auto"/>
          <w:sz w:val="24"/>
        </w:rPr>
        <w:t>（特殊情况以合同为准）。</w:t>
      </w:r>
    </w:p>
    <w:p w14:paraId="7BBDB451">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天津市河西区梅江道20号</w:t>
      </w:r>
      <w:r>
        <w:rPr>
          <w:color w:val="auto"/>
          <w:sz w:val="24"/>
        </w:rPr>
        <w:t>（特殊情况以合同为准）。</w:t>
      </w:r>
    </w:p>
    <w:p w14:paraId="3DD6CAF6">
      <w:pPr>
        <w:autoSpaceDE w:val="0"/>
        <w:autoSpaceDN w:val="0"/>
        <w:adjustRightInd w:val="0"/>
        <w:spacing w:line="360" w:lineRule="auto"/>
        <w:ind w:firstLine="480" w:firstLineChars="200"/>
        <w:rPr>
          <w:color w:val="auto"/>
          <w:sz w:val="24"/>
        </w:rPr>
      </w:pPr>
      <w:r>
        <w:rPr>
          <w:color w:val="auto"/>
          <w:sz w:val="24"/>
        </w:rPr>
        <w:t>（四）付款方式</w:t>
      </w:r>
    </w:p>
    <w:p w14:paraId="28E10D37">
      <w:pPr>
        <w:autoSpaceDE w:val="0"/>
        <w:autoSpaceDN w:val="0"/>
        <w:adjustRightInd w:val="0"/>
        <w:spacing w:line="360" w:lineRule="auto"/>
        <w:ind w:firstLine="480" w:firstLineChars="200"/>
        <w:rPr>
          <w:color w:val="auto"/>
          <w:sz w:val="24"/>
        </w:rPr>
      </w:pPr>
      <w:r>
        <w:rPr>
          <w:rFonts w:hint="eastAsia"/>
          <w:color w:val="auto"/>
          <w:sz w:val="24"/>
        </w:rPr>
        <w:t>签订合同后30个工作日内预付合同总额的80%，完成项目终验后合格后支付合同总额的20%</w:t>
      </w:r>
      <w:r>
        <w:rPr>
          <w:color w:val="auto"/>
          <w:sz w:val="24"/>
        </w:rPr>
        <w:t>（特殊情况以合同为准）。</w:t>
      </w:r>
    </w:p>
    <w:p w14:paraId="1322640B">
      <w:pPr>
        <w:autoSpaceDE w:val="0"/>
        <w:autoSpaceDN w:val="0"/>
        <w:adjustRightInd w:val="0"/>
        <w:spacing w:line="360" w:lineRule="auto"/>
        <w:ind w:firstLine="480" w:firstLineChars="200"/>
        <w:rPr>
          <w:color w:val="auto"/>
          <w:sz w:val="24"/>
        </w:rPr>
      </w:pPr>
      <w:r>
        <w:rPr>
          <w:color w:val="auto"/>
          <w:sz w:val="24"/>
        </w:rPr>
        <w:t>（五）投标保证金和履约保证金</w:t>
      </w:r>
    </w:p>
    <w:p w14:paraId="3D866412">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377AF09B">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5922DFAA">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F069E51">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6954971C">
      <w:pPr>
        <w:autoSpaceDE w:val="0"/>
        <w:autoSpaceDN w:val="0"/>
        <w:adjustRightInd w:val="0"/>
        <w:spacing w:line="360" w:lineRule="auto"/>
        <w:ind w:firstLine="480" w:firstLineChars="200"/>
        <w:rPr>
          <w:sz w:val="24"/>
        </w:rPr>
      </w:pPr>
      <w:r>
        <w:rPr>
          <w:rFonts w:hint="eastAsia"/>
          <w:kern w:val="0"/>
          <w:sz w:val="24"/>
          <w:szCs w:val="24"/>
        </w:rPr>
        <w:t>★</w:t>
      </w:r>
      <w:r>
        <w:rPr>
          <w:sz w:val="24"/>
        </w:rPr>
        <w:t>（一）投标人须承诺所提供的服务、人员及设备符合相关国家强制性规定。</w:t>
      </w:r>
    </w:p>
    <w:p w14:paraId="4CCBF159">
      <w:pPr>
        <w:autoSpaceDE w:val="0"/>
        <w:autoSpaceDN w:val="0"/>
        <w:adjustRightInd w:val="0"/>
        <w:spacing w:line="360" w:lineRule="auto"/>
        <w:ind w:firstLine="480" w:firstLineChars="200"/>
        <w:rPr>
          <w:sz w:val="24"/>
        </w:rPr>
      </w:pPr>
      <w:r>
        <w:rPr>
          <w:sz w:val="24"/>
        </w:rPr>
        <w:t>（</w:t>
      </w:r>
      <w:r>
        <w:rPr>
          <w:rFonts w:hint="eastAsia"/>
          <w:sz w:val="24"/>
          <w:lang w:val="en-US" w:eastAsia="zh-CN"/>
        </w:rPr>
        <w:t>二</w:t>
      </w:r>
      <w:r>
        <w:rPr>
          <w:sz w:val="24"/>
        </w:rPr>
        <w:t>）具体需求详见本部分项目需求书。</w:t>
      </w:r>
    </w:p>
    <w:p w14:paraId="6AA51EA1">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023DB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vAlign w:val="center"/>
          </w:tcPr>
          <w:p w14:paraId="73176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77A188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475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93C7E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36B7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179797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D0E7B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4011E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16D1A5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2C89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20341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0" w:type="dxa"/>
            <w:shd w:val="clear" w:color="auto" w:fill="auto"/>
            <w:vAlign w:val="center"/>
          </w:tcPr>
          <w:p w14:paraId="1B73FA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CF02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C470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9F353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0A8F09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完全按照以下要求提供投标人曾实施的计算机软件(或软件接口)开发或运维业绩，提供的证明材料均不得遮挡涂黑，否则不予认定加分。</w:t>
            </w:r>
          </w:p>
          <w:p w14:paraId="4A28C6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4EB8C4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768C23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0" w:type="dxa"/>
            <w:shd w:val="clear" w:color="auto" w:fill="auto"/>
            <w:vAlign w:val="center"/>
          </w:tcPr>
          <w:p w14:paraId="524818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FE0A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721438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s="Times New Roman"/>
                <w:color w:val="auto"/>
                <w:kern w:val="0"/>
                <w:sz w:val="24"/>
                <w:szCs w:val="24"/>
                <w:lang w:val="en-US" w:eastAsia="zh-CN"/>
              </w:rPr>
              <w:t>2</w:t>
            </w:r>
          </w:p>
        </w:tc>
        <w:tc>
          <w:tcPr>
            <w:tcW w:w="1425" w:type="dxa"/>
            <w:gridSpan w:val="2"/>
            <w:shd w:val="clear" w:color="auto" w:fill="auto"/>
            <w:vAlign w:val="center"/>
          </w:tcPr>
          <w:p w14:paraId="599037B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s="Times New Roman"/>
                <w:color w:val="auto"/>
                <w:sz w:val="24"/>
                <w:szCs w:val="24"/>
                <w:lang w:val="en-US" w:eastAsia="zh-CN"/>
              </w:rPr>
              <w:t>认证评价</w:t>
            </w:r>
          </w:p>
        </w:tc>
        <w:tc>
          <w:tcPr>
            <w:tcW w:w="7308" w:type="dxa"/>
            <w:shd w:val="clear" w:color="auto" w:fill="auto"/>
            <w:vAlign w:val="center"/>
          </w:tcPr>
          <w:p w14:paraId="7B93A7A3">
            <w:pPr>
              <w:keepNext w:val="0"/>
              <w:keepLines w:val="0"/>
              <w:pageBreakBefore w:val="0"/>
              <w:widowControl/>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hint="default" w:ascii="Times New Roman" w:hAnsi="Times New Roman" w:eastAsia="宋体" w:cs="Times New Roman"/>
                <w:color w:val="auto"/>
                <w:kern w:val="0"/>
                <w:sz w:val="24"/>
                <w:szCs w:val="24"/>
              </w:rPr>
              <w:t>投标人具备</w:t>
            </w:r>
            <w:r>
              <w:rPr>
                <w:rFonts w:hint="eastAsia" w:ascii="Times New Roman" w:hAnsi="Times New Roman" w:eastAsia="宋体" w:cs="Times New Roman"/>
                <w:color w:val="auto"/>
                <w:kern w:val="0"/>
                <w:sz w:val="24"/>
                <w:szCs w:val="24"/>
              </w:rPr>
              <w:t>科技型中小企业</w:t>
            </w:r>
            <w:r>
              <w:rPr>
                <w:rFonts w:hint="default" w:ascii="Times New Roman" w:hAnsi="Times New Roman" w:eastAsia="宋体" w:cs="Times New Roman"/>
                <w:color w:val="auto"/>
                <w:kern w:val="0"/>
                <w:sz w:val="24"/>
                <w:szCs w:val="24"/>
              </w:rPr>
              <w:t>证</w:t>
            </w:r>
            <w:r>
              <w:rPr>
                <w:rFonts w:hint="eastAsia" w:ascii="Times New Roman" w:hAnsi="Times New Roman" w:eastAsia="宋体" w:cs="Times New Roman"/>
                <w:color w:val="auto"/>
                <w:kern w:val="0"/>
                <w:sz w:val="24"/>
                <w:szCs w:val="24"/>
                <w:lang w:eastAsia="zh-CN"/>
              </w:rPr>
              <w:t>书</w:t>
            </w:r>
            <w:r>
              <w:rPr>
                <w:rFonts w:hint="default" w:ascii="Times New Roman" w:hAnsi="Times New Roman" w:eastAsia="宋体" w:cs="Times New Roman"/>
                <w:color w:val="auto"/>
                <w:kern w:val="0"/>
                <w:sz w:val="24"/>
                <w:szCs w:val="24"/>
              </w:rPr>
              <w:t xml:space="preserve">，提供证书扫描件，每个合格的证书扫描件得 </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r>
              <w:rPr>
                <w:rFonts w:hint="eastAsia" w:cs="Times New Roman"/>
                <w:color w:val="auto"/>
                <w:kern w:val="0"/>
                <w:sz w:val="24"/>
                <w:szCs w:val="24"/>
                <w:lang w:eastAsia="zh-CN"/>
              </w:rPr>
              <w:t>。</w:t>
            </w:r>
          </w:p>
        </w:tc>
        <w:tc>
          <w:tcPr>
            <w:tcW w:w="1140" w:type="dxa"/>
            <w:shd w:val="clear" w:color="auto" w:fill="auto"/>
            <w:vAlign w:val="center"/>
          </w:tcPr>
          <w:p w14:paraId="6749459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kern w:val="0"/>
                <w:sz w:val="24"/>
                <w:szCs w:val="24"/>
                <w:lang w:val="en-US" w:eastAsia="zh-CN"/>
              </w:rPr>
            </w:pPr>
            <w:r>
              <w:rPr>
                <w:rFonts w:hint="eastAsia" w:cs="Times New Roman"/>
                <w:color w:val="auto"/>
                <w:kern w:val="0"/>
                <w:sz w:val="24"/>
                <w:szCs w:val="24"/>
                <w:lang w:val="en-US" w:eastAsia="zh-CN"/>
              </w:rPr>
              <w:t>3</w:t>
            </w:r>
          </w:p>
        </w:tc>
      </w:tr>
      <w:tr w14:paraId="7983F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7ED49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25" w:type="dxa"/>
            <w:gridSpan w:val="2"/>
            <w:shd w:val="clear" w:color="auto" w:fill="auto"/>
            <w:vAlign w:val="center"/>
          </w:tcPr>
          <w:p w14:paraId="2095D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08" w:type="dxa"/>
            <w:shd w:val="clear" w:color="auto" w:fill="auto"/>
            <w:vAlign w:val="center"/>
          </w:tcPr>
          <w:p w14:paraId="185BE4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4F03AEBD">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eastAsiaTheme="minorEastAsia"/>
                <w:color w:val="auto"/>
                <w:kern w:val="0"/>
                <w:sz w:val="24"/>
                <w:szCs w:val="24"/>
                <w:lang w:val="en-US" w:eastAsia="zh-CN"/>
              </w:rPr>
              <w:t>项目经理</w:t>
            </w:r>
            <w:r>
              <w:rPr>
                <w:rFonts w:eastAsiaTheme="minorEastAsia"/>
                <w:color w:val="auto"/>
                <w:kern w:val="0"/>
                <w:sz w:val="24"/>
                <w:szCs w:val="24"/>
              </w:rPr>
              <w:t>具备</w:t>
            </w:r>
            <w:r>
              <w:rPr>
                <w:rFonts w:hint="eastAsia" w:eastAsiaTheme="minorEastAsia"/>
                <w:color w:val="auto"/>
                <w:kern w:val="0"/>
                <w:sz w:val="24"/>
                <w:szCs w:val="24"/>
                <w:lang w:val="en-US" w:eastAsia="zh-CN"/>
              </w:rPr>
              <w:t>大学本科或以上学历（计算机相关专业）及工程技术系列高级或以上职称证书（计算机相关专业）</w:t>
            </w:r>
            <w:r>
              <w:rPr>
                <w:rFonts w:eastAsiaTheme="minorEastAsia"/>
                <w:color w:val="auto"/>
                <w:kern w:val="0"/>
                <w:sz w:val="24"/>
                <w:szCs w:val="24"/>
              </w:rPr>
              <w:t>毕业证书，提供以上证书扫描件，每个合格的证书扫描件得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4</w:t>
            </w:r>
            <w:r>
              <w:rPr>
                <w:rFonts w:eastAsiaTheme="minorEastAsia"/>
                <w:color w:val="auto"/>
                <w:kern w:val="0"/>
                <w:sz w:val="24"/>
                <w:szCs w:val="24"/>
              </w:rPr>
              <w:t>分；</w:t>
            </w:r>
          </w:p>
          <w:p w14:paraId="0DB6C4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（2）</w:t>
            </w:r>
            <w:r>
              <w:rPr>
                <w:rFonts w:hint="eastAsia" w:eastAsiaTheme="minorEastAsia"/>
                <w:color w:val="auto"/>
                <w:kern w:val="0"/>
                <w:sz w:val="24"/>
                <w:szCs w:val="24"/>
                <w:lang w:val="en-US" w:eastAsia="zh-CN"/>
              </w:rPr>
              <w:t>项目人员</w:t>
            </w:r>
            <w:r>
              <w:rPr>
                <w:rFonts w:eastAsiaTheme="minorEastAsia"/>
                <w:color w:val="auto"/>
                <w:kern w:val="0"/>
                <w:sz w:val="24"/>
                <w:szCs w:val="24"/>
              </w:rPr>
              <w:t>具备</w:t>
            </w:r>
            <w:r>
              <w:rPr>
                <w:rFonts w:hint="eastAsia" w:eastAsiaTheme="minorEastAsia"/>
                <w:color w:val="auto"/>
                <w:kern w:val="0"/>
                <w:sz w:val="24"/>
                <w:szCs w:val="24"/>
                <w:lang w:val="en-US" w:eastAsia="zh-CN"/>
              </w:rPr>
              <w:t>工程技术系列中级或以上职称证书（计算机相关专业）</w:t>
            </w:r>
            <w:r>
              <w:rPr>
                <w:rFonts w:eastAsiaTheme="minorEastAsia"/>
                <w:color w:val="auto"/>
                <w:kern w:val="0"/>
                <w:sz w:val="24"/>
                <w:szCs w:val="24"/>
              </w:rPr>
              <w:t>毕业证书，提供以上证书扫描件，</w:t>
            </w:r>
            <w:r>
              <w:rPr>
                <w:rFonts w:hint="eastAsia" w:eastAsiaTheme="minorEastAsia"/>
                <w:color w:val="auto"/>
                <w:kern w:val="0"/>
                <w:sz w:val="24"/>
                <w:szCs w:val="24"/>
                <w:lang w:val="en-US" w:eastAsia="zh-CN"/>
              </w:rPr>
              <w:t>每个提供上述合格材料的人员</w:t>
            </w:r>
            <w:r>
              <w:rPr>
                <w:rFonts w:eastAsiaTheme="minorEastAsia"/>
                <w:color w:val="auto"/>
                <w:kern w:val="0"/>
                <w:sz w:val="24"/>
                <w:szCs w:val="24"/>
              </w:rPr>
              <w:t>得</w:t>
            </w:r>
            <w:r>
              <w:rPr>
                <w:rFonts w:hint="eastAsia" w:eastAsiaTheme="minorEastAsia"/>
                <w:color w:val="auto"/>
                <w:kern w:val="0"/>
                <w:sz w:val="24"/>
                <w:szCs w:val="24"/>
                <w:lang w:val="en-US" w:eastAsia="zh-CN"/>
              </w:rPr>
              <w:t>1</w:t>
            </w:r>
            <w:r>
              <w:rPr>
                <w:rFonts w:eastAsiaTheme="minorEastAsia"/>
                <w:color w:val="auto"/>
                <w:kern w:val="0"/>
                <w:sz w:val="24"/>
                <w:szCs w:val="24"/>
              </w:rPr>
              <w:t>分，最多</w:t>
            </w:r>
            <w:r>
              <w:rPr>
                <w:rFonts w:hint="eastAsia" w:eastAsiaTheme="minorEastAsia"/>
                <w:color w:val="auto"/>
                <w:kern w:val="0"/>
                <w:sz w:val="24"/>
                <w:szCs w:val="24"/>
                <w:lang w:val="en-US" w:eastAsia="zh-CN"/>
              </w:rPr>
              <w:t>4</w:t>
            </w:r>
            <w:r>
              <w:rPr>
                <w:rFonts w:eastAsiaTheme="minorEastAsia"/>
                <w:color w:val="auto"/>
                <w:kern w:val="0"/>
                <w:sz w:val="24"/>
                <w:szCs w:val="24"/>
              </w:rPr>
              <w:t>分；</w:t>
            </w:r>
          </w:p>
        </w:tc>
        <w:tc>
          <w:tcPr>
            <w:tcW w:w="1140" w:type="dxa"/>
            <w:shd w:val="clear" w:color="auto" w:fill="auto"/>
            <w:vAlign w:val="center"/>
          </w:tcPr>
          <w:p w14:paraId="4C3720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54C20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F06F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25" w:type="dxa"/>
            <w:gridSpan w:val="2"/>
            <w:shd w:val="clear" w:color="auto" w:fill="auto"/>
            <w:vAlign w:val="center"/>
          </w:tcPr>
          <w:p w14:paraId="7E97AB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0FF95C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0" w:type="dxa"/>
            <w:shd w:val="clear" w:color="auto" w:fill="auto"/>
            <w:vAlign w:val="center"/>
          </w:tcPr>
          <w:p w14:paraId="758251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78748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4CD58B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4F883B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8026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BA6FC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20E94C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项目需求理解分析评价</w:t>
            </w:r>
          </w:p>
        </w:tc>
        <w:tc>
          <w:tcPr>
            <w:tcW w:w="7314" w:type="dxa"/>
            <w:gridSpan w:val="2"/>
            <w:shd w:val="clear" w:color="auto" w:fill="auto"/>
            <w:vAlign w:val="center"/>
          </w:tcPr>
          <w:p w14:paraId="7CF0C2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至少包含针对本项目的业务需求、功能需求、数据需求、项目运维重点分析和安全需求的理解。</w:t>
            </w:r>
          </w:p>
          <w:p w14:paraId="12778F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15</w:t>
            </w:r>
            <w:r>
              <w:rPr>
                <w:color w:val="auto"/>
                <w:kern w:val="0"/>
                <w:sz w:val="24"/>
                <w:szCs w:val="24"/>
              </w:rPr>
              <w:t>分；</w:t>
            </w:r>
          </w:p>
          <w:p w14:paraId="5D2EE3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12</w:t>
            </w:r>
            <w:r>
              <w:rPr>
                <w:color w:val="auto"/>
                <w:kern w:val="0"/>
                <w:sz w:val="24"/>
                <w:szCs w:val="24"/>
              </w:rPr>
              <w:t>分；</w:t>
            </w:r>
          </w:p>
          <w:p w14:paraId="60D6FF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51BC5E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6F6DEB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4</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0A8AD6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5</w:t>
            </w:r>
            <w:r>
              <w:rPr>
                <w:rFonts w:hint="eastAsia"/>
                <w:color w:val="auto"/>
                <w:kern w:val="0"/>
                <w:sz w:val="24"/>
                <w:szCs w:val="24"/>
              </w:rPr>
              <w:t>处及以上瑕疵</w:t>
            </w:r>
            <w:r>
              <w:rPr>
                <w:color w:val="auto"/>
                <w:kern w:val="0"/>
                <w:sz w:val="24"/>
                <w:szCs w:val="24"/>
              </w:rPr>
              <w:t>：0分；</w:t>
            </w:r>
          </w:p>
          <w:p w14:paraId="2B3F9F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805A7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2E719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EFC42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74746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总体运维方案评价</w:t>
            </w:r>
          </w:p>
        </w:tc>
        <w:tc>
          <w:tcPr>
            <w:tcW w:w="7314" w:type="dxa"/>
            <w:gridSpan w:val="2"/>
            <w:shd w:val="clear" w:color="auto" w:fill="auto"/>
            <w:vAlign w:val="center"/>
          </w:tcPr>
          <w:p w14:paraId="6315DC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至少包括应用系统运维、接口运维管理、数据解析运维、支撑软件运维、日常巡检工作、重要时期运维保障、系统软件日常安全运维等方面内容。</w:t>
            </w:r>
          </w:p>
          <w:p w14:paraId="0D7291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15</w:t>
            </w:r>
            <w:r>
              <w:rPr>
                <w:color w:val="auto"/>
                <w:kern w:val="0"/>
                <w:sz w:val="24"/>
                <w:szCs w:val="24"/>
              </w:rPr>
              <w:t>分；</w:t>
            </w:r>
          </w:p>
          <w:p w14:paraId="1C608E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12</w:t>
            </w:r>
            <w:r>
              <w:rPr>
                <w:color w:val="auto"/>
                <w:kern w:val="0"/>
                <w:sz w:val="24"/>
                <w:szCs w:val="24"/>
              </w:rPr>
              <w:t>分；</w:t>
            </w:r>
          </w:p>
          <w:p w14:paraId="1BC372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7E41BE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787C6D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4</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45753D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5</w:t>
            </w:r>
            <w:r>
              <w:rPr>
                <w:rFonts w:hint="eastAsia"/>
                <w:color w:val="auto"/>
                <w:kern w:val="0"/>
                <w:sz w:val="24"/>
                <w:szCs w:val="24"/>
              </w:rPr>
              <w:t>处及以上瑕疵</w:t>
            </w:r>
            <w:r>
              <w:rPr>
                <w:color w:val="auto"/>
                <w:kern w:val="0"/>
                <w:sz w:val="24"/>
                <w:szCs w:val="24"/>
              </w:rPr>
              <w:t>：0分；</w:t>
            </w:r>
          </w:p>
          <w:p w14:paraId="5FD35ED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97714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65A37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EFF7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0428C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组织实施方案</w:t>
            </w:r>
          </w:p>
        </w:tc>
        <w:tc>
          <w:tcPr>
            <w:tcW w:w="7314" w:type="dxa"/>
            <w:gridSpan w:val="2"/>
            <w:shd w:val="clear" w:color="auto" w:fill="auto"/>
            <w:vAlign w:val="center"/>
          </w:tcPr>
          <w:p w14:paraId="6E574E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至少包含项目实施进度安排、各任务阶段计划及目标、服务人员组成及分工、各岗位职责、应急预案等方面内容。</w:t>
            </w:r>
          </w:p>
          <w:p w14:paraId="3EBC54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15</w:t>
            </w:r>
            <w:r>
              <w:rPr>
                <w:color w:val="auto"/>
                <w:kern w:val="0"/>
                <w:sz w:val="24"/>
                <w:szCs w:val="24"/>
              </w:rPr>
              <w:t>分；</w:t>
            </w:r>
          </w:p>
          <w:p w14:paraId="3D6178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12</w:t>
            </w:r>
            <w:r>
              <w:rPr>
                <w:color w:val="auto"/>
                <w:kern w:val="0"/>
                <w:sz w:val="24"/>
                <w:szCs w:val="24"/>
              </w:rPr>
              <w:t>分；</w:t>
            </w:r>
          </w:p>
          <w:p w14:paraId="1CC9D8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0C13CC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52ABAE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4</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1C8D5A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5</w:t>
            </w:r>
            <w:r>
              <w:rPr>
                <w:rFonts w:hint="eastAsia"/>
                <w:color w:val="auto"/>
                <w:kern w:val="0"/>
                <w:sz w:val="24"/>
                <w:szCs w:val="24"/>
              </w:rPr>
              <w:t>处及以上瑕疵</w:t>
            </w:r>
            <w:r>
              <w:rPr>
                <w:color w:val="auto"/>
                <w:kern w:val="0"/>
                <w:sz w:val="24"/>
                <w:szCs w:val="24"/>
              </w:rPr>
              <w:t>：0分；</w:t>
            </w:r>
          </w:p>
          <w:p w14:paraId="2912446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69B0B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5FA25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C7906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8D391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其它服务方案</w:t>
            </w:r>
          </w:p>
        </w:tc>
        <w:tc>
          <w:tcPr>
            <w:tcW w:w="7314" w:type="dxa"/>
            <w:gridSpan w:val="2"/>
            <w:shd w:val="clear" w:color="auto" w:fill="auto"/>
            <w:vAlign w:val="center"/>
          </w:tcPr>
          <w:p w14:paraId="6F025A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至少包含服务体系、服务团队、文档管理、故障处理、运维应急预案方面。</w:t>
            </w:r>
          </w:p>
          <w:p w14:paraId="094A7B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15</w:t>
            </w:r>
            <w:r>
              <w:rPr>
                <w:color w:val="auto"/>
                <w:kern w:val="0"/>
                <w:sz w:val="24"/>
                <w:szCs w:val="24"/>
              </w:rPr>
              <w:t>分；</w:t>
            </w:r>
          </w:p>
          <w:p w14:paraId="31184D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12</w:t>
            </w:r>
            <w:r>
              <w:rPr>
                <w:color w:val="auto"/>
                <w:kern w:val="0"/>
                <w:sz w:val="24"/>
                <w:szCs w:val="24"/>
              </w:rPr>
              <w:t>分；</w:t>
            </w:r>
          </w:p>
          <w:p w14:paraId="443AD1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71C356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64DD99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4</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27A122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5</w:t>
            </w:r>
            <w:r>
              <w:rPr>
                <w:rFonts w:hint="eastAsia"/>
                <w:color w:val="auto"/>
                <w:kern w:val="0"/>
                <w:sz w:val="24"/>
                <w:szCs w:val="24"/>
              </w:rPr>
              <w:t>处及以上瑕疵</w:t>
            </w:r>
            <w:r>
              <w:rPr>
                <w:color w:val="auto"/>
                <w:kern w:val="0"/>
                <w:sz w:val="24"/>
                <w:szCs w:val="24"/>
              </w:rPr>
              <w:t>：0分；</w:t>
            </w:r>
          </w:p>
          <w:p w14:paraId="6613DC6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D63BE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2197E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6" w:type="dxa"/>
            <w:gridSpan w:val="4"/>
            <w:shd w:val="clear" w:color="auto" w:fill="auto"/>
            <w:noWrap/>
            <w:vAlign w:val="center"/>
          </w:tcPr>
          <w:p w14:paraId="17BCE6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4F01E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189C18FD">
      <w:pPr>
        <w:spacing w:line="360" w:lineRule="auto"/>
        <w:ind w:firstLine="480" w:firstLineChars="200"/>
        <w:outlineLvl w:val="0"/>
        <w:rPr>
          <w:sz w:val="24"/>
        </w:rPr>
      </w:pPr>
      <w:r>
        <w:rPr>
          <w:sz w:val="24"/>
        </w:rPr>
        <w:t>四、投标文件内容要求</w:t>
      </w:r>
    </w:p>
    <w:p w14:paraId="4D12A659">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61B38A3">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118B67A5">
      <w:pPr>
        <w:spacing w:line="360" w:lineRule="auto"/>
        <w:ind w:firstLine="480" w:firstLineChars="200"/>
        <w:outlineLvl w:val="0"/>
        <w:rPr>
          <w:sz w:val="24"/>
        </w:rPr>
      </w:pPr>
    </w:p>
    <w:p w14:paraId="2352EC83">
      <w:pPr>
        <w:spacing w:line="360" w:lineRule="auto"/>
        <w:ind w:firstLine="480" w:firstLineChars="200"/>
        <w:outlineLvl w:val="0"/>
        <w:rPr>
          <w:sz w:val="24"/>
        </w:rPr>
      </w:pPr>
    </w:p>
    <w:p w14:paraId="7EA9BCB5">
      <w:pPr>
        <w:spacing w:line="360" w:lineRule="auto"/>
        <w:jc w:val="center"/>
        <w:rPr>
          <w:b/>
          <w:sz w:val="24"/>
        </w:rPr>
      </w:pPr>
      <w:r>
        <w:rPr>
          <w:sz w:val="24"/>
          <w:u w:val="single"/>
        </w:rPr>
        <w:br w:type="page"/>
      </w:r>
      <w:r>
        <w:rPr>
          <w:b/>
          <w:sz w:val="24"/>
        </w:rPr>
        <w:t>项目需求书</w:t>
      </w:r>
    </w:p>
    <w:p w14:paraId="761567C6">
      <w:pPr>
        <w:spacing w:line="360" w:lineRule="auto"/>
        <w:ind w:firstLine="482" w:firstLineChars="200"/>
        <w:outlineLvl w:val="0"/>
        <w:rPr>
          <w:rFonts w:hint="eastAsia"/>
          <w:b/>
          <w:bCs/>
          <w:sz w:val="24"/>
        </w:rPr>
      </w:pPr>
      <w:r>
        <w:rPr>
          <w:rFonts w:hint="eastAsia"/>
          <w:b/>
          <w:bCs/>
          <w:sz w:val="24"/>
        </w:rPr>
        <w:t>一、项目背景</w:t>
      </w:r>
    </w:p>
    <w:p w14:paraId="766EFD99">
      <w:pPr>
        <w:spacing w:line="360" w:lineRule="auto"/>
        <w:ind w:firstLine="480" w:firstLineChars="200"/>
        <w:outlineLvl w:val="0"/>
        <w:rPr>
          <w:rFonts w:hint="eastAsia"/>
          <w:b w:val="0"/>
          <w:bCs w:val="0"/>
          <w:sz w:val="24"/>
        </w:rPr>
      </w:pPr>
      <w:r>
        <w:rPr>
          <w:rFonts w:hint="eastAsia"/>
          <w:b w:val="0"/>
          <w:bCs w:val="0"/>
          <w:sz w:val="24"/>
        </w:rPr>
        <w:t>对接国务院部门垂直管理业务系统接口的建设有助于有序推进国务院部门垂直管理业务系统与我市信息资源统一共享交换平台数据的双向共享，推动政务数据供需对接，提升国家与我市数据共享的实效性。根据国务院部门垂直管理业务系统与地方数据平台对接工作的有关要求，已实现电子政务外网和互联网区的国务院部门垂直管理业务系统数据对接，需维护地方和国务院部门数据共享渠道，推动解决垂管系统数据共享难等难点问题，保持我市政务服务数据向国务院部门垂管系统传输的数据通道。</w:t>
      </w:r>
    </w:p>
    <w:p w14:paraId="7139343D">
      <w:pPr>
        <w:spacing w:line="360" w:lineRule="auto"/>
        <w:ind w:firstLine="480" w:firstLineChars="200"/>
        <w:outlineLvl w:val="0"/>
        <w:rPr>
          <w:rFonts w:hint="eastAsia"/>
          <w:sz w:val="24"/>
          <w:lang w:eastAsia="zh-CN"/>
        </w:rPr>
      </w:pPr>
      <w:r>
        <w:rPr>
          <w:rFonts w:hint="eastAsia"/>
          <w:sz w:val="24"/>
        </w:rPr>
        <w:t>本项目属于软件和信息技术服务业</w:t>
      </w:r>
      <w:r>
        <w:rPr>
          <w:rFonts w:hint="eastAsia"/>
          <w:sz w:val="24"/>
          <w:lang w:eastAsia="zh-CN"/>
        </w:rPr>
        <w:t>。</w:t>
      </w:r>
    </w:p>
    <w:p w14:paraId="3B58879F">
      <w:pPr>
        <w:spacing w:line="360" w:lineRule="auto"/>
        <w:ind w:firstLine="482" w:firstLineChars="200"/>
        <w:outlineLvl w:val="0"/>
        <w:rPr>
          <w:rFonts w:hint="default"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二、技术要求</w:t>
      </w:r>
    </w:p>
    <w:p w14:paraId="1E9C7E31">
      <w:pPr>
        <w:spacing w:line="360" w:lineRule="auto"/>
        <w:ind w:firstLine="482" w:firstLineChars="200"/>
        <w:outlineLvl w:val="0"/>
        <w:rPr>
          <w:rFonts w:hint="eastAsia" w:ascii="Times New Roman" w:hAnsi="Times New Roman" w:eastAsia="宋体" w:cs="Times New Roman"/>
          <w:b/>
          <w:bCs/>
          <w:sz w:val="24"/>
        </w:rPr>
      </w:pPr>
      <w:r>
        <w:rPr>
          <w:rFonts w:hint="eastAsia" w:ascii="Times New Roman" w:hAnsi="Times New Roman" w:eastAsia="宋体" w:cs="Times New Roman"/>
          <w:b/>
          <w:bCs/>
          <w:sz w:val="24"/>
          <w:lang w:val="en-US" w:eastAsia="zh-CN"/>
        </w:rPr>
        <w:t>1、</w:t>
      </w:r>
      <w:r>
        <w:rPr>
          <w:rFonts w:hint="eastAsia" w:ascii="Times New Roman" w:hAnsi="Times New Roman" w:eastAsia="宋体" w:cs="Times New Roman"/>
          <w:b/>
          <w:bCs/>
          <w:sz w:val="24"/>
        </w:rPr>
        <w:t>业务需求</w:t>
      </w:r>
    </w:p>
    <w:p w14:paraId="5F6A1C87">
      <w:pPr>
        <w:spacing w:line="360" w:lineRule="auto"/>
        <w:ind w:firstLine="480" w:firstLineChars="200"/>
        <w:outlineLvl w:val="0"/>
        <w:rPr>
          <w:rFonts w:hint="eastAsia"/>
          <w:sz w:val="24"/>
          <w:lang w:eastAsia="zh-CN"/>
        </w:rPr>
      </w:pPr>
      <w:r>
        <w:rPr>
          <w:rFonts w:hint="eastAsia"/>
          <w:sz w:val="24"/>
          <w:lang w:eastAsia="zh-CN"/>
        </w:rPr>
        <w:t>根据国务院部门垂直管理业务系统与地方数据平台对接工作的有关要求，实现电子政务外网和互联网区的国务院部门垂直管理业务系统数据对接。系统采用接口（单向或双向）模式或库表交换模式进行对接，并进行数据解析和发布，主要运维功能包括：下行数据接收、下行数据分类解析、上行数据分类解析、上行数据发送、库表数据对接、数据对账统计、数据共享应用情况统计、国办数据对账、数据质量校验、接口管理。</w:t>
      </w:r>
    </w:p>
    <w:p w14:paraId="49B22BAC">
      <w:pPr>
        <w:spacing w:line="360" w:lineRule="auto"/>
        <w:ind w:firstLine="480" w:firstLineChars="200"/>
        <w:outlineLvl w:val="0"/>
        <w:rPr>
          <w:rFonts w:hint="eastAsia"/>
          <w:sz w:val="24"/>
          <w:lang w:eastAsia="zh-CN"/>
        </w:rPr>
      </w:pPr>
      <w:r>
        <w:rPr>
          <w:rFonts w:hint="eastAsia"/>
          <w:sz w:val="24"/>
          <w:lang w:eastAsia="zh-CN"/>
        </w:rPr>
        <w:t>系统部署在市信创政务云上，系统所需资源采用国产化技术路线，使用国产操作系统、数据库和中间件。建立B/S架构的web系统，基于浏览器进行访问。系统使用主流的Java语言进行开发，并进行大屏展示。</w:t>
      </w:r>
    </w:p>
    <w:p w14:paraId="6D9FC69F">
      <w:pPr>
        <w:spacing w:line="360" w:lineRule="auto"/>
        <w:ind w:firstLine="480" w:firstLineChars="200"/>
        <w:outlineLvl w:val="0"/>
        <w:rPr>
          <w:rFonts w:hint="eastAsia"/>
          <w:sz w:val="24"/>
          <w:lang w:eastAsia="zh-CN"/>
        </w:rPr>
      </w:pPr>
      <w:r>
        <w:rPr>
          <w:rFonts w:hint="eastAsia"/>
          <w:sz w:val="24"/>
          <w:lang w:eastAsia="zh-CN"/>
        </w:rPr>
        <w:t>国务院每年定期发布《垂直管理业务系统对接责任清单》，新增的国务院部门垂直管理系统的接口，需要进行接口新增开发工作。同时，面向本市部门提供回流数据的共享接口需要开发及定期维护，确保接口稳定，数据传输无误。</w:t>
      </w:r>
    </w:p>
    <w:p w14:paraId="61510B6F">
      <w:pPr>
        <w:spacing w:line="360" w:lineRule="auto"/>
        <w:ind w:firstLine="482" w:firstLineChars="200"/>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2、功能需求</w:t>
      </w:r>
    </w:p>
    <w:p w14:paraId="54040F54">
      <w:pPr>
        <w:spacing w:line="360" w:lineRule="auto"/>
        <w:ind w:firstLine="480" w:firstLineChars="200"/>
        <w:outlineLvl w:val="0"/>
        <w:rPr>
          <w:rFonts w:hint="eastAsia"/>
          <w:sz w:val="24"/>
        </w:rPr>
      </w:pPr>
      <w:r>
        <w:rPr>
          <w:rFonts w:hint="eastAsia"/>
          <w:sz w:val="24"/>
        </w:rPr>
        <w:t>（1）上下行数据接收发送管理</w:t>
      </w:r>
    </w:p>
    <w:p w14:paraId="6982A5EC">
      <w:pPr>
        <w:spacing w:line="360" w:lineRule="auto"/>
        <w:ind w:firstLine="480" w:firstLineChars="200"/>
        <w:outlineLvl w:val="0"/>
        <w:rPr>
          <w:rFonts w:hint="eastAsia"/>
          <w:sz w:val="24"/>
        </w:rPr>
      </w:pPr>
      <w:r>
        <w:rPr>
          <w:rFonts w:hint="eastAsia"/>
          <w:sz w:val="24"/>
        </w:rPr>
        <w:t>维护互联网区和电子政务外网区下行数据接收功能、上行数据报送功能。上下行数据处理异常时，系统可进行消息提醒，运维人员可实时掌握系统运行状态信息。根据国办发布的责任请单，以及国家部委推送数据实际情况，及时完成国垂数据的实际对接和共享推动。</w:t>
      </w:r>
    </w:p>
    <w:p w14:paraId="36B6F29A">
      <w:pPr>
        <w:spacing w:line="360" w:lineRule="auto"/>
        <w:ind w:firstLine="480" w:firstLineChars="200"/>
        <w:outlineLvl w:val="0"/>
        <w:rPr>
          <w:rFonts w:hint="eastAsia"/>
          <w:sz w:val="24"/>
        </w:rPr>
      </w:pPr>
      <w:r>
        <w:rPr>
          <w:rFonts w:hint="eastAsia"/>
          <w:sz w:val="24"/>
        </w:rPr>
        <w:t>（2）上下行数据分类解析管理</w:t>
      </w:r>
    </w:p>
    <w:p w14:paraId="211EFA24">
      <w:pPr>
        <w:spacing w:line="360" w:lineRule="auto"/>
        <w:ind w:firstLine="480" w:firstLineChars="200"/>
        <w:outlineLvl w:val="0"/>
        <w:rPr>
          <w:rFonts w:hint="eastAsia"/>
          <w:sz w:val="24"/>
        </w:rPr>
      </w:pPr>
      <w:r>
        <w:rPr>
          <w:rFonts w:hint="eastAsia"/>
          <w:sz w:val="24"/>
        </w:rPr>
        <w:t>维护互联网区和电子政务外网区对接收到的上下行数据进行分析，根据国办及各部委的对接规范要求，对数据进行逻辑分析，通过解析脚本实现结构化入库。</w:t>
      </w:r>
    </w:p>
    <w:p w14:paraId="12B87D72">
      <w:pPr>
        <w:spacing w:line="360" w:lineRule="auto"/>
        <w:ind w:firstLine="480" w:firstLineChars="200"/>
        <w:outlineLvl w:val="0"/>
        <w:rPr>
          <w:rFonts w:hint="eastAsia"/>
          <w:sz w:val="24"/>
        </w:rPr>
      </w:pPr>
      <w:r>
        <w:rPr>
          <w:rFonts w:hint="eastAsia"/>
          <w:sz w:val="24"/>
        </w:rPr>
        <w:t>（3）库表数据对接管理</w:t>
      </w:r>
    </w:p>
    <w:p w14:paraId="54970AF1">
      <w:pPr>
        <w:spacing w:line="360" w:lineRule="auto"/>
        <w:ind w:firstLine="480" w:firstLineChars="200"/>
        <w:outlineLvl w:val="0"/>
        <w:rPr>
          <w:rFonts w:hint="eastAsia"/>
          <w:sz w:val="24"/>
        </w:rPr>
      </w:pPr>
      <w:r>
        <w:rPr>
          <w:rFonts w:hint="eastAsia"/>
          <w:sz w:val="24"/>
        </w:rPr>
        <w:t>维护互联网区和电子政务外网区库表对接。数据抽取要支持数据定时抽取、按需抽取。数据同步要支持全量同步、增量同步。根据国办发布的责任请单，以及国家部委推送数据实际情况，及时完成国垂数据的实际对接和共享推动。</w:t>
      </w:r>
    </w:p>
    <w:p w14:paraId="2891FFCC">
      <w:pPr>
        <w:spacing w:line="360" w:lineRule="auto"/>
        <w:ind w:firstLine="480" w:firstLineChars="200"/>
        <w:outlineLvl w:val="0"/>
        <w:rPr>
          <w:rFonts w:hint="eastAsia"/>
          <w:sz w:val="24"/>
        </w:rPr>
      </w:pPr>
      <w:r>
        <w:rPr>
          <w:rFonts w:hint="eastAsia"/>
          <w:sz w:val="24"/>
        </w:rPr>
        <w:t>（4）市政务服务数据对接管理</w:t>
      </w:r>
    </w:p>
    <w:p w14:paraId="7BB74B96">
      <w:pPr>
        <w:spacing w:line="360" w:lineRule="auto"/>
        <w:ind w:firstLine="480" w:firstLineChars="200"/>
        <w:outlineLvl w:val="0"/>
        <w:rPr>
          <w:rFonts w:hint="eastAsia"/>
          <w:sz w:val="24"/>
        </w:rPr>
      </w:pPr>
      <w:r>
        <w:rPr>
          <w:rFonts w:hint="eastAsia"/>
          <w:sz w:val="24"/>
        </w:rPr>
        <w:t>按照“成熟一批，对接一批”的原则，依托市信息资源统一共享交换平台，开展与市政务服务数据的对接。在市信息资源统一共享交换平台进行数据统一接收、统一发送、统一存储、统一管理，保证数据一致性。</w:t>
      </w:r>
    </w:p>
    <w:p w14:paraId="3714E30D">
      <w:pPr>
        <w:spacing w:line="360" w:lineRule="auto"/>
        <w:ind w:firstLine="480" w:firstLineChars="200"/>
        <w:outlineLvl w:val="0"/>
        <w:rPr>
          <w:rFonts w:hint="eastAsia"/>
          <w:sz w:val="24"/>
        </w:rPr>
      </w:pPr>
      <w:r>
        <w:rPr>
          <w:rFonts w:hint="eastAsia"/>
          <w:sz w:val="24"/>
        </w:rPr>
        <w:t>（5）数据上大屏服务</w:t>
      </w:r>
    </w:p>
    <w:p w14:paraId="31C2E4EA">
      <w:pPr>
        <w:spacing w:line="360" w:lineRule="auto"/>
        <w:ind w:firstLine="480" w:firstLineChars="200"/>
        <w:outlineLvl w:val="0"/>
        <w:rPr>
          <w:rFonts w:hint="eastAsia"/>
          <w:sz w:val="24"/>
        </w:rPr>
      </w:pPr>
      <w:r>
        <w:rPr>
          <w:rFonts w:hint="eastAsia"/>
          <w:sz w:val="24"/>
        </w:rPr>
        <w:t>根据业务展示和数据应用有关情况，结合本平台内数据内容，维护数据上屏工作，实现数据分类展示，形成相关技术指标和结果展示，并根据技术展示内容包括但不限于指标类数据、图表类数据、信息统计类等内容。</w:t>
      </w:r>
    </w:p>
    <w:p w14:paraId="4215A30C">
      <w:pPr>
        <w:spacing w:line="360" w:lineRule="auto"/>
        <w:ind w:firstLine="480" w:firstLineChars="200"/>
        <w:outlineLvl w:val="0"/>
        <w:rPr>
          <w:rFonts w:hint="eastAsia"/>
          <w:sz w:val="24"/>
        </w:rPr>
      </w:pPr>
      <w:r>
        <w:rPr>
          <w:rFonts w:hint="eastAsia"/>
          <w:sz w:val="24"/>
        </w:rPr>
        <w:t>（6）上下行数据处理情况统计</w:t>
      </w:r>
    </w:p>
    <w:p w14:paraId="5A4864F7">
      <w:pPr>
        <w:spacing w:line="360" w:lineRule="auto"/>
        <w:ind w:firstLine="480" w:firstLineChars="200"/>
        <w:outlineLvl w:val="0"/>
        <w:rPr>
          <w:rFonts w:hint="eastAsia"/>
          <w:sz w:val="24"/>
        </w:rPr>
      </w:pPr>
      <w:r>
        <w:rPr>
          <w:rFonts w:hint="eastAsia"/>
          <w:sz w:val="24"/>
        </w:rPr>
        <w:t>按照日、周、月、年和自定义时间等条件，对数据接收量、数据报送量和解析入库量等情况进行统计，维护可根据服务接口名称、接口地址、政务服务类型等维度进行统计的功能，并将统计结果导出。</w:t>
      </w:r>
    </w:p>
    <w:p w14:paraId="0C12A7BE">
      <w:pPr>
        <w:spacing w:line="360" w:lineRule="auto"/>
        <w:ind w:firstLine="480" w:firstLineChars="200"/>
        <w:outlineLvl w:val="0"/>
        <w:rPr>
          <w:rFonts w:hint="eastAsia"/>
          <w:sz w:val="24"/>
        </w:rPr>
      </w:pPr>
      <w:r>
        <w:rPr>
          <w:rFonts w:hint="eastAsia"/>
          <w:sz w:val="24"/>
        </w:rPr>
        <w:t>（7）库表数据处理情况统计</w:t>
      </w:r>
    </w:p>
    <w:p w14:paraId="47789C07">
      <w:pPr>
        <w:spacing w:line="360" w:lineRule="auto"/>
        <w:ind w:firstLine="480" w:firstLineChars="200"/>
        <w:outlineLvl w:val="0"/>
        <w:rPr>
          <w:rFonts w:hint="eastAsia"/>
          <w:sz w:val="24"/>
        </w:rPr>
      </w:pPr>
      <w:r>
        <w:rPr>
          <w:rFonts w:hint="eastAsia"/>
          <w:sz w:val="24"/>
        </w:rPr>
        <w:t>维护根据日、周、月、年和自定义时间等条件，对数据处理及入库情况进行统计的功能，并将统计结果导出。</w:t>
      </w:r>
    </w:p>
    <w:p w14:paraId="0F6E6992">
      <w:pPr>
        <w:spacing w:line="360" w:lineRule="auto"/>
        <w:ind w:firstLine="480" w:firstLineChars="200"/>
        <w:outlineLvl w:val="0"/>
        <w:rPr>
          <w:rFonts w:hint="eastAsia"/>
          <w:sz w:val="24"/>
        </w:rPr>
      </w:pPr>
      <w:r>
        <w:rPr>
          <w:rFonts w:hint="eastAsia"/>
          <w:sz w:val="24"/>
        </w:rPr>
        <w:t>（8）数据共享应用情况统计</w:t>
      </w:r>
    </w:p>
    <w:p w14:paraId="42AB62CC">
      <w:pPr>
        <w:spacing w:line="360" w:lineRule="auto"/>
        <w:ind w:firstLine="480" w:firstLineChars="200"/>
        <w:outlineLvl w:val="0"/>
        <w:rPr>
          <w:rFonts w:hint="eastAsia"/>
          <w:sz w:val="24"/>
        </w:rPr>
      </w:pPr>
      <w:r>
        <w:rPr>
          <w:rFonts w:hint="eastAsia"/>
          <w:sz w:val="24"/>
        </w:rPr>
        <w:t>维护根据日、周、月、年和自定义时间等条件，对数据共享应用情况进行统计的功能，并将统计结果导出。</w:t>
      </w:r>
    </w:p>
    <w:p w14:paraId="7BD31A25">
      <w:pPr>
        <w:spacing w:line="360" w:lineRule="auto"/>
        <w:ind w:firstLine="480" w:firstLineChars="200"/>
        <w:outlineLvl w:val="0"/>
        <w:rPr>
          <w:rFonts w:hint="eastAsia"/>
          <w:sz w:val="24"/>
        </w:rPr>
      </w:pPr>
      <w:r>
        <w:rPr>
          <w:rFonts w:hint="eastAsia"/>
          <w:sz w:val="24"/>
        </w:rPr>
        <w:t>（9）国垂系统数据对账管理</w:t>
      </w:r>
    </w:p>
    <w:p w14:paraId="7710CBFB">
      <w:pPr>
        <w:spacing w:line="360" w:lineRule="auto"/>
        <w:ind w:firstLine="480" w:firstLineChars="200"/>
        <w:outlineLvl w:val="0"/>
        <w:rPr>
          <w:rFonts w:hint="eastAsia"/>
          <w:sz w:val="24"/>
        </w:rPr>
      </w:pPr>
      <w:r>
        <w:rPr>
          <w:rFonts w:hint="eastAsia"/>
          <w:sz w:val="24"/>
        </w:rPr>
        <w:t>维护互联网区和电子政务外网区国务院部门垂直管理业务系统数据对账功能，可支持查询系统内每个接口的累计入库量、某一段时间的新增入库量、地方下发量、地方回流量等数据。</w:t>
      </w:r>
    </w:p>
    <w:p w14:paraId="386B0FFD">
      <w:pPr>
        <w:spacing w:line="360" w:lineRule="auto"/>
        <w:ind w:firstLine="480" w:firstLineChars="200"/>
        <w:outlineLvl w:val="0"/>
        <w:rPr>
          <w:rFonts w:hint="eastAsia"/>
          <w:sz w:val="24"/>
        </w:rPr>
      </w:pPr>
      <w:r>
        <w:rPr>
          <w:rFonts w:hint="eastAsia"/>
          <w:sz w:val="24"/>
        </w:rPr>
        <w:t>（10）数据质量校验管理</w:t>
      </w:r>
    </w:p>
    <w:p w14:paraId="6A36E17D">
      <w:pPr>
        <w:spacing w:line="360" w:lineRule="auto"/>
        <w:ind w:firstLine="480" w:firstLineChars="200"/>
        <w:outlineLvl w:val="0"/>
        <w:rPr>
          <w:rFonts w:hint="eastAsia"/>
          <w:sz w:val="24"/>
        </w:rPr>
      </w:pPr>
      <w:r>
        <w:rPr>
          <w:rFonts w:hint="eastAsia"/>
          <w:sz w:val="24"/>
        </w:rPr>
        <w:t>对上行和下行接口数据根据相关业务数据质量要求建立数据质量校验规则，对数据质量校验的合格的数据进行解析入库。</w:t>
      </w:r>
    </w:p>
    <w:p w14:paraId="2F01DECA">
      <w:pPr>
        <w:spacing w:line="360" w:lineRule="auto"/>
        <w:ind w:firstLine="480" w:firstLineChars="200"/>
        <w:outlineLvl w:val="0"/>
        <w:rPr>
          <w:rFonts w:hint="eastAsia"/>
          <w:sz w:val="24"/>
        </w:rPr>
      </w:pPr>
      <w:r>
        <w:rPr>
          <w:rFonts w:hint="eastAsia"/>
          <w:sz w:val="24"/>
        </w:rPr>
        <w:t>（11）接口信息管理</w:t>
      </w:r>
    </w:p>
    <w:p w14:paraId="6DCE416D">
      <w:pPr>
        <w:spacing w:line="360" w:lineRule="auto"/>
        <w:ind w:firstLine="480" w:firstLineChars="200"/>
        <w:outlineLvl w:val="0"/>
        <w:rPr>
          <w:rFonts w:hint="eastAsia"/>
          <w:sz w:val="24"/>
        </w:rPr>
      </w:pPr>
      <w:r>
        <w:rPr>
          <w:rFonts w:hint="eastAsia"/>
          <w:sz w:val="24"/>
        </w:rPr>
        <w:t>维护数据接口基本信息（接口名称、接口注册地址等信息）的增删改查功能，批量资源导入和接口维护功能；对接口的运行情况进行管理，包括接口数据类型、接口转换模型、接口生效状态等。</w:t>
      </w:r>
    </w:p>
    <w:p w14:paraId="1070E9F5">
      <w:pPr>
        <w:spacing w:line="360" w:lineRule="auto"/>
        <w:ind w:firstLine="480" w:firstLineChars="200"/>
        <w:outlineLvl w:val="0"/>
        <w:rPr>
          <w:rFonts w:hint="eastAsia"/>
          <w:sz w:val="24"/>
        </w:rPr>
      </w:pPr>
      <w:r>
        <w:rPr>
          <w:rFonts w:hint="eastAsia"/>
          <w:sz w:val="24"/>
        </w:rPr>
        <w:t>（12）接口模型转换配置维护</w:t>
      </w:r>
    </w:p>
    <w:p w14:paraId="00E0B239">
      <w:pPr>
        <w:spacing w:line="360" w:lineRule="auto"/>
        <w:ind w:firstLine="480" w:firstLineChars="200"/>
        <w:outlineLvl w:val="0"/>
        <w:rPr>
          <w:rFonts w:hint="eastAsia"/>
          <w:sz w:val="24"/>
        </w:rPr>
      </w:pPr>
      <w:r>
        <w:rPr>
          <w:rFonts w:hint="eastAsia"/>
          <w:sz w:val="24"/>
        </w:rPr>
        <w:t>数据接口可以抽取源数据，系统可以对源数据进行分析、组装、入库等操作。通过转换模型配置，实现各种数据对接格式的转换；包括库表转换至数据报文、API格式互转等；系统支持自定义转换模型。支持excel、Json、XML、API库表等格式互换。</w:t>
      </w:r>
    </w:p>
    <w:p w14:paraId="287178B2">
      <w:pPr>
        <w:spacing w:line="360" w:lineRule="auto"/>
        <w:ind w:firstLine="480" w:firstLineChars="200"/>
        <w:outlineLvl w:val="0"/>
        <w:rPr>
          <w:rFonts w:hint="eastAsia"/>
          <w:sz w:val="24"/>
        </w:rPr>
      </w:pPr>
      <w:r>
        <w:rPr>
          <w:rFonts w:hint="eastAsia"/>
          <w:sz w:val="24"/>
        </w:rPr>
        <w:t>（13）接口开发管理</w:t>
      </w:r>
    </w:p>
    <w:p w14:paraId="32C73508">
      <w:pPr>
        <w:spacing w:line="360" w:lineRule="auto"/>
        <w:ind w:firstLine="480" w:firstLineChars="200"/>
        <w:outlineLvl w:val="0"/>
        <w:rPr>
          <w:rFonts w:hint="eastAsia"/>
          <w:sz w:val="24"/>
        </w:rPr>
      </w:pPr>
      <w:r>
        <w:rPr>
          <w:rFonts w:hint="eastAsia"/>
          <w:sz w:val="24"/>
        </w:rPr>
        <w:t>接口开发管理包括人员管理、权限管理、角色管理等功能。</w:t>
      </w:r>
    </w:p>
    <w:p w14:paraId="2C43E3CB">
      <w:pPr>
        <w:spacing w:line="360" w:lineRule="auto"/>
        <w:ind w:firstLine="480" w:firstLineChars="200"/>
        <w:outlineLvl w:val="0"/>
        <w:rPr>
          <w:rFonts w:hint="eastAsia"/>
          <w:sz w:val="24"/>
        </w:rPr>
      </w:pPr>
      <w:r>
        <w:rPr>
          <w:rFonts w:hint="eastAsia"/>
          <w:sz w:val="24"/>
        </w:rPr>
        <w:t>（14）接口统计管理</w:t>
      </w:r>
    </w:p>
    <w:p w14:paraId="7152AA44">
      <w:pPr>
        <w:spacing w:line="360" w:lineRule="auto"/>
        <w:ind w:firstLine="480" w:firstLineChars="200"/>
        <w:outlineLvl w:val="0"/>
        <w:rPr>
          <w:rFonts w:hint="eastAsia"/>
          <w:sz w:val="24"/>
        </w:rPr>
      </w:pPr>
      <w:r>
        <w:rPr>
          <w:rFonts w:hint="eastAsia"/>
          <w:sz w:val="24"/>
        </w:rPr>
        <w:t>对接口使用情况进行统计，包括接口运行情况、数据传输情况等。</w:t>
      </w:r>
    </w:p>
    <w:p w14:paraId="2E563774">
      <w:pPr>
        <w:spacing w:line="360" w:lineRule="auto"/>
        <w:ind w:firstLine="480" w:firstLineChars="200"/>
        <w:outlineLvl w:val="0"/>
        <w:rPr>
          <w:rFonts w:hint="eastAsia"/>
          <w:sz w:val="24"/>
        </w:rPr>
      </w:pPr>
      <w:r>
        <w:rPr>
          <w:rFonts w:hint="eastAsia"/>
          <w:sz w:val="24"/>
        </w:rPr>
        <w:t>（15）接口开发数据对接</w:t>
      </w:r>
    </w:p>
    <w:p w14:paraId="2A6BB4E6">
      <w:pPr>
        <w:spacing w:line="360" w:lineRule="auto"/>
        <w:ind w:firstLine="480" w:firstLineChars="200"/>
        <w:outlineLvl w:val="0"/>
        <w:rPr>
          <w:rFonts w:hint="eastAsia"/>
          <w:sz w:val="24"/>
        </w:rPr>
      </w:pPr>
      <w:r>
        <w:rPr>
          <w:rFonts w:hint="eastAsia"/>
          <w:sz w:val="24"/>
        </w:rPr>
        <w:t>本项目运维涉及采用接口（单向或双向）模式或库表交换模式，对接电子政务外网区和互联网区国务院部门垂直业务管理系统单向和双向接口（以全国一体化政务服务平台发布的对接清单为准），并解析和发布相关数据接口。</w:t>
      </w:r>
    </w:p>
    <w:p w14:paraId="2C9AB4EA">
      <w:pPr>
        <w:spacing w:line="360" w:lineRule="auto"/>
        <w:ind w:firstLine="480" w:firstLineChars="200"/>
        <w:outlineLvl w:val="0"/>
        <w:rPr>
          <w:rFonts w:hint="eastAsia"/>
          <w:sz w:val="24"/>
        </w:rPr>
      </w:pPr>
      <w:r>
        <w:rPr>
          <w:rFonts w:hint="eastAsia"/>
          <w:sz w:val="24"/>
        </w:rPr>
        <w:t>（16）等保密评漏洞整改</w:t>
      </w:r>
    </w:p>
    <w:p w14:paraId="6BA959FB">
      <w:pPr>
        <w:spacing w:line="360" w:lineRule="auto"/>
        <w:ind w:firstLine="480" w:firstLineChars="200"/>
        <w:outlineLvl w:val="0"/>
        <w:rPr>
          <w:rFonts w:hint="eastAsia"/>
          <w:sz w:val="24"/>
        </w:rPr>
      </w:pPr>
      <w:r>
        <w:rPr>
          <w:rFonts w:hint="eastAsia"/>
          <w:sz w:val="24"/>
        </w:rPr>
        <w:t>根据等级测评报告和商用密码应用安全性评估报告进行整改。对操作系统、数据库、中间件及时按需进行更新版本、系统升级、漏洞修复，保障系统安全和功能需求。</w:t>
      </w:r>
    </w:p>
    <w:p w14:paraId="119B01DF">
      <w:pPr>
        <w:spacing w:line="360" w:lineRule="auto"/>
        <w:ind w:firstLine="482" w:firstLineChars="200"/>
        <w:outlineLvl w:val="0"/>
        <w:rPr>
          <w:rFonts w:hint="eastAsia"/>
          <w:b/>
          <w:bCs/>
          <w:sz w:val="24"/>
        </w:rPr>
      </w:pPr>
      <w:r>
        <w:rPr>
          <w:rFonts w:hint="eastAsia"/>
          <w:b/>
          <w:bCs/>
          <w:sz w:val="24"/>
          <w:lang w:val="en-US" w:eastAsia="zh-CN"/>
        </w:rPr>
        <w:t>3、</w:t>
      </w:r>
      <w:r>
        <w:rPr>
          <w:rFonts w:hint="eastAsia"/>
          <w:b/>
          <w:bCs/>
          <w:sz w:val="24"/>
        </w:rPr>
        <w:t>性能需求</w:t>
      </w:r>
    </w:p>
    <w:p w14:paraId="0BF555E7">
      <w:pPr>
        <w:spacing w:line="360" w:lineRule="auto"/>
        <w:ind w:firstLine="480" w:firstLineChars="200"/>
        <w:outlineLvl w:val="0"/>
        <w:rPr>
          <w:rFonts w:hint="eastAsia"/>
          <w:sz w:val="24"/>
        </w:rPr>
      </w:pPr>
      <w:r>
        <w:rPr>
          <w:rFonts w:hint="eastAsia"/>
          <w:sz w:val="24"/>
        </w:rPr>
        <w:t>用户并发量≥100。</w:t>
      </w:r>
    </w:p>
    <w:p w14:paraId="5C828E40">
      <w:pPr>
        <w:spacing w:line="360" w:lineRule="auto"/>
        <w:ind w:firstLine="480" w:firstLineChars="200"/>
        <w:outlineLvl w:val="0"/>
        <w:rPr>
          <w:rFonts w:hint="eastAsia"/>
          <w:sz w:val="24"/>
        </w:rPr>
      </w:pPr>
      <w:r>
        <w:rPr>
          <w:rFonts w:hint="eastAsia"/>
          <w:sz w:val="24"/>
        </w:rPr>
        <w:t>数据交换吞吐量可以达到1500QPS。</w:t>
      </w:r>
    </w:p>
    <w:p w14:paraId="012DB200">
      <w:pPr>
        <w:spacing w:line="360" w:lineRule="auto"/>
        <w:ind w:firstLine="480" w:firstLineChars="200"/>
        <w:outlineLvl w:val="0"/>
        <w:rPr>
          <w:sz w:val="24"/>
        </w:rPr>
      </w:pPr>
      <w:r>
        <w:rPr>
          <w:rFonts w:hint="eastAsia"/>
          <w:sz w:val="24"/>
        </w:rPr>
        <w:t>应用系统运维期间，需要在3天内解决系统故障。</w:t>
      </w:r>
    </w:p>
    <w:p w14:paraId="33F867B8">
      <w:pPr>
        <w:spacing w:line="360" w:lineRule="auto"/>
        <w:ind w:firstLine="482" w:firstLineChars="200"/>
        <w:outlineLvl w:val="0"/>
        <w:rPr>
          <w:rFonts w:hint="eastAsia"/>
          <w:b/>
          <w:bCs/>
          <w:sz w:val="24"/>
        </w:rPr>
      </w:pPr>
      <w:r>
        <w:rPr>
          <w:rFonts w:hint="eastAsia"/>
          <w:b/>
          <w:bCs/>
          <w:sz w:val="24"/>
          <w:lang w:val="en-US" w:eastAsia="zh-CN"/>
        </w:rPr>
        <w:t>4、</w:t>
      </w:r>
      <w:r>
        <w:rPr>
          <w:rFonts w:hint="eastAsia"/>
          <w:b/>
          <w:bCs/>
          <w:sz w:val="24"/>
        </w:rPr>
        <w:t>安全需求</w:t>
      </w:r>
    </w:p>
    <w:p w14:paraId="4E723869">
      <w:pPr>
        <w:spacing w:line="360" w:lineRule="auto"/>
        <w:ind w:firstLine="480" w:firstLineChars="200"/>
        <w:outlineLvl w:val="0"/>
        <w:rPr>
          <w:rFonts w:hint="eastAsia"/>
          <w:sz w:val="24"/>
        </w:rPr>
      </w:pPr>
      <w:r>
        <w:rPr>
          <w:rFonts w:hint="eastAsia"/>
          <w:sz w:val="24"/>
        </w:rPr>
        <w:t>投标人需配合协助进行本项目的等级保护评测、密码应用安全性评估等工作。投标人自行购买日志审计服务和数据库审计服务，保证系统在运维期满足三级等保标准。</w:t>
      </w:r>
    </w:p>
    <w:p w14:paraId="1B7FD2C6">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用户安全:</w:t>
      </w:r>
    </w:p>
    <w:p w14:paraId="0D9FE763">
      <w:pPr>
        <w:spacing w:line="360" w:lineRule="auto"/>
        <w:ind w:firstLine="480" w:firstLineChars="200"/>
        <w:outlineLvl w:val="0"/>
        <w:rPr>
          <w:rFonts w:hint="eastAsia"/>
          <w:sz w:val="24"/>
        </w:rPr>
      </w:pPr>
      <w:r>
        <w:rPr>
          <w:rFonts w:hint="eastAsia"/>
          <w:sz w:val="24"/>
        </w:rPr>
        <w:t>按照单位、部门、职务等对用户进行分类，不同的用户赋予不同的权限、可以访问不同的系统、可以操作不同的功能模块。通过采用口令识别、数字认证方式，来确保用户的登录身份与其真实身份相符，保证数据的安全性、完整性、可靠性。</w:t>
      </w:r>
    </w:p>
    <w:p w14:paraId="035B802A">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数据安全:</w:t>
      </w:r>
    </w:p>
    <w:p w14:paraId="283853FB">
      <w:pPr>
        <w:spacing w:line="360" w:lineRule="auto"/>
        <w:ind w:firstLine="480" w:firstLineChars="200"/>
        <w:outlineLvl w:val="0"/>
        <w:rPr>
          <w:rFonts w:hint="eastAsia"/>
          <w:sz w:val="24"/>
        </w:rPr>
      </w:pPr>
      <w:r>
        <w:rPr>
          <w:rFonts w:hint="eastAsia"/>
          <w:sz w:val="24"/>
        </w:rPr>
        <w:t>系统安全性参照《信息系统安全等级保护基本要求(GBT22239-2019)》三级标准，依据《信息安全技术信息系统密码应用基本要求(GBT39786-2021)》及《关于加快推进互联网协议第六版(IPv6)规模部署和应用工作的通知》(中网办发文(202115 号)等政策规定。落实《数据安全法》的要求，对本系统内涉及的重要数据等进行数据全生命周期安全保护，对数据采集、传输、使用、存储等环节进行安全加固。系统部署在天津市信创政务云，主机资源、网络环境、边界安全由政务云提供。系统采用国密非对称算法SM2和国密对称算法SM4等加密技术对数据进行安全保护。</w:t>
      </w:r>
    </w:p>
    <w:p w14:paraId="1CE514E7">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网络传输安全:</w:t>
      </w:r>
    </w:p>
    <w:p w14:paraId="09586808">
      <w:pPr>
        <w:spacing w:line="360" w:lineRule="auto"/>
        <w:ind w:firstLine="480" w:firstLineChars="200"/>
        <w:outlineLvl w:val="0"/>
        <w:rPr>
          <w:rFonts w:hint="eastAsia"/>
          <w:sz w:val="24"/>
        </w:rPr>
      </w:pPr>
      <w:r>
        <w:rPr>
          <w:rFonts w:hint="eastAsia"/>
          <w:sz w:val="24"/>
        </w:rPr>
        <w:t>系统网络传输安全性参照《信息系统安全等级保护基本要求(GBT22239-2019)》三级标准，依据《信息安全技术 信息系统密码应用基本要求(GBT39786-2021)》及《关于加快推进互联网协议第六版(IPv6)规模部署和应用工作的通知》(中网办发文(2021)15号)等政策规定。落实《数据安全法》的要求，对本系统内涉及的重要数据等进行数据全生命周期安全保护，对数据采集、传输、使用、存储等环节进行安全加固。</w:t>
      </w:r>
    </w:p>
    <w:p w14:paraId="626A6C9D">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密码安全:</w:t>
      </w:r>
    </w:p>
    <w:p w14:paraId="3B6DE74C">
      <w:pPr>
        <w:spacing w:line="360" w:lineRule="auto"/>
        <w:ind w:firstLine="480" w:firstLineChars="200"/>
        <w:outlineLvl w:val="0"/>
        <w:rPr>
          <w:sz w:val="24"/>
        </w:rPr>
      </w:pPr>
      <w:r>
        <w:rPr>
          <w:rFonts w:hint="eastAsia"/>
          <w:sz w:val="24"/>
        </w:rPr>
        <w:t>系统密码安全依据《信息安全技术信息系统密码应用基本要求(GBT39786-2021)》及《关于加快推进互联网协议第六版(IPv6)规模部署和应用工作的通知》(中网办发文(2021)15号)等政策规定。</w:t>
      </w:r>
    </w:p>
    <w:p w14:paraId="2483DD6B">
      <w:pPr>
        <w:spacing w:line="360" w:lineRule="auto"/>
        <w:ind w:firstLine="482" w:firstLineChars="200"/>
        <w:outlineLvl w:val="0"/>
        <w:rPr>
          <w:rFonts w:hint="eastAsia"/>
          <w:b/>
          <w:bCs/>
          <w:sz w:val="24"/>
        </w:rPr>
      </w:pPr>
      <w:r>
        <w:rPr>
          <w:rFonts w:hint="eastAsia"/>
          <w:b/>
          <w:bCs/>
          <w:sz w:val="24"/>
          <w:lang w:val="en-US" w:eastAsia="zh-CN"/>
        </w:rPr>
        <w:t>5、</w:t>
      </w:r>
      <w:r>
        <w:rPr>
          <w:rFonts w:hint="eastAsia"/>
          <w:b/>
          <w:bCs/>
          <w:sz w:val="24"/>
        </w:rPr>
        <w:t>数据共享开放要求</w:t>
      </w:r>
    </w:p>
    <w:p w14:paraId="3639B4A8">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新增数据项:</w:t>
      </w:r>
    </w:p>
    <w:p w14:paraId="4160A1A9">
      <w:pPr>
        <w:spacing w:line="360" w:lineRule="auto"/>
        <w:ind w:firstLine="480" w:firstLineChars="200"/>
        <w:outlineLvl w:val="0"/>
        <w:rPr>
          <w:rFonts w:hint="eastAsia"/>
          <w:sz w:val="24"/>
        </w:rPr>
      </w:pPr>
      <w:r>
        <w:rPr>
          <w:rFonts w:hint="eastAsia"/>
          <w:sz w:val="24"/>
        </w:rPr>
        <w:t>系统数据共享开放符合《天津市政务信息资源共享管理暂行办法》。系统涉及到的数据项主要包含国务院部门垂直业务管理系统与地方政务服务平台需要对接的数据，实现天津市垂管业务相关的平台与国务院部门垂直业务管理系统的业务数据双向流通，政务服务数据共享。</w:t>
      </w:r>
    </w:p>
    <w:p w14:paraId="77AFD188">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新增数据接口:</w:t>
      </w:r>
    </w:p>
    <w:p w14:paraId="78386719">
      <w:pPr>
        <w:spacing w:line="360" w:lineRule="auto"/>
        <w:ind w:firstLine="480" w:firstLineChars="200"/>
        <w:outlineLvl w:val="0"/>
        <w:rPr>
          <w:rFonts w:hint="eastAsia"/>
          <w:sz w:val="24"/>
        </w:rPr>
      </w:pPr>
      <w:r>
        <w:rPr>
          <w:rFonts w:hint="eastAsia"/>
          <w:sz w:val="24"/>
        </w:rPr>
        <w:t>系统建设规模涉及对接电子政务外网区和互联网区国务院部门垂直业务管理系统单向和双向接口(以国办印发的垂管系统对接清单为准)，并解析和发布相关数据接口。</w:t>
      </w:r>
    </w:p>
    <w:p w14:paraId="11495C6F">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数据共享需求:</w:t>
      </w:r>
    </w:p>
    <w:p w14:paraId="17C147BA">
      <w:pPr>
        <w:spacing w:line="360" w:lineRule="auto"/>
        <w:ind w:firstLine="480" w:firstLineChars="200"/>
        <w:outlineLvl w:val="0"/>
        <w:rPr>
          <w:rFonts w:hint="eastAsia"/>
          <w:sz w:val="24"/>
        </w:rPr>
      </w:pPr>
      <w:r>
        <w:rPr>
          <w:rFonts w:hint="eastAsia"/>
          <w:sz w:val="24"/>
        </w:rPr>
        <w:t>本项目按《天津市政务信息资源共享管理暂行办法》共享数据。</w:t>
      </w:r>
    </w:p>
    <w:p w14:paraId="61800326">
      <w:pPr>
        <w:spacing w:line="360" w:lineRule="auto"/>
        <w:ind w:firstLine="482" w:firstLineChars="200"/>
        <w:outlineLvl w:val="0"/>
        <w:rPr>
          <w:rFonts w:hint="eastAsia"/>
          <w:b/>
          <w:bCs/>
          <w:sz w:val="24"/>
        </w:rPr>
      </w:pPr>
      <w:r>
        <w:rPr>
          <w:rFonts w:hint="eastAsia"/>
          <w:b/>
          <w:bCs/>
          <w:sz w:val="24"/>
          <w:lang w:val="en-US" w:eastAsia="zh-CN"/>
        </w:rPr>
        <w:t>6、</w:t>
      </w:r>
      <w:r>
        <w:rPr>
          <w:rFonts w:hint="eastAsia"/>
          <w:b/>
          <w:bCs/>
          <w:sz w:val="24"/>
        </w:rPr>
        <w:t>安全审查和保密要求</w:t>
      </w:r>
    </w:p>
    <w:p w14:paraId="62808588">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安全审查:</w:t>
      </w:r>
    </w:p>
    <w:p w14:paraId="485E51A5">
      <w:pPr>
        <w:spacing w:line="360" w:lineRule="auto"/>
        <w:ind w:firstLine="480" w:firstLineChars="200"/>
        <w:outlineLvl w:val="0"/>
        <w:rPr>
          <w:rFonts w:hint="eastAsia"/>
          <w:sz w:val="24"/>
        </w:rPr>
      </w:pPr>
      <w:r>
        <w:rPr>
          <w:rFonts w:hint="eastAsia"/>
          <w:sz w:val="24"/>
        </w:rPr>
        <w:t>复用云资源安全审查。</w:t>
      </w:r>
    </w:p>
    <w:p w14:paraId="5BAF66DC">
      <w:pPr>
        <w:spacing w:line="360" w:lineRule="auto"/>
        <w:ind w:firstLine="480" w:firstLineChars="200"/>
        <w:outlineLvl w:val="0"/>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保密要求:</w:t>
      </w:r>
    </w:p>
    <w:p w14:paraId="71CB546F">
      <w:pPr>
        <w:spacing w:line="360" w:lineRule="auto"/>
        <w:ind w:firstLine="480" w:firstLineChars="200"/>
        <w:outlineLvl w:val="0"/>
        <w:rPr>
          <w:rFonts w:hint="eastAsia"/>
          <w:sz w:val="24"/>
        </w:rPr>
      </w:pPr>
      <w:r>
        <w:rPr>
          <w:rFonts w:hint="eastAsia"/>
          <w:sz w:val="24"/>
        </w:rPr>
        <w:t>投标人必须对技术文件以及由采购人提供的所有内部资料、技术文档和信息予以保密。投标人必须遵守与采购人签订的保密协议，未经采购人书面许可，投标人不得以任何形式向第三方透露本项目的任何内容。</w:t>
      </w:r>
    </w:p>
    <w:p w14:paraId="61C20BE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bCs/>
          <w:sz w:val="24"/>
        </w:rPr>
      </w:pPr>
      <w:r>
        <w:rPr>
          <w:rFonts w:hint="default" w:ascii="Times New Roman" w:hAnsi="Times New Roman" w:eastAsia="宋体" w:cs="Times New Roman"/>
          <w:b/>
          <w:bCs/>
          <w:sz w:val="24"/>
          <w:lang w:val="en-US" w:eastAsia="zh-CN"/>
        </w:rPr>
        <w:t>7、</w:t>
      </w:r>
      <w:r>
        <w:rPr>
          <w:rFonts w:hint="default" w:ascii="Times New Roman" w:hAnsi="Times New Roman" w:eastAsia="宋体" w:cs="Times New Roman"/>
          <w:b/>
          <w:bCs/>
          <w:sz w:val="24"/>
        </w:rPr>
        <w:t>运行维护要求（运维项目）</w:t>
      </w:r>
    </w:p>
    <w:p w14:paraId="2CD059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sz w:val="24"/>
        </w:rPr>
        <w:t>按照国办公布清单和实际实施情况，维护对接国办的上行、下行接口和对接本市的共享服务接口，根据国办后续发布的“对接清单”，开发新的接口服务。包括对平台数据库和接口进行维护和开发，包括上下行数据接收发送管理、数据分类解析管理、库表数据对接管理、市政务服务数据对接管理、数据质量校验管理等内容。上下行数据处理异常时，系统进行消息提醒，运维人员实时掌握系统运行状态信息并解决异常问题。维护互联网区和电子政务外网区对接收到的上下行数据进行分析，根据国办及各部委的对接规范要求，对数据进行逻辑分析，通过解析脚本实现结构化入库。确保数据抽取支持数据定时抽取、按需抽取。数据同步支持全量同步、增量同步。</w:t>
      </w:r>
    </w:p>
    <w:p w14:paraId="7571DC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cs="Times New Roman"/>
          <w:color w:val="auto"/>
          <w:sz w:val="24"/>
          <w:lang w:val="en-US" w:eastAsia="zh-CN"/>
        </w:rPr>
      </w:pPr>
      <w:r>
        <w:rPr>
          <w:rFonts w:hint="eastAsia" w:cs="Times New Roman"/>
          <w:color w:val="auto"/>
          <w:sz w:val="24"/>
          <w:lang w:val="en-US" w:eastAsia="zh-CN"/>
        </w:rPr>
        <w:t>运维团队包含项目经理1人，具备大学本科或以上学历（计算机相关专业）及工程技术系列高级或以上职称证书（计算机相关专业）。除项目经理外，运维团队中至少4人具备工程技术系列中级或以上职称证书（计算机相关专业）。投标人须提供本项目相关技术人员简历(含各成员的姓名、职务、职称、毕业学校、专业、专长、业绩等)，原则上不允许更换，如需更换人员，必须经采购人同意。</w:t>
      </w:r>
    </w:p>
    <w:p w14:paraId="52A42D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cs="Times New Roman"/>
          <w:color w:val="auto"/>
          <w:sz w:val="24"/>
          <w:lang w:val="en-US" w:eastAsia="zh-CN"/>
        </w:rPr>
      </w:pPr>
      <w:r>
        <w:rPr>
          <w:rFonts w:hint="eastAsia" w:cs="Times New Roman"/>
          <w:color w:val="auto"/>
          <w:sz w:val="24"/>
          <w:lang w:val="en-US" w:eastAsia="zh-CN"/>
        </w:rPr>
        <w:t>团队所有成员均需为中标供应商正式员工或者是与中标供应商签订1年以上劳动合同且实际工作满1年的人员。</w:t>
      </w:r>
    </w:p>
    <w:p w14:paraId="605B1F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color w:val="auto"/>
          <w:sz w:val="24"/>
        </w:rPr>
        <w:t>日常开展接口、数据的流量统计和</w:t>
      </w:r>
      <w:r>
        <w:rPr>
          <w:rFonts w:hint="default" w:ascii="Times New Roman" w:hAnsi="Times New Roman" w:eastAsia="宋体" w:cs="Times New Roman"/>
          <w:sz w:val="24"/>
        </w:rPr>
        <w:t>日志管理。包括上下行数据处理情况统计、库表数据处理情况统计、数据共享应用情况统计、国垂系统数据对账管理等内容。根据业务展示和数据应用有关情况，结合本平台内数据内容，维护数据上屏工作，实现数据分类展示，形成相关技术指标和结果展示，并根据技术展示内容包括但不限于指标类数据、图表类数据、信息统计类等内容。</w:t>
      </w:r>
    </w:p>
    <w:p w14:paraId="49FEE3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sz w:val="24"/>
        </w:rPr>
        <w:t>定期开展上行下行接口检查，确保接口稳定运行。包括接口信息管理、接口模型转换配置、接口开发管理、接口统计管理、接口开发数据对接等内容。维护数据接口基本信息（接口名称、接口注册地址等信息）的增删改查功能，批量资源导入和接口维护功能，对接口的运行情况进行管理等。数据接口可以抽取源数据，对源数据进行分析、组装、入库等检查操作。检查数据转换模型配置，确保各种数据对接格式的转换正常。</w:t>
      </w:r>
    </w:p>
    <w:p w14:paraId="06256D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sz w:val="24"/>
        </w:rPr>
        <w:t>为保障平台和接口安全运行，运维提供监测、防御、处置网络安全风险和威胁的相关服务。配合完成每年的等级保护测评和及商用密码应用安全性评估，根据等级测评报告和商用密码应用安全性评估报告进行整改。配合完成定期系统漏洞扫描，按照结果进行相应整改。配合应急演练、重点保障等安全应急服务。</w:t>
      </w:r>
    </w:p>
    <w:p w14:paraId="2EF1865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bCs/>
          <w:sz w:val="24"/>
        </w:rPr>
      </w:pPr>
      <w:r>
        <w:rPr>
          <w:rFonts w:hint="eastAsia" w:cs="Times New Roman"/>
          <w:b/>
          <w:bCs/>
          <w:sz w:val="24"/>
          <w:lang w:val="en-US" w:eastAsia="zh-CN"/>
        </w:rPr>
        <w:t>8、</w:t>
      </w:r>
      <w:r>
        <w:rPr>
          <w:rFonts w:hint="default" w:ascii="Times New Roman" w:hAnsi="Times New Roman" w:eastAsia="宋体" w:cs="Times New Roman"/>
          <w:b/>
          <w:bCs/>
          <w:sz w:val="24"/>
        </w:rPr>
        <w:t>验收标准</w:t>
      </w:r>
    </w:p>
    <w:p w14:paraId="138E62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sz w:val="24"/>
        </w:rPr>
        <w:t>（1）以项目招标文件、合同及采购人需求等作为验收标准。</w:t>
      </w:r>
    </w:p>
    <w:p w14:paraId="2D4DFB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r>
        <w:rPr>
          <w:rFonts w:hint="default" w:ascii="Times New Roman" w:hAnsi="Times New Roman" w:eastAsia="宋体" w:cs="Times New Roman"/>
          <w:sz w:val="24"/>
        </w:rPr>
        <w:t>（2）投标人须协助采购人及完成项目验收工作，具体验收形式根据相关规定由采购人确定。</w:t>
      </w:r>
    </w:p>
    <w:p w14:paraId="51587F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p>
    <w:p w14:paraId="669581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rPr>
      </w:pPr>
    </w:p>
    <w:p w14:paraId="3CF1C798">
      <w:pPr>
        <w:widowControl/>
        <w:jc w:val="left"/>
        <w:rPr>
          <w:sz w:val="24"/>
        </w:rPr>
      </w:pPr>
      <w:r>
        <w:rPr>
          <w:sz w:val="24"/>
        </w:rPr>
        <w:br w:type="page"/>
      </w:r>
    </w:p>
    <w:p w14:paraId="696BF4B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E446DA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CCFC6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99338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717FF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1BD02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825E3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47C8C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84D45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2B505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0932C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C1D26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61231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42D19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5A22AB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2611C5D">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477E87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EAC8BB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812D4F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48671B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E97480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0B2BCC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014AF99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B23F94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9BAAC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F17866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499F6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8022D9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286EB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DDAFE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8FAF4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00C8A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9D012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B9DA4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E538C1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492B09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B2592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94130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8C00A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1A7F5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9981D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55E7C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4F729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8F9E2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4B40D9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56EEDB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F4537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65C28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5DB4B1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DAC75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97DDB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7BF87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44BE00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C05332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77727F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761101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23A3C5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C8F3A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5576DC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8EF12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B7DDB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7D201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04D88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DD790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655E4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FB62D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D0DE4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C6E4D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18DA9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1CCFB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7EAA9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A1022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5372C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0E84B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B2355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D5EBA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84C91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75D47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8CD94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A10FD6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334D3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E351F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13F0E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EC282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0553F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F84D1B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9F959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AD9A7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C3BFE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5047B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868DC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C4F01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E6EA6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38730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323D6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18617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D8776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DF3CA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4F2CF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B18BC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7C576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79A60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CE3F8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61838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79A43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85C11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628EE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506E4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24DD2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74A4C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F12DA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A7AE0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A2CAA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B3D89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2B523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D340A2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E21C1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20CD9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29CF0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9FF443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E0A5F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E71ED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3C0A23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D02873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85D6EA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83EA3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9B91786">
      <w:pPr>
        <w:pStyle w:val="30"/>
        <w:spacing w:line="360" w:lineRule="auto"/>
        <w:ind w:firstLine="480" w:firstLineChars="200"/>
        <w:jc w:val="both"/>
        <w:rPr>
          <w:rFonts w:ascii="Times New Roman" w:hAnsi="Times New Roman" w:eastAsia="宋体" w:cs="Times New Roman"/>
          <w:color w:val="auto"/>
        </w:rPr>
      </w:pPr>
    </w:p>
    <w:p w14:paraId="1EFD1B2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6AB19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76E2E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EB720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D143B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53718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C65844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1D17F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FCE46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580A1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3284F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8257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95078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70B51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A7159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5962C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13316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851A9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9AFD7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20553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AB4F7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48853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A0E6B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147E2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DE13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862C2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D1D3A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F5111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5ED0DE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7B0FF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6A87F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9304A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F6EF2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DE5F9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78948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412BC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9B12E1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AEE1B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90BB9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86F19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17EDD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959F2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9E98B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F84B94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74CCF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71BBB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E793E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566A1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51AD9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89AC2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62C17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CBD8E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DAD66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50396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5A351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EEED0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988354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7649A0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3EA85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27E0B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F5264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63421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2470D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870AF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1EAD7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A489C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A1AB7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8BC13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85D03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772AE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84FDC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FC235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C86A5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6DCAA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11A67F6">
      <w:pPr>
        <w:widowControl/>
        <w:jc w:val="left"/>
        <w:rPr>
          <w:b/>
          <w:bCs/>
          <w:kern w:val="28"/>
          <w:sz w:val="32"/>
          <w:szCs w:val="32"/>
          <w:lang w:val="zh-CN" w:eastAsia="zh-CN"/>
        </w:rPr>
      </w:pPr>
      <w:r>
        <w:br w:type="page"/>
      </w:r>
    </w:p>
    <w:p w14:paraId="4D8726DD">
      <w:pPr>
        <w:pStyle w:val="16"/>
        <w:rPr>
          <w:rFonts w:ascii="Times New Roman" w:hAnsi="Times New Roman"/>
        </w:rPr>
      </w:pPr>
      <w:r>
        <w:rPr>
          <w:rFonts w:ascii="Times New Roman" w:hAnsi="Times New Roman"/>
        </w:rPr>
        <w:t>第四部分  合同条款</w:t>
      </w:r>
    </w:p>
    <w:p w14:paraId="7FA2D9E2">
      <w:pPr>
        <w:tabs>
          <w:tab w:val="left" w:pos="412"/>
          <w:tab w:val="left" w:pos="618"/>
        </w:tabs>
        <w:spacing w:line="520" w:lineRule="exact"/>
        <w:jc w:val="center"/>
        <w:rPr>
          <w:b/>
          <w:sz w:val="30"/>
          <w:szCs w:val="30"/>
        </w:rPr>
      </w:pPr>
      <w:r>
        <w:rPr>
          <w:b/>
          <w:sz w:val="30"/>
          <w:szCs w:val="30"/>
        </w:rPr>
        <w:t>合同一般条款</w:t>
      </w:r>
    </w:p>
    <w:p w14:paraId="298B0DB6">
      <w:pPr>
        <w:tabs>
          <w:tab w:val="left" w:pos="0"/>
          <w:tab w:val="left" w:pos="315"/>
        </w:tabs>
        <w:spacing w:line="520" w:lineRule="exact"/>
        <w:ind w:firstLine="480"/>
        <w:rPr>
          <w:sz w:val="24"/>
          <w:szCs w:val="24"/>
        </w:rPr>
      </w:pPr>
      <w:r>
        <w:rPr>
          <w:sz w:val="24"/>
          <w:szCs w:val="24"/>
        </w:rPr>
        <w:t xml:space="preserve">需方：  </w:t>
      </w:r>
    </w:p>
    <w:p w14:paraId="3ECBA3E9">
      <w:pPr>
        <w:tabs>
          <w:tab w:val="left" w:pos="0"/>
          <w:tab w:val="left" w:pos="315"/>
        </w:tabs>
        <w:spacing w:line="520" w:lineRule="exact"/>
        <w:ind w:firstLine="480"/>
        <w:rPr>
          <w:sz w:val="24"/>
          <w:szCs w:val="24"/>
        </w:rPr>
      </w:pPr>
      <w:r>
        <w:rPr>
          <w:sz w:val="24"/>
          <w:szCs w:val="24"/>
        </w:rPr>
        <w:t xml:space="preserve">供方： </w:t>
      </w:r>
    </w:p>
    <w:p w14:paraId="2DEBFD5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BD45258">
      <w:pPr>
        <w:pStyle w:val="35"/>
        <w:numPr>
          <w:ilvl w:val="0"/>
          <w:numId w:val="2"/>
        </w:numPr>
        <w:spacing w:line="480" w:lineRule="exact"/>
        <w:ind w:firstLineChars="0"/>
        <w:rPr>
          <w:sz w:val="24"/>
          <w:szCs w:val="24"/>
        </w:rPr>
      </w:pPr>
      <w:r>
        <w:rPr>
          <w:rFonts w:hint="eastAsia"/>
          <w:sz w:val="24"/>
          <w:szCs w:val="24"/>
        </w:rPr>
        <w:t>本合同为中小企业预留合同</w:t>
      </w:r>
    </w:p>
    <w:p w14:paraId="1A5EB12B">
      <w:pPr>
        <w:pStyle w:val="35"/>
        <w:numPr>
          <w:ilvl w:val="0"/>
          <w:numId w:val="2"/>
        </w:numPr>
        <w:spacing w:line="480" w:lineRule="exact"/>
        <w:ind w:firstLineChars="0"/>
        <w:rPr>
          <w:sz w:val="24"/>
          <w:szCs w:val="24"/>
        </w:rPr>
      </w:pPr>
      <w:r>
        <w:rPr>
          <w:rFonts w:hint="eastAsia"/>
          <w:sz w:val="24"/>
          <w:szCs w:val="24"/>
        </w:rPr>
        <w:t>本合同非中小企业预留合同</w:t>
      </w:r>
    </w:p>
    <w:p w14:paraId="0E91BE1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5A39FB9">
      <w:pPr>
        <w:tabs>
          <w:tab w:val="left" w:pos="1133"/>
        </w:tabs>
        <w:spacing w:line="520" w:lineRule="exact"/>
        <w:ind w:firstLine="480" w:firstLineChars="200"/>
        <w:rPr>
          <w:sz w:val="24"/>
          <w:szCs w:val="24"/>
        </w:rPr>
      </w:pPr>
      <w:r>
        <w:rPr>
          <w:sz w:val="24"/>
          <w:szCs w:val="24"/>
        </w:rPr>
        <w:t>一、采购内容：  （详见附件）</w:t>
      </w:r>
    </w:p>
    <w:p w14:paraId="6C3C16CC">
      <w:pPr>
        <w:tabs>
          <w:tab w:val="left" w:pos="1133"/>
        </w:tabs>
        <w:spacing w:line="520" w:lineRule="exact"/>
        <w:ind w:firstLine="480" w:firstLineChars="200"/>
        <w:rPr>
          <w:sz w:val="24"/>
          <w:szCs w:val="24"/>
        </w:rPr>
      </w:pPr>
      <w:r>
        <w:rPr>
          <w:sz w:val="24"/>
          <w:szCs w:val="24"/>
        </w:rPr>
        <w:t xml:space="preserve">    合同总价款：人民币  元</w:t>
      </w:r>
    </w:p>
    <w:p w14:paraId="5EE8560B">
      <w:pPr>
        <w:tabs>
          <w:tab w:val="left" w:pos="1133"/>
        </w:tabs>
        <w:spacing w:line="520" w:lineRule="exact"/>
        <w:ind w:firstLine="480" w:firstLineChars="200"/>
        <w:rPr>
          <w:sz w:val="24"/>
          <w:szCs w:val="24"/>
        </w:rPr>
      </w:pPr>
      <w:r>
        <w:rPr>
          <w:sz w:val="24"/>
          <w:szCs w:val="24"/>
        </w:rPr>
        <w:t xml:space="preserve">    大写：人民币  元整</w:t>
      </w:r>
    </w:p>
    <w:p w14:paraId="56FFE0E8">
      <w:pPr>
        <w:tabs>
          <w:tab w:val="left" w:pos="360"/>
        </w:tabs>
        <w:spacing w:line="520" w:lineRule="exact"/>
        <w:ind w:firstLine="480" w:firstLineChars="200"/>
        <w:rPr>
          <w:sz w:val="24"/>
          <w:szCs w:val="24"/>
        </w:rPr>
      </w:pPr>
      <w:r>
        <w:rPr>
          <w:sz w:val="24"/>
          <w:szCs w:val="24"/>
        </w:rPr>
        <w:t>二、质量要求及对质量负责条件和期限：见附件。</w:t>
      </w:r>
    </w:p>
    <w:p w14:paraId="352A79A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A22E0BB">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15FDF3A1">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437A1BD">
      <w:pPr>
        <w:tabs>
          <w:tab w:val="left" w:pos="360"/>
          <w:tab w:val="left" w:pos="721"/>
        </w:tabs>
        <w:spacing w:line="520" w:lineRule="exact"/>
        <w:rPr>
          <w:sz w:val="24"/>
          <w:szCs w:val="24"/>
        </w:rPr>
      </w:pPr>
      <w:r>
        <w:rPr>
          <w:sz w:val="24"/>
          <w:szCs w:val="24"/>
        </w:rPr>
        <w:t xml:space="preserve">    六、验收工作由需方负责对合同进行验收。</w:t>
      </w:r>
    </w:p>
    <w:p w14:paraId="5D2DE251">
      <w:pPr>
        <w:tabs>
          <w:tab w:val="left" w:pos="360"/>
        </w:tabs>
        <w:spacing w:line="520" w:lineRule="exact"/>
        <w:rPr>
          <w:sz w:val="24"/>
          <w:szCs w:val="24"/>
        </w:rPr>
      </w:pPr>
      <w:r>
        <w:rPr>
          <w:sz w:val="24"/>
          <w:szCs w:val="24"/>
        </w:rPr>
        <w:t xml:space="preserve">    七、货款支付方式：见附件。</w:t>
      </w:r>
    </w:p>
    <w:p w14:paraId="6E0B5760">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9FEB719">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3CB15CC">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0E62DFAC">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6DC4E2FE">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44BC497">
        <w:tblPrEx>
          <w:tblCellMar>
            <w:top w:w="0" w:type="dxa"/>
            <w:left w:w="108" w:type="dxa"/>
            <w:bottom w:w="0" w:type="dxa"/>
            <w:right w:w="108" w:type="dxa"/>
          </w:tblCellMar>
        </w:tblPrEx>
        <w:tc>
          <w:tcPr>
            <w:tcW w:w="4261" w:type="dxa"/>
          </w:tcPr>
          <w:p w14:paraId="15C32E81">
            <w:pPr>
              <w:tabs>
                <w:tab w:val="left" w:pos="0"/>
                <w:tab w:val="left" w:pos="315"/>
              </w:tabs>
              <w:spacing w:line="520" w:lineRule="exact"/>
              <w:rPr>
                <w:sz w:val="24"/>
                <w:szCs w:val="24"/>
              </w:rPr>
            </w:pPr>
            <w:r>
              <w:rPr>
                <w:sz w:val="24"/>
                <w:szCs w:val="24"/>
              </w:rPr>
              <w:t xml:space="preserve">供方（公章）： </w:t>
            </w:r>
          </w:p>
        </w:tc>
        <w:tc>
          <w:tcPr>
            <w:tcW w:w="4261" w:type="dxa"/>
          </w:tcPr>
          <w:p w14:paraId="7EBFBC9B">
            <w:pPr>
              <w:tabs>
                <w:tab w:val="left" w:pos="0"/>
                <w:tab w:val="left" w:pos="315"/>
              </w:tabs>
              <w:spacing w:line="520" w:lineRule="exact"/>
              <w:rPr>
                <w:sz w:val="24"/>
                <w:szCs w:val="24"/>
              </w:rPr>
            </w:pPr>
            <w:r>
              <w:rPr>
                <w:sz w:val="24"/>
                <w:szCs w:val="24"/>
              </w:rPr>
              <w:t xml:space="preserve">需方（公章）： </w:t>
            </w:r>
          </w:p>
        </w:tc>
      </w:tr>
      <w:tr w14:paraId="0A94F085">
        <w:tblPrEx>
          <w:tblCellMar>
            <w:top w:w="0" w:type="dxa"/>
            <w:left w:w="108" w:type="dxa"/>
            <w:bottom w:w="0" w:type="dxa"/>
            <w:right w:w="108" w:type="dxa"/>
          </w:tblCellMar>
        </w:tblPrEx>
        <w:tc>
          <w:tcPr>
            <w:tcW w:w="4261" w:type="dxa"/>
          </w:tcPr>
          <w:p w14:paraId="41A292DA">
            <w:pPr>
              <w:tabs>
                <w:tab w:val="left" w:pos="0"/>
                <w:tab w:val="left" w:pos="315"/>
              </w:tabs>
              <w:spacing w:line="520" w:lineRule="exact"/>
              <w:rPr>
                <w:sz w:val="24"/>
                <w:szCs w:val="24"/>
              </w:rPr>
            </w:pPr>
            <w:r>
              <w:rPr>
                <w:sz w:val="24"/>
                <w:szCs w:val="24"/>
              </w:rPr>
              <w:t xml:space="preserve">地址：  </w:t>
            </w:r>
          </w:p>
        </w:tc>
        <w:tc>
          <w:tcPr>
            <w:tcW w:w="4261" w:type="dxa"/>
          </w:tcPr>
          <w:p w14:paraId="6290D426">
            <w:pPr>
              <w:tabs>
                <w:tab w:val="left" w:pos="0"/>
                <w:tab w:val="left" w:pos="315"/>
              </w:tabs>
              <w:spacing w:line="520" w:lineRule="exact"/>
              <w:rPr>
                <w:sz w:val="24"/>
                <w:szCs w:val="24"/>
              </w:rPr>
            </w:pPr>
            <w:r>
              <w:rPr>
                <w:sz w:val="24"/>
                <w:szCs w:val="24"/>
              </w:rPr>
              <w:t xml:space="preserve">地址： </w:t>
            </w:r>
          </w:p>
        </w:tc>
      </w:tr>
      <w:tr w14:paraId="112F1B5F">
        <w:tblPrEx>
          <w:tblCellMar>
            <w:top w:w="0" w:type="dxa"/>
            <w:left w:w="108" w:type="dxa"/>
            <w:bottom w:w="0" w:type="dxa"/>
            <w:right w:w="108" w:type="dxa"/>
          </w:tblCellMar>
        </w:tblPrEx>
        <w:tc>
          <w:tcPr>
            <w:tcW w:w="4261" w:type="dxa"/>
          </w:tcPr>
          <w:p w14:paraId="05CB06F5">
            <w:pPr>
              <w:tabs>
                <w:tab w:val="left" w:pos="360"/>
              </w:tabs>
              <w:spacing w:line="520" w:lineRule="exact"/>
              <w:rPr>
                <w:sz w:val="24"/>
                <w:szCs w:val="24"/>
              </w:rPr>
            </w:pPr>
            <w:r>
              <w:rPr>
                <w:sz w:val="24"/>
                <w:szCs w:val="24"/>
              </w:rPr>
              <w:t xml:space="preserve">法定代表人： </w:t>
            </w:r>
          </w:p>
        </w:tc>
        <w:tc>
          <w:tcPr>
            <w:tcW w:w="4261" w:type="dxa"/>
          </w:tcPr>
          <w:p w14:paraId="2A4E3453">
            <w:pPr>
              <w:tabs>
                <w:tab w:val="left" w:pos="360"/>
              </w:tabs>
              <w:spacing w:line="520" w:lineRule="exact"/>
              <w:rPr>
                <w:sz w:val="24"/>
                <w:szCs w:val="24"/>
              </w:rPr>
            </w:pPr>
            <w:r>
              <w:rPr>
                <w:sz w:val="24"/>
                <w:szCs w:val="24"/>
              </w:rPr>
              <w:t xml:space="preserve">法定代表人： </w:t>
            </w:r>
          </w:p>
        </w:tc>
      </w:tr>
      <w:tr w14:paraId="2B24DA3B">
        <w:tblPrEx>
          <w:tblCellMar>
            <w:top w:w="0" w:type="dxa"/>
            <w:left w:w="108" w:type="dxa"/>
            <w:bottom w:w="0" w:type="dxa"/>
            <w:right w:w="108" w:type="dxa"/>
          </w:tblCellMar>
        </w:tblPrEx>
        <w:tc>
          <w:tcPr>
            <w:tcW w:w="4261" w:type="dxa"/>
          </w:tcPr>
          <w:p w14:paraId="0179F070">
            <w:pPr>
              <w:tabs>
                <w:tab w:val="left" w:pos="360"/>
              </w:tabs>
              <w:spacing w:line="520" w:lineRule="exact"/>
              <w:rPr>
                <w:sz w:val="24"/>
                <w:szCs w:val="24"/>
              </w:rPr>
            </w:pPr>
            <w:r>
              <w:rPr>
                <w:sz w:val="24"/>
                <w:szCs w:val="24"/>
              </w:rPr>
              <w:t xml:space="preserve">委托代理人： </w:t>
            </w:r>
          </w:p>
        </w:tc>
        <w:tc>
          <w:tcPr>
            <w:tcW w:w="4261" w:type="dxa"/>
          </w:tcPr>
          <w:p w14:paraId="607A90DC">
            <w:pPr>
              <w:tabs>
                <w:tab w:val="left" w:pos="360"/>
              </w:tabs>
              <w:spacing w:line="520" w:lineRule="exact"/>
              <w:rPr>
                <w:sz w:val="24"/>
                <w:szCs w:val="24"/>
              </w:rPr>
            </w:pPr>
            <w:r>
              <w:rPr>
                <w:sz w:val="24"/>
                <w:szCs w:val="24"/>
              </w:rPr>
              <w:t xml:space="preserve">委托代理人： </w:t>
            </w:r>
          </w:p>
        </w:tc>
      </w:tr>
      <w:tr w14:paraId="17C2E729">
        <w:tblPrEx>
          <w:tblCellMar>
            <w:top w:w="0" w:type="dxa"/>
            <w:left w:w="108" w:type="dxa"/>
            <w:bottom w:w="0" w:type="dxa"/>
            <w:right w:w="108" w:type="dxa"/>
          </w:tblCellMar>
        </w:tblPrEx>
        <w:tc>
          <w:tcPr>
            <w:tcW w:w="4261" w:type="dxa"/>
          </w:tcPr>
          <w:p w14:paraId="4AA48718">
            <w:pPr>
              <w:tabs>
                <w:tab w:val="left" w:pos="360"/>
              </w:tabs>
              <w:spacing w:line="520" w:lineRule="exact"/>
              <w:rPr>
                <w:sz w:val="24"/>
                <w:szCs w:val="24"/>
              </w:rPr>
            </w:pPr>
            <w:r>
              <w:rPr>
                <w:sz w:val="24"/>
                <w:szCs w:val="24"/>
              </w:rPr>
              <w:t>电话：</w:t>
            </w:r>
          </w:p>
        </w:tc>
        <w:tc>
          <w:tcPr>
            <w:tcW w:w="4261" w:type="dxa"/>
          </w:tcPr>
          <w:p w14:paraId="20BBE986">
            <w:pPr>
              <w:tabs>
                <w:tab w:val="left" w:pos="360"/>
              </w:tabs>
              <w:spacing w:line="520" w:lineRule="exact"/>
              <w:rPr>
                <w:sz w:val="24"/>
                <w:szCs w:val="24"/>
              </w:rPr>
            </w:pPr>
            <w:r>
              <w:rPr>
                <w:sz w:val="24"/>
                <w:szCs w:val="24"/>
              </w:rPr>
              <w:t>电话：</w:t>
            </w:r>
          </w:p>
        </w:tc>
      </w:tr>
    </w:tbl>
    <w:p w14:paraId="3AC9F3A7">
      <w:pPr>
        <w:rPr>
          <w:sz w:val="24"/>
          <w:szCs w:val="24"/>
        </w:rPr>
      </w:pPr>
    </w:p>
    <w:p w14:paraId="674D5684">
      <w:pPr>
        <w:rPr>
          <w:szCs w:val="24"/>
        </w:rPr>
      </w:pPr>
      <w:r>
        <w:rPr>
          <w:sz w:val="24"/>
          <w:szCs w:val="24"/>
        </w:rPr>
        <w:t>时间：20</w:t>
      </w:r>
      <w:r>
        <w:rPr>
          <w:rFonts w:hint="eastAsia"/>
          <w:sz w:val="24"/>
          <w:szCs w:val="24"/>
        </w:rPr>
        <w:t xml:space="preserve">  </w:t>
      </w:r>
      <w:r>
        <w:rPr>
          <w:sz w:val="24"/>
          <w:szCs w:val="24"/>
        </w:rPr>
        <w:t>年  月  日</w:t>
      </w:r>
    </w:p>
    <w:p w14:paraId="0C96CDDB">
      <w:pPr>
        <w:jc w:val="center"/>
        <w:rPr>
          <w:b/>
          <w:sz w:val="30"/>
          <w:szCs w:val="30"/>
        </w:rPr>
      </w:pPr>
      <w:r>
        <w:rPr>
          <w:b/>
          <w:sz w:val="30"/>
          <w:szCs w:val="30"/>
        </w:rPr>
        <w:br w:type="page"/>
      </w:r>
      <w:r>
        <w:rPr>
          <w:b/>
          <w:sz w:val="30"/>
          <w:szCs w:val="30"/>
        </w:rPr>
        <w:t>合同特殊条款</w:t>
      </w:r>
    </w:p>
    <w:p w14:paraId="1231FF91">
      <w:pPr>
        <w:tabs>
          <w:tab w:val="left" w:pos="360"/>
        </w:tabs>
        <w:spacing w:line="520" w:lineRule="exact"/>
        <w:ind w:firstLine="410" w:firstLineChars="171"/>
        <w:rPr>
          <w:color w:val="000000"/>
          <w:sz w:val="24"/>
          <w:szCs w:val="24"/>
        </w:rPr>
      </w:pPr>
    </w:p>
    <w:p w14:paraId="1725BB91">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CAD4ECD">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0293E29">
      <w:pPr>
        <w:autoSpaceDE w:val="0"/>
        <w:autoSpaceDN w:val="0"/>
        <w:adjustRightInd w:val="0"/>
        <w:spacing w:line="360" w:lineRule="auto"/>
        <w:ind w:firstLine="480" w:firstLineChars="200"/>
        <w:rPr>
          <w:sz w:val="24"/>
        </w:rPr>
      </w:pPr>
    </w:p>
    <w:p w14:paraId="10D0A8D4">
      <w:pPr>
        <w:widowControl/>
        <w:jc w:val="left"/>
        <w:rPr>
          <w:sz w:val="24"/>
        </w:rPr>
      </w:pPr>
      <w:r>
        <w:rPr>
          <w:sz w:val="24"/>
        </w:rPr>
        <w:br w:type="page"/>
      </w:r>
    </w:p>
    <w:p w14:paraId="5B203EBE">
      <w:pPr>
        <w:pStyle w:val="16"/>
        <w:rPr>
          <w:rFonts w:ascii="Times New Roman" w:hAnsi="Times New Roman"/>
        </w:rPr>
      </w:pPr>
      <w:r>
        <w:rPr>
          <w:rFonts w:ascii="Times New Roman" w:hAnsi="Times New Roman"/>
        </w:rPr>
        <w:t>第五部分  投标文件格式</w:t>
      </w:r>
    </w:p>
    <w:p w14:paraId="40499172">
      <w:pPr>
        <w:autoSpaceDN w:val="0"/>
        <w:spacing w:line="360" w:lineRule="auto"/>
        <w:jc w:val="center"/>
        <w:rPr>
          <w:b/>
          <w:bCs/>
          <w:sz w:val="24"/>
        </w:rPr>
      </w:pPr>
      <w:r>
        <w:rPr>
          <w:b/>
          <w:bCs/>
          <w:sz w:val="24"/>
        </w:rPr>
        <w:t>投标文件封面格式</w:t>
      </w:r>
    </w:p>
    <w:p w14:paraId="0F6BC827">
      <w:pPr>
        <w:autoSpaceDE w:val="0"/>
        <w:autoSpaceDN w:val="0"/>
        <w:adjustRightInd w:val="0"/>
        <w:spacing w:line="520" w:lineRule="exact"/>
      </w:pPr>
    </w:p>
    <w:p w14:paraId="531DAD7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DCBBA0F">
      <w:pPr>
        <w:autoSpaceDE w:val="0"/>
        <w:autoSpaceDN w:val="0"/>
        <w:adjustRightInd w:val="0"/>
        <w:spacing w:line="520" w:lineRule="exact"/>
        <w:rPr>
          <w:b/>
          <w:kern w:val="0"/>
          <w:sz w:val="24"/>
        </w:rPr>
      </w:pPr>
    </w:p>
    <w:p w14:paraId="19A7E4C3">
      <w:pPr>
        <w:autoSpaceDE w:val="0"/>
        <w:autoSpaceDN w:val="0"/>
        <w:adjustRightInd w:val="0"/>
        <w:spacing w:line="520" w:lineRule="exact"/>
        <w:rPr>
          <w:b/>
          <w:kern w:val="0"/>
          <w:sz w:val="24"/>
        </w:rPr>
      </w:pPr>
    </w:p>
    <w:p w14:paraId="3264B5E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F8CBA5D">
      <w:pPr>
        <w:autoSpaceDE w:val="0"/>
        <w:autoSpaceDN w:val="0"/>
        <w:adjustRightInd w:val="0"/>
        <w:spacing w:line="520" w:lineRule="exact"/>
        <w:rPr>
          <w:b/>
          <w:kern w:val="0"/>
          <w:sz w:val="36"/>
          <w:szCs w:val="36"/>
        </w:rPr>
      </w:pPr>
    </w:p>
    <w:p w14:paraId="4CFCB47A">
      <w:pPr>
        <w:autoSpaceDE w:val="0"/>
        <w:autoSpaceDN w:val="0"/>
        <w:adjustRightInd w:val="0"/>
        <w:spacing w:line="520" w:lineRule="exact"/>
        <w:jc w:val="center"/>
        <w:rPr>
          <w:b/>
          <w:color w:val="FF0000"/>
          <w:kern w:val="0"/>
          <w:sz w:val="24"/>
        </w:rPr>
      </w:pPr>
      <w:r>
        <w:rPr>
          <w:b/>
          <w:color w:val="FF0000"/>
          <w:kern w:val="0"/>
          <w:sz w:val="24"/>
        </w:rPr>
        <w:t>（加盖电子签章）</w:t>
      </w:r>
    </w:p>
    <w:p w14:paraId="2D126118">
      <w:pPr>
        <w:spacing w:before="93" w:beforeLines="30" w:after="218" w:afterLines="70" w:line="540" w:lineRule="exact"/>
        <w:ind w:left="630" w:leftChars="300"/>
        <w:rPr>
          <w:b/>
          <w:sz w:val="34"/>
          <w:szCs w:val="34"/>
        </w:rPr>
      </w:pPr>
      <w:r>
        <w:rPr>
          <w:b/>
          <w:sz w:val="34"/>
          <w:szCs w:val="34"/>
        </w:rPr>
        <w:t>项目编号：</w:t>
      </w:r>
    </w:p>
    <w:p w14:paraId="7AEB14B0">
      <w:pPr>
        <w:spacing w:before="93" w:beforeLines="30" w:after="218" w:afterLines="70" w:line="540" w:lineRule="exact"/>
        <w:ind w:left="2152" w:leftChars="300" w:hanging="1522" w:hangingChars="446"/>
        <w:rPr>
          <w:b/>
          <w:sz w:val="34"/>
          <w:szCs w:val="34"/>
        </w:rPr>
      </w:pPr>
      <w:r>
        <w:rPr>
          <w:b/>
          <w:sz w:val="34"/>
          <w:szCs w:val="34"/>
        </w:rPr>
        <w:t>项目名称：</w:t>
      </w:r>
    </w:p>
    <w:p w14:paraId="50B99F3E">
      <w:pPr>
        <w:spacing w:before="93" w:beforeLines="30" w:after="218" w:afterLines="70" w:line="540" w:lineRule="exact"/>
        <w:ind w:left="2152" w:leftChars="300" w:hanging="1522" w:hangingChars="446"/>
        <w:rPr>
          <w:b/>
          <w:sz w:val="34"/>
          <w:szCs w:val="34"/>
        </w:rPr>
      </w:pPr>
      <w:r>
        <w:rPr>
          <w:b/>
          <w:sz w:val="34"/>
          <w:szCs w:val="34"/>
        </w:rPr>
        <w:t>所投包号：</w:t>
      </w:r>
    </w:p>
    <w:p w14:paraId="1F84F065">
      <w:pPr>
        <w:spacing w:before="93" w:beforeLines="30" w:after="218" w:afterLines="70" w:line="540" w:lineRule="exact"/>
        <w:ind w:left="630" w:leftChars="300"/>
        <w:rPr>
          <w:b/>
          <w:sz w:val="34"/>
          <w:szCs w:val="34"/>
        </w:rPr>
      </w:pPr>
      <w:r>
        <w:rPr>
          <w:b/>
          <w:sz w:val="34"/>
          <w:szCs w:val="34"/>
        </w:rPr>
        <w:t>投标单位名称：</w:t>
      </w:r>
    </w:p>
    <w:p w14:paraId="16B3B1B8">
      <w:pPr>
        <w:spacing w:before="93" w:beforeLines="30" w:after="218" w:afterLines="70" w:line="540" w:lineRule="exact"/>
        <w:ind w:left="630" w:leftChars="300"/>
        <w:rPr>
          <w:b/>
          <w:sz w:val="34"/>
          <w:szCs w:val="34"/>
        </w:rPr>
      </w:pPr>
      <w:r>
        <w:rPr>
          <w:rFonts w:hint="eastAsia"/>
          <w:b/>
          <w:sz w:val="34"/>
          <w:szCs w:val="34"/>
        </w:rPr>
        <w:t>投标代表人姓名：</w:t>
      </w:r>
    </w:p>
    <w:p w14:paraId="2C36C480">
      <w:pPr>
        <w:spacing w:before="93" w:beforeLines="30" w:after="218" w:afterLines="70" w:line="540" w:lineRule="exact"/>
        <w:ind w:left="630" w:leftChars="300"/>
        <w:rPr>
          <w:b/>
          <w:sz w:val="34"/>
          <w:szCs w:val="34"/>
        </w:rPr>
      </w:pPr>
    </w:p>
    <w:p w14:paraId="7EE82087">
      <w:pPr>
        <w:spacing w:before="93" w:beforeLines="30" w:after="218" w:afterLines="70" w:line="540" w:lineRule="exact"/>
        <w:ind w:left="630" w:leftChars="300"/>
        <w:rPr>
          <w:b/>
          <w:sz w:val="34"/>
          <w:szCs w:val="34"/>
        </w:rPr>
      </w:pPr>
    </w:p>
    <w:p w14:paraId="75B815E4">
      <w:pPr>
        <w:spacing w:before="93" w:beforeLines="30" w:after="218" w:afterLines="70" w:line="540" w:lineRule="exact"/>
        <w:ind w:left="630" w:leftChars="300"/>
        <w:rPr>
          <w:b/>
          <w:sz w:val="34"/>
          <w:szCs w:val="34"/>
        </w:rPr>
      </w:pPr>
    </w:p>
    <w:p w14:paraId="5331BCFE">
      <w:pPr>
        <w:spacing w:before="93" w:beforeLines="30" w:after="218" w:afterLines="70" w:line="540" w:lineRule="exact"/>
        <w:ind w:left="630" w:leftChars="300"/>
        <w:rPr>
          <w:b/>
          <w:bCs/>
          <w:sz w:val="24"/>
        </w:rPr>
      </w:pPr>
      <w:r>
        <w:rPr>
          <w:b/>
          <w:sz w:val="34"/>
          <w:szCs w:val="34"/>
        </w:rPr>
        <w:t>投标日期：   年   月   日</w:t>
      </w:r>
    </w:p>
    <w:p w14:paraId="01E8FF9C">
      <w:pPr>
        <w:widowControl/>
        <w:jc w:val="left"/>
        <w:rPr>
          <w:b/>
          <w:bCs/>
          <w:sz w:val="24"/>
        </w:rPr>
      </w:pPr>
      <w:r>
        <w:rPr>
          <w:b/>
          <w:bCs/>
          <w:sz w:val="24"/>
        </w:rPr>
        <w:br w:type="page"/>
      </w:r>
    </w:p>
    <w:p w14:paraId="14D92A4A">
      <w:pPr>
        <w:autoSpaceDN w:val="0"/>
        <w:spacing w:line="360" w:lineRule="auto"/>
        <w:jc w:val="center"/>
        <w:rPr>
          <w:b/>
          <w:bCs/>
          <w:sz w:val="24"/>
        </w:rPr>
      </w:pPr>
      <w:r>
        <w:rPr>
          <w:b/>
          <w:bCs/>
          <w:sz w:val="24"/>
        </w:rPr>
        <w:t>投标文件总目录</w:t>
      </w:r>
    </w:p>
    <w:p w14:paraId="631B504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E538CBE">
      <w:pPr>
        <w:widowControl/>
        <w:jc w:val="center"/>
        <w:rPr>
          <w:b/>
          <w:sz w:val="24"/>
        </w:rPr>
      </w:pPr>
    </w:p>
    <w:p w14:paraId="0949D2CF">
      <w:pPr>
        <w:widowControl/>
        <w:jc w:val="left"/>
        <w:rPr>
          <w:b/>
          <w:sz w:val="24"/>
        </w:rPr>
      </w:pPr>
      <w:r>
        <w:rPr>
          <w:b/>
          <w:sz w:val="24"/>
        </w:rPr>
        <w:br w:type="page"/>
      </w:r>
    </w:p>
    <w:p w14:paraId="1699E4B6">
      <w:pPr>
        <w:widowControl/>
        <w:jc w:val="center"/>
        <w:rPr>
          <w:b/>
          <w:sz w:val="24"/>
        </w:rPr>
      </w:pPr>
      <w:r>
        <w:rPr>
          <w:b/>
          <w:sz w:val="24"/>
        </w:rPr>
        <w:t>评分因素及评标标准页码检索</w:t>
      </w:r>
    </w:p>
    <w:p w14:paraId="46F34018">
      <w:pPr>
        <w:widowControl/>
        <w:jc w:val="center"/>
        <w:rPr>
          <w:b/>
          <w:sz w:val="24"/>
        </w:rPr>
      </w:pPr>
      <w:r>
        <w:rPr>
          <w:b/>
          <w:bCs/>
          <w:sz w:val="24"/>
        </w:rPr>
        <w:t>（需投标人按招标文件“评分因素及评标标准”中每个评分项逐项列明页码）</w:t>
      </w:r>
    </w:p>
    <w:p w14:paraId="610CFCF4">
      <w:pPr>
        <w:widowControl/>
        <w:jc w:val="left"/>
        <w:rPr>
          <w:sz w:val="24"/>
        </w:rPr>
      </w:pPr>
      <w:r>
        <w:rPr>
          <w:sz w:val="24"/>
        </w:rPr>
        <w:br w:type="page"/>
      </w:r>
    </w:p>
    <w:p w14:paraId="71190234">
      <w:pPr>
        <w:widowControl/>
        <w:jc w:val="left"/>
        <w:rPr>
          <w:b/>
          <w:bCs/>
          <w:sz w:val="24"/>
        </w:rPr>
      </w:pPr>
      <w:r>
        <w:rPr>
          <w:b/>
          <w:sz w:val="24"/>
        </w:rPr>
        <w:t>附件1</w:t>
      </w:r>
    </w:p>
    <w:p w14:paraId="455436C2">
      <w:pPr>
        <w:autoSpaceDN w:val="0"/>
        <w:spacing w:line="360" w:lineRule="auto"/>
        <w:jc w:val="center"/>
        <w:rPr>
          <w:b/>
          <w:bCs/>
          <w:sz w:val="24"/>
        </w:rPr>
      </w:pPr>
      <w:r>
        <w:rPr>
          <w:b/>
          <w:bCs/>
          <w:sz w:val="24"/>
        </w:rPr>
        <w:t>投标书</w:t>
      </w:r>
    </w:p>
    <w:p w14:paraId="189C858B">
      <w:pPr>
        <w:spacing w:line="360" w:lineRule="auto"/>
        <w:rPr>
          <w:sz w:val="24"/>
        </w:rPr>
      </w:pPr>
      <w:r>
        <w:rPr>
          <w:sz w:val="24"/>
        </w:rPr>
        <w:t>致：天津市政府采购中心</w:t>
      </w:r>
    </w:p>
    <w:p w14:paraId="33436668">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C46786E">
      <w:pPr>
        <w:spacing w:line="360" w:lineRule="auto"/>
        <w:ind w:firstLine="480" w:firstLineChars="200"/>
        <w:rPr>
          <w:sz w:val="24"/>
        </w:rPr>
      </w:pPr>
      <w:r>
        <w:rPr>
          <w:sz w:val="24"/>
        </w:rPr>
        <w:t>据此函，签字代表宣布同意如下：</w:t>
      </w:r>
    </w:p>
    <w:p w14:paraId="017C948B">
      <w:pPr>
        <w:spacing w:line="360" w:lineRule="auto"/>
        <w:ind w:firstLine="480" w:firstLineChars="200"/>
        <w:rPr>
          <w:sz w:val="24"/>
        </w:rPr>
      </w:pPr>
      <w:r>
        <w:rPr>
          <w:sz w:val="24"/>
        </w:rPr>
        <w:t>1. 所附投标报价表中规定的应提供和交付的服务投标总价为：</w:t>
      </w:r>
    </w:p>
    <w:p w14:paraId="426B269F">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B529911">
      <w:pPr>
        <w:spacing w:line="360" w:lineRule="auto"/>
        <w:ind w:firstLine="480" w:firstLineChars="200"/>
        <w:rPr>
          <w:sz w:val="24"/>
        </w:rPr>
      </w:pPr>
      <w:r>
        <w:rPr>
          <w:sz w:val="24"/>
        </w:rPr>
        <w:t>2. 我公司将按招标文件的规定履行合同责任和义务。</w:t>
      </w:r>
    </w:p>
    <w:p w14:paraId="3704AA3D">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13BB76C">
      <w:pPr>
        <w:spacing w:line="360" w:lineRule="auto"/>
        <w:ind w:firstLine="480" w:firstLineChars="200"/>
        <w:rPr>
          <w:sz w:val="24"/>
        </w:rPr>
      </w:pPr>
      <w:r>
        <w:rPr>
          <w:sz w:val="24"/>
        </w:rPr>
        <w:t>4. 我公司的投标有效期为开标之日起60天。</w:t>
      </w:r>
    </w:p>
    <w:p w14:paraId="68AC38B0">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1F4766F">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5E6C713">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A12184F">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C9EEB98">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CE92AFC">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435D10E8">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4AA1442">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EE0E4FE">
      <w:pPr>
        <w:spacing w:line="360" w:lineRule="auto"/>
        <w:ind w:firstLine="480" w:firstLineChars="200"/>
        <w:rPr>
          <w:sz w:val="24"/>
        </w:rPr>
      </w:pPr>
      <w:r>
        <w:rPr>
          <w:rFonts w:hint="eastAsia"/>
          <w:sz w:val="24"/>
        </w:rPr>
        <w:t>纳税人识别号：</w:t>
      </w:r>
    </w:p>
    <w:p w14:paraId="5CF523E0">
      <w:pPr>
        <w:spacing w:line="360" w:lineRule="auto"/>
        <w:ind w:firstLine="480" w:firstLineChars="200"/>
        <w:rPr>
          <w:sz w:val="24"/>
        </w:rPr>
      </w:pPr>
      <w:r>
        <w:rPr>
          <w:rFonts w:hint="eastAsia"/>
          <w:sz w:val="24"/>
        </w:rPr>
        <w:t>地址、电话：</w:t>
      </w:r>
    </w:p>
    <w:p w14:paraId="50EF5D3E">
      <w:pPr>
        <w:spacing w:line="360" w:lineRule="auto"/>
        <w:ind w:firstLine="480" w:firstLineChars="200"/>
        <w:rPr>
          <w:sz w:val="24"/>
        </w:rPr>
      </w:pPr>
      <w:r>
        <w:rPr>
          <w:rFonts w:hint="eastAsia"/>
          <w:sz w:val="24"/>
        </w:rPr>
        <w:t>开户行及账号：</w:t>
      </w:r>
    </w:p>
    <w:p w14:paraId="01CB1D1C">
      <w:pPr>
        <w:spacing w:line="360" w:lineRule="auto"/>
        <w:ind w:firstLine="480" w:firstLineChars="200"/>
        <w:rPr>
          <w:sz w:val="24"/>
        </w:rPr>
      </w:pPr>
      <w:r>
        <w:rPr>
          <w:rFonts w:hint="eastAsia"/>
          <w:sz w:val="24"/>
        </w:rPr>
        <w:t>开具发票类型：□增值税专用发票         □增值税普通发票</w:t>
      </w:r>
    </w:p>
    <w:p w14:paraId="6C970014">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53F07C4">
      <w:pPr>
        <w:spacing w:line="360" w:lineRule="auto"/>
        <w:ind w:firstLine="482" w:firstLineChars="200"/>
        <w:rPr>
          <w:b/>
          <w:sz w:val="24"/>
        </w:rPr>
      </w:pPr>
      <w:r>
        <w:rPr>
          <w:rFonts w:hint="eastAsia"/>
          <w:b/>
          <w:sz w:val="24"/>
        </w:rPr>
        <w:t>□</w:t>
      </w:r>
      <w:r>
        <w:rPr>
          <w:b/>
          <w:sz w:val="24"/>
        </w:rPr>
        <w:t>上门自取</w:t>
      </w:r>
    </w:p>
    <w:p w14:paraId="275E3501">
      <w:pPr>
        <w:spacing w:line="360" w:lineRule="auto"/>
        <w:ind w:firstLine="480" w:firstLineChars="200"/>
        <w:rPr>
          <w:sz w:val="24"/>
        </w:rPr>
      </w:pPr>
    </w:p>
    <w:p w14:paraId="4DF390BE">
      <w:pPr>
        <w:spacing w:line="360" w:lineRule="auto"/>
        <w:ind w:firstLine="482" w:firstLineChars="200"/>
        <w:rPr>
          <w:b/>
          <w:sz w:val="24"/>
        </w:rPr>
      </w:pPr>
      <w:r>
        <w:rPr>
          <w:rFonts w:hint="eastAsia"/>
          <w:b/>
          <w:sz w:val="24"/>
        </w:rPr>
        <w:t>□</w:t>
      </w:r>
      <w:r>
        <w:rPr>
          <w:b/>
          <w:sz w:val="24"/>
        </w:rPr>
        <w:t>到付邮寄</w:t>
      </w:r>
    </w:p>
    <w:p w14:paraId="322B62E1">
      <w:pPr>
        <w:spacing w:line="360" w:lineRule="auto"/>
        <w:ind w:firstLine="480" w:firstLineChars="200"/>
        <w:rPr>
          <w:sz w:val="24"/>
        </w:rPr>
      </w:pPr>
      <w:r>
        <w:rPr>
          <w:sz w:val="24"/>
        </w:rPr>
        <w:t>邮寄地址</w:t>
      </w:r>
      <w:r>
        <w:rPr>
          <w:rFonts w:hint="eastAsia"/>
          <w:sz w:val="24"/>
        </w:rPr>
        <w:t>、邮编</w:t>
      </w:r>
      <w:r>
        <w:rPr>
          <w:sz w:val="24"/>
        </w:rPr>
        <w:t>：</w:t>
      </w:r>
    </w:p>
    <w:p w14:paraId="071DA6EE">
      <w:pPr>
        <w:spacing w:line="360" w:lineRule="auto"/>
        <w:ind w:firstLine="480" w:firstLineChars="200"/>
        <w:rPr>
          <w:sz w:val="24"/>
        </w:rPr>
      </w:pPr>
      <w:r>
        <w:rPr>
          <w:sz w:val="24"/>
        </w:rPr>
        <w:t>邮寄联系人、手机号码：</w:t>
      </w:r>
    </w:p>
    <w:p w14:paraId="2069FD5B">
      <w:pPr>
        <w:spacing w:line="360" w:lineRule="auto"/>
        <w:ind w:firstLine="4080" w:firstLineChars="1700"/>
        <w:rPr>
          <w:sz w:val="24"/>
        </w:rPr>
      </w:pPr>
    </w:p>
    <w:p w14:paraId="69372345">
      <w:pPr>
        <w:spacing w:line="360" w:lineRule="auto"/>
        <w:ind w:firstLine="4080" w:firstLineChars="1700"/>
        <w:rPr>
          <w:sz w:val="24"/>
        </w:rPr>
      </w:pPr>
      <w:r>
        <w:rPr>
          <w:sz w:val="24"/>
        </w:rPr>
        <w:t>投标人名称：</w:t>
      </w:r>
    </w:p>
    <w:p w14:paraId="19943EA3">
      <w:pPr>
        <w:spacing w:line="360" w:lineRule="auto"/>
        <w:ind w:firstLine="4080" w:firstLineChars="1700"/>
        <w:rPr>
          <w:sz w:val="24"/>
        </w:rPr>
      </w:pPr>
    </w:p>
    <w:p w14:paraId="66E84FA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8C1C61">
      <w:pPr>
        <w:spacing w:line="460" w:lineRule="exact"/>
        <w:rPr>
          <w:sz w:val="24"/>
        </w:rPr>
      </w:pPr>
    </w:p>
    <w:p w14:paraId="113DF3E2">
      <w:pPr>
        <w:widowControl/>
        <w:jc w:val="left"/>
        <w:rPr>
          <w:sz w:val="24"/>
        </w:rPr>
      </w:pPr>
      <w:r>
        <w:rPr>
          <w:sz w:val="24"/>
        </w:rPr>
        <w:br w:type="page"/>
      </w:r>
    </w:p>
    <w:p w14:paraId="4F700A7C">
      <w:pPr>
        <w:widowControl/>
        <w:jc w:val="left"/>
        <w:rPr>
          <w:b/>
          <w:sz w:val="24"/>
        </w:rPr>
      </w:pPr>
      <w:r>
        <w:rPr>
          <w:b/>
          <w:sz w:val="24"/>
        </w:rPr>
        <w:t>附件2</w:t>
      </w:r>
    </w:p>
    <w:p w14:paraId="44A8D726">
      <w:pPr>
        <w:autoSpaceDN w:val="0"/>
        <w:spacing w:line="360" w:lineRule="auto"/>
        <w:jc w:val="center"/>
        <w:rPr>
          <w:b/>
          <w:bCs/>
          <w:sz w:val="24"/>
        </w:rPr>
      </w:pPr>
      <w:r>
        <w:rPr>
          <w:b/>
          <w:bCs/>
          <w:sz w:val="24"/>
        </w:rPr>
        <w:t>开标一览表</w:t>
      </w:r>
    </w:p>
    <w:p w14:paraId="116D9416">
      <w:pPr>
        <w:ind w:right="84"/>
        <w:rPr>
          <w:sz w:val="24"/>
        </w:rPr>
      </w:pPr>
    </w:p>
    <w:p w14:paraId="2E445C01">
      <w:pPr>
        <w:spacing w:line="460" w:lineRule="exact"/>
        <w:rPr>
          <w:sz w:val="24"/>
        </w:rPr>
      </w:pPr>
      <w:r>
        <w:rPr>
          <w:sz w:val="24"/>
        </w:rPr>
        <w:t>项目名称：</w:t>
      </w:r>
      <w:r>
        <w:rPr>
          <w:sz w:val="24"/>
          <w:u w:val="single"/>
        </w:rPr>
        <w:t xml:space="preserve">                    </w:t>
      </w:r>
    </w:p>
    <w:p w14:paraId="4D6013DF">
      <w:pPr>
        <w:spacing w:line="460" w:lineRule="exact"/>
        <w:rPr>
          <w:sz w:val="24"/>
        </w:rPr>
      </w:pPr>
      <w:r>
        <w:rPr>
          <w:sz w:val="24"/>
        </w:rPr>
        <w:t>项目编号：</w:t>
      </w:r>
      <w:r>
        <w:rPr>
          <w:sz w:val="24"/>
          <w:u w:val="single"/>
        </w:rPr>
        <w:t xml:space="preserve">                    </w:t>
      </w:r>
    </w:p>
    <w:p w14:paraId="708059B0">
      <w:pPr>
        <w:spacing w:line="460" w:lineRule="exact"/>
        <w:rPr>
          <w:sz w:val="24"/>
          <w:u w:val="single"/>
        </w:rPr>
      </w:pPr>
      <w:r>
        <w:rPr>
          <w:sz w:val="24"/>
        </w:rPr>
        <w:t>包号：</w:t>
      </w:r>
      <w:r>
        <w:rPr>
          <w:sz w:val="24"/>
          <w:u w:val="single"/>
        </w:rPr>
        <w:t xml:space="preserve">                        </w:t>
      </w:r>
    </w:p>
    <w:p w14:paraId="67EC26D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A22B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10286EA">
            <w:pPr>
              <w:spacing w:line="460" w:lineRule="exact"/>
              <w:jc w:val="center"/>
              <w:rPr>
                <w:sz w:val="24"/>
              </w:rPr>
            </w:pPr>
            <w:r>
              <w:rPr>
                <w:sz w:val="24"/>
              </w:rPr>
              <w:t>包号</w:t>
            </w:r>
          </w:p>
        </w:tc>
        <w:tc>
          <w:tcPr>
            <w:tcW w:w="1278" w:type="pct"/>
            <w:vAlign w:val="center"/>
          </w:tcPr>
          <w:p w14:paraId="63DCAF8A">
            <w:pPr>
              <w:spacing w:line="460" w:lineRule="exact"/>
              <w:jc w:val="center"/>
              <w:rPr>
                <w:sz w:val="24"/>
              </w:rPr>
            </w:pPr>
            <w:r>
              <w:rPr>
                <w:sz w:val="24"/>
              </w:rPr>
              <w:t>服务名称</w:t>
            </w:r>
          </w:p>
        </w:tc>
        <w:tc>
          <w:tcPr>
            <w:tcW w:w="806" w:type="pct"/>
            <w:vAlign w:val="center"/>
          </w:tcPr>
          <w:p w14:paraId="58D6C339">
            <w:pPr>
              <w:spacing w:line="460" w:lineRule="exact"/>
              <w:jc w:val="center"/>
              <w:rPr>
                <w:sz w:val="24"/>
              </w:rPr>
            </w:pPr>
            <w:r>
              <w:rPr>
                <w:sz w:val="24"/>
              </w:rPr>
              <w:t>数量</w:t>
            </w:r>
          </w:p>
        </w:tc>
        <w:tc>
          <w:tcPr>
            <w:tcW w:w="1202" w:type="pct"/>
            <w:vAlign w:val="center"/>
          </w:tcPr>
          <w:p w14:paraId="77C819DE">
            <w:pPr>
              <w:spacing w:line="460" w:lineRule="exact"/>
              <w:jc w:val="center"/>
              <w:rPr>
                <w:sz w:val="24"/>
              </w:rPr>
            </w:pPr>
            <w:r>
              <w:rPr>
                <w:sz w:val="24"/>
              </w:rPr>
              <w:t>投标总价</w:t>
            </w:r>
          </w:p>
        </w:tc>
        <w:tc>
          <w:tcPr>
            <w:tcW w:w="984" w:type="pct"/>
            <w:vAlign w:val="center"/>
          </w:tcPr>
          <w:p w14:paraId="65D44EF3">
            <w:pPr>
              <w:spacing w:line="460" w:lineRule="exact"/>
              <w:jc w:val="center"/>
              <w:rPr>
                <w:sz w:val="24"/>
              </w:rPr>
            </w:pPr>
            <w:r>
              <w:rPr>
                <w:sz w:val="24"/>
              </w:rPr>
              <w:t>备注</w:t>
            </w:r>
          </w:p>
        </w:tc>
      </w:tr>
      <w:tr w14:paraId="61971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FA8B62">
            <w:pPr>
              <w:spacing w:line="460" w:lineRule="exact"/>
              <w:rPr>
                <w:sz w:val="24"/>
              </w:rPr>
            </w:pPr>
          </w:p>
        </w:tc>
        <w:tc>
          <w:tcPr>
            <w:tcW w:w="1278" w:type="pct"/>
          </w:tcPr>
          <w:p w14:paraId="070F1FA2">
            <w:pPr>
              <w:spacing w:line="460" w:lineRule="exact"/>
              <w:rPr>
                <w:sz w:val="24"/>
              </w:rPr>
            </w:pPr>
          </w:p>
        </w:tc>
        <w:tc>
          <w:tcPr>
            <w:tcW w:w="806" w:type="pct"/>
          </w:tcPr>
          <w:p w14:paraId="103B1F68">
            <w:pPr>
              <w:spacing w:line="460" w:lineRule="exact"/>
              <w:rPr>
                <w:sz w:val="24"/>
              </w:rPr>
            </w:pPr>
          </w:p>
        </w:tc>
        <w:tc>
          <w:tcPr>
            <w:tcW w:w="1202" w:type="pct"/>
          </w:tcPr>
          <w:p w14:paraId="3CF24990">
            <w:pPr>
              <w:spacing w:line="460" w:lineRule="exact"/>
              <w:rPr>
                <w:sz w:val="24"/>
              </w:rPr>
            </w:pPr>
          </w:p>
        </w:tc>
        <w:tc>
          <w:tcPr>
            <w:tcW w:w="984" w:type="pct"/>
          </w:tcPr>
          <w:p w14:paraId="36C372CD">
            <w:pPr>
              <w:spacing w:line="460" w:lineRule="exact"/>
              <w:rPr>
                <w:sz w:val="24"/>
              </w:rPr>
            </w:pPr>
          </w:p>
        </w:tc>
      </w:tr>
      <w:tr w14:paraId="419FF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E24354">
            <w:pPr>
              <w:spacing w:line="460" w:lineRule="exact"/>
              <w:rPr>
                <w:sz w:val="24"/>
              </w:rPr>
            </w:pPr>
          </w:p>
        </w:tc>
        <w:tc>
          <w:tcPr>
            <w:tcW w:w="1278" w:type="pct"/>
          </w:tcPr>
          <w:p w14:paraId="4130650F">
            <w:pPr>
              <w:spacing w:line="460" w:lineRule="exact"/>
              <w:rPr>
                <w:sz w:val="24"/>
              </w:rPr>
            </w:pPr>
          </w:p>
        </w:tc>
        <w:tc>
          <w:tcPr>
            <w:tcW w:w="806" w:type="pct"/>
          </w:tcPr>
          <w:p w14:paraId="5530DDA4">
            <w:pPr>
              <w:spacing w:line="460" w:lineRule="exact"/>
              <w:rPr>
                <w:sz w:val="24"/>
              </w:rPr>
            </w:pPr>
          </w:p>
        </w:tc>
        <w:tc>
          <w:tcPr>
            <w:tcW w:w="1202" w:type="pct"/>
          </w:tcPr>
          <w:p w14:paraId="01003AEC">
            <w:pPr>
              <w:spacing w:line="460" w:lineRule="exact"/>
              <w:rPr>
                <w:sz w:val="24"/>
              </w:rPr>
            </w:pPr>
          </w:p>
        </w:tc>
        <w:tc>
          <w:tcPr>
            <w:tcW w:w="984" w:type="pct"/>
          </w:tcPr>
          <w:p w14:paraId="0625E668">
            <w:pPr>
              <w:spacing w:line="460" w:lineRule="exact"/>
              <w:rPr>
                <w:sz w:val="24"/>
              </w:rPr>
            </w:pPr>
          </w:p>
        </w:tc>
      </w:tr>
      <w:tr w14:paraId="75396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7BE9A1">
            <w:pPr>
              <w:spacing w:line="460" w:lineRule="exact"/>
              <w:rPr>
                <w:sz w:val="24"/>
              </w:rPr>
            </w:pPr>
          </w:p>
        </w:tc>
        <w:tc>
          <w:tcPr>
            <w:tcW w:w="1278" w:type="pct"/>
          </w:tcPr>
          <w:p w14:paraId="1907209F">
            <w:pPr>
              <w:spacing w:line="460" w:lineRule="exact"/>
              <w:rPr>
                <w:sz w:val="24"/>
              </w:rPr>
            </w:pPr>
          </w:p>
        </w:tc>
        <w:tc>
          <w:tcPr>
            <w:tcW w:w="806" w:type="pct"/>
          </w:tcPr>
          <w:p w14:paraId="1443A205">
            <w:pPr>
              <w:spacing w:line="460" w:lineRule="exact"/>
              <w:rPr>
                <w:sz w:val="24"/>
              </w:rPr>
            </w:pPr>
          </w:p>
        </w:tc>
        <w:tc>
          <w:tcPr>
            <w:tcW w:w="1202" w:type="pct"/>
          </w:tcPr>
          <w:p w14:paraId="15583504">
            <w:pPr>
              <w:spacing w:line="460" w:lineRule="exact"/>
              <w:rPr>
                <w:sz w:val="24"/>
              </w:rPr>
            </w:pPr>
          </w:p>
        </w:tc>
        <w:tc>
          <w:tcPr>
            <w:tcW w:w="984" w:type="pct"/>
          </w:tcPr>
          <w:p w14:paraId="5040A9BA">
            <w:pPr>
              <w:spacing w:line="460" w:lineRule="exact"/>
              <w:rPr>
                <w:sz w:val="24"/>
              </w:rPr>
            </w:pPr>
          </w:p>
        </w:tc>
      </w:tr>
      <w:tr w14:paraId="71397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ADFB26">
            <w:pPr>
              <w:spacing w:line="460" w:lineRule="exact"/>
              <w:rPr>
                <w:sz w:val="24"/>
              </w:rPr>
            </w:pPr>
          </w:p>
        </w:tc>
        <w:tc>
          <w:tcPr>
            <w:tcW w:w="1278" w:type="pct"/>
          </w:tcPr>
          <w:p w14:paraId="227EDC3A">
            <w:pPr>
              <w:spacing w:line="460" w:lineRule="exact"/>
              <w:rPr>
                <w:sz w:val="24"/>
              </w:rPr>
            </w:pPr>
          </w:p>
        </w:tc>
        <w:tc>
          <w:tcPr>
            <w:tcW w:w="806" w:type="pct"/>
          </w:tcPr>
          <w:p w14:paraId="6B161690">
            <w:pPr>
              <w:spacing w:line="460" w:lineRule="exact"/>
              <w:rPr>
                <w:sz w:val="24"/>
              </w:rPr>
            </w:pPr>
          </w:p>
        </w:tc>
        <w:tc>
          <w:tcPr>
            <w:tcW w:w="1202" w:type="pct"/>
          </w:tcPr>
          <w:p w14:paraId="3CDC300B">
            <w:pPr>
              <w:spacing w:line="460" w:lineRule="exact"/>
              <w:rPr>
                <w:sz w:val="24"/>
              </w:rPr>
            </w:pPr>
          </w:p>
        </w:tc>
        <w:tc>
          <w:tcPr>
            <w:tcW w:w="984" w:type="pct"/>
          </w:tcPr>
          <w:p w14:paraId="38EB437A">
            <w:pPr>
              <w:spacing w:line="460" w:lineRule="exact"/>
              <w:rPr>
                <w:sz w:val="24"/>
              </w:rPr>
            </w:pPr>
          </w:p>
        </w:tc>
      </w:tr>
      <w:tr w14:paraId="0E984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EBEE6D">
            <w:pPr>
              <w:spacing w:line="460" w:lineRule="exact"/>
              <w:rPr>
                <w:sz w:val="24"/>
              </w:rPr>
            </w:pPr>
          </w:p>
        </w:tc>
        <w:tc>
          <w:tcPr>
            <w:tcW w:w="1278" w:type="pct"/>
          </w:tcPr>
          <w:p w14:paraId="0186AE4C">
            <w:pPr>
              <w:spacing w:line="460" w:lineRule="exact"/>
              <w:rPr>
                <w:sz w:val="24"/>
              </w:rPr>
            </w:pPr>
          </w:p>
        </w:tc>
        <w:tc>
          <w:tcPr>
            <w:tcW w:w="806" w:type="pct"/>
          </w:tcPr>
          <w:p w14:paraId="41E26995">
            <w:pPr>
              <w:spacing w:line="460" w:lineRule="exact"/>
              <w:rPr>
                <w:sz w:val="24"/>
              </w:rPr>
            </w:pPr>
          </w:p>
        </w:tc>
        <w:tc>
          <w:tcPr>
            <w:tcW w:w="1202" w:type="pct"/>
          </w:tcPr>
          <w:p w14:paraId="2BA3B883">
            <w:pPr>
              <w:spacing w:line="460" w:lineRule="exact"/>
              <w:rPr>
                <w:sz w:val="24"/>
              </w:rPr>
            </w:pPr>
          </w:p>
        </w:tc>
        <w:tc>
          <w:tcPr>
            <w:tcW w:w="984" w:type="pct"/>
          </w:tcPr>
          <w:p w14:paraId="699B6002">
            <w:pPr>
              <w:spacing w:line="460" w:lineRule="exact"/>
              <w:rPr>
                <w:sz w:val="24"/>
              </w:rPr>
            </w:pPr>
          </w:p>
        </w:tc>
      </w:tr>
      <w:tr w14:paraId="70176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8B11B6">
            <w:pPr>
              <w:spacing w:line="460" w:lineRule="exact"/>
              <w:rPr>
                <w:sz w:val="24"/>
              </w:rPr>
            </w:pPr>
          </w:p>
        </w:tc>
        <w:tc>
          <w:tcPr>
            <w:tcW w:w="1278" w:type="pct"/>
          </w:tcPr>
          <w:p w14:paraId="393A3B64">
            <w:pPr>
              <w:spacing w:line="460" w:lineRule="exact"/>
              <w:rPr>
                <w:sz w:val="24"/>
              </w:rPr>
            </w:pPr>
          </w:p>
        </w:tc>
        <w:tc>
          <w:tcPr>
            <w:tcW w:w="806" w:type="pct"/>
          </w:tcPr>
          <w:p w14:paraId="314D96BF">
            <w:pPr>
              <w:spacing w:line="460" w:lineRule="exact"/>
              <w:rPr>
                <w:sz w:val="24"/>
              </w:rPr>
            </w:pPr>
          </w:p>
        </w:tc>
        <w:tc>
          <w:tcPr>
            <w:tcW w:w="1202" w:type="pct"/>
          </w:tcPr>
          <w:p w14:paraId="275F3AEB">
            <w:pPr>
              <w:spacing w:line="460" w:lineRule="exact"/>
              <w:rPr>
                <w:sz w:val="24"/>
              </w:rPr>
            </w:pPr>
          </w:p>
        </w:tc>
        <w:tc>
          <w:tcPr>
            <w:tcW w:w="984" w:type="pct"/>
          </w:tcPr>
          <w:p w14:paraId="314C7998">
            <w:pPr>
              <w:spacing w:line="460" w:lineRule="exact"/>
              <w:rPr>
                <w:sz w:val="24"/>
              </w:rPr>
            </w:pPr>
          </w:p>
        </w:tc>
      </w:tr>
      <w:tr w14:paraId="2A55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E68154">
            <w:pPr>
              <w:spacing w:line="460" w:lineRule="exact"/>
              <w:rPr>
                <w:sz w:val="24"/>
              </w:rPr>
            </w:pPr>
          </w:p>
        </w:tc>
        <w:tc>
          <w:tcPr>
            <w:tcW w:w="1278" w:type="pct"/>
          </w:tcPr>
          <w:p w14:paraId="2052A96C">
            <w:pPr>
              <w:spacing w:line="460" w:lineRule="exact"/>
              <w:rPr>
                <w:sz w:val="24"/>
              </w:rPr>
            </w:pPr>
          </w:p>
        </w:tc>
        <w:tc>
          <w:tcPr>
            <w:tcW w:w="806" w:type="pct"/>
          </w:tcPr>
          <w:p w14:paraId="6803C564">
            <w:pPr>
              <w:spacing w:line="460" w:lineRule="exact"/>
              <w:rPr>
                <w:sz w:val="24"/>
              </w:rPr>
            </w:pPr>
          </w:p>
        </w:tc>
        <w:tc>
          <w:tcPr>
            <w:tcW w:w="1202" w:type="pct"/>
          </w:tcPr>
          <w:p w14:paraId="57F53765">
            <w:pPr>
              <w:spacing w:line="460" w:lineRule="exact"/>
              <w:rPr>
                <w:sz w:val="24"/>
              </w:rPr>
            </w:pPr>
          </w:p>
        </w:tc>
        <w:tc>
          <w:tcPr>
            <w:tcW w:w="984" w:type="pct"/>
          </w:tcPr>
          <w:p w14:paraId="1AE1C7C9">
            <w:pPr>
              <w:spacing w:line="460" w:lineRule="exact"/>
              <w:rPr>
                <w:sz w:val="24"/>
              </w:rPr>
            </w:pPr>
          </w:p>
        </w:tc>
      </w:tr>
      <w:tr w14:paraId="2490C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1B0300">
            <w:pPr>
              <w:spacing w:line="460" w:lineRule="exact"/>
              <w:rPr>
                <w:sz w:val="24"/>
              </w:rPr>
            </w:pPr>
          </w:p>
        </w:tc>
        <w:tc>
          <w:tcPr>
            <w:tcW w:w="1278" w:type="pct"/>
          </w:tcPr>
          <w:p w14:paraId="795C5688">
            <w:pPr>
              <w:spacing w:line="460" w:lineRule="exact"/>
              <w:rPr>
                <w:sz w:val="24"/>
              </w:rPr>
            </w:pPr>
          </w:p>
        </w:tc>
        <w:tc>
          <w:tcPr>
            <w:tcW w:w="806" w:type="pct"/>
          </w:tcPr>
          <w:p w14:paraId="5F1612A5">
            <w:pPr>
              <w:spacing w:line="460" w:lineRule="exact"/>
              <w:rPr>
                <w:sz w:val="24"/>
              </w:rPr>
            </w:pPr>
          </w:p>
        </w:tc>
        <w:tc>
          <w:tcPr>
            <w:tcW w:w="1202" w:type="pct"/>
          </w:tcPr>
          <w:p w14:paraId="4DBB8234">
            <w:pPr>
              <w:spacing w:line="460" w:lineRule="exact"/>
              <w:rPr>
                <w:sz w:val="24"/>
              </w:rPr>
            </w:pPr>
          </w:p>
        </w:tc>
        <w:tc>
          <w:tcPr>
            <w:tcW w:w="984" w:type="pct"/>
          </w:tcPr>
          <w:p w14:paraId="7CD2DC40">
            <w:pPr>
              <w:spacing w:line="460" w:lineRule="exact"/>
              <w:rPr>
                <w:sz w:val="24"/>
              </w:rPr>
            </w:pPr>
          </w:p>
        </w:tc>
      </w:tr>
      <w:tr w14:paraId="4B138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7B958C">
            <w:pPr>
              <w:spacing w:line="460" w:lineRule="exact"/>
              <w:rPr>
                <w:sz w:val="24"/>
              </w:rPr>
            </w:pPr>
          </w:p>
        </w:tc>
        <w:tc>
          <w:tcPr>
            <w:tcW w:w="1278" w:type="pct"/>
          </w:tcPr>
          <w:p w14:paraId="41FD2AD4">
            <w:pPr>
              <w:spacing w:line="460" w:lineRule="exact"/>
              <w:rPr>
                <w:sz w:val="24"/>
              </w:rPr>
            </w:pPr>
          </w:p>
        </w:tc>
        <w:tc>
          <w:tcPr>
            <w:tcW w:w="806" w:type="pct"/>
          </w:tcPr>
          <w:p w14:paraId="6F6A99AA">
            <w:pPr>
              <w:spacing w:line="460" w:lineRule="exact"/>
              <w:rPr>
                <w:sz w:val="24"/>
              </w:rPr>
            </w:pPr>
          </w:p>
        </w:tc>
        <w:tc>
          <w:tcPr>
            <w:tcW w:w="1202" w:type="pct"/>
          </w:tcPr>
          <w:p w14:paraId="69161F86">
            <w:pPr>
              <w:spacing w:line="460" w:lineRule="exact"/>
              <w:rPr>
                <w:sz w:val="24"/>
              </w:rPr>
            </w:pPr>
          </w:p>
        </w:tc>
        <w:tc>
          <w:tcPr>
            <w:tcW w:w="984" w:type="pct"/>
          </w:tcPr>
          <w:p w14:paraId="7CA12F57">
            <w:pPr>
              <w:spacing w:line="460" w:lineRule="exact"/>
              <w:rPr>
                <w:sz w:val="24"/>
              </w:rPr>
            </w:pPr>
          </w:p>
        </w:tc>
      </w:tr>
      <w:tr w14:paraId="277CD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D802B6">
            <w:pPr>
              <w:spacing w:line="460" w:lineRule="exact"/>
              <w:rPr>
                <w:sz w:val="24"/>
              </w:rPr>
            </w:pPr>
          </w:p>
        </w:tc>
        <w:tc>
          <w:tcPr>
            <w:tcW w:w="1278" w:type="pct"/>
          </w:tcPr>
          <w:p w14:paraId="7E8A2CB0">
            <w:pPr>
              <w:spacing w:line="460" w:lineRule="exact"/>
              <w:rPr>
                <w:sz w:val="24"/>
              </w:rPr>
            </w:pPr>
          </w:p>
        </w:tc>
        <w:tc>
          <w:tcPr>
            <w:tcW w:w="806" w:type="pct"/>
          </w:tcPr>
          <w:p w14:paraId="5F90C7E2">
            <w:pPr>
              <w:spacing w:line="460" w:lineRule="exact"/>
              <w:rPr>
                <w:sz w:val="24"/>
              </w:rPr>
            </w:pPr>
          </w:p>
        </w:tc>
        <w:tc>
          <w:tcPr>
            <w:tcW w:w="1202" w:type="pct"/>
          </w:tcPr>
          <w:p w14:paraId="47458DD9">
            <w:pPr>
              <w:spacing w:line="460" w:lineRule="exact"/>
              <w:rPr>
                <w:sz w:val="24"/>
              </w:rPr>
            </w:pPr>
          </w:p>
        </w:tc>
        <w:tc>
          <w:tcPr>
            <w:tcW w:w="984" w:type="pct"/>
          </w:tcPr>
          <w:p w14:paraId="005362D1">
            <w:pPr>
              <w:spacing w:line="460" w:lineRule="exact"/>
              <w:rPr>
                <w:sz w:val="24"/>
              </w:rPr>
            </w:pPr>
          </w:p>
        </w:tc>
      </w:tr>
      <w:tr w14:paraId="02019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3894B5">
            <w:pPr>
              <w:spacing w:line="460" w:lineRule="exact"/>
              <w:rPr>
                <w:sz w:val="24"/>
              </w:rPr>
            </w:pPr>
          </w:p>
        </w:tc>
        <w:tc>
          <w:tcPr>
            <w:tcW w:w="1278" w:type="pct"/>
          </w:tcPr>
          <w:p w14:paraId="3E00422D">
            <w:pPr>
              <w:spacing w:line="460" w:lineRule="exact"/>
              <w:rPr>
                <w:sz w:val="24"/>
              </w:rPr>
            </w:pPr>
          </w:p>
        </w:tc>
        <w:tc>
          <w:tcPr>
            <w:tcW w:w="806" w:type="pct"/>
          </w:tcPr>
          <w:p w14:paraId="033BE872">
            <w:pPr>
              <w:spacing w:line="460" w:lineRule="exact"/>
              <w:rPr>
                <w:sz w:val="24"/>
              </w:rPr>
            </w:pPr>
          </w:p>
        </w:tc>
        <w:tc>
          <w:tcPr>
            <w:tcW w:w="1202" w:type="pct"/>
          </w:tcPr>
          <w:p w14:paraId="0C681F94">
            <w:pPr>
              <w:spacing w:line="460" w:lineRule="exact"/>
              <w:rPr>
                <w:sz w:val="24"/>
              </w:rPr>
            </w:pPr>
          </w:p>
        </w:tc>
        <w:tc>
          <w:tcPr>
            <w:tcW w:w="984" w:type="pct"/>
          </w:tcPr>
          <w:p w14:paraId="30EA4FD3">
            <w:pPr>
              <w:spacing w:line="460" w:lineRule="exact"/>
              <w:rPr>
                <w:sz w:val="24"/>
              </w:rPr>
            </w:pPr>
          </w:p>
        </w:tc>
      </w:tr>
      <w:tr w14:paraId="1F3D8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AEB931">
            <w:pPr>
              <w:spacing w:line="460" w:lineRule="exact"/>
              <w:rPr>
                <w:sz w:val="24"/>
              </w:rPr>
            </w:pPr>
          </w:p>
        </w:tc>
        <w:tc>
          <w:tcPr>
            <w:tcW w:w="1278" w:type="pct"/>
          </w:tcPr>
          <w:p w14:paraId="661F0276">
            <w:pPr>
              <w:spacing w:line="460" w:lineRule="exact"/>
              <w:rPr>
                <w:sz w:val="24"/>
              </w:rPr>
            </w:pPr>
          </w:p>
        </w:tc>
        <w:tc>
          <w:tcPr>
            <w:tcW w:w="806" w:type="pct"/>
          </w:tcPr>
          <w:p w14:paraId="71659C00">
            <w:pPr>
              <w:spacing w:line="460" w:lineRule="exact"/>
              <w:rPr>
                <w:sz w:val="24"/>
              </w:rPr>
            </w:pPr>
          </w:p>
        </w:tc>
        <w:tc>
          <w:tcPr>
            <w:tcW w:w="1202" w:type="pct"/>
          </w:tcPr>
          <w:p w14:paraId="28DF1226">
            <w:pPr>
              <w:spacing w:line="460" w:lineRule="exact"/>
              <w:rPr>
                <w:sz w:val="24"/>
              </w:rPr>
            </w:pPr>
          </w:p>
        </w:tc>
        <w:tc>
          <w:tcPr>
            <w:tcW w:w="984" w:type="pct"/>
          </w:tcPr>
          <w:p w14:paraId="35A962B3">
            <w:pPr>
              <w:spacing w:line="460" w:lineRule="exact"/>
              <w:rPr>
                <w:sz w:val="24"/>
              </w:rPr>
            </w:pPr>
          </w:p>
        </w:tc>
      </w:tr>
    </w:tbl>
    <w:p w14:paraId="4BB1951B">
      <w:pPr>
        <w:spacing w:line="360" w:lineRule="auto"/>
        <w:ind w:right="84" w:firstLine="420"/>
        <w:rPr>
          <w:sz w:val="24"/>
        </w:rPr>
      </w:pPr>
    </w:p>
    <w:p w14:paraId="1AB31548">
      <w:pPr>
        <w:spacing w:line="360" w:lineRule="auto"/>
        <w:ind w:right="84" w:firstLine="420"/>
        <w:rPr>
          <w:sz w:val="24"/>
        </w:rPr>
      </w:pPr>
    </w:p>
    <w:p w14:paraId="1CAC614F">
      <w:pPr>
        <w:spacing w:line="360" w:lineRule="auto"/>
        <w:ind w:firstLine="4080" w:firstLineChars="1700"/>
        <w:rPr>
          <w:sz w:val="24"/>
        </w:rPr>
      </w:pPr>
      <w:r>
        <w:rPr>
          <w:sz w:val="24"/>
        </w:rPr>
        <w:t>投标人名称：</w:t>
      </w:r>
    </w:p>
    <w:p w14:paraId="46D1615C">
      <w:pPr>
        <w:spacing w:line="360" w:lineRule="auto"/>
        <w:ind w:firstLine="4080" w:firstLineChars="1700"/>
        <w:rPr>
          <w:sz w:val="24"/>
        </w:rPr>
      </w:pPr>
    </w:p>
    <w:p w14:paraId="1971D5B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23BE1F">
      <w:pPr>
        <w:spacing w:line="360" w:lineRule="auto"/>
        <w:ind w:right="84" w:firstLine="420"/>
        <w:rPr>
          <w:sz w:val="24"/>
        </w:rPr>
      </w:pPr>
    </w:p>
    <w:p w14:paraId="4372C317">
      <w:pPr>
        <w:widowControl/>
        <w:jc w:val="left"/>
        <w:rPr>
          <w:sz w:val="24"/>
        </w:rPr>
      </w:pPr>
      <w:r>
        <w:rPr>
          <w:sz w:val="24"/>
        </w:rPr>
        <w:br w:type="page"/>
      </w:r>
    </w:p>
    <w:p w14:paraId="64DB0A2A">
      <w:pPr>
        <w:tabs>
          <w:tab w:val="left" w:pos="360"/>
        </w:tabs>
        <w:spacing w:after="312" w:afterLines="100" w:line="360" w:lineRule="auto"/>
        <w:rPr>
          <w:b/>
          <w:sz w:val="24"/>
        </w:rPr>
      </w:pPr>
      <w:r>
        <w:rPr>
          <w:b/>
          <w:sz w:val="24"/>
        </w:rPr>
        <w:t>附件3</w:t>
      </w:r>
    </w:p>
    <w:p w14:paraId="2ED6264A">
      <w:pPr>
        <w:autoSpaceDN w:val="0"/>
        <w:spacing w:line="360" w:lineRule="auto"/>
        <w:jc w:val="center"/>
        <w:rPr>
          <w:b/>
          <w:bCs/>
          <w:sz w:val="24"/>
        </w:rPr>
      </w:pPr>
      <w:r>
        <w:rPr>
          <w:b/>
          <w:bCs/>
          <w:sz w:val="24"/>
        </w:rPr>
        <w:t>开标分项一览表</w:t>
      </w:r>
    </w:p>
    <w:p w14:paraId="08779A5F">
      <w:pPr>
        <w:ind w:right="84"/>
        <w:rPr>
          <w:sz w:val="24"/>
        </w:rPr>
      </w:pPr>
    </w:p>
    <w:p w14:paraId="5BAB182A">
      <w:pPr>
        <w:spacing w:line="460" w:lineRule="exact"/>
        <w:ind w:left="192"/>
        <w:rPr>
          <w:sz w:val="24"/>
        </w:rPr>
      </w:pPr>
      <w:r>
        <w:rPr>
          <w:sz w:val="24"/>
        </w:rPr>
        <w:t>项目名称：</w:t>
      </w:r>
      <w:r>
        <w:rPr>
          <w:sz w:val="24"/>
          <w:u w:val="single"/>
        </w:rPr>
        <w:t xml:space="preserve">                    </w:t>
      </w:r>
    </w:p>
    <w:p w14:paraId="03AFE823">
      <w:pPr>
        <w:spacing w:line="460" w:lineRule="exact"/>
        <w:ind w:left="192"/>
        <w:rPr>
          <w:sz w:val="24"/>
        </w:rPr>
      </w:pPr>
      <w:r>
        <w:rPr>
          <w:sz w:val="24"/>
        </w:rPr>
        <w:t>项目编号：</w:t>
      </w:r>
      <w:r>
        <w:rPr>
          <w:sz w:val="24"/>
          <w:u w:val="single"/>
        </w:rPr>
        <w:t xml:space="preserve">                    </w:t>
      </w:r>
    </w:p>
    <w:p w14:paraId="312F6B50">
      <w:pPr>
        <w:spacing w:line="460" w:lineRule="exact"/>
        <w:ind w:left="192"/>
        <w:rPr>
          <w:sz w:val="24"/>
        </w:rPr>
      </w:pPr>
      <w:r>
        <w:rPr>
          <w:sz w:val="24"/>
        </w:rPr>
        <w:t>包    号：</w:t>
      </w:r>
      <w:r>
        <w:rPr>
          <w:sz w:val="24"/>
          <w:u w:val="single"/>
        </w:rPr>
        <w:t xml:space="preserve">                    </w:t>
      </w:r>
    </w:p>
    <w:p w14:paraId="04CBD2B0">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8102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D93C970">
            <w:pPr>
              <w:widowControl/>
              <w:jc w:val="center"/>
              <w:rPr>
                <w:b/>
                <w:bCs/>
                <w:kern w:val="0"/>
                <w:sz w:val="24"/>
                <w:szCs w:val="24"/>
              </w:rPr>
            </w:pPr>
            <w:r>
              <w:rPr>
                <w:b/>
                <w:bCs/>
                <w:kern w:val="0"/>
                <w:sz w:val="24"/>
                <w:szCs w:val="24"/>
              </w:rPr>
              <w:t>项号</w:t>
            </w:r>
          </w:p>
        </w:tc>
        <w:tc>
          <w:tcPr>
            <w:tcW w:w="2349" w:type="dxa"/>
            <w:vAlign w:val="center"/>
          </w:tcPr>
          <w:p w14:paraId="4354FF48">
            <w:pPr>
              <w:widowControl/>
              <w:jc w:val="center"/>
              <w:rPr>
                <w:b/>
                <w:bCs/>
                <w:kern w:val="0"/>
                <w:sz w:val="24"/>
                <w:szCs w:val="24"/>
              </w:rPr>
            </w:pPr>
            <w:r>
              <w:rPr>
                <w:b/>
                <w:bCs/>
                <w:kern w:val="0"/>
                <w:sz w:val="24"/>
                <w:szCs w:val="24"/>
              </w:rPr>
              <w:t>服务名称</w:t>
            </w:r>
          </w:p>
        </w:tc>
        <w:tc>
          <w:tcPr>
            <w:tcW w:w="1701" w:type="dxa"/>
            <w:vAlign w:val="center"/>
          </w:tcPr>
          <w:p w14:paraId="7BFBC00A">
            <w:pPr>
              <w:widowControl/>
              <w:jc w:val="center"/>
              <w:rPr>
                <w:b/>
                <w:bCs/>
                <w:kern w:val="0"/>
                <w:sz w:val="24"/>
                <w:szCs w:val="24"/>
              </w:rPr>
            </w:pPr>
            <w:r>
              <w:rPr>
                <w:b/>
                <w:bCs/>
                <w:kern w:val="0"/>
                <w:sz w:val="24"/>
                <w:szCs w:val="24"/>
              </w:rPr>
              <w:t>总价</w:t>
            </w:r>
          </w:p>
        </w:tc>
        <w:tc>
          <w:tcPr>
            <w:tcW w:w="2238" w:type="dxa"/>
            <w:vAlign w:val="center"/>
          </w:tcPr>
          <w:p w14:paraId="5636DE3A">
            <w:pPr>
              <w:widowControl/>
              <w:jc w:val="center"/>
              <w:rPr>
                <w:b/>
                <w:bCs/>
                <w:kern w:val="0"/>
                <w:sz w:val="24"/>
                <w:szCs w:val="24"/>
              </w:rPr>
            </w:pPr>
            <w:r>
              <w:rPr>
                <w:b/>
                <w:bCs/>
                <w:kern w:val="0"/>
                <w:sz w:val="24"/>
                <w:szCs w:val="24"/>
              </w:rPr>
              <w:t>数量</w:t>
            </w:r>
          </w:p>
        </w:tc>
        <w:tc>
          <w:tcPr>
            <w:tcW w:w="1848" w:type="dxa"/>
            <w:vAlign w:val="center"/>
          </w:tcPr>
          <w:p w14:paraId="7ADB0DFE">
            <w:pPr>
              <w:widowControl/>
              <w:jc w:val="center"/>
              <w:rPr>
                <w:b/>
                <w:bCs/>
                <w:kern w:val="0"/>
                <w:sz w:val="24"/>
                <w:szCs w:val="24"/>
              </w:rPr>
            </w:pPr>
            <w:r>
              <w:rPr>
                <w:b/>
                <w:bCs/>
                <w:kern w:val="0"/>
                <w:sz w:val="24"/>
                <w:szCs w:val="24"/>
              </w:rPr>
              <w:t>备注</w:t>
            </w:r>
          </w:p>
        </w:tc>
      </w:tr>
      <w:tr w14:paraId="5EE95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E4B2C87">
            <w:pPr>
              <w:widowControl/>
              <w:jc w:val="center"/>
              <w:rPr>
                <w:kern w:val="0"/>
                <w:sz w:val="24"/>
                <w:szCs w:val="24"/>
              </w:rPr>
            </w:pPr>
            <w:r>
              <w:rPr>
                <w:kern w:val="0"/>
                <w:sz w:val="24"/>
                <w:szCs w:val="24"/>
              </w:rPr>
              <w:t>1</w:t>
            </w:r>
          </w:p>
        </w:tc>
        <w:tc>
          <w:tcPr>
            <w:tcW w:w="2349" w:type="dxa"/>
            <w:vAlign w:val="center"/>
          </w:tcPr>
          <w:p w14:paraId="14AC1939">
            <w:pPr>
              <w:widowControl/>
              <w:jc w:val="center"/>
              <w:rPr>
                <w:kern w:val="0"/>
                <w:sz w:val="24"/>
                <w:szCs w:val="24"/>
              </w:rPr>
            </w:pPr>
          </w:p>
        </w:tc>
        <w:tc>
          <w:tcPr>
            <w:tcW w:w="1701" w:type="dxa"/>
            <w:vAlign w:val="center"/>
          </w:tcPr>
          <w:p w14:paraId="2686B28E">
            <w:pPr>
              <w:widowControl/>
              <w:jc w:val="center"/>
              <w:rPr>
                <w:kern w:val="0"/>
                <w:sz w:val="24"/>
                <w:szCs w:val="24"/>
              </w:rPr>
            </w:pPr>
          </w:p>
        </w:tc>
        <w:tc>
          <w:tcPr>
            <w:tcW w:w="2238" w:type="dxa"/>
            <w:vAlign w:val="center"/>
          </w:tcPr>
          <w:p w14:paraId="27900104">
            <w:pPr>
              <w:widowControl/>
              <w:jc w:val="center"/>
              <w:rPr>
                <w:sz w:val="24"/>
                <w:szCs w:val="24"/>
              </w:rPr>
            </w:pPr>
            <w:r>
              <w:rPr>
                <w:sz w:val="24"/>
                <w:szCs w:val="24"/>
              </w:rPr>
              <w:t>1项</w:t>
            </w:r>
          </w:p>
        </w:tc>
        <w:tc>
          <w:tcPr>
            <w:tcW w:w="1848" w:type="dxa"/>
            <w:vAlign w:val="center"/>
          </w:tcPr>
          <w:p w14:paraId="78F4343F">
            <w:pPr>
              <w:widowControl/>
              <w:jc w:val="center"/>
              <w:rPr>
                <w:sz w:val="24"/>
                <w:szCs w:val="24"/>
              </w:rPr>
            </w:pPr>
          </w:p>
        </w:tc>
      </w:tr>
    </w:tbl>
    <w:p w14:paraId="5784FA0B">
      <w:pPr>
        <w:ind w:left="180"/>
        <w:rPr>
          <w:sz w:val="22"/>
          <w:szCs w:val="24"/>
        </w:rPr>
      </w:pPr>
      <w:r>
        <w:rPr>
          <w:sz w:val="22"/>
          <w:szCs w:val="24"/>
        </w:rPr>
        <w:t>注：1. 本表第一行填写本项目投标总价，须与附件2中投标总价保持一致。</w:t>
      </w:r>
    </w:p>
    <w:p w14:paraId="01356212">
      <w:pPr>
        <w:ind w:left="180" w:firstLine="440" w:firstLineChars="200"/>
      </w:pPr>
      <w:r>
        <w:rPr>
          <w:sz w:val="22"/>
          <w:szCs w:val="24"/>
        </w:rPr>
        <w:t>2. 下面应填写分项价格及分项名称（分项名称可根据实际情况增减、修改），分项价格汇总应等于总价。</w:t>
      </w:r>
    </w:p>
    <w:p w14:paraId="204DB487">
      <w:pPr>
        <w:spacing w:line="360" w:lineRule="auto"/>
        <w:ind w:firstLine="4080" w:firstLineChars="1700"/>
        <w:rPr>
          <w:sz w:val="24"/>
        </w:rPr>
      </w:pPr>
      <w:r>
        <w:rPr>
          <w:sz w:val="24"/>
        </w:rPr>
        <w:t>投标人名称：</w:t>
      </w:r>
    </w:p>
    <w:p w14:paraId="29117069">
      <w:pPr>
        <w:spacing w:line="360" w:lineRule="auto"/>
        <w:ind w:firstLine="4080" w:firstLineChars="1700"/>
        <w:rPr>
          <w:sz w:val="24"/>
        </w:rPr>
      </w:pPr>
    </w:p>
    <w:p w14:paraId="76FE15F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5E1D8C">
      <w:pPr>
        <w:widowControl/>
        <w:jc w:val="left"/>
        <w:rPr>
          <w:sz w:val="24"/>
        </w:rPr>
      </w:pPr>
      <w:r>
        <w:rPr>
          <w:sz w:val="24"/>
        </w:rPr>
        <w:br w:type="page"/>
      </w:r>
    </w:p>
    <w:p w14:paraId="4DDDB0C9">
      <w:pPr>
        <w:tabs>
          <w:tab w:val="left" w:pos="360"/>
        </w:tabs>
        <w:spacing w:after="312" w:afterLines="100" w:line="360" w:lineRule="auto"/>
        <w:rPr>
          <w:b/>
          <w:sz w:val="24"/>
        </w:rPr>
      </w:pPr>
      <w:r>
        <w:rPr>
          <w:b/>
          <w:sz w:val="24"/>
        </w:rPr>
        <w:t>附件4</w:t>
      </w:r>
    </w:p>
    <w:p w14:paraId="552F16B1">
      <w:pPr>
        <w:autoSpaceDN w:val="0"/>
        <w:spacing w:line="360" w:lineRule="auto"/>
        <w:jc w:val="center"/>
        <w:rPr>
          <w:b/>
          <w:bCs/>
          <w:sz w:val="24"/>
        </w:rPr>
      </w:pPr>
      <w:r>
        <w:rPr>
          <w:b/>
          <w:bCs/>
          <w:sz w:val="24"/>
        </w:rPr>
        <w:t>商务要求点对点应答表</w:t>
      </w:r>
    </w:p>
    <w:p w14:paraId="7B1F8B80">
      <w:pPr>
        <w:spacing w:line="460" w:lineRule="exact"/>
        <w:rPr>
          <w:sz w:val="24"/>
        </w:rPr>
      </w:pPr>
    </w:p>
    <w:p w14:paraId="1932A15D">
      <w:pPr>
        <w:spacing w:line="460" w:lineRule="exact"/>
        <w:rPr>
          <w:sz w:val="24"/>
        </w:rPr>
      </w:pPr>
      <w:r>
        <w:rPr>
          <w:sz w:val="24"/>
        </w:rPr>
        <w:t>项目名称：</w:t>
      </w:r>
      <w:r>
        <w:rPr>
          <w:sz w:val="24"/>
          <w:u w:val="single"/>
        </w:rPr>
        <w:t xml:space="preserve">                    </w:t>
      </w:r>
    </w:p>
    <w:p w14:paraId="39BB1AED">
      <w:pPr>
        <w:spacing w:line="460" w:lineRule="exact"/>
        <w:rPr>
          <w:sz w:val="24"/>
        </w:rPr>
      </w:pPr>
      <w:r>
        <w:rPr>
          <w:sz w:val="24"/>
        </w:rPr>
        <w:t>项目编号：</w:t>
      </w:r>
      <w:r>
        <w:rPr>
          <w:sz w:val="24"/>
          <w:u w:val="single"/>
        </w:rPr>
        <w:t xml:space="preserve">                    </w:t>
      </w:r>
    </w:p>
    <w:p w14:paraId="56480C35">
      <w:pPr>
        <w:spacing w:line="460" w:lineRule="exact"/>
        <w:rPr>
          <w:sz w:val="24"/>
          <w:u w:val="single"/>
        </w:rPr>
      </w:pPr>
      <w:r>
        <w:rPr>
          <w:sz w:val="24"/>
        </w:rPr>
        <w:t>包号：</w:t>
      </w:r>
      <w:r>
        <w:rPr>
          <w:sz w:val="24"/>
          <w:u w:val="single"/>
        </w:rPr>
        <w:t xml:space="preserve">                        </w:t>
      </w:r>
    </w:p>
    <w:p w14:paraId="4E95D11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68952A2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0F2652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B4435D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7AC28C5">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EAD7B31">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C769D71">
            <w:pPr>
              <w:widowControl/>
              <w:jc w:val="center"/>
              <w:rPr>
                <w:color w:val="000000"/>
                <w:kern w:val="0"/>
                <w:szCs w:val="21"/>
              </w:rPr>
            </w:pPr>
            <w:r>
              <w:rPr>
                <w:color w:val="000000"/>
                <w:kern w:val="0"/>
                <w:szCs w:val="21"/>
              </w:rPr>
              <w:t>备注</w:t>
            </w:r>
          </w:p>
        </w:tc>
      </w:tr>
      <w:tr w14:paraId="769D8EA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30216E">
            <w:pPr>
              <w:widowControl/>
              <w:jc w:val="left"/>
              <w:rPr>
                <w:color w:val="000000"/>
                <w:kern w:val="0"/>
                <w:szCs w:val="21"/>
              </w:rPr>
            </w:pPr>
            <w:r>
              <w:rPr>
                <w:color w:val="000000"/>
                <w:kern w:val="0"/>
                <w:szCs w:val="21"/>
              </w:rPr>
              <w:t>（一）报价要求</w:t>
            </w:r>
          </w:p>
        </w:tc>
      </w:tr>
      <w:tr w14:paraId="41A1C63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472173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ABFBB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4988B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C9BA7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6425C1">
            <w:pPr>
              <w:widowControl/>
              <w:jc w:val="left"/>
              <w:rPr>
                <w:color w:val="000000"/>
                <w:kern w:val="0"/>
                <w:szCs w:val="21"/>
              </w:rPr>
            </w:pPr>
            <w:r>
              <w:rPr>
                <w:color w:val="000000"/>
                <w:kern w:val="0"/>
                <w:szCs w:val="21"/>
              </w:rPr>
              <w:t>　</w:t>
            </w:r>
          </w:p>
        </w:tc>
      </w:tr>
      <w:tr w14:paraId="3E9EF51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86AA25A">
            <w:pPr>
              <w:widowControl/>
              <w:jc w:val="left"/>
              <w:rPr>
                <w:color w:val="000000"/>
                <w:kern w:val="0"/>
                <w:szCs w:val="21"/>
              </w:rPr>
            </w:pPr>
            <w:r>
              <w:rPr>
                <w:color w:val="000000"/>
                <w:kern w:val="0"/>
                <w:szCs w:val="21"/>
              </w:rPr>
              <w:t>（二）服务要求</w:t>
            </w:r>
          </w:p>
        </w:tc>
      </w:tr>
      <w:tr w14:paraId="6EA8F8E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39EB224">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EED16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A1A29F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B9997E">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3F098A3">
            <w:pPr>
              <w:widowControl/>
              <w:jc w:val="center"/>
              <w:rPr>
                <w:color w:val="000000"/>
                <w:kern w:val="0"/>
                <w:szCs w:val="21"/>
              </w:rPr>
            </w:pPr>
            <w:r>
              <w:rPr>
                <w:color w:val="000000"/>
                <w:kern w:val="0"/>
                <w:szCs w:val="21"/>
              </w:rPr>
              <w:t>　</w:t>
            </w:r>
          </w:p>
        </w:tc>
      </w:tr>
      <w:tr w14:paraId="3E7FF9F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82B8DA">
            <w:pPr>
              <w:widowControl/>
              <w:jc w:val="left"/>
              <w:rPr>
                <w:color w:val="000000"/>
                <w:kern w:val="0"/>
                <w:szCs w:val="21"/>
              </w:rPr>
            </w:pPr>
            <w:r>
              <w:rPr>
                <w:color w:val="000000"/>
                <w:kern w:val="0"/>
                <w:szCs w:val="21"/>
              </w:rPr>
              <w:t>（三）时间、地点要求</w:t>
            </w:r>
          </w:p>
        </w:tc>
      </w:tr>
      <w:tr w14:paraId="4AB546B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542A5F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EA4B6B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9DED35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ADDEE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85B09F">
            <w:pPr>
              <w:widowControl/>
              <w:jc w:val="left"/>
              <w:rPr>
                <w:color w:val="000000"/>
                <w:kern w:val="0"/>
                <w:szCs w:val="21"/>
              </w:rPr>
            </w:pPr>
            <w:r>
              <w:rPr>
                <w:color w:val="000000"/>
                <w:kern w:val="0"/>
                <w:szCs w:val="21"/>
              </w:rPr>
              <w:t>　</w:t>
            </w:r>
          </w:p>
        </w:tc>
      </w:tr>
      <w:tr w14:paraId="2F184D0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1BAA63">
            <w:pPr>
              <w:widowControl/>
              <w:jc w:val="left"/>
              <w:rPr>
                <w:color w:val="000000"/>
                <w:kern w:val="0"/>
                <w:szCs w:val="21"/>
              </w:rPr>
            </w:pPr>
            <w:r>
              <w:rPr>
                <w:color w:val="000000"/>
                <w:kern w:val="0"/>
                <w:szCs w:val="21"/>
              </w:rPr>
              <w:t>（四）付款方式</w:t>
            </w:r>
          </w:p>
        </w:tc>
      </w:tr>
      <w:tr w14:paraId="2B8E9DE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FA258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BDDB4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8FB6E3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4E7D1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7962D7">
            <w:pPr>
              <w:widowControl/>
              <w:jc w:val="left"/>
              <w:rPr>
                <w:color w:val="000000"/>
                <w:kern w:val="0"/>
                <w:szCs w:val="21"/>
              </w:rPr>
            </w:pPr>
            <w:r>
              <w:rPr>
                <w:color w:val="000000"/>
                <w:kern w:val="0"/>
                <w:szCs w:val="21"/>
              </w:rPr>
              <w:t>　</w:t>
            </w:r>
          </w:p>
        </w:tc>
      </w:tr>
      <w:tr w14:paraId="5797345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9E9FD8">
            <w:pPr>
              <w:widowControl/>
              <w:jc w:val="left"/>
              <w:rPr>
                <w:color w:val="000000"/>
                <w:kern w:val="0"/>
                <w:szCs w:val="21"/>
              </w:rPr>
            </w:pPr>
            <w:r>
              <w:rPr>
                <w:color w:val="000000"/>
                <w:kern w:val="0"/>
                <w:szCs w:val="21"/>
              </w:rPr>
              <w:t>（五）投标保证金和履约保证金</w:t>
            </w:r>
          </w:p>
        </w:tc>
      </w:tr>
      <w:tr w14:paraId="6A9DD71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3D517C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F59C7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5EC6E0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11B9E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27107A">
            <w:pPr>
              <w:widowControl/>
              <w:jc w:val="left"/>
              <w:rPr>
                <w:color w:val="000000"/>
                <w:kern w:val="0"/>
                <w:szCs w:val="21"/>
              </w:rPr>
            </w:pPr>
            <w:r>
              <w:rPr>
                <w:color w:val="000000"/>
                <w:kern w:val="0"/>
                <w:szCs w:val="21"/>
              </w:rPr>
              <w:t>　</w:t>
            </w:r>
          </w:p>
        </w:tc>
      </w:tr>
    </w:tbl>
    <w:p w14:paraId="5460E665">
      <w:pPr>
        <w:spacing w:line="620" w:lineRule="exact"/>
        <w:rPr>
          <w:sz w:val="24"/>
        </w:rPr>
      </w:pPr>
      <w:r>
        <w:rPr>
          <w:sz w:val="24"/>
        </w:rPr>
        <w:t>注：</w:t>
      </w:r>
    </w:p>
    <w:p w14:paraId="42E19538">
      <w:pPr>
        <w:spacing w:line="360" w:lineRule="auto"/>
        <w:rPr>
          <w:sz w:val="24"/>
        </w:rPr>
      </w:pPr>
      <w:r>
        <w:rPr>
          <w:sz w:val="24"/>
        </w:rPr>
        <w:t>1. 不如实填写偏离情况的投标文件将视为虚假材料。</w:t>
      </w:r>
    </w:p>
    <w:p w14:paraId="5C2153EC">
      <w:pPr>
        <w:spacing w:line="360" w:lineRule="auto"/>
        <w:rPr>
          <w:sz w:val="24"/>
        </w:rPr>
      </w:pPr>
      <w:r>
        <w:rPr>
          <w:sz w:val="24"/>
        </w:rPr>
        <w:t>2. 招标要求指招标文件中规定的具体要求，投标应答指投标文件的具体内容。</w:t>
      </w:r>
    </w:p>
    <w:p w14:paraId="4BCECDD8">
      <w:pPr>
        <w:spacing w:line="360" w:lineRule="auto"/>
        <w:rPr>
          <w:sz w:val="24"/>
        </w:rPr>
      </w:pPr>
      <w:r>
        <w:rPr>
          <w:sz w:val="24"/>
        </w:rPr>
        <w:t>4. 偏离说明指招标要求与投标应答之间的不同之处。</w:t>
      </w:r>
    </w:p>
    <w:p w14:paraId="7E3D4246">
      <w:pPr>
        <w:spacing w:line="360" w:lineRule="auto"/>
        <w:rPr>
          <w:sz w:val="24"/>
        </w:rPr>
      </w:pPr>
    </w:p>
    <w:p w14:paraId="47274C16">
      <w:pPr>
        <w:spacing w:line="360" w:lineRule="auto"/>
        <w:ind w:firstLine="4080" w:firstLineChars="1700"/>
        <w:rPr>
          <w:sz w:val="24"/>
        </w:rPr>
      </w:pPr>
      <w:r>
        <w:rPr>
          <w:sz w:val="24"/>
        </w:rPr>
        <w:t>投标人名称：</w:t>
      </w:r>
    </w:p>
    <w:p w14:paraId="509B0272">
      <w:pPr>
        <w:spacing w:line="360" w:lineRule="auto"/>
        <w:ind w:firstLine="4080" w:firstLineChars="1700"/>
        <w:rPr>
          <w:sz w:val="24"/>
        </w:rPr>
      </w:pPr>
    </w:p>
    <w:p w14:paraId="7817E25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B99AF6">
      <w:pPr>
        <w:tabs>
          <w:tab w:val="left" w:pos="360"/>
        </w:tabs>
        <w:spacing w:after="312" w:afterLines="100" w:line="360" w:lineRule="auto"/>
        <w:rPr>
          <w:b/>
          <w:sz w:val="24"/>
        </w:rPr>
      </w:pPr>
      <w:r>
        <w:rPr>
          <w:sz w:val="24"/>
        </w:rPr>
        <w:br w:type="page"/>
      </w:r>
      <w:r>
        <w:rPr>
          <w:b/>
          <w:sz w:val="24"/>
        </w:rPr>
        <w:t>附件5</w:t>
      </w:r>
    </w:p>
    <w:p w14:paraId="6D821D10">
      <w:pPr>
        <w:autoSpaceDN w:val="0"/>
        <w:spacing w:line="360" w:lineRule="auto"/>
        <w:jc w:val="center"/>
        <w:rPr>
          <w:b/>
          <w:bCs/>
          <w:sz w:val="24"/>
        </w:rPr>
      </w:pPr>
      <w:r>
        <w:rPr>
          <w:b/>
          <w:bCs/>
          <w:sz w:val="24"/>
        </w:rPr>
        <w:t>技术要求点对点应答表</w:t>
      </w:r>
    </w:p>
    <w:p w14:paraId="07EFA196">
      <w:pPr>
        <w:spacing w:line="460" w:lineRule="exact"/>
        <w:rPr>
          <w:sz w:val="24"/>
        </w:rPr>
      </w:pPr>
    </w:p>
    <w:p w14:paraId="24387801">
      <w:pPr>
        <w:spacing w:line="460" w:lineRule="exact"/>
        <w:rPr>
          <w:sz w:val="24"/>
        </w:rPr>
      </w:pPr>
      <w:r>
        <w:rPr>
          <w:sz w:val="24"/>
        </w:rPr>
        <w:t>项目名称：</w:t>
      </w:r>
      <w:r>
        <w:rPr>
          <w:sz w:val="24"/>
          <w:u w:val="single"/>
        </w:rPr>
        <w:t xml:space="preserve">                    </w:t>
      </w:r>
    </w:p>
    <w:p w14:paraId="2DD6080E">
      <w:pPr>
        <w:spacing w:line="460" w:lineRule="exact"/>
        <w:rPr>
          <w:sz w:val="24"/>
        </w:rPr>
      </w:pPr>
      <w:r>
        <w:rPr>
          <w:sz w:val="24"/>
        </w:rPr>
        <w:t>项目编号：</w:t>
      </w:r>
      <w:r>
        <w:rPr>
          <w:sz w:val="24"/>
          <w:u w:val="single"/>
        </w:rPr>
        <w:t xml:space="preserve">                    </w:t>
      </w:r>
    </w:p>
    <w:p w14:paraId="1CA1BA2B">
      <w:pPr>
        <w:spacing w:line="460" w:lineRule="exact"/>
        <w:rPr>
          <w:sz w:val="24"/>
          <w:u w:val="single"/>
        </w:rPr>
      </w:pPr>
      <w:r>
        <w:rPr>
          <w:sz w:val="24"/>
        </w:rPr>
        <w:t>包号：</w:t>
      </w:r>
      <w:r>
        <w:rPr>
          <w:sz w:val="24"/>
          <w:u w:val="single"/>
        </w:rPr>
        <w:t xml:space="preserve">                        </w:t>
      </w:r>
    </w:p>
    <w:p w14:paraId="6A50CE8E">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EA1B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8427BA8">
            <w:pPr>
              <w:widowControl/>
              <w:snapToGrid w:val="0"/>
              <w:jc w:val="center"/>
              <w:rPr>
                <w:kern w:val="0"/>
                <w:sz w:val="24"/>
                <w:szCs w:val="21"/>
              </w:rPr>
            </w:pPr>
            <w:r>
              <w:rPr>
                <w:kern w:val="0"/>
                <w:sz w:val="24"/>
                <w:szCs w:val="21"/>
              </w:rPr>
              <w:t>序号</w:t>
            </w:r>
          </w:p>
        </w:tc>
        <w:tc>
          <w:tcPr>
            <w:tcW w:w="3922" w:type="dxa"/>
            <w:shd w:val="clear" w:color="auto" w:fill="auto"/>
            <w:vAlign w:val="center"/>
          </w:tcPr>
          <w:p w14:paraId="4C787C0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B5B0D2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EA3371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879A95">
            <w:pPr>
              <w:widowControl/>
              <w:snapToGrid w:val="0"/>
              <w:jc w:val="center"/>
              <w:rPr>
                <w:kern w:val="0"/>
                <w:sz w:val="24"/>
                <w:szCs w:val="21"/>
              </w:rPr>
            </w:pPr>
            <w:r>
              <w:rPr>
                <w:kern w:val="0"/>
                <w:sz w:val="24"/>
                <w:szCs w:val="21"/>
              </w:rPr>
              <w:t>备注</w:t>
            </w:r>
          </w:p>
        </w:tc>
      </w:tr>
      <w:tr w14:paraId="4C809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0C0F51">
            <w:pPr>
              <w:widowControl/>
              <w:snapToGrid w:val="0"/>
              <w:jc w:val="center"/>
              <w:rPr>
                <w:kern w:val="0"/>
                <w:sz w:val="24"/>
                <w:szCs w:val="21"/>
              </w:rPr>
            </w:pPr>
            <w:r>
              <w:rPr>
                <w:kern w:val="0"/>
                <w:sz w:val="24"/>
                <w:szCs w:val="21"/>
              </w:rPr>
              <w:t>1</w:t>
            </w:r>
          </w:p>
        </w:tc>
        <w:tc>
          <w:tcPr>
            <w:tcW w:w="3922" w:type="dxa"/>
            <w:shd w:val="clear" w:color="auto" w:fill="auto"/>
            <w:vAlign w:val="center"/>
          </w:tcPr>
          <w:p w14:paraId="2D7DEEC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31A443C7">
            <w:pPr>
              <w:widowControl/>
              <w:snapToGrid w:val="0"/>
              <w:jc w:val="center"/>
              <w:rPr>
                <w:kern w:val="0"/>
                <w:sz w:val="24"/>
                <w:szCs w:val="21"/>
              </w:rPr>
            </w:pPr>
          </w:p>
        </w:tc>
        <w:tc>
          <w:tcPr>
            <w:tcW w:w="1289" w:type="dxa"/>
            <w:shd w:val="clear" w:color="auto" w:fill="auto"/>
            <w:vAlign w:val="center"/>
          </w:tcPr>
          <w:p w14:paraId="41BF1F28">
            <w:pPr>
              <w:widowControl/>
              <w:snapToGrid w:val="0"/>
              <w:jc w:val="center"/>
              <w:rPr>
                <w:kern w:val="0"/>
                <w:sz w:val="24"/>
                <w:szCs w:val="21"/>
              </w:rPr>
            </w:pPr>
          </w:p>
        </w:tc>
        <w:tc>
          <w:tcPr>
            <w:tcW w:w="843" w:type="dxa"/>
            <w:shd w:val="clear" w:color="auto" w:fill="auto"/>
            <w:vAlign w:val="center"/>
          </w:tcPr>
          <w:p w14:paraId="5FC379D2">
            <w:pPr>
              <w:widowControl/>
              <w:snapToGrid w:val="0"/>
              <w:jc w:val="center"/>
              <w:rPr>
                <w:kern w:val="0"/>
                <w:sz w:val="24"/>
                <w:szCs w:val="21"/>
              </w:rPr>
            </w:pPr>
          </w:p>
        </w:tc>
      </w:tr>
      <w:tr w14:paraId="1E335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D5940E9">
            <w:pPr>
              <w:widowControl/>
              <w:snapToGrid w:val="0"/>
              <w:ind w:firstLine="360" w:firstLineChars="150"/>
              <w:rPr>
                <w:kern w:val="0"/>
                <w:sz w:val="24"/>
                <w:szCs w:val="21"/>
              </w:rPr>
            </w:pPr>
            <w:r>
              <w:rPr>
                <w:kern w:val="0"/>
                <w:sz w:val="24"/>
                <w:szCs w:val="21"/>
              </w:rPr>
              <w:t>2. 项目需求书要求</w:t>
            </w:r>
          </w:p>
        </w:tc>
      </w:tr>
      <w:tr w14:paraId="53234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3E1682">
            <w:pPr>
              <w:widowControl/>
              <w:snapToGrid w:val="0"/>
              <w:jc w:val="center"/>
              <w:rPr>
                <w:kern w:val="0"/>
                <w:sz w:val="24"/>
                <w:szCs w:val="21"/>
              </w:rPr>
            </w:pPr>
            <w:r>
              <w:rPr>
                <w:kern w:val="0"/>
                <w:sz w:val="24"/>
                <w:szCs w:val="21"/>
              </w:rPr>
              <w:t>序号</w:t>
            </w:r>
          </w:p>
        </w:tc>
        <w:tc>
          <w:tcPr>
            <w:tcW w:w="3922" w:type="dxa"/>
            <w:shd w:val="clear" w:color="auto" w:fill="auto"/>
            <w:vAlign w:val="center"/>
          </w:tcPr>
          <w:p w14:paraId="7D83EF6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8A3966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B5F049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DF87F3B">
            <w:pPr>
              <w:widowControl/>
              <w:snapToGrid w:val="0"/>
              <w:jc w:val="center"/>
              <w:rPr>
                <w:kern w:val="0"/>
                <w:sz w:val="24"/>
                <w:szCs w:val="21"/>
              </w:rPr>
            </w:pPr>
            <w:r>
              <w:rPr>
                <w:kern w:val="0"/>
                <w:sz w:val="24"/>
                <w:szCs w:val="21"/>
              </w:rPr>
              <w:t>备注</w:t>
            </w:r>
          </w:p>
        </w:tc>
      </w:tr>
      <w:tr w14:paraId="65F9A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43D74B">
            <w:pPr>
              <w:widowControl/>
              <w:snapToGrid w:val="0"/>
              <w:jc w:val="center"/>
              <w:rPr>
                <w:kern w:val="0"/>
                <w:sz w:val="24"/>
                <w:szCs w:val="21"/>
              </w:rPr>
            </w:pPr>
          </w:p>
        </w:tc>
        <w:tc>
          <w:tcPr>
            <w:tcW w:w="3922" w:type="dxa"/>
            <w:shd w:val="clear" w:color="auto" w:fill="auto"/>
            <w:vAlign w:val="center"/>
          </w:tcPr>
          <w:p w14:paraId="031B59DA">
            <w:pPr>
              <w:widowControl/>
              <w:snapToGrid w:val="0"/>
              <w:jc w:val="center"/>
              <w:rPr>
                <w:kern w:val="0"/>
                <w:sz w:val="24"/>
                <w:szCs w:val="21"/>
              </w:rPr>
            </w:pPr>
          </w:p>
        </w:tc>
        <w:tc>
          <w:tcPr>
            <w:tcW w:w="2438" w:type="dxa"/>
            <w:shd w:val="clear" w:color="auto" w:fill="auto"/>
            <w:vAlign w:val="center"/>
          </w:tcPr>
          <w:p w14:paraId="01196569">
            <w:pPr>
              <w:widowControl/>
              <w:snapToGrid w:val="0"/>
              <w:jc w:val="center"/>
              <w:rPr>
                <w:kern w:val="0"/>
                <w:sz w:val="24"/>
                <w:szCs w:val="21"/>
              </w:rPr>
            </w:pPr>
          </w:p>
        </w:tc>
        <w:tc>
          <w:tcPr>
            <w:tcW w:w="1289" w:type="dxa"/>
            <w:shd w:val="clear" w:color="auto" w:fill="auto"/>
            <w:vAlign w:val="center"/>
          </w:tcPr>
          <w:p w14:paraId="284249C0">
            <w:pPr>
              <w:widowControl/>
              <w:snapToGrid w:val="0"/>
              <w:jc w:val="center"/>
              <w:rPr>
                <w:kern w:val="0"/>
                <w:sz w:val="24"/>
                <w:szCs w:val="21"/>
              </w:rPr>
            </w:pPr>
          </w:p>
        </w:tc>
        <w:tc>
          <w:tcPr>
            <w:tcW w:w="843" w:type="dxa"/>
            <w:shd w:val="clear" w:color="auto" w:fill="auto"/>
            <w:vAlign w:val="center"/>
          </w:tcPr>
          <w:p w14:paraId="0B78A525">
            <w:pPr>
              <w:widowControl/>
              <w:snapToGrid w:val="0"/>
              <w:jc w:val="center"/>
              <w:rPr>
                <w:kern w:val="0"/>
                <w:sz w:val="24"/>
                <w:szCs w:val="21"/>
              </w:rPr>
            </w:pPr>
          </w:p>
        </w:tc>
      </w:tr>
      <w:tr w14:paraId="1EF05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FA181E">
            <w:pPr>
              <w:widowControl/>
              <w:snapToGrid w:val="0"/>
              <w:jc w:val="center"/>
              <w:rPr>
                <w:kern w:val="0"/>
                <w:sz w:val="24"/>
                <w:szCs w:val="21"/>
              </w:rPr>
            </w:pPr>
          </w:p>
        </w:tc>
        <w:tc>
          <w:tcPr>
            <w:tcW w:w="3922" w:type="dxa"/>
            <w:shd w:val="clear" w:color="auto" w:fill="auto"/>
            <w:vAlign w:val="center"/>
          </w:tcPr>
          <w:p w14:paraId="0C83F29B">
            <w:pPr>
              <w:widowControl/>
              <w:snapToGrid w:val="0"/>
              <w:jc w:val="center"/>
              <w:rPr>
                <w:kern w:val="0"/>
                <w:sz w:val="24"/>
                <w:szCs w:val="21"/>
              </w:rPr>
            </w:pPr>
          </w:p>
        </w:tc>
        <w:tc>
          <w:tcPr>
            <w:tcW w:w="2438" w:type="dxa"/>
            <w:shd w:val="clear" w:color="auto" w:fill="auto"/>
            <w:vAlign w:val="center"/>
          </w:tcPr>
          <w:p w14:paraId="35399B5B">
            <w:pPr>
              <w:widowControl/>
              <w:snapToGrid w:val="0"/>
              <w:jc w:val="center"/>
              <w:rPr>
                <w:kern w:val="0"/>
                <w:sz w:val="24"/>
                <w:szCs w:val="21"/>
              </w:rPr>
            </w:pPr>
          </w:p>
        </w:tc>
        <w:tc>
          <w:tcPr>
            <w:tcW w:w="1289" w:type="dxa"/>
            <w:shd w:val="clear" w:color="auto" w:fill="auto"/>
            <w:vAlign w:val="center"/>
          </w:tcPr>
          <w:p w14:paraId="16D2DC96">
            <w:pPr>
              <w:widowControl/>
              <w:snapToGrid w:val="0"/>
              <w:jc w:val="center"/>
              <w:rPr>
                <w:kern w:val="0"/>
                <w:sz w:val="24"/>
                <w:szCs w:val="21"/>
              </w:rPr>
            </w:pPr>
          </w:p>
        </w:tc>
        <w:tc>
          <w:tcPr>
            <w:tcW w:w="843" w:type="dxa"/>
            <w:shd w:val="clear" w:color="auto" w:fill="auto"/>
            <w:vAlign w:val="center"/>
          </w:tcPr>
          <w:p w14:paraId="5C66D22F">
            <w:pPr>
              <w:widowControl/>
              <w:snapToGrid w:val="0"/>
              <w:jc w:val="center"/>
              <w:rPr>
                <w:kern w:val="0"/>
                <w:sz w:val="24"/>
                <w:szCs w:val="21"/>
              </w:rPr>
            </w:pPr>
          </w:p>
        </w:tc>
      </w:tr>
      <w:tr w14:paraId="4A3C4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E92F19">
            <w:pPr>
              <w:widowControl/>
              <w:snapToGrid w:val="0"/>
              <w:jc w:val="center"/>
              <w:rPr>
                <w:kern w:val="0"/>
                <w:sz w:val="24"/>
                <w:szCs w:val="21"/>
              </w:rPr>
            </w:pPr>
          </w:p>
        </w:tc>
        <w:tc>
          <w:tcPr>
            <w:tcW w:w="3922" w:type="dxa"/>
            <w:shd w:val="clear" w:color="auto" w:fill="auto"/>
            <w:vAlign w:val="center"/>
          </w:tcPr>
          <w:p w14:paraId="3E01D416">
            <w:pPr>
              <w:widowControl/>
              <w:snapToGrid w:val="0"/>
              <w:jc w:val="center"/>
              <w:rPr>
                <w:kern w:val="0"/>
                <w:sz w:val="24"/>
                <w:szCs w:val="21"/>
              </w:rPr>
            </w:pPr>
          </w:p>
        </w:tc>
        <w:tc>
          <w:tcPr>
            <w:tcW w:w="2438" w:type="dxa"/>
            <w:shd w:val="clear" w:color="auto" w:fill="auto"/>
            <w:vAlign w:val="center"/>
          </w:tcPr>
          <w:p w14:paraId="2E82E7CD">
            <w:pPr>
              <w:widowControl/>
              <w:snapToGrid w:val="0"/>
              <w:jc w:val="center"/>
              <w:rPr>
                <w:kern w:val="0"/>
                <w:sz w:val="24"/>
                <w:szCs w:val="21"/>
              </w:rPr>
            </w:pPr>
          </w:p>
        </w:tc>
        <w:tc>
          <w:tcPr>
            <w:tcW w:w="1289" w:type="dxa"/>
            <w:shd w:val="clear" w:color="auto" w:fill="auto"/>
            <w:vAlign w:val="center"/>
          </w:tcPr>
          <w:p w14:paraId="4E5B60E3">
            <w:pPr>
              <w:widowControl/>
              <w:snapToGrid w:val="0"/>
              <w:jc w:val="center"/>
              <w:rPr>
                <w:kern w:val="0"/>
                <w:sz w:val="24"/>
                <w:szCs w:val="21"/>
              </w:rPr>
            </w:pPr>
          </w:p>
        </w:tc>
        <w:tc>
          <w:tcPr>
            <w:tcW w:w="843" w:type="dxa"/>
            <w:shd w:val="clear" w:color="auto" w:fill="auto"/>
            <w:vAlign w:val="center"/>
          </w:tcPr>
          <w:p w14:paraId="0711636D">
            <w:pPr>
              <w:widowControl/>
              <w:snapToGrid w:val="0"/>
              <w:jc w:val="center"/>
              <w:rPr>
                <w:kern w:val="0"/>
                <w:sz w:val="24"/>
                <w:szCs w:val="21"/>
              </w:rPr>
            </w:pPr>
          </w:p>
        </w:tc>
      </w:tr>
      <w:tr w14:paraId="24302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F8E3EE">
            <w:pPr>
              <w:widowControl/>
              <w:snapToGrid w:val="0"/>
              <w:jc w:val="center"/>
              <w:rPr>
                <w:kern w:val="0"/>
                <w:sz w:val="24"/>
                <w:szCs w:val="21"/>
              </w:rPr>
            </w:pPr>
          </w:p>
        </w:tc>
        <w:tc>
          <w:tcPr>
            <w:tcW w:w="3922" w:type="dxa"/>
            <w:shd w:val="clear" w:color="auto" w:fill="auto"/>
            <w:vAlign w:val="center"/>
          </w:tcPr>
          <w:p w14:paraId="3A118A18">
            <w:pPr>
              <w:widowControl/>
              <w:snapToGrid w:val="0"/>
              <w:jc w:val="center"/>
              <w:rPr>
                <w:kern w:val="0"/>
                <w:sz w:val="24"/>
                <w:szCs w:val="21"/>
              </w:rPr>
            </w:pPr>
          </w:p>
        </w:tc>
        <w:tc>
          <w:tcPr>
            <w:tcW w:w="2438" w:type="dxa"/>
            <w:shd w:val="clear" w:color="auto" w:fill="auto"/>
            <w:vAlign w:val="center"/>
          </w:tcPr>
          <w:p w14:paraId="4DB98650">
            <w:pPr>
              <w:widowControl/>
              <w:snapToGrid w:val="0"/>
              <w:jc w:val="center"/>
              <w:rPr>
                <w:kern w:val="0"/>
                <w:sz w:val="24"/>
                <w:szCs w:val="21"/>
              </w:rPr>
            </w:pPr>
          </w:p>
        </w:tc>
        <w:tc>
          <w:tcPr>
            <w:tcW w:w="1289" w:type="dxa"/>
            <w:shd w:val="clear" w:color="auto" w:fill="auto"/>
            <w:vAlign w:val="center"/>
          </w:tcPr>
          <w:p w14:paraId="196BE470">
            <w:pPr>
              <w:widowControl/>
              <w:snapToGrid w:val="0"/>
              <w:jc w:val="center"/>
              <w:rPr>
                <w:kern w:val="0"/>
                <w:sz w:val="24"/>
                <w:szCs w:val="21"/>
              </w:rPr>
            </w:pPr>
          </w:p>
        </w:tc>
        <w:tc>
          <w:tcPr>
            <w:tcW w:w="843" w:type="dxa"/>
            <w:shd w:val="clear" w:color="auto" w:fill="auto"/>
            <w:vAlign w:val="center"/>
          </w:tcPr>
          <w:p w14:paraId="78C3EE79">
            <w:pPr>
              <w:widowControl/>
              <w:snapToGrid w:val="0"/>
              <w:jc w:val="center"/>
              <w:rPr>
                <w:kern w:val="0"/>
                <w:sz w:val="24"/>
                <w:szCs w:val="21"/>
              </w:rPr>
            </w:pPr>
          </w:p>
        </w:tc>
      </w:tr>
      <w:tr w14:paraId="682A1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BE9A71">
            <w:pPr>
              <w:widowControl/>
              <w:snapToGrid w:val="0"/>
              <w:jc w:val="center"/>
              <w:rPr>
                <w:kern w:val="0"/>
                <w:sz w:val="24"/>
                <w:szCs w:val="21"/>
              </w:rPr>
            </w:pPr>
          </w:p>
        </w:tc>
        <w:tc>
          <w:tcPr>
            <w:tcW w:w="3922" w:type="dxa"/>
            <w:shd w:val="clear" w:color="auto" w:fill="auto"/>
            <w:vAlign w:val="center"/>
          </w:tcPr>
          <w:p w14:paraId="1D307043">
            <w:pPr>
              <w:widowControl/>
              <w:snapToGrid w:val="0"/>
              <w:jc w:val="center"/>
              <w:rPr>
                <w:kern w:val="0"/>
                <w:sz w:val="24"/>
                <w:szCs w:val="21"/>
              </w:rPr>
            </w:pPr>
          </w:p>
        </w:tc>
        <w:tc>
          <w:tcPr>
            <w:tcW w:w="2438" w:type="dxa"/>
            <w:shd w:val="clear" w:color="auto" w:fill="auto"/>
            <w:vAlign w:val="center"/>
          </w:tcPr>
          <w:p w14:paraId="17C0C7E1">
            <w:pPr>
              <w:widowControl/>
              <w:snapToGrid w:val="0"/>
              <w:jc w:val="center"/>
              <w:rPr>
                <w:kern w:val="0"/>
                <w:sz w:val="24"/>
                <w:szCs w:val="21"/>
              </w:rPr>
            </w:pPr>
          </w:p>
        </w:tc>
        <w:tc>
          <w:tcPr>
            <w:tcW w:w="1289" w:type="dxa"/>
            <w:shd w:val="clear" w:color="auto" w:fill="auto"/>
            <w:vAlign w:val="center"/>
          </w:tcPr>
          <w:p w14:paraId="74337261">
            <w:pPr>
              <w:widowControl/>
              <w:snapToGrid w:val="0"/>
              <w:jc w:val="center"/>
              <w:rPr>
                <w:kern w:val="0"/>
                <w:sz w:val="24"/>
                <w:szCs w:val="21"/>
              </w:rPr>
            </w:pPr>
          </w:p>
        </w:tc>
        <w:tc>
          <w:tcPr>
            <w:tcW w:w="843" w:type="dxa"/>
            <w:shd w:val="clear" w:color="auto" w:fill="auto"/>
            <w:vAlign w:val="center"/>
          </w:tcPr>
          <w:p w14:paraId="7EE260B3">
            <w:pPr>
              <w:widowControl/>
              <w:snapToGrid w:val="0"/>
              <w:jc w:val="center"/>
              <w:rPr>
                <w:kern w:val="0"/>
                <w:sz w:val="24"/>
                <w:szCs w:val="21"/>
              </w:rPr>
            </w:pPr>
          </w:p>
        </w:tc>
      </w:tr>
    </w:tbl>
    <w:p w14:paraId="4774776B">
      <w:pPr>
        <w:spacing w:line="620" w:lineRule="exact"/>
        <w:rPr>
          <w:sz w:val="24"/>
        </w:rPr>
      </w:pPr>
      <w:r>
        <w:rPr>
          <w:sz w:val="24"/>
        </w:rPr>
        <w:t>注：</w:t>
      </w:r>
    </w:p>
    <w:p w14:paraId="1F5C6A67">
      <w:pPr>
        <w:spacing w:line="360" w:lineRule="auto"/>
        <w:rPr>
          <w:sz w:val="24"/>
        </w:rPr>
      </w:pPr>
      <w:r>
        <w:rPr>
          <w:sz w:val="24"/>
        </w:rPr>
        <w:t>1. 不如实填写偏离情况的投标文件将视为虚假材料。</w:t>
      </w:r>
    </w:p>
    <w:p w14:paraId="4285A936">
      <w:pPr>
        <w:spacing w:line="360" w:lineRule="auto"/>
        <w:rPr>
          <w:sz w:val="24"/>
        </w:rPr>
      </w:pPr>
      <w:r>
        <w:rPr>
          <w:sz w:val="24"/>
        </w:rPr>
        <w:t>2. 招标要求指招标文件中规定的具体要求，投标应答指投标文件的具体内容。</w:t>
      </w:r>
    </w:p>
    <w:p w14:paraId="71999B86">
      <w:pPr>
        <w:spacing w:line="360" w:lineRule="auto"/>
        <w:rPr>
          <w:sz w:val="24"/>
        </w:rPr>
      </w:pPr>
      <w:r>
        <w:rPr>
          <w:sz w:val="24"/>
        </w:rPr>
        <w:t>3. 偏离说明指招标要求与投标应答之间的不同之处。</w:t>
      </w:r>
    </w:p>
    <w:p w14:paraId="7125F1E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ECDAD9C">
      <w:pPr>
        <w:spacing w:line="360" w:lineRule="auto"/>
        <w:ind w:firstLine="4080" w:firstLineChars="1700"/>
        <w:rPr>
          <w:sz w:val="24"/>
        </w:rPr>
      </w:pPr>
      <w:r>
        <w:rPr>
          <w:sz w:val="24"/>
        </w:rPr>
        <w:t>投标人名称：</w:t>
      </w:r>
    </w:p>
    <w:p w14:paraId="23E98CA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190DF1">
      <w:pPr>
        <w:tabs>
          <w:tab w:val="left" w:pos="360"/>
        </w:tabs>
        <w:spacing w:after="312" w:afterLines="100" w:line="360" w:lineRule="auto"/>
        <w:rPr>
          <w:b/>
          <w:sz w:val="24"/>
        </w:rPr>
      </w:pPr>
      <w:r>
        <w:rPr>
          <w:sz w:val="24"/>
        </w:rPr>
        <w:br w:type="page"/>
      </w:r>
      <w:r>
        <w:rPr>
          <w:b/>
          <w:sz w:val="24"/>
        </w:rPr>
        <w:t>附件6</w:t>
      </w:r>
    </w:p>
    <w:p w14:paraId="2D6DB8DE">
      <w:pPr>
        <w:autoSpaceDN w:val="0"/>
        <w:spacing w:line="360" w:lineRule="auto"/>
        <w:jc w:val="center"/>
        <w:rPr>
          <w:b/>
          <w:bCs/>
          <w:sz w:val="24"/>
        </w:rPr>
      </w:pPr>
      <w:r>
        <w:rPr>
          <w:b/>
          <w:sz w:val="24"/>
        </w:rPr>
        <w:t>主要相关项目业绩一览表</w:t>
      </w:r>
    </w:p>
    <w:p w14:paraId="69E00F80">
      <w:pPr>
        <w:spacing w:line="460" w:lineRule="exact"/>
        <w:ind w:left="192"/>
        <w:rPr>
          <w:sz w:val="24"/>
        </w:rPr>
      </w:pPr>
    </w:p>
    <w:p w14:paraId="3B95467D">
      <w:pPr>
        <w:spacing w:line="460" w:lineRule="exact"/>
        <w:rPr>
          <w:sz w:val="24"/>
        </w:rPr>
      </w:pPr>
      <w:r>
        <w:rPr>
          <w:sz w:val="24"/>
        </w:rPr>
        <w:t>项目名称：</w:t>
      </w:r>
      <w:r>
        <w:rPr>
          <w:sz w:val="24"/>
          <w:u w:val="single"/>
        </w:rPr>
        <w:t xml:space="preserve">                    </w:t>
      </w:r>
    </w:p>
    <w:p w14:paraId="38EBEE52">
      <w:pPr>
        <w:spacing w:line="460" w:lineRule="exact"/>
        <w:rPr>
          <w:sz w:val="24"/>
        </w:rPr>
      </w:pPr>
      <w:r>
        <w:rPr>
          <w:sz w:val="24"/>
        </w:rPr>
        <w:t>项目编号：</w:t>
      </w:r>
      <w:r>
        <w:rPr>
          <w:sz w:val="24"/>
          <w:u w:val="single"/>
        </w:rPr>
        <w:t xml:space="preserve">                    </w:t>
      </w:r>
    </w:p>
    <w:p w14:paraId="4DD1982D">
      <w:pPr>
        <w:spacing w:line="460" w:lineRule="exact"/>
        <w:rPr>
          <w:sz w:val="24"/>
          <w:u w:val="single"/>
        </w:rPr>
      </w:pPr>
      <w:r>
        <w:rPr>
          <w:sz w:val="24"/>
        </w:rPr>
        <w:t>包号：</w:t>
      </w:r>
      <w:r>
        <w:rPr>
          <w:sz w:val="24"/>
          <w:u w:val="single"/>
        </w:rPr>
        <w:t xml:space="preserve">                        </w:t>
      </w:r>
    </w:p>
    <w:p w14:paraId="2C6FB3B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C6E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ED3DA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80BD60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D15059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3F3D3A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131A7A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1BC15C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FB3AB1D">
            <w:pPr>
              <w:snapToGrid w:val="0"/>
              <w:jc w:val="center"/>
              <w:rPr>
                <w:sz w:val="24"/>
              </w:rPr>
            </w:pPr>
            <w:r>
              <w:rPr>
                <w:sz w:val="24"/>
              </w:rPr>
              <w:t>合同金额</w:t>
            </w:r>
          </w:p>
        </w:tc>
      </w:tr>
      <w:tr w14:paraId="7FDC2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E207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24EB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FD4D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1D4B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2018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4242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3A36FD">
            <w:pPr>
              <w:snapToGrid w:val="0"/>
              <w:jc w:val="center"/>
              <w:rPr>
                <w:sz w:val="24"/>
              </w:rPr>
            </w:pPr>
          </w:p>
        </w:tc>
      </w:tr>
      <w:tr w14:paraId="0E119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A73E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154E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EADD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59AE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6BA9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B34A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089A8E">
            <w:pPr>
              <w:snapToGrid w:val="0"/>
              <w:jc w:val="center"/>
              <w:rPr>
                <w:sz w:val="24"/>
              </w:rPr>
            </w:pPr>
          </w:p>
        </w:tc>
      </w:tr>
      <w:tr w14:paraId="55C7B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A67C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8C1D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2B97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B026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8CE5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1E8E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756C2F">
            <w:pPr>
              <w:snapToGrid w:val="0"/>
              <w:jc w:val="center"/>
              <w:rPr>
                <w:sz w:val="24"/>
              </w:rPr>
            </w:pPr>
          </w:p>
        </w:tc>
      </w:tr>
      <w:tr w14:paraId="40962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4F9D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D7D0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5C82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10AE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9493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10F9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C7E687">
            <w:pPr>
              <w:snapToGrid w:val="0"/>
              <w:jc w:val="center"/>
              <w:rPr>
                <w:sz w:val="24"/>
              </w:rPr>
            </w:pPr>
          </w:p>
        </w:tc>
      </w:tr>
      <w:tr w14:paraId="2FB83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5DC1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FC70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C0FD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18F5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6C99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EA90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4233EB">
            <w:pPr>
              <w:snapToGrid w:val="0"/>
              <w:jc w:val="center"/>
              <w:rPr>
                <w:sz w:val="24"/>
              </w:rPr>
            </w:pPr>
          </w:p>
        </w:tc>
      </w:tr>
      <w:tr w14:paraId="676EE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65B5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78AD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07A6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929C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412E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5877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A666C0">
            <w:pPr>
              <w:snapToGrid w:val="0"/>
              <w:jc w:val="center"/>
              <w:rPr>
                <w:sz w:val="24"/>
              </w:rPr>
            </w:pPr>
          </w:p>
        </w:tc>
      </w:tr>
      <w:tr w14:paraId="4698B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9D6C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D1FF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4520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0192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08E4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1C24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A3430B">
            <w:pPr>
              <w:snapToGrid w:val="0"/>
              <w:jc w:val="center"/>
              <w:rPr>
                <w:sz w:val="24"/>
              </w:rPr>
            </w:pPr>
          </w:p>
        </w:tc>
      </w:tr>
      <w:tr w14:paraId="4032E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2F55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E48F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C208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6FBD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25F8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D96B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522224">
            <w:pPr>
              <w:snapToGrid w:val="0"/>
              <w:jc w:val="center"/>
              <w:rPr>
                <w:sz w:val="24"/>
              </w:rPr>
            </w:pPr>
          </w:p>
        </w:tc>
      </w:tr>
      <w:tr w14:paraId="4E55E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B5BF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4425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3DE1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7030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C7D0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0DDA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583A5E">
            <w:pPr>
              <w:snapToGrid w:val="0"/>
              <w:jc w:val="center"/>
              <w:rPr>
                <w:sz w:val="24"/>
              </w:rPr>
            </w:pPr>
          </w:p>
        </w:tc>
      </w:tr>
      <w:tr w14:paraId="121A9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E153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7CF7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A140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C84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5A9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1B9E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5E7E1A">
            <w:pPr>
              <w:snapToGrid w:val="0"/>
              <w:jc w:val="center"/>
              <w:rPr>
                <w:sz w:val="24"/>
              </w:rPr>
            </w:pPr>
          </w:p>
        </w:tc>
      </w:tr>
      <w:tr w14:paraId="01993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F3B7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D15D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C85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E746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7492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1AB4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93F61C">
            <w:pPr>
              <w:snapToGrid w:val="0"/>
              <w:jc w:val="center"/>
              <w:rPr>
                <w:sz w:val="24"/>
              </w:rPr>
            </w:pPr>
          </w:p>
        </w:tc>
      </w:tr>
    </w:tbl>
    <w:p w14:paraId="04637B2E">
      <w:pPr>
        <w:spacing w:line="560" w:lineRule="exact"/>
        <w:rPr>
          <w:sz w:val="24"/>
        </w:rPr>
      </w:pPr>
      <w:r>
        <w:rPr>
          <w:sz w:val="24"/>
        </w:rPr>
        <w:t>备注：若招标文件第二部分评分因素及评标标准中要求提供业绩的，投标人所列业绩应按其要求将证明材料按顺序附后。</w:t>
      </w:r>
    </w:p>
    <w:p w14:paraId="315D3C0B">
      <w:pPr>
        <w:spacing w:line="560" w:lineRule="exact"/>
        <w:rPr>
          <w:sz w:val="24"/>
        </w:rPr>
      </w:pPr>
    </w:p>
    <w:p w14:paraId="2A25E6D4">
      <w:pPr>
        <w:spacing w:line="360" w:lineRule="auto"/>
        <w:ind w:firstLine="4080" w:firstLineChars="1700"/>
        <w:rPr>
          <w:sz w:val="24"/>
        </w:rPr>
      </w:pPr>
      <w:r>
        <w:rPr>
          <w:sz w:val="24"/>
        </w:rPr>
        <w:t>投标人名称：</w:t>
      </w:r>
    </w:p>
    <w:p w14:paraId="0545E09F">
      <w:pPr>
        <w:spacing w:line="360" w:lineRule="auto"/>
        <w:ind w:firstLine="4080" w:firstLineChars="1700"/>
        <w:rPr>
          <w:sz w:val="24"/>
        </w:rPr>
      </w:pPr>
    </w:p>
    <w:p w14:paraId="2AB67A2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D63E5A">
      <w:pPr>
        <w:spacing w:line="460" w:lineRule="exact"/>
        <w:rPr>
          <w:sz w:val="24"/>
        </w:rPr>
      </w:pPr>
    </w:p>
    <w:p w14:paraId="69F8784F">
      <w:pPr>
        <w:widowControl/>
        <w:jc w:val="left"/>
        <w:rPr>
          <w:sz w:val="24"/>
        </w:rPr>
      </w:pPr>
      <w:r>
        <w:rPr>
          <w:sz w:val="24"/>
        </w:rPr>
        <w:br w:type="page"/>
      </w:r>
    </w:p>
    <w:p w14:paraId="2584FC18">
      <w:pPr>
        <w:spacing w:line="480" w:lineRule="auto"/>
        <w:rPr>
          <w:b/>
          <w:color w:val="000000"/>
          <w:sz w:val="24"/>
        </w:rPr>
      </w:pPr>
      <w:r>
        <w:rPr>
          <w:rFonts w:hint="eastAsia"/>
          <w:b/>
          <w:color w:val="000000"/>
          <w:sz w:val="24"/>
        </w:rPr>
        <w:t>附件7-1</w:t>
      </w:r>
    </w:p>
    <w:p w14:paraId="177F8956">
      <w:pPr>
        <w:spacing w:line="480" w:lineRule="auto"/>
        <w:jc w:val="center"/>
        <w:rPr>
          <w:rFonts w:ascii="宋体" w:hAnsi="宋体"/>
          <w:b/>
          <w:color w:val="000000"/>
          <w:sz w:val="28"/>
        </w:rPr>
      </w:pPr>
      <w:r>
        <w:rPr>
          <w:rFonts w:hint="eastAsia"/>
          <w:b/>
          <w:color w:val="000000"/>
          <w:sz w:val="24"/>
        </w:rPr>
        <w:t>专业人员组成及任务分配</w:t>
      </w:r>
    </w:p>
    <w:p w14:paraId="03D8CB4F">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2822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2280DF2B">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7AB64467">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3BCD3AB">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1B875B72">
            <w:pPr>
              <w:spacing w:line="440" w:lineRule="exact"/>
              <w:jc w:val="center"/>
              <w:rPr>
                <w:rFonts w:ascii="宋体" w:hAnsi="宋体"/>
                <w:b/>
                <w:bCs/>
                <w:color w:val="000000"/>
                <w:sz w:val="24"/>
              </w:rPr>
            </w:pPr>
            <w:r>
              <w:rPr>
                <w:rFonts w:hint="eastAsia" w:ascii="宋体" w:hAnsi="宋体"/>
                <w:b/>
                <w:bCs/>
                <w:color w:val="000000"/>
                <w:sz w:val="24"/>
              </w:rPr>
              <w:t>任务</w:t>
            </w:r>
          </w:p>
        </w:tc>
      </w:tr>
      <w:tr w14:paraId="4C391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F91FECB">
            <w:pPr>
              <w:spacing w:line="440" w:lineRule="exact"/>
              <w:rPr>
                <w:rFonts w:ascii="宋体" w:hAnsi="宋体"/>
                <w:color w:val="000000"/>
                <w:sz w:val="24"/>
              </w:rPr>
            </w:pPr>
          </w:p>
        </w:tc>
        <w:tc>
          <w:tcPr>
            <w:tcW w:w="2669" w:type="dxa"/>
            <w:tcBorders>
              <w:top w:val="nil"/>
            </w:tcBorders>
          </w:tcPr>
          <w:p w14:paraId="4CCEAC7E">
            <w:pPr>
              <w:spacing w:line="440" w:lineRule="exact"/>
              <w:rPr>
                <w:rFonts w:ascii="宋体" w:hAnsi="宋体"/>
                <w:color w:val="000000"/>
                <w:sz w:val="24"/>
              </w:rPr>
            </w:pPr>
          </w:p>
        </w:tc>
        <w:tc>
          <w:tcPr>
            <w:tcW w:w="1620" w:type="dxa"/>
            <w:tcBorders>
              <w:top w:val="nil"/>
            </w:tcBorders>
            <w:vAlign w:val="center"/>
          </w:tcPr>
          <w:p w14:paraId="79AC8189">
            <w:pPr>
              <w:spacing w:line="440" w:lineRule="exact"/>
              <w:jc w:val="center"/>
              <w:rPr>
                <w:rFonts w:ascii="宋体" w:hAnsi="宋体"/>
                <w:color w:val="000000"/>
                <w:sz w:val="24"/>
              </w:rPr>
            </w:pPr>
          </w:p>
        </w:tc>
        <w:tc>
          <w:tcPr>
            <w:tcW w:w="2967" w:type="dxa"/>
            <w:tcBorders>
              <w:top w:val="nil"/>
            </w:tcBorders>
          </w:tcPr>
          <w:p w14:paraId="27E5EA97">
            <w:pPr>
              <w:spacing w:line="440" w:lineRule="exact"/>
              <w:rPr>
                <w:rFonts w:ascii="宋体" w:hAnsi="宋体"/>
                <w:color w:val="000000"/>
                <w:sz w:val="24"/>
              </w:rPr>
            </w:pPr>
          </w:p>
        </w:tc>
      </w:tr>
      <w:tr w14:paraId="1FEE7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884D5B8">
            <w:pPr>
              <w:spacing w:line="440" w:lineRule="exact"/>
              <w:rPr>
                <w:rFonts w:ascii="宋体" w:hAnsi="宋体"/>
                <w:color w:val="000000"/>
                <w:sz w:val="24"/>
              </w:rPr>
            </w:pPr>
          </w:p>
        </w:tc>
        <w:tc>
          <w:tcPr>
            <w:tcW w:w="2669" w:type="dxa"/>
          </w:tcPr>
          <w:p w14:paraId="6234FFF6">
            <w:pPr>
              <w:spacing w:line="440" w:lineRule="exact"/>
              <w:rPr>
                <w:rFonts w:ascii="宋体" w:hAnsi="宋体"/>
                <w:color w:val="000000"/>
                <w:sz w:val="24"/>
              </w:rPr>
            </w:pPr>
          </w:p>
        </w:tc>
        <w:tc>
          <w:tcPr>
            <w:tcW w:w="1620" w:type="dxa"/>
            <w:vAlign w:val="center"/>
          </w:tcPr>
          <w:p w14:paraId="5DA6D080">
            <w:pPr>
              <w:spacing w:line="440" w:lineRule="exact"/>
              <w:jc w:val="center"/>
              <w:rPr>
                <w:rFonts w:ascii="宋体" w:hAnsi="宋体"/>
                <w:color w:val="000000"/>
                <w:sz w:val="24"/>
              </w:rPr>
            </w:pPr>
          </w:p>
        </w:tc>
        <w:tc>
          <w:tcPr>
            <w:tcW w:w="2967" w:type="dxa"/>
          </w:tcPr>
          <w:p w14:paraId="2A1EE7DE">
            <w:pPr>
              <w:spacing w:line="440" w:lineRule="exact"/>
              <w:rPr>
                <w:rFonts w:ascii="宋体" w:hAnsi="宋体"/>
                <w:color w:val="000000"/>
                <w:sz w:val="24"/>
              </w:rPr>
            </w:pPr>
          </w:p>
        </w:tc>
      </w:tr>
      <w:tr w14:paraId="63F33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9FACC9C">
            <w:pPr>
              <w:spacing w:line="440" w:lineRule="exact"/>
              <w:rPr>
                <w:rFonts w:ascii="宋体" w:hAnsi="宋体"/>
                <w:color w:val="000000"/>
                <w:sz w:val="24"/>
              </w:rPr>
            </w:pPr>
          </w:p>
        </w:tc>
        <w:tc>
          <w:tcPr>
            <w:tcW w:w="2669" w:type="dxa"/>
          </w:tcPr>
          <w:p w14:paraId="15C39FCF">
            <w:pPr>
              <w:spacing w:line="440" w:lineRule="exact"/>
              <w:rPr>
                <w:rFonts w:ascii="宋体" w:hAnsi="宋体"/>
                <w:color w:val="000000"/>
                <w:sz w:val="24"/>
              </w:rPr>
            </w:pPr>
          </w:p>
        </w:tc>
        <w:tc>
          <w:tcPr>
            <w:tcW w:w="1620" w:type="dxa"/>
            <w:vAlign w:val="center"/>
          </w:tcPr>
          <w:p w14:paraId="10223A65">
            <w:pPr>
              <w:spacing w:line="440" w:lineRule="exact"/>
              <w:jc w:val="center"/>
              <w:rPr>
                <w:rFonts w:ascii="宋体" w:hAnsi="宋体"/>
                <w:color w:val="000000"/>
                <w:sz w:val="24"/>
              </w:rPr>
            </w:pPr>
          </w:p>
        </w:tc>
        <w:tc>
          <w:tcPr>
            <w:tcW w:w="2967" w:type="dxa"/>
          </w:tcPr>
          <w:p w14:paraId="2FDBB8DD">
            <w:pPr>
              <w:spacing w:line="440" w:lineRule="exact"/>
              <w:rPr>
                <w:rFonts w:ascii="宋体" w:hAnsi="宋体"/>
                <w:color w:val="000000"/>
                <w:sz w:val="24"/>
              </w:rPr>
            </w:pPr>
          </w:p>
        </w:tc>
      </w:tr>
      <w:tr w14:paraId="2FD3D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8D03CA">
            <w:pPr>
              <w:spacing w:line="440" w:lineRule="exact"/>
              <w:rPr>
                <w:rFonts w:ascii="宋体" w:hAnsi="宋体"/>
                <w:color w:val="000000"/>
                <w:sz w:val="24"/>
              </w:rPr>
            </w:pPr>
          </w:p>
        </w:tc>
        <w:tc>
          <w:tcPr>
            <w:tcW w:w="2669" w:type="dxa"/>
          </w:tcPr>
          <w:p w14:paraId="00F820F0">
            <w:pPr>
              <w:spacing w:line="440" w:lineRule="exact"/>
              <w:rPr>
                <w:rFonts w:ascii="宋体" w:hAnsi="宋体"/>
                <w:color w:val="000000"/>
                <w:sz w:val="24"/>
              </w:rPr>
            </w:pPr>
          </w:p>
        </w:tc>
        <w:tc>
          <w:tcPr>
            <w:tcW w:w="1620" w:type="dxa"/>
            <w:vAlign w:val="center"/>
          </w:tcPr>
          <w:p w14:paraId="625093B0">
            <w:pPr>
              <w:spacing w:line="440" w:lineRule="exact"/>
              <w:jc w:val="center"/>
              <w:rPr>
                <w:rFonts w:ascii="宋体" w:hAnsi="宋体"/>
                <w:color w:val="000000"/>
                <w:sz w:val="24"/>
              </w:rPr>
            </w:pPr>
          </w:p>
        </w:tc>
        <w:tc>
          <w:tcPr>
            <w:tcW w:w="2967" w:type="dxa"/>
          </w:tcPr>
          <w:p w14:paraId="7C082B0B">
            <w:pPr>
              <w:spacing w:line="440" w:lineRule="exact"/>
              <w:rPr>
                <w:rFonts w:ascii="宋体" w:hAnsi="宋体"/>
                <w:color w:val="000000"/>
                <w:sz w:val="24"/>
              </w:rPr>
            </w:pPr>
          </w:p>
        </w:tc>
      </w:tr>
      <w:tr w14:paraId="23F96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5B82BC2">
            <w:pPr>
              <w:spacing w:line="440" w:lineRule="exact"/>
              <w:rPr>
                <w:rFonts w:ascii="宋体" w:hAnsi="宋体"/>
                <w:color w:val="000000"/>
                <w:sz w:val="24"/>
              </w:rPr>
            </w:pPr>
          </w:p>
        </w:tc>
        <w:tc>
          <w:tcPr>
            <w:tcW w:w="2669" w:type="dxa"/>
          </w:tcPr>
          <w:p w14:paraId="33EDFF91">
            <w:pPr>
              <w:spacing w:line="440" w:lineRule="exact"/>
              <w:rPr>
                <w:rFonts w:ascii="宋体" w:hAnsi="宋体"/>
                <w:color w:val="000000"/>
                <w:sz w:val="24"/>
              </w:rPr>
            </w:pPr>
          </w:p>
        </w:tc>
        <w:tc>
          <w:tcPr>
            <w:tcW w:w="1620" w:type="dxa"/>
            <w:vAlign w:val="center"/>
          </w:tcPr>
          <w:p w14:paraId="3492266D">
            <w:pPr>
              <w:spacing w:line="440" w:lineRule="exact"/>
              <w:jc w:val="center"/>
              <w:rPr>
                <w:rFonts w:ascii="宋体" w:hAnsi="宋体"/>
                <w:color w:val="000000"/>
                <w:sz w:val="24"/>
              </w:rPr>
            </w:pPr>
          </w:p>
        </w:tc>
        <w:tc>
          <w:tcPr>
            <w:tcW w:w="2967" w:type="dxa"/>
          </w:tcPr>
          <w:p w14:paraId="084DB050">
            <w:pPr>
              <w:spacing w:line="440" w:lineRule="exact"/>
              <w:rPr>
                <w:rFonts w:ascii="宋体" w:hAnsi="宋体"/>
                <w:color w:val="000000"/>
                <w:sz w:val="24"/>
              </w:rPr>
            </w:pPr>
          </w:p>
        </w:tc>
      </w:tr>
      <w:tr w14:paraId="196CA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16903E2E">
            <w:pPr>
              <w:spacing w:line="440" w:lineRule="exact"/>
              <w:rPr>
                <w:rFonts w:ascii="宋体" w:hAnsi="宋体"/>
                <w:color w:val="000000"/>
                <w:sz w:val="24"/>
              </w:rPr>
            </w:pPr>
          </w:p>
        </w:tc>
        <w:tc>
          <w:tcPr>
            <w:tcW w:w="2669" w:type="dxa"/>
          </w:tcPr>
          <w:p w14:paraId="0BD8C2C6">
            <w:pPr>
              <w:spacing w:line="440" w:lineRule="exact"/>
              <w:rPr>
                <w:rFonts w:ascii="宋体" w:hAnsi="宋体"/>
                <w:color w:val="000000"/>
                <w:sz w:val="24"/>
              </w:rPr>
            </w:pPr>
          </w:p>
        </w:tc>
        <w:tc>
          <w:tcPr>
            <w:tcW w:w="1620" w:type="dxa"/>
            <w:vAlign w:val="center"/>
          </w:tcPr>
          <w:p w14:paraId="122F4912">
            <w:pPr>
              <w:spacing w:line="440" w:lineRule="exact"/>
              <w:jc w:val="center"/>
              <w:rPr>
                <w:rFonts w:ascii="宋体" w:hAnsi="宋体"/>
                <w:color w:val="000000"/>
                <w:sz w:val="24"/>
              </w:rPr>
            </w:pPr>
          </w:p>
        </w:tc>
        <w:tc>
          <w:tcPr>
            <w:tcW w:w="2967" w:type="dxa"/>
          </w:tcPr>
          <w:p w14:paraId="3FF3D465">
            <w:pPr>
              <w:spacing w:line="440" w:lineRule="exact"/>
              <w:rPr>
                <w:rFonts w:ascii="宋体" w:hAnsi="宋体"/>
                <w:color w:val="000000"/>
                <w:sz w:val="24"/>
              </w:rPr>
            </w:pPr>
          </w:p>
        </w:tc>
      </w:tr>
      <w:tr w14:paraId="6DD32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F0A4E5">
            <w:pPr>
              <w:spacing w:line="440" w:lineRule="exact"/>
              <w:rPr>
                <w:rFonts w:ascii="宋体" w:hAnsi="宋体"/>
                <w:color w:val="000000"/>
                <w:sz w:val="24"/>
              </w:rPr>
            </w:pPr>
          </w:p>
        </w:tc>
        <w:tc>
          <w:tcPr>
            <w:tcW w:w="2669" w:type="dxa"/>
          </w:tcPr>
          <w:p w14:paraId="674F8503">
            <w:pPr>
              <w:spacing w:line="440" w:lineRule="exact"/>
              <w:rPr>
                <w:rFonts w:ascii="宋体" w:hAnsi="宋体"/>
                <w:color w:val="000000"/>
                <w:sz w:val="24"/>
              </w:rPr>
            </w:pPr>
          </w:p>
        </w:tc>
        <w:tc>
          <w:tcPr>
            <w:tcW w:w="1620" w:type="dxa"/>
            <w:vAlign w:val="center"/>
          </w:tcPr>
          <w:p w14:paraId="4DBDE36D">
            <w:pPr>
              <w:spacing w:line="440" w:lineRule="exact"/>
              <w:jc w:val="center"/>
              <w:rPr>
                <w:rFonts w:ascii="宋体" w:hAnsi="宋体"/>
                <w:color w:val="000000"/>
                <w:sz w:val="24"/>
              </w:rPr>
            </w:pPr>
          </w:p>
        </w:tc>
        <w:tc>
          <w:tcPr>
            <w:tcW w:w="2967" w:type="dxa"/>
          </w:tcPr>
          <w:p w14:paraId="1709E3EA">
            <w:pPr>
              <w:spacing w:line="440" w:lineRule="exact"/>
              <w:rPr>
                <w:rFonts w:ascii="宋体" w:hAnsi="宋体"/>
                <w:color w:val="000000"/>
                <w:sz w:val="24"/>
              </w:rPr>
            </w:pPr>
          </w:p>
        </w:tc>
      </w:tr>
      <w:tr w14:paraId="5D6AA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754350">
            <w:pPr>
              <w:spacing w:line="440" w:lineRule="exact"/>
              <w:rPr>
                <w:rFonts w:ascii="宋体" w:hAnsi="宋体"/>
                <w:color w:val="000000"/>
                <w:sz w:val="24"/>
              </w:rPr>
            </w:pPr>
          </w:p>
        </w:tc>
        <w:tc>
          <w:tcPr>
            <w:tcW w:w="2669" w:type="dxa"/>
          </w:tcPr>
          <w:p w14:paraId="78F90559">
            <w:pPr>
              <w:spacing w:line="440" w:lineRule="exact"/>
              <w:rPr>
                <w:rFonts w:ascii="宋体" w:hAnsi="宋体"/>
                <w:color w:val="000000"/>
                <w:sz w:val="24"/>
              </w:rPr>
            </w:pPr>
          </w:p>
        </w:tc>
        <w:tc>
          <w:tcPr>
            <w:tcW w:w="1620" w:type="dxa"/>
            <w:vAlign w:val="center"/>
          </w:tcPr>
          <w:p w14:paraId="225EE83F">
            <w:pPr>
              <w:spacing w:line="440" w:lineRule="exact"/>
              <w:jc w:val="center"/>
              <w:rPr>
                <w:rFonts w:ascii="宋体" w:hAnsi="宋体"/>
                <w:color w:val="000000"/>
                <w:sz w:val="24"/>
              </w:rPr>
            </w:pPr>
          </w:p>
        </w:tc>
        <w:tc>
          <w:tcPr>
            <w:tcW w:w="2967" w:type="dxa"/>
          </w:tcPr>
          <w:p w14:paraId="1A228E8A">
            <w:pPr>
              <w:spacing w:line="440" w:lineRule="exact"/>
              <w:rPr>
                <w:rFonts w:ascii="宋体" w:hAnsi="宋体"/>
                <w:color w:val="000000"/>
                <w:sz w:val="24"/>
              </w:rPr>
            </w:pPr>
          </w:p>
        </w:tc>
      </w:tr>
      <w:tr w14:paraId="552E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1AD34943">
            <w:pPr>
              <w:spacing w:line="440" w:lineRule="exact"/>
              <w:rPr>
                <w:rFonts w:ascii="宋体" w:hAnsi="宋体"/>
                <w:color w:val="000000"/>
                <w:sz w:val="24"/>
              </w:rPr>
            </w:pPr>
          </w:p>
        </w:tc>
        <w:tc>
          <w:tcPr>
            <w:tcW w:w="2669" w:type="dxa"/>
          </w:tcPr>
          <w:p w14:paraId="13CA2E92">
            <w:pPr>
              <w:spacing w:line="440" w:lineRule="exact"/>
              <w:rPr>
                <w:rFonts w:ascii="宋体" w:hAnsi="宋体"/>
                <w:color w:val="000000"/>
                <w:sz w:val="24"/>
              </w:rPr>
            </w:pPr>
          </w:p>
        </w:tc>
        <w:tc>
          <w:tcPr>
            <w:tcW w:w="1620" w:type="dxa"/>
            <w:vAlign w:val="center"/>
          </w:tcPr>
          <w:p w14:paraId="0A59FFEA">
            <w:pPr>
              <w:spacing w:line="440" w:lineRule="exact"/>
              <w:jc w:val="center"/>
              <w:rPr>
                <w:rFonts w:ascii="宋体" w:hAnsi="宋体"/>
                <w:color w:val="000000"/>
                <w:sz w:val="24"/>
              </w:rPr>
            </w:pPr>
          </w:p>
        </w:tc>
        <w:tc>
          <w:tcPr>
            <w:tcW w:w="2967" w:type="dxa"/>
          </w:tcPr>
          <w:p w14:paraId="3E0F5935">
            <w:pPr>
              <w:spacing w:line="440" w:lineRule="exact"/>
              <w:rPr>
                <w:rFonts w:ascii="宋体" w:hAnsi="宋体"/>
                <w:color w:val="000000"/>
                <w:sz w:val="24"/>
              </w:rPr>
            </w:pPr>
          </w:p>
        </w:tc>
      </w:tr>
      <w:tr w14:paraId="1154F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A2C271">
            <w:pPr>
              <w:spacing w:line="440" w:lineRule="exact"/>
              <w:rPr>
                <w:rFonts w:ascii="宋体" w:hAnsi="宋体"/>
                <w:color w:val="000000"/>
                <w:sz w:val="24"/>
              </w:rPr>
            </w:pPr>
          </w:p>
        </w:tc>
        <w:tc>
          <w:tcPr>
            <w:tcW w:w="2669" w:type="dxa"/>
          </w:tcPr>
          <w:p w14:paraId="6E401256">
            <w:pPr>
              <w:spacing w:line="440" w:lineRule="exact"/>
              <w:rPr>
                <w:rFonts w:ascii="宋体" w:hAnsi="宋体"/>
                <w:color w:val="000000"/>
                <w:sz w:val="24"/>
              </w:rPr>
            </w:pPr>
          </w:p>
        </w:tc>
        <w:tc>
          <w:tcPr>
            <w:tcW w:w="1620" w:type="dxa"/>
            <w:vAlign w:val="center"/>
          </w:tcPr>
          <w:p w14:paraId="1A35F247">
            <w:pPr>
              <w:spacing w:line="440" w:lineRule="exact"/>
              <w:jc w:val="center"/>
              <w:rPr>
                <w:rFonts w:ascii="宋体" w:hAnsi="宋体"/>
                <w:color w:val="000000"/>
                <w:sz w:val="24"/>
              </w:rPr>
            </w:pPr>
          </w:p>
        </w:tc>
        <w:tc>
          <w:tcPr>
            <w:tcW w:w="2967" w:type="dxa"/>
          </w:tcPr>
          <w:p w14:paraId="2D29681C">
            <w:pPr>
              <w:spacing w:line="440" w:lineRule="exact"/>
              <w:rPr>
                <w:rFonts w:ascii="宋体" w:hAnsi="宋体"/>
                <w:color w:val="000000"/>
                <w:sz w:val="24"/>
              </w:rPr>
            </w:pPr>
          </w:p>
        </w:tc>
      </w:tr>
      <w:tr w14:paraId="3156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A9EFA4">
            <w:pPr>
              <w:spacing w:line="440" w:lineRule="exact"/>
              <w:rPr>
                <w:rFonts w:ascii="宋体" w:hAnsi="宋体"/>
                <w:color w:val="000000"/>
                <w:sz w:val="24"/>
              </w:rPr>
            </w:pPr>
          </w:p>
        </w:tc>
        <w:tc>
          <w:tcPr>
            <w:tcW w:w="2669" w:type="dxa"/>
          </w:tcPr>
          <w:p w14:paraId="1C18F137">
            <w:pPr>
              <w:spacing w:line="440" w:lineRule="exact"/>
              <w:rPr>
                <w:rFonts w:ascii="宋体" w:hAnsi="宋体"/>
                <w:color w:val="000000"/>
                <w:sz w:val="24"/>
              </w:rPr>
            </w:pPr>
          </w:p>
        </w:tc>
        <w:tc>
          <w:tcPr>
            <w:tcW w:w="1620" w:type="dxa"/>
            <w:vAlign w:val="center"/>
          </w:tcPr>
          <w:p w14:paraId="44E47964">
            <w:pPr>
              <w:spacing w:line="440" w:lineRule="exact"/>
              <w:jc w:val="center"/>
              <w:rPr>
                <w:rFonts w:ascii="宋体" w:hAnsi="宋体"/>
                <w:color w:val="000000"/>
                <w:sz w:val="24"/>
              </w:rPr>
            </w:pPr>
          </w:p>
        </w:tc>
        <w:tc>
          <w:tcPr>
            <w:tcW w:w="2967" w:type="dxa"/>
          </w:tcPr>
          <w:p w14:paraId="3652728C">
            <w:pPr>
              <w:spacing w:line="440" w:lineRule="exact"/>
              <w:rPr>
                <w:rFonts w:ascii="宋体" w:hAnsi="宋体"/>
                <w:color w:val="000000"/>
                <w:sz w:val="24"/>
              </w:rPr>
            </w:pPr>
          </w:p>
        </w:tc>
      </w:tr>
      <w:tr w14:paraId="20DCA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AC7D104">
            <w:pPr>
              <w:spacing w:line="440" w:lineRule="exact"/>
              <w:rPr>
                <w:rFonts w:ascii="宋体" w:hAnsi="宋体"/>
                <w:color w:val="000000"/>
                <w:sz w:val="24"/>
              </w:rPr>
            </w:pPr>
          </w:p>
        </w:tc>
        <w:tc>
          <w:tcPr>
            <w:tcW w:w="2669" w:type="dxa"/>
          </w:tcPr>
          <w:p w14:paraId="0C889D13">
            <w:pPr>
              <w:spacing w:line="440" w:lineRule="exact"/>
              <w:rPr>
                <w:rFonts w:ascii="宋体" w:hAnsi="宋体"/>
                <w:color w:val="000000"/>
                <w:sz w:val="24"/>
              </w:rPr>
            </w:pPr>
          </w:p>
        </w:tc>
        <w:tc>
          <w:tcPr>
            <w:tcW w:w="1620" w:type="dxa"/>
            <w:vAlign w:val="center"/>
          </w:tcPr>
          <w:p w14:paraId="2B066DEF">
            <w:pPr>
              <w:spacing w:line="440" w:lineRule="exact"/>
              <w:jc w:val="center"/>
              <w:rPr>
                <w:rFonts w:ascii="宋体" w:hAnsi="宋体"/>
                <w:color w:val="000000"/>
                <w:sz w:val="24"/>
              </w:rPr>
            </w:pPr>
          </w:p>
        </w:tc>
        <w:tc>
          <w:tcPr>
            <w:tcW w:w="2967" w:type="dxa"/>
          </w:tcPr>
          <w:p w14:paraId="0FECC8A4">
            <w:pPr>
              <w:spacing w:line="440" w:lineRule="exact"/>
              <w:rPr>
                <w:rFonts w:ascii="宋体" w:hAnsi="宋体"/>
                <w:color w:val="000000"/>
                <w:sz w:val="24"/>
              </w:rPr>
            </w:pPr>
          </w:p>
        </w:tc>
      </w:tr>
      <w:tr w14:paraId="0D98A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F84D94">
            <w:pPr>
              <w:spacing w:line="440" w:lineRule="exact"/>
              <w:rPr>
                <w:rFonts w:ascii="宋体" w:hAnsi="宋体"/>
                <w:color w:val="000000"/>
                <w:sz w:val="24"/>
              </w:rPr>
            </w:pPr>
          </w:p>
        </w:tc>
        <w:tc>
          <w:tcPr>
            <w:tcW w:w="2669" w:type="dxa"/>
          </w:tcPr>
          <w:p w14:paraId="4B088F89">
            <w:pPr>
              <w:spacing w:line="440" w:lineRule="exact"/>
              <w:rPr>
                <w:rFonts w:ascii="宋体" w:hAnsi="宋体"/>
                <w:color w:val="000000"/>
                <w:sz w:val="24"/>
              </w:rPr>
            </w:pPr>
          </w:p>
        </w:tc>
        <w:tc>
          <w:tcPr>
            <w:tcW w:w="1620" w:type="dxa"/>
            <w:vAlign w:val="center"/>
          </w:tcPr>
          <w:p w14:paraId="77E788F2">
            <w:pPr>
              <w:spacing w:line="440" w:lineRule="exact"/>
              <w:jc w:val="center"/>
              <w:rPr>
                <w:rFonts w:ascii="宋体" w:hAnsi="宋体"/>
                <w:color w:val="000000"/>
                <w:sz w:val="24"/>
              </w:rPr>
            </w:pPr>
          </w:p>
        </w:tc>
        <w:tc>
          <w:tcPr>
            <w:tcW w:w="2967" w:type="dxa"/>
          </w:tcPr>
          <w:p w14:paraId="0CB3712E">
            <w:pPr>
              <w:spacing w:line="440" w:lineRule="exact"/>
              <w:rPr>
                <w:rFonts w:ascii="宋体" w:hAnsi="宋体"/>
                <w:color w:val="000000"/>
                <w:sz w:val="24"/>
              </w:rPr>
            </w:pPr>
          </w:p>
        </w:tc>
      </w:tr>
      <w:tr w14:paraId="72361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2A8041">
            <w:pPr>
              <w:spacing w:line="440" w:lineRule="exact"/>
              <w:rPr>
                <w:rFonts w:ascii="宋体" w:hAnsi="宋体"/>
                <w:color w:val="000000"/>
                <w:sz w:val="24"/>
              </w:rPr>
            </w:pPr>
          </w:p>
        </w:tc>
        <w:tc>
          <w:tcPr>
            <w:tcW w:w="2669" w:type="dxa"/>
          </w:tcPr>
          <w:p w14:paraId="7DDD399F">
            <w:pPr>
              <w:spacing w:line="440" w:lineRule="exact"/>
              <w:rPr>
                <w:rFonts w:ascii="宋体" w:hAnsi="宋体"/>
                <w:color w:val="000000"/>
                <w:sz w:val="24"/>
              </w:rPr>
            </w:pPr>
          </w:p>
        </w:tc>
        <w:tc>
          <w:tcPr>
            <w:tcW w:w="1620" w:type="dxa"/>
            <w:vAlign w:val="center"/>
          </w:tcPr>
          <w:p w14:paraId="7723D0BA">
            <w:pPr>
              <w:spacing w:line="440" w:lineRule="exact"/>
              <w:jc w:val="center"/>
              <w:rPr>
                <w:rFonts w:ascii="宋体" w:hAnsi="宋体"/>
                <w:color w:val="000000"/>
                <w:sz w:val="24"/>
              </w:rPr>
            </w:pPr>
          </w:p>
        </w:tc>
        <w:tc>
          <w:tcPr>
            <w:tcW w:w="2967" w:type="dxa"/>
          </w:tcPr>
          <w:p w14:paraId="0859859E">
            <w:pPr>
              <w:spacing w:line="440" w:lineRule="exact"/>
              <w:rPr>
                <w:rFonts w:ascii="宋体" w:hAnsi="宋体"/>
                <w:color w:val="000000"/>
                <w:sz w:val="24"/>
              </w:rPr>
            </w:pPr>
          </w:p>
        </w:tc>
      </w:tr>
      <w:tr w14:paraId="78CFB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0A0AD6">
            <w:pPr>
              <w:spacing w:line="440" w:lineRule="exact"/>
              <w:rPr>
                <w:rFonts w:ascii="宋体" w:hAnsi="宋体"/>
                <w:color w:val="000000"/>
                <w:sz w:val="24"/>
              </w:rPr>
            </w:pPr>
          </w:p>
        </w:tc>
        <w:tc>
          <w:tcPr>
            <w:tcW w:w="2669" w:type="dxa"/>
          </w:tcPr>
          <w:p w14:paraId="2EE36251">
            <w:pPr>
              <w:spacing w:line="440" w:lineRule="exact"/>
              <w:rPr>
                <w:rFonts w:ascii="宋体" w:hAnsi="宋体"/>
                <w:color w:val="000000"/>
                <w:sz w:val="24"/>
              </w:rPr>
            </w:pPr>
          </w:p>
        </w:tc>
        <w:tc>
          <w:tcPr>
            <w:tcW w:w="1620" w:type="dxa"/>
            <w:vAlign w:val="center"/>
          </w:tcPr>
          <w:p w14:paraId="7B916D63">
            <w:pPr>
              <w:spacing w:line="440" w:lineRule="exact"/>
              <w:jc w:val="center"/>
              <w:rPr>
                <w:rFonts w:ascii="宋体" w:hAnsi="宋体"/>
                <w:color w:val="000000"/>
                <w:sz w:val="24"/>
              </w:rPr>
            </w:pPr>
          </w:p>
        </w:tc>
        <w:tc>
          <w:tcPr>
            <w:tcW w:w="2967" w:type="dxa"/>
          </w:tcPr>
          <w:p w14:paraId="1E31AE66">
            <w:pPr>
              <w:spacing w:line="440" w:lineRule="exact"/>
              <w:rPr>
                <w:rFonts w:ascii="宋体" w:hAnsi="宋体"/>
                <w:color w:val="000000"/>
                <w:sz w:val="24"/>
              </w:rPr>
            </w:pPr>
          </w:p>
        </w:tc>
      </w:tr>
      <w:tr w14:paraId="2703D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293F7F">
            <w:pPr>
              <w:spacing w:line="440" w:lineRule="exact"/>
              <w:rPr>
                <w:rFonts w:ascii="宋体" w:hAnsi="宋体"/>
                <w:color w:val="000000"/>
                <w:sz w:val="24"/>
              </w:rPr>
            </w:pPr>
          </w:p>
        </w:tc>
        <w:tc>
          <w:tcPr>
            <w:tcW w:w="2669" w:type="dxa"/>
          </w:tcPr>
          <w:p w14:paraId="49C0433C">
            <w:pPr>
              <w:spacing w:line="440" w:lineRule="exact"/>
              <w:rPr>
                <w:rFonts w:ascii="宋体" w:hAnsi="宋体"/>
                <w:color w:val="000000"/>
                <w:sz w:val="24"/>
              </w:rPr>
            </w:pPr>
          </w:p>
        </w:tc>
        <w:tc>
          <w:tcPr>
            <w:tcW w:w="1620" w:type="dxa"/>
            <w:vAlign w:val="center"/>
          </w:tcPr>
          <w:p w14:paraId="2960C8DF">
            <w:pPr>
              <w:spacing w:line="440" w:lineRule="exact"/>
              <w:jc w:val="center"/>
              <w:rPr>
                <w:rFonts w:ascii="宋体" w:hAnsi="宋体"/>
                <w:color w:val="000000"/>
                <w:sz w:val="24"/>
              </w:rPr>
            </w:pPr>
          </w:p>
        </w:tc>
        <w:tc>
          <w:tcPr>
            <w:tcW w:w="2967" w:type="dxa"/>
          </w:tcPr>
          <w:p w14:paraId="646BF991">
            <w:pPr>
              <w:spacing w:line="440" w:lineRule="exact"/>
              <w:rPr>
                <w:rFonts w:ascii="宋体" w:hAnsi="宋体"/>
                <w:color w:val="000000"/>
                <w:sz w:val="24"/>
              </w:rPr>
            </w:pPr>
          </w:p>
        </w:tc>
      </w:tr>
      <w:tr w14:paraId="1DF37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97B102">
            <w:pPr>
              <w:spacing w:line="440" w:lineRule="exact"/>
              <w:rPr>
                <w:rFonts w:ascii="宋体" w:hAnsi="宋体"/>
                <w:color w:val="000000"/>
                <w:sz w:val="24"/>
              </w:rPr>
            </w:pPr>
          </w:p>
        </w:tc>
        <w:tc>
          <w:tcPr>
            <w:tcW w:w="2669" w:type="dxa"/>
          </w:tcPr>
          <w:p w14:paraId="06BA66EB">
            <w:pPr>
              <w:spacing w:line="440" w:lineRule="exact"/>
              <w:rPr>
                <w:rFonts w:ascii="宋体" w:hAnsi="宋体"/>
                <w:color w:val="000000"/>
                <w:sz w:val="24"/>
              </w:rPr>
            </w:pPr>
          </w:p>
        </w:tc>
        <w:tc>
          <w:tcPr>
            <w:tcW w:w="1620" w:type="dxa"/>
            <w:vAlign w:val="center"/>
          </w:tcPr>
          <w:p w14:paraId="296492AF">
            <w:pPr>
              <w:spacing w:line="440" w:lineRule="exact"/>
              <w:jc w:val="center"/>
              <w:rPr>
                <w:rFonts w:ascii="宋体" w:hAnsi="宋体"/>
                <w:color w:val="000000"/>
                <w:sz w:val="24"/>
              </w:rPr>
            </w:pPr>
          </w:p>
        </w:tc>
        <w:tc>
          <w:tcPr>
            <w:tcW w:w="2967" w:type="dxa"/>
          </w:tcPr>
          <w:p w14:paraId="42B3953A">
            <w:pPr>
              <w:spacing w:line="440" w:lineRule="exact"/>
              <w:rPr>
                <w:rFonts w:ascii="宋体" w:hAnsi="宋体"/>
                <w:color w:val="000000"/>
                <w:sz w:val="24"/>
              </w:rPr>
            </w:pPr>
          </w:p>
        </w:tc>
      </w:tr>
      <w:tr w14:paraId="3EC07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45EE3F9">
            <w:pPr>
              <w:spacing w:line="440" w:lineRule="exact"/>
              <w:rPr>
                <w:rFonts w:ascii="宋体" w:hAnsi="宋体"/>
                <w:color w:val="000000"/>
                <w:sz w:val="24"/>
              </w:rPr>
            </w:pPr>
          </w:p>
        </w:tc>
        <w:tc>
          <w:tcPr>
            <w:tcW w:w="2669" w:type="dxa"/>
          </w:tcPr>
          <w:p w14:paraId="48C096AE">
            <w:pPr>
              <w:spacing w:line="440" w:lineRule="exact"/>
              <w:rPr>
                <w:rFonts w:ascii="宋体" w:hAnsi="宋体"/>
                <w:color w:val="000000"/>
                <w:sz w:val="24"/>
              </w:rPr>
            </w:pPr>
          </w:p>
        </w:tc>
        <w:tc>
          <w:tcPr>
            <w:tcW w:w="1620" w:type="dxa"/>
            <w:vAlign w:val="center"/>
          </w:tcPr>
          <w:p w14:paraId="7E8F580B">
            <w:pPr>
              <w:spacing w:line="440" w:lineRule="exact"/>
              <w:jc w:val="center"/>
              <w:rPr>
                <w:rFonts w:ascii="宋体" w:hAnsi="宋体"/>
                <w:color w:val="000000"/>
                <w:sz w:val="24"/>
              </w:rPr>
            </w:pPr>
          </w:p>
        </w:tc>
        <w:tc>
          <w:tcPr>
            <w:tcW w:w="2967" w:type="dxa"/>
          </w:tcPr>
          <w:p w14:paraId="0600EE74">
            <w:pPr>
              <w:spacing w:line="440" w:lineRule="exact"/>
              <w:rPr>
                <w:rFonts w:ascii="宋体" w:hAnsi="宋体"/>
                <w:color w:val="000000"/>
                <w:sz w:val="24"/>
              </w:rPr>
            </w:pPr>
          </w:p>
        </w:tc>
      </w:tr>
      <w:tr w14:paraId="6A8F1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240B31">
            <w:pPr>
              <w:spacing w:line="440" w:lineRule="exact"/>
              <w:rPr>
                <w:rFonts w:ascii="宋体" w:hAnsi="宋体"/>
                <w:color w:val="000000"/>
                <w:sz w:val="24"/>
              </w:rPr>
            </w:pPr>
          </w:p>
        </w:tc>
        <w:tc>
          <w:tcPr>
            <w:tcW w:w="2669" w:type="dxa"/>
          </w:tcPr>
          <w:p w14:paraId="223251AB">
            <w:pPr>
              <w:spacing w:line="440" w:lineRule="exact"/>
              <w:rPr>
                <w:rFonts w:ascii="宋体" w:hAnsi="宋体"/>
                <w:color w:val="000000"/>
                <w:sz w:val="24"/>
              </w:rPr>
            </w:pPr>
          </w:p>
        </w:tc>
        <w:tc>
          <w:tcPr>
            <w:tcW w:w="1620" w:type="dxa"/>
            <w:vAlign w:val="center"/>
          </w:tcPr>
          <w:p w14:paraId="3914EF11">
            <w:pPr>
              <w:spacing w:line="440" w:lineRule="exact"/>
              <w:jc w:val="center"/>
              <w:rPr>
                <w:rFonts w:ascii="宋体" w:hAnsi="宋体"/>
                <w:color w:val="000000"/>
                <w:sz w:val="24"/>
              </w:rPr>
            </w:pPr>
          </w:p>
        </w:tc>
        <w:tc>
          <w:tcPr>
            <w:tcW w:w="2967" w:type="dxa"/>
          </w:tcPr>
          <w:p w14:paraId="3D2E2E8B">
            <w:pPr>
              <w:spacing w:line="440" w:lineRule="exact"/>
              <w:rPr>
                <w:rFonts w:ascii="宋体" w:hAnsi="宋体"/>
                <w:color w:val="000000"/>
                <w:sz w:val="24"/>
              </w:rPr>
            </w:pPr>
          </w:p>
        </w:tc>
      </w:tr>
      <w:tr w14:paraId="0287D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DCAF73">
            <w:pPr>
              <w:spacing w:line="440" w:lineRule="exact"/>
              <w:rPr>
                <w:rFonts w:ascii="宋体" w:hAnsi="宋体"/>
                <w:color w:val="000000"/>
                <w:sz w:val="24"/>
              </w:rPr>
            </w:pPr>
          </w:p>
        </w:tc>
        <w:tc>
          <w:tcPr>
            <w:tcW w:w="2669" w:type="dxa"/>
          </w:tcPr>
          <w:p w14:paraId="06C2611C">
            <w:pPr>
              <w:spacing w:line="440" w:lineRule="exact"/>
              <w:rPr>
                <w:rFonts w:ascii="宋体" w:hAnsi="宋体"/>
                <w:color w:val="000000"/>
                <w:sz w:val="24"/>
              </w:rPr>
            </w:pPr>
          </w:p>
        </w:tc>
        <w:tc>
          <w:tcPr>
            <w:tcW w:w="1620" w:type="dxa"/>
            <w:vAlign w:val="center"/>
          </w:tcPr>
          <w:p w14:paraId="47D59F0F">
            <w:pPr>
              <w:spacing w:line="440" w:lineRule="exact"/>
              <w:jc w:val="center"/>
              <w:rPr>
                <w:rFonts w:ascii="宋体" w:hAnsi="宋体"/>
                <w:color w:val="000000"/>
                <w:sz w:val="24"/>
              </w:rPr>
            </w:pPr>
          </w:p>
        </w:tc>
        <w:tc>
          <w:tcPr>
            <w:tcW w:w="2967" w:type="dxa"/>
          </w:tcPr>
          <w:p w14:paraId="030021F5">
            <w:pPr>
              <w:spacing w:line="440" w:lineRule="exact"/>
              <w:rPr>
                <w:rFonts w:ascii="宋体" w:hAnsi="宋体"/>
                <w:color w:val="000000"/>
                <w:sz w:val="24"/>
              </w:rPr>
            </w:pPr>
          </w:p>
        </w:tc>
      </w:tr>
      <w:tr w14:paraId="54EDB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C0E6971">
            <w:pPr>
              <w:spacing w:line="440" w:lineRule="exact"/>
              <w:rPr>
                <w:rFonts w:ascii="宋体" w:hAnsi="宋体"/>
                <w:color w:val="000000"/>
                <w:sz w:val="24"/>
              </w:rPr>
            </w:pPr>
          </w:p>
        </w:tc>
        <w:tc>
          <w:tcPr>
            <w:tcW w:w="2669" w:type="dxa"/>
          </w:tcPr>
          <w:p w14:paraId="29E1408D">
            <w:pPr>
              <w:spacing w:line="440" w:lineRule="exact"/>
              <w:rPr>
                <w:rFonts w:ascii="宋体" w:hAnsi="宋体"/>
                <w:color w:val="000000"/>
                <w:sz w:val="24"/>
              </w:rPr>
            </w:pPr>
          </w:p>
        </w:tc>
        <w:tc>
          <w:tcPr>
            <w:tcW w:w="1620" w:type="dxa"/>
            <w:vAlign w:val="center"/>
          </w:tcPr>
          <w:p w14:paraId="5B3BC6FC">
            <w:pPr>
              <w:spacing w:line="440" w:lineRule="exact"/>
              <w:jc w:val="center"/>
              <w:rPr>
                <w:rFonts w:ascii="宋体" w:hAnsi="宋体"/>
                <w:color w:val="000000"/>
                <w:sz w:val="24"/>
              </w:rPr>
            </w:pPr>
          </w:p>
        </w:tc>
        <w:tc>
          <w:tcPr>
            <w:tcW w:w="2967" w:type="dxa"/>
          </w:tcPr>
          <w:p w14:paraId="76F09F63">
            <w:pPr>
              <w:spacing w:line="440" w:lineRule="exact"/>
              <w:rPr>
                <w:rFonts w:ascii="宋体" w:hAnsi="宋体"/>
                <w:color w:val="000000"/>
                <w:sz w:val="24"/>
              </w:rPr>
            </w:pPr>
          </w:p>
        </w:tc>
      </w:tr>
      <w:tr w14:paraId="0FAA6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483913">
            <w:pPr>
              <w:spacing w:line="440" w:lineRule="exact"/>
              <w:rPr>
                <w:rFonts w:ascii="宋体" w:hAnsi="宋体"/>
                <w:color w:val="000000"/>
                <w:sz w:val="24"/>
              </w:rPr>
            </w:pPr>
          </w:p>
        </w:tc>
        <w:tc>
          <w:tcPr>
            <w:tcW w:w="2669" w:type="dxa"/>
          </w:tcPr>
          <w:p w14:paraId="1F86B2F3">
            <w:pPr>
              <w:spacing w:line="440" w:lineRule="exact"/>
              <w:rPr>
                <w:rFonts w:ascii="宋体" w:hAnsi="宋体"/>
                <w:color w:val="000000"/>
                <w:sz w:val="24"/>
              </w:rPr>
            </w:pPr>
          </w:p>
        </w:tc>
        <w:tc>
          <w:tcPr>
            <w:tcW w:w="1620" w:type="dxa"/>
            <w:vAlign w:val="center"/>
          </w:tcPr>
          <w:p w14:paraId="73E030C6">
            <w:pPr>
              <w:spacing w:line="440" w:lineRule="exact"/>
              <w:jc w:val="center"/>
              <w:rPr>
                <w:rFonts w:ascii="宋体" w:hAnsi="宋体"/>
                <w:color w:val="000000"/>
                <w:sz w:val="24"/>
              </w:rPr>
            </w:pPr>
          </w:p>
        </w:tc>
        <w:tc>
          <w:tcPr>
            <w:tcW w:w="2967" w:type="dxa"/>
          </w:tcPr>
          <w:p w14:paraId="3D2D0ED8">
            <w:pPr>
              <w:spacing w:line="440" w:lineRule="exact"/>
              <w:rPr>
                <w:rFonts w:ascii="宋体" w:hAnsi="宋体"/>
                <w:color w:val="000000"/>
                <w:sz w:val="24"/>
              </w:rPr>
            </w:pPr>
          </w:p>
        </w:tc>
      </w:tr>
    </w:tbl>
    <w:p w14:paraId="502C5FB6">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707CEDB5">
      <w:pPr>
        <w:spacing w:line="480" w:lineRule="auto"/>
        <w:rPr>
          <w:b/>
          <w:color w:val="000000"/>
          <w:sz w:val="24"/>
        </w:rPr>
      </w:pPr>
      <w:r>
        <w:rPr>
          <w:rFonts w:hint="eastAsia"/>
          <w:b/>
          <w:color w:val="000000"/>
          <w:sz w:val="24"/>
        </w:rPr>
        <w:t>附件7-2</w:t>
      </w:r>
    </w:p>
    <w:p w14:paraId="6EF9C70B">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754674DB">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2D203C0C">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30A4BB7">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6445B08A">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26158843">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6684A43A">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09102609">
      <w:pPr>
        <w:spacing w:after="120" w:line="440" w:lineRule="exact"/>
        <w:rPr>
          <w:rFonts w:ascii="宋体" w:hAnsi="宋体"/>
          <w:b/>
          <w:color w:val="000000"/>
          <w:sz w:val="24"/>
        </w:rPr>
      </w:pPr>
      <w:r>
        <w:rPr>
          <w:rFonts w:hint="eastAsia" w:ascii="宋体" w:hAnsi="宋体"/>
          <w:b/>
          <w:color w:val="000000"/>
          <w:sz w:val="24"/>
        </w:rPr>
        <w:t>关键资格条件：</w:t>
      </w:r>
    </w:p>
    <w:p w14:paraId="3D563353">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0382C70E">
      <w:pPr>
        <w:spacing w:after="120" w:line="440" w:lineRule="exact"/>
        <w:rPr>
          <w:rFonts w:ascii="宋体" w:hAnsi="宋体"/>
          <w:b/>
          <w:color w:val="000000"/>
          <w:sz w:val="24"/>
        </w:rPr>
      </w:pPr>
      <w:r>
        <w:rPr>
          <w:rFonts w:hint="eastAsia" w:ascii="宋体" w:hAnsi="宋体"/>
          <w:b/>
          <w:color w:val="000000"/>
          <w:sz w:val="24"/>
        </w:rPr>
        <w:t>教育：</w:t>
      </w:r>
    </w:p>
    <w:p w14:paraId="200E9B8F">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7D8318F9">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BE244C3">
      <w:pPr>
        <w:spacing w:after="120" w:line="440" w:lineRule="exact"/>
        <w:rPr>
          <w:rFonts w:ascii="宋体" w:hAnsi="宋体"/>
          <w:b/>
          <w:color w:val="000000"/>
          <w:sz w:val="24"/>
        </w:rPr>
      </w:pPr>
      <w:r>
        <w:rPr>
          <w:rFonts w:hint="eastAsia" w:ascii="宋体" w:hAnsi="宋体"/>
          <w:b/>
          <w:color w:val="000000"/>
          <w:sz w:val="24"/>
        </w:rPr>
        <w:t>所获证书：</w:t>
      </w:r>
    </w:p>
    <w:p w14:paraId="441FAFFC">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1CD4AF1C">
      <w:pPr>
        <w:pBdr>
          <w:bottom w:val="single" w:color="auto" w:sz="6" w:space="1"/>
        </w:pBdr>
        <w:spacing w:after="120" w:line="440" w:lineRule="exact"/>
        <w:rPr>
          <w:rFonts w:ascii="宋体" w:hAnsi="宋体"/>
          <w:color w:val="000000"/>
          <w:sz w:val="18"/>
          <w:szCs w:val="18"/>
        </w:rPr>
      </w:pPr>
    </w:p>
    <w:p w14:paraId="294EA30D">
      <w:pPr>
        <w:spacing w:after="120" w:line="440" w:lineRule="exact"/>
        <w:rPr>
          <w:rFonts w:ascii="宋体" w:hAnsi="宋体"/>
          <w:b/>
          <w:color w:val="000000"/>
          <w:sz w:val="24"/>
        </w:rPr>
      </w:pPr>
      <w:r>
        <w:rPr>
          <w:rFonts w:hint="eastAsia" w:ascii="宋体" w:hAnsi="宋体"/>
          <w:b/>
          <w:color w:val="000000"/>
          <w:sz w:val="24"/>
        </w:rPr>
        <w:t>工作简历：</w:t>
      </w:r>
    </w:p>
    <w:p w14:paraId="2CF41E09">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176434E6">
      <w:pPr>
        <w:pBdr>
          <w:bottom w:val="single" w:color="auto" w:sz="6" w:space="1"/>
        </w:pBdr>
        <w:spacing w:after="120" w:line="440" w:lineRule="exact"/>
        <w:rPr>
          <w:rFonts w:ascii="宋体" w:hAnsi="宋体"/>
          <w:color w:val="000000"/>
          <w:sz w:val="24"/>
        </w:rPr>
      </w:pPr>
    </w:p>
    <w:p w14:paraId="416BA0E1">
      <w:pPr>
        <w:spacing w:after="120" w:line="440" w:lineRule="exact"/>
        <w:rPr>
          <w:rFonts w:ascii="宋体" w:hAnsi="宋体"/>
          <w:color w:val="000000"/>
          <w:sz w:val="24"/>
        </w:rPr>
      </w:pPr>
    </w:p>
    <w:p w14:paraId="536BE966">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120AA507">
      <w:pPr>
        <w:tabs>
          <w:tab w:val="left" w:pos="2895"/>
          <w:tab w:val="center" w:pos="4156"/>
        </w:tabs>
        <w:spacing w:line="480" w:lineRule="auto"/>
        <w:jc w:val="left"/>
        <w:rPr>
          <w:b/>
          <w:sz w:val="24"/>
        </w:rPr>
      </w:pPr>
      <w:r>
        <w:rPr>
          <w:b/>
          <w:sz w:val="24"/>
        </w:rPr>
        <w:t>附件</w:t>
      </w:r>
      <w:r>
        <w:rPr>
          <w:rFonts w:hint="eastAsia"/>
          <w:b/>
          <w:sz w:val="24"/>
        </w:rPr>
        <w:t>8</w:t>
      </w:r>
    </w:p>
    <w:p w14:paraId="4841ED89">
      <w:pPr>
        <w:autoSpaceDN w:val="0"/>
        <w:spacing w:line="360" w:lineRule="auto"/>
        <w:jc w:val="center"/>
        <w:rPr>
          <w:b/>
          <w:bCs/>
          <w:sz w:val="24"/>
        </w:rPr>
      </w:pPr>
      <w:r>
        <w:rPr>
          <w:rFonts w:hint="eastAsia"/>
          <w:b/>
          <w:bCs/>
          <w:sz w:val="24"/>
        </w:rPr>
        <w:t>投标</w:t>
      </w:r>
      <w:r>
        <w:rPr>
          <w:b/>
          <w:bCs/>
          <w:sz w:val="24"/>
        </w:rPr>
        <w:t>代表人授权书</w:t>
      </w:r>
    </w:p>
    <w:p w14:paraId="4FA7C04D">
      <w:pPr>
        <w:spacing w:line="360" w:lineRule="auto"/>
        <w:rPr>
          <w:sz w:val="24"/>
          <w:szCs w:val="21"/>
        </w:rPr>
      </w:pPr>
    </w:p>
    <w:p w14:paraId="13F4D11F">
      <w:pPr>
        <w:spacing w:line="360" w:lineRule="auto"/>
        <w:rPr>
          <w:sz w:val="24"/>
          <w:szCs w:val="21"/>
        </w:rPr>
      </w:pPr>
      <w:r>
        <w:rPr>
          <w:sz w:val="24"/>
          <w:szCs w:val="21"/>
        </w:rPr>
        <w:t>致：天津市政府采购中心</w:t>
      </w:r>
    </w:p>
    <w:p w14:paraId="75582D8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038318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F1A7044">
      <w:pPr>
        <w:spacing w:line="360" w:lineRule="auto"/>
        <w:ind w:firstLine="448" w:firstLineChars="200"/>
        <w:rPr>
          <w:sz w:val="24"/>
          <w:szCs w:val="21"/>
        </w:rPr>
      </w:pPr>
      <w:r>
        <w:rPr>
          <w:sz w:val="24"/>
          <w:szCs w:val="21"/>
        </w:rPr>
        <w:t>本授权书至投标有效期结束前始终有效。</w:t>
      </w:r>
    </w:p>
    <w:p w14:paraId="6F9612B6">
      <w:pPr>
        <w:spacing w:line="360" w:lineRule="auto"/>
        <w:ind w:firstLine="448" w:firstLineChars="200"/>
        <w:rPr>
          <w:sz w:val="24"/>
          <w:szCs w:val="21"/>
        </w:rPr>
      </w:pPr>
      <w:r>
        <w:rPr>
          <w:sz w:val="24"/>
          <w:szCs w:val="21"/>
        </w:rPr>
        <w:t>投标代表人无转委托权，特此委托。</w:t>
      </w:r>
    </w:p>
    <w:p w14:paraId="00F1A0B6">
      <w:pPr>
        <w:spacing w:line="360" w:lineRule="auto"/>
        <w:ind w:firstLine="448" w:firstLineChars="200"/>
        <w:rPr>
          <w:sz w:val="24"/>
        </w:rPr>
      </w:pPr>
    </w:p>
    <w:p w14:paraId="7625C9FA">
      <w:pPr>
        <w:spacing w:line="360" w:lineRule="auto"/>
        <w:ind w:firstLine="448" w:firstLineChars="200"/>
        <w:rPr>
          <w:sz w:val="24"/>
        </w:rPr>
      </w:pPr>
    </w:p>
    <w:p w14:paraId="5448ED5C">
      <w:pPr>
        <w:spacing w:line="360" w:lineRule="auto"/>
        <w:ind w:firstLine="448" w:firstLineChars="200"/>
        <w:rPr>
          <w:sz w:val="24"/>
        </w:rPr>
      </w:pPr>
    </w:p>
    <w:p w14:paraId="6C9DA8C1">
      <w:pPr>
        <w:spacing w:line="480" w:lineRule="auto"/>
        <w:jc w:val="center"/>
        <w:rPr>
          <w:sz w:val="24"/>
        </w:rPr>
      </w:pPr>
      <w:r>
        <w:rPr>
          <w:sz w:val="24"/>
        </w:rPr>
        <w:t xml:space="preserve">     年   月   日  </w:t>
      </w:r>
    </w:p>
    <w:p w14:paraId="7F859549">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4097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C390071">
            <w:pPr>
              <w:spacing w:line="360" w:lineRule="auto"/>
              <w:jc w:val="left"/>
              <w:rPr>
                <w:sz w:val="24"/>
              </w:rPr>
            </w:pPr>
            <w:r>
              <w:rPr>
                <w:sz w:val="24"/>
              </w:rPr>
              <w:t>投标代表人身份证正面</w:t>
            </w:r>
          </w:p>
          <w:p w14:paraId="391423D9">
            <w:pPr>
              <w:spacing w:line="360" w:lineRule="auto"/>
              <w:jc w:val="left"/>
              <w:rPr>
                <w:sz w:val="24"/>
              </w:rPr>
            </w:pPr>
          </w:p>
          <w:p w14:paraId="7882848D">
            <w:pPr>
              <w:spacing w:line="360" w:lineRule="auto"/>
              <w:jc w:val="left"/>
              <w:rPr>
                <w:sz w:val="24"/>
              </w:rPr>
            </w:pPr>
          </w:p>
          <w:p w14:paraId="46AB9078">
            <w:pPr>
              <w:spacing w:line="360" w:lineRule="auto"/>
              <w:jc w:val="left"/>
              <w:rPr>
                <w:sz w:val="24"/>
              </w:rPr>
            </w:pPr>
          </w:p>
          <w:p w14:paraId="1585D084">
            <w:pPr>
              <w:spacing w:line="360" w:lineRule="auto"/>
              <w:jc w:val="left"/>
              <w:rPr>
                <w:sz w:val="24"/>
              </w:rPr>
            </w:pPr>
          </w:p>
          <w:p w14:paraId="70944D9D">
            <w:pPr>
              <w:spacing w:line="360" w:lineRule="auto"/>
              <w:jc w:val="left"/>
              <w:rPr>
                <w:sz w:val="24"/>
              </w:rPr>
            </w:pPr>
          </w:p>
        </w:tc>
        <w:tc>
          <w:tcPr>
            <w:tcW w:w="4264" w:type="dxa"/>
          </w:tcPr>
          <w:p w14:paraId="0782FBFF">
            <w:pPr>
              <w:spacing w:line="360" w:lineRule="auto"/>
              <w:jc w:val="left"/>
              <w:rPr>
                <w:sz w:val="24"/>
              </w:rPr>
            </w:pPr>
            <w:r>
              <w:rPr>
                <w:sz w:val="24"/>
              </w:rPr>
              <w:t>投标代表人身份证背面</w:t>
            </w:r>
          </w:p>
        </w:tc>
      </w:tr>
    </w:tbl>
    <w:p w14:paraId="63DA0790">
      <w:pPr>
        <w:widowControl/>
        <w:jc w:val="left"/>
        <w:rPr>
          <w:sz w:val="24"/>
        </w:rPr>
      </w:pPr>
      <w:r>
        <w:rPr>
          <w:sz w:val="24"/>
        </w:rPr>
        <w:br w:type="page"/>
      </w:r>
    </w:p>
    <w:p w14:paraId="7DB12BE4">
      <w:pPr>
        <w:autoSpaceDN w:val="0"/>
        <w:spacing w:line="360" w:lineRule="auto"/>
        <w:jc w:val="left"/>
        <w:rPr>
          <w:b/>
          <w:bCs/>
          <w:sz w:val="24"/>
        </w:rPr>
      </w:pPr>
      <w:r>
        <w:rPr>
          <w:b/>
          <w:bCs/>
          <w:sz w:val="24"/>
        </w:rPr>
        <w:t>附件</w:t>
      </w:r>
      <w:r>
        <w:rPr>
          <w:rFonts w:hint="eastAsia"/>
          <w:b/>
          <w:bCs/>
          <w:sz w:val="24"/>
        </w:rPr>
        <w:t>9-1</w:t>
      </w:r>
    </w:p>
    <w:p w14:paraId="5F34EACE">
      <w:pPr>
        <w:autoSpaceDE w:val="0"/>
        <w:autoSpaceDN w:val="0"/>
        <w:spacing w:line="480" w:lineRule="auto"/>
        <w:jc w:val="center"/>
        <w:rPr>
          <w:sz w:val="24"/>
          <w:szCs w:val="24"/>
        </w:rPr>
      </w:pPr>
      <w:r>
        <w:rPr>
          <w:b/>
          <w:sz w:val="24"/>
          <w:szCs w:val="24"/>
        </w:rPr>
        <w:t>中小企业声明函（服务）</w:t>
      </w:r>
    </w:p>
    <w:p w14:paraId="16EE793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16523E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AEE6DE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BCE3AE">
      <w:pPr>
        <w:autoSpaceDE w:val="0"/>
        <w:autoSpaceDN w:val="0"/>
        <w:spacing w:line="500" w:lineRule="exact"/>
        <w:ind w:left="641"/>
        <w:jc w:val="left"/>
        <w:rPr>
          <w:sz w:val="24"/>
          <w:szCs w:val="24"/>
        </w:rPr>
      </w:pPr>
      <w:r>
        <w:rPr>
          <w:sz w:val="24"/>
          <w:szCs w:val="24"/>
        </w:rPr>
        <w:t>……</w:t>
      </w:r>
    </w:p>
    <w:p w14:paraId="407F11D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2DD056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42BD512">
      <w:pPr>
        <w:autoSpaceDE w:val="0"/>
        <w:autoSpaceDN w:val="0"/>
        <w:spacing w:line="500" w:lineRule="exact"/>
        <w:ind w:left="3840"/>
        <w:jc w:val="left"/>
        <w:rPr>
          <w:sz w:val="24"/>
          <w:szCs w:val="24"/>
        </w:rPr>
      </w:pPr>
      <w:r>
        <w:rPr>
          <w:sz w:val="24"/>
          <w:szCs w:val="24"/>
        </w:rPr>
        <w:t>投标人名称：</w:t>
      </w:r>
    </w:p>
    <w:p w14:paraId="213A17FA">
      <w:pPr>
        <w:autoSpaceDE w:val="0"/>
        <w:autoSpaceDN w:val="0"/>
        <w:spacing w:line="500" w:lineRule="exact"/>
        <w:ind w:left="3840"/>
        <w:jc w:val="left"/>
        <w:rPr>
          <w:sz w:val="32"/>
        </w:rPr>
      </w:pPr>
      <w:r>
        <w:rPr>
          <w:sz w:val="24"/>
          <w:szCs w:val="24"/>
        </w:rPr>
        <w:t>日期：</w:t>
      </w:r>
    </w:p>
    <w:p w14:paraId="5046617C">
      <w:pPr>
        <w:spacing w:line="360" w:lineRule="auto"/>
        <w:ind w:right="84" w:firstLine="224" w:firstLineChars="100"/>
        <w:rPr>
          <w:b/>
          <w:sz w:val="24"/>
          <w:szCs w:val="24"/>
        </w:rPr>
      </w:pPr>
      <w:r>
        <w:rPr>
          <w:b/>
          <w:sz w:val="24"/>
          <w:szCs w:val="24"/>
        </w:rPr>
        <w:t>注：</w:t>
      </w:r>
    </w:p>
    <w:p w14:paraId="5E1869E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77D1B6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0235521">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0FC2156">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35190365">
      <w:pPr>
        <w:autoSpaceDN w:val="0"/>
        <w:spacing w:line="360" w:lineRule="auto"/>
        <w:jc w:val="left"/>
        <w:rPr>
          <w:b/>
          <w:bCs/>
          <w:sz w:val="24"/>
        </w:rPr>
      </w:pPr>
      <w:r>
        <w:rPr>
          <w:rFonts w:hint="eastAsia"/>
          <w:b/>
          <w:kern w:val="0"/>
          <w:sz w:val="24"/>
          <w:szCs w:val="21"/>
        </w:rPr>
        <w:t>若不是残疾人福利性单位，投标文件中可不提供此声明函</w:t>
      </w:r>
    </w:p>
    <w:p w14:paraId="43E3430E">
      <w:pPr>
        <w:autoSpaceDN w:val="0"/>
        <w:spacing w:line="360" w:lineRule="auto"/>
        <w:jc w:val="center"/>
        <w:rPr>
          <w:b/>
          <w:bCs/>
          <w:sz w:val="24"/>
        </w:rPr>
      </w:pPr>
    </w:p>
    <w:p w14:paraId="2EF6C246">
      <w:pPr>
        <w:snapToGrid w:val="0"/>
        <w:spacing w:line="360" w:lineRule="auto"/>
        <w:jc w:val="center"/>
        <w:rPr>
          <w:b/>
          <w:bCs/>
          <w:sz w:val="24"/>
        </w:rPr>
      </w:pPr>
      <w:r>
        <w:rPr>
          <w:rFonts w:hint="eastAsia"/>
          <w:b/>
          <w:bCs/>
          <w:sz w:val="24"/>
        </w:rPr>
        <w:t>残疾人福利性单位声明函</w:t>
      </w:r>
    </w:p>
    <w:p w14:paraId="1765C246">
      <w:pPr>
        <w:snapToGrid w:val="0"/>
        <w:spacing w:line="360" w:lineRule="auto"/>
        <w:ind w:firstLine="448" w:firstLineChars="200"/>
        <w:jc w:val="left"/>
        <w:rPr>
          <w:b/>
          <w:bCs/>
          <w:sz w:val="24"/>
        </w:rPr>
      </w:pPr>
    </w:p>
    <w:p w14:paraId="4BE8681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6D1226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6472ADD">
      <w:pPr>
        <w:snapToGrid w:val="0"/>
        <w:spacing w:line="360" w:lineRule="auto"/>
        <w:ind w:firstLine="448" w:firstLineChars="200"/>
        <w:jc w:val="left"/>
        <w:rPr>
          <w:bCs/>
          <w:sz w:val="24"/>
        </w:rPr>
      </w:pPr>
    </w:p>
    <w:p w14:paraId="70947B7E">
      <w:pPr>
        <w:snapToGrid w:val="0"/>
        <w:spacing w:line="360" w:lineRule="auto"/>
        <w:ind w:firstLine="448" w:firstLineChars="200"/>
        <w:jc w:val="left"/>
        <w:rPr>
          <w:bCs/>
          <w:sz w:val="24"/>
        </w:rPr>
      </w:pPr>
    </w:p>
    <w:p w14:paraId="5C6923D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D066FE">
      <w:pPr>
        <w:snapToGrid w:val="0"/>
        <w:spacing w:line="360" w:lineRule="auto"/>
        <w:ind w:firstLine="448" w:firstLineChars="200"/>
        <w:jc w:val="left"/>
        <w:rPr>
          <w:bCs/>
          <w:sz w:val="24"/>
        </w:rPr>
      </w:pPr>
    </w:p>
    <w:p w14:paraId="001C5E36">
      <w:pPr>
        <w:snapToGrid w:val="0"/>
        <w:spacing w:line="360" w:lineRule="auto"/>
        <w:ind w:firstLine="448" w:firstLineChars="200"/>
        <w:jc w:val="left"/>
        <w:rPr>
          <w:sz w:val="24"/>
          <w:szCs w:val="21"/>
        </w:rPr>
      </w:pPr>
      <w:r>
        <w:rPr>
          <w:rFonts w:hint="eastAsia"/>
          <w:bCs/>
          <w:sz w:val="24"/>
        </w:rPr>
        <w:t xml:space="preserve">               日  期：</w:t>
      </w:r>
    </w:p>
    <w:p w14:paraId="7FA75C8F">
      <w:pPr>
        <w:snapToGrid w:val="0"/>
        <w:spacing w:line="360" w:lineRule="auto"/>
        <w:ind w:firstLine="448" w:firstLineChars="200"/>
        <w:jc w:val="left"/>
        <w:rPr>
          <w:sz w:val="24"/>
          <w:szCs w:val="21"/>
        </w:rPr>
      </w:pPr>
    </w:p>
    <w:p w14:paraId="2CD33F96">
      <w:pPr>
        <w:snapToGrid w:val="0"/>
        <w:spacing w:line="360" w:lineRule="auto"/>
        <w:ind w:firstLine="448" w:firstLineChars="200"/>
        <w:rPr>
          <w:sz w:val="24"/>
          <w:szCs w:val="21"/>
        </w:rPr>
      </w:pPr>
      <w:r>
        <w:rPr>
          <w:sz w:val="24"/>
          <w:szCs w:val="21"/>
        </w:rPr>
        <w:t>注：</w:t>
      </w:r>
    </w:p>
    <w:p w14:paraId="7396492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C56384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CE0C042">
      <w:pPr>
        <w:widowControl/>
        <w:jc w:val="left"/>
        <w:rPr>
          <w:sz w:val="24"/>
        </w:rPr>
      </w:pPr>
      <w:r>
        <w:rPr>
          <w:sz w:val="24"/>
        </w:rPr>
        <w:br w:type="page"/>
      </w:r>
    </w:p>
    <w:p w14:paraId="7F9C05E2">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626AB750">
      <w:pPr>
        <w:widowControl/>
        <w:jc w:val="left"/>
        <w:rPr>
          <w:sz w:val="24"/>
        </w:rPr>
      </w:pPr>
      <w:r>
        <w:rPr>
          <w:sz w:val="24"/>
        </w:rPr>
        <w:br w:type="page"/>
      </w:r>
    </w:p>
    <w:p w14:paraId="4681AD6F">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00DA4EBB">
      <w:pPr>
        <w:tabs>
          <w:tab w:val="left" w:pos="360"/>
        </w:tabs>
        <w:spacing w:line="360" w:lineRule="auto"/>
        <w:ind w:firstLine="448" w:firstLineChars="200"/>
        <w:rPr>
          <w:sz w:val="24"/>
        </w:rPr>
      </w:pPr>
    </w:p>
    <w:p w14:paraId="1A169266">
      <w:pPr>
        <w:tabs>
          <w:tab w:val="left" w:pos="360"/>
        </w:tabs>
        <w:spacing w:line="360" w:lineRule="auto"/>
        <w:jc w:val="center"/>
        <w:rPr>
          <w:b/>
          <w:bCs/>
          <w:sz w:val="24"/>
        </w:rPr>
      </w:pPr>
      <w:r>
        <w:rPr>
          <w:rFonts w:hint="eastAsia"/>
          <w:b/>
          <w:bCs/>
          <w:sz w:val="24"/>
        </w:rPr>
        <w:t>书面</w:t>
      </w:r>
      <w:r>
        <w:rPr>
          <w:b/>
          <w:bCs/>
          <w:sz w:val="24"/>
        </w:rPr>
        <w:t>声明</w:t>
      </w:r>
    </w:p>
    <w:p w14:paraId="0380A622">
      <w:pPr>
        <w:pStyle w:val="35"/>
        <w:tabs>
          <w:tab w:val="left" w:pos="360"/>
        </w:tabs>
        <w:spacing w:line="360" w:lineRule="auto"/>
        <w:ind w:firstLine="446"/>
        <w:rPr>
          <w:sz w:val="24"/>
        </w:rPr>
      </w:pPr>
    </w:p>
    <w:p w14:paraId="49ED2A4E">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144F7DC">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75FA446">
      <w:pPr>
        <w:pStyle w:val="35"/>
        <w:tabs>
          <w:tab w:val="left" w:pos="360"/>
        </w:tabs>
        <w:spacing w:line="360" w:lineRule="auto"/>
        <w:ind w:firstLine="446"/>
        <w:rPr>
          <w:sz w:val="24"/>
        </w:rPr>
      </w:pPr>
    </w:p>
    <w:p w14:paraId="5264DA8F">
      <w:pPr>
        <w:autoSpaceDE w:val="0"/>
        <w:autoSpaceDN w:val="0"/>
        <w:spacing w:line="500" w:lineRule="exact"/>
        <w:ind w:left="3840"/>
        <w:jc w:val="left"/>
        <w:rPr>
          <w:sz w:val="24"/>
          <w:szCs w:val="24"/>
        </w:rPr>
      </w:pPr>
      <w:r>
        <w:rPr>
          <w:sz w:val="24"/>
          <w:szCs w:val="24"/>
        </w:rPr>
        <w:t>投标人名称：</w:t>
      </w:r>
    </w:p>
    <w:p w14:paraId="27E73584">
      <w:pPr>
        <w:autoSpaceDE w:val="0"/>
        <w:autoSpaceDN w:val="0"/>
        <w:spacing w:line="500" w:lineRule="exact"/>
        <w:ind w:left="3840"/>
        <w:jc w:val="left"/>
        <w:rPr>
          <w:sz w:val="24"/>
          <w:szCs w:val="24"/>
        </w:rPr>
      </w:pPr>
    </w:p>
    <w:p w14:paraId="7FE7E453">
      <w:pPr>
        <w:autoSpaceDE w:val="0"/>
        <w:autoSpaceDN w:val="0"/>
        <w:spacing w:line="500" w:lineRule="exact"/>
        <w:ind w:left="3840"/>
        <w:jc w:val="left"/>
        <w:rPr>
          <w:sz w:val="24"/>
          <w:szCs w:val="24"/>
        </w:rPr>
      </w:pPr>
      <w:r>
        <w:rPr>
          <w:sz w:val="24"/>
          <w:szCs w:val="24"/>
        </w:rPr>
        <w:t>日期：</w:t>
      </w:r>
    </w:p>
    <w:p w14:paraId="1EB35713">
      <w:pPr>
        <w:autoSpaceDE w:val="0"/>
        <w:autoSpaceDN w:val="0"/>
        <w:spacing w:line="500" w:lineRule="exact"/>
        <w:ind w:left="3840"/>
        <w:jc w:val="left"/>
        <w:rPr>
          <w:sz w:val="24"/>
          <w:szCs w:val="24"/>
        </w:rPr>
      </w:pPr>
    </w:p>
    <w:p w14:paraId="09162AEE">
      <w:pPr>
        <w:pStyle w:val="35"/>
        <w:tabs>
          <w:tab w:val="left" w:pos="360"/>
        </w:tabs>
        <w:spacing w:line="360" w:lineRule="auto"/>
        <w:ind w:firstLine="0" w:firstLineChars="0"/>
        <w:rPr>
          <w:sz w:val="24"/>
          <w:u w:val="single"/>
        </w:rPr>
      </w:pPr>
      <w:r>
        <w:rPr>
          <w:rFonts w:hint="eastAsia"/>
          <w:sz w:val="24"/>
          <w:u w:val="single"/>
        </w:rPr>
        <w:t xml:space="preserve">                                                                     </w:t>
      </w:r>
    </w:p>
    <w:p w14:paraId="0981F3A2">
      <w:pPr>
        <w:pStyle w:val="35"/>
        <w:tabs>
          <w:tab w:val="left" w:pos="360"/>
        </w:tabs>
        <w:spacing w:line="360" w:lineRule="auto"/>
        <w:ind w:firstLine="446"/>
        <w:rPr>
          <w:sz w:val="24"/>
        </w:rPr>
      </w:pPr>
    </w:p>
    <w:p w14:paraId="04307D11">
      <w:pPr>
        <w:pStyle w:val="35"/>
        <w:spacing w:line="360" w:lineRule="auto"/>
        <w:ind w:firstLine="0" w:firstLineChars="0"/>
        <w:jc w:val="center"/>
        <w:rPr>
          <w:b/>
          <w:sz w:val="24"/>
        </w:rPr>
      </w:pPr>
    </w:p>
    <w:p w14:paraId="0975404C">
      <w:pPr>
        <w:pStyle w:val="35"/>
        <w:spacing w:line="360" w:lineRule="auto"/>
        <w:ind w:firstLine="0" w:firstLineChars="0"/>
        <w:jc w:val="center"/>
        <w:rPr>
          <w:b/>
          <w:sz w:val="24"/>
        </w:rPr>
      </w:pPr>
    </w:p>
    <w:p w14:paraId="195A480F">
      <w:pPr>
        <w:pStyle w:val="35"/>
        <w:spacing w:line="360" w:lineRule="auto"/>
        <w:ind w:firstLine="0" w:firstLineChars="0"/>
        <w:jc w:val="center"/>
        <w:rPr>
          <w:b/>
          <w:sz w:val="24"/>
        </w:rPr>
      </w:pPr>
      <w:r>
        <w:rPr>
          <w:rFonts w:hint="eastAsia"/>
          <w:b/>
          <w:sz w:val="24"/>
        </w:rPr>
        <w:t>证明材料</w:t>
      </w:r>
    </w:p>
    <w:p w14:paraId="6FF277AE">
      <w:pPr>
        <w:pStyle w:val="35"/>
        <w:tabs>
          <w:tab w:val="left" w:pos="360"/>
        </w:tabs>
        <w:spacing w:line="360" w:lineRule="auto"/>
        <w:ind w:firstLine="446"/>
        <w:rPr>
          <w:sz w:val="24"/>
        </w:rPr>
      </w:pPr>
    </w:p>
    <w:p w14:paraId="1F8C38FE">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DF7241C">
      <w:pPr>
        <w:pStyle w:val="35"/>
        <w:tabs>
          <w:tab w:val="left" w:pos="360"/>
        </w:tabs>
        <w:spacing w:line="360" w:lineRule="auto"/>
        <w:ind w:firstLine="446"/>
        <w:rPr>
          <w:sz w:val="24"/>
        </w:rPr>
      </w:pPr>
    </w:p>
    <w:p w14:paraId="224837A9">
      <w:pPr>
        <w:pStyle w:val="35"/>
        <w:tabs>
          <w:tab w:val="left" w:pos="360"/>
        </w:tabs>
        <w:spacing w:line="360" w:lineRule="auto"/>
        <w:ind w:firstLine="446"/>
        <w:rPr>
          <w:sz w:val="24"/>
        </w:rPr>
      </w:pPr>
    </w:p>
    <w:p w14:paraId="2C6BF0AA">
      <w:pPr>
        <w:autoSpaceDE w:val="0"/>
        <w:autoSpaceDN w:val="0"/>
        <w:spacing w:line="500" w:lineRule="exact"/>
        <w:ind w:left="3840"/>
        <w:jc w:val="left"/>
        <w:rPr>
          <w:sz w:val="24"/>
          <w:szCs w:val="24"/>
        </w:rPr>
      </w:pPr>
    </w:p>
    <w:p w14:paraId="127D7421">
      <w:pPr>
        <w:autoSpaceDE w:val="0"/>
        <w:autoSpaceDN w:val="0"/>
        <w:spacing w:line="500" w:lineRule="exact"/>
        <w:ind w:left="3840"/>
        <w:jc w:val="left"/>
        <w:rPr>
          <w:sz w:val="24"/>
          <w:szCs w:val="24"/>
        </w:rPr>
      </w:pPr>
    </w:p>
    <w:p w14:paraId="76F2AC4A">
      <w:pPr>
        <w:autoSpaceDE w:val="0"/>
        <w:autoSpaceDN w:val="0"/>
        <w:spacing w:line="500" w:lineRule="exact"/>
        <w:ind w:left="3840"/>
        <w:jc w:val="left"/>
        <w:rPr>
          <w:sz w:val="24"/>
          <w:szCs w:val="24"/>
        </w:rPr>
      </w:pPr>
      <w:r>
        <w:rPr>
          <w:sz w:val="24"/>
          <w:szCs w:val="24"/>
        </w:rPr>
        <w:t>投标人名称：</w:t>
      </w:r>
    </w:p>
    <w:p w14:paraId="1291269E">
      <w:pPr>
        <w:autoSpaceDE w:val="0"/>
        <w:autoSpaceDN w:val="0"/>
        <w:spacing w:line="500" w:lineRule="exact"/>
        <w:ind w:left="3840"/>
        <w:jc w:val="left"/>
        <w:rPr>
          <w:sz w:val="24"/>
          <w:szCs w:val="24"/>
        </w:rPr>
      </w:pPr>
    </w:p>
    <w:p w14:paraId="5D2C30C1">
      <w:pPr>
        <w:autoSpaceDE w:val="0"/>
        <w:autoSpaceDN w:val="0"/>
        <w:spacing w:line="500" w:lineRule="exact"/>
        <w:ind w:left="3840"/>
        <w:jc w:val="left"/>
        <w:rPr>
          <w:b/>
          <w:sz w:val="24"/>
        </w:rPr>
      </w:pPr>
      <w:r>
        <w:rPr>
          <w:sz w:val="24"/>
          <w:szCs w:val="24"/>
        </w:rPr>
        <w:t>日期：</w:t>
      </w:r>
    </w:p>
    <w:p w14:paraId="755F4A1F">
      <w:pPr>
        <w:tabs>
          <w:tab w:val="left" w:pos="360"/>
        </w:tabs>
        <w:spacing w:line="360" w:lineRule="auto"/>
        <w:ind w:firstLine="448" w:firstLineChars="200"/>
        <w:rPr>
          <w:bCs/>
          <w:sz w:val="24"/>
        </w:rPr>
      </w:pPr>
      <w:r>
        <w:rPr>
          <w:bCs/>
          <w:sz w:val="24"/>
        </w:rPr>
        <w:t xml:space="preserve"> </w:t>
      </w:r>
    </w:p>
    <w:p w14:paraId="5FE3B75B">
      <w:pPr>
        <w:tabs>
          <w:tab w:val="left" w:pos="360"/>
        </w:tabs>
        <w:spacing w:line="360" w:lineRule="auto"/>
        <w:ind w:firstLine="448" w:firstLineChars="200"/>
        <w:rPr>
          <w:sz w:val="24"/>
        </w:rPr>
      </w:pPr>
    </w:p>
    <w:p w14:paraId="016C48E4">
      <w:pPr>
        <w:widowControl/>
        <w:jc w:val="left"/>
        <w:rPr>
          <w:sz w:val="24"/>
        </w:rPr>
      </w:pPr>
      <w:r>
        <w:rPr>
          <w:sz w:val="24"/>
        </w:rPr>
        <w:br w:type="page"/>
      </w:r>
    </w:p>
    <w:p w14:paraId="47160046">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1AB12761">
      <w:pPr>
        <w:widowControl/>
        <w:jc w:val="left"/>
        <w:rPr>
          <w:b/>
          <w:bCs/>
          <w:sz w:val="24"/>
        </w:rPr>
      </w:pPr>
      <w:r>
        <w:rPr>
          <w:b/>
          <w:bCs/>
          <w:sz w:val="24"/>
        </w:rPr>
        <w:br w:type="page"/>
      </w:r>
    </w:p>
    <w:p w14:paraId="31EF4917">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25A33134">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0C4D70B6">
        <w:pPr>
          <w:pStyle w:val="14"/>
          <w:jc w:val="center"/>
        </w:pPr>
        <w:r>
          <w:fldChar w:fldCharType="begin"/>
        </w:r>
        <w:r>
          <w:instrText xml:space="preserve">PAGE   \* MERGEFORMAT</w:instrText>
        </w:r>
        <w:r>
          <w:fldChar w:fldCharType="separate"/>
        </w:r>
        <w:r>
          <w:rPr>
            <w:lang w:val="zh-CN"/>
          </w:rPr>
          <w:t>10</w:t>
        </w:r>
        <w:r>
          <w:fldChar w:fldCharType="end"/>
        </w:r>
      </w:p>
    </w:sdtContent>
  </w:sdt>
  <w:p w14:paraId="1C61CC7E">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A26EC">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6811706E">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4DCB22D6">
        <w:pPr>
          <w:pStyle w:val="14"/>
          <w:jc w:val="center"/>
        </w:pPr>
        <w:r>
          <w:fldChar w:fldCharType="begin"/>
        </w:r>
        <w:r>
          <w:instrText xml:space="preserve">PAGE   \* MERGEFORMAT</w:instrText>
        </w:r>
        <w:r>
          <w:fldChar w:fldCharType="separate"/>
        </w:r>
        <w:r>
          <w:rPr>
            <w:lang w:val="zh-CN"/>
          </w:rPr>
          <w:t>1</w:t>
        </w:r>
        <w:r>
          <w:fldChar w:fldCharType="end"/>
        </w:r>
      </w:p>
    </w:sdtContent>
  </w:sdt>
  <w:p w14:paraId="680AEBC0">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C3D8F">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85B6F">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2582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E32A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298278F5"/>
    <w:rsid w:val="35847C80"/>
    <w:rsid w:val="40EB469B"/>
    <w:rsid w:val="43FB20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56</Pages>
  <Words>6316</Words>
  <Characters>7285</Characters>
  <Lines>198</Lines>
  <Paragraphs>55</Paragraphs>
  <TotalTime>11</TotalTime>
  <ScaleCrop>false</ScaleCrop>
  <LinksUpToDate>false</LinksUpToDate>
  <CharactersWithSpaces>7376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2025-09-12T02:26:39Z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37CC3562D9D34B3AB347540152F2C271_13</vt:lpwstr>
  </property>
</Properties>
</file>