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CA4EB6">
      <w:pPr>
        <w:rPr>
          <w:rFonts w:eastAsia="仿宋_GB2312"/>
          <w:sz w:val="84"/>
        </w:rPr>
      </w:pPr>
    </w:p>
    <w:p w14:paraId="5634F64F">
      <w:pPr>
        <w:ind w:right="105"/>
        <w:jc w:val="right"/>
        <w:rPr>
          <w:rFonts w:eastAsia="黑体"/>
          <w:b/>
          <w:spacing w:val="40"/>
          <w:w w:val="66"/>
          <w:sz w:val="60"/>
          <w:szCs w:val="60"/>
        </w:rPr>
      </w:pPr>
      <w:r>
        <w:rPr>
          <w:rFonts w:hint="eastAsia" w:eastAsia="黑体"/>
          <w:b/>
          <w:spacing w:val="40"/>
          <w:w w:val="66"/>
          <w:sz w:val="60"/>
          <w:szCs w:val="60"/>
        </w:rPr>
        <w:t>天津市津南区人民政府双新街道办事处物业管理项目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14:paraId="55A23300">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60CFFAF0">
      <w:pPr>
        <w:ind w:right="1025"/>
        <w:jc w:val="center"/>
        <w:rPr>
          <w:rFonts w:eastAsia="黑体"/>
          <w:b/>
          <w:spacing w:val="40"/>
          <w:w w:val="66"/>
          <w:sz w:val="60"/>
          <w:szCs w:val="60"/>
        </w:rPr>
      </w:pPr>
    </w:p>
    <w:p w14:paraId="5C7BD506">
      <w:pPr>
        <w:jc w:val="center"/>
        <w:rPr>
          <w:rFonts w:eastAsia="黑体"/>
          <w:b/>
          <w:spacing w:val="40"/>
          <w:w w:val="66"/>
          <w:sz w:val="15"/>
          <w:szCs w:val="15"/>
        </w:rPr>
      </w:pPr>
      <w:r>
        <w:rPr>
          <w:rFonts w:eastAsia="黑体"/>
          <w:b/>
          <w:spacing w:val="40"/>
          <w:w w:val="66"/>
          <w:sz w:val="56"/>
          <w:szCs w:val="56"/>
        </w:rPr>
        <w:t xml:space="preserve">            </w:t>
      </w:r>
    </w:p>
    <w:p w14:paraId="7742922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TGPC-2025-D-0965</w:t>
      </w:r>
      <w:r>
        <w:rPr>
          <w:rFonts w:eastAsia="黑体"/>
          <w:spacing w:val="40"/>
          <w:w w:val="66"/>
          <w:sz w:val="32"/>
          <w:szCs w:val="32"/>
        </w:rPr>
        <w:t>）</w:t>
      </w:r>
    </w:p>
    <w:p w14:paraId="328A418C">
      <w:pPr>
        <w:rPr>
          <w:sz w:val="40"/>
        </w:rPr>
      </w:pPr>
    </w:p>
    <w:p w14:paraId="7DACA9AF">
      <w:pPr>
        <w:rPr>
          <w:sz w:val="36"/>
        </w:rPr>
      </w:pPr>
    </w:p>
    <w:p w14:paraId="5AFCC81F">
      <w:pPr>
        <w:rPr>
          <w:sz w:val="36"/>
        </w:rPr>
      </w:pPr>
    </w:p>
    <w:p w14:paraId="312641B3">
      <w:pPr>
        <w:rPr>
          <w:sz w:val="36"/>
        </w:rPr>
      </w:pPr>
    </w:p>
    <w:p w14:paraId="24058EDD">
      <w:pPr>
        <w:rPr>
          <w:sz w:val="36"/>
        </w:rPr>
      </w:pPr>
    </w:p>
    <w:p w14:paraId="751DA712">
      <w:pPr>
        <w:rPr>
          <w:sz w:val="36"/>
        </w:rPr>
      </w:pPr>
    </w:p>
    <w:p w14:paraId="673BF195">
      <w:pPr>
        <w:rPr>
          <w:sz w:val="36"/>
        </w:rPr>
      </w:pPr>
    </w:p>
    <w:p w14:paraId="5B86A9DE">
      <w:pPr>
        <w:rPr>
          <w:sz w:val="36"/>
        </w:rPr>
      </w:pPr>
    </w:p>
    <w:p w14:paraId="62FC844C">
      <w:pPr>
        <w:rPr>
          <w:sz w:val="36"/>
        </w:rPr>
      </w:pPr>
    </w:p>
    <w:p w14:paraId="1396BD79">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2729E1A">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9</w:t>
      </w:r>
    </w:p>
    <w:p w14:paraId="704B1F90">
      <w:pPr>
        <w:widowControl/>
        <w:jc w:val="left"/>
        <w:rPr>
          <w:rFonts w:eastAsia="仿宋_GB2312"/>
          <w:b/>
          <w:bCs/>
          <w:kern w:val="0"/>
          <w:sz w:val="44"/>
          <w:szCs w:val="44"/>
        </w:rPr>
      </w:pPr>
    </w:p>
    <w:p w14:paraId="7EDED409">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86D3481">
      <w:pPr>
        <w:ind w:firstLine="408" w:firstLineChars="100"/>
        <w:jc w:val="center"/>
        <w:rPr>
          <w:b/>
          <w:spacing w:val="20"/>
          <w:w w:val="80"/>
          <w:sz w:val="48"/>
          <w:szCs w:val="48"/>
        </w:rPr>
      </w:pPr>
      <w:r>
        <w:rPr>
          <w:b/>
          <w:spacing w:val="20"/>
          <w:w w:val="80"/>
          <w:sz w:val="48"/>
          <w:szCs w:val="48"/>
        </w:rPr>
        <w:t>目  录</w:t>
      </w:r>
    </w:p>
    <w:p w14:paraId="02249094">
      <w:pPr>
        <w:spacing w:line="560" w:lineRule="exact"/>
        <w:ind w:right="-141" w:rightChars="-73"/>
        <w:rPr>
          <w:b/>
          <w:sz w:val="24"/>
        </w:rPr>
      </w:pPr>
      <w:r>
        <w:rPr>
          <w:b/>
          <w:sz w:val="24"/>
        </w:rPr>
        <w:t>第一部分  投标邀请函</w:t>
      </w:r>
    </w:p>
    <w:p w14:paraId="3D2BA5B9">
      <w:pPr>
        <w:spacing w:line="560" w:lineRule="exact"/>
        <w:ind w:right="-141" w:rightChars="-73"/>
        <w:rPr>
          <w:b/>
          <w:sz w:val="24"/>
        </w:rPr>
      </w:pPr>
    </w:p>
    <w:p w14:paraId="0689D9BD">
      <w:pPr>
        <w:spacing w:line="560" w:lineRule="exact"/>
        <w:ind w:right="-141" w:rightChars="-73"/>
        <w:rPr>
          <w:b/>
          <w:sz w:val="24"/>
        </w:rPr>
      </w:pPr>
      <w:r>
        <w:rPr>
          <w:b/>
          <w:sz w:val="24"/>
        </w:rPr>
        <w:t>第二部分  招标项目要求</w:t>
      </w:r>
    </w:p>
    <w:p w14:paraId="25501BED">
      <w:pPr>
        <w:spacing w:line="560" w:lineRule="exact"/>
        <w:ind w:right="-141" w:rightChars="-73"/>
        <w:rPr>
          <w:b/>
          <w:sz w:val="24"/>
        </w:rPr>
      </w:pPr>
    </w:p>
    <w:p w14:paraId="39D86461">
      <w:pPr>
        <w:spacing w:line="560" w:lineRule="exact"/>
        <w:ind w:right="-141" w:rightChars="-73"/>
        <w:rPr>
          <w:b/>
          <w:sz w:val="24"/>
        </w:rPr>
      </w:pPr>
      <w:r>
        <w:rPr>
          <w:b/>
          <w:sz w:val="24"/>
        </w:rPr>
        <w:t>第三部分  投标须知</w:t>
      </w:r>
    </w:p>
    <w:p w14:paraId="7040ACD4">
      <w:pPr>
        <w:spacing w:line="560" w:lineRule="exact"/>
        <w:ind w:right="-141" w:rightChars="-73"/>
        <w:rPr>
          <w:sz w:val="24"/>
        </w:rPr>
      </w:pPr>
    </w:p>
    <w:p w14:paraId="6FF678D1">
      <w:pPr>
        <w:spacing w:line="560" w:lineRule="exact"/>
        <w:rPr>
          <w:b/>
          <w:sz w:val="24"/>
        </w:rPr>
      </w:pPr>
      <w:r>
        <w:rPr>
          <w:b/>
          <w:sz w:val="24"/>
        </w:rPr>
        <w:t>第四部分  合同条款</w:t>
      </w:r>
    </w:p>
    <w:p w14:paraId="42D82F50">
      <w:pPr>
        <w:spacing w:line="560" w:lineRule="exact"/>
        <w:rPr>
          <w:sz w:val="24"/>
        </w:rPr>
      </w:pPr>
    </w:p>
    <w:p w14:paraId="516402CC">
      <w:pPr>
        <w:spacing w:line="560" w:lineRule="exact"/>
        <w:rPr>
          <w:sz w:val="24"/>
        </w:rPr>
      </w:pPr>
      <w:r>
        <w:rPr>
          <w:b/>
          <w:sz w:val="24"/>
        </w:rPr>
        <w:t>第五部分  投标文件格式</w:t>
      </w:r>
    </w:p>
    <w:p w14:paraId="5C6A389F">
      <w:pPr>
        <w:rPr>
          <w:sz w:val="24"/>
        </w:rPr>
      </w:pPr>
    </w:p>
    <w:p w14:paraId="6278BE59">
      <w:pPr>
        <w:rPr>
          <w:sz w:val="24"/>
        </w:rPr>
      </w:pPr>
    </w:p>
    <w:p w14:paraId="5E3FBA24">
      <w:pPr>
        <w:rPr>
          <w:sz w:val="24"/>
        </w:rPr>
      </w:pPr>
    </w:p>
    <w:p w14:paraId="73C47ED0">
      <w:pPr>
        <w:rPr>
          <w:sz w:val="24"/>
        </w:rPr>
      </w:pPr>
    </w:p>
    <w:p w14:paraId="5B39CE97">
      <w:pPr>
        <w:rPr>
          <w:sz w:val="24"/>
        </w:rPr>
      </w:pPr>
    </w:p>
    <w:p w14:paraId="1684A1AE">
      <w:pPr>
        <w:rPr>
          <w:sz w:val="24"/>
        </w:rPr>
      </w:pPr>
    </w:p>
    <w:p w14:paraId="3281C44D">
      <w:pPr>
        <w:rPr>
          <w:b/>
        </w:rPr>
      </w:pPr>
    </w:p>
    <w:p w14:paraId="4B18D583">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E8AB78A">
      <w:pPr>
        <w:pStyle w:val="16"/>
        <w:rPr>
          <w:rFonts w:ascii="Times New Roman" w:hAnsi="Times New Roman"/>
        </w:rPr>
      </w:pPr>
      <w:r>
        <w:rPr>
          <w:rFonts w:ascii="Times New Roman" w:hAnsi="Times New Roman"/>
        </w:rPr>
        <w:t>第一部分  投标邀请函</w:t>
      </w:r>
      <w:bookmarkEnd w:id="0"/>
    </w:p>
    <w:p w14:paraId="41977880">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天津市津南区人民政府双新街道办事处</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天津市津南区人民政府双新街道办事处物业管理项目</w:t>
      </w:r>
      <w:r>
        <w:rPr>
          <w:rFonts w:ascii="Times New Roman" w:hAnsi="Times New Roman" w:cs="Times New Roman" w:eastAsiaTheme="minorEastAsia"/>
          <w:color w:val="auto"/>
          <w:szCs w:val="32"/>
        </w:rPr>
        <w:t>实施政府采购。现欢迎合格的供应商参加投标。</w:t>
      </w:r>
    </w:p>
    <w:p w14:paraId="0C78E16F">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CA1BD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755C69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天津市津南区人民政府双新街道办事处物业管理项目</w:t>
      </w:r>
      <w:r>
        <w:rPr>
          <w:rFonts w:ascii="Times New Roman" w:hAnsi="Times New Roman" w:eastAsia="宋体" w:cs="Times New Roman"/>
          <w:color w:val="auto"/>
        </w:rPr>
        <w:t xml:space="preserve">  </w:t>
      </w:r>
    </w:p>
    <w:p w14:paraId="2FBDB9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TGPC-2025-D-0965</w:t>
      </w:r>
    </w:p>
    <w:p w14:paraId="2CF45B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9F4DEA4">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424096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73B8F01">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185</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000</w:t>
      </w:r>
      <w:r>
        <w:rPr>
          <w:rFonts w:hint="eastAsia" w:ascii="Times New Roman" w:hAnsi="Times New Roman" w:eastAsia="宋体" w:cs="Times New Roman"/>
          <w:color w:val="auto"/>
          <w:lang w:val="en-US" w:eastAsia="zh-CN"/>
        </w:rPr>
        <w:t>元。</w:t>
      </w:r>
    </w:p>
    <w:p w14:paraId="405A24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39CF1EC6">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。供应商应</w:t>
      </w:r>
      <w:r>
        <w:rPr>
          <w:rFonts w:hint="eastAsia" w:ascii="Times New Roman" w:hAnsi="Times New Roman" w:eastAsia="宋体" w:cs="Times New Roman"/>
          <w:color w:val="auto"/>
        </w:rPr>
        <w:t>具备《食品经营许可证》，经营项目至少包含食品经营管理或餐饮服务管理，提供证书扫描件</w:t>
      </w:r>
      <w:r>
        <w:rPr>
          <w:rFonts w:hint="eastAsia" w:ascii="Times New Roman" w:hAnsi="Times New Roman" w:eastAsia="宋体" w:cs="Times New Roman"/>
          <w:color w:val="auto"/>
          <w:lang w:eastAsia="zh-CN"/>
        </w:rPr>
        <w:t>。</w:t>
      </w:r>
    </w:p>
    <w:p w14:paraId="66630100">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（二）投标人须具备《中华人民共和国政府采购法》第二十二条第一款规定的条件，提供以下材料：</w:t>
      </w:r>
    </w:p>
    <w:p w14:paraId="594A76E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F17F6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0896E60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6DE677E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6FFB66C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45C870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0B2C954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 投标截止日前3年在经营活动中没有重大违法记录的书面声明（截至开标日成立不足3</w:t>
      </w:r>
      <w:r>
        <w:rPr>
          <w:rFonts w:hint="eastAsia" w:ascii="Times New Roman" w:hAnsi="Times New Roman" w:eastAsia="宋体" w:cs="Times New Roman"/>
          <w:color w:val="auto"/>
          <w:highlight w:val="none"/>
        </w:rPr>
        <w:t>年的供应商可提供自成立以来无重大违法记录的书面声明）。</w:t>
      </w:r>
    </w:p>
    <w:p w14:paraId="1775B0A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201132C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6E96B27A">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4FE41D1A">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13128163">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64DEBBB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（二）根据财政部发布的《关于政府采购支持监狱企业发</w:t>
      </w:r>
      <w:r>
        <w:rPr>
          <w:rFonts w:ascii="Times New Roman" w:hAnsi="Times New Roman" w:eastAsia="宋体" w:cs="Times New Roman"/>
          <w:color w:val="auto"/>
        </w:rPr>
        <w:t>展有关问题的通知》规定，</w:t>
      </w:r>
      <w:r>
        <w:rPr>
          <w:rFonts w:ascii="Arial" w:hAnsi="Arial" w:cs="Arial"/>
        </w:rPr>
        <w:t>监狱企业视同小微企业</w:t>
      </w:r>
      <w:r>
        <w:rPr>
          <w:rFonts w:ascii="Times New Roman" w:hAnsi="Times New Roman" w:eastAsia="宋体" w:cs="Times New Roman"/>
          <w:color w:val="auto"/>
        </w:rPr>
        <w:t>。</w:t>
      </w:r>
    </w:p>
    <w:p w14:paraId="53B20C9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278C6E9">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25119E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B70AC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581411BD">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606118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日，每日9:00至17:00（北京时间，法定节假日除外）。</w:t>
      </w:r>
    </w:p>
    <w:p w14:paraId="56E3F3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B6603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5E7A11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B668E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3FB155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8E317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71D4DB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57F67D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0F0C7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3A419A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2B00D4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705D30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9FBFC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1B5C25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28EC2F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075EEE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0C0BF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40D402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11D7D3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AD653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3D7DC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76E01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D8417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1E3650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2759E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ECBFF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47A58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05F8F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557A5F6">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4E062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E5994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44BE99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天津市津南区人民政府双新街道办事处 </w:t>
      </w:r>
      <w:r>
        <w:rPr>
          <w:rFonts w:ascii="Times New Roman" w:hAnsi="Times New Roman" w:eastAsia="宋体" w:cs="Times New Roman"/>
          <w:color w:val="auto"/>
        </w:rPr>
        <w:t xml:space="preserve"> </w:t>
      </w:r>
    </w:p>
    <w:p w14:paraId="538DF43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天津市津南区领世路9号</w:t>
      </w:r>
      <w:r>
        <w:rPr>
          <w:rFonts w:ascii="Times New Roman" w:hAnsi="Times New Roman" w:eastAsia="宋体" w:cs="Times New Roman"/>
          <w:color w:val="auto"/>
        </w:rPr>
        <w:t xml:space="preserve"> </w:t>
      </w:r>
    </w:p>
    <w:p w14:paraId="775D6A0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王蛟龙 </w:t>
      </w:r>
      <w:r>
        <w:rPr>
          <w:rFonts w:ascii="Times New Roman" w:hAnsi="Times New Roman" w:eastAsia="宋体" w:cs="Times New Roman"/>
          <w:color w:val="auto"/>
        </w:rPr>
        <w:t xml:space="preserve"> </w:t>
      </w:r>
    </w:p>
    <w:p w14:paraId="66003B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28575590 </w:t>
      </w:r>
      <w:r>
        <w:rPr>
          <w:rFonts w:ascii="Times New Roman" w:hAnsi="Times New Roman" w:eastAsia="宋体" w:cs="Times New Roman"/>
          <w:color w:val="auto"/>
        </w:rPr>
        <w:t xml:space="preserve"> </w:t>
      </w:r>
    </w:p>
    <w:p w14:paraId="0A64C0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957B5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3802E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60CED8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联系部门：天津市津南区人民政府双新街道办事处</w:t>
      </w:r>
    </w:p>
    <w:p w14:paraId="5764674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联系地址：天津市津南区领世路9号</w:t>
      </w:r>
    </w:p>
    <w:p w14:paraId="354C653D">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3. 联 系 人：王蛟龙</w:t>
      </w:r>
    </w:p>
    <w:p w14:paraId="67DC5B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28575590</w:t>
      </w:r>
    </w:p>
    <w:p w14:paraId="3B4884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71E37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3D8DC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C7A80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3136AC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本项目按以下比例向中标供应商收取招标代理服务费：</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98DD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tcBorders>
              <w:top w:val="single" w:color="auto" w:sz="4" w:space="0"/>
              <w:left w:val="single" w:color="auto" w:sz="4" w:space="0"/>
              <w:bottom w:val="single" w:color="auto" w:sz="4" w:space="0"/>
              <w:right w:val="single" w:color="auto" w:sz="4" w:space="0"/>
            </w:tcBorders>
            <w:vAlign w:val="center"/>
          </w:tcPr>
          <w:p w14:paraId="62482681">
            <w:pPr>
              <w:tabs>
                <w:tab w:val="left" w:pos="750"/>
                <w:tab w:val="left" w:pos="840"/>
              </w:tabs>
              <w:adjustRightInd w:val="0"/>
              <w:snapToGrid w:val="0"/>
              <w:jc w:val="center"/>
              <w:rPr>
                <w:color w:val="auto"/>
                <w:sz w:val="24"/>
              </w:rPr>
            </w:pPr>
            <w:r>
              <w:rPr>
                <w:rFonts w:hint="eastAsia"/>
                <w:color w:val="auto"/>
                <w:sz w:val="24"/>
              </w:rPr>
              <w:t>中标金额（万元）</w:t>
            </w:r>
          </w:p>
        </w:tc>
        <w:tc>
          <w:tcPr>
            <w:tcW w:w="3657" w:type="dxa"/>
            <w:tcBorders>
              <w:top w:val="single" w:color="auto" w:sz="4" w:space="0"/>
              <w:left w:val="single" w:color="auto" w:sz="4" w:space="0"/>
              <w:bottom w:val="single" w:color="auto" w:sz="4" w:space="0"/>
              <w:right w:val="single" w:color="auto" w:sz="4" w:space="0"/>
            </w:tcBorders>
            <w:vAlign w:val="center"/>
          </w:tcPr>
          <w:p w14:paraId="21838A1A">
            <w:pPr>
              <w:tabs>
                <w:tab w:val="left" w:pos="750"/>
                <w:tab w:val="left" w:pos="840"/>
              </w:tabs>
              <w:adjustRightInd w:val="0"/>
              <w:snapToGrid w:val="0"/>
              <w:jc w:val="center"/>
              <w:rPr>
                <w:color w:val="auto"/>
                <w:sz w:val="24"/>
              </w:rPr>
            </w:pPr>
            <w:r>
              <w:rPr>
                <w:rFonts w:hint="eastAsia"/>
                <w:color w:val="auto"/>
                <w:sz w:val="24"/>
              </w:rPr>
              <w:t>费率</w:t>
            </w:r>
          </w:p>
        </w:tc>
      </w:tr>
      <w:tr w14:paraId="57B0E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2323CC59">
            <w:pPr>
              <w:tabs>
                <w:tab w:val="left" w:pos="750"/>
                <w:tab w:val="left" w:pos="840"/>
              </w:tabs>
              <w:adjustRightInd w:val="0"/>
              <w:snapToGrid w:val="0"/>
              <w:jc w:val="center"/>
              <w:rPr>
                <w:color w:val="auto"/>
                <w:sz w:val="24"/>
              </w:rPr>
            </w:pPr>
            <w:r>
              <w:rPr>
                <w:color w:val="auto"/>
                <w:sz w:val="24"/>
              </w:rPr>
              <w:t>100</w:t>
            </w:r>
            <w:r>
              <w:rPr>
                <w:rFonts w:hint="eastAsia"/>
                <w:color w:val="auto"/>
                <w:sz w:val="24"/>
              </w:rPr>
              <w:t>以下</w:t>
            </w:r>
          </w:p>
        </w:tc>
        <w:tc>
          <w:tcPr>
            <w:tcW w:w="3657" w:type="dxa"/>
            <w:tcBorders>
              <w:top w:val="single" w:color="auto" w:sz="4" w:space="0"/>
              <w:left w:val="single" w:color="auto" w:sz="4" w:space="0"/>
              <w:bottom w:val="single" w:color="auto" w:sz="4" w:space="0"/>
              <w:right w:val="single" w:color="auto" w:sz="4" w:space="0"/>
            </w:tcBorders>
            <w:vAlign w:val="center"/>
          </w:tcPr>
          <w:p w14:paraId="56CAE226">
            <w:pPr>
              <w:tabs>
                <w:tab w:val="left" w:pos="750"/>
                <w:tab w:val="left" w:pos="840"/>
              </w:tabs>
              <w:adjustRightInd w:val="0"/>
              <w:snapToGrid w:val="0"/>
              <w:jc w:val="center"/>
              <w:rPr>
                <w:color w:val="auto"/>
                <w:sz w:val="24"/>
              </w:rPr>
            </w:pPr>
            <w:r>
              <w:rPr>
                <w:color w:val="auto"/>
                <w:sz w:val="24"/>
              </w:rPr>
              <w:t>1%</w:t>
            </w:r>
          </w:p>
        </w:tc>
      </w:tr>
      <w:tr w14:paraId="7F823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53C14D6E">
            <w:pPr>
              <w:tabs>
                <w:tab w:val="left" w:pos="750"/>
                <w:tab w:val="left" w:pos="840"/>
              </w:tabs>
              <w:adjustRightInd w:val="0"/>
              <w:snapToGrid w:val="0"/>
              <w:jc w:val="center"/>
              <w:rPr>
                <w:color w:val="auto"/>
                <w:sz w:val="24"/>
              </w:rPr>
            </w:pPr>
            <w:r>
              <w:rPr>
                <w:color w:val="auto"/>
                <w:sz w:val="24"/>
              </w:rPr>
              <w:t>100-500</w:t>
            </w:r>
          </w:p>
        </w:tc>
        <w:tc>
          <w:tcPr>
            <w:tcW w:w="3657" w:type="dxa"/>
            <w:tcBorders>
              <w:top w:val="single" w:color="auto" w:sz="4" w:space="0"/>
              <w:left w:val="single" w:color="auto" w:sz="4" w:space="0"/>
              <w:bottom w:val="single" w:color="auto" w:sz="4" w:space="0"/>
              <w:right w:val="single" w:color="auto" w:sz="4" w:space="0"/>
            </w:tcBorders>
            <w:vAlign w:val="center"/>
          </w:tcPr>
          <w:p w14:paraId="62EF435D">
            <w:pPr>
              <w:tabs>
                <w:tab w:val="left" w:pos="750"/>
                <w:tab w:val="left" w:pos="840"/>
              </w:tabs>
              <w:adjustRightInd w:val="0"/>
              <w:snapToGrid w:val="0"/>
              <w:jc w:val="center"/>
              <w:rPr>
                <w:color w:val="auto"/>
                <w:sz w:val="24"/>
              </w:rPr>
            </w:pPr>
            <w:r>
              <w:rPr>
                <w:color w:val="auto"/>
                <w:sz w:val="24"/>
              </w:rPr>
              <w:t>0.8%</w:t>
            </w:r>
          </w:p>
        </w:tc>
      </w:tr>
      <w:tr w14:paraId="65BC4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25C9D508">
            <w:pPr>
              <w:tabs>
                <w:tab w:val="left" w:pos="750"/>
                <w:tab w:val="left" w:pos="840"/>
              </w:tabs>
              <w:adjustRightInd w:val="0"/>
              <w:snapToGrid w:val="0"/>
              <w:jc w:val="center"/>
              <w:rPr>
                <w:color w:val="auto"/>
                <w:sz w:val="24"/>
              </w:rPr>
            </w:pPr>
            <w:r>
              <w:rPr>
                <w:color w:val="auto"/>
                <w:sz w:val="24"/>
              </w:rPr>
              <w:t>500-1000</w:t>
            </w:r>
          </w:p>
        </w:tc>
        <w:tc>
          <w:tcPr>
            <w:tcW w:w="3657" w:type="dxa"/>
            <w:tcBorders>
              <w:top w:val="single" w:color="auto" w:sz="4" w:space="0"/>
              <w:left w:val="single" w:color="auto" w:sz="4" w:space="0"/>
              <w:bottom w:val="single" w:color="auto" w:sz="4" w:space="0"/>
              <w:right w:val="single" w:color="auto" w:sz="4" w:space="0"/>
            </w:tcBorders>
            <w:vAlign w:val="center"/>
          </w:tcPr>
          <w:p w14:paraId="184E6DDF">
            <w:pPr>
              <w:tabs>
                <w:tab w:val="left" w:pos="750"/>
                <w:tab w:val="left" w:pos="840"/>
              </w:tabs>
              <w:adjustRightInd w:val="0"/>
              <w:snapToGrid w:val="0"/>
              <w:jc w:val="center"/>
              <w:rPr>
                <w:color w:val="auto"/>
                <w:sz w:val="24"/>
              </w:rPr>
            </w:pPr>
            <w:r>
              <w:rPr>
                <w:color w:val="auto"/>
                <w:sz w:val="24"/>
              </w:rPr>
              <w:t>0.45%</w:t>
            </w:r>
          </w:p>
        </w:tc>
      </w:tr>
      <w:tr w14:paraId="48E8A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3518DB55">
            <w:pPr>
              <w:tabs>
                <w:tab w:val="left" w:pos="750"/>
                <w:tab w:val="left" w:pos="840"/>
              </w:tabs>
              <w:adjustRightInd w:val="0"/>
              <w:snapToGrid w:val="0"/>
              <w:jc w:val="center"/>
              <w:rPr>
                <w:color w:val="auto"/>
                <w:sz w:val="24"/>
              </w:rPr>
            </w:pPr>
            <w:r>
              <w:rPr>
                <w:color w:val="auto"/>
                <w:sz w:val="24"/>
              </w:rPr>
              <w:t>1000-5000</w:t>
            </w:r>
          </w:p>
        </w:tc>
        <w:tc>
          <w:tcPr>
            <w:tcW w:w="3657" w:type="dxa"/>
            <w:tcBorders>
              <w:top w:val="single" w:color="auto" w:sz="4" w:space="0"/>
              <w:left w:val="single" w:color="auto" w:sz="4" w:space="0"/>
              <w:bottom w:val="single" w:color="auto" w:sz="4" w:space="0"/>
              <w:right w:val="single" w:color="auto" w:sz="4" w:space="0"/>
            </w:tcBorders>
            <w:vAlign w:val="center"/>
          </w:tcPr>
          <w:p w14:paraId="34C7BF15">
            <w:pPr>
              <w:tabs>
                <w:tab w:val="left" w:pos="750"/>
                <w:tab w:val="left" w:pos="840"/>
              </w:tabs>
              <w:adjustRightInd w:val="0"/>
              <w:snapToGrid w:val="0"/>
              <w:jc w:val="center"/>
              <w:rPr>
                <w:color w:val="auto"/>
                <w:sz w:val="24"/>
              </w:rPr>
            </w:pPr>
            <w:r>
              <w:rPr>
                <w:color w:val="auto"/>
                <w:sz w:val="24"/>
              </w:rPr>
              <w:t>0.25%</w:t>
            </w:r>
          </w:p>
        </w:tc>
      </w:tr>
      <w:tr w14:paraId="55CA03ED">
        <w:tblPrEx>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395090C9">
            <w:pPr>
              <w:tabs>
                <w:tab w:val="left" w:pos="750"/>
                <w:tab w:val="left" w:pos="840"/>
              </w:tabs>
              <w:adjustRightInd w:val="0"/>
              <w:snapToGrid w:val="0"/>
              <w:jc w:val="center"/>
              <w:rPr>
                <w:color w:val="auto"/>
                <w:sz w:val="24"/>
              </w:rPr>
            </w:pPr>
            <w:r>
              <w:rPr>
                <w:color w:val="auto"/>
                <w:sz w:val="24"/>
              </w:rPr>
              <w:t>5000-10000</w:t>
            </w:r>
          </w:p>
        </w:tc>
        <w:tc>
          <w:tcPr>
            <w:tcW w:w="3657" w:type="dxa"/>
            <w:tcBorders>
              <w:top w:val="single" w:color="auto" w:sz="4" w:space="0"/>
              <w:left w:val="single" w:color="auto" w:sz="4" w:space="0"/>
              <w:bottom w:val="single" w:color="auto" w:sz="4" w:space="0"/>
              <w:right w:val="single" w:color="auto" w:sz="4" w:space="0"/>
            </w:tcBorders>
            <w:vAlign w:val="center"/>
          </w:tcPr>
          <w:p w14:paraId="5DC990CD">
            <w:pPr>
              <w:tabs>
                <w:tab w:val="left" w:pos="750"/>
                <w:tab w:val="left" w:pos="840"/>
              </w:tabs>
              <w:adjustRightInd w:val="0"/>
              <w:snapToGrid w:val="0"/>
              <w:jc w:val="center"/>
              <w:rPr>
                <w:color w:val="auto"/>
                <w:sz w:val="24"/>
              </w:rPr>
            </w:pPr>
            <w:r>
              <w:rPr>
                <w:color w:val="auto"/>
                <w:sz w:val="24"/>
              </w:rPr>
              <w:t>0.1%</w:t>
            </w:r>
          </w:p>
        </w:tc>
      </w:tr>
      <w:tr w14:paraId="466DB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722D96BC">
            <w:pPr>
              <w:tabs>
                <w:tab w:val="left" w:pos="750"/>
                <w:tab w:val="left" w:pos="840"/>
              </w:tabs>
              <w:adjustRightInd w:val="0"/>
              <w:snapToGrid w:val="0"/>
              <w:jc w:val="center"/>
              <w:rPr>
                <w:color w:val="auto"/>
                <w:sz w:val="24"/>
              </w:rPr>
            </w:pPr>
            <w:r>
              <w:rPr>
                <w:color w:val="auto"/>
                <w:sz w:val="24"/>
              </w:rPr>
              <w:t>10000-100000</w:t>
            </w:r>
          </w:p>
        </w:tc>
        <w:tc>
          <w:tcPr>
            <w:tcW w:w="3657" w:type="dxa"/>
            <w:tcBorders>
              <w:top w:val="single" w:color="auto" w:sz="4" w:space="0"/>
              <w:left w:val="single" w:color="auto" w:sz="4" w:space="0"/>
              <w:bottom w:val="single" w:color="auto" w:sz="4" w:space="0"/>
              <w:right w:val="single" w:color="auto" w:sz="4" w:space="0"/>
            </w:tcBorders>
            <w:vAlign w:val="center"/>
          </w:tcPr>
          <w:p w14:paraId="328804F8">
            <w:pPr>
              <w:tabs>
                <w:tab w:val="left" w:pos="750"/>
                <w:tab w:val="left" w:pos="840"/>
              </w:tabs>
              <w:adjustRightInd w:val="0"/>
              <w:snapToGrid w:val="0"/>
              <w:jc w:val="center"/>
              <w:rPr>
                <w:color w:val="auto"/>
                <w:sz w:val="24"/>
              </w:rPr>
            </w:pPr>
            <w:r>
              <w:rPr>
                <w:color w:val="auto"/>
                <w:sz w:val="24"/>
              </w:rPr>
              <w:t>0.05%</w:t>
            </w:r>
          </w:p>
        </w:tc>
      </w:tr>
    </w:tbl>
    <w:p w14:paraId="3D775D0A">
      <w:pPr>
        <w:tabs>
          <w:tab w:val="left" w:pos="700"/>
        </w:tabs>
        <w:autoSpaceDE w:val="0"/>
        <w:autoSpaceDN w:val="0"/>
        <w:adjustRightInd w:val="0"/>
        <w:spacing w:line="360" w:lineRule="auto"/>
        <w:ind w:firstLine="448" w:firstLineChars="200"/>
        <w:rPr>
          <w:color w:val="auto"/>
          <w:sz w:val="24"/>
          <w:lang w:val="zh-CN"/>
        </w:rPr>
      </w:pPr>
      <w:r>
        <w:rPr>
          <w:rFonts w:hint="eastAsia"/>
          <w:color w:val="auto"/>
          <w:sz w:val="24"/>
          <w:lang w:val="zh-CN"/>
        </w:rPr>
        <w:t>服务费按差额定率累进法计算，向下取整，精确到元。例如</w:t>
      </w:r>
      <w:r>
        <w:rPr>
          <w:rFonts w:hint="eastAsia"/>
          <w:color w:val="auto"/>
          <w:sz w:val="24"/>
        </w:rPr>
        <w:t>中标</w:t>
      </w:r>
      <w:r>
        <w:rPr>
          <w:rFonts w:hint="eastAsia"/>
          <w:color w:val="auto"/>
          <w:sz w:val="24"/>
          <w:lang w:val="zh-CN"/>
        </w:rPr>
        <w:t>金额为</w:t>
      </w:r>
      <w:r>
        <w:rPr>
          <w:color w:val="auto"/>
          <w:sz w:val="24"/>
          <w:lang w:val="zh-CN"/>
        </w:rPr>
        <w:t>6805000</w:t>
      </w:r>
      <w:r>
        <w:rPr>
          <w:rFonts w:hint="eastAsia"/>
          <w:color w:val="auto"/>
          <w:sz w:val="24"/>
          <w:lang w:val="zh-CN"/>
        </w:rPr>
        <w:t>元，服务费</w:t>
      </w:r>
      <w:r>
        <w:rPr>
          <w:color w:val="auto"/>
          <w:sz w:val="24"/>
          <w:lang w:val="zh-CN"/>
        </w:rPr>
        <w:t>=1000000×1%+</w:t>
      </w:r>
      <w:r>
        <w:rPr>
          <w:rFonts w:hint="eastAsia"/>
          <w:color w:val="auto"/>
          <w:sz w:val="24"/>
          <w:lang w:val="zh-CN"/>
        </w:rPr>
        <w:t>（</w:t>
      </w:r>
      <w:r>
        <w:rPr>
          <w:color w:val="auto"/>
          <w:sz w:val="24"/>
          <w:lang w:val="zh-CN"/>
        </w:rPr>
        <w:t>5000000-1000000</w:t>
      </w:r>
      <w:r>
        <w:rPr>
          <w:rFonts w:hint="eastAsia"/>
          <w:color w:val="auto"/>
          <w:sz w:val="24"/>
          <w:lang w:val="zh-CN"/>
        </w:rPr>
        <w:t>）</w:t>
      </w:r>
      <w:r>
        <w:rPr>
          <w:color w:val="auto"/>
          <w:sz w:val="24"/>
          <w:lang w:val="zh-CN"/>
        </w:rPr>
        <w:t>×0.8%+</w:t>
      </w:r>
      <w:r>
        <w:rPr>
          <w:rFonts w:hint="eastAsia"/>
          <w:color w:val="auto"/>
          <w:sz w:val="24"/>
          <w:lang w:val="zh-CN"/>
        </w:rPr>
        <w:t>（</w:t>
      </w:r>
      <w:r>
        <w:rPr>
          <w:color w:val="auto"/>
          <w:sz w:val="24"/>
          <w:lang w:val="zh-CN"/>
        </w:rPr>
        <w:t>6805000-5000000</w:t>
      </w:r>
      <w:r>
        <w:rPr>
          <w:rFonts w:hint="eastAsia"/>
          <w:color w:val="auto"/>
          <w:sz w:val="24"/>
          <w:lang w:val="zh-CN"/>
        </w:rPr>
        <w:t>）</w:t>
      </w:r>
      <w:r>
        <w:rPr>
          <w:color w:val="auto"/>
          <w:sz w:val="24"/>
          <w:lang w:val="zh-CN"/>
        </w:rPr>
        <w:t>×0.45%=50122.5</w:t>
      </w:r>
      <w:r>
        <w:rPr>
          <w:rFonts w:hint="eastAsia"/>
          <w:color w:val="auto"/>
          <w:sz w:val="24"/>
          <w:lang w:val="zh-CN"/>
        </w:rPr>
        <w:t>元，服务费缴纳</w:t>
      </w:r>
      <w:r>
        <w:rPr>
          <w:color w:val="auto"/>
          <w:sz w:val="24"/>
          <w:lang w:val="zh-CN"/>
        </w:rPr>
        <w:t>50122</w:t>
      </w:r>
      <w:r>
        <w:rPr>
          <w:rFonts w:hint="eastAsia"/>
          <w:color w:val="auto"/>
          <w:sz w:val="24"/>
          <w:lang w:val="zh-CN"/>
        </w:rPr>
        <w:t>元。其中中标金额以《中标通知书》为准。</w:t>
      </w:r>
    </w:p>
    <w:p w14:paraId="246ACB71">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w:t>
      </w:r>
      <w:r>
        <w:rPr>
          <w:color w:val="auto"/>
          <w:sz w:val="24"/>
          <w:szCs w:val="24"/>
        </w:rPr>
        <w:t>5</w:t>
      </w:r>
      <w:r>
        <w:rPr>
          <w:rFonts w:hint="eastAsia"/>
          <w:color w:val="auto"/>
          <w:sz w:val="24"/>
          <w:szCs w:val="24"/>
        </w:rPr>
        <w:t>个工作日内缴纳</w:t>
      </w:r>
      <w:r>
        <w:rPr>
          <w:rFonts w:hint="eastAsia"/>
          <w:color w:val="auto"/>
          <w:sz w:val="24"/>
          <w:szCs w:val="24"/>
          <w:lang w:val="zh-CN"/>
        </w:rPr>
        <w:t>招标代理服务费，缴费单位名称须与投标单位名称一致，缴费时请注明项目编号及中标包号。</w:t>
      </w:r>
    </w:p>
    <w:p w14:paraId="3E23A35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称：天津市公共资源交易中心</w:t>
      </w:r>
    </w:p>
    <w:p w14:paraId="214816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开户行及账号：中国建设银行股份有限公司天津明华支行</w:t>
      </w:r>
      <w:r>
        <w:rPr>
          <w:rFonts w:ascii="Times New Roman" w:hAnsi="Times New Roman" w:eastAsia="宋体" w:cs="Times New Roman"/>
          <w:color w:val="auto"/>
        </w:rPr>
        <w:t xml:space="preserve"> </w:t>
      </w:r>
    </w:p>
    <w:p w14:paraId="1B09FD54">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83B110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w:t>
      </w:r>
      <w:r>
        <w:rPr>
          <w:rFonts w:ascii="Times New Roman" w:hAnsi="Times New Roman" w:eastAsia="宋体" w:cs="Times New Roman"/>
          <w:color w:val="auto"/>
        </w:rPr>
        <w:t>105110039436</w:t>
      </w:r>
    </w:p>
    <w:p w14:paraId="7B17F4D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w:t>
      </w:r>
      <w:r>
        <w:rPr>
          <w:rFonts w:ascii="Times New Roman" w:hAnsi="Times New Roman" w:eastAsia="宋体" w:cs="Times New Roman"/>
          <w:color w:val="auto"/>
        </w:rPr>
        <w:t>1212 0000 MB1E 44809C</w:t>
      </w:r>
    </w:p>
    <w:p w14:paraId="54BCE6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w:t>
      </w:r>
      <w:r>
        <w:rPr>
          <w:rFonts w:ascii="Times New Roman" w:hAnsi="Times New Roman" w:eastAsia="宋体" w:cs="Times New Roman"/>
          <w:color w:val="auto"/>
        </w:rPr>
        <w:t>79</w:t>
      </w:r>
      <w:r>
        <w:rPr>
          <w:rFonts w:hint="eastAsia" w:ascii="Times New Roman" w:hAnsi="Times New Roman" w:eastAsia="宋体" w:cs="Times New Roman"/>
          <w:color w:val="auto"/>
        </w:rPr>
        <w:t>号</w:t>
      </w:r>
    </w:p>
    <w:p w14:paraId="69CAC8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w:t>
      </w:r>
      <w:r>
        <w:rPr>
          <w:rFonts w:ascii="Times New Roman" w:hAnsi="Times New Roman" w:eastAsia="宋体" w:cs="Times New Roman"/>
          <w:color w:val="auto"/>
        </w:rPr>
        <w:t>http://pay.tjggzy.cn/</w:t>
      </w:r>
    </w:p>
    <w:p w14:paraId="4EBA3C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w:t>
      </w:r>
      <w:r>
        <w:rPr>
          <w:rFonts w:ascii="Times New Roman" w:hAnsi="Times New Roman" w:eastAsia="宋体" w:cs="Times New Roman"/>
          <w:color w:val="auto"/>
        </w:rPr>
        <w:t>022-24532012</w:t>
      </w:r>
    </w:p>
    <w:p w14:paraId="1161C512">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4DE3F6CA">
      <w:pPr>
        <w:pStyle w:val="29"/>
        <w:spacing w:line="360" w:lineRule="auto"/>
        <w:ind w:firstLine="448" w:firstLineChars="200"/>
        <w:jc w:val="both"/>
        <w:rPr>
          <w:rFonts w:ascii="Times New Roman" w:hAnsi="Times New Roman" w:eastAsia="宋体" w:cs="Times New Roman"/>
          <w:color w:val="FF0000"/>
        </w:rPr>
      </w:pPr>
    </w:p>
    <w:p w14:paraId="3A8F0A27">
      <w:pPr>
        <w:pStyle w:val="29"/>
        <w:spacing w:line="360" w:lineRule="auto"/>
        <w:ind w:firstLine="448" w:firstLineChars="200"/>
        <w:jc w:val="both"/>
        <w:rPr>
          <w:rFonts w:ascii="Times New Roman" w:hAnsi="Times New Roman" w:eastAsia="宋体" w:cs="Times New Roman"/>
          <w:color w:val="FF0000"/>
        </w:rPr>
      </w:pPr>
    </w:p>
    <w:p w14:paraId="2A505BE2">
      <w:pPr>
        <w:pStyle w:val="29"/>
        <w:spacing w:line="360" w:lineRule="auto"/>
        <w:ind w:firstLine="448" w:firstLineChars="200"/>
        <w:jc w:val="both"/>
        <w:rPr>
          <w:rFonts w:ascii="Times New Roman" w:hAnsi="Times New Roman" w:eastAsia="宋体" w:cs="Times New Roman"/>
          <w:color w:val="auto"/>
        </w:rPr>
      </w:pPr>
    </w:p>
    <w:p w14:paraId="11F6BB8C">
      <w:pPr>
        <w:pStyle w:val="29"/>
        <w:spacing w:line="360" w:lineRule="auto"/>
        <w:jc w:val="both"/>
        <w:rPr>
          <w:rFonts w:ascii="Times New Roman" w:hAnsi="Times New Roman" w:eastAsia="宋体" w:cs="Times New Roman"/>
          <w:color w:val="auto"/>
        </w:rPr>
      </w:pPr>
    </w:p>
    <w:p w14:paraId="5F5C8546">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日</w:t>
      </w:r>
    </w:p>
    <w:p w14:paraId="608B7023">
      <w:pPr>
        <w:pStyle w:val="29"/>
        <w:spacing w:line="360" w:lineRule="auto"/>
        <w:ind w:right="892"/>
        <w:rPr>
          <w:rFonts w:ascii="Times New Roman" w:hAnsi="Times New Roman" w:eastAsia="宋体" w:cs="Times New Roman"/>
          <w:color w:val="auto"/>
        </w:rPr>
      </w:pPr>
    </w:p>
    <w:p w14:paraId="0DF3B63A">
      <w:pPr>
        <w:widowControl/>
        <w:jc w:val="left"/>
        <w:rPr>
          <w:kern w:val="0"/>
          <w:sz w:val="24"/>
          <w:szCs w:val="24"/>
        </w:rPr>
      </w:pPr>
      <w:r>
        <w:br w:type="page"/>
      </w:r>
    </w:p>
    <w:p w14:paraId="3AB84C6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D852E4B">
      <w:pPr>
        <w:spacing w:line="360" w:lineRule="auto"/>
        <w:jc w:val="center"/>
        <w:rPr>
          <w:rFonts w:eastAsia="方正小标宋简体"/>
          <w:bCs/>
          <w:kern w:val="0"/>
          <w:sz w:val="24"/>
          <w:szCs w:val="24"/>
        </w:rPr>
      </w:pPr>
    </w:p>
    <w:p w14:paraId="5BBE0BF3">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937B7C4">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D448111">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EEFB6AF">
      <w:pPr>
        <w:spacing w:line="360" w:lineRule="auto"/>
        <w:jc w:val="center"/>
        <w:rPr>
          <w:rFonts w:eastAsia="方正小标宋简体"/>
          <w:spacing w:val="-10"/>
          <w:sz w:val="24"/>
          <w:szCs w:val="24"/>
        </w:rPr>
      </w:pPr>
    </w:p>
    <w:p w14:paraId="19724EB3">
      <w:pPr>
        <w:spacing w:line="360" w:lineRule="auto"/>
        <w:jc w:val="center"/>
        <w:rPr>
          <w:rFonts w:eastAsia="方正小标宋简体"/>
          <w:spacing w:val="-10"/>
          <w:sz w:val="24"/>
          <w:szCs w:val="24"/>
        </w:rPr>
      </w:pPr>
    </w:p>
    <w:p w14:paraId="309A0E21">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C47A0C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28F47F0D">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3AD6D7A3">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41D7BF53">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27D3768A">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1DD37759">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164764DC">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6547B517">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443F0E66">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39D5790B">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31690612">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3EDE76CC">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648FD66B">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21557245">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694A598D">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24C6CDF8">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6C0862A7">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0D0128D4">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641E9266">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78CEE7A6">
      <w:pPr>
        <w:spacing w:line="360" w:lineRule="exact"/>
        <w:ind w:firstLine="448" w:firstLineChars="200"/>
        <w:rPr>
          <w:rFonts w:eastAsiaTheme="minorEastAsia"/>
          <w:sz w:val="24"/>
        </w:rPr>
      </w:pPr>
    </w:p>
    <w:p w14:paraId="4276B47B">
      <w:pPr>
        <w:adjustRightInd w:val="0"/>
        <w:snapToGrid w:val="0"/>
        <w:spacing w:line="400" w:lineRule="exact"/>
        <w:jc w:val="center"/>
        <w:rPr>
          <w:b/>
          <w:sz w:val="24"/>
          <w:szCs w:val="24"/>
        </w:rPr>
      </w:pPr>
      <w:r>
        <w:rPr>
          <w:b/>
          <w:sz w:val="24"/>
          <w:szCs w:val="24"/>
        </w:rPr>
        <w:t>诚信参与政府采购活动提示函</w:t>
      </w:r>
    </w:p>
    <w:p w14:paraId="35BBD9E2">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2FE12C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4233922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96E91A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B6B49B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4E91B4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E421CA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6AE361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1205A90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20D1EE4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F38255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F98B1F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1D645C9">
      <w:pPr>
        <w:spacing w:line="360" w:lineRule="exact"/>
        <w:ind w:firstLine="448" w:firstLineChars="200"/>
        <w:rPr>
          <w:rFonts w:eastAsiaTheme="minorEastAsia"/>
          <w:sz w:val="24"/>
        </w:rPr>
      </w:pPr>
    </w:p>
    <w:p w14:paraId="34C66B19">
      <w:pPr>
        <w:spacing w:line="360" w:lineRule="exact"/>
        <w:ind w:firstLine="608" w:firstLineChars="200"/>
        <w:rPr>
          <w:b/>
          <w:bCs/>
          <w:kern w:val="28"/>
          <w:sz w:val="32"/>
          <w:szCs w:val="32"/>
        </w:rPr>
      </w:pPr>
    </w:p>
    <w:p w14:paraId="759F96D9">
      <w:pPr>
        <w:widowControl/>
        <w:jc w:val="left"/>
        <w:rPr>
          <w:b/>
          <w:bCs/>
          <w:kern w:val="28"/>
          <w:sz w:val="32"/>
          <w:szCs w:val="32"/>
          <w:lang w:val="zh-CN" w:eastAsia="zh-CN"/>
        </w:rPr>
      </w:pPr>
      <w:r>
        <w:br w:type="page"/>
      </w:r>
    </w:p>
    <w:p w14:paraId="3B879388">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4FC57E49">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2CB5EC34">
      <w:pPr>
        <w:autoSpaceDE w:val="0"/>
        <w:autoSpaceDN w:val="0"/>
        <w:adjustRightInd w:val="0"/>
        <w:spacing w:line="360" w:lineRule="auto"/>
        <w:ind w:firstLine="448" w:firstLineChars="200"/>
        <w:rPr>
          <w:color w:val="auto"/>
          <w:sz w:val="24"/>
        </w:rPr>
      </w:pPr>
      <w:r>
        <w:rPr>
          <w:rFonts w:eastAsia="......."/>
          <w:color w:val="auto"/>
          <w:kern w:val="0"/>
          <w:sz w:val="24"/>
          <w:szCs w:val="24"/>
        </w:rPr>
        <w:t>（一）</w:t>
      </w:r>
      <w:r>
        <w:rPr>
          <w:color w:val="auto"/>
          <w:sz w:val="24"/>
        </w:rPr>
        <w:t>报价要求</w:t>
      </w:r>
    </w:p>
    <w:p w14:paraId="6ED9ABC6">
      <w:pPr>
        <w:autoSpaceDE w:val="0"/>
        <w:autoSpaceDN w:val="0"/>
        <w:adjustRightInd w:val="0"/>
        <w:spacing w:line="360" w:lineRule="auto"/>
        <w:ind w:firstLine="448" w:firstLineChars="200"/>
        <w:rPr>
          <w:color w:val="auto"/>
          <w:sz w:val="24"/>
        </w:rPr>
      </w:pPr>
      <w:r>
        <w:rPr>
          <w:color w:val="auto"/>
          <w:sz w:val="24"/>
        </w:rPr>
        <w:t>1. 投标报价以人民币填列。</w:t>
      </w:r>
    </w:p>
    <w:p w14:paraId="26C81493">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50B62352">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00EF29DC">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7867080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76623578">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400DECD5">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3E9E9FAB">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71AD77EE">
      <w:pPr>
        <w:autoSpaceDE w:val="0"/>
        <w:autoSpaceDN w:val="0"/>
        <w:adjustRightInd w:val="0"/>
        <w:spacing w:line="360" w:lineRule="auto"/>
        <w:ind w:firstLine="448" w:firstLineChars="200"/>
        <w:rPr>
          <w:color w:val="auto"/>
          <w:sz w:val="24"/>
        </w:rPr>
      </w:pPr>
      <w:r>
        <w:rPr>
          <w:rFonts w:hint="eastAsia"/>
          <w:color w:val="auto"/>
          <w:sz w:val="24"/>
        </w:rPr>
        <w:t>按季度付款，每季度考核验收合格后首月15日前支付上一季度服务费</w:t>
      </w:r>
      <w:r>
        <w:rPr>
          <w:color w:val="auto"/>
          <w:sz w:val="24"/>
        </w:rPr>
        <w:t>（特殊情况以合同为准）。</w:t>
      </w:r>
    </w:p>
    <w:p w14:paraId="2E90333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5A5698DA">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5D5E4CED">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2F305672">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B9B4307">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367C9DB8">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0E2AF96D">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7DD646E3">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4CB8D73D">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6C8689B0">
      <w:pPr>
        <w:spacing w:line="360" w:lineRule="auto"/>
        <w:ind w:firstLine="448" w:firstLineChars="200"/>
        <w:outlineLvl w:val="0"/>
        <w:rPr>
          <w:color w:val="auto"/>
          <w:sz w:val="24"/>
        </w:rPr>
      </w:pPr>
      <w:r>
        <w:rPr>
          <w:color w:val="auto"/>
          <w:sz w:val="24"/>
        </w:rPr>
        <w:t>（四）具体需求详见本部分项目需求书。</w:t>
      </w:r>
    </w:p>
    <w:p w14:paraId="6593664B">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F9EB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EC289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2801F6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78ED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155AD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A389C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4B04F1A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1395DD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7BBA07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496BEA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2D713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A6BFC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60</w:t>
            </w:r>
            <w:r>
              <w:rPr>
                <w:color w:val="auto"/>
                <w:kern w:val="0"/>
                <w:sz w:val="24"/>
                <w:szCs w:val="24"/>
              </w:rPr>
              <w:t>分）</w:t>
            </w:r>
          </w:p>
        </w:tc>
        <w:tc>
          <w:tcPr>
            <w:tcW w:w="1143" w:type="dxa"/>
            <w:shd w:val="clear" w:color="auto" w:fill="auto"/>
            <w:vAlign w:val="center"/>
          </w:tcPr>
          <w:p w14:paraId="24F23E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5469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8F783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47A89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4DCC467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5C781CB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0681850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3B1B961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0A8DE2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6BC25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A7302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2142C6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737D5E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400FE08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4DAB5B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819B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B7503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2353BA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61D285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0097680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毕业证书扫描件，且性别年龄满足招标文件要求：2分，其他：0分；</w:t>
            </w:r>
          </w:p>
          <w:p w14:paraId="5AB1569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3</w:t>
            </w:r>
            <w:r>
              <w:rPr>
                <w:rFonts w:hint="eastAsia"/>
                <w:color w:val="auto"/>
                <w:kern w:val="0"/>
                <w:sz w:val="24"/>
                <w:szCs w:val="24"/>
              </w:rPr>
              <w:t>年以上非住宅物业管理经验的，且性别年龄满足招标文件要求：2分，其他：0分；</w:t>
            </w:r>
          </w:p>
        </w:tc>
        <w:tc>
          <w:tcPr>
            <w:tcW w:w="1143" w:type="dxa"/>
            <w:shd w:val="clear" w:color="auto" w:fill="auto"/>
            <w:vAlign w:val="center"/>
          </w:tcPr>
          <w:p w14:paraId="2E7135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r>
      <w:tr w14:paraId="29B66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0A5E8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37F04D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7F08E4E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eastAsia="宋体" w:cs="宋体"/>
                <w:color w:val="auto"/>
                <w:kern w:val="0"/>
                <w:sz w:val="24"/>
                <w:szCs w:val="24"/>
                <w:highlight w:val="none"/>
              </w:rPr>
              <w:t>保洁员</w:t>
            </w:r>
            <w:r>
              <w:rPr>
                <w:rFonts w:hint="eastAsia"/>
                <w:color w:val="auto"/>
                <w:kern w:val="0"/>
                <w:sz w:val="24"/>
                <w:szCs w:val="24"/>
              </w:rPr>
              <w:t>：提供</w:t>
            </w:r>
            <w:r>
              <w:rPr>
                <w:rFonts w:hint="eastAsia" w:ascii="宋体" w:hAnsi="宋体" w:eastAsia="宋体" w:cs="宋体"/>
                <w:color w:val="auto"/>
                <w:sz w:val="24"/>
                <w:szCs w:val="24"/>
                <w:highlight w:val="none"/>
                <w:lang w:val="en-US" w:eastAsia="zh-CN"/>
              </w:rPr>
              <w:t>卫生防疫部门或医疗机构颁发的健康证及天津市病媒生物防制培训证书</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p w14:paraId="4F59E22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eastAsia" w:ascii="宋体" w:hAnsi="宋体" w:eastAsia="宋体" w:cs="宋体"/>
                <w:color w:val="auto"/>
                <w:kern w:val="0"/>
                <w:sz w:val="24"/>
                <w:szCs w:val="24"/>
                <w:highlight w:val="none"/>
              </w:rPr>
              <w:t>保洁员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1502128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cs="宋体"/>
                <w:color w:val="auto"/>
                <w:kern w:val="0"/>
                <w:sz w:val="24"/>
                <w:szCs w:val="24"/>
                <w:highlight w:val="none"/>
                <w:lang w:val="en-US" w:eastAsia="zh-CN"/>
              </w:rPr>
              <w:t>秩序维护员</w:t>
            </w:r>
            <w:r>
              <w:rPr>
                <w:rFonts w:hint="eastAsia"/>
                <w:color w:val="auto"/>
                <w:kern w:val="0"/>
                <w:sz w:val="24"/>
                <w:szCs w:val="24"/>
              </w:rPr>
              <w:t>：提供</w:t>
            </w:r>
            <w:r>
              <w:rPr>
                <w:rFonts w:hint="eastAsia" w:ascii="宋体" w:hAnsi="宋体" w:eastAsia="宋体" w:cs="宋体"/>
                <w:color w:val="auto"/>
                <w:sz w:val="24"/>
                <w:szCs w:val="24"/>
                <w:highlight w:val="none"/>
                <w:lang w:val="en-US" w:eastAsia="zh-CN"/>
              </w:rPr>
              <w:t>职业资格证书（建（构）筑物消防员或消防设施操作员）</w:t>
            </w:r>
            <w:r>
              <w:rPr>
                <w:rFonts w:hint="eastAsia" w:ascii="宋体" w:hAnsi="宋体" w:cs="宋体"/>
                <w:color w:val="auto"/>
                <w:sz w:val="24"/>
                <w:szCs w:val="24"/>
                <w:highlight w:val="none"/>
                <w:lang w:val="en-US" w:eastAsia="zh-CN"/>
              </w:rPr>
              <w:t>及</w:t>
            </w:r>
            <w:r>
              <w:rPr>
                <w:rFonts w:hint="eastAsia" w:ascii="宋体" w:hAnsi="宋体" w:eastAsia="宋体" w:cs="宋体"/>
                <w:color w:val="auto"/>
                <w:sz w:val="24"/>
                <w:szCs w:val="24"/>
                <w:highlight w:val="none"/>
                <w:lang w:val="en-US" w:eastAsia="zh-CN"/>
              </w:rPr>
              <w:t>公安机关盖章</w:t>
            </w:r>
            <w:r>
              <w:rPr>
                <w:rFonts w:hint="eastAsia" w:ascii="宋体" w:hAnsi="宋体" w:eastAsia="宋体" w:cs="宋体"/>
                <w:color w:val="auto"/>
                <w:sz w:val="24"/>
                <w:szCs w:val="24"/>
                <w:highlight w:val="none"/>
              </w:rPr>
              <w:t>的保安员证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p w14:paraId="2E15B57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cs="宋体"/>
                <w:color w:val="auto"/>
                <w:kern w:val="0"/>
                <w:sz w:val="24"/>
                <w:szCs w:val="24"/>
                <w:highlight w:val="none"/>
                <w:lang w:val="en-US" w:eastAsia="zh-CN"/>
              </w:rPr>
              <w:t>秩序维护员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3EA2C5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ascii="宋体" w:hAnsi="宋体" w:cs="宋体"/>
                <w:color w:val="auto"/>
                <w:kern w:val="0"/>
                <w:sz w:val="24"/>
                <w:szCs w:val="24"/>
                <w:highlight w:val="none"/>
                <w:lang w:val="en-US" w:eastAsia="zh-CN"/>
              </w:rPr>
              <w:t>秩序维护员（除（3）项持证人员外）</w:t>
            </w:r>
            <w:r>
              <w:rPr>
                <w:rFonts w:hint="eastAsia"/>
                <w:color w:val="auto"/>
                <w:kern w:val="0"/>
                <w:sz w:val="24"/>
                <w:szCs w:val="24"/>
              </w:rPr>
              <w:t>：提供</w:t>
            </w:r>
            <w:r>
              <w:rPr>
                <w:rFonts w:hint="eastAsia" w:ascii="宋体" w:hAnsi="宋体" w:eastAsia="宋体" w:cs="宋体"/>
                <w:color w:val="auto"/>
                <w:sz w:val="24"/>
                <w:szCs w:val="24"/>
                <w:highlight w:val="none"/>
                <w:lang w:val="en-US" w:eastAsia="zh-CN"/>
              </w:rPr>
              <w:t>公安机关盖章</w:t>
            </w:r>
            <w:r>
              <w:rPr>
                <w:rFonts w:hint="eastAsia" w:ascii="宋体" w:hAnsi="宋体" w:eastAsia="宋体" w:cs="宋体"/>
                <w:color w:val="auto"/>
                <w:sz w:val="24"/>
                <w:szCs w:val="24"/>
                <w:highlight w:val="none"/>
              </w:rPr>
              <w:t>的保安员证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p w14:paraId="6BBA2D1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ascii="宋体" w:hAnsi="宋体" w:cs="宋体"/>
                <w:color w:val="auto"/>
                <w:kern w:val="0"/>
                <w:sz w:val="24"/>
                <w:szCs w:val="24"/>
                <w:highlight w:val="none"/>
                <w:lang w:val="en-US" w:eastAsia="zh-CN"/>
              </w:rPr>
              <w:t>秩序维护员（除（3）项持证人员外）</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0AA523F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eastAsia" w:ascii="宋体" w:hAnsi="宋体" w:eastAsia="宋体" w:cs="宋体"/>
                <w:color w:val="auto"/>
                <w:kern w:val="0"/>
                <w:sz w:val="24"/>
                <w:szCs w:val="24"/>
                <w:highlight w:val="none"/>
                <w:lang w:val="en-US" w:eastAsia="zh-CN"/>
              </w:rPr>
              <w:t>会议客服</w:t>
            </w:r>
            <w:r>
              <w:rPr>
                <w:rFonts w:hint="eastAsia" w:ascii="宋体" w:hAnsi="宋体" w:cs="宋体"/>
                <w:color w:val="auto"/>
                <w:kern w:val="0"/>
                <w:sz w:val="24"/>
                <w:szCs w:val="24"/>
                <w:highlight w:val="none"/>
                <w:lang w:val="en-US" w:eastAsia="zh-CN"/>
              </w:rPr>
              <w:t>、</w:t>
            </w:r>
            <w:r>
              <w:rPr>
                <w:rFonts w:hint="eastAsia" w:ascii="宋体" w:hAnsi="宋体" w:eastAsia="宋体" w:cs="宋体"/>
                <w:color w:val="auto"/>
                <w:kern w:val="0"/>
                <w:sz w:val="24"/>
                <w:szCs w:val="24"/>
                <w:highlight w:val="none"/>
                <w:lang w:val="en-US" w:eastAsia="zh-CN"/>
              </w:rPr>
              <w:t>厨师</w:t>
            </w:r>
            <w:r>
              <w:rPr>
                <w:rFonts w:hint="eastAsia" w:ascii="宋体" w:hAnsi="宋体" w:cs="宋体"/>
                <w:color w:val="auto"/>
                <w:kern w:val="0"/>
                <w:sz w:val="24"/>
                <w:szCs w:val="24"/>
                <w:highlight w:val="none"/>
                <w:lang w:val="en-US" w:eastAsia="zh-CN"/>
              </w:rPr>
              <w:t>、</w:t>
            </w:r>
            <w:r>
              <w:rPr>
                <w:rFonts w:hint="eastAsia" w:ascii="宋体" w:hAnsi="宋体" w:eastAsia="宋体" w:cs="宋体"/>
                <w:color w:val="auto"/>
                <w:kern w:val="0"/>
                <w:sz w:val="24"/>
                <w:szCs w:val="24"/>
                <w:highlight w:val="none"/>
                <w:lang w:val="en-US" w:eastAsia="zh-CN"/>
              </w:rPr>
              <w:t>面点师</w:t>
            </w:r>
            <w:r>
              <w:rPr>
                <w:rFonts w:hint="eastAsia" w:ascii="宋体" w:hAnsi="宋体" w:cs="宋体"/>
                <w:color w:val="auto"/>
                <w:kern w:val="0"/>
                <w:sz w:val="24"/>
                <w:szCs w:val="24"/>
                <w:highlight w:val="none"/>
                <w:lang w:val="en-US" w:eastAsia="zh-CN"/>
              </w:rPr>
              <w:t>、</w:t>
            </w:r>
            <w:r>
              <w:rPr>
                <w:rFonts w:hint="eastAsia" w:ascii="宋体" w:hAnsi="宋体" w:eastAsia="宋体" w:cs="宋体"/>
                <w:color w:val="auto"/>
                <w:kern w:val="0"/>
                <w:sz w:val="24"/>
                <w:szCs w:val="24"/>
                <w:highlight w:val="none"/>
                <w:lang w:val="en-US" w:eastAsia="zh-CN"/>
              </w:rPr>
              <w:t>帮厨</w:t>
            </w:r>
            <w:r>
              <w:rPr>
                <w:rFonts w:hint="eastAsia"/>
                <w:color w:val="auto"/>
                <w:kern w:val="0"/>
                <w:sz w:val="24"/>
                <w:szCs w:val="24"/>
              </w:rPr>
              <w:t>：提供</w:t>
            </w:r>
            <w:r>
              <w:rPr>
                <w:rFonts w:hint="eastAsia" w:ascii="宋体" w:hAnsi="宋体" w:eastAsia="宋体" w:cs="宋体"/>
                <w:color w:val="auto"/>
                <w:sz w:val="24"/>
                <w:szCs w:val="24"/>
                <w:highlight w:val="none"/>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73F4C5F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hint="eastAsia" w:ascii="宋体" w:hAnsi="宋体" w:eastAsia="宋体" w:cs="宋体"/>
                <w:color w:val="auto"/>
                <w:kern w:val="0"/>
                <w:sz w:val="24"/>
                <w:szCs w:val="24"/>
                <w:highlight w:val="none"/>
                <w:lang w:val="en-US" w:eastAsia="zh-CN"/>
              </w:rPr>
              <w:t>会议客服</w:t>
            </w:r>
            <w:r>
              <w:rPr>
                <w:rFonts w:hint="eastAsia" w:ascii="宋体" w:hAnsi="宋体" w:cs="宋体"/>
                <w:color w:val="auto"/>
                <w:kern w:val="0"/>
                <w:sz w:val="24"/>
                <w:szCs w:val="24"/>
                <w:highlight w:val="none"/>
                <w:lang w:val="en-US" w:eastAsia="zh-CN"/>
              </w:rPr>
              <w:t>、</w:t>
            </w:r>
            <w:r>
              <w:rPr>
                <w:rFonts w:hint="eastAsia" w:ascii="宋体" w:hAnsi="宋体" w:eastAsia="宋体" w:cs="宋体"/>
                <w:color w:val="auto"/>
                <w:kern w:val="0"/>
                <w:sz w:val="24"/>
                <w:szCs w:val="24"/>
                <w:highlight w:val="none"/>
                <w:lang w:val="en-US" w:eastAsia="zh-CN"/>
              </w:rPr>
              <w:t>厨师</w:t>
            </w:r>
            <w:r>
              <w:rPr>
                <w:rFonts w:hint="eastAsia" w:ascii="宋体" w:hAnsi="宋体" w:cs="宋体"/>
                <w:color w:val="auto"/>
                <w:kern w:val="0"/>
                <w:sz w:val="24"/>
                <w:szCs w:val="24"/>
                <w:highlight w:val="none"/>
                <w:lang w:val="en-US" w:eastAsia="zh-CN"/>
              </w:rPr>
              <w:t>、</w:t>
            </w:r>
            <w:r>
              <w:rPr>
                <w:rFonts w:hint="eastAsia" w:ascii="宋体" w:hAnsi="宋体" w:eastAsia="宋体" w:cs="宋体"/>
                <w:color w:val="auto"/>
                <w:kern w:val="0"/>
                <w:sz w:val="24"/>
                <w:szCs w:val="24"/>
                <w:highlight w:val="none"/>
                <w:lang w:val="en-US" w:eastAsia="zh-CN"/>
              </w:rPr>
              <w:t>面点师</w:t>
            </w:r>
            <w:r>
              <w:rPr>
                <w:rFonts w:hint="eastAsia" w:ascii="宋体" w:hAnsi="宋体" w:cs="宋体"/>
                <w:color w:val="auto"/>
                <w:kern w:val="0"/>
                <w:sz w:val="24"/>
                <w:szCs w:val="24"/>
                <w:highlight w:val="none"/>
                <w:lang w:val="en-US" w:eastAsia="zh-CN"/>
              </w:rPr>
              <w:t>、</w:t>
            </w:r>
            <w:r>
              <w:rPr>
                <w:rFonts w:hint="eastAsia" w:ascii="宋体" w:hAnsi="宋体" w:eastAsia="宋体" w:cs="宋体"/>
                <w:color w:val="auto"/>
                <w:kern w:val="0"/>
                <w:sz w:val="24"/>
                <w:szCs w:val="24"/>
                <w:highlight w:val="none"/>
                <w:lang w:val="en-US" w:eastAsia="zh-CN"/>
              </w:rPr>
              <w:t>帮厨</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tc>
        <w:tc>
          <w:tcPr>
            <w:tcW w:w="1143" w:type="dxa"/>
            <w:shd w:val="clear" w:color="auto" w:fill="auto"/>
            <w:vAlign w:val="center"/>
          </w:tcPr>
          <w:p w14:paraId="4FB030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25</w:t>
            </w:r>
          </w:p>
        </w:tc>
      </w:tr>
      <w:tr w14:paraId="0F27D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F6071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37EA83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4D8378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1138EE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7F1795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13A14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0D188A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1A862E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42DBDC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11B1AA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13745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3DF6E0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4E6AF9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623FE29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7</w:t>
            </w:r>
            <w:r>
              <w:rPr>
                <w:rFonts w:hint="eastAsia"/>
                <w:color w:val="auto"/>
                <w:kern w:val="0"/>
                <w:sz w:val="24"/>
                <w:szCs w:val="24"/>
              </w:rPr>
              <w:t>分，其他0分。</w:t>
            </w:r>
          </w:p>
        </w:tc>
        <w:tc>
          <w:tcPr>
            <w:tcW w:w="1143" w:type="dxa"/>
            <w:shd w:val="clear" w:color="auto" w:fill="auto"/>
            <w:vAlign w:val="center"/>
          </w:tcPr>
          <w:p w14:paraId="44FA8B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r>
      <w:tr w14:paraId="07AC8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33A65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67FE85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6500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60F4F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529BA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10B1AF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268B0F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07B7FF8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764C9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733833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7D1E65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D4937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DD13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40358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1630F1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09B871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rFonts w:hint="eastAsia"/>
                <w:color w:val="auto"/>
                <w:kern w:val="0"/>
                <w:sz w:val="24"/>
                <w:szCs w:val="24"/>
                <w:lang w:val="en-US" w:eastAsia="zh-CN"/>
              </w:rPr>
              <w:t>食堂服务</w:t>
            </w:r>
            <w:r>
              <w:rPr>
                <w:color w:val="auto"/>
                <w:kern w:val="0"/>
                <w:sz w:val="24"/>
                <w:szCs w:val="24"/>
              </w:rPr>
              <w:t>方案</w:t>
            </w:r>
          </w:p>
          <w:p w14:paraId="1E455A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6D1E06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1108C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BC619C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1C89DBE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EFE0B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A4AC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3F31A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704E63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763CF7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3FCE7E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47BBB7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9499F7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66C25B1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未提供重点难点理解或应对解决方案或不满足招标文件要求或内容存在</w:t>
            </w:r>
            <w:r>
              <w:rPr>
                <w:rFonts w:hint="eastAsia"/>
                <w:color w:val="auto"/>
                <w:kern w:val="0"/>
                <w:sz w:val="24"/>
                <w:szCs w:val="24"/>
              </w:rPr>
              <w:t>3处及以上瑕疵</w:t>
            </w:r>
            <w:r>
              <w:rPr>
                <w:color w:val="auto"/>
                <w:kern w:val="0"/>
                <w:sz w:val="24"/>
                <w:szCs w:val="24"/>
              </w:rPr>
              <w:t>：0分；</w:t>
            </w:r>
          </w:p>
          <w:p w14:paraId="1E46D8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94FBB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CE54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8D704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22FABB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D1AC4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A39AE0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56D2F6A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9BDAB9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AB105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61EAEA1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7D9E5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53CC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2D2F9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5BD34F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119501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247B83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4BE7CA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42332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8CEF1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161D383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A9F15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BC0E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B82D4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1AEEBC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137195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763606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5A8D0F9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E4419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AE8992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3D6752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3E3AA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0D16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266D1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69F1AC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0314118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至少包含服务期内保证人员更换率不得超过招标文件要求的措施，保证更换人员不得低于采购需求，且应经采购人同意的措施</w:t>
            </w:r>
          </w:p>
          <w:p w14:paraId="3F97F8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2F1B43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68BCD7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8B9CA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37995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712C0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51794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1ED863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09F5624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6F910BC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6F6AD1E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431D10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2A9ABE4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73F4209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7F9CFF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2BFE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29D4B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17B91E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7182B8F0">
      <w:pPr>
        <w:spacing w:line="360" w:lineRule="auto"/>
        <w:ind w:firstLine="448" w:firstLineChars="200"/>
        <w:outlineLvl w:val="0"/>
        <w:rPr>
          <w:sz w:val="24"/>
        </w:rPr>
      </w:pPr>
      <w:r>
        <w:rPr>
          <w:sz w:val="24"/>
        </w:rPr>
        <w:t>四、投标文件内容要求</w:t>
      </w:r>
    </w:p>
    <w:p w14:paraId="2DD52BD0">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698E770D">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2FEAC64B">
      <w:pPr>
        <w:spacing w:line="360" w:lineRule="auto"/>
        <w:jc w:val="center"/>
        <w:rPr>
          <w:b/>
          <w:sz w:val="24"/>
        </w:rPr>
      </w:pPr>
      <w:r>
        <w:rPr>
          <w:sz w:val="24"/>
          <w:u w:val="single"/>
        </w:rPr>
        <w:br w:type="page"/>
      </w:r>
      <w:r>
        <w:rPr>
          <w:b/>
          <w:sz w:val="24"/>
        </w:rPr>
        <w:t>项目需求书</w:t>
      </w:r>
    </w:p>
    <w:p w14:paraId="28B00D6E">
      <w:pPr>
        <w:widowControl/>
        <w:ind w:firstLine="448" w:firstLineChars="200"/>
        <w:jc w:val="left"/>
        <w:rPr>
          <w:b/>
          <w:bCs/>
          <w:sz w:val="24"/>
        </w:rPr>
      </w:pPr>
      <w:r>
        <w:rPr>
          <w:rFonts w:hint="eastAsia"/>
          <w:b/>
          <w:bCs/>
          <w:sz w:val="24"/>
        </w:rPr>
        <w:t>一、项目背景</w:t>
      </w:r>
    </w:p>
    <w:p w14:paraId="3F0428A3">
      <w:pPr>
        <w:widowControl/>
        <w:ind w:firstLine="448" w:firstLineChars="200"/>
        <w:jc w:val="left"/>
        <w:rPr>
          <w:rFonts w:hint="eastAsia"/>
          <w:sz w:val="24"/>
        </w:rPr>
      </w:pPr>
      <w:r>
        <w:rPr>
          <w:rFonts w:hint="eastAsia"/>
          <w:sz w:val="24"/>
        </w:rPr>
        <w:t>本次采购需为以下2个服务地点提供物业管理服务：天津市津南区双新街道办事处机关楼，位于天津市津南区领世路9号；双新街综合执法大队，位于津南区领世路与景莲道交口：</w:t>
      </w:r>
    </w:p>
    <w:p w14:paraId="109B01DD">
      <w:pPr>
        <w:widowControl/>
        <w:ind w:firstLine="448" w:firstLineChars="200"/>
        <w:jc w:val="left"/>
        <w:rPr>
          <w:rFonts w:hint="eastAsia"/>
          <w:sz w:val="24"/>
        </w:rPr>
      </w:pPr>
      <w:r>
        <w:rPr>
          <w:rFonts w:hint="eastAsia"/>
          <w:sz w:val="24"/>
        </w:rPr>
        <w:t>1、双新街道办事处机关楼：建筑面积3474.9平方米，办公楼共计五层，食堂1个。所涉及的服务内容为保洁服务、秩序维护、送报服务、会议服务、食堂管理服务、综合维修服务。</w:t>
      </w:r>
    </w:p>
    <w:p w14:paraId="541AE173">
      <w:pPr>
        <w:widowControl/>
        <w:ind w:firstLine="448" w:firstLineChars="200"/>
        <w:jc w:val="left"/>
        <w:rPr>
          <w:rFonts w:hint="eastAsia"/>
          <w:sz w:val="24"/>
        </w:rPr>
      </w:pPr>
      <w:r>
        <w:rPr>
          <w:rFonts w:hint="eastAsia"/>
          <w:sz w:val="24"/>
        </w:rPr>
        <w:t>2、双新街综合执法大队：建筑面积500平方米。所涉及的服务内容为保洁服务、综合维修服务。</w:t>
      </w:r>
    </w:p>
    <w:p w14:paraId="06AAF906">
      <w:pPr>
        <w:widowControl/>
        <w:ind w:firstLine="448" w:firstLineChars="200"/>
        <w:jc w:val="left"/>
        <w:rPr>
          <w:sz w:val="24"/>
        </w:rPr>
      </w:pPr>
      <w:r>
        <w:rPr>
          <w:rFonts w:hint="eastAsia"/>
          <w:sz w:val="24"/>
        </w:rPr>
        <w:t>上述两处总建筑面积为3974.9平方米，食堂1个，每日平均最高用餐人数为213人。</w:t>
      </w:r>
    </w:p>
    <w:p w14:paraId="571E8BD9">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4A983E72">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2"/>
        <w:tblW w:w="97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8"/>
        <w:gridCol w:w="1230"/>
        <w:gridCol w:w="795"/>
        <w:gridCol w:w="4175"/>
        <w:gridCol w:w="1241"/>
        <w:gridCol w:w="1500"/>
      </w:tblGrid>
      <w:tr w14:paraId="3FFE5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768" w:type="dxa"/>
            <w:tcBorders>
              <w:tl2br w:val="nil"/>
              <w:tr2bl w:val="nil"/>
            </w:tcBorders>
            <w:noWrap/>
            <w:vAlign w:val="center"/>
          </w:tcPr>
          <w:p w14:paraId="06129773">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序号</w:t>
            </w:r>
          </w:p>
        </w:tc>
        <w:tc>
          <w:tcPr>
            <w:tcW w:w="1230" w:type="dxa"/>
            <w:tcBorders>
              <w:tl2br w:val="nil"/>
              <w:tr2bl w:val="nil"/>
            </w:tcBorders>
            <w:noWrap/>
            <w:vAlign w:val="center"/>
          </w:tcPr>
          <w:p w14:paraId="532A0D2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岗位名称</w:t>
            </w:r>
          </w:p>
        </w:tc>
        <w:tc>
          <w:tcPr>
            <w:tcW w:w="795" w:type="dxa"/>
            <w:tcBorders>
              <w:tl2br w:val="nil"/>
              <w:tr2bl w:val="nil"/>
            </w:tcBorders>
            <w:noWrap/>
            <w:vAlign w:val="center"/>
          </w:tcPr>
          <w:p w14:paraId="050B2C3E">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人数</w:t>
            </w:r>
          </w:p>
        </w:tc>
        <w:tc>
          <w:tcPr>
            <w:tcW w:w="4175" w:type="dxa"/>
            <w:tcBorders>
              <w:tl2br w:val="nil"/>
              <w:tr2bl w:val="nil"/>
            </w:tcBorders>
            <w:noWrap/>
            <w:vAlign w:val="center"/>
          </w:tcPr>
          <w:p w14:paraId="67B371A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要求</w:t>
            </w:r>
          </w:p>
        </w:tc>
        <w:tc>
          <w:tcPr>
            <w:tcW w:w="1241" w:type="dxa"/>
            <w:tcBorders>
              <w:tl2br w:val="nil"/>
              <w:tr2bl w:val="nil"/>
            </w:tcBorders>
            <w:noWrap/>
            <w:vAlign w:val="center"/>
          </w:tcPr>
          <w:p w14:paraId="1BDD519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是否接受退休人员</w:t>
            </w:r>
          </w:p>
        </w:tc>
        <w:tc>
          <w:tcPr>
            <w:tcW w:w="1500" w:type="dxa"/>
            <w:tcBorders>
              <w:tl2br w:val="nil"/>
              <w:tr2bl w:val="nil"/>
            </w:tcBorders>
            <w:noWrap/>
            <w:vAlign w:val="center"/>
          </w:tcPr>
          <w:p w14:paraId="21E564B6">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工作时间</w:t>
            </w:r>
          </w:p>
        </w:tc>
      </w:tr>
      <w:tr w14:paraId="56DEE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768" w:type="dxa"/>
            <w:tcBorders>
              <w:tl2br w:val="nil"/>
              <w:tr2bl w:val="nil"/>
            </w:tcBorders>
            <w:noWrap/>
            <w:vAlign w:val="center"/>
          </w:tcPr>
          <w:p w14:paraId="31FE2E66">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1230" w:type="dxa"/>
            <w:tcBorders>
              <w:tl2br w:val="nil"/>
              <w:tr2bl w:val="nil"/>
            </w:tcBorders>
            <w:noWrap/>
            <w:vAlign w:val="center"/>
          </w:tcPr>
          <w:p w14:paraId="6632D0F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项目经理</w:t>
            </w:r>
          </w:p>
        </w:tc>
        <w:tc>
          <w:tcPr>
            <w:tcW w:w="795" w:type="dxa"/>
            <w:tcBorders>
              <w:tl2br w:val="nil"/>
              <w:tr2bl w:val="nil"/>
            </w:tcBorders>
            <w:noWrap/>
            <w:vAlign w:val="center"/>
          </w:tcPr>
          <w:p w14:paraId="13F4F8A4">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4175" w:type="dxa"/>
            <w:tcBorders>
              <w:tl2br w:val="nil"/>
              <w:tr2bl w:val="nil"/>
            </w:tcBorders>
            <w:noWrap w:val="0"/>
            <w:vAlign w:val="center"/>
          </w:tcPr>
          <w:p w14:paraId="48A7AA8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（1）性别不限，年龄50周岁或以下；</w:t>
            </w:r>
          </w:p>
          <w:p w14:paraId="1FE42D2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（2）大学本科或以上学历；</w:t>
            </w:r>
          </w:p>
          <w:p w14:paraId="1568108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（3）3年或以上非住宅物业管理经验；</w:t>
            </w:r>
          </w:p>
          <w:p w14:paraId="0B53218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（4）常驻本项目物业服务现场；</w:t>
            </w:r>
          </w:p>
          <w:p w14:paraId="5FECE8C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（5）工作地点：双新街道办事处。</w:t>
            </w:r>
          </w:p>
        </w:tc>
        <w:tc>
          <w:tcPr>
            <w:tcW w:w="1241" w:type="dxa"/>
            <w:tcBorders>
              <w:tl2br w:val="nil"/>
              <w:tr2bl w:val="nil"/>
            </w:tcBorders>
            <w:noWrap/>
            <w:vAlign w:val="center"/>
          </w:tcPr>
          <w:p w14:paraId="1D3A752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否</w:t>
            </w:r>
          </w:p>
        </w:tc>
        <w:tc>
          <w:tcPr>
            <w:tcW w:w="1500" w:type="dxa"/>
            <w:tcBorders>
              <w:tl2br w:val="nil"/>
              <w:tr2bl w:val="nil"/>
            </w:tcBorders>
            <w:noWrap w:val="0"/>
            <w:vAlign w:val="center"/>
          </w:tcPr>
          <w:p w14:paraId="008F6C2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每周</w:t>
            </w:r>
            <w:r>
              <w:rPr>
                <w:rFonts w:hint="eastAsia" w:ascii="宋体" w:hAnsi="宋体" w:eastAsia="宋体" w:cs="宋体"/>
                <w:color w:val="auto"/>
                <w:kern w:val="0"/>
                <w:sz w:val="24"/>
                <w:szCs w:val="24"/>
                <w:highlight w:val="none"/>
                <w:lang w:val="en-US" w:eastAsia="zh-CN"/>
              </w:rPr>
              <w:t>5</w:t>
            </w:r>
            <w:r>
              <w:rPr>
                <w:rFonts w:hint="eastAsia" w:ascii="宋体" w:hAnsi="宋体" w:eastAsia="宋体" w:cs="宋体"/>
                <w:color w:val="auto"/>
                <w:kern w:val="0"/>
                <w:sz w:val="24"/>
                <w:szCs w:val="24"/>
                <w:highlight w:val="none"/>
              </w:rPr>
              <w:t>天</w:t>
            </w:r>
          </w:p>
          <w:p w14:paraId="64E56A46">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每天8小时</w:t>
            </w:r>
          </w:p>
        </w:tc>
      </w:tr>
      <w:tr w14:paraId="60DFF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768" w:type="dxa"/>
            <w:tcBorders>
              <w:tl2br w:val="nil"/>
              <w:tr2bl w:val="nil"/>
            </w:tcBorders>
            <w:noWrap/>
            <w:vAlign w:val="center"/>
          </w:tcPr>
          <w:p w14:paraId="1D214D3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1230" w:type="dxa"/>
            <w:tcBorders>
              <w:tl2br w:val="nil"/>
              <w:tr2bl w:val="nil"/>
            </w:tcBorders>
            <w:noWrap/>
            <w:vAlign w:val="center"/>
          </w:tcPr>
          <w:p w14:paraId="767EA0AA">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保洁员</w:t>
            </w:r>
          </w:p>
        </w:tc>
        <w:tc>
          <w:tcPr>
            <w:tcW w:w="795" w:type="dxa"/>
            <w:tcBorders>
              <w:tl2br w:val="nil"/>
              <w:tr2bl w:val="nil"/>
            </w:tcBorders>
            <w:noWrap/>
            <w:vAlign w:val="center"/>
          </w:tcPr>
          <w:p w14:paraId="13AB86F6">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3</w:t>
            </w:r>
          </w:p>
        </w:tc>
        <w:tc>
          <w:tcPr>
            <w:tcW w:w="4175" w:type="dxa"/>
            <w:tcBorders>
              <w:tl2br w:val="nil"/>
              <w:tr2bl w:val="nil"/>
            </w:tcBorders>
            <w:noWrap w:val="0"/>
            <w:vAlign w:val="center"/>
          </w:tcPr>
          <w:p w14:paraId="4AFFB3A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男女不限，</w:t>
            </w:r>
            <w:r>
              <w:rPr>
                <w:rFonts w:hint="eastAsia" w:ascii="宋体" w:hAnsi="宋体" w:eastAsia="宋体" w:cs="宋体"/>
                <w:color w:val="auto"/>
                <w:sz w:val="24"/>
                <w:szCs w:val="24"/>
                <w:highlight w:val="none"/>
              </w:rPr>
              <w:t>仪态端庄，身体健康；</w:t>
            </w:r>
          </w:p>
          <w:p w14:paraId="279EB3B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有相关保洁工作经验</w:t>
            </w:r>
            <w:r>
              <w:rPr>
                <w:rFonts w:hint="eastAsia" w:ascii="宋体" w:hAnsi="宋体" w:eastAsia="宋体" w:cs="宋体"/>
                <w:color w:val="auto"/>
                <w:sz w:val="24"/>
                <w:szCs w:val="24"/>
                <w:highlight w:val="none"/>
                <w:lang w:eastAsia="zh-CN"/>
              </w:rPr>
              <w:t>；</w:t>
            </w:r>
          </w:p>
          <w:p w14:paraId="73F76FD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（3）至少1人持卫生防疫部门或医疗机构颁发的健康证及天津市病媒生物防制培训证书上岗，不接受退休。</w:t>
            </w:r>
          </w:p>
        </w:tc>
        <w:tc>
          <w:tcPr>
            <w:tcW w:w="1241" w:type="dxa"/>
            <w:tcBorders>
              <w:tl2br w:val="nil"/>
              <w:tr2bl w:val="nil"/>
            </w:tcBorders>
            <w:noWrap/>
            <w:vAlign w:val="center"/>
          </w:tcPr>
          <w:p w14:paraId="1EDFF121">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lang w:eastAsia="zh-CN"/>
              </w:rPr>
              <w:t>最多接受</w:t>
            </w:r>
            <w:r>
              <w:rPr>
                <w:rFonts w:hint="eastAsia" w:ascii="宋体" w:hAnsi="宋体" w:eastAsia="宋体" w:cs="宋体"/>
                <w:color w:val="auto"/>
                <w:kern w:val="0"/>
                <w:sz w:val="24"/>
                <w:szCs w:val="24"/>
                <w:highlight w:val="none"/>
                <w:lang w:val="en-US" w:eastAsia="zh-CN"/>
              </w:rPr>
              <w:t>2名退休人员</w:t>
            </w:r>
          </w:p>
        </w:tc>
        <w:tc>
          <w:tcPr>
            <w:tcW w:w="1500" w:type="dxa"/>
            <w:tcBorders>
              <w:tl2br w:val="nil"/>
              <w:tr2bl w:val="nil"/>
            </w:tcBorders>
            <w:noWrap w:val="0"/>
            <w:vAlign w:val="center"/>
          </w:tcPr>
          <w:p w14:paraId="4801A603">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rPr>
              <w:t>每天8小时</w:t>
            </w:r>
            <w:r>
              <w:rPr>
                <w:rFonts w:hint="eastAsia" w:ascii="宋体" w:hAnsi="宋体" w:eastAsia="宋体" w:cs="宋体"/>
                <w:color w:val="auto"/>
                <w:kern w:val="0"/>
                <w:sz w:val="24"/>
                <w:szCs w:val="24"/>
                <w:highlight w:val="none"/>
                <w:lang w:val="en-US" w:eastAsia="zh-CN"/>
              </w:rPr>
              <w:t>每周6天</w:t>
            </w:r>
          </w:p>
          <w:p w14:paraId="5132E1E8">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具体时间按采购方要求履行，保证每天有人在岗</w:t>
            </w:r>
          </w:p>
        </w:tc>
      </w:tr>
      <w:tr w14:paraId="4C67C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7" w:hRule="atLeast"/>
          <w:jc w:val="center"/>
        </w:trPr>
        <w:tc>
          <w:tcPr>
            <w:tcW w:w="768" w:type="dxa"/>
            <w:tcBorders>
              <w:tl2br w:val="nil"/>
              <w:tr2bl w:val="nil"/>
            </w:tcBorders>
            <w:noWrap/>
            <w:vAlign w:val="center"/>
          </w:tcPr>
          <w:p w14:paraId="0084C053">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w:t>
            </w:r>
          </w:p>
        </w:tc>
        <w:tc>
          <w:tcPr>
            <w:tcW w:w="1230" w:type="dxa"/>
            <w:tcBorders>
              <w:tl2br w:val="nil"/>
              <w:tr2bl w:val="nil"/>
            </w:tcBorders>
            <w:noWrap/>
            <w:vAlign w:val="center"/>
          </w:tcPr>
          <w:p w14:paraId="374D2591">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秩序维护员</w:t>
            </w:r>
          </w:p>
        </w:tc>
        <w:tc>
          <w:tcPr>
            <w:tcW w:w="795" w:type="dxa"/>
            <w:tcBorders>
              <w:tl2br w:val="nil"/>
              <w:tr2bl w:val="nil"/>
            </w:tcBorders>
            <w:noWrap/>
            <w:vAlign w:val="center"/>
          </w:tcPr>
          <w:p w14:paraId="284CB0B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4</w:t>
            </w:r>
          </w:p>
        </w:tc>
        <w:tc>
          <w:tcPr>
            <w:tcW w:w="4175" w:type="dxa"/>
            <w:tcBorders>
              <w:tl2br w:val="nil"/>
              <w:tr2bl w:val="nil"/>
            </w:tcBorders>
            <w:noWrap w:val="0"/>
            <w:vAlign w:val="center"/>
          </w:tcPr>
          <w:p w14:paraId="4F1AF0B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（1）男性，年龄60周岁或以下，形象良好</w:t>
            </w:r>
            <w:r>
              <w:rPr>
                <w:rFonts w:hint="eastAsia" w:ascii="宋体" w:hAnsi="宋体" w:eastAsia="宋体" w:cs="宋体"/>
                <w:color w:val="auto"/>
                <w:sz w:val="24"/>
                <w:szCs w:val="24"/>
                <w:highlight w:val="none"/>
              </w:rPr>
              <w:t>，身体健康；</w:t>
            </w:r>
          </w:p>
          <w:p w14:paraId="2638B05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有相关秩序维护工作经验</w:t>
            </w:r>
            <w:r>
              <w:rPr>
                <w:rFonts w:hint="eastAsia" w:ascii="宋体" w:hAnsi="宋体" w:eastAsia="宋体" w:cs="宋体"/>
                <w:color w:val="auto"/>
                <w:sz w:val="24"/>
                <w:szCs w:val="24"/>
                <w:highlight w:val="none"/>
                <w:lang w:eastAsia="zh-CN"/>
              </w:rPr>
              <w:t>；</w:t>
            </w:r>
          </w:p>
          <w:p w14:paraId="5E387D3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持</w:t>
            </w:r>
            <w:r>
              <w:rPr>
                <w:rFonts w:hint="eastAsia" w:ascii="宋体" w:hAnsi="宋体" w:eastAsia="宋体" w:cs="宋体"/>
                <w:color w:val="auto"/>
                <w:sz w:val="24"/>
                <w:szCs w:val="24"/>
                <w:highlight w:val="none"/>
                <w:lang w:val="en-US" w:eastAsia="zh-CN"/>
              </w:rPr>
              <w:t>公安机关盖章</w:t>
            </w:r>
            <w:r>
              <w:rPr>
                <w:rFonts w:hint="eastAsia" w:ascii="宋体" w:hAnsi="宋体" w:eastAsia="宋体" w:cs="宋体"/>
                <w:color w:val="auto"/>
                <w:sz w:val="24"/>
                <w:szCs w:val="24"/>
                <w:highlight w:val="none"/>
              </w:rPr>
              <w:t>的保安员证上岗；</w:t>
            </w:r>
          </w:p>
          <w:p w14:paraId="7863DF11">
            <w:pPr>
              <w:keepNext w:val="0"/>
              <w:keepLines w:val="0"/>
              <w:pageBreakBefore w:val="0"/>
              <w:kinsoku/>
              <w:wordWrap/>
              <w:overflowPunct/>
              <w:topLinePunct w:val="0"/>
              <w:autoSpaceDE/>
              <w:autoSpaceDN/>
              <w:bidi w:val="0"/>
              <w:adjustRightInd/>
              <w:snapToGrid/>
              <w:spacing w:line="360" w:lineRule="auto"/>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（4）至少</w:t>
            </w:r>
            <w:r>
              <w:rPr>
                <w:rFonts w:hint="eastAsia" w:ascii="宋体" w:hAnsi="宋体" w:cs="宋体"/>
                <w:color w:val="auto"/>
                <w:sz w:val="24"/>
                <w:szCs w:val="24"/>
                <w:highlight w:val="none"/>
                <w:lang w:val="en-US" w:eastAsia="zh-CN"/>
              </w:rPr>
              <w:t>1</w:t>
            </w:r>
            <w:r>
              <w:rPr>
                <w:rFonts w:hint="eastAsia" w:ascii="宋体" w:hAnsi="宋体" w:eastAsia="宋体" w:cs="宋体"/>
                <w:color w:val="auto"/>
                <w:sz w:val="24"/>
                <w:szCs w:val="24"/>
                <w:highlight w:val="none"/>
                <w:lang w:val="en-US" w:eastAsia="zh-CN"/>
              </w:rPr>
              <w:t>人持职业资格证书（建（构）筑物消防员或消防设施操作员）上岗，不接受退休人员；</w:t>
            </w:r>
          </w:p>
          <w:p w14:paraId="634B15F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（5）其中2人兼职维修工作，具有水电维修工作经验，可处理中小型维修；</w:t>
            </w:r>
          </w:p>
          <w:p w14:paraId="6F7A3FD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（6）工作地点：双新街道办事处。</w:t>
            </w:r>
          </w:p>
        </w:tc>
        <w:tc>
          <w:tcPr>
            <w:tcW w:w="1241" w:type="dxa"/>
            <w:tcBorders>
              <w:tl2br w:val="nil"/>
              <w:tr2bl w:val="nil"/>
            </w:tcBorders>
            <w:noWrap/>
            <w:vAlign w:val="center"/>
          </w:tcPr>
          <w:p w14:paraId="714E88C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eastAsia="zh-CN"/>
              </w:rPr>
              <w:t>最多接受</w:t>
            </w:r>
            <w:r>
              <w:rPr>
                <w:rFonts w:hint="eastAsia" w:ascii="宋体" w:hAnsi="宋体" w:eastAsia="宋体" w:cs="宋体"/>
                <w:color w:val="auto"/>
                <w:kern w:val="0"/>
                <w:sz w:val="24"/>
                <w:szCs w:val="24"/>
                <w:highlight w:val="none"/>
                <w:lang w:val="en-US" w:eastAsia="zh-CN"/>
              </w:rPr>
              <w:t>1名退休人员</w:t>
            </w:r>
          </w:p>
        </w:tc>
        <w:tc>
          <w:tcPr>
            <w:tcW w:w="1500" w:type="dxa"/>
            <w:tcBorders>
              <w:tl2br w:val="nil"/>
              <w:tr2bl w:val="nil"/>
            </w:tcBorders>
            <w:noWrap w:val="0"/>
            <w:vAlign w:val="center"/>
          </w:tcPr>
          <w:p w14:paraId="49C3FAC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24小时值守</w:t>
            </w:r>
          </w:p>
          <w:p w14:paraId="4BD87FD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四班三运转</w:t>
            </w:r>
          </w:p>
        </w:tc>
      </w:tr>
      <w:tr w14:paraId="1FB70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jc w:val="center"/>
        </w:trPr>
        <w:tc>
          <w:tcPr>
            <w:tcW w:w="768" w:type="dxa"/>
            <w:tcBorders>
              <w:tl2br w:val="nil"/>
              <w:tr2bl w:val="nil"/>
            </w:tcBorders>
            <w:noWrap/>
            <w:vAlign w:val="center"/>
          </w:tcPr>
          <w:p w14:paraId="6E3EEC5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lang w:val="en-US" w:eastAsia="zh-CN"/>
              </w:rPr>
              <w:t>4</w:t>
            </w:r>
          </w:p>
        </w:tc>
        <w:tc>
          <w:tcPr>
            <w:tcW w:w="1230" w:type="dxa"/>
            <w:tcBorders>
              <w:tl2br w:val="nil"/>
              <w:tr2bl w:val="nil"/>
            </w:tcBorders>
            <w:noWrap/>
            <w:vAlign w:val="center"/>
          </w:tcPr>
          <w:p w14:paraId="4E7EDF9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会议客服</w:t>
            </w:r>
          </w:p>
        </w:tc>
        <w:tc>
          <w:tcPr>
            <w:tcW w:w="795" w:type="dxa"/>
            <w:tcBorders>
              <w:tl2br w:val="nil"/>
              <w:tr2bl w:val="nil"/>
            </w:tcBorders>
            <w:noWrap/>
            <w:vAlign w:val="center"/>
          </w:tcPr>
          <w:p w14:paraId="374291A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1</w:t>
            </w:r>
          </w:p>
        </w:tc>
        <w:tc>
          <w:tcPr>
            <w:tcW w:w="4175" w:type="dxa"/>
            <w:tcBorders>
              <w:tl2br w:val="nil"/>
              <w:tr2bl w:val="nil"/>
            </w:tcBorders>
            <w:noWrap w:val="0"/>
            <w:vAlign w:val="center"/>
          </w:tcPr>
          <w:p w14:paraId="7D6EF72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（1）40周岁或以下，女性；</w:t>
            </w:r>
          </w:p>
          <w:p w14:paraId="569CF42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（2）大专或以上学历；</w:t>
            </w:r>
          </w:p>
          <w:p w14:paraId="3F35015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（3）具备3年或以上行政机关或事业单位客服及会议服务工作经验；</w:t>
            </w:r>
          </w:p>
          <w:p w14:paraId="56C7703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（4）持卫生防疫部门或医疗机构颁发的健康证上岗；</w:t>
            </w:r>
          </w:p>
          <w:p w14:paraId="71A3842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（5）形象气质佳；</w:t>
            </w:r>
          </w:p>
          <w:p w14:paraId="493707A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（6）工作地点：双新街道办事处。</w:t>
            </w:r>
          </w:p>
        </w:tc>
        <w:tc>
          <w:tcPr>
            <w:tcW w:w="1241" w:type="dxa"/>
            <w:tcBorders>
              <w:tl2br w:val="nil"/>
              <w:tr2bl w:val="nil"/>
            </w:tcBorders>
            <w:noWrap/>
            <w:vAlign w:val="center"/>
          </w:tcPr>
          <w:p w14:paraId="1A09F58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否</w:t>
            </w:r>
          </w:p>
        </w:tc>
        <w:tc>
          <w:tcPr>
            <w:tcW w:w="1500" w:type="dxa"/>
            <w:tcBorders>
              <w:tl2br w:val="nil"/>
              <w:tr2bl w:val="nil"/>
            </w:tcBorders>
            <w:noWrap w:val="0"/>
            <w:vAlign w:val="center"/>
          </w:tcPr>
          <w:p w14:paraId="4A3526CA">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每周</w:t>
            </w:r>
            <w:r>
              <w:rPr>
                <w:rFonts w:hint="eastAsia" w:ascii="宋体" w:hAnsi="宋体" w:eastAsia="宋体" w:cs="宋体"/>
                <w:color w:val="auto"/>
                <w:kern w:val="0"/>
                <w:sz w:val="24"/>
                <w:szCs w:val="24"/>
                <w:highlight w:val="none"/>
                <w:lang w:val="en-US" w:eastAsia="zh-CN"/>
              </w:rPr>
              <w:t>5</w:t>
            </w:r>
            <w:r>
              <w:rPr>
                <w:rFonts w:hint="eastAsia" w:ascii="宋体" w:hAnsi="宋体" w:eastAsia="宋体" w:cs="宋体"/>
                <w:color w:val="auto"/>
                <w:kern w:val="0"/>
                <w:sz w:val="24"/>
                <w:szCs w:val="24"/>
                <w:highlight w:val="none"/>
              </w:rPr>
              <w:t>天</w:t>
            </w:r>
          </w:p>
          <w:p w14:paraId="2B7847C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每天8小时</w:t>
            </w:r>
          </w:p>
        </w:tc>
      </w:tr>
      <w:tr w14:paraId="5FA85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768" w:type="dxa"/>
            <w:tcBorders>
              <w:tl2br w:val="nil"/>
              <w:tr2bl w:val="nil"/>
            </w:tcBorders>
            <w:noWrap/>
            <w:vAlign w:val="center"/>
          </w:tcPr>
          <w:p w14:paraId="46F79B13">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lang w:val="en-US" w:eastAsia="zh-CN"/>
              </w:rPr>
              <w:t>5</w:t>
            </w:r>
          </w:p>
        </w:tc>
        <w:tc>
          <w:tcPr>
            <w:tcW w:w="1230" w:type="dxa"/>
            <w:tcBorders>
              <w:tl2br w:val="nil"/>
              <w:tr2bl w:val="nil"/>
            </w:tcBorders>
            <w:noWrap/>
            <w:vAlign w:val="center"/>
          </w:tcPr>
          <w:p w14:paraId="502DAD1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lang w:val="en-US" w:eastAsia="zh-CN"/>
              </w:rPr>
              <w:t>厨师</w:t>
            </w:r>
          </w:p>
        </w:tc>
        <w:tc>
          <w:tcPr>
            <w:tcW w:w="795" w:type="dxa"/>
            <w:tcBorders>
              <w:tl2br w:val="nil"/>
              <w:tr2bl w:val="nil"/>
            </w:tcBorders>
            <w:noWrap/>
            <w:vAlign w:val="center"/>
          </w:tcPr>
          <w:p w14:paraId="04002692">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1</w:t>
            </w:r>
          </w:p>
        </w:tc>
        <w:tc>
          <w:tcPr>
            <w:tcW w:w="4175" w:type="dxa"/>
            <w:tcBorders>
              <w:tl2br w:val="nil"/>
              <w:tr2bl w:val="nil"/>
            </w:tcBorders>
            <w:noWrap w:val="0"/>
            <w:vAlign w:val="center"/>
          </w:tcPr>
          <w:p w14:paraId="19D098B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（1）身体健康；</w:t>
            </w:r>
          </w:p>
          <w:p w14:paraId="5FB711CF">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（2）做菜符合天津当地口味；</w:t>
            </w:r>
          </w:p>
          <w:p w14:paraId="3676323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持卫生防疫部门或医疗机构颁发的健康证上岗。</w:t>
            </w:r>
          </w:p>
        </w:tc>
        <w:tc>
          <w:tcPr>
            <w:tcW w:w="1241" w:type="dxa"/>
            <w:tcBorders>
              <w:tl2br w:val="nil"/>
              <w:tr2bl w:val="nil"/>
            </w:tcBorders>
            <w:noWrap/>
            <w:vAlign w:val="center"/>
          </w:tcPr>
          <w:p w14:paraId="5F93E3C6">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否</w:t>
            </w:r>
          </w:p>
        </w:tc>
        <w:tc>
          <w:tcPr>
            <w:tcW w:w="1500" w:type="dxa"/>
            <w:tcBorders>
              <w:tl2br w:val="nil"/>
              <w:tr2bl w:val="nil"/>
            </w:tcBorders>
            <w:noWrap w:val="0"/>
            <w:vAlign w:val="center"/>
          </w:tcPr>
          <w:p w14:paraId="43AA1D5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每周</w:t>
            </w:r>
            <w:r>
              <w:rPr>
                <w:rFonts w:hint="eastAsia" w:ascii="宋体" w:hAnsi="宋体" w:eastAsia="宋体" w:cs="宋体"/>
                <w:color w:val="auto"/>
                <w:kern w:val="0"/>
                <w:sz w:val="24"/>
                <w:szCs w:val="24"/>
                <w:highlight w:val="none"/>
                <w:lang w:val="en-US" w:eastAsia="zh-CN"/>
              </w:rPr>
              <w:t>6</w:t>
            </w:r>
            <w:r>
              <w:rPr>
                <w:rFonts w:hint="eastAsia" w:ascii="宋体" w:hAnsi="宋体" w:eastAsia="宋体" w:cs="宋体"/>
                <w:color w:val="auto"/>
                <w:kern w:val="0"/>
                <w:sz w:val="24"/>
                <w:szCs w:val="24"/>
                <w:highlight w:val="none"/>
              </w:rPr>
              <w:t>天</w:t>
            </w:r>
          </w:p>
          <w:p w14:paraId="3AEF492C">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每天8小时</w:t>
            </w:r>
          </w:p>
        </w:tc>
      </w:tr>
      <w:tr w14:paraId="2A460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768" w:type="dxa"/>
            <w:tcBorders>
              <w:tl2br w:val="nil"/>
              <w:tr2bl w:val="nil"/>
            </w:tcBorders>
            <w:noWrap/>
            <w:vAlign w:val="center"/>
          </w:tcPr>
          <w:p w14:paraId="74997A02">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6</w:t>
            </w:r>
          </w:p>
        </w:tc>
        <w:tc>
          <w:tcPr>
            <w:tcW w:w="1230" w:type="dxa"/>
            <w:tcBorders>
              <w:tl2br w:val="nil"/>
              <w:tr2bl w:val="nil"/>
            </w:tcBorders>
            <w:noWrap/>
            <w:vAlign w:val="center"/>
          </w:tcPr>
          <w:p w14:paraId="1499E7AC">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面点师</w:t>
            </w:r>
          </w:p>
        </w:tc>
        <w:tc>
          <w:tcPr>
            <w:tcW w:w="795" w:type="dxa"/>
            <w:tcBorders>
              <w:tl2br w:val="nil"/>
              <w:tr2bl w:val="nil"/>
            </w:tcBorders>
            <w:noWrap/>
            <w:vAlign w:val="center"/>
          </w:tcPr>
          <w:p w14:paraId="0EEE7A18">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1</w:t>
            </w:r>
          </w:p>
        </w:tc>
        <w:tc>
          <w:tcPr>
            <w:tcW w:w="4175" w:type="dxa"/>
            <w:tcBorders>
              <w:tl2br w:val="nil"/>
              <w:tr2bl w:val="nil"/>
            </w:tcBorders>
            <w:noWrap w:val="0"/>
            <w:vAlign w:val="center"/>
          </w:tcPr>
          <w:p w14:paraId="15BA349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男女不限，身体健康</w:t>
            </w:r>
            <w:r>
              <w:rPr>
                <w:rFonts w:hint="eastAsia" w:ascii="宋体" w:hAnsi="宋体" w:eastAsia="宋体" w:cs="宋体"/>
                <w:color w:val="auto"/>
                <w:sz w:val="24"/>
                <w:szCs w:val="24"/>
                <w:highlight w:val="none"/>
                <w:lang w:eastAsia="zh-CN"/>
              </w:rPr>
              <w:t>；</w:t>
            </w:r>
          </w:p>
          <w:p w14:paraId="0C7438D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具备3年</w:t>
            </w:r>
            <w:r>
              <w:rPr>
                <w:rFonts w:hint="eastAsia" w:ascii="宋体" w:hAnsi="宋体" w:eastAsia="宋体" w:cs="宋体"/>
                <w:color w:val="auto"/>
                <w:sz w:val="24"/>
                <w:szCs w:val="24"/>
                <w:highlight w:val="none"/>
                <w:lang w:val="en-US" w:eastAsia="zh-CN"/>
              </w:rPr>
              <w:t>或</w:t>
            </w:r>
            <w:r>
              <w:rPr>
                <w:rFonts w:hint="eastAsia" w:ascii="宋体" w:hAnsi="宋体" w:eastAsia="宋体" w:cs="宋体"/>
                <w:color w:val="auto"/>
                <w:sz w:val="24"/>
                <w:szCs w:val="24"/>
                <w:highlight w:val="none"/>
              </w:rPr>
              <w:t>以上</w:t>
            </w:r>
            <w:r>
              <w:rPr>
                <w:rFonts w:hint="eastAsia" w:ascii="宋体" w:hAnsi="宋体" w:eastAsia="宋体" w:cs="宋体"/>
                <w:color w:val="auto"/>
                <w:sz w:val="24"/>
                <w:szCs w:val="24"/>
                <w:highlight w:val="none"/>
                <w:lang w:val="en-US" w:eastAsia="zh-CN"/>
              </w:rPr>
              <w:t>团餐面点师</w:t>
            </w:r>
            <w:r>
              <w:rPr>
                <w:rFonts w:hint="eastAsia" w:ascii="宋体" w:hAnsi="宋体" w:eastAsia="宋体" w:cs="宋体"/>
                <w:color w:val="auto"/>
                <w:sz w:val="24"/>
                <w:szCs w:val="24"/>
                <w:highlight w:val="none"/>
              </w:rPr>
              <w:t>工作经验</w:t>
            </w:r>
            <w:r>
              <w:rPr>
                <w:rFonts w:hint="eastAsia" w:ascii="宋体" w:hAnsi="宋体" w:eastAsia="宋体" w:cs="宋体"/>
                <w:color w:val="auto"/>
                <w:sz w:val="24"/>
                <w:szCs w:val="24"/>
                <w:highlight w:val="none"/>
                <w:lang w:eastAsia="zh-CN"/>
              </w:rPr>
              <w:t>。</w:t>
            </w:r>
          </w:p>
          <w:p w14:paraId="24EC083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持卫生防疫部门或医疗机构颁发的健康证上岗。</w:t>
            </w:r>
          </w:p>
        </w:tc>
        <w:tc>
          <w:tcPr>
            <w:tcW w:w="1241" w:type="dxa"/>
            <w:tcBorders>
              <w:tl2br w:val="nil"/>
              <w:tr2bl w:val="nil"/>
            </w:tcBorders>
            <w:noWrap/>
            <w:vAlign w:val="center"/>
          </w:tcPr>
          <w:p w14:paraId="1EAED2A9">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否</w:t>
            </w:r>
          </w:p>
        </w:tc>
        <w:tc>
          <w:tcPr>
            <w:tcW w:w="1500" w:type="dxa"/>
            <w:tcBorders>
              <w:tl2br w:val="nil"/>
              <w:tr2bl w:val="nil"/>
            </w:tcBorders>
            <w:noWrap w:val="0"/>
            <w:vAlign w:val="center"/>
          </w:tcPr>
          <w:p w14:paraId="04A22F08">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每周</w:t>
            </w:r>
            <w:r>
              <w:rPr>
                <w:rFonts w:hint="eastAsia" w:ascii="宋体" w:hAnsi="宋体" w:eastAsia="宋体" w:cs="宋体"/>
                <w:color w:val="auto"/>
                <w:kern w:val="0"/>
                <w:sz w:val="24"/>
                <w:szCs w:val="24"/>
                <w:highlight w:val="none"/>
                <w:lang w:val="en-US" w:eastAsia="zh-CN"/>
              </w:rPr>
              <w:t>6</w:t>
            </w:r>
            <w:r>
              <w:rPr>
                <w:rFonts w:hint="eastAsia" w:ascii="宋体" w:hAnsi="宋体" w:eastAsia="宋体" w:cs="宋体"/>
                <w:color w:val="auto"/>
                <w:kern w:val="0"/>
                <w:sz w:val="24"/>
                <w:szCs w:val="24"/>
                <w:highlight w:val="none"/>
              </w:rPr>
              <w:t>天</w:t>
            </w:r>
          </w:p>
          <w:p w14:paraId="5B72B6BB">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每天8小时</w:t>
            </w:r>
          </w:p>
        </w:tc>
      </w:tr>
      <w:tr w14:paraId="604B4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768" w:type="dxa"/>
            <w:tcBorders>
              <w:tl2br w:val="nil"/>
              <w:tr2bl w:val="nil"/>
            </w:tcBorders>
            <w:noWrap/>
            <w:vAlign w:val="center"/>
          </w:tcPr>
          <w:p w14:paraId="6AC738D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7</w:t>
            </w:r>
          </w:p>
        </w:tc>
        <w:tc>
          <w:tcPr>
            <w:tcW w:w="1230" w:type="dxa"/>
            <w:tcBorders>
              <w:tl2br w:val="nil"/>
              <w:tr2bl w:val="nil"/>
            </w:tcBorders>
            <w:noWrap/>
            <w:vAlign w:val="center"/>
          </w:tcPr>
          <w:p w14:paraId="5119ADD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帮厨</w:t>
            </w:r>
          </w:p>
        </w:tc>
        <w:tc>
          <w:tcPr>
            <w:tcW w:w="795" w:type="dxa"/>
            <w:tcBorders>
              <w:tl2br w:val="nil"/>
              <w:tr2bl w:val="nil"/>
            </w:tcBorders>
            <w:noWrap/>
            <w:vAlign w:val="center"/>
          </w:tcPr>
          <w:p w14:paraId="77A51D3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4</w:t>
            </w:r>
          </w:p>
        </w:tc>
        <w:tc>
          <w:tcPr>
            <w:tcW w:w="4175" w:type="dxa"/>
            <w:tcBorders>
              <w:tl2br w:val="nil"/>
              <w:tr2bl w:val="nil"/>
            </w:tcBorders>
            <w:noWrap w:val="0"/>
            <w:vAlign w:val="center"/>
          </w:tcPr>
          <w:p w14:paraId="5473453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男女不限，身体健康</w:t>
            </w:r>
            <w:r>
              <w:rPr>
                <w:rFonts w:hint="eastAsia" w:ascii="宋体" w:hAnsi="宋体" w:eastAsia="宋体" w:cs="宋体"/>
                <w:color w:val="auto"/>
                <w:sz w:val="24"/>
                <w:szCs w:val="24"/>
                <w:highlight w:val="none"/>
                <w:lang w:eastAsia="zh-CN"/>
              </w:rPr>
              <w:t>；</w:t>
            </w:r>
          </w:p>
          <w:p w14:paraId="1A9B005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具备3年</w:t>
            </w:r>
            <w:r>
              <w:rPr>
                <w:rFonts w:hint="eastAsia" w:ascii="宋体" w:hAnsi="宋体" w:eastAsia="宋体" w:cs="宋体"/>
                <w:color w:val="auto"/>
                <w:sz w:val="24"/>
                <w:szCs w:val="24"/>
                <w:highlight w:val="none"/>
                <w:lang w:val="en-US" w:eastAsia="zh-CN"/>
              </w:rPr>
              <w:t>或</w:t>
            </w:r>
            <w:r>
              <w:rPr>
                <w:rFonts w:hint="eastAsia" w:ascii="宋体" w:hAnsi="宋体" w:eastAsia="宋体" w:cs="宋体"/>
                <w:color w:val="auto"/>
                <w:sz w:val="24"/>
                <w:szCs w:val="24"/>
                <w:highlight w:val="none"/>
              </w:rPr>
              <w:t>以上</w:t>
            </w:r>
            <w:r>
              <w:rPr>
                <w:rFonts w:hint="eastAsia" w:ascii="宋体" w:hAnsi="宋体" w:eastAsia="宋体" w:cs="宋体"/>
                <w:color w:val="auto"/>
                <w:sz w:val="24"/>
                <w:szCs w:val="24"/>
                <w:highlight w:val="none"/>
                <w:lang w:val="en-US" w:eastAsia="zh-CN"/>
              </w:rPr>
              <w:t>团餐帮厨</w:t>
            </w:r>
            <w:r>
              <w:rPr>
                <w:rFonts w:hint="eastAsia" w:ascii="宋体" w:hAnsi="宋体" w:eastAsia="宋体" w:cs="宋体"/>
                <w:color w:val="auto"/>
                <w:sz w:val="24"/>
                <w:szCs w:val="24"/>
                <w:highlight w:val="none"/>
              </w:rPr>
              <w:t>工作经验</w:t>
            </w:r>
            <w:r>
              <w:rPr>
                <w:rFonts w:hint="eastAsia" w:ascii="宋体" w:hAnsi="宋体" w:eastAsia="宋体" w:cs="宋体"/>
                <w:color w:val="auto"/>
                <w:sz w:val="24"/>
                <w:szCs w:val="24"/>
                <w:highlight w:val="none"/>
                <w:lang w:eastAsia="zh-CN"/>
              </w:rPr>
              <w:t>；</w:t>
            </w:r>
          </w:p>
          <w:p w14:paraId="77C093D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持卫生防疫部门或医疗机构颁发的健康证上岗。</w:t>
            </w:r>
          </w:p>
        </w:tc>
        <w:tc>
          <w:tcPr>
            <w:tcW w:w="1241" w:type="dxa"/>
            <w:tcBorders>
              <w:tl2br w:val="nil"/>
              <w:tr2bl w:val="nil"/>
            </w:tcBorders>
            <w:noWrap/>
            <w:vAlign w:val="center"/>
          </w:tcPr>
          <w:p w14:paraId="5A222AF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eastAsia="zh-CN"/>
              </w:rPr>
              <w:t>最多接受</w:t>
            </w:r>
            <w:r>
              <w:rPr>
                <w:rFonts w:hint="eastAsia" w:ascii="宋体" w:hAnsi="宋体" w:eastAsia="宋体" w:cs="宋体"/>
                <w:color w:val="auto"/>
                <w:kern w:val="0"/>
                <w:sz w:val="24"/>
                <w:szCs w:val="24"/>
                <w:highlight w:val="none"/>
                <w:lang w:val="en-US" w:eastAsia="zh-CN"/>
              </w:rPr>
              <w:t>2名退休人员</w:t>
            </w:r>
          </w:p>
        </w:tc>
        <w:tc>
          <w:tcPr>
            <w:tcW w:w="1500" w:type="dxa"/>
            <w:tcBorders>
              <w:tl2br w:val="nil"/>
              <w:tr2bl w:val="nil"/>
            </w:tcBorders>
            <w:noWrap w:val="0"/>
            <w:vAlign w:val="center"/>
          </w:tcPr>
          <w:p w14:paraId="18FF750E">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每周</w:t>
            </w:r>
            <w:r>
              <w:rPr>
                <w:rFonts w:hint="eastAsia" w:ascii="宋体" w:hAnsi="宋体" w:eastAsia="宋体" w:cs="宋体"/>
                <w:color w:val="auto"/>
                <w:kern w:val="0"/>
                <w:sz w:val="24"/>
                <w:szCs w:val="24"/>
                <w:highlight w:val="none"/>
                <w:lang w:val="en-US" w:eastAsia="zh-CN"/>
              </w:rPr>
              <w:t>6</w:t>
            </w:r>
            <w:r>
              <w:rPr>
                <w:rFonts w:hint="eastAsia" w:ascii="宋体" w:hAnsi="宋体" w:eastAsia="宋体" w:cs="宋体"/>
                <w:color w:val="auto"/>
                <w:kern w:val="0"/>
                <w:sz w:val="24"/>
                <w:szCs w:val="24"/>
                <w:highlight w:val="none"/>
              </w:rPr>
              <w:t>天</w:t>
            </w:r>
          </w:p>
          <w:p w14:paraId="66ADDB83">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每天8小时</w:t>
            </w:r>
          </w:p>
        </w:tc>
      </w:tr>
      <w:tr w14:paraId="2F48D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998" w:type="dxa"/>
            <w:gridSpan w:val="2"/>
            <w:tcBorders>
              <w:tl2br w:val="nil"/>
              <w:tr2bl w:val="nil"/>
            </w:tcBorders>
            <w:noWrap/>
            <w:vAlign w:val="center"/>
          </w:tcPr>
          <w:p w14:paraId="7C120563">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合计</w:t>
            </w:r>
          </w:p>
        </w:tc>
        <w:tc>
          <w:tcPr>
            <w:tcW w:w="7711" w:type="dxa"/>
            <w:gridSpan w:val="4"/>
            <w:tcBorders>
              <w:tl2br w:val="nil"/>
              <w:tr2bl w:val="nil"/>
            </w:tcBorders>
            <w:noWrap/>
            <w:vAlign w:val="center"/>
          </w:tcPr>
          <w:p w14:paraId="4618AC0C">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highlight w:val="none"/>
                <w:lang w:val="en-US" w:eastAsia="zh-CN"/>
              </w:rPr>
            </w:pPr>
            <w:r>
              <w:rPr>
                <w:rFonts w:hint="eastAsia" w:ascii="宋体" w:hAnsi="宋体" w:eastAsia="宋体" w:cs="宋体"/>
                <w:b/>
                <w:bCs/>
                <w:color w:val="auto"/>
                <w:kern w:val="0"/>
                <w:sz w:val="24"/>
                <w:szCs w:val="24"/>
                <w:highlight w:val="none"/>
                <w:lang w:val="en-US" w:eastAsia="zh-CN"/>
              </w:rPr>
              <w:t>15人</w:t>
            </w:r>
          </w:p>
        </w:tc>
      </w:tr>
    </w:tbl>
    <w:p w14:paraId="53FFBC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2BAC68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111E97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56799F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15F491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6749EAE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lang w:val="en-US" w:eastAsia="zh-CN"/>
        </w:rPr>
        <w:t>三</w:t>
      </w:r>
      <w:r>
        <w:rPr>
          <w:rFonts w:hint="eastAsia" w:ascii="宋体" w:hAnsi="宋体" w:eastAsia="宋体" w:cs="宋体"/>
          <w:b/>
          <w:color w:val="auto"/>
          <w:sz w:val="24"/>
          <w:szCs w:val="24"/>
        </w:rPr>
        <w:t>、各岗位人员具体工作内容、职责及服务标准</w:t>
      </w:r>
    </w:p>
    <w:p w14:paraId="27D144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（一）岗位职责</w:t>
      </w:r>
    </w:p>
    <w:p w14:paraId="63E80E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color w:val="auto"/>
          <w:kern w:val="2"/>
          <w:sz w:val="24"/>
          <w:szCs w:val="24"/>
          <w:lang w:val="en-US" w:eastAsia="zh-CN" w:bidi="ar-SA"/>
        </w:rPr>
      </w:pPr>
      <w:r>
        <w:rPr>
          <w:rFonts w:hint="eastAsia" w:ascii="宋体" w:hAnsi="宋体" w:eastAsia="宋体" w:cs="宋体"/>
          <w:b/>
          <w:bCs/>
          <w:color w:val="auto"/>
          <w:kern w:val="2"/>
          <w:sz w:val="24"/>
          <w:szCs w:val="24"/>
          <w:lang w:val="en-US" w:eastAsia="zh-CN" w:bidi="ar-SA"/>
        </w:rPr>
        <w:t>1、项目经理工作职责</w:t>
      </w:r>
    </w:p>
    <w:p w14:paraId="146867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1）负责所辖项目保洁服务、秩序维护服务、会议服务、食堂管理服务、综合维修等服务的管理工作，负责与采购人相关主管部门进行各项日常服务的沟通协调，及时听取及采纳采购人相关意见和建议，确保服务质量。</w:t>
      </w:r>
    </w:p>
    <w:p w14:paraId="5C6A97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（2）负责落实和督促服务人员严格按照各项服务标准执行作业，并定期对服务人员进行考核。</w:t>
      </w:r>
    </w:p>
    <w:p w14:paraId="514E4260">
      <w:pPr>
        <w:keepNext w:val="0"/>
        <w:keepLines w:val="0"/>
        <w:pageBreakBefore w:val="0"/>
        <w:widowControl w:val="0"/>
        <w:tabs>
          <w:tab w:val="left" w:pos="900"/>
        </w:tabs>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（3）负责将公司下达的各项工作要求传达到该项目，并完成公司下达的各项工作目标。</w:t>
      </w:r>
    </w:p>
    <w:p w14:paraId="25B25B26">
      <w:pPr>
        <w:keepNext w:val="0"/>
        <w:keepLines w:val="0"/>
        <w:pageBreakBefore w:val="0"/>
        <w:widowControl w:val="0"/>
        <w:tabs>
          <w:tab w:val="left" w:pos="900"/>
        </w:tabs>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（4）负责对本项目各类服务人员思想教育工作及业务培训工作。</w:t>
      </w:r>
    </w:p>
    <w:p w14:paraId="7376B248">
      <w:pPr>
        <w:keepNext w:val="0"/>
        <w:keepLines w:val="0"/>
        <w:pageBreakBefore w:val="0"/>
        <w:widowControl w:val="0"/>
        <w:tabs>
          <w:tab w:val="left" w:pos="900"/>
        </w:tabs>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（5）定期召开管理例会，听取工作汇报，及时处理职能部门反映的各种问题，协调各部门的工作关系，以利于各项工作的开展。</w:t>
      </w:r>
    </w:p>
    <w:p w14:paraId="7532C253">
      <w:pPr>
        <w:keepNext w:val="0"/>
        <w:keepLines w:val="0"/>
        <w:pageBreakBefore w:val="0"/>
        <w:widowControl w:val="0"/>
        <w:tabs>
          <w:tab w:val="left" w:pos="900"/>
        </w:tabs>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（6）负责与</w:t>
      </w:r>
      <w:r>
        <w:rPr>
          <w:rFonts w:hint="eastAsia" w:ascii="宋体" w:hAnsi="宋体" w:eastAsia="宋体" w:cs="宋体"/>
          <w:color w:val="auto"/>
          <w:sz w:val="24"/>
          <w:szCs w:val="24"/>
          <w:lang w:val="en-US" w:eastAsia="zh-CN"/>
        </w:rPr>
        <w:t>采购人</w:t>
      </w:r>
      <w:r>
        <w:rPr>
          <w:rFonts w:hint="eastAsia" w:ascii="宋体" w:hAnsi="宋体" w:eastAsia="宋体" w:cs="宋体"/>
          <w:color w:val="auto"/>
          <w:sz w:val="24"/>
          <w:szCs w:val="24"/>
        </w:rPr>
        <w:t>保持良好的沟通，听取各项合理化建议，不断完善</w:t>
      </w:r>
      <w:r>
        <w:rPr>
          <w:rFonts w:hint="eastAsia" w:ascii="宋体" w:hAnsi="宋体" w:cs="宋体"/>
          <w:color w:val="auto"/>
          <w:sz w:val="24"/>
          <w:szCs w:val="24"/>
          <w:lang w:val="en-US" w:eastAsia="zh-CN"/>
        </w:rPr>
        <w:t>日常</w:t>
      </w:r>
      <w:r>
        <w:rPr>
          <w:rFonts w:hint="eastAsia" w:ascii="宋体" w:hAnsi="宋体" w:eastAsia="宋体" w:cs="宋体"/>
          <w:color w:val="auto"/>
          <w:sz w:val="24"/>
          <w:szCs w:val="24"/>
        </w:rPr>
        <w:t>管理。</w:t>
      </w:r>
    </w:p>
    <w:p w14:paraId="41237CB8">
      <w:pPr>
        <w:keepNext w:val="0"/>
        <w:keepLines w:val="0"/>
        <w:pageBreakBefore w:val="0"/>
        <w:widowControl w:val="0"/>
        <w:tabs>
          <w:tab w:val="left" w:pos="900"/>
        </w:tabs>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u w:val="none"/>
        </w:rPr>
      </w:pPr>
      <w:r>
        <w:rPr>
          <w:rFonts w:hint="eastAsia" w:ascii="宋体" w:hAnsi="宋体" w:eastAsia="宋体" w:cs="宋体"/>
          <w:color w:val="auto"/>
          <w:sz w:val="24"/>
          <w:szCs w:val="24"/>
        </w:rPr>
        <w:t>（7）项目负责人对所管理的物业项目内的</w:t>
      </w:r>
      <w:r>
        <w:rPr>
          <w:rFonts w:hint="eastAsia" w:ascii="宋体" w:hAnsi="宋体" w:eastAsia="宋体" w:cs="宋体"/>
          <w:color w:val="auto"/>
          <w:sz w:val="24"/>
          <w:szCs w:val="24"/>
          <w:lang w:eastAsia="zh-CN"/>
        </w:rPr>
        <w:t>秩序维护</w:t>
      </w:r>
      <w:r>
        <w:rPr>
          <w:rFonts w:hint="eastAsia" w:ascii="宋体" w:hAnsi="宋体" w:eastAsia="宋体" w:cs="宋体"/>
          <w:color w:val="auto"/>
          <w:sz w:val="24"/>
          <w:szCs w:val="24"/>
        </w:rPr>
        <w:t>、保洁、</w:t>
      </w:r>
      <w:r>
        <w:rPr>
          <w:rFonts w:hint="eastAsia" w:ascii="宋体" w:hAnsi="宋体" w:eastAsia="宋体" w:cs="宋体"/>
          <w:color w:val="auto"/>
          <w:sz w:val="24"/>
          <w:szCs w:val="24"/>
          <w:lang w:eastAsia="zh-CN"/>
        </w:rPr>
        <w:t>会议</w:t>
      </w:r>
      <w:r>
        <w:rPr>
          <w:rFonts w:hint="eastAsia" w:ascii="宋体" w:hAnsi="宋体" w:eastAsia="宋体" w:cs="宋体"/>
          <w:color w:val="auto"/>
          <w:sz w:val="24"/>
          <w:szCs w:val="24"/>
        </w:rPr>
        <w:t>服务、综合维修、厨房等消防安全负有巡查监督管理职责</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u w:val="none"/>
          <w:lang w:eastAsia="zh-CN"/>
        </w:rPr>
        <w:t>制定楼内消防应急预案并定期进行消防演练</w:t>
      </w:r>
      <w:r>
        <w:rPr>
          <w:rFonts w:hint="eastAsia" w:ascii="宋体" w:hAnsi="宋体" w:eastAsia="宋体" w:cs="宋体"/>
          <w:color w:val="auto"/>
          <w:sz w:val="24"/>
          <w:szCs w:val="24"/>
          <w:u w:val="none"/>
        </w:rPr>
        <w:t>。</w:t>
      </w:r>
    </w:p>
    <w:p w14:paraId="5BB387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u w:val="none"/>
          <w:lang w:eastAsia="zh-CN"/>
        </w:rPr>
      </w:pPr>
      <w:r>
        <w:rPr>
          <w:rFonts w:hint="eastAsia" w:ascii="宋体" w:hAnsi="宋体" w:eastAsia="宋体" w:cs="宋体"/>
          <w:color w:val="auto"/>
          <w:sz w:val="24"/>
          <w:szCs w:val="24"/>
          <w:u w:val="none"/>
          <w:lang w:eastAsia="zh-CN"/>
        </w:rPr>
        <w:t>（</w:t>
      </w:r>
      <w:r>
        <w:rPr>
          <w:rFonts w:hint="eastAsia" w:ascii="宋体" w:hAnsi="宋体" w:eastAsia="宋体" w:cs="宋体"/>
          <w:color w:val="auto"/>
          <w:sz w:val="24"/>
          <w:szCs w:val="24"/>
          <w:u w:val="none"/>
          <w:lang w:val="en-US" w:eastAsia="zh-CN"/>
        </w:rPr>
        <w:t>8</w:t>
      </w:r>
      <w:r>
        <w:rPr>
          <w:rFonts w:hint="eastAsia" w:ascii="宋体" w:hAnsi="宋体" w:eastAsia="宋体" w:cs="宋体"/>
          <w:color w:val="auto"/>
          <w:sz w:val="24"/>
          <w:szCs w:val="24"/>
          <w:u w:val="none"/>
          <w:lang w:eastAsia="zh-CN"/>
        </w:rPr>
        <w:t>）</w:t>
      </w:r>
      <w:r>
        <w:rPr>
          <w:rFonts w:hint="eastAsia" w:ascii="宋体" w:hAnsi="宋体" w:eastAsia="宋体" w:cs="宋体"/>
          <w:color w:val="auto"/>
          <w:sz w:val="24"/>
          <w:szCs w:val="24"/>
          <w:u w:val="none"/>
        </w:rPr>
        <w:t>负责组织制订各项工作所需的相关文件</w:t>
      </w:r>
      <w:r>
        <w:rPr>
          <w:rFonts w:hint="eastAsia" w:ascii="宋体" w:hAnsi="宋体" w:eastAsia="宋体" w:cs="宋体"/>
          <w:color w:val="auto"/>
          <w:sz w:val="24"/>
          <w:szCs w:val="24"/>
          <w:u w:val="none"/>
          <w:lang w:eastAsia="zh-CN"/>
        </w:rPr>
        <w:t>。</w:t>
      </w:r>
    </w:p>
    <w:p w14:paraId="2F8384A3">
      <w:pPr>
        <w:keepNext w:val="0"/>
        <w:keepLines w:val="0"/>
        <w:pageBreakBefore w:val="0"/>
        <w:widowControl w:val="0"/>
        <w:tabs>
          <w:tab w:val="left" w:pos="900"/>
        </w:tabs>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u w:val="none"/>
          <w:lang w:eastAsia="zh-CN"/>
        </w:rPr>
      </w:pPr>
      <w:r>
        <w:rPr>
          <w:rFonts w:hint="eastAsia" w:ascii="宋体" w:hAnsi="宋体" w:eastAsia="宋体" w:cs="宋体"/>
          <w:color w:val="auto"/>
          <w:sz w:val="24"/>
          <w:szCs w:val="24"/>
          <w:u w:val="none"/>
          <w:lang w:eastAsia="zh-CN"/>
        </w:rPr>
        <w:t>（</w:t>
      </w:r>
      <w:r>
        <w:rPr>
          <w:rFonts w:hint="eastAsia" w:ascii="宋体" w:hAnsi="宋体" w:eastAsia="宋体" w:cs="宋体"/>
          <w:color w:val="auto"/>
          <w:sz w:val="24"/>
          <w:szCs w:val="24"/>
          <w:u w:val="none"/>
          <w:lang w:val="en-US" w:eastAsia="zh-CN"/>
        </w:rPr>
        <w:t>9</w:t>
      </w:r>
      <w:r>
        <w:rPr>
          <w:rFonts w:hint="eastAsia" w:ascii="宋体" w:hAnsi="宋体" w:eastAsia="宋体" w:cs="宋体"/>
          <w:color w:val="auto"/>
          <w:sz w:val="24"/>
          <w:szCs w:val="24"/>
          <w:u w:val="none"/>
          <w:lang w:eastAsia="zh-CN"/>
        </w:rPr>
        <w:t>）</w:t>
      </w:r>
      <w:r>
        <w:rPr>
          <w:rFonts w:hint="eastAsia" w:ascii="宋体" w:hAnsi="宋体" w:eastAsia="宋体" w:cs="宋体"/>
          <w:color w:val="auto"/>
          <w:sz w:val="24"/>
          <w:szCs w:val="24"/>
          <w:u w:val="none"/>
        </w:rPr>
        <w:t>负责组织评审和修订各项工作所需的相关文件</w:t>
      </w:r>
      <w:r>
        <w:rPr>
          <w:rFonts w:hint="eastAsia" w:ascii="宋体" w:hAnsi="宋体" w:eastAsia="宋体" w:cs="宋体"/>
          <w:color w:val="auto"/>
          <w:sz w:val="24"/>
          <w:szCs w:val="24"/>
          <w:u w:val="none"/>
          <w:lang w:eastAsia="zh-CN"/>
        </w:rPr>
        <w:t>。</w:t>
      </w:r>
    </w:p>
    <w:p w14:paraId="72CC265C">
      <w:pPr>
        <w:keepNext w:val="0"/>
        <w:keepLines w:val="0"/>
        <w:pageBreakBefore w:val="0"/>
        <w:widowControl w:val="0"/>
        <w:tabs>
          <w:tab w:val="left" w:pos="900"/>
        </w:tabs>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u w:val="none"/>
        </w:rPr>
      </w:pPr>
      <w:r>
        <w:rPr>
          <w:rFonts w:hint="eastAsia" w:ascii="宋体" w:hAnsi="宋体" w:eastAsia="宋体" w:cs="宋体"/>
          <w:color w:val="auto"/>
          <w:sz w:val="24"/>
          <w:szCs w:val="24"/>
          <w:u w:val="none"/>
        </w:rPr>
        <w:t>（</w:t>
      </w:r>
      <w:r>
        <w:rPr>
          <w:rFonts w:hint="eastAsia" w:ascii="宋体" w:hAnsi="宋体" w:eastAsia="宋体" w:cs="宋体"/>
          <w:color w:val="auto"/>
          <w:sz w:val="24"/>
          <w:szCs w:val="24"/>
          <w:u w:val="none"/>
          <w:lang w:val="en-US" w:eastAsia="zh-CN"/>
        </w:rPr>
        <w:t>10</w:t>
      </w:r>
      <w:r>
        <w:rPr>
          <w:rFonts w:hint="eastAsia" w:ascii="宋体" w:hAnsi="宋体" w:eastAsia="宋体" w:cs="宋体"/>
          <w:color w:val="auto"/>
          <w:sz w:val="24"/>
          <w:szCs w:val="24"/>
          <w:u w:val="none"/>
        </w:rPr>
        <w:t>）负责组织完成各服务点及公司交办的其它工作。</w:t>
      </w:r>
    </w:p>
    <w:p w14:paraId="2ACD136C">
      <w:pPr>
        <w:keepNext w:val="0"/>
        <w:keepLines w:val="0"/>
        <w:pageBreakBefore w:val="0"/>
        <w:widowControl w:val="0"/>
        <w:tabs>
          <w:tab w:val="left" w:pos="900"/>
        </w:tabs>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u w:val="none"/>
          <w:lang w:val="en-US" w:eastAsia="zh-CN"/>
        </w:rPr>
      </w:pPr>
      <w:r>
        <w:rPr>
          <w:rFonts w:hint="eastAsia" w:ascii="宋体" w:hAnsi="宋体" w:eastAsia="宋体" w:cs="宋体"/>
          <w:color w:val="auto"/>
          <w:sz w:val="24"/>
          <w:szCs w:val="24"/>
          <w:u w:val="none"/>
          <w:lang w:val="en-US" w:eastAsia="zh-CN"/>
        </w:rPr>
        <w:t>（11）</w:t>
      </w:r>
      <w:r>
        <w:rPr>
          <w:rFonts w:hint="eastAsia" w:ascii="宋体" w:hAnsi="宋体" w:eastAsia="宋体" w:cs="宋体"/>
          <w:color w:val="auto"/>
          <w:sz w:val="24"/>
          <w:szCs w:val="24"/>
          <w:u w:val="none"/>
          <w:lang w:eastAsia="zh-CN"/>
        </w:rPr>
        <w:t>制定楼内消防应急预案并定期进行消防演练。</w:t>
      </w:r>
    </w:p>
    <w:p w14:paraId="553602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2、</w:t>
      </w:r>
      <w:r>
        <w:rPr>
          <w:rFonts w:hint="eastAsia" w:ascii="宋体" w:hAnsi="宋体" w:eastAsia="宋体" w:cs="宋体"/>
          <w:b/>
          <w:bCs/>
          <w:color w:val="auto"/>
          <w:sz w:val="24"/>
          <w:szCs w:val="24"/>
          <w:lang w:val="en-US" w:eastAsia="zh-CN"/>
        </w:rPr>
        <w:t>会议服务</w:t>
      </w:r>
      <w:r>
        <w:rPr>
          <w:rFonts w:hint="eastAsia" w:ascii="宋体" w:hAnsi="宋体" w:eastAsia="宋体" w:cs="宋体"/>
          <w:b/>
          <w:bCs/>
          <w:color w:val="auto"/>
          <w:sz w:val="24"/>
          <w:szCs w:val="24"/>
        </w:rPr>
        <w:t>人员工作职责</w:t>
      </w:r>
    </w:p>
    <w:p w14:paraId="66FD0B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（1）对于日常召开各类会议服务，</w:t>
      </w:r>
      <w:r>
        <w:rPr>
          <w:rFonts w:hint="eastAsia" w:ascii="宋体" w:hAnsi="宋体" w:eastAsia="宋体" w:cs="宋体"/>
          <w:color w:val="auto"/>
          <w:sz w:val="24"/>
          <w:szCs w:val="24"/>
        </w:rPr>
        <w:t>根据会议内容做好计划工作</w:t>
      </w:r>
      <w:r>
        <w:rPr>
          <w:rFonts w:hint="eastAsia" w:ascii="宋体" w:hAnsi="宋体" w:eastAsia="宋体" w:cs="宋体"/>
          <w:color w:val="auto"/>
          <w:kern w:val="2"/>
          <w:sz w:val="24"/>
          <w:szCs w:val="24"/>
          <w:lang w:val="en-US" w:eastAsia="zh-CN" w:bidi="ar-SA"/>
        </w:rPr>
        <w:t>。</w:t>
      </w:r>
    </w:p>
    <w:p w14:paraId="0DF6C3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）负责</w:t>
      </w:r>
      <w:r>
        <w:rPr>
          <w:rFonts w:hint="eastAsia" w:ascii="宋体" w:hAnsi="宋体" w:eastAsia="宋体" w:cs="宋体"/>
          <w:color w:val="auto"/>
          <w:sz w:val="24"/>
          <w:szCs w:val="24"/>
          <w:lang w:val="en-US" w:eastAsia="zh-CN"/>
        </w:rPr>
        <w:t>办事处</w:t>
      </w:r>
      <w:r>
        <w:rPr>
          <w:rFonts w:hint="eastAsia" w:ascii="宋体" w:hAnsi="宋体" w:eastAsia="宋体" w:cs="宋体"/>
          <w:color w:val="auto"/>
          <w:sz w:val="24"/>
          <w:szCs w:val="24"/>
        </w:rPr>
        <w:t>日常来访人员接待工作，包括简单引领，茶水服务等</w:t>
      </w:r>
      <w:r>
        <w:rPr>
          <w:rFonts w:hint="eastAsia" w:ascii="宋体" w:hAnsi="宋体" w:eastAsia="宋体" w:cs="宋体"/>
          <w:color w:val="auto"/>
          <w:sz w:val="24"/>
          <w:szCs w:val="24"/>
          <w:lang w:eastAsia="zh-CN"/>
        </w:rPr>
        <w:t>。</w:t>
      </w:r>
    </w:p>
    <w:p w14:paraId="309343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（3）上岗统一着装、佩戴工牌，做好会议接待服务工作。</w:t>
      </w:r>
    </w:p>
    <w:p w14:paraId="3BF4F8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（4）负责会议用品保管及会前、会中、会后清洁工作。</w:t>
      </w:r>
    </w:p>
    <w:p w14:paraId="62A1FF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（5）在办事处举行的各种活动时，协助项目经理进行现场管理。</w:t>
      </w:r>
    </w:p>
    <w:p w14:paraId="27CCF4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（6）负责办事处日常来客接待服务。</w:t>
      </w:r>
    </w:p>
    <w:p w14:paraId="5574B2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（7）负责完成领导交办的其它工作任务。</w:t>
      </w:r>
    </w:p>
    <w:p w14:paraId="56F5A43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3、保洁员工作职责</w:t>
      </w:r>
    </w:p>
    <w:p w14:paraId="4855C14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负责区域内清扫保洁工作，服从管理，自觉遵守公司规章制度。</w:t>
      </w:r>
    </w:p>
    <w:p w14:paraId="060EE2F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负责公共区域内公共设施清洁、完好、保证使用效果。</w:t>
      </w:r>
    </w:p>
    <w:p w14:paraId="7CFCF1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snapToGrid w:val="0"/>
          <w:color w:val="auto"/>
          <w:kern w:val="0"/>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负责对使用的清洁工具进行管理。</w:t>
      </w:r>
    </w:p>
    <w:p w14:paraId="3E94D00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snapToGrid w:val="0"/>
          <w:color w:val="auto"/>
          <w:kern w:val="0"/>
          <w:sz w:val="24"/>
          <w:szCs w:val="24"/>
          <w:lang w:eastAsia="zh-CN"/>
        </w:rPr>
        <w:t>（</w:t>
      </w:r>
      <w:r>
        <w:rPr>
          <w:rFonts w:hint="eastAsia" w:ascii="宋体" w:hAnsi="宋体" w:eastAsia="宋体" w:cs="宋体"/>
          <w:snapToGrid w:val="0"/>
          <w:color w:val="auto"/>
          <w:kern w:val="0"/>
          <w:sz w:val="24"/>
          <w:szCs w:val="24"/>
          <w:lang w:val="en-US" w:eastAsia="zh-CN"/>
        </w:rPr>
        <w:t>4</w:t>
      </w:r>
      <w:r>
        <w:rPr>
          <w:rFonts w:hint="eastAsia" w:ascii="宋体" w:hAnsi="宋体" w:eastAsia="宋体" w:cs="宋体"/>
          <w:snapToGrid w:val="0"/>
          <w:color w:val="auto"/>
          <w:kern w:val="0"/>
          <w:sz w:val="24"/>
          <w:szCs w:val="24"/>
          <w:lang w:eastAsia="zh-CN"/>
        </w:rPr>
        <w:t>）</w:t>
      </w:r>
      <w:r>
        <w:rPr>
          <w:rFonts w:hint="eastAsia" w:ascii="宋体" w:hAnsi="宋体" w:eastAsia="宋体" w:cs="宋体"/>
          <w:snapToGrid w:val="0"/>
          <w:color w:val="auto"/>
          <w:kern w:val="0"/>
          <w:sz w:val="24"/>
          <w:szCs w:val="24"/>
        </w:rPr>
        <w:t>上岗必须穿着统一制服，</w:t>
      </w:r>
      <w:r>
        <w:rPr>
          <w:rFonts w:hint="eastAsia" w:ascii="宋体" w:hAnsi="宋体" w:eastAsia="宋体" w:cs="宋体"/>
          <w:snapToGrid w:val="0"/>
          <w:color w:val="auto"/>
          <w:kern w:val="0"/>
          <w:sz w:val="24"/>
          <w:szCs w:val="24"/>
          <w:lang w:val="en-US" w:eastAsia="zh-CN"/>
        </w:rPr>
        <w:t>佩戴</w:t>
      </w:r>
      <w:r>
        <w:rPr>
          <w:rFonts w:hint="eastAsia" w:ascii="宋体" w:hAnsi="宋体" w:eastAsia="宋体" w:cs="宋体"/>
          <w:snapToGrid w:val="0"/>
          <w:color w:val="auto"/>
          <w:kern w:val="0"/>
          <w:sz w:val="24"/>
          <w:szCs w:val="24"/>
        </w:rPr>
        <w:t>工牌。</w:t>
      </w:r>
    </w:p>
    <w:p w14:paraId="4C2AACA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负责辖区保洁的日常清洁管理工作，并每日对清洁情况进行巡查。</w:t>
      </w:r>
    </w:p>
    <w:p w14:paraId="17B8450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负责依照本程序进行清洁卫生的自查。</w:t>
      </w:r>
    </w:p>
    <w:p w14:paraId="01A6E77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lang w:eastAsia="zh-CN"/>
        </w:rPr>
        <w:t>）协助相关部门做好安全、报修等工作。</w:t>
      </w:r>
    </w:p>
    <w:p w14:paraId="4545A92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lang w:eastAsia="zh-CN"/>
        </w:rPr>
        <w:t>）负责认真做好楼内的清洁工作，下班前检查门、窗、灯等关闭情况。</w:t>
      </w:r>
    </w:p>
    <w:p w14:paraId="454A921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每周做好办公室、值班室、接待室、会议室等公用物品清洁工作。</w:t>
      </w:r>
    </w:p>
    <w:p w14:paraId="6237D06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完成</w:t>
      </w:r>
      <w:r>
        <w:rPr>
          <w:rFonts w:hint="eastAsia" w:ascii="宋体" w:hAnsi="宋体" w:eastAsia="宋体" w:cs="宋体"/>
          <w:color w:val="auto"/>
          <w:sz w:val="24"/>
          <w:szCs w:val="24"/>
          <w:lang w:val="en-US" w:eastAsia="zh-CN"/>
        </w:rPr>
        <w:t>上级</w:t>
      </w:r>
      <w:r>
        <w:rPr>
          <w:rFonts w:hint="eastAsia" w:ascii="宋体" w:hAnsi="宋体" w:eastAsia="宋体" w:cs="宋体"/>
          <w:color w:val="auto"/>
          <w:sz w:val="24"/>
          <w:szCs w:val="24"/>
        </w:rPr>
        <w:t>交给的其他工作任务。</w:t>
      </w:r>
    </w:p>
    <w:p w14:paraId="1DECCF4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4、</w:t>
      </w:r>
      <w:r>
        <w:rPr>
          <w:rFonts w:hint="eastAsia" w:ascii="宋体" w:hAnsi="宋体" w:eastAsia="宋体" w:cs="宋体"/>
          <w:b/>
          <w:bCs/>
          <w:color w:val="auto"/>
          <w:sz w:val="24"/>
          <w:szCs w:val="24"/>
          <w:lang w:val="en-US" w:eastAsia="zh-CN"/>
        </w:rPr>
        <w:t>秩序维护员</w:t>
      </w:r>
      <w:r>
        <w:rPr>
          <w:rFonts w:hint="eastAsia" w:ascii="宋体" w:hAnsi="宋体" w:eastAsia="宋体" w:cs="宋体"/>
          <w:b/>
          <w:bCs/>
          <w:color w:val="auto"/>
          <w:sz w:val="24"/>
          <w:szCs w:val="24"/>
        </w:rPr>
        <w:t>工作职责</w:t>
      </w:r>
    </w:p>
    <w:p w14:paraId="2664D9D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做好进出人员登记工作：结合采购人要求，做好来访人员登记查验工作。</w:t>
      </w:r>
    </w:p>
    <w:p w14:paraId="37A3E4E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负责及时处理各种突发事件，发现或处理问题及时向相关人员报告。</w:t>
      </w:r>
    </w:p>
    <w:p w14:paraId="5454AC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按规定要求开展对进出各服务地点的人员及物品的登记问询工作，并维持好各服务地点公共秩序。</w:t>
      </w:r>
    </w:p>
    <w:p w14:paraId="0A988CD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负责在各服务地点入口处控制衣冠不整、醉酒、滋生事端、行为失控人员进入，维持各服务地点主出入口周围的正常秩序。</w:t>
      </w:r>
    </w:p>
    <w:p w14:paraId="7D625C6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上岗统一工装，工装干净整洁，工牌佩戴胸前左方。</w:t>
      </w:r>
    </w:p>
    <w:p w14:paraId="6FDF934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值班员工必须严格坚守岗位，不得私自离岗、串岗。未经批准擅自脱离岗位者造成损失的，追究其经济责任。</w:t>
      </w:r>
    </w:p>
    <w:p w14:paraId="4BB6DF1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值班员工必须服从当值主管的安排，听从调配，执行当值主管的工作指令。</w:t>
      </w:r>
    </w:p>
    <w:p w14:paraId="0863EC6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值班员工必须严格执行巡检制度，做到腿勤、眼尖、耳灵、脑活、手快，及时发现隐患，迅速</w:t>
      </w:r>
      <w:r>
        <w:rPr>
          <w:rFonts w:hint="eastAsia" w:ascii="宋体" w:hAnsi="宋体" w:eastAsia="宋体" w:cs="宋体"/>
          <w:color w:val="auto"/>
          <w:sz w:val="24"/>
          <w:szCs w:val="24"/>
          <w:lang w:val="en-US" w:eastAsia="zh-CN"/>
        </w:rPr>
        <w:t>排除</w:t>
      </w:r>
      <w:r>
        <w:rPr>
          <w:rFonts w:hint="eastAsia" w:ascii="宋体" w:hAnsi="宋体" w:eastAsia="宋体" w:cs="宋体"/>
          <w:color w:val="auto"/>
          <w:sz w:val="24"/>
          <w:szCs w:val="24"/>
        </w:rPr>
        <w:t>故障，保证设备安全运作。</w:t>
      </w:r>
    </w:p>
    <w:p w14:paraId="36D1D0A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维护进出车辆秩序，做好车辆出入登记。</w:t>
      </w:r>
    </w:p>
    <w:p w14:paraId="5ED3849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负责夜间楼道内的巡视，查看查询可疑人员及设施设备的完好情况，并记录清晰。</w:t>
      </w:r>
    </w:p>
    <w:p w14:paraId="672DA8C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每日工作人员下班后负责对厨房进行消防隐患巡查（包括电源、空调关闭）和防火监督管理。</w:t>
      </w:r>
    </w:p>
    <w:p w14:paraId="1F2395B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12</w:t>
      </w:r>
      <w:r>
        <w:rPr>
          <w:rFonts w:hint="eastAsia" w:ascii="宋体" w:hAnsi="宋体" w:eastAsia="宋体" w:cs="宋体"/>
          <w:color w:val="auto"/>
          <w:sz w:val="24"/>
          <w:szCs w:val="24"/>
          <w:lang w:eastAsia="zh-CN"/>
        </w:rPr>
        <w:t>）秩序维护人员（维修工）作为兼职义务消防员，负责消防器材（主要是办公楼内灭火瓶和微型消防站设施等）、水泵房、净水设备</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电梯</w:t>
      </w:r>
      <w:r>
        <w:rPr>
          <w:rFonts w:hint="eastAsia" w:ascii="宋体" w:hAnsi="宋体" w:eastAsia="宋体" w:cs="宋体"/>
          <w:color w:val="auto"/>
          <w:sz w:val="24"/>
          <w:szCs w:val="24"/>
          <w:lang w:eastAsia="zh-CN"/>
        </w:rPr>
        <w:t>的日常巡查并对巡查情况进行记录，如遇消防器材过期，及时上报采购方相关部门。（巡查水泵房、净水设备人员应当持有健康证）</w:t>
      </w:r>
    </w:p>
    <w:p w14:paraId="28C4330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13</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完成上级交给的其他任务。</w:t>
      </w:r>
    </w:p>
    <w:p w14:paraId="5CCF284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5、食堂服务人员工作职责</w:t>
      </w:r>
    </w:p>
    <w:p w14:paraId="078B5B9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为了</w:t>
      </w:r>
      <w:r>
        <w:rPr>
          <w:rFonts w:hint="eastAsia" w:ascii="宋体" w:hAnsi="宋体" w:cs="宋体"/>
          <w:color w:val="auto"/>
          <w:sz w:val="24"/>
          <w:szCs w:val="24"/>
          <w:lang w:val="en-US" w:eastAsia="zh-CN"/>
        </w:rPr>
        <w:t>人员</w:t>
      </w:r>
      <w:r>
        <w:rPr>
          <w:rFonts w:hint="eastAsia" w:ascii="宋体" w:hAnsi="宋体" w:eastAsia="宋体" w:cs="宋体"/>
          <w:color w:val="auto"/>
          <w:sz w:val="24"/>
          <w:szCs w:val="24"/>
        </w:rPr>
        <w:t>的餐饮卫生，保证大家的身体健康，炊管人员要严格按照岗位责任制达标上岗，按照采购人需求提供早中餐、晚餐。</w:t>
      </w:r>
    </w:p>
    <w:p w14:paraId="14EFAA6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厨师需携带健康证上岗。</w:t>
      </w:r>
    </w:p>
    <w:p w14:paraId="6A117BD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食堂人员必须了解各种炊事器具和设备、设施的性能和使用方法，否则不得使用。</w:t>
      </w:r>
    </w:p>
    <w:p w14:paraId="2AA8C6F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食堂人员要做好班前准备工作，每天必须穿工作服，带工作帽上岗，女同志不化妆，不佩戴饰物操作，厨房内严禁吸烟。</w:t>
      </w:r>
    </w:p>
    <w:p w14:paraId="01FAE16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工作中要讲究个人卫生，做到勤洗手、勤剪指甲、勤洗澡、勤换工作服，严禁穿工作服进入厕所。</w:t>
      </w:r>
    </w:p>
    <w:p w14:paraId="5464ECD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开餐时严禁用手直接接触食品，坚持使用食品夹。</w:t>
      </w:r>
    </w:p>
    <w:p w14:paraId="6284CC2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厨师要定期对所使用的菜板、刀具、锅盆、器皿、碗筷等用具进行消毒清洁，各种用具做到铁器见光亮，木器见本色，</w:t>
      </w:r>
      <w:r>
        <w:rPr>
          <w:rFonts w:hint="eastAsia" w:ascii="宋体" w:hAnsi="宋体" w:eastAsia="宋体" w:cs="宋体"/>
          <w:color w:val="auto"/>
          <w:sz w:val="24"/>
          <w:szCs w:val="24"/>
          <w:lang w:val="en-US" w:eastAsia="zh-CN"/>
        </w:rPr>
        <w:t>部件</w:t>
      </w:r>
      <w:r>
        <w:rPr>
          <w:rFonts w:hint="eastAsia" w:ascii="宋体" w:hAnsi="宋体" w:eastAsia="宋体" w:cs="宋体"/>
          <w:color w:val="auto"/>
          <w:sz w:val="24"/>
          <w:szCs w:val="24"/>
        </w:rPr>
        <w:t>清洁，东西摆放整齐，保证清洁卫生</w:t>
      </w:r>
      <w:r>
        <w:rPr>
          <w:rFonts w:hint="eastAsia" w:ascii="宋体" w:hAnsi="宋体" w:cs="宋体"/>
          <w:color w:val="auto"/>
          <w:sz w:val="24"/>
          <w:szCs w:val="24"/>
          <w:lang w:eastAsia="zh-CN"/>
        </w:rPr>
        <w:t>。</w:t>
      </w:r>
    </w:p>
    <w:p w14:paraId="53D09BB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食堂人员每周进行食堂扫除，室内无鼠害、墙壁无塔灰，照明灯具明亮、环境整洁。</w:t>
      </w:r>
    </w:p>
    <w:p w14:paraId="211E224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所用电源开关不准用湿手开启，以防触电事故发生。</w:t>
      </w:r>
    </w:p>
    <w:p w14:paraId="0DBDF84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电动</w:t>
      </w:r>
      <w:r>
        <w:rPr>
          <w:rFonts w:hint="eastAsia" w:ascii="宋体" w:hAnsi="宋体" w:eastAsia="宋体" w:cs="宋体"/>
          <w:color w:val="auto"/>
          <w:sz w:val="24"/>
          <w:szCs w:val="24"/>
          <w:lang w:val="en-US" w:eastAsia="zh-CN"/>
        </w:rPr>
        <w:t>炊事</w:t>
      </w:r>
      <w:r>
        <w:rPr>
          <w:rFonts w:hint="eastAsia" w:ascii="宋体" w:hAnsi="宋体" w:eastAsia="宋体" w:cs="宋体"/>
          <w:color w:val="auto"/>
          <w:sz w:val="24"/>
          <w:szCs w:val="24"/>
        </w:rPr>
        <w:t>器具、设备要经常检查，在通风、干燥处放置。 </w:t>
      </w:r>
    </w:p>
    <w:p w14:paraId="18D9910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食堂操作间严禁闲人进入，以确保安全。 </w:t>
      </w:r>
    </w:p>
    <w:p w14:paraId="4BD2A95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每日下班时必须保证人走火灭，以防火灾发生。 </w:t>
      </w:r>
    </w:p>
    <w:p w14:paraId="172175B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12</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每日下班时必须检查餐厅所有门窗，所有电源是否关闭，以确保财物安全。</w:t>
      </w:r>
    </w:p>
    <w:p w14:paraId="4032F8C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13</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留样由专人负责，建立食物留样记录，置放规定位置，保存48小时。</w:t>
      </w:r>
    </w:p>
    <w:p w14:paraId="7408769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14</w:t>
      </w:r>
      <w:r>
        <w:rPr>
          <w:rFonts w:hint="eastAsia" w:ascii="宋体" w:hAnsi="宋体" w:eastAsia="宋体" w:cs="宋体"/>
          <w:color w:val="auto"/>
          <w:sz w:val="24"/>
          <w:szCs w:val="24"/>
          <w:lang w:eastAsia="zh-CN"/>
        </w:rPr>
        <w:t>）负责对拟烹饪食品的质量卫生状况进行检查。</w:t>
      </w:r>
    </w:p>
    <w:p w14:paraId="273DDA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15</w:t>
      </w:r>
      <w:r>
        <w:rPr>
          <w:rFonts w:hint="eastAsia" w:ascii="宋体" w:hAnsi="宋体" w:eastAsia="宋体" w:cs="宋体"/>
          <w:color w:val="auto"/>
          <w:sz w:val="24"/>
          <w:szCs w:val="24"/>
          <w:lang w:eastAsia="zh-CN"/>
        </w:rPr>
        <w:t>）负责按规定要求开展食品的烹饪作业。</w:t>
      </w:r>
    </w:p>
    <w:p w14:paraId="7B82447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16</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项目经理</w:t>
      </w:r>
      <w:r>
        <w:rPr>
          <w:rFonts w:hint="eastAsia" w:ascii="宋体" w:hAnsi="宋体" w:eastAsia="宋体" w:cs="宋体"/>
          <w:color w:val="auto"/>
          <w:sz w:val="24"/>
          <w:szCs w:val="24"/>
        </w:rPr>
        <w:t>为卫生专管人员，定期对食堂进行检查。</w:t>
      </w:r>
    </w:p>
    <w:p w14:paraId="5EA1383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17</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负责完成规定的相关质量记录。</w:t>
      </w:r>
    </w:p>
    <w:p w14:paraId="64E498F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6、</w:t>
      </w:r>
      <w:r>
        <w:rPr>
          <w:rFonts w:hint="eastAsia" w:ascii="宋体" w:hAnsi="宋体" w:eastAsia="宋体" w:cs="宋体"/>
          <w:b/>
          <w:bCs/>
          <w:color w:val="auto"/>
          <w:sz w:val="24"/>
          <w:szCs w:val="24"/>
          <w:lang w:val="en-US" w:eastAsia="zh-CN"/>
        </w:rPr>
        <w:t>维修工</w:t>
      </w:r>
      <w:r>
        <w:rPr>
          <w:rFonts w:hint="eastAsia" w:ascii="宋体" w:hAnsi="宋体" w:eastAsia="宋体" w:cs="宋体"/>
          <w:b/>
          <w:bCs/>
          <w:color w:val="auto"/>
          <w:sz w:val="24"/>
          <w:szCs w:val="24"/>
        </w:rPr>
        <w:t>工作职责</w:t>
      </w:r>
    </w:p>
    <w:p w14:paraId="1D44277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负责日常巡视检查、小修碎修。</w:t>
      </w:r>
    </w:p>
    <w:p w14:paraId="50BF675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在</w:t>
      </w:r>
      <w:r>
        <w:rPr>
          <w:rFonts w:hint="eastAsia" w:ascii="宋体" w:hAnsi="宋体" w:eastAsia="宋体" w:cs="宋体"/>
          <w:color w:val="auto"/>
          <w:sz w:val="24"/>
          <w:szCs w:val="24"/>
          <w:lang w:eastAsia="zh-CN"/>
        </w:rPr>
        <w:t>项目经理</w:t>
      </w:r>
      <w:r>
        <w:rPr>
          <w:rFonts w:hint="eastAsia" w:ascii="宋体" w:hAnsi="宋体" w:eastAsia="宋体" w:cs="宋体"/>
          <w:color w:val="auto"/>
          <w:sz w:val="24"/>
          <w:szCs w:val="24"/>
        </w:rPr>
        <w:t>领导下负责辖区公共设施、设备的小修碎修。</w:t>
      </w:r>
    </w:p>
    <w:p w14:paraId="3FFDD9E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负责对办公室内</w:t>
      </w:r>
      <w:r>
        <w:rPr>
          <w:rFonts w:hint="eastAsia" w:ascii="宋体" w:hAnsi="宋体" w:eastAsia="宋体" w:cs="宋体"/>
          <w:color w:val="auto"/>
          <w:sz w:val="24"/>
          <w:szCs w:val="24"/>
          <w:lang w:val="en-US" w:eastAsia="zh-CN"/>
        </w:rPr>
        <w:t>室外</w:t>
      </w:r>
      <w:r>
        <w:rPr>
          <w:rFonts w:hint="eastAsia" w:ascii="宋体" w:hAnsi="宋体" w:eastAsia="宋体" w:cs="宋体"/>
          <w:color w:val="auto"/>
          <w:sz w:val="24"/>
          <w:szCs w:val="24"/>
        </w:rPr>
        <w:t>设施、设备提供小修碎修服务。</w:t>
      </w:r>
    </w:p>
    <w:p w14:paraId="1C52751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执行</w:t>
      </w:r>
      <w:r>
        <w:rPr>
          <w:rFonts w:hint="eastAsia" w:ascii="宋体" w:hAnsi="宋体" w:cs="宋体"/>
          <w:color w:val="auto"/>
          <w:sz w:val="24"/>
          <w:szCs w:val="24"/>
          <w:lang w:val="en-US" w:eastAsia="zh-CN"/>
        </w:rPr>
        <w:t>采购方的</w:t>
      </w:r>
      <w:r>
        <w:rPr>
          <w:rFonts w:hint="eastAsia" w:ascii="宋体" w:hAnsi="宋体" w:eastAsia="宋体" w:cs="宋体"/>
          <w:color w:val="auto"/>
          <w:sz w:val="24"/>
          <w:szCs w:val="24"/>
        </w:rPr>
        <w:t>工作指令，负责跟进工程单的作业情况。</w:t>
      </w:r>
    </w:p>
    <w:p w14:paraId="7B34263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做好本项目的技术档案、维修保养记录等原始记录。</w:t>
      </w:r>
    </w:p>
    <w:p w14:paraId="0B765FF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及时反馈常用物料、维修零件、工具等材料的品质情况。</w:t>
      </w:r>
    </w:p>
    <w:p w14:paraId="33C6629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做到发现问题及时汇报并处理，当班发生的问题当班处理。</w:t>
      </w:r>
    </w:p>
    <w:p w14:paraId="305A501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每周认真做好巡查并填写巡检(电源、电闸开关、消防设施使用)记录表、维修单并将修理中所用材料及工时报</w:t>
      </w:r>
      <w:r>
        <w:rPr>
          <w:rFonts w:hint="eastAsia" w:ascii="宋体" w:hAnsi="宋体" w:eastAsia="宋体" w:cs="宋体"/>
          <w:color w:val="auto"/>
          <w:sz w:val="24"/>
          <w:szCs w:val="24"/>
          <w:lang w:eastAsia="zh-CN"/>
        </w:rPr>
        <w:t>项目经理</w:t>
      </w:r>
      <w:r>
        <w:rPr>
          <w:rFonts w:hint="eastAsia" w:ascii="宋体" w:hAnsi="宋体" w:eastAsia="宋体" w:cs="宋体"/>
          <w:color w:val="auto"/>
          <w:sz w:val="24"/>
          <w:szCs w:val="24"/>
        </w:rPr>
        <w:t>。</w:t>
      </w:r>
    </w:p>
    <w:p w14:paraId="4DF4523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cs="宋体"/>
          <w:color w:val="auto"/>
          <w:sz w:val="24"/>
          <w:szCs w:val="24"/>
          <w:lang w:val="en-US" w:eastAsia="zh-CN"/>
        </w:rPr>
        <w:t>9</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完成上级交给的其他任务。</w:t>
      </w:r>
    </w:p>
    <w:p w14:paraId="7FBF5CB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（二）保洁服务</w:t>
      </w:r>
    </w:p>
    <w:p w14:paraId="13E11EF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1、服务内容</w:t>
      </w:r>
    </w:p>
    <w:p w14:paraId="2BCC932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cs="宋体"/>
          <w:color w:val="auto"/>
          <w:sz w:val="24"/>
          <w:szCs w:val="24"/>
          <w:lang w:val="en-US" w:eastAsia="zh-CN"/>
        </w:rPr>
      </w:pPr>
      <w:r>
        <w:rPr>
          <w:rFonts w:hint="eastAsia" w:ascii="宋体" w:hAnsi="宋体" w:eastAsia="宋体" w:cs="宋体"/>
          <w:color w:val="auto"/>
          <w:sz w:val="24"/>
          <w:szCs w:val="24"/>
        </w:rPr>
        <w:t>（1）</w:t>
      </w:r>
      <w:r>
        <w:rPr>
          <w:rFonts w:hint="eastAsia" w:ascii="宋体" w:hAnsi="宋体" w:cs="宋体"/>
          <w:color w:val="auto"/>
          <w:sz w:val="24"/>
          <w:szCs w:val="24"/>
          <w:lang w:val="en-US" w:eastAsia="zh-CN"/>
        </w:rPr>
        <w:t>双新街道办事处服务范围：</w:t>
      </w:r>
    </w:p>
    <w:p w14:paraId="098DC9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color w:val="auto"/>
          <w:sz w:val="24"/>
          <w:szCs w:val="24"/>
          <w:lang w:eastAsia="zh-CN"/>
        </w:rPr>
      </w:pPr>
      <w:r>
        <w:rPr>
          <w:rFonts w:hint="eastAsia" w:ascii="宋体" w:hAnsi="宋体" w:cs="宋体"/>
          <w:color w:val="auto"/>
          <w:sz w:val="24"/>
          <w:szCs w:val="24"/>
          <w:lang w:val="en-US" w:eastAsia="zh-CN"/>
        </w:rPr>
        <w:t>办公楼1-5层办公区以及正门玻璃及正门台阶</w:t>
      </w:r>
      <w:r>
        <w:rPr>
          <w:rFonts w:hint="eastAsia" w:ascii="宋体" w:hAnsi="宋体" w:cs="宋体"/>
          <w:color w:val="auto"/>
          <w:sz w:val="24"/>
          <w:szCs w:val="24"/>
          <w:lang w:eastAsia="zh-CN"/>
        </w:rPr>
        <w:t>；</w:t>
      </w:r>
    </w:p>
    <w:p w14:paraId="3B17CD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办公楼内大厅、卫生间、楼梯、走廊、会议室等公共区域、值班室、领导办公室、接待室；</w:t>
      </w:r>
    </w:p>
    <w:p w14:paraId="22E2E9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楼内附属设施设备：包括但不限于办公楼内公共区域内以及领导办公室的办公桌椅、办公设备、绿化植物等；</w:t>
      </w:r>
    </w:p>
    <w:p w14:paraId="32BDB4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办公楼外公共区域：场院及附属设施设备，包括但不限于硬化地面、标志牌等。</w:t>
      </w:r>
    </w:p>
    <w:p w14:paraId="3ABB42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（2）双新街综合执法大队服务范围：</w:t>
      </w:r>
    </w:p>
    <w:p w14:paraId="4DF8812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楼内大厅、卫生间、楼梯、走廊、会议室等公共区域。</w:t>
      </w:r>
    </w:p>
    <w:p w14:paraId="00CF617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cs="宋体"/>
          <w:color w:val="auto"/>
          <w:sz w:val="24"/>
          <w:szCs w:val="24"/>
          <w:lang w:val="en-US" w:eastAsia="zh-CN"/>
        </w:rPr>
        <w:t>3</w:t>
      </w:r>
      <w:r>
        <w:rPr>
          <w:rFonts w:hint="eastAsia" w:ascii="宋体" w:hAnsi="宋体" w:eastAsia="宋体" w:cs="宋体"/>
          <w:color w:val="auto"/>
          <w:sz w:val="24"/>
          <w:szCs w:val="24"/>
        </w:rPr>
        <w:t>）为</w:t>
      </w:r>
      <w:r>
        <w:rPr>
          <w:rFonts w:hint="eastAsia" w:ascii="宋体" w:hAnsi="宋体" w:cs="宋体"/>
          <w:color w:val="auto"/>
          <w:sz w:val="24"/>
          <w:szCs w:val="24"/>
          <w:lang w:val="en-US" w:eastAsia="zh-CN"/>
        </w:rPr>
        <w:t>双新街道办事处</w:t>
      </w:r>
      <w:r>
        <w:rPr>
          <w:rFonts w:hint="eastAsia" w:ascii="宋体" w:hAnsi="宋体" w:eastAsia="宋体" w:cs="宋体"/>
          <w:color w:val="auto"/>
          <w:sz w:val="24"/>
          <w:szCs w:val="24"/>
        </w:rPr>
        <w:t>值班室及领导办公室床品提供清洗服务，清洗机器及耗材由采购人提供。</w:t>
      </w:r>
    </w:p>
    <w:p w14:paraId="3D4521E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cs="宋体"/>
          <w:color w:val="auto"/>
          <w:sz w:val="24"/>
          <w:szCs w:val="24"/>
          <w:lang w:val="en-US" w:eastAsia="zh-CN"/>
        </w:rPr>
        <w:t>4</w:t>
      </w:r>
      <w:r>
        <w:rPr>
          <w:rFonts w:hint="eastAsia" w:ascii="宋体" w:hAnsi="宋体" w:eastAsia="宋体" w:cs="宋体"/>
          <w:color w:val="auto"/>
          <w:sz w:val="24"/>
          <w:szCs w:val="24"/>
        </w:rPr>
        <w:t>）将各服务地点日常垃圾集中收集清理，并做到垃圾分类存放，</w:t>
      </w:r>
      <w:r>
        <w:rPr>
          <w:rFonts w:hint="eastAsia" w:ascii="宋体" w:hAnsi="宋体" w:eastAsia="宋体" w:cs="宋体"/>
          <w:color w:val="auto"/>
          <w:sz w:val="24"/>
          <w:szCs w:val="24"/>
          <w:lang w:eastAsia="zh-Hans"/>
        </w:rPr>
        <w:t>配合采购人处置</w:t>
      </w:r>
      <w:r>
        <w:rPr>
          <w:rFonts w:hint="eastAsia" w:ascii="宋体" w:hAnsi="宋体" w:eastAsia="宋体" w:cs="宋体"/>
          <w:color w:val="auto"/>
          <w:sz w:val="24"/>
          <w:szCs w:val="24"/>
        </w:rPr>
        <w:t>。</w:t>
      </w:r>
    </w:p>
    <w:p w14:paraId="327F28E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w:t>
      </w:r>
      <w:r>
        <w:rPr>
          <w:rFonts w:hint="eastAsia" w:ascii="宋体" w:hAnsi="宋体" w:cs="宋体"/>
          <w:color w:val="auto"/>
          <w:sz w:val="24"/>
          <w:szCs w:val="24"/>
          <w:lang w:eastAsia="zh-CN"/>
        </w:rPr>
        <w:t>中标供应商</w:t>
      </w:r>
      <w:r>
        <w:rPr>
          <w:rFonts w:hint="eastAsia" w:ascii="宋体" w:hAnsi="宋体" w:eastAsia="宋体" w:cs="宋体"/>
          <w:color w:val="auto"/>
          <w:sz w:val="24"/>
          <w:szCs w:val="24"/>
        </w:rPr>
        <w:t>需按工作程序对清洁范围内的场所进行日常定期清扫或不定期的清扫保洁，</w:t>
      </w:r>
      <w:r>
        <w:rPr>
          <w:rFonts w:hint="eastAsia" w:ascii="宋体" w:hAnsi="宋体" w:cs="宋体"/>
          <w:color w:val="auto"/>
          <w:sz w:val="24"/>
          <w:szCs w:val="24"/>
          <w:lang w:val="en-US" w:eastAsia="zh-CN"/>
        </w:rPr>
        <w:t>在</w:t>
      </w:r>
      <w:r>
        <w:rPr>
          <w:rFonts w:hint="eastAsia" w:ascii="宋体" w:hAnsi="宋体" w:eastAsia="宋体" w:cs="宋体"/>
          <w:color w:val="auto"/>
          <w:sz w:val="24"/>
          <w:szCs w:val="24"/>
        </w:rPr>
        <w:t>工作时间内按制定</w:t>
      </w:r>
      <w:r>
        <w:rPr>
          <w:rFonts w:hint="eastAsia" w:ascii="宋体" w:hAnsi="宋体" w:cs="宋体"/>
          <w:color w:val="auto"/>
          <w:sz w:val="24"/>
          <w:szCs w:val="24"/>
          <w:lang w:val="en-US" w:eastAsia="zh-CN"/>
        </w:rPr>
        <w:t>的</w:t>
      </w:r>
      <w:r>
        <w:rPr>
          <w:rFonts w:hint="eastAsia" w:ascii="宋体" w:hAnsi="宋体" w:eastAsia="宋体" w:cs="宋体"/>
          <w:color w:val="auto"/>
          <w:sz w:val="24"/>
          <w:szCs w:val="24"/>
        </w:rPr>
        <w:t>标准进行全方位保洁，特别对大厅、卫生间等重要部位做到按标准定人定点定时管理、巡查、监督。</w:t>
      </w:r>
    </w:p>
    <w:p w14:paraId="4C9FDBE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strike/>
          <w:dstrike w:val="0"/>
          <w:color w:val="auto"/>
          <w:sz w:val="24"/>
          <w:szCs w:val="24"/>
        </w:rPr>
      </w:pPr>
      <w:r>
        <w:rPr>
          <w:rFonts w:hint="eastAsia" w:ascii="宋体" w:hAnsi="宋体" w:eastAsia="宋体" w:cs="宋体"/>
          <w:strike w:val="0"/>
          <w:dstrike w:val="0"/>
          <w:color w:val="auto"/>
          <w:sz w:val="24"/>
          <w:szCs w:val="24"/>
        </w:rPr>
        <w:t>（</w:t>
      </w:r>
      <w:r>
        <w:rPr>
          <w:rFonts w:hint="eastAsia" w:ascii="宋体" w:hAnsi="宋体" w:cs="宋体"/>
          <w:strike w:val="0"/>
          <w:dstrike w:val="0"/>
          <w:color w:val="auto"/>
          <w:sz w:val="24"/>
          <w:szCs w:val="24"/>
          <w:lang w:val="en-US" w:eastAsia="zh-CN"/>
        </w:rPr>
        <w:t>6</w:t>
      </w:r>
      <w:r>
        <w:rPr>
          <w:rFonts w:hint="eastAsia" w:ascii="宋体" w:hAnsi="宋体" w:eastAsia="宋体" w:cs="宋体"/>
          <w:strike w:val="0"/>
          <w:dstrike w:val="0"/>
          <w:color w:val="auto"/>
          <w:sz w:val="24"/>
          <w:szCs w:val="24"/>
        </w:rPr>
        <w:t>）</w:t>
      </w:r>
      <w:r>
        <w:rPr>
          <w:rFonts w:hint="eastAsia" w:ascii="宋体" w:hAnsi="宋体" w:eastAsia="宋体" w:cs="宋体"/>
          <w:strike w:val="0"/>
          <w:dstrike w:val="0"/>
          <w:color w:val="auto"/>
          <w:sz w:val="24"/>
          <w:szCs w:val="24"/>
          <w:lang w:val="en-US" w:eastAsia="zh-CN"/>
        </w:rPr>
        <w:t>若采购人有临时需求，可为双新街道办事处</w:t>
      </w:r>
      <w:r>
        <w:rPr>
          <w:rFonts w:hint="eastAsia" w:ascii="宋体" w:hAnsi="宋体" w:eastAsia="宋体" w:cs="宋体"/>
          <w:strike w:val="0"/>
          <w:dstrike w:val="0"/>
          <w:color w:val="auto"/>
          <w:sz w:val="24"/>
          <w:szCs w:val="24"/>
        </w:rPr>
        <w:t>、</w:t>
      </w:r>
      <w:r>
        <w:rPr>
          <w:rFonts w:hint="eastAsia" w:ascii="宋体" w:hAnsi="宋体" w:eastAsia="宋体" w:cs="宋体"/>
          <w:strike w:val="0"/>
          <w:dstrike w:val="0"/>
          <w:color w:val="auto"/>
          <w:sz w:val="24"/>
          <w:szCs w:val="24"/>
          <w:lang w:val="en-US" w:eastAsia="zh-CN"/>
        </w:rPr>
        <w:t>双新街</w:t>
      </w:r>
      <w:r>
        <w:rPr>
          <w:rFonts w:hint="eastAsia" w:ascii="宋体" w:hAnsi="宋体" w:cs="宋体"/>
          <w:strike w:val="0"/>
          <w:dstrike w:val="0"/>
          <w:color w:val="auto"/>
          <w:sz w:val="24"/>
          <w:szCs w:val="24"/>
          <w:lang w:val="en-US" w:eastAsia="zh-CN"/>
        </w:rPr>
        <w:t>综合执法大队</w:t>
      </w:r>
      <w:r>
        <w:rPr>
          <w:rFonts w:hint="eastAsia" w:ascii="宋体" w:hAnsi="宋体" w:eastAsia="宋体" w:cs="宋体"/>
          <w:strike w:val="0"/>
          <w:dstrike w:val="0"/>
          <w:color w:val="auto"/>
          <w:sz w:val="24"/>
          <w:szCs w:val="24"/>
        </w:rPr>
        <w:t>提供外围（院落、大门区域、停车场、通道等）的卫生清洁管理服务。</w:t>
      </w:r>
    </w:p>
    <w:p w14:paraId="15401159">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strike/>
          <w:dstrike w:val="0"/>
          <w:color w:val="auto"/>
          <w:kern w:val="2"/>
          <w:sz w:val="24"/>
          <w:szCs w:val="24"/>
          <w:lang w:val="en-US" w:eastAsia="zh-CN" w:bidi="ar-SA"/>
        </w:rPr>
      </w:pPr>
      <w:r>
        <w:rPr>
          <w:rFonts w:hint="eastAsia" w:ascii="宋体" w:hAnsi="宋体" w:eastAsia="宋体" w:cs="宋体"/>
          <w:strike w:val="0"/>
          <w:dstrike w:val="0"/>
          <w:color w:val="auto"/>
          <w:kern w:val="2"/>
          <w:sz w:val="24"/>
          <w:szCs w:val="24"/>
          <w:lang w:val="en-US" w:eastAsia="zh-CN" w:bidi="ar-SA"/>
        </w:rPr>
        <w:t>（</w:t>
      </w:r>
      <w:r>
        <w:rPr>
          <w:rFonts w:hint="eastAsia" w:ascii="宋体" w:hAnsi="宋体" w:cs="宋体"/>
          <w:strike w:val="0"/>
          <w:dstrike w:val="0"/>
          <w:color w:val="auto"/>
          <w:kern w:val="2"/>
          <w:sz w:val="24"/>
          <w:szCs w:val="24"/>
          <w:lang w:val="en-US" w:eastAsia="zh-CN" w:bidi="ar-SA"/>
        </w:rPr>
        <w:t>7</w:t>
      </w:r>
      <w:r>
        <w:rPr>
          <w:rFonts w:hint="eastAsia" w:ascii="宋体" w:hAnsi="宋体" w:eastAsia="宋体" w:cs="宋体"/>
          <w:strike w:val="0"/>
          <w:dstrike w:val="0"/>
          <w:color w:val="auto"/>
          <w:kern w:val="2"/>
          <w:sz w:val="24"/>
          <w:szCs w:val="24"/>
          <w:lang w:val="en-US" w:eastAsia="zh-CN" w:bidi="ar-SA"/>
        </w:rPr>
        <w:t>）按照天津市爱卫会“除四害”卫生标准，定期杀灭蚊、蝇、蟑、鼠，驱蛇，做到无滋生源；定期进行消毒作业（发生费用包括在成交总价格内）。</w:t>
      </w:r>
    </w:p>
    <w:p w14:paraId="00E7498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cs="宋体"/>
          <w:color w:val="auto"/>
          <w:sz w:val="24"/>
          <w:szCs w:val="24"/>
          <w:lang w:val="en-US" w:eastAsia="zh-CN"/>
        </w:rPr>
        <w:t>8</w:t>
      </w:r>
      <w:r>
        <w:rPr>
          <w:rFonts w:hint="eastAsia" w:ascii="宋体" w:hAnsi="宋体" w:eastAsia="宋体" w:cs="宋体"/>
          <w:color w:val="auto"/>
          <w:sz w:val="24"/>
          <w:szCs w:val="24"/>
        </w:rPr>
        <w:t>）指定领导办公室室内清扫、收集垃圾。</w:t>
      </w:r>
    </w:p>
    <w:p w14:paraId="7BCA2DD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cs="宋体"/>
          <w:color w:val="auto"/>
          <w:sz w:val="24"/>
          <w:szCs w:val="24"/>
          <w:lang w:val="en-US" w:eastAsia="zh-CN"/>
        </w:rPr>
        <w:t>9</w:t>
      </w:r>
      <w:r>
        <w:rPr>
          <w:rFonts w:hint="eastAsia" w:ascii="宋体" w:hAnsi="宋体" w:eastAsia="宋体" w:cs="宋体"/>
          <w:color w:val="auto"/>
          <w:sz w:val="24"/>
          <w:szCs w:val="24"/>
        </w:rPr>
        <w:t>）各服务点保持污水排放通畅，定期清理化粪池（费用包含在</w:t>
      </w:r>
      <w:r>
        <w:rPr>
          <w:rFonts w:hint="eastAsia" w:ascii="宋体" w:hAnsi="宋体" w:eastAsia="宋体" w:cs="宋体"/>
          <w:color w:val="auto"/>
          <w:sz w:val="24"/>
          <w:szCs w:val="24"/>
          <w:lang w:eastAsia="zh-CN"/>
        </w:rPr>
        <w:t>成交</w:t>
      </w:r>
      <w:r>
        <w:rPr>
          <w:rFonts w:hint="eastAsia" w:ascii="宋体" w:hAnsi="宋体" w:eastAsia="宋体" w:cs="宋体"/>
          <w:color w:val="auto"/>
          <w:sz w:val="24"/>
          <w:szCs w:val="24"/>
        </w:rPr>
        <w:t>总价格内）。</w:t>
      </w:r>
    </w:p>
    <w:p w14:paraId="6301635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cs="宋体"/>
          <w:color w:val="auto"/>
          <w:sz w:val="24"/>
          <w:szCs w:val="24"/>
          <w:lang w:val="en-US" w:eastAsia="zh-CN"/>
        </w:rPr>
        <w:t>10</w:t>
      </w:r>
      <w:r>
        <w:rPr>
          <w:rFonts w:hint="eastAsia" w:ascii="宋体" w:hAnsi="宋体" w:eastAsia="宋体" w:cs="宋体"/>
          <w:color w:val="auto"/>
          <w:sz w:val="24"/>
          <w:szCs w:val="24"/>
        </w:rPr>
        <w:t>）负责</w:t>
      </w:r>
      <w:r>
        <w:rPr>
          <w:rFonts w:hint="eastAsia" w:ascii="宋体" w:hAnsi="宋体" w:cs="宋体"/>
          <w:color w:val="auto"/>
          <w:sz w:val="24"/>
          <w:szCs w:val="24"/>
          <w:lang w:val="en-US" w:eastAsia="zh-CN"/>
        </w:rPr>
        <w:t>各服务点</w:t>
      </w:r>
      <w:r>
        <w:rPr>
          <w:rFonts w:hint="eastAsia" w:ascii="宋体" w:hAnsi="宋体" w:eastAsia="宋体" w:cs="宋体"/>
          <w:color w:val="auto"/>
          <w:sz w:val="24"/>
          <w:szCs w:val="24"/>
        </w:rPr>
        <w:t>清洁卫生中消耗的物料和工具。</w:t>
      </w:r>
    </w:p>
    <w:p w14:paraId="6693101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w:t>
      </w:r>
      <w:r>
        <w:rPr>
          <w:rFonts w:hint="eastAsia" w:ascii="宋体" w:hAnsi="宋体" w:cs="宋体"/>
          <w:color w:val="auto"/>
          <w:sz w:val="24"/>
          <w:szCs w:val="24"/>
          <w:lang w:val="en-US" w:eastAsia="zh-CN"/>
        </w:rPr>
        <w:t>1</w:t>
      </w:r>
      <w:r>
        <w:rPr>
          <w:rFonts w:hint="eastAsia" w:ascii="宋体" w:hAnsi="宋体" w:eastAsia="宋体" w:cs="宋体"/>
          <w:color w:val="auto"/>
          <w:sz w:val="24"/>
          <w:szCs w:val="24"/>
        </w:rPr>
        <w:t>）遇到大型活动，各服务点须按采购人要求进行清洁卫生。</w:t>
      </w:r>
    </w:p>
    <w:p w14:paraId="5699F129">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w:t>
      </w:r>
      <w:r>
        <w:rPr>
          <w:rFonts w:hint="eastAsia" w:ascii="宋体" w:hAnsi="宋体" w:cs="宋体"/>
          <w:color w:val="auto"/>
          <w:sz w:val="24"/>
          <w:szCs w:val="24"/>
          <w:lang w:val="en-US" w:eastAsia="zh-CN"/>
        </w:rPr>
        <w:t>2</w:t>
      </w:r>
      <w:r>
        <w:rPr>
          <w:rFonts w:hint="eastAsia" w:ascii="宋体" w:hAnsi="宋体" w:eastAsia="宋体" w:cs="宋体"/>
          <w:color w:val="auto"/>
          <w:sz w:val="24"/>
          <w:szCs w:val="24"/>
        </w:rPr>
        <w:t>）按采购人要求，做好</w:t>
      </w:r>
      <w:r>
        <w:rPr>
          <w:rFonts w:hint="eastAsia" w:ascii="宋体" w:hAnsi="宋体" w:cs="宋体"/>
          <w:color w:val="auto"/>
          <w:sz w:val="24"/>
          <w:szCs w:val="24"/>
          <w:lang w:val="en-US" w:eastAsia="zh-CN"/>
        </w:rPr>
        <w:t>室内外</w:t>
      </w:r>
      <w:r>
        <w:rPr>
          <w:rFonts w:hint="eastAsia" w:ascii="宋体" w:hAnsi="宋体" w:eastAsia="宋体" w:cs="宋体"/>
          <w:color w:val="auto"/>
          <w:sz w:val="24"/>
          <w:szCs w:val="24"/>
        </w:rPr>
        <w:t>绿化</w:t>
      </w:r>
      <w:r>
        <w:rPr>
          <w:rFonts w:hint="eastAsia" w:ascii="宋体" w:hAnsi="宋体" w:cs="宋体"/>
          <w:color w:val="auto"/>
          <w:sz w:val="24"/>
          <w:szCs w:val="24"/>
          <w:lang w:eastAsia="zh-CN"/>
        </w:rPr>
        <w:t>、</w:t>
      </w:r>
      <w:r>
        <w:rPr>
          <w:rFonts w:hint="eastAsia" w:ascii="宋体" w:hAnsi="宋体" w:eastAsia="宋体" w:cs="宋体"/>
          <w:color w:val="auto"/>
          <w:sz w:val="24"/>
          <w:szCs w:val="24"/>
        </w:rPr>
        <w:t>浇水、修剪等维护保养。</w:t>
      </w:r>
    </w:p>
    <w:p w14:paraId="3DEA88D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2、服务标准及要求</w:t>
      </w:r>
    </w:p>
    <w:p w14:paraId="0BF4E0B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（1）公共区域服务标准及服务要求</w:t>
      </w:r>
    </w:p>
    <w:p w14:paraId="40578C4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kern w:val="2"/>
          <w:sz w:val="24"/>
          <w:szCs w:val="24"/>
          <w:lang w:val="en-US" w:eastAsia="zh-CN" w:bidi="ar-SA"/>
        </w:rPr>
        <w:t>服务标准</w:t>
      </w:r>
    </w:p>
    <w:p w14:paraId="1B79A56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①地面光亮无水迹、污迹，无尘物。</w:t>
      </w:r>
    </w:p>
    <w:p w14:paraId="6B79C2A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②楼梯、走廊、指示牌、门牌、通风窗口、地角线、墙壁、柱子、顶板无尘和无污物。</w:t>
      </w:r>
    </w:p>
    <w:p w14:paraId="5F37C999">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③</w:t>
      </w:r>
      <w:r>
        <w:rPr>
          <w:rFonts w:hint="eastAsia" w:ascii="宋体" w:hAnsi="宋体" w:eastAsia="宋体" w:cs="宋体"/>
          <w:color w:val="auto"/>
          <w:sz w:val="24"/>
          <w:szCs w:val="24"/>
          <w:lang w:val="en-US" w:eastAsia="zh-CN"/>
        </w:rPr>
        <w:t>垃圾桶</w:t>
      </w:r>
      <w:r>
        <w:rPr>
          <w:rFonts w:hint="eastAsia" w:ascii="宋体" w:hAnsi="宋体" w:eastAsia="宋体" w:cs="宋体"/>
          <w:color w:val="auto"/>
          <w:sz w:val="24"/>
          <w:szCs w:val="24"/>
        </w:rPr>
        <w:t>内垃圾不超过1/2，并摆放整齐，外观干净。</w:t>
      </w:r>
    </w:p>
    <w:p w14:paraId="2EF565E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④花盆外观干净，花叶无尘土，花盆内无杂物。</w:t>
      </w:r>
    </w:p>
    <w:p w14:paraId="04BC332E">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⑤玻璃、门窗无污迹、水迹、裂痕，有明显安全标志。</w:t>
      </w:r>
    </w:p>
    <w:p w14:paraId="0AF89E6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⑥大厅入口地台、梯级、墙壁表面、所有玻璃门窗及设施无尘土。</w:t>
      </w:r>
    </w:p>
    <w:p w14:paraId="5B3B8DCE">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服务要求</w:t>
      </w:r>
    </w:p>
    <w:p w14:paraId="7F9C913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①清理所有垃圾，对垃圾进行分类回收</w:t>
      </w:r>
      <w:r>
        <w:rPr>
          <w:rFonts w:hint="eastAsia" w:ascii="宋体" w:hAnsi="宋体" w:cs="宋体"/>
          <w:color w:val="auto"/>
          <w:sz w:val="24"/>
          <w:szCs w:val="24"/>
          <w:lang w:eastAsia="zh-CN"/>
        </w:rPr>
        <w:t>。</w:t>
      </w:r>
    </w:p>
    <w:p w14:paraId="4E347F59">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②清洁所有出入口、大门及门牌；清洁所有窗户及指示牌。</w:t>
      </w:r>
    </w:p>
    <w:p w14:paraId="7F2220D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③清除所有手印及污渍，包括楼梯墙壁；清洁所有扶手、栏杆及玻璃表面。</w:t>
      </w:r>
    </w:p>
    <w:p w14:paraId="0D174E8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④拖擦地、台表面；清洁所有楼梯、走廊及窗户。</w:t>
      </w:r>
    </w:p>
    <w:p w14:paraId="360877B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⑤清扫、洗刷大厅入口地台及梯级；清扫大厅天花板尘埃。</w:t>
      </w:r>
    </w:p>
    <w:p w14:paraId="7B059B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⑥擦净入口大厅内墙壁表面和所有玻璃门窗及设施。</w:t>
      </w:r>
    </w:p>
    <w:p w14:paraId="686AE99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2</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rPr>
        <w:t>办公室保洁服务标准及要求</w:t>
      </w:r>
    </w:p>
    <w:p w14:paraId="12AB40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①每组服务人员至少由2人组成，同进同出，同时进行作业。</w:t>
      </w:r>
    </w:p>
    <w:p w14:paraId="146867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②服务人员必须通过政审，政治可靠，有较强的保密、安全意识，组织纪律观念强。</w:t>
      </w:r>
    </w:p>
    <w:p w14:paraId="1D90B5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③服务人员必须经过专业培训，身体健康，爱岗敬业，服务周到。</w:t>
      </w:r>
    </w:p>
    <w:p w14:paraId="6A33D1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④门、窗、玻璃明亮、洁净，地面干净，无杂物，墙壁、顶棚清洁，无尘物。</w:t>
      </w:r>
    </w:p>
    <w:p w14:paraId="035C0E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⑤桌、椅、沙发、茶几、茶具、书柜等办公物品保持整洁、干净，无尘污，摆放整齐有序、陈列艺术化。</w:t>
      </w:r>
    </w:p>
    <w:p w14:paraId="0A9188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⑥文件、报刊、杂志、书籍等摆放整齐、有序、定位。</w:t>
      </w:r>
    </w:p>
    <w:p w14:paraId="1B628F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⑦经常保持室内空气清新，无蟑螂、蚊蝇。</w:t>
      </w:r>
    </w:p>
    <w:p w14:paraId="5E7BD46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w:t>
      </w:r>
      <w:r>
        <w:rPr>
          <w:rFonts w:hint="eastAsia" w:ascii="宋体" w:hAnsi="宋体" w:eastAsia="宋体" w:cs="宋体"/>
          <w:b/>
          <w:bCs/>
          <w:color w:val="auto"/>
          <w:sz w:val="24"/>
          <w:szCs w:val="24"/>
          <w:lang w:val="en-US" w:eastAsia="zh-CN"/>
        </w:rPr>
        <w:t>3</w:t>
      </w:r>
      <w:r>
        <w:rPr>
          <w:rFonts w:hint="eastAsia" w:ascii="宋体" w:hAnsi="宋体" w:eastAsia="宋体" w:cs="宋体"/>
          <w:b/>
          <w:bCs/>
          <w:color w:val="auto"/>
          <w:sz w:val="24"/>
          <w:szCs w:val="24"/>
        </w:rPr>
        <w:t>）公共卫生间服务标准及服务要求</w:t>
      </w:r>
    </w:p>
    <w:p w14:paraId="067F2F3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kern w:val="2"/>
          <w:sz w:val="24"/>
          <w:szCs w:val="24"/>
          <w:lang w:val="en-US" w:eastAsia="zh-CN" w:bidi="ar-SA"/>
        </w:rPr>
        <w:t>服务标准</w:t>
      </w:r>
    </w:p>
    <w:p w14:paraId="1554F1B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①门、窗、天花板、墙壁、隔板无尘物、无污迹。</w:t>
      </w:r>
    </w:p>
    <w:p w14:paraId="21ADD71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②玻璃、镜面明亮无水迹。</w:t>
      </w:r>
    </w:p>
    <w:p w14:paraId="56ACC80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③地面墙角无尘、无污迹、无杂物、无蛛网、无水迹。</w:t>
      </w:r>
    </w:p>
    <w:p w14:paraId="32795DA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④地面、水龙头、弯管、马桶座及盖、水箱等无污迹、无污物，电镀件明亮。</w:t>
      </w:r>
    </w:p>
    <w:p w14:paraId="559E3DB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⑤便池无尘、无污迹、无杂物，小便池内香球不少于1个，并及时更换。</w:t>
      </w:r>
    </w:p>
    <w:p w14:paraId="2A368005">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⑥桶内垃圾不超1/2即清理。</w:t>
      </w:r>
    </w:p>
    <w:p w14:paraId="7B6149F5">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服务要求</w:t>
      </w:r>
    </w:p>
    <w:p w14:paraId="1081089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①擦、冲及洗净所有洗手间设备。</w:t>
      </w:r>
    </w:p>
    <w:p w14:paraId="6AEC4EC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②擦净所有洗手间镜面、擦净地、台表面、擦净排气扇。</w:t>
      </w:r>
    </w:p>
    <w:p w14:paraId="5356234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③清理垃圾桶脏物。</w:t>
      </w:r>
    </w:p>
    <w:p w14:paraId="6E63D70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④清洁卫生洁具：便器清水冲洗后，使用洁厕灵刷洗外围，随时保持清洁。</w:t>
      </w:r>
    </w:p>
    <w:p w14:paraId="73BC6E1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⑤门把手、水龙头、门窗、洗手池、便池随时保持清洁，抹布、拖把明确标记，严格区分，不得混用，每次使用后冲洗消毒。</w:t>
      </w:r>
    </w:p>
    <w:p w14:paraId="018B74F9">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w:t>
      </w:r>
      <w:r>
        <w:rPr>
          <w:rFonts w:hint="eastAsia" w:ascii="宋体" w:hAnsi="宋体" w:eastAsia="宋体" w:cs="宋体"/>
          <w:b/>
          <w:bCs/>
          <w:color w:val="auto"/>
          <w:sz w:val="24"/>
          <w:szCs w:val="24"/>
          <w:lang w:val="en-US" w:eastAsia="zh-CN"/>
        </w:rPr>
        <w:t>4</w:t>
      </w:r>
      <w:r>
        <w:rPr>
          <w:rFonts w:hint="eastAsia" w:ascii="宋体" w:hAnsi="宋体" w:eastAsia="宋体" w:cs="宋体"/>
          <w:b/>
          <w:bCs/>
          <w:color w:val="auto"/>
          <w:sz w:val="24"/>
          <w:szCs w:val="24"/>
        </w:rPr>
        <w:t>）外围保洁服务标准及服务要求</w:t>
      </w:r>
    </w:p>
    <w:p w14:paraId="7397D90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kern w:val="2"/>
          <w:sz w:val="24"/>
          <w:szCs w:val="24"/>
          <w:lang w:val="en-US" w:eastAsia="zh-CN" w:bidi="ar-SA"/>
        </w:rPr>
        <w:t>服务标准</w:t>
      </w:r>
    </w:p>
    <w:p w14:paraId="2D5960D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①庭院、大门区域、停车场、通道、绿地等地面清洁无废弃物。</w:t>
      </w:r>
    </w:p>
    <w:p w14:paraId="5292261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②保洁重点是烟头、废纸、杂物等，随时捡拾入桶。</w:t>
      </w:r>
    </w:p>
    <w:p w14:paraId="7C77BD6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③垃圾清运及时，清扫及时，地面无积水、积雪。</w:t>
      </w:r>
    </w:p>
    <w:p w14:paraId="697BF42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服务要求</w:t>
      </w:r>
    </w:p>
    <w:p w14:paraId="50A6C36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①室外垃圾桶内垃圾的清运。</w:t>
      </w:r>
    </w:p>
    <w:p w14:paraId="65AE3BC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②庭院广场地面清洁</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庭院绿化、美观</w:t>
      </w:r>
      <w:r>
        <w:rPr>
          <w:rFonts w:hint="eastAsia" w:ascii="宋体" w:hAnsi="宋体" w:eastAsia="宋体" w:cs="宋体"/>
          <w:color w:val="auto"/>
          <w:sz w:val="24"/>
          <w:szCs w:val="24"/>
        </w:rPr>
        <w:t>。</w:t>
      </w:r>
    </w:p>
    <w:p w14:paraId="11ED520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③夏季清除积水、冬季清扫积雪。</w:t>
      </w:r>
    </w:p>
    <w:p w14:paraId="3063B87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（三）</w:t>
      </w:r>
      <w:r>
        <w:rPr>
          <w:rFonts w:hint="eastAsia" w:ascii="宋体" w:hAnsi="宋体" w:eastAsia="宋体" w:cs="宋体"/>
          <w:b/>
          <w:bCs/>
          <w:color w:val="auto"/>
          <w:sz w:val="24"/>
          <w:szCs w:val="24"/>
          <w:lang w:val="en-US" w:eastAsia="zh-CN"/>
        </w:rPr>
        <w:t>秩序维护</w:t>
      </w:r>
      <w:r>
        <w:rPr>
          <w:rFonts w:hint="eastAsia" w:ascii="宋体" w:hAnsi="宋体" w:eastAsia="宋体" w:cs="宋体"/>
          <w:b/>
          <w:bCs/>
          <w:color w:val="auto"/>
          <w:sz w:val="24"/>
          <w:szCs w:val="24"/>
        </w:rPr>
        <w:t>服务</w:t>
      </w:r>
    </w:p>
    <w:p w14:paraId="33EEBA8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1、服务内容</w:t>
      </w:r>
    </w:p>
    <w:p w14:paraId="3F5E1CD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（1）维护服务地点的正常工作秩序，做好来访人员登记工作、值勤、巡逻、秩序维护。</w:t>
      </w:r>
    </w:p>
    <w:p w14:paraId="7F93ACC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（2）为服务地点提供区域内车辆管理。</w:t>
      </w:r>
    </w:p>
    <w:p w14:paraId="096D904E">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（3）为服务地点突发事件应急处理服务。</w:t>
      </w:r>
    </w:p>
    <w:p w14:paraId="5CD6A27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（4）协助服务地点有关部门做好安全防范工作，发生安全事故，及时向有关部门报告，采取相应措施，协助做好救助工作。</w:t>
      </w:r>
    </w:p>
    <w:p w14:paraId="5D2E51C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（5）负责服务点物品出入的管理工作。</w:t>
      </w:r>
    </w:p>
    <w:p w14:paraId="1ABFF84E">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（6）负责服务点重要活动的特殊保卫工作。</w:t>
      </w:r>
    </w:p>
    <w:p w14:paraId="5AA80F6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（7）负责服务点的施工管理，包括施工队资质，人员职务的确认，出入管理，施工现场的防火、安全管理。</w:t>
      </w:r>
    </w:p>
    <w:p w14:paraId="644272D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（8）负责日常安全巡视工作。</w:t>
      </w:r>
    </w:p>
    <w:p w14:paraId="562B938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2、服务标准</w:t>
      </w:r>
    </w:p>
    <w:p w14:paraId="60F9975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（1）严格执行验证、登记制度，出入口设立秩序维护员</w:t>
      </w:r>
      <w:r>
        <w:rPr>
          <w:rFonts w:hint="eastAsia" w:ascii="宋体" w:hAnsi="宋体" w:eastAsia="宋体" w:cs="宋体"/>
          <w:color w:val="auto"/>
          <w:sz w:val="24"/>
          <w:szCs w:val="24"/>
          <w:lang w:val="en-US" w:eastAsia="zh-CN"/>
        </w:rPr>
        <w:t>值守</w:t>
      </w:r>
      <w:r>
        <w:rPr>
          <w:rFonts w:hint="eastAsia" w:ascii="宋体" w:hAnsi="宋体" w:eastAsia="宋体" w:cs="宋体"/>
          <w:color w:val="auto"/>
          <w:sz w:val="24"/>
          <w:szCs w:val="24"/>
        </w:rPr>
        <w:t>，了解并能熟练使用和掌握门禁系统，及时识别外来人员，杜绝闲杂人员进入。</w:t>
      </w:r>
    </w:p>
    <w:p w14:paraId="503D830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（2）维护环境秩序良好，道路畅通，车辆停放有序，机动车、自行车停车场秩序井然。</w:t>
      </w:r>
    </w:p>
    <w:p w14:paraId="60D00E7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（3）熟悉内部配套公共设施，并熟练掌握各种灭火器材的使用方法。</w:t>
      </w:r>
    </w:p>
    <w:p w14:paraId="6C08F20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（4）能及时发现和处理各种安全和事故隐患，并能迅速有效处置突发事件。</w:t>
      </w:r>
    </w:p>
    <w:p w14:paraId="33136BF9">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3、服务要求</w:t>
      </w:r>
    </w:p>
    <w:p w14:paraId="1DA3E08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（1）建立、健全和落实内部治安管理规章制度；秩序维护人员必须通过政审，政治可靠，品行端正，有较强的保密、安全意识，组织纪律观念强，退、复、转军人及中共党员优先。</w:t>
      </w:r>
    </w:p>
    <w:p w14:paraId="395AA8D9">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街道门岗</w:t>
      </w:r>
      <w:r>
        <w:rPr>
          <w:rFonts w:hint="eastAsia" w:ascii="宋体" w:hAnsi="宋体" w:eastAsia="宋体" w:cs="宋体"/>
          <w:color w:val="auto"/>
          <w:sz w:val="24"/>
          <w:szCs w:val="24"/>
        </w:rPr>
        <w:t>保安需要立岗服务。</w:t>
      </w:r>
    </w:p>
    <w:p w14:paraId="68FB057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（3）贯彻公安部门工作精神，落实各项安全保卫任务，并积极协助公安机关、国家安全部门调查各种违法活动和侦破各类案件。</w:t>
      </w:r>
    </w:p>
    <w:p w14:paraId="61D4016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（4）负责秩序维护人员的业务技能培训，定期组织考核，提高秩序维护人员业务技能和自身素质。</w:t>
      </w:r>
    </w:p>
    <w:p w14:paraId="1CD53B9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（5）做好来人来访的通报、证件检验、登记等工作，并负责对携带的大宗物品进行检查。</w:t>
      </w:r>
    </w:p>
    <w:p w14:paraId="7ACEB37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（6）24小时巡逻，经常进行巡视检查，及时消除安全隐患。</w:t>
      </w:r>
    </w:p>
    <w:p w14:paraId="622F23FE">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（7）做好对易燃易爆、放射、剧毒等危险品的安全检查及防范工作。</w:t>
      </w:r>
    </w:p>
    <w:p w14:paraId="7E906C4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b/>
          <w:bCs/>
          <w:color w:val="auto"/>
          <w:kern w:val="2"/>
          <w:sz w:val="24"/>
          <w:szCs w:val="24"/>
          <w:lang w:val="en-US" w:eastAsia="zh-CN" w:bidi="ar-SA"/>
        </w:rPr>
        <w:t>（四）会议服务</w:t>
      </w:r>
    </w:p>
    <w:p w14:paraId="244BB16E">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kern w:val="2"/>
          <w:sz w:val="24"/>
          <w:szCs w:val="24"/>
          <w:lang w:val="en-US" w:eastAsia="zh-CN" w:bidi="ar-SA"/>
        </w:rPr>
      </w:pPr>
      <w:r>
        <w:rPr>
          <w:rFonts w:hint="eastAsia" w:ascii="宋体" w:hAnsi="宋体" w:eastAsia="宋体" w:cs="宋体"/>
          <w:b/>
          <w:bCs/>
          <w:color w:val="auto"/>
          <w:kern w:val="2"/>
          <w:sz w:val="24"/>
          <w:szCs w:val="24"/>
          <w:lang w:val="en-US" w:eastAsia="zh-CN" w:bidi="ar-SA"/>
        </w:rPr>
        <w:t>1、服务内容</w:t>
      </w:r>
    </w:p>
    <w:p w14:paraId="77C6921E">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kern w:val="2"/>
          <w:sz w:val="24"/>
          <w:szCs w:val="24"/>
          <w:lang w:val="en-US" w:eastAsia="zh-CN" w:bidi="ar-SA"/>
        </w:rPr>
      </w:pPr>
      <w:r>
        <w:rPr>
          <w:rFonts w:hint="eastAsia" w:ascii="宋体" w:hAnsi="宋体" w:eastAsia="宋体" w:cs="宋体"/>
          <w:b/>
          <w:bCs/>
          <w:color w:val="auto"/>
          <w:kern w:val="2"/>
          <w:sz w:val="24"/>
          <w:szCs w:val="24"/>
          <w:lang w:val="en-US" w:eastAsia="zh-CN" w:bidi="ar-SA"/>
        </w:rPr>
        <w:t>（1）会议服务</w:t>
      </w:r>
    </w:p>
    <w:p w14:paraId="4D75EA1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为</w:t>
      </w:r>
      <w:r>
        <w:rPr>
          <w:rFonts w:hint="eastAsia" w:ascii="宋体" w:hAnsi="宋体" w:eastAsia="宋体" w:cs="宋体"/>
          <w:color w:val="auto"/>
          <w:sz w:val="24"/>
          <w:szCs w:val="24"/>
          <w:lang w:val="en-US" w:eastAsia="zh-CN"/>
        </w:rPr>
        <w:t>双新街道办事处</w:t>
      </w:r>
      <w:r>
        <w:rPr>
          <w:rFonts w:hint="eastAsia" w:ascii="宋体" w:hAnsi="宋体" w:eastAsia="宋体" w:cs="宋体"/>
          <w:color w:val="auto"/>
          <w:sz w:val="24"/>
          <w:szCs w:val="24"/>
        </w:rPr>
        <w:t>提供客户会议服务，主要包括平日来客接待服务、会议室清洁管理服务，会议室会前准备、会中巡视、会后清洁服务。</w:t>
      </w:r>
    </w:p>
    <w:p w14:paraId="6926963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会议服务主要包括：会场布置，茶水布置，音乐布置，器材管理，安全管理，应急管理，调试好相关设备，准备并摆放好会议需要物品等。</w:t>
      </w:r>
    </w:p>
    <w:p w14:paraId="1949846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会场布置:</w:t>
      </w:r>
    </w:p>
    <w:p w14:paraId="5208C2F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针对不同的会议性质及与会人数的多少确定会场布置以何种性质展现。布置形式有：课桌式、剧院式、“U”字型、“T”字型等。</w:t>
      </w:r>
    </w:p>
    <w:p w14:paraId="56EB095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茶水布置:</w:t>
      </w:r>
    </w:p>
    <w:p w14:paraId="49A81F6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工作人员会为与会人员准备好茶水，检查工作台里的茶包、水壶、开水是否充足。客人入座后，及时为客人倒茶。一般每隔15-20分钟添加一次茶水。</w:t>
      </w:r>
    </w:p>
    <w:p w14:paraId="619E641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器材管理:</w:t>
      </w:r>
    </w:p>
    <w:p w14:paraId="6C3A1CE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工作人员会在会前半个小时开启会议有关区域的照明设备、空调、音响、话筒、投影仪等，保证设备的正常使用。 </w:t>
      </w:r>
    </w:p>
    <w:p w14:paraId="2C70799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安全管理:确保会议场所的防火检查，会前检查安全出口是否通畅，安全疏散指示标志、应急照明是否完好；检查所有器材是否安全用电；做好与会人员登记，避免可能的危险状况发生。</w:t>
      </w:r>
    </w:p>
    <w:p w14:paraId="1BDAC4F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应急管理:根据会议性质，针对会议过程中的突发状况，制定会议应急预案。在不影响会议质量和会议效果的情况下，确保会议的顺利进行。</w:t>
      </w:r>
    </w:p>
    <w:p w14:paraId="03F5C7F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调试好相关设备，如音响、投影仪、视频、麦克风等，并确保其正常使用，根据情况提前打开空调，调整好室温，开灯。</w:t>
      </w:r>
    </w:p>
    <w:p w14:paraId="74FE13E9">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准备并摆放好会议需要物品。如（会议桌、会议椅、茶水等）。</w:t>
      </w:r>
    </w:p>
    <w:p w14:paraId="1F98ED7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茶水用具：茶具统一干净、无破损，按会议人数配放，并准备好备用杯子：水具准备充分，加好开水；会前水杯放好茶叶摆放到位（要求：杯子摆放在客人右上角约50公分位置，杯柄与桌面约成45度，同排杯子成一条直线）。</w:t>
      </w:r>
    </w:p>
    <w:p w14:paraId="7B8CD66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根据会务组的具体要求，将采购人提供的水果、台签、文具用品等摆放在指定位置，要求</w:t>
      </w:r>
      <w:r>
        <w:rPr>
          <w:rFonts w:hint="eastAsia" w:ascii="宋体" w:hAnsi="宋体" w:eastAsia="宋体" w:cs="宋体"/>
          <w:color w:val="auto"/>
          <w:sz w:val="24"/>
          <w:szCs w:val="24"/>
          <w:lang w:val="en-US" w:eastAsia="zh-CN"/>
        </w:rPr>
        <w:t>摆放</w:t>
      </w:r>
      <w:r>
        <w:rPr>
          <w:rFonts w:hint="eastAsia" w:ascii="宋体" w:hAnsi="宋体" w:eastAsia="宋体" w:cs="宋体"/>
          <w:color w:val="auto"/>
          <w:sz w:val="24"/>
          <w:szCs w:val="24"/>
        </w:rPr>
        <w:t>整齐划一。</w:t>
      </w:r>
    </w:p>
    <w:p w14:paraId="484500E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以上各项准备工作应在会前30分钟准备完毕</w:t>
      </w:r>
    </w:p>
    <w:p w14:paraId="773A6A7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rPr>
        <w:t>2、会务接待服务标准及要求</w:t>
      </w:r>
    </w:p>
    <w:p w14:paraId="0D12F8B5">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在没会务接待时，安排到其它岗位工作。会务未结束不能提前下班。</w:t>
      </w:r>
    </w:p>
    <w:p w14:paraId="1F3CE7F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1</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rPr>
        <w:t>仪表要求</w:t>
      </w:r>
    </w:p>
    <w:p w14:paraId="22E4D615">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工作服要整洁，领带、领花挺括干净，系戴端正，扣齐纽扣，鞋袜整齐，皮鞋保持光亮。</w:t>
      </w:r>
    </w:p>
    <w:p w14:paraId="2232762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头发要整洁、梳理整齐，不得有头皮屑。</w:t>
      </w:r>
    </w:p>
    <w:p w14:paraId="4E71CDC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鞋子不得沾染灰尘和油渍。</w:t>
      </w:r>
    </w:p>
    <w:p w14:paraId="5D0D7D9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双手保持清洁，指甲内不得有污物，夏季手臂保持清洁。</w:t>
      </w:r>
    </w:p>
    <w:p w14:paraId="79BC0AE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不得有耳垢和眼屎。</w:t>
      </w:r>
    </w:p>
    <w:p w14:paraId="64221B1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不可浓妆，不使用香水，不准戴耳环、戒指；不准留长指甲和涂指甲油。</w:t>
      </w:r>
    </w:p>
    <w:p w14:paraId="5282A44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上班时间不准穿短裤、背心和打赤脚、穿拖鞋；不准戴有色眼镜。</w:t>
      </w:r>
    </w:p>
    <w:p w14:paraId="6CA0E77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2</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rPr>
        <w:t>举止要求</w:t>
      </w:r>
    </w:p>
    <w:p w14:paraId="4D87A6A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站立要求</w:t>
      </w:r>
    </w:p>
    <w:p w14:paraId="3E422BD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①挺胸抬头，不能弯腰驼背，也不能肩膀向一侧倾斜。</w:t>
      </w:r>
    </w:p>
    <w:p w14:paraId="180AC429">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②姿态要端正，双手自然下垂，不能叉腰抱胸，不能将手放在兜内。</w:t>
      </w:r>
    </w:p>
    <w:p w14:paraId="1302788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③双脚稍微分开呈30度角。</w:t>
      </w:r>
    </w:p>
    <w:p w14:paraId="31F2D99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④要显得庄重有礼，落落大方。</w:t>
      </w:r>
    </w:p>
    <w:p w14:paraId="32FAB615">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⑤不准背靠他物或趴在服务台上。</w:t>
      </w:r>
    </w:p>
    <w:p w14:paraId="4BA54B7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行走要求</w:t>
      </w:r>
    </w:p>
    <w:p w14:paraId="47918B6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①走姿端庄。行走时，身体的重心应稍向前倾，收腹、挺胸、抬头，眼睛平视前方，面带微笑，肩部放松，上体正直，两臂自然地前后摆动。</w:t>
      </w:r>
    </w:p>
    <w:p w14:paraId="6FE15D9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②走路时，脚步要既轻且稳，切忌晃肩摇头，上体左右摇摆；并尽可能保持直线前进，遇有急事，可加快步伐，但不可慌张奔跑。</w:t>
      </w:r>
    </w:p>
    <w:p w14:paraId="01BD1F7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③服务人员在大楼行走，一般靠右侧，与客人同行时，要让客人走在前面；遇通道比较狭窄，有客人从对面过来时，服务人员应主动停下来靠在边上，让客人先通过，但切不可把背对着客人。</w:t>
      </w:r>
    </w:p>
    <w:p w14:paraId="17BC077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④遇有急事或手提重物需超越行走在前面的客人时，应彬彬有礼地征求客人同意，并表示歉意。</w:t>
      </w:r>
    </w:p>
    <w:p w14:paraId="35E9D4B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⑤行走要轻稳，姿态要端正，表情自然大方，给人以美的感受。行进时不能将手放入兜内，也不能双手抱胸或背手。</w:t>
      </w:r>
    </w:p>
    <w:p w14:paraId="7A70218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⑥快速行走时不能发出踏地的“咚咚”响声。</w:t>
      </w:r>
    </w:p>
    <w:p w14:paraId="391A071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⑦如多人同时行走时，不能用手勾肩搭腰，不能边走边笑、边打闹。</w:t>
      </w:r>
    </w:p>
    <w:p w14:paraId="07E979E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⑧如引领客人时走在客人左前方两步远处，行至转弯处服务员应伸手示意。</w:t>
      </w:r>
    </w:p>
    <w:p w14:paraId="5CACF96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⑨与客人同行时，不能突然抢道穿行；在允许情况下给客人一定程度的示意后方能越行。</w:t>
      </w:r>
    </w:p>
    <w:p w14:paraId="1A72416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3</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rPr>
        <w:t>行为要求</w:t>
      </w:r>
    </w:p>
    <w:p w14:paraId="540DBB8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①服务动作要轻。</w:t>
      </w:r>
    </w:p>
    <w:p w14:paraId="7FE7130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②在客人面前不要吃东西、饮酒、吸烟、掏鼻孔、搔痒，不要脱鞋、绾裤角、撸衣袖、伸懒腰、哼小调、打哈欠。</w:t>
      </w:r>
    </w:p>
    <w:p w14:paraId="7B78882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③路遇熟悉的客人要主动打招呼，在走廊、过道、电梯或活动场所与客人相遇时，应主动礼让。</w:t>
      </w:r>
    </w:p>
    <w:p w14:paraId="602F3C6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④不要随地吐痰，乱扔果皮、纸屑。</w:t>
      </w:r>
    </w:p>
    <w:p w14:paraId="7A821295">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4</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rPr>
        <w:t>个人卫生要求</w:t>
      </w:r>
    </w:p>
    <w:p w14:paraId="5A2ED61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经常刷牙，保持口腔清洁，上岗前3小时内不得吃有异味的食物，保持说话口无异味。</w:t>
      </w:r>
    </w:p>
    <w:p w14:paraId="1857153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发式要按规定要求梳理整洁。</w:t>
      </w:r>
    </w:p>
    <w:p w14:paraId="41306B7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要做到勤洗手、勤洗澡、勤理发、勤剪指甲。</w:t>
      </w:r>
    </w:p>
    <w:p w14:paraId="1CB2A83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工作服要勤洗勤换，保持整洁。</w:t>
      </w:r>
    </w:p>
    <w:p w14:paraId="1F4C2B4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皮鞋要勤擦油，保持光亮，皮鞋和袜子要保持清洁。</w:t>
      </w:r>
    </w:p>
    <w:p w14:paraId="3E21462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不能在客人面前挖耳、抠鼻、挖眼屎、修指甲、打喷嚏。</w:t>
      </w:r>
    </w:p>
    <w:p w14:paraId="659D335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5</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rPr>
        <w:t>语言要求</w:t>
      </w:r>
    </w:p>
    <w:p w14:paraId="657763E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语调亲切，音量适度，讲普通话。</w:t>
      </w:r>
    </w:p>
    <w:p w14:paraId="016BF18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适时运用“您好”、“请”、“谢谢”、“对不起”、“打扰了”、“别客气”、“请稍候”等礼貌用语。</w:t>
      </w:r>
    </w:p>
    <w:p w14:paraId="1F4714A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称呼要得当，不要用“哎、喂”等不礼貌的语言。</w:t>
      </w:r>
    </w:p>
    <w:p w14:paraId="3F4BEA7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不准粗言粗语，高声喊叫。</w:t>
      </w:r>
    </w:p>
    <w:p w14:paraId="4C78F60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语速不要太快，要清脆简明，不要有含糊之音。</w:t>
      </w:r>
    </w:p>
    <w:p w14:paraId="094FFB5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与客人谈话时，精神要集中，眼睛注视对方，要细心倾听；不能东张西望，左顾右盼，不要与客人靠得太近，应保持一米左右距离。</w:t>
      </w:r>
    </w:p>
    <w:p w14:paraId="260558B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语言简洁、明确、充满热情。</w:t>
      </w:r>
    </w:p>
    <w:p w14:paraId="5CE6E58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遇见客人主动打招呼，向客人问好。</w:t>
      </w:r>
    </w:p>
    <w:p w14:paraId="51BF789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对客人的要求无法满足时，应说“对不起”，表示抱歉。</w:t>
      </w:r>
    </w:p>
    <w:p w14:paraId="276960D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讲究语言艺术，说话力求语意完整，符合语法。</w:t>
      </w:r>
    </w:p>
    <w:p w14:paraId="337513D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kern w:val="2"/>
          <w:sz w:val="24"/>
          <w:szCs w:val="24"/>
          <w:lang w:val="en-US" w:eastAsia="zh-CN" w:bidi="ar-SA"/>
        </w:rPr>
      </w:pPr>
      <w:r>
        <w:rPr>
          <w:rFonts w:hint="eastAsia" w:ascii="宋体" w:hAnsi="宋体" w:eastAsia="宋体" w:cs="宋体"/>
          <w:b/>
          <w:bCs/>
          <w:color w:val="auto"/>
          <w:kern w:val="2"/>
          <w:sz w:val="24"/>
          <w:szCs w:val="24"/>
          <w:lang w:val="en-US" w:eastAsia="zh-CN" w:bidi="ar-SA"/>
        </w:rPr>
        <w:t>（五）食堂管理服务</w:t>
      </w:r>
    </w:p>
    <w:p w14:paraId="3BD2063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color w:val="auto"/>
          <w:kern w:val="2"/>
          <w:sz w:val="24"/>
          <w:szCs w:val="24"/>
          <w:lang w:val="en-US" w:eastAsia="zh-CN" w:bidi="ar-SA"/>
        </w:rPr>
      </w:pPr>
      <w:r>
        <w:rPr>
          <w:rFonts w:hint="eastAsia" w:ascii="宋体" w:hAnsi="宋体" w:eastAsia="宋体" w:cs="宋体"/>
          <w:b/>
          <w:color w:val="auto"/>
          <w:kern w:val="2"/>
          <w:sz w:val="24"/>
          <w:szCs w:val="24"/>
          <w:lang w:val="en-US" w:eastAsia="zh-CN" w:bidi="ar-SA"/>
        </w:rPr>
        <w:t>1、服务内容</w:t>
      </w:r>
    </w:p>
    <w:p w14:paraId="2828F70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（1）涉及食堂服务：双新街道办事处。</w:t>
      </w:r>
    </w:p>
    <w:p w14:paraId="6AACFFB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（2）为工作人员提供早餐、午餐、晚餐、周六日及法定节假日加班用餐服务。</w:t>
      </w:r>
    </w:p>
    <w:p w14:paraId="4472E4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w:t>
      </w:r>
      <w:r>
        <w:rPr>
          <w:rFonts w:hint="eastAsia" w:ascii="宋体" w:hAnsi="宋体" w:cs="宋体"/>
          <w:color w:val="auto"/>
          <w:kern w:val="2"/>
          <w:sz w:val="24"/>
          <w:szCs w:val="24"/>
          <w:lang w:val="en-US" w:eastAsia="zh-CN" w:bidi="ar-SA"/>
        </w:rPr>
        <w:t>3</w:t>
      </w:r>
      <w:r>
        <w:rPr>
          <w:rFonts w:hint="eastAsia" w:ascii="宋体" w:hAnsi="宋体" w:eastAsia="宋体" w:cs="宋体"/>
          <w:color w:val="auto"/>
          <w:kern w:val="2"/>
          <w:sz w:val="24"/>
          <w:szCs w:val="24"/>
          <w:lang w:val="en-US" w:eastAsia="zh-CN" w:bidi="ar-SA"/>
        </w:rPr>
        <w:t>）投标人需按照采购人要求，根据实际</w:t>
      </w:r>
      <w:r>
        <w:rPr>
          <w:rFonts w:hint="eastAsia" w:ascii="宋体" w:hAnsi="宋体" w:cs="宋体"/>
          <w:color w:val="auto"/>
          <w:kern w:val="2"/>
          <w:sz w:val="24"/>
          <w:szCs w:val="24"/>
          <w:lang w:val="en-US" w:eastAsia="zh-CN" w:bidi="ar-SA"/>
        </w:rPr>
        <w:t>采买</w:t>
      </w:r>
      <w:r>
        <w:rPr>
          <w:rFonts w:hint="eastAsia" w:ascii="宋体" w:hAnsi="宋体" w:eastAsia="宋体" w:cs="宋体"/>
          <w:color w:val="auto"/>
          <w:kern w:val="2"/>
          <w:sz w:val="24"/>
          <w:szCs w:val="24"/>
          <w:lang w:val="en-US" w:eastAsia="zh-CN" w:bidi="ar-SA"/>
        </w:rPr>
        <w:t>标准，按需采购粮油、蔬菜、水产、猪牛羊肉、禽蛋、水果等原材料，按照以下标准执行：</w:t>
      </w:r>
    </w:p>
    <w:tbl>
      <w:tblPr>
        <w:tblStyle w:val="22"/>
        <w:tblW w:w="92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81"/>
        <w:gridCol w:w="5575"/>
        <w:gridCol w:w="1981"/>
      </w:tblGrid>
      <w:tr w14:paraId="4425A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1" w:type="dxa"/>
            <w:vAlign w:val="center"/>
          </w:tcPr>
          <w:p w14:paraId="54B9F1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办公地点</w:t>
            </w:r>
          </w:p>
        </w:tc>
        <w:tc>
          <w:tcPr>
            <w:tcW w:w="5575" w:type="dxa"/>
            <w:vAlign w:val="center"/>
          </w:tcPr>
          <w:p w14:paraId="537ADD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标准（每年）</w:t>
            </w:r>
          </w:p>
        </w:tc>
        <w:tc>
          <w:tcPr>
            <w:tcW w:w="1981" w:type="dxa"/>
            <w:vAlign w:val="center"/>
          </w:tcPr>
          <w:p w14:paraId="1F488D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费用小计（每年）</w:t>
            </w:r>
          </w:p>
        </w:tc>
      </w:tr>
      <w:tr w14:paraId="0E8BF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1" w:type="dxa"/>
            <w:vMerge w:val="restart"/>
            <w:vAlign w:val="center"/>
          </w:tcPr>
          <w:p w14:paraId="3C532F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cs="宋体"/>
                <w:color w:val="auto"/>
                <w:kern w:val="2"/>
                <w:sz w:val="24"/>
                <w:szCs w:val="24"/>
                <w:lang w:val="en-US" w:eastAsia="zh-CN" w:bidi="ar-SA"/>
              </w:rPr>
              <w:t>街道机关办公楼</w:t>
            </w:r>
          </w:p>
        </w:tc>
        <w:tc>
          <w:tcPr>
            <w:tcW w:w="5575" w:type="dxa"/>
            <w:vAlign w:val="center"/>
          </w:tcPr>
          <w:p w14:paraId="0C3C31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加班人员</w:t>
            </w:r>
            <w:r>
              <w:rPr>
                <w:rFonts w:hint="eastAsia" w:ascii="宋体" w:hAnsi="宋体" w:cs="宋体"/>
                <w:color w:val="auto"/>
                <w:kern w:val="2"/>
                <w:sz w:val="24"/>
                <w:szCs w:val="24"/>
                <w:lang w:val="en-US" w:eastAsia="zh-CN" w:bidi="ar-SA"/>
              </w:rPr>
              <w:t>10</w:t>
            </w:r>
            <w:r>
              <w:rPr>
                <w:rFonts w:hint="eastAsia" w:ascii="宋体" w:hAnsi="宋体" w:eastAsia="宋体" w:cs="宋体"/>
                <w:color w:val="auto"/>
                <w:kern w:val="2"/>
                <w:sz w:val="24"/>
                <w:szCs w:val="24"/>
                <w:lang w:val="en-US" w:eastAsia="zh-CN" w:bidi="ar-SA"/>
              </w:rPr>
              <w:t>人，365天三餐每天</w:t>
            </w:r>
            <w:r>
              <w:rPr>
                <w:rFonts w:hint="eastAsia" w:ascii="宋体" w:hAnsi="宋体" w:cs="宋体"/>
                <w:color w:val="auto"/>
                <w:kern w:val="2"/>
                <w:sz w:val="24"/>
                <w:szCs w:val="24"/>
                <w:lang w:val="en-US" w:eastAsia="zh-CN" w:bidi="ar-SA"/>
              </w:rPr>
              <w:t>25</w:t>
            </w:r>
            <w:r>
              <w:rPr>
                <w:rFonts w:hint="eastAsia" w:ascii="宋体" w:hAnsi="宋体" w:eastAsia="宋体" w:cs="宋体"/>
                <w:color w:val="auto"/>
                <w:kern w:val="2"/>
                <w:sz w:val="24"/>
                <w:szCs w:val="24"/>
                <w:lang w:val="en-US" w:eastAsia="zh-CN" w:bidi="ar-SA"/>
              </w:rPr>
              <w:t>元。</w:t>
            </w:r>
          </w:p>
        </w:tc>
        <w:tc>
          <w:tcPr>
            <w:tcW w:w="1981" w:type="dxa"/>
            <w:vAlign w:val="center"/>
          </w:tcPr>
          <w:p w14:paraId="32516B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cs="宋体"/>
                <w:color w:val="auto"/>
                <w:kern w:val="2"/>
                <w:sz w:val="24"/>
                <w:szCs w:val="24"/>
                <w:lang w:val="en-US" w:eastAsia="zh-CN" w:bidi="ar-SA"/>
              </w:rPr>
              <w:t>91250</w:t>
            </w:r>
            <w:r>
              <w:rPr>
                <w:rFonts w:hint="eastAsia" w:ascii="宋体" w:hAnsi="宋体" w:eastAsia="宋体" w:cs="宋体"/>
                <w:color w:val="auto"/>
                <w:kern w:val="2"/>
                <w:sz w:val="24"/>
                <w:szCs w:val="24"/>
                <w:lang w:val="en-US" w:eastAsia="zh-CN" w:bidi="ar-SA"/>
              </w:rPr>
              <w:t>元</w:t>
            </w:r>
          </w:p>
        </w:tc>
      </w:tr>
      <w:tr w14:paraId="31335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 w:hRule="atLeast"/>
          <w:jc w:val="center"/>
        </w:trPr>
        <w:tc>
          <w:tcPr>
            <w:tcW w:w="1681" w:type="dxa"/>
            <w:vMerge w:val="continue"/>
            <w:vAlign w:val="center"/>
          </w:tcPr>
          <w:p w14:paraId="47D960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center"/>
              <w:textAlignment w:val="auto"/>
              <w:rPr>
                <w:rFonts w:hint="eastAsia" w:ascii="宋体" w:hAnsi="宋体" w:eastAsia="宋体" w:cs="宋体"/>
                <w:color w:val="auto"/>
                <w:kern w:val="2"/>
                <w:sz w:val="24"/>
                <w:szCs w:val="24"/>
                <w:lang w:val="en-US" w:eastAsia="zh-CN" w:bidi="ar-SA"/>
              </w:rPr>
            </w:pPr>
          </w:p>
        </w:tc>
        <w:tc>
          <w:tcPr>
            <w:tcW w:w="5575" w:type="dxa"/>
            <w:vAlign w:val="center"/>
          </w:tcPr>
          <w:p w14:paraId="307DB5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非加班人员</w:t>
            </w:r>
            <w:r>
              <w:rPr>
                <w:rFonts w:hint="eastAsia" w:ascii="宋体" w:hAnsi="宋体" w:cs="宋体"/>
                <w:color w:val="auto"/>
                <w:kern w:val="2"/>
                <w:sz w:val="24"/>
                <w:szCs w:val="24"/>
                <w:lang w:val="en-US" w:eastAsia="zh-CN" w:bidi="ar-SA"/>
              </w:rPr>
              <w:t>203</w:t>
            </w:r>
            <w:r>
              <w:rPr>
                <w:rFonts w:hint="eastAsia" w:ascii="宋体" w:hAnsi="宋体" w:eastAsia="宋体" w:cs="宋体"/>
                <w:color w:val="auto"/>
                <w:kern w:val="2"/>
                <w:sz w:val="24"/>
                <w:szCs w:val="24"/>
                <w:lang w:val="en-US" w:eastAsia="zh-CN" w:bidi="ar-SA"/>
              </w:rPr>
              <w:t>人按照</w:t>
            </w:r>
            <w:r>
              <w:rPr>
                <w:rFonts w:hint="eastAsia" w:ascii="宋体" w:hAnsi="宋体" w:cs="宋体"/>
                <w:color w:val="auto"/>
                <w:kern w:val="2"/>
                <w:sz w:val="24"/>
                <w:szCs w:val="24"/>
                <w:lang w:val="en-US" w:eastAsia="zh-CN" w:bidi="ar-SA"/>
              </w:rPr>
              <w:t>早午</w:t>
            </w:r>
            <w:r>
              <w:rPr>
                <w:rFonts w:hint="eastAsia" w:ascii="宋体" w:hAnsi="宋体" w:eastAsia="宋体" w:cs="宋体"/>
                <w:color w:val="auto"/>
                <w:kern w:val="2"/>
                <w:sz w:val="24"/>
                <w:szCs w:val="24"/>
                <w:lang w:val="en-US" w:eastAsia="zh-CN" w:bidi="ar-SA"/>
              </w:rPr>
              <w:t>2餐、</w:t>
            </w:r>
            <w:r>
              <w:rPr>
                <w:rFonts w:hint="eastAsia" w:ascii="宋体" w:hAnsi="宋体" w:cs="宋体"/>
                <w:color w:val="auto"/>
                <w:kern w:val="2"/>
                <w:sz w:val="24"/>
                <w:szCs w:val="24"/>
                <w:lang w:val="en-US" w:eastAsia="zh-CN" w:bidi="ar-SA"/>
              </w:rPr>
              <w:t>248</w:t>
            </w:r>
            <w:r>
              <w:rPr>
                <w:rFonts w:hint="eastAsia" w:ascii="宋体" w:hAnsi="宋体" w:eastAsia="宋体" w:cs="宋体"/>
                <w:color w:val="auto"/>
                <w:kern w:val="2"/>
                <w:sz w:val="24"/>
                <w:szCs w:val="24"/>
                <w:lang w:val="en-US" w:eastAsia="zh-CN" w:bidi="ar-SA"/>
              </w:rPr>
              <w:t>天算，每天1</w:t>
            </w:r>
            <w:r>
              <w:rPr>
                <w:rFonts w:hint="eastAsia" w:ascii="宋体" w:hAnsi="宋体" w:cs="宋体"/>
                <w:color w:val="auto"/>
                <w:kern w:val="2"/>
                <w:sz w:val="24"/>
                <w:szCs w:val="24"/>
                <w:lang w:val="en-US" w:eastAsia="zh-CN" w:bidi="ar-SA"/>
              </w:rPr>
              <w:t>5</w:t>
            </w:r>
            <w:r>
              <w:rPr>
                <w:rFonts w:hint="eastAsia" w:ascii="宋体" w:hAnsi="宋体" w:eastAsia="宋体" w:cs="宋体"/>
                <w:color w:val="auto"/>
                <w:kern w:val="2"/>
                <w:sz w:val="24"/>
                <w:szCs w:val="24"/>
                <w:lang w:val="en-US" w:eastAsia="zh-CN" w:bidi="ar-SA"/>
              </w:rPr>
              <w:t>元</w:t>
            </w:r>
          </w:p>
        </w:tc>
        <w:tc>
          <w:tcPr>
            <w:tcW w:w="1981" w:type="dxa"/>
            <w:vAlign w:val="center"/>
          </w:tcPr>
          <w:p w14:paraId="46D8F2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cs="宋体"/>
                <w:color w:val="auto"/>
                <w:kern w:val="2"/>
                <w:sz w:val="24"/>
                <w:szCs w:val="24"/>
                <w:lang w:val="en-US" w:eastAsia="zh-CN" w:bidi="ar-SA"/>
              </w:rPr>
              <w:t>755160</w:t>
            </w:r>
            <w:r>
              <w:rPr>
                <w:rFonts w:hint="eastAsia" w:ascii="宋体" w:hAnsi="宋体" w:eastAsia="宋体" w:cs="宋体"/>
                <w:color w:val="auto"/>
                <w:kern w:val="2"/>
                <w:sz w:val="24"/>
                <w:szCs w:val="24"/>
                <w:lang w:val="en-US" w:eastAsia="zh-CN" w:bidi="ar-SA"/>
              </w:rPr>
              <w:t>元</w:t>
            </w:r>
          </w:p>
        </w:tc>
      </w:tr>
      <w:tr w14:paraId="6129B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1" w:type="dxa"/>
            <w:vAlign w:val="center"/>
          </w:tcPr>
          <w:p w14:paraId="25CE50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费用合计</w:t>
            </w:r>
          </w:p>
        </w:tc>
        <w:tc>
          <w:tcPr>
            <w:tcW w:w="7556" w:type="dxa"/>
            <w:gridSpan w:val="2"/>
            <w:vAlign w:val="center"/>
          </w:tcPr>
          <w:p w14:paraId="491206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cs="宋体"/>
                <w:color w:val="auto"/>
                <w:kern w:val="2"/>
                <w:sz w:val="24"/>
                <w:szCs w:val="24"/>
                <w:lang w:val="en-US" w:eastAsia="zh-CN" w:bidi="ar-SA"/>
              </w:rPr>
              <w:t>846410</w:t>
            </w:r>
            <w:r>
              <w:rPr>
                <w:rFonts w:hint="eastAsia" w:ascii="宋体" w:hAnsi="宋体" w:eastAsia="宋体" w:cs="宋体"/>
                <w:color w:val="auto"/>
                <w:kern w:val="2"/>
                <w:sz w:val="24"/>
                <w:szCs w:val="24"/>
                <w:lang w:val="en-US" w:eastAsia="zh-CN" w:bidi="ar-SA"/>
              </w:rPr>
              <w:t>元（每年）</w:t>
            </w:r>
          </w:p>
        </w:tc>
      </w:tr>
    </w:tbl>
    <w:p w14:paraId="16630A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（4）按照标准完成扶贫采购任务（扶贫采购费用包含在采</w:t>
      </w:r>
      <w:r>
        <w:rPr>
          <w:rFonts w:hint="eastAsia" w:ascii="宋体" w:hAnsi="宋体" w:cs="宋体"/>
          <w:color w:val="auto"/>
          <w:kern w:val="2"/>
          <w:sz w:val="24"/>
          <w:szCs w:val="24"/>
          <w:lang w:val="en-US" w:eastAsia="zh-CN" w:bidi="ar-SA"/>
        </w:rPr>
        <w:t>买</w:t>
      </w:r>
      <w:r>
        <w:rPr>
          <w:rFonts w:hint="eastAsia" w:ascii="宋体" w:hAnsi="宋体" w:eastAsia="宋体" w:cs="宋体"/>
          <w:color w:val="auto"/>
          <w:kern w:val="2"/>
          <w:sz w:val="24"/>
          <w:szCs w:val="24"/>
          <w:lang w:val="en-US" w:eastAsia="zh-CN" w:bidi="ar-SA"/>
        </w:rPr>
        <w:t>费中）。</w:t>
      </w:r>
    </w:p>
    <w:p w14:paraId="6184F5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宋体" w:hAnsi="宋体" w:eastAsia="宋体" w:cs="宋体"/>
          <w:color w:val="auto"/>
          <w:kern w:val="2"/>
          <w:sz w:val="24"/>
          <w:szCs w:val="24"/>
          <w:u w:val="single"/>
          <w:lang w:val="en-US" w:eastAsia="zh-CN" w:bidi="ar-SA"/>
        </w:rPr>
      </w:pPr>
      <w:r>
        <w:rPr>
          <w:rFonts w:hint="eastAsia" w:ascii="宋体" w:hAnsi="宋体" w:cs="宋体"/>
          <w:color w:val="auto"/>
          <w:kern w:val="2"/>
          <w:sz w:val="24"/>
          <w:szCs w:val="24"/>
          <w:u w:val="none"/>
          <w:lang w:val="en-US" w:eastAsia="zh-CN" w:bidi="ar-SA"/>
        </w:rPr>
        <w:t>（5）非本单位临时用餐人员每日增减在10%以内不再另行结算采买费用。</w:t>
      </w:r>
    </w:p>
    <w:p w14:paraId="2958166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2、服务标准</w:t>
      </w:r>
    </w:p>
    <w:p w14:paraId="0200D59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（1）食堂</w:t>
      </w:r>
      <w:r>
        <w:rPr>
          <w:rFonts w:hint="eastAsia" w:ascii="宋体" w:hAnsi="宋体" w:cs="宋体"/>
          <w:color w:val="auto"/>
          <w:sz w:val="24"/>
          <w:szCs w:val="24"/>
          <w:lang w:val="en-US" w:eastAsia="zh-CN"/>
        </w:rPr>
        <w:t>标准</w:t>
      </w:r>
      <w:r>
        <w:rPr>
          <w:rFonts w:hint="eastAsia" w:ascii="宋体" w:hAnsi="宋体" w:eastAsia="宋体" w:cs="宋体"/>
          <w:color w:val="auto"/>
          <w:sz w:val="24"/>
          <w:szCs w:val="24"/>
        </w:rPr>
        <w:t>：</w:t>
      </w:r>
    </w:p>
    <w:p w14:paraId="70A6517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早餐：二主荤四副菜，一糕点或饼干，每人一鸡蛋一牛奶（蒙牛或伊利）。</w:t>
      </w:r>
    </w:p>
    <w:p w14:paraId="758EC23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二主荤为火腿、卷圈、咸鱼、藕夹、酱牛肉或同品质菜品，每天任选两个；</w:t>
      </w:r>
    </w:p>
    <w:p w14:paraId="1FA70CA5">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四副菜咸菜不准外购，蔬菜至少两个，蒸玉米、山药、胡萝卜、红薯等至少两种拼盘一个；</w:t>
      </w:r>
    </w:p>
    <w:p w14:paraId="65DE809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主食包含但不限于大饼、花卷、烧饼、杂粮馒头、油条等，需全部自制，不得外购；</w:t>
      </w:r>
    </w:p>
    <w:p w14:paraId="7816108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汤粥至少两种，豆浆须自磨，小米粥、豆腐脑、稀饭、杂粮粥、馄饨等任选。</w:t>
      </w:r>
    </w:p>
    <w:p w14:paraId="4FDB02AE">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lang w:val="en-US" w:eastAsia="zh-CN"/>
        </w:rPr>
        <w:t>午餐：</w:t>
      </w:r>
      <w:r>
        <w:rPr>
          <w:rFonts w:hint="eastAsia" w:ascii="宋体" w:hAnsi="宋体" w:eastAsia="宋体" w:cs="宋体"/>
          <w:color w:val="auto"/>
          <w:sz w:val="24"/>
          <w:szCs w:val="24"/>
          <w:highlight w:val="none"/>
        </w:rPr>
        <w:t>一大荤二小荤</w:t>
      </w:r>
      <w:r>
        <w:rPr>
          <w:rFonts w:hint="eastAsia" w:ascii="宋体" w:hAnsi="宋体" w:eastAsia="宋体" w:cs="宋体"/>
          <w:color w:val="auto"/>
          <w:sz w:val="24"/>
          <w:szCs w:val="24"/>
          <w:highlight w:val="none"/>
          <w:lang w:val="en-US" w:eastAsia="zh-CN"/>
        </w:rPr>
        <w:t>二</w:t>
      </w:r>
      <w:r>
        <w:rPr>
          <w:rFonts w:hint="eastAsia" w:ascii="宋体" w:hAnsi="宋体" w:eastAsia="宋体" w:cs="宋体"/>
          <w:color w:val="auto"/>
          <w:sz w:val="24"/>
          <w:szCs w:val="24"/>
          <w:highlight w:val="none"/>
        </w:rPr>
        <w:t>素菜</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或二荤</w:t>
      </w:r>
      <w:r>
        <w:rPr>
          <w:rFonts w:hint="eastAsia" w:ascii="宋体" w:hAnsi="宋体" w:eastAsia="宋体" w:cs="宋体"/>
          <w:color w:val="auto"/>
          <w:sz w:val="24"/>
          <w:szCs w:val="24"/>
          <w:highlight w:val="none"/>
          <w:lang w:val="en-US" w:eastAsia="zh-CN"/>
        </w:rPr>
        <w:t>二</w:t>
      </w:r>
      <w:r>
        <w:rPr>
          <w:rFonts w:hint="eastAsia" w:ascii="宋体" w:hAnsi="宋体" w:eastAsia="宋体" w:cs="宋体"/>
          <w:color w:val="auto"/>
          <w:sz w:val="24"/>
          <w:szCs w:val="24"/>
          <w:highlight w:val="none"/>
        </w:rPr>
        <w:t>素</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汤粥至少一种</w:t>
      </w:r>
      <w:r>
        <w:rPr>
          <w:rFonts w:hint="eastAsia" w:ascii="宋体" w:hAnsi="宋体" w:eastAsia="宋体" w:cs="宋体"/>
          <w:color w:val="auto"/>
          <w:sz w:val="24"/>
          <w:szCs w:val="24"/>
          <w:highlight w:val="none"/>
          <w:lang w:eastAsia="zh-CN"/>
        </w:rPr>
        <w:t>。</w:t>
      </w:r>
    </w:p>
    <w:p w14:paraId="4B89D58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主食为米饭、馒头、花卷、烧饼、玉米、红薯等应季谷薯类膳食品种；</w:t>
      </w:r>
    </w:p>
    <w:p w14:paraId="36E8E05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每日提供时令水果，每周种类不少于3种。特殊节日供应相应食品，每周二、四午餐供应酸奶。</w:t>
      </w:r>
    </w:p>
    <w:p w14:paraId="466604F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晚餐：按</w:t>
      </w:r>
      <w:r>
        <w:rPr>
          <w:rFonts w:hint="eastAsia" w:ascii="宋体" w:hAnsi="宋体" w:cs="宋体"/>
          <w:color w:val="auto"/>
          <w:sz w:val="24"/>
          <w:szCs w:val="24"/>
          <w:highlight w:val="none"/>
          <w:lang w:val="en-US" w:eastAsia="zh-CN"/>
        </w:rPr>
        <w:t>采买标准</w:t>
      </w:r>
      <w:r>
        <w:rPr>
          <w:rFonts w:hint="eastAsia" w:ascii="宋体" w:hAnsi="宋体" w:eastAsia="宋体" w:cs="宋体"/>
          <w:color w:val="auto"/>
          <w:sz w:val="24"/>
          <w:szCs w:val="24"/>
          <w:highlight w:val="none"/>
          <w:lang w:val="en-US" w:eastAsia="zh-CN"/>
        </w:rPr>
        <w:t>制作，不低于午餐标准。</w:t>
      </w:r>
    </w:p>
    <w:p w14:paraId="0253F43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以上</w:t>
      </w:r>
      <w:r>
        <w:rPr>
          <w:rFonts w:hint="eastAsia" w:ascii="宋体" w:hAnsi="宋体" w:eastAsia="宋体" w:cs="宋体"/>
          <w:color w:val="auto"/>
          <w:sz w:val="24"/>
          <w:szCs w:val="24"/>
        </w:rPr>
        <w:t>菜肴搭配合理，营养膳食，适合大多数人的口味，并掌握好供应时间节点，按需操作和供应，减少浪费</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不得提供午餐剩菜或隔日剩菜</w:t>
      </w:r>
      <w:r>
        <w:rPr>
          <w:rFonts w:hint="eastAsia" w:ascii="宋体" w:hAnsi="宋体" w:eastAsia="宋体" w:cs="宋体"/>
          <w:color w:val="auto"/>
          <w:sz w:val="24"/>
          <w:szCs w:val="24"/>
        </w:rPr>
        <w:t>。</w:t>
      </w:r>
    </w:p>
    <w:p w14:paraId="15C185A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把好食品和原材料卫生质量关，坚决杜绝不洁和变质食品进厨房、上餐桌，发现质量问题，立即撤换，并进行调查、核实，及时提出处理意见和整改措施，消除影响，造成严重后果，相关人员要承担经济和法律责任。</w:t>
      </w:r>
    </w:p>
    <w:p w14:paraId="56106DC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（3）餐饮服务做到主动、热情、耐心、周到。</w:t>
      </w:r>
    </w:p>
    <w:p w14:paraId="28E028D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（4）工作人员上岗着装统一，衣帽整洁，</w:t>
      </w:r>
      <w:r>
        <w:rPr>
          <w:rFonts w:hint="eastAsia" w:ascii="宋体" w:hAnsi="宋体" w:eastAsia="宋体" w:cs="宋体"/>
          <w:color w:val="auto"/>
          <w:sz w:val="24"/>
          <w:szCs w:val="24"/>
          <w:lang w:val="en-US" w:eastAsia="zh-CN"/>
        </w:rPr>
        <w:t>佩戴</w:t>
      </w:r>
      <w:r>
        <w:rPr>
          <w:rFonts w:hint="eastAsia" w:ascii="宋体" w:hAnsi="宋体" w:eastAsia="宋体" w:cs="宋体"/>
          <w:color w:val="auto"/>
          <w:sz w:val="24"/>
          <w:szCs w:val="24"/>
        </w:rPr>
        <w:t>口罩，佩戴工号牌；食品加工区域和餐饮供应场所禁止吸烟。</w:t>
      </w:r>
    </w:p>
    <w:p w14:paraId="77B2998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（5）餐厅保持清洁，门窗光亮，空气清新、畅通；桌椅干净无尘，地面清洁，有饭菜打翻，及时清理；餐具严格消毒，无污垢，无异味。</w:t>
      </w:r>
    </w:p>
    <w:p w14:paraId="34E2DC6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（6）发生投诉，虚心听取意见或建议，经核实后，及时整改，争取投诉者的谅解。</w:t>
      </w:r>
    </w:p>
    <w:p w14:paraId="4E90D40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7</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采购的肉类食材必须具有检验检疫合格证明。</w:t>
      </w:r>
    </w:p>
    <w:p w14:paraId="3DF3DE7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3、服务要求</w:t>
      </w:r>
    </w:p>
    <w:p w14:paraId="4696C68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（1）制定科学、合理、切实可行的餐饮管理服务方案。</w:t>
      </w:r>
    </w:p>
    <w:p w14:paraId="789964E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（2）食堂所有服务人员持有效期内的健康证上岗，熟悉内部配套公共设施，并熟练掌握各种灭火器材使用方法。</w:t>
      </w:r>
    </w:p>
    <w:p w14:paraId="2CC54A3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r>
        <w:rPr>
          <w:rFonts w:hint="eastAsia" w:ascii="宋体" w:hAnsi="宋体" w:cs="宋体"/>
          <w:color w:val="auto"/>
          <w:sz w:val="24"/>
          <w:szCs w:val="24"/>
          <w:lang w:val="en-US" w:eastAsia="zh-CN"/>
        </w:rPr>
        <w:t>食堂</w:t>
      </w:r>
      <w:r>
        <w:rPr>
          <w:rFonts w:hint="eastAsia" w:ascii="宋体" w:hAnsi="宋体" w:eastAsia="宋体" w:cs="宋体"/>
          <w:color w:val="auto"/>
          <w:sz w:val="24"/>
          <w:szCs w:val="24"/>
        </w:rPr>
        <w:t>管理以满足工作人员的餐饮需求为基础，通过建立有序运转的服务支持系统，提供优质、高效、经济、便捷的餐饮服务和人性化管理，与高标准的整体要求相适应。</w:t>
      </w:r>
    </w:p>
    <w:p w14:paraId="5860A01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（4）建立食品卫生管理制度、原材料管理制度、设备管理制度、岗位职责、工作规程、工作计划、考核标准。</w:t>
      </w:r>
    </w:p>
    <w:p w14:paraId="5FA1AE1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（5）菜品样式多种选择，营养搭配科学合理，满足营养需求。具备开发各种饭菜花色品种的能力，满足不同层次就餐者要求。根据季节变化，不断创新出品和推出特色菜及点心。</w:t>
      </w:r>
    </w:p>
    <w:p w14:paraId="7589CF1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（6）为保证食堂设备设施的正常运行，</w:t>
      </w:r>
      <w:r>
        <w:rPr>
          <w:rFonts w:hint="eastAsia" w:ascii="宋体" w:hAnsi="宋体" w:cs="宋体"/>
          <w:color w:val="auto"/>
          <w:sz w:val="24"/>
          <w:szCs w:val="24"/>
          <w:lang w:val="en-US" w:eastAsia="zh-CN"/>
        </w:rPr>
        <w:t>中标供应商</w:t>
      </w:r>
      <w:r>
        <w:rPr>
          <w:rFonts w:hint="eastAsia" w:ascii="宋体" w:hAnsi="宋体" w:eastAsia="宋体" w:cs="宋体"/>
          <w:color w:val="auto"/>
          <w:sz w:val="24"/>
          <w:szCs w:val="24"/>
          <w:lang w:val="en-US" w:eastAsia="zh-CN"/>
        </w:rPr>
        <w:t>应</w:t>
      </w:r>
      <w:r>
        <w:rPr>
          <w:rFonts w:hint="eastAsia" w:ascii="宋体" w:hAnsi="宋体" w:eastAsia="宋体" w:cs="宋体"/>
          <w:color w:val="auto"/>
          <w:sz w:val="24"/>
          <w:szCs w:val="24"/>
        </w:rPr>
        <w:t>做好对设备设施的日常维护和保养，正确使用与维护厨房设备，加强日常管理，防止事故发生，严禁人为损坏。每日检查冰箱、案台、电源等的运转情况和卫生情况，每日对燃气灶具开关、燃气管、减压阀等设备定期进行安全检查。</w:t>
      </w:r>
    </w:p>
    <w:p w14:paraId="6558F3C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（7）餐（炊）具清洗标准和程序完善，保持餐（炊）具清洁卫生；控制好餐（炊）具破损率及洗涤剂、清洁物品的消耗量。粗加工区、冷藏</w:t>
      </w:r>
      <w:r>
        <w:rPr>
          <w:rFonts w:hint="eastAsia" w:ascii="宋体" w:hAnsi="宋体" w:eastAsia="宋体" w:cs="宋体"/>
          <w:color w:val="auto"/>
          <w:sz w:val="24"/>
          <w:szCs w:val="24"/>
          <w:lang w:val="en-US" w:eastAsia="zh-CN"/>
        </w:rPr>
        <w:t>室</w:t>
      </w:r>
      <w:r>
        <w:rPr>
          <w:rFonts w:hint="eastAsia" w:ascii="宋体" w:hAnsi="宋体" w:eastAsia="宋体" w:cs="宋体"/>
          <w:color w:val="auto"/>
          <w:sz w:val="24"/>
          <w:szCs w:val="24"/>
        </w:rPr>
        <w:t>、厨房、面点</w:t>
      </w:r>
      <w:r>
        <w:rPr>
          <w:rFonts w:hint="eastAsia" w:ascii="宋体" w:hAnsi="宋体" w:eastAsia="宋体" w:cs="宋体"/>
          <w:color w:val="auto"/>
          <w:sz w:val="24"/>
          <w:szCs w:val="24"/>
          <w:lang w:val="en-US" w:eastAsia="zh-CN"/>
        </w:rPr>
        <w:t>区</w:t>
      </w:r>
      <w:r>
        <w:rPr>
          <w:rFonts w:hint="eastAsia" w:ascii="宋体" w:hAnsi="宋体" w:eastAsia="宋体" w:cs="宋体"/>
          <w:color w:val="auto"/>
          <w:sz w:val="24"/>
          <w:szCs w:val="24"/>
        </w:rPr>
        <w:t>、洗碗</w:t>
      </w:r>
      <w:r>
        <w:rPr>
          <w:rFonts w:hint="eastAsia" w:ascii="宋体" w:hAnsi="宋体" w:eastAsia="宋体" w:cs="宋体"/>
          <w:color w:val="auto"/>
          <w:sz w:val="24"/>
          <w:szCs w:val="24"/>
          <w:lang w:val="en-US" w:eastAsia="zh-CN"/>
        </w:rPr>
        <w:t>区</w:t>
      </w:r>
      <w:r>
        <w:rPr>
          <w:rFonts w:hint="eastAsia" w:ascii="宋体" w:hAnsi="宋体" w:eastAsia="宋体" w:cs="宋体"/>
          <w:color w:val="auto"/>
          <w:sz w:val="24"/>
          <w:szCs w:val="24"/>
        </w:rPr>
        <w:t>等各部位卫生责任明确，做到无污迹，无油渍，无异味。物品摆放有序、规范，建立并执行卫生包干制及每日检查制度。</w:t>
      </w:r>
    </w:p>
    <w:p w14:paraId="7FF0AF9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（8）贯彻执行食品卫生制度，抓好卫生和安全工作，加强安全保卫、防火教育，确保餐厅厨房安全。认真记录并保持仓库规定的温度、湿度，做到防火、防潮、防霉变。</w:t>
      </w:r>
      <w:r>
        <w:rPr>
          <w:rFonts w:hint="eastAsia" w:ascii="宋体" w:hAnsi="宋体" w:cs="宋体"/>
          <w:color w:val="auto"/>
          <w:sz w:val="24"/>
          <w:szCs w:val="24"/>
          <w:lang w:val="en-US" w:eastAsia="zh-CN"/>
        </w:rPr>
        <w:t>中标供应商</w:t>
      </w:r>
      <w:r>
        <w:rPr>
          <w:rFonts w:hint="eastAsia" w:ascii="宋体" w:hAnsi="宋体" w:eastAsia="宋体" w:cs="宋体"/>
          <w:color w:val="auto"/>
          <w:sz w:val="24"/>
          <w:szCs w:val="24"/>
        </w:rPr>
        <w:t>负责自行采购原材料，严禁采购腐败变质食品和过期食品。食堂工作人员必须保持食品和冰箱存放食品的清洁卫生。合理储存食品，做到</w:t>
      </w:r>
      <w:r>
        <w:rPr>
          <w:rFonts w:hint="eastAsia" w:ascii="宋体" w:hAnsi="宋体" w:eastAsia="宋体" w:cs="宋体"/>
          <w:color w:val="auto"/>
          <w:sz w:val="24"/>
          <w:szCs w:val="24"/>
          <w:highlight w:val="none"/>
        </w:rPr>
        <w:t>餐</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炊</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具和食</w:t>
      </w:r>
      <w:r>
        <w:rPr>
          <w:rFonts w:hint="eastAsia" w:ascii="宋体" w:hAnsi="宋体" w:eastAsia="宋体" w:cs="宋体"/>
          <w:color w:val="auto"/>
          <w:sz w:val="24"/>
          <w:szCs w:val="24"/>
        </w:rPr>
        <w:t>品生熟、荤素分开，防止食品相互交叉污染。</w:t>
      </w:r>
    </w:p>
    <w:p w14:paraId="358533C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9）食堂内各种物品表面的清洁和消毒。地面：无污染，湿式清扫，有效消毒液溶液擦洗，每日2次；墙面：无污染，清水和消毒液清理，每周1次；操作间内物品表面：无污染，清水或消毒液清洗，每日1-2次，卫生间：门把手、水龙头、门窗、洗手池、便池随时保持清洁，抹布、拖把明确标记，厨房和餐厅用品严格区分，不得混用，每次使用后冲洗消毒。便器清水冲洗后，使用洁厕灵刷洗外围，随时保持清洁。</w:t>
      </w:r>
    </w:p>
    <w:p w14:paraId="0024B62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（10）接受卫生防疫部门不定期对食堂卫生进行防疫检查，接受采购人对原材料及成品价格的检查。</w:t>
      </w:r>
    </w:p>
    <w:p w14:paraId="260FD6D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kern w:val="2"/>
          <w:sz w:val="24"/>
          <w:szCs w:val="24"/>
          <w:lang w:val="en-US" w:eastAsia="zh-CN" w:bidi="ar-SA"/>
        </w:rPr>
      </w:pPr>
      <w:r>
        <w:rPr>
          <w:rFonts w:hint="eastAsia" w:ascii="宋体" w:hAnsi="宋体" w:eastAsia="宋体" w:cs="宋体"/>
          <w:b/>
          <w:bCs/>
          <w:color w:val="auto"/>
          <w:kern w:val="2"/>
          <w:sz w:val="24"/>
          <w:szCs w:val="24"/>
          <w:lang w:val="en-US" w:eastAsia="zh-CN" w:bidi="ar-SA"/>
        </w:rPr>
        <w:t>（六）综合维修服务</w:t>
      </w:r>
    </w:p>
    <w:p w14:paraId="05FC12B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1、设备维护及保养服务内容</w:t>
      </w:r>
    </w:p>
    <w:p w14:paraId="5D2E633E">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（1）对物业管理</w:t>
      </w:r>
      <w:bookmarkStart w:id="8" w:name="_GoBack"/>
      <w:r>
        <w:rPr>
          <w:rFonts w:hint="eastAsia" w:ascii="宋体" w:hAnsi="宋体" w:eastAsia="宋体" w:cs="宋体"/>
          <w:color w:val="auto"/>
          <w:sz w:val="24"/>
          <w:szCs w:val="24"/>
        </w:rPr>
        <w:t>范围内</w:t>
      </w:r>
      <w:r>
        <w:rPr>
          <w:rFonts w:hint="eastAsia" w:ascii="宋体" w:hAnsi="宋体" w:cs="宋体"/>
          <w:color w:val="auto"/>
          <w:sz w:val="24"/>
          <w:szCs w:val="24"/>
          <w:lang w:val="en-US" w:eastAsia="zh-CN"/>
        </w:rPr>
        <w:t>设施设备</w:t>
      </w:r>
      <w:r>
        <w:rPr>
          <w:rFonts w:hint="eastAsia" w:ascii="宋体" w:hAnsi="宋体" w:eastAsia="宋体" w:cs="宋体"/>
          <w:color w:val="auto"/>
          <w:sz w:val="24"/>
          <w:szCs w:val="24"/>
        </w:rPr>
        <w:t>的</w:t>
      </w:r>
      <w:r>
        <w:rPr>
          <w:rFonts w:hint="eastAsia" w:ascii="宋体" w:hAnsi="宋体" w:eastAsia="宋体" w:cs="宋体"/>
          <w:color w:val="auto"/>
          <w:sz w:val="24"/>
          <w:szCs w:val="24"/>
        </w:rPr>
        <w:t>维</w:t>
      </w:r>
      <w:bookmarkEnd w:id="8"/>
      <w:r>
        <w:rPr>
          <w:rFonts w:hint="eastAsia" w:ascii="宋体" w:hAnsi="宋体" w:eastAsia="宋体" w:cs="宋体"/>
          <w:color w:val="auto"/>
          <w:sz w:val="24"/>
          <w:szCs w:val="24"/>
        </w:rPr>
        <w:t>修及巡视工作，应达到相应规定标准、发生故障，应及时排除，保证办公的正常运行和使用</w:t>
      </w:r>
      <w:r>
        <w:rPr>
          <w:rFonts w:hint="eastAsia" w:ascii="宋体" w:hAnsi="宋体" w:eastAsia="宋体" w:cs="宋体"/>
          <w:color w:val="auto"/>
          <w:sz w:val="24"/>
          <w:szCs w:val="24"/>
          <w:lang w:val="en-US" w:eastAsia="zh-CN"/>
        </w:rPr>
        <w:t>；</w:t>
      </w:r>
    </w:p>
    <w:p w14:paraId="55847E7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）维修材料</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维修耗材、劳务费用等</w:t>
      </w:r>
      <w:r>
        <w:rPr>
          <w:rFonts w:hint="eastAsia" w:ascii="宋体" w:hAnsi="宋体" w:eastAsia="宋体" w:cs="宋体"/>
          <w:color w:val="auto"/>
          <w:sz w:val="24"/>
          <w:szCs w:val="24"/>
        </w:rPr>
        <w:t>日常</w:t>
      </w:r>
      <w:r>
        <w:rPr>
          <w:rFonts w:hint="eastAsia" w:ascii="宋体" w:hAnsi="宋体" w:cs="宋体"/>
          <w:color w:val="auto"/>
          <w:sz w:val="24"/>
          <w:szCs w:val="24"/>
          <w:lang w:val="en-US" w:eastAsia="zh-CN"/>
        </w:rPr>
        <w:t>综合维</w:t>
      </w:r>
      <w:r>
        <w:rPr>
          <w:rFonts w:hint="eastAsia" w:ascii="宋体" w:hAnsi="宋体" w:eastAsia="宋体" w:cs="宋体"/>
          <w:color w:val="auto"/>
          <w:sz w:val="24"/>
          <w:szCs w:val="24"/>
        </w:rPr>
        <w:t>修服务</w:t>
      </w:r>
      <w:r>
        <w:rPr>
          <w:rFonts w:hint="eastAsia" w:ascii="宋体" w:hAnsi="宋体" w:cs="宋体"/>
          <w:color w:val="auto"/>
          <w:sz w:val="24"/>
          <w:szCs w:val="24"/>
          <w:lang w:eastAsia="zh-CN"/>
        </w:rPr>
        <w:t>，</w:t>
      </w:r>
      <w:r>
        <w:rPr>
          <w:rFonts w:hint="eastAsia" w:ascii="宋体" w:hAnsi="宋体" w:eastAsia="宋体" w:cs="宋体"/>
          <w:color w:val="auto"/>
          <w:sz w:val="24"/>
          <w:szCs w:val="24"/>
          <w:lang w:val="en-US" w:eastAsia="zh-CN"/>
        </w:rPr>
        <w:t>单次在500元以下的由中标供应商提供，超过500元由采购人负责；</w:t>
      </w:r>
    </w:p>
    <w:p w14:paraId="1F0CC5A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w:t>
      </w:r>
      <w:r>
        <w:rPr>
          <w:rFonts w:hint="eastAsia" w:ascii="宋体" w:hAnsi="宋体" w:cs="宋体"/>
          <w:color w:val="auto"/>
          <w:sz w:val="24"/>
          <w:szCs w:val="24"/>
          <w:lang w:val="en-US" w:eastAsia="zh-CN"/>
        </w:rPr>
        <w:t>负责</w:t>
      </w:r>
      <w:r>
        <w:rPr>
          <w:rFonts w:hint="eastAsia" w:ascii="宋体" w:hAnsi="宋体" w:eastAsia="宋体" w:cs="宋体"/>
          <w:color w:val="auto"/>
          <w:sz w:val="24"/>
          <w:szCs w:val="24"/>
        </w:rPr>
        <w:t>会议室音响设备、投影设备等的操作，维护保养和确保正常使用</w:t>
      </w:r>
      <w:r>
        <w:rPr>
          <w:rFonts w:hint="eastAsia" w:ascii="宋体" w:hAnsi="宋体" w:eastAsia="宋体" w:cs="宋体"/>
          <w:color w:val="auto"/>
          <w:sz w:val="24"/>
          <w:szCs w:val="24"/>
          <w:lang w:eastAsia="zh-CN"/>
        </w:rPr>
        <w:t>。</w:t>
      </w:r>
    </w:p>
    <w:p w14:paraId="6134C2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color w:val="auto"/>
          <w:sz w:val="24"/>
          <w:szCs w:val="24"/>
        </w:rPr>
      </w:pPr>
      <w:r>
        <w:rPr>
          <w:rFonts w:hint="eastAsia" w:ascii="宋体" w:hAnsi="宋体" w:cs="宋体"/>
          <w:b/>
          <w:color w:val="auto"/>
          <w:sz w:val="24"/>
          <w:szCs w:val="24"/>
          <w:lang w:val="en-US" w:eastAsia="zh-CN"/>
        </w:rPr>
        <w:t>2</w:t>
      </w:r>
      <w:r>
        <w:rPr>
          <w:rFonts w:hint="eastAsia" w:ascii="宋体" w:hAnsi="宋体" w:eastAsia="宋体" w:cs="宋体"/>
          <w:b/>
          <w:color w:val="auto"/>
          <w:sz w:val="24"/>
          <w:szCs w:val="24"/>
        </w:rPr>
        <w:t>、房屋的管理及维修</w:t>
      </w:r>
    </w:p>
    <w:p w14:paraId="5F32D55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（1）对房屋共用部位进行日常管理和巡查，维修、保养记录完善。</w:t>
      </w:r>
    </w:p>
    <w:p w14:paraId="30B3A9A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每年2次以上对房屋结构及涉及使用安全的部位进行检查并有记录,发现损坏及时上报采购人安排专项修理。属于小修范围的，及时组织修复；属于大、中修范围的，及时编制维修计划，上报采购人安排组织维修。</w:t>
      </w:r>
    </w:p>
    <w:p w14:paraId="0B75E58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（3）每周1次对各楼层门、楼道内防火门、窗户进行安全检查，门窗关闭正常，门窗玻璃</w:t>
      </w:r>
      <w:r>
        <w:rPr>
          <w:rFonts w:hint="eastAsia" w:ascii="宋体" w:hAnsi="宋体" w:eastAsia="宋体" w:cs="宋体"/>
          <w:color w:val="auto"/>
          <w:sz w:val="24"/>
          <w:szCs w:val="24"/>
          <w:lang w:val="en-US" w:eastAsia="zh-CN"/>
        </w:rPr>
        <w:t>要</w:t>
      </w:r>
      <w:r>
        <w:rPr>
          <w:rFonts w:hint="eastAsia" w:ascii="宋体" w:hAnsi="宋体" w:eastAsia="宋体" w:cs="宋体"/>
          <w:color w:val="auto"/>
          <w:sz w:val="24"/>
          <w:szCs w:val="24"/>
        </w:rPr>
        <w:t>保持完好。</w:t>
      </w:r>
    </w:p>
    <w:p w14:paraId="61C0022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（4）每年2次以上（雨季前须安排1次）对屋面泄水沟、室内、室外排水管道进行清扫、疏通，保障排水畅通</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若有管道堵塞，及时进行疏通</w:t>
      </w:r>
      <w:r>
        <w:rPr>
          <w:rFonts w:hint="eastAsia" w:ascii="宋体" w:hAnsi="宋体" w:eastAsia="宋体" w:cs="宋体"/>
          <w:color w:val="auto"/>
          <w:sz w:val="24"/>
          <w:szCs w:val="24"/>
        </w:rPr>
        <w:t>。</w:t>
      </w:r>
    </w:p>
    <w:p w14:paraId="441BF2D5">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（5）定期检查屋顶，发现防水层有气臌、碎裂、隔热板有断裂、缺损的，应上报采购人安排进行维修。</w:t>
      </w:r>
    </w:p>
    <w:p w14:paraId="4D68773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制定楼内消防应急预案并定期进行消防演练，负责消防器材（主要是办公楼内灭火瓶和微型消防站设施等）、水泵房、净水设备的日常巡查并对巡查情况进行记录，如遇消防器材过期，及时上报采购方相关部门。（巡查水泵房、净水设备人员应当持有健康证）</w:t>
      </w:r>
    </w:p>
    <w:p w14:paraId="33ACB08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color w:val="auto"/>
          <w:sz w:val="24"/>
          <w:szCs w:val="24"/>
          <w:lang w:val="en-US" w:eastAsia="zh-CN"/>
        </w:rPr>
      </w:pPr>
      <w:r>
        <w:rPr>
          <w:rFonts w:hint="eastAsia" w:ascii="宋体" w:hAnsi="宋体" w:cs="宋体"/>
          <w:b/>
          <w:color w:val="auto"/>
          <w:sz w:val="24"/>
          <w:szCs w:val="24"/>
          <w:lang w:val="en-US" w:eastAsia="zh-CN"/>
        </w:rPr>
        <w:t>3</w:t>
      </w:r>
      <w:r>
        <w:rPr>
          <w:rFonts w:hint="eastAsia" w:ascii="宋体" w:hAnsi="宋体" w:eastAsia="宋体" w:cs="宋体"/>
          <w:b/>
          <w:color w:val="auto"/>
          <w:sz w:val="24"/>
          <w:szCs w:val="24"/>
          <w:lang w:val="en-US" w:eastAsia="zh-CN"/>
        </w:rPr>
        <w:t>、公共设施、门窗、办公家具的日常维修管理</w:t>
      </w:r>
    </w:p>
    <w:p w14:paraId="4F5DD9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（1）公共设施，包括各类宣传栏、护栏、室内外照明设施、标牌导向标识、交通导示系统的日常管理及维修。</w:t>
      </w:r>
    </w:p>
    <w:p w14:paraId="4306F9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（2）办公家具、门窗、门锁等每日巡查，维修及时，保证正常使用，完成各类小型物件安装工作。</w:t>
      </w:r>
    </w:p>
    <w:p w14:paraId="1EE26D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）公共设施无破损、变形，无明显锈蚀。照明设施、各类标识清洁、完好。</w:t>
      </w:r>
    </w:p>
    <w:p w14:paraId="4E19CD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）办公家具、门窗、门（木门、不锈钢门、防火门）、窗（铝合金窗、推拉平开、百叶窗）：牢固、平整、美观、无锈蚀、开关灵活、接缝严密,不松动，门窗及门窗配件齐全。</w:t>
      </w:r>
    </w:p>
    <w:p w14:paraId="6343B4C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）配合</w:t>
      </w:r>
      <w:r>
        <w:rPr>
          <w:rFonts w:hint="eastAsia" w:ascii="宋体" w:hAnsi="宋体" w:cs="宋体"/>
          <w:color w:val="auto"/>
          <w:sz w:val="24"/>
          <w:szCs w:val="24"/>
          <w:lang w:val="en-US" w:eastAsia="zh-CN"/>
        </w:rPr>
        <w:t>做好</w:t>
      </w:r>
      <w:r>
        <w:rPr>
          <w:rFonts w:hint="eastAsia" w:ascii="宋体" w:hAnsi="宋体" w:eastAsia="宋体" w:cs="宋体"/>
          <w:color w:val="auto"/>
          <w:sz w:val="24"/>
          <w:szCs w:val="24"/>
        </w:rPr>
        <w:t>小型物件安装。</w:t>
      </w:r>
    </w:p>
    <w:p w14:paraId="4D46D97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宋体" w:hAnsi="宋体" w:eastAsia="宋体" w:cs="宋体"/>
          <w:b/>
          <w:bCs/>
          <w:color w:val="auto"/>
          <w:sz w:val="24"/>
          <w:szCs w:val="24"/>
        </w:rPr>
      </w:pPr>
      <w:r>
        <w:rPr>
          <w:rFonts w:hint="eastAsia" w:ascii="宋体" w:hAnsi="宋体" w:cs="宋体"/>
          <w:b/>
          <w:bCs/>
          <w:color w:val="auto"/>
          <w:sz w:val="24"/>
          <w:szCs w:val="24"/>
          <w:lang w:val="en-US" w:eastAsia="zh-CN"/>
        </w:rPr>
        <w:t>4</w:t>
      </w:r>
      <w:r>
        <w:rPr>
          <w:rFonts w:hint="eastAsia" w:ascii="宋体" w:hAnsi="宋体" w:eastAsia="宋体" w:cs="宋体"/>
          <w:b/>
          <w:bCs/>
          <w:color w:val="auto"/>
          <w:sz w:val="24"/>
          <w:szCs w:val="24"/>
        </w:rPr>
        <w:t>、房屋本体维修养护计划表</w:t>
      </w:r>
    </w:p>
    <w:tbl>
      <w:tblPr>
        <w:tblStyle w:val="22"/>
        <w:tblW w:w="95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3"/>
        <w:gridCol w:w="650"/>
        <w:gridCol w:w="275"/>
        <w:gridCol w:w="938"/>
        <w:gridCol w:w="22"/>
        <w:gridCol w:w="834"/>
        <w:gridCol w:w="333"/>
        <w:gridCol w:w="462"/>
        <w:gridCol w:w="5224"/>
      </w:tblGrid>
      <w:tr w14:paraId="500E9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73" w:type="dxa"/>
            <w:noWrap w:val="0"/>
            <w:vAlign w:val="center"/>
          </w:tcPr>
          <w:p w14:paraId="1EECEA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1885" w:type="dxa"/>
            <w:gridSpan w:val="4"/>
            <w:noWrap w:val="0"/>
            <w:vAlign w:val="center"/>
          </w:tcPr>
          <w:p w14:paraId="47A9BC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   目</w:t>
            </w:r>
          </w:p>
        </w:tc>
        <w:tc>
          <w:tcPr>
            <w:tcW w:w="834" w:type="dxa"/>
            <w:noWrap w:val="0"/>
            <w:vAlign w:val="center"/>
          </w:tcPr>
          <w:p w14:paraId="5139B2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时间</w:t>
            </w:r>
          </w:p>
          <w:p w14:paraId="7D9102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间隔</w:t>
            </w:r>
          </w:p>
        </w:tc>
        <w:tc>
          <w:tcPr>
            <w:tcW w:w="795" w:type="dxa"/>
            <w:gridSpan w:val="2"/>
            <w:noWrap w:val="0"/>
            <w:vAlign w:val="center"/>
          </w:tcPr>
          <w:p w14:paraId="5A8CBD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次数</w:t>
            </w:r>
          </w:p>
        </w:tc>
        <w:tc>
          <w:tcPr>
            <w:tcW w:w="5224" w:type="dxa"/>
            <w:noWrap w:val="0"/>
            <w:vAlign w:val="center"/>
          </w:tcPr>
          <w:p w14:paraId="19BE2D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维修养护内容</w:t>
            </w:r>
          </w:p>
        </w:tc>
      </w:tr>
      <w:tr w14:paraId="02AD7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0" w:hRule="atLeast"/>
          <w:jc w:val="center"/>
        </w:trPr>
        <w:tc>
          <w:tcPr>
            <w:tcW w:w="773" w:type="dxa"/>
            <w:vMerge w:val="restart"/>
            <w:noWrap w:val="0"/>
            <w:vAlign w:val="center"/>
          </w:tcPr>
          <w:p w14:paraId="4B0319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885" w:type="dxa"/>
            <w:gridSpan w:val="4"/>
            <w:vMerge w:val="restart"/>
            <w:noWrap w:val="0"/>
            <w:vAlign w:val="center"/>
          </w:tcPr>
          <w:p w14:paraId="22E1F6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地基基础</w:t>
            </w:r>
          </w:p>
        </w:tc>
        <w:tc>
          <w:tcPr>
            <w:tcW w:w="834" w:type="dxa"/>
            <w:noWrap w:val="0"/>
            <w:vAlign w:val="center"/>
          </w:tcPr>
          <w:p w14:paraId="22B595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半年</w:t>
            </w:r>
          </w:p>
        </w:tc>
        <w:tc>
          <w:tcPr>
            <w:tcW w:w="795" w:type="dxa"/>
            <w:gridSpan w:val="2"/>
            <w:noWrap w:val="0"/>
            <w:vAlign w:val="center"/>
          </w:tcPr>
          <w:p w14:paraId="7B247F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224" w:type="dxa"/>
            <w:noWrap w:val="0"/>
            <w:vAlign w:val="center"/>
          </w:tcPr>
          <w:p w14:paraId="476FD723">
            <w:pPr>
              <w:keepNext w:val="0"/>
              <w:keepLines w:val="0"/>
              <w:pageBreakBefore w:val="0"/>
              <w:widowControl w:val="0"/>
              <w:tabs>
                <w:tab w:val="left" w:pos="3310"/>
              </w:tabs>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 检查地基有无超过允许范围的不均匀沉降。</w:t>
            </w:r>
          </w:p>
          <w:p w14:paraId="5D896965">
            <w:pPr>
              <w:keepNext w:val="0"/>
              <w:keepLines w:val="0"/>
              <w:pageBreakBefore w:val="0"/>
              <w:widowControl w:val="0"/>
              <w:tabs>
                <w:tab w:val="left" w:pos="3310"/>
              </w:tabs>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 检查基础有无开裂、破损，勒脚有无破损。</w:t>
            </w:r>
          </w:p>
        </w:tc>
      </w:tr>
      <w:tr w14:paraId="6C67B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7" w:hRule="atLeast"/>
          <w:jc w:val="center"/>
        </w:trPr>
        <w:tc>
          <w:tcPr>
            <w:tcW w:w="773" w:type="dxa"/>
            <w:vMerge w:val="continue"/>
            <w:noWrap w:val="0"/>
            <w:vAlign w:val="center"/>
          </w:tcPr>
          <w:p w14:paraId="415435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885" w:type="dxa"/>
            <w:gridSpan w:val="4"/>
            <w:vMerge w:val="continue"/>
            <w:noWrap w:val="0"/>
            <w:vAlign w:val="center"/>
          </w:tcPr>
          <w:p w14:paraId="795B78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834" w:type="dxa"/>
            <w:noWrap w:val="0"/>
            <w:vAlign w:val="center"/>
          </w:tcPr>
          <w:p w14:paraId="6D639B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每季</w:t>
            </w:r>
          </w:p>
        </w:tc>
        <w:tc>
          <w:tcPr>
            <w:tcW w:w="795" w:type="dxa"/>
            <w:gridSpan w:val="2"/>
            <w:noWrap w:val="0"/>
            <w:vAlign w:val="center"/>
          </w:tcPr>
          <w:p w14:paraId="501908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224" w:type="dxa"/>
            <w:noWrap w:val="0"/>
            <w:vAlign w:val="center"/>
          </w:tcPr>
          <w:p w14:paraId="2EDE8F9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适时安排消杀工作，走访用户，了解其办公室内有无发现蚊、蝇、蟑、鼠，检查公共部位有无蚊、蝇、蟑、鼠。</w:t>
            </w:r>
          </w:p>
        </w:tc>
      </w:tr>
      <w:tr w14:paraId="4EA64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73" w:type="dxa"/>
            <w:vMerge w:val="restart"/>
            <w:noWrap w:val="0"/>
            <w:vAlign w:val="center"/>
          </w:tcPr>
          <w:p w14:paraId="34CFAB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925" w:type="dxa"/>
            <w:gridSpan w:val="2"/>
            <w:vMerge w:val="restart"/>
            <w:noWrap w:val="0"/>
            <w:vAlign w:val="center"/>
          </w:tcPr>
          <w:p w14:paraId="3E9C3D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承重结构</w:t>
            </w:r>
          </w:p>
        </w:tc>
        <w:tc>
          <w:tcPr>
            <w:tcW w:w="938" w:type="dxa"/>
            <w:noWrap w:val="0"/>
            <w:vAlign w:val="center"/>
          </w:tcPr>
          <w:p w14:paraId="2B2D01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梁</w:t>
            </w:r>
          </w:p>
        </w:tc>
        <w:tc>
          <w:tcPr>
            <w:tcW w:w="856" w:type="dxa"/>
            <w:gridSpan w:val="2"/>
            <w:noWrap w:val="0"/>
            <w:vAlign w:val="center"/>
          </w:tcPr>
          <w:p w14:paraId="09965F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每季</w:t>
            </w:r>
          </w:p>
        </w:tc>
        <w:tc>
          <w:tcPr>
            <w:tcW w:w="795" w:type="dxa"/>
            <w:gridSpan w:val="2"/>
            <w:noWrap w:val="0"/>
            <w:vAlign w:val="center"/>
          </w:tcPr>
          <w:p w14:paraId="34F0BE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224" w:type="dxa"/>
            <w:noWrap w:val="0"/>
            <w:vAlign w:val="center"/>
          </w:tcPr>
          <w:p w14:paraId="75860FB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检查有无变形、裂缝、腐蚀。</w:t>
            </w:r>
          </w:p>
        </w:tc>
      </w:tr>
      <w:tr w14:paraId="37266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73" w:type="dxa"/>
            <w:vMerge w:val="continue"/>
            <w:noWrap w:val="0"/>
            <w:vAlign w:val="center"/>
          </w:tcPr>
          <w:p w14:paraId="786ADC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925" w:type="dxa"/>
            <w:gridSpan w:val="2"/>
            <w:vMerge w:val="continue"/>
            <w:noWrap w:val="0"/>
            <w:vAlign w:val="center"/>
          </w:tcPr>
          <w:p w14:paraId="006C8B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938" w:type="dxa"/>
            <w:noWrap w:val="0"/>
            <w:vAlign w:val="center"/>
          </w:tcPr>
          <w:p w14:paraId="616213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板</w:t>
            </w:r>
          </w:p>
        </w:tc>
        <w:tc>
          <w:tcPr>
            <w:tcW w:w="856" w:type="dxa"/>
            <w:gridSpan w:val="2"/>
            <w:noWrap w:val="0"/>
            <w:vAlign w:val="center"/>
          </w:tcPr>
          <w:p w14:paraId="31ED8C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每季</w:t>
            </w:r>
          </w:p>
        </w:tc>
        <w:tc>
          <w:tcPr>
            <w:tcW w:w="795" w:type="dxa"/>
            <w:gridSpan w:val="2"/>
            <w:noWrap w:val="0"/>
            <w:vAlign w:val="center"/>
          </w:tcPr>
          <w:p w14:paraId="77EFFA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224" w:type="dxa"/>
            <w:noWrap w:val="0"/>
            <w:vAlign w:val="center"/>
          </w:tcPr>
          <w:p w14:paraId="0CFEFC8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检查有无弯曲变形、裂缝、腐蚀。</w:t>
            </w:r>
          </w:p>
        </w:tc>
      </w:tr>
      <w:tr w14:paraId="05FA7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73" w:type="dxa"/>
            <w:vMerge w:val="continue"/>
            <w:noWrap w:val="0"/>
            <w:vAlign w:val="center"/>
          </w:tcPr>
          <w:p w14:paraId="1465D4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925" w:type="dxa"/>
            <w:gridSpan w:val="2"/>
            <w:vMerge w:val="continue"/>
            <w:noWrap w:val="0"/>
            <w:vAlign w:val="center"/>
          </w:tcPr>
          <w:p w14:paraId="0268F5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938" w:type="dxa"/>
            <w:noWrap w:val="0"/>
            <w:vAlign w:val="center"/>
          </w:tcPr>
          <w:p w14:paraId="7B1D90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柱</w:t>
            </w:r>
          </w:p>
        </w:tc>
        <w:tc>
          <w:tcPr>
            <w:tcW w:w="856" w:type="dxa"/>
            <w:gridSpan w:val="2"/>
            <w:noWrap w:val="0"/>
            <w:vAlign w:val="center"/>
          </w:tcPr>
          <w:p w14:paraId="272D6B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每季</w:t>
            </w:r>
          </w:p>
        </w:tc>
        <w:tc>
          <w:tcPr>
            <w:tcW w:w="795" w:type="dxa"/>
            <w:gridSpan w:val="2"/>
            <w:noWrap w:val="0"/>
            <w:vAlign w:val="center"/>
          </w:tcPr>
          <w:p w14:paraId="5AB949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224" w:type="dxa"/>
            <w:noWrap w:val="0"/>
            <w:vAlign w:val="center"/>
          </w:tcPr>
          <w:p w14:paraId="35BE360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检查有无倾斜，变形、裂缝、腐蚀。</w:t>
            </w:r>
          </w:p>
        </w:tc>
      </w:tr>
      <w:tr w14:paraId="4FB33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73" w:type="dxa"/>
            <w:vMerge w:val="continue"/>
            <w:noWrap w:val="0"/>
            <w:vAlign w:val="center"/>
          </w:tcPr>
          <w:p w14:paraId="7D8045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925" w:type="dxa"/>
            <w:gridSpan w:val="2"/>
            <w:vMerge w:val="continue"/>
            <w:noWrap w:val="0"/>
            <w:vAlign w:val="center"/>
          </w:tcPr>
          <w:p w14:paraId="6EC8EA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938" w:type="dxa"/>
            <w:noWrap w:val="0"/>
            <w:vAlign w:val="center"/>
          </w:tcPr>
          <w:p w14:paraId="70FC1D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承重墙</w:t>
            </w:r>
          </w:p>
        </w:tc>
        <w:tc>
          <w:tcPr>
            <w:tcW w:w="856" w:type="dxa"/>
            <w:gridSpan w:val="2"/>
            <w:noWrap w:val="0"/>
            <w:vAlign w:val="center"/>
          </w:tcPr>
          <w:p w14:paraId="2E21E7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每季</w:t>
            </w:r>
          </w:p>
        </w:tc>
        <w:tc>
          <w:tcPr>
            <w:tcW w:w="795" w:type="dxa"/>
            <w:gridSpan w:val="2"/>
            <w:noWrap w:val="0"/>
            <w:vAlign w:val="center"/>
          </w:tcPr>
          <w:p w14:paraId="3CEC05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224" w:type="dxa"/>
            <w:noWrap w:val="0"/>
            <w:vAlign w:val="center"/>
          </w:tcPr>
          <w:p w14:paraId="5623C52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检查有无孔洞、裂缝、腐蚀。</w:t>
            </w:r>
          </w:p>
        </w:tc>
      </w:tr>
      <w:tr w14:paraId="6D835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0" w:hRule="atLeast"/>
          <w:jc w:val="center"/>
        </w:trPr>
        <w:tc>
          <w:tcPr>
            <w:tcW w:w="773" w:type="dxa"/>
            <w:noWrap w:val="0"/>
            <w:vAlign w:val="center"/>
          </w:tcPr>
          <w:p w14:paraId="154EFC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885" w:type="dxa"/>
            <w:gridSpan w:val="4"/>
            <w:noWrap w:val="0"/>
            <w:vAlign w:val="center"/>
          </w:tcPr>
          <w:p w14:paraId="42E59B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非承重墙</w:t>
            </w:r>
          </w:p>
        </w:tc>
        <w:tc>
          <w:tcPr>
            <w:tcW w:w="834" w:type="dxa"/>
            <w:noWrap w:val="0"/>
            <w:vAlign w:val="center"/>
          </w:tcPr>
          <w:p w14:paraId="0D2282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每月</w:t>
            </w:r>
          </w:p>
        </w:tc>
        <w:tc>
          <w:tcPr>
            <w:tcW w:w="795" w:type="dxa"/>
            <w:gridSpan w:val="2"/>
            <w:noWrap w:val="0"/>
            <w:vAlign w:val="center"/>
          </w:tcPr>
          <w:p w14:paraId="1E7D16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224" w:type="dxa"/>
            <w:noWrap w:val="0"/>
            <w:vAlign w:val="center"/>
          </w:tcPr>
          <w:p w14:paraId="6DAB429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1．检查墙体是否平直、有无裂缝、孔洞、风化等缺陷。</w:t>
            </w:r>
          </w:p>
        </w:tc>
      </w:tr>
      <w:tr w14:paraId="4693E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77" w:hRule="atLeast"/>
          <w:jc w:val="center"/>
        </w:trPr>
        <w:tc>
          <w:tcPr>
            <w:tcW w:w="773" w:type="dxa"/>
            <w:noWrap w:val="0"/>
            <w:vAlign w:val="center"/>
          </w:tcPr>
          <w:p w14:paraId="4BA611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1885" w:type="dxa"/>
            <w:gridSpan w:val="4"/>
            <w:noWrap w:val="0"/>
            <w:vAlign w:val="center"/>
          </w:tcPr>
          <w:p w14:paraId="636FAF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楼地面</w:t>
            </w:r>
          </w:p>
        </w:tc>
        <w:tc>
          <w:tcPr>
            <w:tcW w:w="834" w:type="dxa"/>
            <w:noWrap w:val="0"/>
            <w:vAlign w:val="center"/>
          </w:tcPr>
          <w:p w14:paraId="16F42C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每季</w:t>
            </w:r>
          </w:p>
        </w:tc>
        <w:tc>
          <w:tcPr>
            <w:tcW w:w="795" w:type="dxa"/>
            <w:gridSpan w:val="2"/>
            <w:noWrap w:val="0"/>
            <w:vAlign w:val="center"/>
          </w:tcPr>
          <w:p w14:paraId="26FB46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224" w:type="dxa"/>
            <w:noWrap w:val="0"/>
            <w:vAlign w:val="center"/>
          </w:tcPr>
          <w:p w14:paraId="5AD4691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1．检查楼地面是否平整完好，有无空鼓和破裂。</w:t>
            </w:r>
          </w:p>
          <w:p w14:paraId="640272A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2．检查地面饰面材料有无松脱、空鼓、破损，发现问题及时处理。</w:t>
            </w:r>
          </w:p>
          <w:p w14:paraId="210A3D9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3．更换小面积松脱、破损的地面饰面材料。</w:t>
            </w:r>
          </w:p>
        </w:tc>
      </w:tr>
      <w:tr w14:paraId="5C696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77" w:hRule="atLeast"/>
          <w:jc w:val="center"/>
        </w:trPr>
        <w:tc>
          <w:tcPr>
            <w:tcW w:w="773" w:type="dxa"/>
            <w:vMerge w:val="restart"/>
            <w:noWrap w:val="0"/>
            <w:vAlign w:val="center"/>
          </w:tcPr>
          <w:p w14:paraId="7248C4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1885" w:type="dxa"/>
            <w:gridSpan w:val="4"/>
            <w:vMerge w:val="restart"/>
            <w:noWrap w:val="0"/>
            <w:vAlign w:val="center"/>
          </w:tcPr>
          <w:p w14:paraId="4C0558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公共通道、门厅等</w:t>
            </w:r>
          </w:p>
        </w:tc>
        <w:tc>
          <w:tcPr>
            <w:tcW w:w="834" w:type="dxa"/>
            <w:noWrap w:val="0"/>
            <w:vAlign w:val="center"/>
          </w:tcPr>
          <w:p w14:paraId="75E3E5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w:t>
            </w:r>
          </w:p>
        </w:tc>
        <w:tc>
          <w:tcPr>
            <w:tcW w:w="795" w:type="dxa"/>
            <w:gridSpan w:val="2"/>
            <w:noWrap w:val="0"/>
            <w:vAlign w:val="center"/>
          </w:tcPr>
          <w:p w14:paraId="3A1C1C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224" w:type="dxa"/>
            <w:noWrap w:val="0"/>
            <w:vAlign w:val="center"/>
          </w:tcPr>
          <w:p w14:paraId="13058DC6">
            <w:pPr>
              <w:keepNext w:val="0"/>
              <w:keepLines w:val="0"/>
              <w:pageBreakBefore w:val="0"/>
              <w:widowControl w:val="0"/>
              <w:tabs>
                <w:tab w:val="left" w:pos="2260"/>
              </w:tabs>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 检查地面有无起砂、空鼓、开裂、松脱；发现异常及时修复。</w:t>
            </w:r>
          </w:p>
          <w:p w14:paraId="01479F72">
            <w:pPr>
              <w:keepNext w:val="0"/>
              <w:keepLines w:val="0"/>
              <w:pageBreakBefore w:val="0"/>
              <w:widowControl w:val="0"/>
              <w:tabs>
                <w:tab w:val="left" w:pos="2260"/>
              </w:tabs>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 公共通道及门厅的墙面有无污迹和剥落，发现异常随时处理。</w:t>
            </w:r>
          </w:p>
        </w:tc>
      </w:tr>
      <w:tr w14:paraId="3CFFC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7" w:hRule="atLeast"/>
          <w:jc w:val="center"/>
        </w:trPr>
        <w:tc>
          <w:tcPr>
            <w:tcW w:w="773" w:type="dxa"/>
            <w:vMerge w:val="continue"/>
            <w:noWrap w:val="0"/>
            <w:vAlign w:val="center"/>
          </w:tcPr>
          <w:p w14:paraId="742531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885" w:type="dxa"/>
            <w:gridSpan w:val="4"/>
            <w:vMerge w:val="continue"/>
            <w:noWrap w:val="0"/>
            <w:vAlign w:val="center"/>
          </w:tcPr>
          <w:p w14:paraId="702676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834" w:type="dxa"/>
            <w:noWrap w:val="0"/>
            <w:vAlign w:val="center"/>
          </w:tcPr>
          <w:p w14:paraId="67759D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每半年</w:t>
            </w:r>
          </w:p>
        </w:tc>
        <w:tc>
          <w:tcPr>
            <w:tcW w:w="795" w:type="dxa"/>
            <w:gridSpan w:val="2"/>
            <w:noWrap w:val="0"/>
            <w:vAlign w:val="center"/>
          </w:tcPr>
          <w:p w14:paraId="2363C5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224" w:type="dxa"/>
            <w:noWrap w:val="0"/>
            <w:vAlign w:val="center"/>
          </w:tcPr>
          <w:p w14:paraId="607AC9C5">
            <w:pPr>
              <w:keepNext w:val="0"/>
              <w:keepLines w:val="0"/>
              <w:pageBreakBefore w:val="0"/>
              <w:widowControl w:val="0"/>
              <w:tabs>
                <w:tab w:val="left" w:pos="3310"/>
              </w:tabs>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 检查扶手、踏步有无损坏，发现异常随时修复。</w:t>
            </w:r>
          </w:p>
          <w:p w14:paraId="0BB2D0C2">
            <w:pPr>
              <w:keepNext w:val="0"/>
              <w:keepLines w:val="0"/>
              <w:pageBreakBefore w:val="0"/>
              <w:widowControl w:val="0"/>
              <w:tabs>
                <w:tab w:val="left" w:pos="3310"/>
              </w:tabs>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 补换损坏的地板。</w:t>
            </w:r>
          </w:p>
          <w:p w14:paraId="4699EBC0">
            <w:pPr>
              <w:keepNext w:val="0"/>
              <w:keepLines w:val="0"/>
              <w:pageBreakBefore w:val="0"/>
              <w:widowControl w:val="0"/>
              <w:tabs>
                <w:tab w:val="left" w:pos="3310"/>
              </w:tabs>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 修复空鼓的地板。</w:t>
            </w:r>
          </w:p>
        </w:tc>
      </w:tr>
      <w:tr w14:paraId="5FC88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73" w:type="dxa"/>
            <w:vMerge w:val="continue"/>
            <w:noWrap w:val="0"/>
            <w:vAlign w:val="center"/>
          </w:tcPr>
          <w:p w14:paraId="0E77E1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885" w:type="dxa"/>
            <w:gridSpan w:val="4"/>
            <w:vMerge w:val="continue"/>
            <w:noWrap w:val="0"/>
            <w:vAlign w:val="center"/>
          </w:tcPr>
          <w:p w14:paraId="1A9D2C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834" w:type="dxa"/>
            <w:noWrap w:val="0"/>
            <w:vAlign w:val="center"/>
          </w:tcPr>
          <w:p w14:paraId="5B4C73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每年</w:t>
            </w:r>
          </w:p>
        </w:tc>
        <w:tc>
          <w:tcPr>
            <w:tcW w:w="795" w:type="dxa"/>
            <w:gridSpan w:val="2"/>
            <w:noWrap w:val="0"/>
            <w:vAlign w:val="center"/>
          </w:tcPr>
          <w:p w14:paraId="7A53B1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224" w:type="dxa"/>
            <w:noWrap w:val="0"/>
            <w:vAlign w:val="center"/>
          </w:tcPr>
          <w:p w14:paraId="5E5CAEF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油漆扶手。</w:t>
            </w:r>
          </w:p>
        </w:tc>
      </w:tr>
      <w:tr w14:paraId="632ED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0" w:hRule="atLeast"/>
          <w:jc w:val="center"/>
        </w:trPr>
        <w:tc>
          <w:tcPr>
            <w:tcW w:w="773" w:type="dxa"/>
            <w:vMerge w:val="restart"/>
            <w:tcBorders>
              <w:top w:val="single" w:color="auto" w:sz="4" w:space="0"/>
              <w:left w:val="single" w:color="auto" w:sz="4" w:space="0"/>
              <w:bottom w:val="single" w:color="auto" w:sz="4" w:space="0"/>
              <w:right w:val="single" w:color="auto" w:sz="4" w:space="0"/>
            </w:tcBorders>
            <w:noWrap w:val="0"/>
            <w:vAlign w:val="center"/>
          </w:tcPr>
          <w:p w14:paraId="0BEF5D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650" w:type="dxa"/>
            <w:vMerge w:val="restart"/>
            <w:tcBorders>
              <w:top w:val="single" w:color="auto" w:sz="4" w:space="0"/>
              <w:left w:val="single" w:color="auto" w:sz="4" w:space="0"/>
              <w:bottom w:val="single" w:color="auto" w:sz="4" w:space="0"/>
              <w:right w:val="single" w:color="auto" w:sz="4" w:space="0"/>
            </w:tcBorders>
            <w:noWrap w:val="0"/>
            <w:vAlign w:val="center"/>
          </w:tcPr>
          <w:p w14:paraId="3E5272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外墙面</w:t>
            </w:r>
          </w:p>
        </w:tc>
        <w:tc>
          <w:tcPr>
            <w:tcW w:w="1235" w:type="dxa"/>
            <w:gridSpan w:val="3"/>
            <w:vMerge w:val="restart"/>
            <w:tcBorders>
              <w:left w:val="single" w:color="auto" w:sz="4" w:space="0"/>
            </w:tcBorders>
            <w:noWrap w:val="0"/>
            <w:vAlign w:val="center"/>
          </w:tcPr>
          <w:p w14:paraId="793007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板材、贴砖</w:t>
            </w:r>
          </w:p>
        </w:tc>
        <w:tc>
          <w:tcPr>
            <w:tcW w:w="834" w:type="dxa"/>
            <w:noWrap w:val="0"/>
            <w:vAlign w:val="center"/>
          </w:tcPr>
          <w:p w14:paraId="64746E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每半年</w:t>
            </w:r>
          </w:p>
        </w:tc>
        <w:tc>
          <w:tcPr>
            <w:tcW w:w="795" w:type="dxa"/>
            <w:gridSpan w:val="2"/>
            <w:noWrap w:val="0"/>
            <w:vAlign w:val="center"/>
          </w:tcPr>
          <w:p w14:paraId="40C27B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224" w:type="dxa"/>
            <w:noWrap w:val="0"/>
            <w:vAlign w:val="center"/>
          </w:tcPr>
          <w:p w14:paraId="7637B0E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1．结合外墙清洗作业，一并检查外墙面的使用状况。</w:t>
            </w:r>
          </w:p>
          <w:p w14:paraId="180DF84A">
            <w:pPr>
              <w:keepNext w:val="0"/>
              <w:keepLines w:val="0"/>
              <w:pageBreakBefore w:val="0"/>
              <w:widowControl w:val="0"/>
              <w:tabs>
                <w:tab w:val="left" w:pos="2260"/>
              </w:tabs>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2．特别注意检查</w:t>
            </w:r>
            <w:r>
              <w:rPr>
                <w:rFonts w:hint="eastAsia" w:ascii="宋体" w:hAnsi="宋体" w:cs="宋体"/>
                <w:color w:val="auto"/>
                <w:sz w:val="24"/>
                <w:szCs w:val="24"/>
                <w:lang w:val="en-US" w:eastAsia="zh-CN"/>
              </w:rPr>
              <w:t>板材、贴砖</w:t>
            </w:r>
            <w:r>
              <w:rPr>
                <w:rFonts w:hint="eastAsia" w:ascii="宋体" w:hAnsi="宋体" w:eastAsia="宋体" w:cs="宋体"/>
                <w:color w:val="auto"/>
                <w:sz w:val="24"/>
                <w:szCs w:val="24"/>
              </w:rPr>
              <w:t>是否有松动迹象。</w:t>
            </w:r>
          </w:p>
        </w:tc>
      </w:tr>
      <w:tr w14:paraId="2F960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35" w:hRule="atLeast"/>
          <w:jc w:val="center"/>
        </w:trPr>
        <w:tc>
          <w:tcPr>
            <w:tcW w:w="773" w:type="dxa"/>
            <w:vMerge w:val="continue"/>
            <w:tcBorders>
              <w:top w:val="single" w:color="auto" w:sz="4" w:space="0"/>
              <w:left w:val="single" w:color="auto" w:sz="4" w:space="0"/>
              <w:bottom w:val="single" w:color="auto" w:sz="4" w:space="0"/>
              <w:right w:val="single" w:color="auto" w:sz="4" w:space="0"/>
            </w:tcBorders>
            <w:noWrap w:val="0"/>
            <w:vAlign w:val="center"/>
          </w:tcPr>
          <w:p w14:paraId="1FDAA2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650" w:type="dxa"/>
            <w:vMerge w:val="continue"/>
            <w:tcBorders>
              <w:top w:val="single" w:color="auto" w:sz="4" w:space="0"/>
              <w:left w:val="single" w:color="auto" w:sz="4" w:space="0"/>
              <w:bottom w:val="single" w:color="auto" w:sz="4" w:space="0"/>
              <w:right w:val="single" w:color="auto" w:sz="4" w:space="0"/>
            </w:tcBorders>
            <w:noWrap w:val="0"/>
            <w:vAlign w:val="center"/>
          </w:tcPr>
          <w:p w14:paraId="68AAFD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35" w:type="dxa"/>
            <w:gridSpan w:val="3"/>
            <w:vMerge w:val="continue"/>
            <w:tcBorders>
              <w:left w:val="single" w:color="auto" w:sz="4" w:space="0"/>
            </w:tcBorders>
            <w:noWrap w:val="0"/>
            <w:vAlign w:val="center"/>
          </w:tcPr>
          <w:p w14:paraId="479AFD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629" w:type="dxa"/>
            <w:gridSpan w:val="3"/>
            <w:noWrap w:val="0"/>
            <w:vAlign w:val="center"/>
          </w:tcPr>
          <w:p w14:paraId="308C05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备注</w:t>
            </w:r>
          </w:p>
        </w:tc>
        <w:tc>
          <w:tcPr>
            <w:tcW w:w="5224" w:type="dxa"/>
            <w:noWrap w:val="0"/>
            <w:vAlign w:val="center"/>
          </w:tcPr>
          <w:p w14:paraId="247DD3FF">
            <w:pPr>
              <w:keepNext w:val="0"/>
              <w:keepLines w:val="0"/>
              <w:pageBreakBefore w:val="0"/>
              <w:widowControl w:val="0"/>
              <w:tabs>
                <w:tab w:val="left" w:pos="3310"/>
              </w:tabs>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 暴雨天气及时发布信息，提醒用户关好、锁好门窗。</w:t>
            </w:r>
          </w:p>
          <w:p w14:paraId="54AC4779">
            <w:pPr>
              <w:keepNext w:val="0"/>
              <w:keepLines w:val="0"/>
              <w:pageBreakBefore w:val="0"/>
              <w:widowControl w:val="0"/>
              <w:tabs>
                <w:tab w:val="left" w:pos="3310"/>
              </w:tabs>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 大风、暴雨过后及时进行巡查。</w:t>
            </w:r>
          </w:p>
          <w:p w14:paraId="0C2A857B">
            <w:pPr>
              <w:keepNext w:val="0"/>
              <w:keepLines w:val="0"/>
              <w:pageBreakBefore w:val="0"/>
              <w:widowControl w:val="0"/>
              <w:tabs>
                <w:tab w:val="left" w:pos="3310"/>
              </w:tabs>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 外墙清洗选用适宜的清洁剂。</w:t>
            </w:r>
          </w:p>
        </w:tc>
      </w:tr>
      <w:tr w14:paraId="0613B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5" w:hRule="atLeast"/>
          <w:jc w:val="center"/>
        </w:trPr>
        <w:tc>
          <w:tcPr>
            <w:tcW w:w="773" w:type="dxa"/>
            <w:vMerge w:val="restart"/>
            <w:noWrap w:val="0"/>
            <w:vAlign w:val="center"/>
          </w:tcPr>
          <w:p w14:paraId="4C1586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1885" w:type="dxa"/>
            <w:gridSpan w:val="4"/>
            <w:vMerge w:val="restart"/>
            <w:noWrap w:val="0"/>
            <w:vAlign w:val="center"/>
          </w:tcPr>
          <w:p w14:paraId="4B4289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吊顶</w:t>
            </w:r>
          </w:p>
        </w:tc>
        <w:tc>
          <w:tcPr>
            <w:tcW w:w="1167" w:type="dxa"/>
            <w:gridSpan w:val="2"/>
            <w:noWrap w:val="0"/>
            <w:vAlign w:val="center"/>
          </w:tcPr>
          <w:p w14:paraId="425B5E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w:t>
            </w:r>
          </w:p>
        </w:tc>
        <w:tc>
          <w:tcPr>
            <w:tcW w:w="462" w:type="dxa"/>
            <w:noWrap w:val="0"/>
            <w:vAlign w:val="center"/>
          </w:tcPr>
          <w:p w14:paraId="22D99F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224" w:type="dxa"/>
            <w:noWrap w:val="0"/>
            <w:vAlign w:val="center"/>
          </w:tcPr>
          <w:p w14:paraId="2F278AA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1．检查有无擦、划、刮、踏坏，发现损坏及时修补。</w:t>
            </w:r>
          </w:p>
        </w:tc>
      </w:tr>
      <w:tr w14:paraId="4E931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0" w:hRule="atLeast"/>
          <w:jc w:val="center"/>
        </w:trPr>
        <w:tc>
          <w:tcPr>
            <w:tcW w:w="773" w:type="dxa"/>
            <w:vMerge w:val="continue"/>
            <w:noWrap w:val="0"/>
            <w:vAlign w:val="center"/>
          </w:tcPr>
          <w:p w14:paraId="0B2664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885" w:type="dxa"/>
            <w:gridSpan w:val="4"/>
            <w:vMerge w:val="continue"/>
            <w:noWrap w:val="0"/>
            <w:vAlign w:val="center"/>
          </w:tcPr>
          <w:p w14:paraId="24E5B9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167" w:type="dxa"/>
            <w:gridSpan w:val="2"/>
            <w:noWrap w:val="0"/>
            <w:vAlign w:val="center"/>
          </w:tcPr>
          <w:p w14:paraId="3374B9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每月</w:t>
            </w:r>
          </w:p>
        </w:tc>
        <w:tc>
          <w:tcPr>
            <w:tcW w:w="462" w:type="dxa"/>
            <w:noWrap w:val="0"/>
            <w:vAlign w:val="center"/>
          </w:tcPr>
          <w:p w14:paraId="546DCE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224" w:type="dxa"/>
            <w:noWrap w:val="0"/>
            <w:vAlign w:val="center"/>
          </w:tcPr>
          <w:p w14:paraId="575B5C9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2．加强防水、防腐、防裂、防胀、防霉变工作，发现有水浸、腐烂、胀裂、霉变的部分及时修复。</w:t>
            </w:r>
          </w:p>
        </w:tc>
      </w:tr>
      <w:tr w14:paraId="3A28E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8" w:hRule="atLeast"/>
          <w:jc w:val="center"/>
        </w:trPr>
        <w:tc>
          <w:tcPr>
            <w:tcW w:w="773" w:type="dxa"/>
            <w:vMerge w:val="restart"/>
            <w:noWrap w:val="0"/>
            <w:vAlign w:val="center"/>
          </w:tcPr>
          <w:p w14:paraId="3A75F4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w:t>
            </w:r>
          </w:p>
        </w:tc>
        <w:tc>
          <w:tcPr>
            <w:tcW w:w="1885" w:type="dxa"/>
            <w:gridSpan w:val="4"/>
            <w:vMerge w:val="restart"/>
            <w:noWrap w:val="0"/>
            <w:vAlign w:val="center"/>
          </w:tcPr>
          <w:p w14:paraId="2619E6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门窗</w:t>
            </w:r>
          </w:p>
        </w:tc>
        <w:tc>
          <w:tcPr>
            <w:tcW w:w="1167" w:type="dxa"/>
            <w:gridSpan w:val="2"/>
            <w:noWrap w:val="0"/>
            <w:vAlign w:val="center"/>
          </w:tcPr>
          <w:p w14:paraId="44B608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每月</w:t>
            </w:r>
          </w:p>
        </w:tc>
        <w:tc>
          <w:tcPr>
            <w:tcW w:w="462" w:type="dxa"/>
            <w:noWrap w:val="0"/>
            <w:vAlign w:val="center"/>
          </w:tcPr>
          <w:p w14:paraId="6119C4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224" w:type="dxa"/>
            <w:noWrap w:val="0"/>
            <w:vAlign w:val="center"/>
          </w:tcPr>
          <w:p w14:paraId="79D4638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1．检查木门门扇有无松动、下垂、翘曲变形、霉变和腐朽，发现问题及时处理。</w:t>
            </w:r>
          </w:p>
          <w:p w14:paraId="3AC1C4C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2．门转轴或摩擦磨损部位加润滑油。</w:t>
            </w:r>
          </w:p>
          <w:p w14:paraId="763EF55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3．（塑）钢门窗、铝合金门窗有无变形、生锈。</w:t>
            </w:r>
          </w:p>
        </w:tc>
      </w:tr>
      <w:tr w14:paraId="4F0D4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1" w:hRule="atLeast"/>
          <w:jc w:val="center"/>
        </w:trPr>
        <w:tc>
          <w:tcPr>
            <w:tcW w:w="773" w:type="dxa"/>
            <w:vMerge w:val="continue"/>
            <w:noWrap w:val="0"/>
            <w:vAlign w:val="center"/>
          </w:tcPr>
          <w:p w14:paraId="246290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885" w:type="dxa"/>
            <w:gridSpan w:val="4"/>
            <w:vMerge w:val="continue"/>
            <w:noWrap w:val="0"/>
            <w:vAlign w:val="center"/>
          </w:tcPr>
          <w:p w14:paraId="60D4F5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167" w:type="dxa"/>
            <w:gridSpan w:val="2"/>
            <w:noWrap w:val="0"/>
            <w:vAlign w:val="center"/>
          </w:tcPr>
          <w:p w14:paraId="32B92A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每半年</w:t>
            </w:r>
          </w:p>
        </w:tc>
        <w:tc>
          <w:tcPr>
            <w:tcW w:w="462" w:type="dxa"/>
            <w:noWrap w:val="0"/>
            <w:vAlign w:val="center"/>
          </w:tcPr>
          <w:p w14:paraId="7E74E1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224" w:type="dxa"/>
            <w:noWrap w:val="0"/>
            <w:vAlign w:val="center"/>
          </w:tcPr>
          <w:p w14:paraId="72C5A23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更换门窗的易磨损部件。</w:t>
            </w:r>
          </w:p>
        </w:tc>
      </w:tr>
    </w:tbl>
    <w:p w14:paraId="7645E850">
      <w:pPr>
        <w:keepNext w:val="0"/>
        <w:keepLines w:val="0"/>
        <w:pageBreakBefore w:val="0"/>
        <w:widowControl w:val="0"/>
        <w:kinsoku/>
        <w:wordWrap/>
        <w:overflowPunct/>
        <w:topLinePunct w:val="0"/>
        <w:autoSpaceDE/>
        <w:autoSpaceDN/>
        <w:bidi w:val="0"/>
        <w:adjustRightInd/>
        <w:snapToGrid/>
        <w:spacing w:line="360" w:lineRule="auto"/>
        <w:ind w:left="0" w:firstLine="448" w:firstLineChars="200"/>
        <w:textAlignment w:val="auto"/>
        <w:rPr>
          <w:rFonts w:hint="eastAsia" w:ascii="宋体" w:hAnsi="宋体" w:eastAsia="宋体" w:cs="宋体"/>
          <w:b/>
          <w:color w:val="auto"/>
          <w:sz w:val="24"/>
          <w:szCs w:val="24"/>
        </w:rPr>
      </w:pPr>
      <w:r>
        <w:rPr>
          <w:rFonts w:hint="eastAsia" w:ascii="宋体" w:hAnsi="宋体" w:cs="宋体"/>
          <w:b/>
          <w:color w:val="auto"/>
          <w:sz w:val="24"/>
          <w:szCs w:val="24"/>
          <w:lang w:val="en-US" w:eastAsia="zh-CN"/>
        </w:rPr>
        <w:t>5</w:t>
      </w:r>
      <w:r>
        <w:rPr>
          <w:rFonts w:hint="eastAsia" w:ascii="宋体" w:hAnsi="宋体" w:eastAsia="宋体" w:cs="宋体"/>
          <w:b/>
          <w:color w:val="auto"/>
          <w:sz w:val="24"/>
          <w:szCs w:val="24"/>
        </w:rPr>
        <w:t>、公用设施维修养护计划</w:t>
      </w:r>
    </w:p>
    <w:tbl>
      <w:tblPr>
        <w:tblStyle w:val="22"/>
        <w:tblW w:w="95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1"/>
        <w:gridCol w:w="1205"/>
        <w:gridCol w:w="1095"/>
        <w:gridCol w:w="900"/>
        <w:gridCol w:w="5679"/>
      </w:tblGrid>
      <w:tr w14:paraId="2C9DD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641" w:type="dxa"/>
            <w:noWrap w:val="0"/>
            <w:vAlign w:val="center"/>
          </w:tcPr>
          <w:p w14:paraId="7BFBA815">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1205" w:type="dxa"/>
            <w:noWrap w:val="0"/>
            <w:vAlign w:val="center"/>
          </w:tcPr>
          <w:p w14:paraId="75B5CD6A">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项目</w:t>
            </w:r>
          </w:p>
        </w:tc>
        <w:tc>
          <w:tcPr>
            <w:tcW w:w="1095" w:type="dxa"/>
            <w:noWrap w:val="0"/>
            <w:vAlign w:val="center"/>
          </w:tcPr>
          <w:p w14:paraId="1C671913">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时间</w:t>
            </w:r>
          </w:p>
        </w:tc>
        <w:tc>
          <w:tcPr>
            <w:tcW w:w="900" w:type="dxa"/>
            <w:noWrap w:val="0"/>
            <w:vAlign w:val="center"/>
          </w:tcPr>
          <w:p w14:paraId="30988C7F">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次数</w:t>
            </w:r>
          </w:p>
        </w:tc>
        <w:tc>
          <w:tcPr>
            <w:tcW w:w="5679" w:type="dxa"/>
            <w:noWrap w:val="0"/>
            <w:vAlign w:val="center"/>
          </w:tcPr>
          <w:p w14:paraId="4DA65981">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维修养护内容</w:t>
            </w:r>
          </w:p>
        </w:tc>
      </w:tr>
      <w:tr w14:paraId="65370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641" w:type="dxa"/>
            <w:noWrap w:val="0"/>
            <w:vAlign w:val="center"/>
          </w:tcPr>
          <w:p w14:paraId="0FF6732F">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205" w:type="dxa"/>
            <w:noWrap w:val="0"/>
            <w:vAlign w:val="center"/>
          </w:tcPr>
          <w:p w14:paraId="027D27C3">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路面路基</w:t>
            </w:r>
          </w:p>
        </w:tc>
        <w:tc>
          <w:tcPr>
            <w:tcW w:w="1095" w:type="dxa"/>
            <w:noWrap w:val="0"/>
            <w:vAlign w:val="center"/>
          </w:tcPr>
          <w:p w14:paraId="1BD09BDD">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w:t>
            </w:r>
          </w:p>
        </w:tc>
        <w:tc>
          <w:tcPr>
            <w:tcW w:w="900" w:type="dxa"/>
            <w:noWrap w:val="0"/>
            <w:vAlign w:val="center"/>
          </w:tcPr>
          <w:p w14:paraId="41184932">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679" w:type="dxa"/>
            <w:noWrap w:val="0"/>
            <w:vAlign w:val="center"/>
          </w:tcPr>
          <w:p w14:paraId="5F9FF068">
            <w:pPr>
              <w:keepNext w:val="0"/>
              <w:keepLines w:val="0"/>
              <w:pageBreakBefore w:val="0"/>
              <w:tabs>
                <w:tab w:val="left" w:pos="226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 检查路面有无积水。</w:t>
            </w:r>
          </w:p>
          <w:p w14:paraId="1E7A5496">
            <w:pPr>
              <w:keepNext w:val="0"/>
              <w:keepLines w:val="0"/>
              <w:pageBreakBefore w:val="0"/>
              <w:tabs>
                <w:tab w:val="left" w:pos="226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 检查道路路面有无起壳、地鼓、裂缝。</w:t>
            </w:r>
          </w:p>
          <w:p w14:paraId="7B0D0818">
            <w:pPr>
              <w:keepNext w:val="0"/>
              <w:keepLines w:val="0"/>
              <w:pageBreakBefore w:val="0"/>
              <w:tabs>
                <w:tab w:val="left" w:pos="226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 检查路基有无塌陷。</w:t>
            </w:r>
          </w:p>
        </w:tc>
      </w:tr>
      <w:tr w14:paraId="1816F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641" w:type="dxa"/>
            <w:vMerge w:val="restart"/>
            <w:noWrap w:val="0"/>
            <w:vAlign w:val="center"/>
          </w:tcPr>
          <w:p w14:paraId="7EDE35ED">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mc:AlternateContent>
                <mc:Choice Requires="wps">
                  <w:drawing>
                    <wp:anchor distT="0" distB="0" distL="0" distR="0" simplePos="0" relativeHeight="251662336" behindDoc="0" locked="0" layoutInCell="0" allowOverlap="1">
                      <wp:simplePos x="0" y="0"/>
                      <wp:positionH relativeFrom="column">
                        <wp:posOffset>66675</wp:posOffset>
                      </wp:positionH>
                      <wp:positionV relativeFrom="paragraph">
                        <wp:posOffset>-7833360</wp:posOffset>
                      </wp:positionV>
                      <wp:extent cx="1333500" cy="0"/>
                      <wp:effectExtent l="0" t="0" r="0" b="0"/>
                      <wp:wrapNone/>
                      <wp:docPr id="1026" name="直接连接符 2"/>
                      <wp:cNvGraphicFramePr/>
                      <a:graphic xmlns:a="http://schemas.openxmlformats.org/drawingml/2006/main">
                        <a:graphicData uri="http://schemas.microsoft.com/office/word/2010/wordprocessingShape">
                          <wps:wsp>
                            <wps:cNvCnPr/>
                            <wps:spPr>
                              <a:xfrm>
                                <a:off x="0" y="0"/>
                                <a:ext cx="1333500" cy="0"/>
                              </a:xfrm>
                              <a:prstGeom prst="line">
                                <a:avLst/>
                              </a:prstGeom>
                              <a:ln>
                                <a:noFill/>
                              </a:ln>
                              <a:effectLst/>
                            </wps:spPr>
                            <wps:bodyPr/>
                          </wps:wsp>
                        </a:graphicData>
                      </a:graphic>
                    </wp:anchor>
                  </w:drawing>
                </mc:Choice>
                <mc:Fallback>
                  <w:pict>
                    <v:line id="直接连接符 2" o:spid="_x0000_s1026" o:spt="20" style="position:absolute;left:0pt;margin-left:5.25pt;margin-top:-616.8pt;height:0pt;width:105pt;z-index:251662336;mso-width-relative:page;mso-height-relative:page;" filled="f" stroked="f" coordsize="21600,21600" o:allowincell="f" o:gfxdata="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">
                      <v:fill on="f" focussize="0,0"/>
                      <v:stroke on="f"/>
                      <v:imagedata o:title=""/>
                      <o:lock v:ext="edit" aspectratio="f"/>
                    </v:line>
                  </w:pict>
                </mc:Fallback>
              </mc:AlternateContent>
            </w:r>
            <w:r>
              <w:rPr>
                <w:rFonts w:hint="eastAsia" w:ascii="宋体" w:hAnsi="宋体" w:eastAsia="宋体" w:cs="宋体"/>
                <w:color w:val="auto"/>
                <w:sz w:val="24"/>
                <w:szCs w:val="24"/>
              </w:rPr>
              <w:t>2</w:t>
            </w:r>
          </w:p>
        </w:tc>
        <w:tc>
          <w:tcPr>
            <w:tcW w:w="1205" w:type="dxa"/>
            <w:vMerge w:val="restart"/>
            <w:noWrap w:val="0"/>
            <w:vAlign w:val="center"/>
          </w:tcPr>
          <w:p w14:paraId="21FFA08B">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庭院内</w:t>
            </w:r>
            <w:r>
              <w:rPr>
                <w:rFonts w:hint="eastAsia" w:ascii="宋体" w:hAnsi="宋体" w:eastAsia="宋体" w:cs="宋体"/>
                <w:color w:val="auto"/>
                <w:sz w:val="24"/>
                <w:szCs w:val="24"/>
                <w:lang w:eastAsia="zh-CN"/>
              </w:rPr>
              <w:t>装饰灯带、灯具</w:t>
            </w:r>
            <w:r>
              <w:rPr>
                <w:rFonts w:hint="eastAsia" w:ascii="宋体" w:hAnsi="宋体" w:eastAsia="宋体" w:cs="宋体"/>
                <w:color w:val="auto"/>
                <w:sz w:val="24"/>
                <w:szCs w:val="24"/>
              </w:rPr>
              <w:t>及线路</w:t>
            </w:r>
          </w:p>
        </w:tc>
        <w:tc>
          <w:tcPr>
            <w:tcW w:w="1095" w:type="dxa"/>
            <w:noWrap w:val="0"/>
            <w:vAlign w:val="center"/>
          </w:tcPr>
          <w:p w14:paraId="6F868BA3">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w:t>
            </w:r>
          </w:p>
        </w:tc>
        <w:tc>
          <w:tcPr>
            <w:tcW w:w="900" w:type="dxa"/>
            <w:noWrap w:val="0"/>
            <w:vAlign w:val="center"/>
          </w:tcPr>
          <w:p w14:paraId="41E8E42D">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679" w:type="dxa"/>
            <w:noWrap w:val="0"/>
            <w:vAlign w:val="center"/>
          </w:tcPr>
          <w:p w14:paraId="703D8DA2">
            <w:pPr>
              <w:keepNext w:val="0"/>
              <w:keepLines w:val="0"/>
              <w:pageBreakBefore w:val="0"/>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检查灯具完好情况，即坏即修。</w:t>
            </w:r>
          </w:p>
        </w:tc>
      </w:tr>
      <w:tr w14:paraId="3CB54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jc w:val="center"/>
        </w:trPr>
        <w:tc>
          <w:tcPr>
            <w:tcW w:w="641" w:type="dxa"/>
            <w:vMerge w:val="continue"/>
            <w:noWrap w:val="0"/>
            <w:vAlign w:val="center"/>
          </w:tcPr>
          <w:p w14:paraId="35D030F1">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p>
        </w:tc>
        <w:tc>
          <w:tcPr>
            <w:tcW w:w="1205" w:type="dxa"/>
            <w:vMerge w:val="continue"/>
            <w:noWrap w:val="0"/>
            <w:vAlign w:val="center"/>
          </w:tcPr>
          <w:p w14:paraId="5D8EFDEF">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p>
        </w:tc>
        <w:tc>
          <w:tcPr>
            <w:tcW w:w="1095" w:type="dxa"/>
            <w:noWrap w:val="0"/>
            <w:vAlign w:val="center"/>
          </w:tcPr>
          <w:p w14:paraId="596CD002">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w:t>
            </w:r>
          </w:p>
        </w:tc>
        <w:tc>
          <w:tcPr>
            <w:tcW w:w="900" w:type="dxa"/>
            <w:noWrap w:val="0"/>
            <w:vAlign w:val="center"/>
          </w:tcPr>
          <w:p w14:paraId="42B88DBE">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679" w:type="dxa"/>
            <w:noWrap w:val="0"/>
            <w:vAlign w:val="center"/>
          </w:tcPr>
          <w:p w14:paraId="5D031065">
            <w:pPr>
              <w:keepNext w:val="0"/>
              <w:keepLines w:val="0"/>
              <w:pageBreakBefore w:val="0"/>
              <w:tabs>
                <w:tab w:val="left" w:pos="3309"/>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 检查玻璃灯罩有无破损。</w:t>
            </w:r>
          </w:p>
          <w:p w14:paraId="78037839">
            <w:pPr>
              <w:keepNext w:val="0"/>
              <w:keepLines w:val="0"/>
              <w:pageBreakBefore w:val="0"/>
              <w:tabs>
                <w:tab w:val="left" w:pos="3309"/>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 有无金属灯架松脱现象。</w:t>
            </w:r>
          </w:p>
          <w:p w14:paraId="0761BA23">
            <w:pPr>
              <w:keepNext w:val="0"/>
              <w:keepLines w:val="0"/>
              <w:pageBreakBefore w:val="0"/>
              <w:tabs>
                <w:tab w:val="left" w:pos="3309"/>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 灯口、灯栅有无损坏。</w:t>
            </w:r>
          </w:p>
        </w:tc>
      </w:tr>
      <w:tr w14:paraId="09F9B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641" w:type="dxa"/>
            <w:vMerge w:val="continue"/>
            <w:noWrap w:val="0"/>
            <w:vAlign w:val="center"/>
          </w:tcPr>
          <w:p w14:paraId="4152F4C4">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p>
        </w:tc>
        <w:tc>
          <w:tcPr>
            <w:tcW w:w="1205" w:type="dxa"/>
            <w:vMerge w:val="continue"/>
            <w:noWrap w:val="0"/>
            <w:vAlign w:val="center"/>
          </w:tcPr>
          <w:p w14:paraId="49CC45A2">
            <w:pPr>
              <w:keepNext w:val="0"/>
              <w:keepLines w:val="0"/>
              <w:pageBreakBefore w:val="0"/>
              <w:widowControl/>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p>
        </w:tc>
        <w:tc>
          <w:tcPr>
            <w:tcW w:w="1095" w:type="dxa"/>
            <w:noWrap w:val="0"/>
            <w:vAlign w:val="center"/>
          </w:tcPr>
          <w:p w14:paraId="522BC6DE">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每季</w:t>
            </w:r>
          </w:p>
        </w:tc>
        <w:tc>
          <w:tcPr>
            <w:tcW w:w="900" w:type="dxa"/>
            <w:noWrap w:val="0"/>
            <w:vAlign w:val="center"/>
          </w:tcPr>
          <w:p w14:paraId="2409FDC1">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679" w:type="dxa"/>
            <w:noWrap w:val="0"/>
            <w:vAlign w:val="center"/>
          </w:tcPr>
          <w:p w14:paraId="46DA8F3B">
            <w:pPr>
              <w:keepNext w:val="0"/>
              <w:keepLines w:val="0"/>
              <w:pageBreakBefore w:val="0"/>
              <w:tabs>
                <w:tab w:val="left" w:pos="226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 金属灯架有无锈蚀。</w:t>
            </w:r>
          </w:p>
          <w:p w14:paraId="25B0F203">
            <w:pPr>
              <w:keepNext w:val="0"/>
              <w:keepLines w:val="0"/>
              <w:pageBreakBefore w:val="0"/>
              <w:tabs>
                <w:tab w:val="left" w:pos="226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2</w:t>
            </w:r>
            <w:r>
              <w:rPr>
                <w:rFonts w:hint="eastAsia" w:ascii="宋体" w:hAnsi="宋体" w:eastAsia="宋体" w:cs="宋体"/>
                <w:color w:val="auto"/>
                <w:sz w:val="24"/>
                <w:szCs w:val="24"/>
              </w:rPr>
              <w:t>. 发现异常</w:t>
            </w:r>
            <w:r>
              <w:rPr>
                <w:rFonts w:hint="eastAsia" w:ascii="宋体" w:hAnsi="宋体" w:eastAsia="宋体" w:cs="宋体"/>
                <w:color w:val="auto"/>
                <w:sz w:val="24"/>
                <w:szCs w:val="24"/>
                <w:lang w:val="en-US" w:eastAsia="zh-CN"/>
              </w:rPr>
              <w:t>及时</w:t>
            </w:r>
            <w:r>
              <w:rPr>
                <w:rFonts w:hint="eastAsia" w:ascii="宋体" w:hAnsi="宋体" w:eastAsia="宋体" w:cs="宋体"/>
                <w:color w:val="auto"/>
                <w:sz w:val="24"/>
                <w:szCs w:val="24"/>
              </w:rPr>
              <w:t>处理或修复</w:t>
            </w:r>
            <w:r>
              <w:rPr>
                <w:rFonts w:hint="eastAsia" w:ascii="宋体" w:hAnsi="宋体" w:cs="宋体"/>
                <w:color w:val="auto"/>
                <w:sz w:val="24"/>
                <w:szCs w:val="24"/>
                <w:lang w:eastAsia="zh-CN"/>
              </w:rPr>
              <w:t>。</w:t>
            </w:r>
          </w:p>
        </w:tc>
      </w:tr>
      <w:tr w14:paraId="2B1F4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jc w:val="center"/>
        </w:trPr>
        <w:tc>
          <w:tcPr>
            <w:tcW w:w="641" w:type="dxa"/>
            <w:vMerge w:val="continue"/>
            <w:noWrap w:val="0"/>
            <w:vAlign w:val="center"/>
          </w:tcPr>
          <w:p w14:paraId="264FBCC6">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p>
        </w:tc>
        <w:tc>
          <w:tcPr>
            <w:tcW w:w="1205" w:type="dxa"/>
            <w:vMerge w:val="continue"/>
            <w:noWrap w:val="0"/>
            <w:vAlign w:val="center"/>
          </w:tcPr>
          <w:p w14:paraId="22E3D1F1">
            <w:pPr>
              <w:keepNext w:val="0"/>
              <w:keepLines w:val="0"/>
              <w:pageBreakBefore w:val="0"/>
              <w:widowControl/>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p>
        </w:tc>
        <w:tc>
          <w:tcPr>
            <w:tcW w:w="1095" w:type="dxa"/>
            <w:noWrap w:val="0"/>
            <w:vAlign w:val="center"/>
          </w:tcPr>
          <w:p w14:paraId="59171B1E">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每半年</w:t>
            </w:r>
          </w:p>
        </w:tc>
        <w:tc>
          <w:tcPr>
            <w:tcW w:w="900" w:type="dxa"/>
            <w:noWrap w:val="0"/>
            <w:vAlign w:val="center"/>
          </w:tcPr>
          <w:p w14:paraId="1CBD104A">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679" w:type="dxa"/>
            <w:noWrap w:val="0"/>
            <w:vAlign w:val="center"/>
          </w:tcPr>
          <w:p w14:paraId="5EC8311F">
            <w:pPr>
              <w:keepNext w:val="0"/>
              <w:keepLines w:val="0"/>
              <w:pageBreakBefore w:val="0"/>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1．油漆灯具支架。</w:t>
            </w:r>
          </w:p>
          <w:p w14:paraId="46382C8A">
            <w:pPr>
              <w:keepNext w:val="0"/>
              <w:keepLines w:val="0"/>
              <w:pageBreakBefore w:val="0"/>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2．检查路灯线路有无老化现象。</w:t>
            </w:r>
          </w:p>
          <w:p w14:paraId="709EAC00">
            <w:pPr>
              <w:keepNext w:val="0"/>
              <w:keepLines w:val="0"/>
              <w:pageBreakBefore w:val="0"/>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 油漆灯具线管一次。</w:t>
            </w:r>
          </w:p>
        </w:tc>
      </w:tr>
      <w:tr w14:paraId="1DB02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1" w:hRule="atLeast"/>
          <w:jc w:val="center"/>
        </w:trPr>
        <w:tc>
          <w:tcPr>
            <w:tcW w:w="641" w:type="dxa"/>
            <w:vMerge w:val="restart"/>
            <w:noWrap w:val="0"/>
            <w:vAlign w:val="center"/>
          </w:tcPr>
          <w:p w14:paraId="5D74B5E5">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205" w:type="dxa"/>
            <w:vMerge w:val="restart"/>
            <w:noWrap w:val="0"/>
            <w:vAlign w:val="center"/>
          </w:tcPr>
          <w:p w14:paraId="288B2E84">
            <w:pPr>
              <w:keepNext w:val="0"/>
              <w:keepLines w:val="0"/>
              <w:pageBreakBefore w:val="0"/>
              <w:widowControl/>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停车场（库）</w:t>
            </w:r>
          </w:p>
        </w:tc>
        <w:tc>
          <w:tcPr>
            <w:tcW w:w="1095" w:type="dxa"/>
            <w:noWrap w:val="0"/>
            <w:vAlign w:val="center"/>
          </w:tcPr>
          <w:p w14:paraId="7665EC3F">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w:t>
            </w:r>
          </w:p>
        </w:tc>
        <w:tc>
          <w:tcPr>
            <w:tcW w:w="900" w:type="dxa"/>
            <w:noWrap w:val="0"/>
            <w:vAlign w:val="center"/>
          </w:tcPr>
          <w:p w14:paraId="23C47ACA">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679" w:type="dxa"/>
            <w:noWrap w:val="0"/>
            <w:vAlign w:val="center"/>
          </w:tcPr>
          <w:p w14:paraId="4A3C593C">
            <w:pPr>
              <w:keepNext w:val="0"/>
              <w:keepLines w:val="0"/>
              <w:pageBreakBefore w:val="0"/>
              <w:tabs>
                <w:tab w:val="left" w:pos="214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 检查路面有无积水。</w:t>
            </w:r>
          </w:p>
          <w:p w14:paraId="0053E360">
            <w:pPr>
              <w:keepNext w:val="0"/>
              <w:keepLines w:val="0"/>
              <w:pageBreakBefore w:val="0"/>
              <w:tabs>
                <w:tab w:val="left" w:pos="214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 检查停车场地面有无起壳、地鼓、裂缝。</w:t>
            </w:r>
          </w:p>
          <w:p w14:paraId="7721EBD5">
            <w:pPr>
              <w:keepNext w:val="0"/>
              <w:keepLines w:val="0"/>
              <w:pageBreakBefore w:val="0"/>
              <w:tabs>
                <w:tab w:val="left" w:pos="214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3</w:t>
            </w:r>
            <w:r>
              <w:rPr>
                <w:rFonts w:hint="eastAsia" w:ascii="宋体" w:hAnsi="宋体" w:eastAsia="宋体" w:cs="宋体"/>
                <w:color w:val="auto"/>
                <w:sz w:val="24"/>
                <w:szCs w:val="24"/>
              </w:rPr>
              <w:t>. 检查行车指示标志是否正常。</w:t>
            </w:r>
          </w:p>
          <w:p w14:paraId="06F71759">
            <w:pPr>
              <w:keepNext w:val="0"/>
              <w:keepLines w:val="0"/>
              <w:pageBreakBefore w:val="0"/>
              <w:tabs>
                <w:tab w:val="left" w:pos="214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4</w:t>
            </w:r>
            <w:r>
              <w:rPr>
                <w:rFonts w:hint="eastAsia" w:ascii="宋体" w:hAnsi="宋体" w:eastAsia="宋体" w:cs="宋体"/>
                <w:color w:val="auto"/>
                <w:sz w:val="24"/>
                <w:szCs w:val="24"/>
              </w:rPr>
              <w:t>. 发现异常</w:t>
            </w:r>
            <w:r>
              <w:rPr>
                <w:rFonts w:hint="eastAsia" w:ascii="宋体" w:hAnsi="宋体" w:eastAsia="宋体" w:cs="宋体"/>
                <w:color w:val="auto"/>
                <w:sz w:val="24"/>
                <w:szCs w:val="24"/>
                <w:lang w:val="en-US" w:eastAsia="zh-CN"/>
              </w:rPr>
              <w:t>及时</w:t>
            </w:r>
            <w:r>
              <w:rPr>
                <w:rFonts w:hint="eastAsia" w:ascii="宋体" w:hAnsi="宋体" w:eastAsia="宋体" w:cs="宋体"/>
                <w:color w:val="auto"/>
                <w:sz w:val="24"/>
                <w:szCs w:val="24"/>
              </w:rPr>
              <w:t>处理或修复。</w:t>
            </w:r>
          </w:p>
        </w:tc>
      </w:tr>
      <w:tr w14:paraId="76C11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jc w:val="center"/>
        </w:trPr>
        <w:tc>
          <w:tcPr>
            <w:tcW w:w="641" w:type="dxa"/>
            <w:vMerge w:val="continue"/>
            <w:noWrap w:val="0"/>
            <w:vAlign w:val="center"/>
          </w:tcPr>
          <w:p w14:paraId="6B7B4B59">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p>
        </w:tc>
        <w:tc>
          <w:tcPr>
            <w:tcW w:w="1205" w:type="dxa"/>
            <w:vMerge w:val="continue"/>
            <w:noWrap w:val="0"/>
            <w:vAlign w:val="center"/>
          </w:tcPr>
          <w:p w14:paraId="1697FB2A">
            <w:pPr>
              <w:keepNext w:val="0"/>
              <w:keepLines w:val="0"/>
              <w:pageBreakBefore w:val="0"/>
              <w:widowControl/>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p>
        </w:tc>
        <w:tc>
          <w:tcPr>
            <w:tcW w:w="1095" w:type="dxa"/>
            <w:noWrap w:val="0"/>
            <w:vAlign w:val="center"/>
          </w:tcPr>
          <w:p w14:paraId="1AAEDE3F">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每月</w:t>
            </w:r>
          </w:p>
        </w:tc>
        <w:tc>
          <w:tcPr>
            <w:tcW w:w="900" w:type="dxa"/>
            <w:noWrap w:val="0"/>
            <w:vAlign w:val="center"/>
          </w:tcPr>
          <w:p w14:paraId="562221B8">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679" w:type="dxa"/>
            <w:noWrap w:val="0"/>
            <w:vAlign w:val="center"/>
          </w:tcPr>
          <w:p w14:paraId="358F739E">
            <w:pPr>
              <w:keepNext w:val="0"/>
              <w:keepLines w:val="0"/>
              <w:pageBreakBefore w:val="0"/>
              <w:tabs>
                <w:tab w:val="left" w:pos="214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 检查停车线、行车指示线是否清晰、完整。</w:t>
            </w:r>
          </w:p>
          <w:p w14:paraId="4FEE2BD6">
            <w:pPr>
              <w:keepNext w:val="0"/>
              <w:keepLines w:val="0"/>
              <w:pageBreakBefore w:val="0"/>
              <w:tabs>
                <w:tab w:val="left" w:pos="214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cs="宋体"/>
                <w:color w:val="auto"/>
                <w:sz w:val="24"/>
                <w:szCs w:val="24"/>
                <w:highlight w:val="none"/>
                <w:lang w:val="en-US" w:eastAsia="zh-CN"/>
              </w:rPr>
              <w:t>2</w:t>
            </w:r>
            <w:r>
              <w:rPr>
                <w:rFonts w:hint="eastAsia" w:ascii="宋体" w:hAnsi="宋体" w:eastAsia="宋体" w:cs="宋体"/>
                <w:color w:val="auto"/>
                <w:sz w:val="24"/>
                <w:szCs w:val="24"/>
                <w:highlight w:val="none"/>
              </w:rPr>
              <w:t>. 检查挡车器是否正常。</w:t>
            </w:r>
          </w:p>
        </w:tc>
      </w:tr>
      <w:tr w14:paraId="60BB8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jc w:val="center"/>
        </w:trPr>
        <w:tc>
          <w:tcPr>
            <w:tcW w:w="641" w:type="dxa"/>
            <w:vMerge w:val="restart"/>
            <w:noWrap w:val="0"/>
            <w:vAlign w:val="center"/>
          </w:tcPr>
          <w:p w14:paraId="276537D5">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1205" w:type="dxa"/>
            <w:vMerge w:val="restart"/>
            <w:noWrap w:val="0"/>
            <w:vAlign w:val="center"/>
          </w:tcPr>
          <w:p w14:paraId="1E3AF664">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沟渠池井</w:t>
            </w:r>
          </w:p>
        </w:tc>
        <w:tc>
          <w:tcPr>
            <w:tcW w:w="1095" w:type="dxa"/>
            <w:noWrap w:val="0"/>
            <w:vAlign w:val="center"/>
          </w:tcPr>
          <w:p w14:paraId="2903D43F">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w:t>
            </w:r>
          </w:p>
        </w:tc>
        <w:tc>
          <w:tcPr>
            <w:tcW w:w="900" w:type="dxa"/>
            <w:noWrap w:val="0"/>
            <w:vAlign w:val="center"/>
          </w:tcPr>
          <w:p w14:paraId="1F603CF1">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679" w:type="dxa"/>
            <w:noWrap w:val="0"/>
            <w:vAlign w:val="center"/>
          </w:tcPr>
          <w:p w14:paraId="0D42107D">
            <w:pPr>
              <w:keepNext w:val="0"/>
              <w:keepLines w:val="0"/>
              <w:pageBreakBefore w:val="0"/>
              <w:tabs>
                <w:tab w:val="left" w:pos="214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 检查沟、渠有无堵塞现象，如有异常及时疏通。</w:t>
            </w:r>
          </w:p>
          <w:p w14:paraId="0060C92F">
            <w:pPr>
              <w:keepNext w:val="0"/>
              <w:keepLines w:val="0"/>
              <w:pageBreakBefore w:val="0"/>
              <w:tabs>
                <w:tab w:val="left" w:pos="214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 检查雨水篦有无异常。</w:t>
            </w:r>
          </w:p>
        </w:tc>
      </w:tr>
      <w:tr w14:paraId="1EF1A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4" w:hRule="atLeast"/>
          <w:jc w:val="center"/>
        </w:trPr>
        <w:tc>
          <w:tcPr>
            <w:tcW w:w="641" w:type="dxa"/>
            <w:vMerge w:val="continue"/>
            <w:noWrap w:val="0"/>
            <w:vAlign w:val="center"/>
          </w:tcPr>
          <w:p w14:paraId="7F89BBBC">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p>
        </w:tc>
        <w:tc>
          <w:tcPr>
            <w:tcW w:w="1205" w:type="dxa"/>
            <w:vMerge w:val="continue"/>
            <w:noWrap w:val="0"/>
            <w:vAlign w:val="center"/>
          </w:tcPr>
          <w:p w14:paraId="7F345E5F">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p>
        </w:tc>
        <w:tc>
          <w:tcPr>
            <w:tcW w:w="1095" w:type="dxa"/>
            <w:noWrap w:val="0"/>
            <w:vAlign w:val="center"/>
          </w:tcPr>
          <w:p w14:paraId="0E8561B8">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每季</w:t>
            </w:r>
          </w:p>
        </w:tc>
        <w:tc>
          <w:tcPr>
            <w:tcW w:w="900" w:type="dxa"/>
            <w:noWrap w:val="0"/>
            <w:vAlign w:val="center"/>
          </w:tcPr>
          <w:p w14:paraId="0BFB058A">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679" w:type="dxa"/>
            <w:noWrap w:val="0"/>
            <w:vAlign w:val="center"/>
          </w:tcPr>
          <w:p w14:paraId="6F250044">
            <w:pPr>
              <w:keepNext w:val="0"/>
              <w:keepLines w:val="0"/>
              <w:pageBreakBefore w:val="0"/>
              <w:tabs>
                <w:tab w:val="left" w:pos="214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 检查井底及池底是否有污物沉积，如有沉积及时清污。</w:t>
            </w:r>
          </w:p>
          <w:p w14:paraId="3AC7E9DE">
            <w:pPr>
              <w:keepNext w:val="0"/>
              <w:keepLines w:val="0"/>
              <w:pageBreakBefore w:val="0"/>
              <w:tabs>
                <w:tab w:val="left" w:pos="214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 检查井壁有无裂缝及塌陷，如有异常及时修复。</w:t>
            </w:r>
          </w:p>
          <w:p w14:paraId="4644412C">
            <w:pPr>
              <w:keepNext w:val="0"/>
              <w:keepLines w:val="0"/>
              <w:pageBreakBefore w:val="0"/>
              <w:tabs>
                <w:tab w:val="left" w:pos="214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 检查沟、渠是否完好，如有异常及时修复。</w:t>
            </w:r>
          </w:p>
          <w:p w14:paraId="2B962530">
            <w:pPr>
              <w:keepNext w:val="0"/>
              <w:keepLines w:val="0"/>
              <w:pageBreakBefore w:val="0"/>
              <w:tabs>
                <w:tab w:val="left" w:pos="214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 井盖及雨水篦刷漆。</w:t>
            </w:r>
          </w:p>
          <w:p w14:paraId="0024DB97">
            <w:pPr>
              <w:keepNext w:val="0"/>
              <w:keepLines w:val="0"/>
              <w:pageBreakBefore w:val="0"/>
              <w:tabs>
                <w:tab w:val="left" w:pos="214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 检查井盖完好程度，发现损坏及时修复或更换。</w:t>
            </w:r>
          </w:p>
        </w:tc>
      </w:tr>
      <w:tr w14:paraId="13EC9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jc w:val="center"/>
        </w:trPr>
        <w:tc>
          <w:tcPr>
            <w:tcW w:w="641" w:type="dxa"/>
            <w:noWrap w:val="0"/>
            <w:vAlign w:val="center"/>
          </w:tcPr>
          <w:p w14:paraId="74E9E0D5">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1205" w:type="dxa"/>
            <w:noWrap w:val="0"/>
            <w:vAlign w:val="center"/>
          </w:tcPr>
          <w:p w14:paraId="4D3D4321">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公共标识标牌等设施</w:t>
            </w:r>
          </w:p>
        </w:tc>
        <w:tc>
          <w:tcPr>
            <w:tcW w:w="1095" w:type="dxa"/>
            <w:noWrap w:val="0"/>
            <w:vAlign w:val="center"/>
          </w:tcPr>
          <w:p w14:paraId="72913AE6">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每周</w:t>
            </w:r>
          </w:p>
        </w:tc>
        <w:tc>
          <w:tcPr>
            <w:tcW w:w="900" w:type="dxa"/>
            <w:noWrap w:val="0"/>
            <w:vAlign w:val="center"/>
          </w:tcPr>
          <w:p w14:paraId="2E5B695D">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679" w:type="dxa"/>
            <w:noWrap w:val="0"/>
            <w:vAlign w:val="center"/>
          </w:tcPr>
          <w:p w14:paraId="223CE3FC">
            <w:pPr>
              <w:keepNext w:val="0"/>
              <w:keepLines w:val="0"/>
              <w:pageBreakBefore w:val="0"/>
              <w:tabs>
                <w:tab w:val="left" w:pos="214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 保证标识清晰、无污迹、无脱落、无破损，发现异常及时处理。</w:t>
            </w:r>
          </w:p>
          <w:p w14:paraId="1B64402A">
            <w:pPr>
              <w:keepNext w:val="0"/>
              <w:keepLines w:val="0"/>
              <w:pageBreakBefore w:val="0"/>
              <w:tabs>
                <w:tab w:val="left" w:pos="214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 检查牢固程度，如有松脱，及时恢复。</w:t>
            </w:r>
          </w:p>
        </w:tc>
      </w:tr>
      <w:tr w14:paraId="62887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641" w:type="dxa"/>
            <w:vMerge w:val="restart"/>
            <w:noWrap w:val="0"/>
            <w:vAlign w:val="center"/>
          </w:tcPr>
          <w:p w14:paraId="6FCF1902">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1205" w:type="dxa"/>
            <w:vMerge w:val="restart"/>
            <w:noWrap w:val="0"/>
            <w:vAlign w:val="center"/>
          </w:tcPr>
          <w:p w14:paraId="4F253487">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外露管网</w:t>
            </w:r>
          </w:p>
        </w:tc>
        <w:tc>
          <w:tcPr>
            <w:tcW w:w="1095" w:type="dxa"/>
            <w:noWrap w:val="0"/>
            <w:vAlign w:val="center"/>
          </w:tcPr>
          <w:p w14:paraId="19CFC968">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每半年</w:t>
            </w:r>
          </w:p>
        </w:tc>
        <w:tc>
          <w:tcPr>
            <w:tcW w:w="900" w:type="dxa"/>
            <w:noWrap w:val="0"/>
            <w:vAlign w:val="center"/>
          </w:tcPr>
          <w:p w14:paraId="484A892D">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679" w:type="dxa"/>
            <w:noWrap w:val="0"/>
            <w:vAlign w:val="center"/>
          </w:tcPr>
          <w:p w14:paraId="3E4790B1">
            <w:pPr>
              <w:keepNext w:val="0"/>
              <w:keepLines w:val="0"/>
              <w:pageBreakBefore w:val="0"/>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检查完好程度，加固。</w:t>
            </w:r>
          </w:p>
        </w:tc>
      </w:tr>
      <w:tr w14:paraId="78F3D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641" w:type="dxa"/>
            <w:vMerge w:val="continue"/>
            <w:noWrap w:val="0"/>
            <w:vAlign w:val="center"/>
          </w:tcPr>
          <w:p w14:paraId="2EDCE9C4">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p>
        </w:tc>
        <w:tc>
          <w:tcPr>
            <w:tcW w:w="1205" w:type="dxa"/>
            <w:vMerge w:val="continue"/>
            <w:noWrap w:val="0"/>
            <w:vAlign w:val="center"/>
          </w:tcPr>
          <w:p w14:paraId="4B0E35C9">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p>
        </w:tc>
        <w:tc>
          <w:tcPr>
            <w:tcW w:w="1095" w:type="dxa"/>
            <w:noWrap w:val="0"/>
            <w:vAlign w:val="center"/>
          </w:tcPr>
          <w:p w14:paraId="2C4BF2BB">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每日</w:t>
            </w:r>
          </w:p>
        </w:tc>
        <w:tc>
          <w:tcPr>
            <w:tcW w:w="900" w:type="dxa"/>
            <w:noWrap w:val="0"/>
            <w:vAlign w:val="center"/>
          </w:tcPr>
          <w:p w14:paraId="40B127A8">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679" w:type="dxa"/>
            <w:noWrap w:val="0"/>
            <w:vAlign w:val="center"/>
          </w:tcPr>
          <w:p w14:paraId="3B6B1F6A">
            <w:pPr>
              <w:keepNext w:val="0"/>
              <w:keepLines w:val="0"/>
              <w:pageBreakBefore w:val="0"/>
              <w:tabs>
                <w:tab w:val="left" w:pos="2140"/>
              </w:tabs>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 检查管线接头有无渗漏现象。</w:t>
            </w:r>
          </w:p>
          <w:p w14:paraId="21CCA8CC">
            <w:pPr>
              <w:keepNext w:val="0"/>
              <w:keepLines w:val="0"/>
              <w:pageBreakBefore w:val="0"/>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 检查管线固定支架的松紧情况。</w:t>
            </w:r>
          </w:p>
        </w:tc>
      </w:tr>
      <w:tr w14:paraId="682AA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641" w:type="dxa"/>
            <w:vMerge w:val="continue"/>
            <w:noWrap w:val="0"/>
            <w:vAlign w:val="center"/>
          </w:tcPr>
          <w:p w14:paraId="295B179A">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p>
        </w:tc>
        <w:tc>
          <w:tcPr>
            <w:tcW w:w="1205" w:type="dxa"/>
            <w:vMerge w:val="continue"/>
            <w:noWrap w:val="0"/>
            <w:vAlign w:val="center"/>
          </w:tcPr>
          <w:p w14:paraId="633B54ED">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p>
        </w:tc>
        <w:tc>
          <w:tcPr>
            <w:tcW w:w="1095" w:type="dxa"/>
            <w:noWrap w:val="0"/>
            <w:vAlign w:val="center"/>
          </w:tcPr>
          <w:p w14:paraId="4D95B70A">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每月</w:t>
            </w:r>
          </w:p>
        </w:tc>
        <w:tc>
          <w:tcPr>
            <w:tcW w:w="900" w:type="dxa"/>
            <w:noWrap w:val="0"/>
            <w:vAlign w:val="center"/>
          </w:tcPr>
          <w:p w14:paraId="6B863B06">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w:t>
            </w:r>
          </w:p>
        </w:tc>
        <w:tc>
          <w:tcPr>
            <w:tcW w:w="5679" w:type="dxa"/>
            <w:noWrap w:val="0"/>
            <w:vAlign w:val="center"/>
          </w:tcPr>
          <w:p w14:paraId="5406E841">
            <w:pPr>
              <w:keepNext w:val="0"/>
              <w:keepLines w:val="0"/>
              <w:pageBreakBefore w:val="0"/>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1．检查管道保温层有无损坏。</w:t>
            </w:r>
          </w:p>
          <w:p w14:paraId="5C5B4B96">
            <w:pPr>
              <w:keepNext w:val="0"/>
              <w:keepLines w:val="0"/>
              <w:pageBreakBefore w:val="0"/>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2．管网支架完好。</w:t>
            </w:r>
          </w:p>
        </w:tc>
      </w:tr>
      <w:tr w14:paraId="053EF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7" w:hRule="atLeast"/>
          <w:jc w:val="center"/>
        </w:trPr>
        <w:tc>
          <w:tcPr>
            <w:tcW w:w="641" w:type="dxa"/>
            <w:vMerge w:val="continue"/>
            <w:noWrap w:val="0"/>
            <w:vAlign w:val="center"/>
          </w:tcPr>
          <w:p w14:paraId="726445CE">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p>
        </w:tc>
        <w:tc>
          <w:tcPr>
            <w:tcW w:w="1205" w:type="dxa"/>
            <w:vMerge w:val="continue"/>
            <w:noWrap w:val="0"/>
            <w:vAlign w:val="center"/>
          </w:tcPr>
          <w:p w14:paraId="42B1164B">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p>
        </w:tc>
        <w:tc>
          <w:tcPr>
            <w:tcW w:w="1095" w:type="dxa"/>
            <w:noWrap w:val="0"/>
            <w:vAlign w:val="center"/>
          </w:tcPr>
          <w:p w14:paraId="571AAD24">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每半年</w:t>
            </w:r>
          </w:p>
        </w:tc>
        <w:tc>
          <w:tcPr>
            <w:tcW w:w="900" w:type="dxa"/>
            <w:noWrap w:val="0"/>
            <w:vAlign w:val="center"/>
          </w:tcPr>
          <w:p w14:paraId="53FE9AE9">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一</w:t>
            </w:r>
          </w:p>
        </w:tc>
        <w:tc>
          <w:tcPr>
            <w:tcW w:w="5679" w:type="dxa"/>
            <w:noWrap w:val="0"/>
            <w:vAlign w:val="center"/>
          </w:tcPr>
          <w:p w14:paraId="0348A83C">
            <w:pPr>
              <w:keepNext w:val="0"/>
              <w:keepLines w:val="0"/>
              <w:pageBreakBefore w:val="0"/>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1．管道刷漆。</w:t>
            </w:r>
          </w:p>
          <w:p w14:paraId="0AECA083">
            <w:pPr>
              <w:keepNext w:val="0"/>
              <w:keepLines w:val="0"/>
              <w:pageBreakBefore w:val="0"/>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2．检查管网。</w:t>
            </w:r>
          </w:p>
          <w:p w14:paraId="31C432BF">
            <w:pPr>
              <w:keepNext w:val="0"/>
              <w:keepLines w:val="0"/>
              <w:pageBreakBefore w:val="0"/>
              <w:kinsoku/>
              <w:wordWrap/>
              <w:overflowPunct/>
              <w:topLinePunct w:val="0"/>
              <w:autoSpaceDE/>
              <w:autoSpaceDN/>
              <w:bidi w:val="0"/>
              <w:adjustRightInd/>
              <w:snapToGrid/>
              <w:spacing w:line="360" w:lineRule="auto"/>
              <w:ind w:lef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3．发现异常及时修复。</w:t>
            </w:r>
          </w:p>
        </w:tc>
      </w:tr>
      <w:tr w14:paraId="552D2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7" w:hRule="atLeast"/>
          <w:jc w:val="center"/>
        </w:trPr>
        <w:tc>
          <w:tcPr>
            <w:tcW w:w="641" w:type="dxa"/>
            <w:tcBorders>
              <w:bottom w:val="single" w:color="auto" w:sz="4" w:space="0"/>
            </w:tcBorders>
            <w:noWrap w:val="0"/>
            <w:vAlign w:val="center"/>
          </w:tcPr>
          <w:p w14:paraId="576A04F3">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7</w:t>
            </w:r>
          </w:p>
        </w:tc>
        <w:tc>
          <w:tcPr>
            <w:tcW w:w="1205" w:type="dxa"/>
            <w:tcBorders>
              <w:bottom w:val="single" w:color="auto" w:sz="4" w:space="0"/>
            </w:tcBorders>
            <w:noWrap w:val="0"/>
            <w:vAlign w:val="center"/>
          </w:tcPr>
          <w:p w14:paraId="77B348D2">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绿化</w:t>
            </w:r>
          </w:p>
        </w:tc>
        <w:tc>
          <w:tcPr>
            <w:tcW w:w="1095" w:type="dxa"/>
            <w:tcBorders>
              <w:bottom w:val="single" w:color="auto" w:sz="4" w:space="0"/>
            </w:tcBorders>
            <w:noWrap w:val="0"/>
            <w:vAlign w:val="center"/>
          </w:tcPr>
          <w:p w14:paraId="34381DDB">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每季</w:t>
            </w:r>
          </w:p>
        </w:tc>
        <w:tc>
          <w:tcPr>
            <w:tcW w:w="900" w:type="dxa"/>
            <w:tcBorders>
              <w:bottom w:val="single" w:color="auto" w:sz="4" w:space="0"/>
            </w:tcBorders>
            <w:noWrap w:val="0"/>
            <w:vAlign w:val="center"/>
          </w:tcPr>
          <w:p w14:paraId="79735083">
            <w:pPr>
              <w:keepNext w:val="0"/>
              <w:keepLines w:val="0"/>
              <w:pageBreakBefore w:val="0"/>
              <w:kinsoku/>
              <w:wordWrap/>
              <w:overflowPunct/>
              <w:topLinePunct w:val="0"/>
              <w:autoSpaceDE/>
              <w:autoSpaceDN/>
              <w:bidi w:val="0"/>
              <w:adjustRightInd/>
              <w:snapToGrid/>
              <w:spacing w:line="360" w:lineRule="auto"/>
              <w:ind w:left="0"/>
              <w:jc w:val="center"/>
              <w:textAlignment w:val="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一</w:t>
            </w:r>
          </w:p>
        </w:tc>
        <w:tc>
          <w:tcPr>
            <w:tcW w:w="5679" w:type="dxa"/>
            <w:tcBorders>
              <w:bottom w:val="single" w:color="auto" w:sz="4" w:space="0"/>
            </w:tcBorders>
            <w:noWrap w:val="0"/>
            <w:vAlign w:val="center"/>
          </w:tcPr>
          <w:p w14:paraId="2C64D673">
            <w:pPr>
              <w:keepNext w:val="0"/>
              <w:keepLines w:val="0"/>
              <w:pageBreakBefore w:val="0"/>
              <w:kinsoku/>
              <w:wordWrap/>
              <w:overflowPunct/>
              <w:topLinePunct w:val="0"/>
              <w:autoSpaceDE/>
              <w:autoSpaceDN/>
              <w:bidi w:val="0"/>
              <w:adjustRightInd/>
              <w:snapToGrid/>
              <w:spacing w:line="360" w:lineRule="auto"/>
              <w:ind w:left="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1.绿化有无斑秃。</w:t>
            </w:r>
          </w:p>
          <w:p w14:paraId="60657464">
            <w:pPr>
              <w:keepNext w:val="0"/>
              <w:keepLines w:val="0"/>
              <w:pageBreakBefore w:val="0"/>
              <w:kinsoku/>
              <w:wordWrap/>
              <w:overflowPunct/>
              <w:topLinePunct w:val="0"/>
              <w:autoSpaceDE/>
              <w:autoSpaceDN/>
              <w:bidi w:val="0"/>
              <w:adjustRightInd/>
              <w:snapToGrid/>
              <w:spacing w:line="360" w:lineRule="auto"/>
              <w:ind w:left="0"/>
              <w:textAlignment w:val="auto"/>
              <w:rPr>
                <w:rFonts w:hint="default" w:ascii="宋体" w:hAnsi="宋体" w:cs="宋体"/>
                <w:color w:val="auto"/>
                <w:sz w:val="24"/>
                <w:szCs w:val="24"/>
                <w:lang w:val="en-US" w:eastAsia="zh-CN"/>
              </w:rPr>
            </w:pPr>
            <w:r>
              <w:rPr>
                <w:rFonts w:hint="eastAsia" w:ascii="宋体" w:hAnsi="宋体" w:cs="宋体"/>
                <w:color w:val="auto"/>
                <w:sz w:val="24"/>
                <w:szCs w:val="24"/>
                <w:lang w:val="en-US" w:eastAsia="zh-CN"/>
              </w:rPr>
              <w:t>2.绿化美观，及时变换植物品种，与机关大楼外观协调美观。</w:t>
            </w:r>
          </w:p>
        </w:tc>
      </w:tr>
    </w:tbl>
    <w:p w14:paraId="39B093E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四</w:t>
      </w:r>
      <w:r>
        <w:rPr>
          <w:rFonts w:hint="eastAsia"/>
          <w:b/>
          <w:bCs/>
          <w:color w:val="auto"/>
          <w:sz w:val="24"/>
        </w:rPr>
        <w:t>、应急服务要求</w:t>
      </w:r>
    </w:p>
    <w:p w14:paraId="3A9189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当出现不可预知紧急情况时（例如停水停电、极端天气、群体事件、自然灾害等），保证服务正常运转的措施，包括但不限于临时增配人员、临时调集设备、现有人员岗位职责临时增加、与相关部门协调配合等。</w:t>
      </w:r>
    </w:p>
    <w:p w14:paraId="7AA7D2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五</w:t>
      </w:r>
      <w:r>
        <w:rPr>
          <w:rFonts w:hint="eastAsia"/>
          <w:b/>
          <w:bCs/>
          <w:color w:val="auto"/>
          <w:sz w:val="24"/>
        </w:rPr>
        <w:t>、人员保密要求</w:t>
      </w:r>
    </w:p>
    <w:p w14:paraId="4A78FF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保证物业服务过程中有可能获取的保密信息不泄露的措施，包括但不限于制定保密制度、服务人员保密培训、重点岗位双人服务、泄密惩罚办法。成交单位必须与采购人签订保密协议。</w:t>
      </w:r>
    </w:p>
    <w:p w14:paraId="5E4531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六</w:t>
      </w:r>
      <w:r>
        <w:rPr>
          <w:rFonts w:hint="eastAsia"/>
          <w:b/>
          <w:bCs/>
          <w:color w:val="auto"/>
          <w:sz w:val="24"/>
        </w:rPr>
        <w:t>、人员稳定性要求</w:t>
      </w:r>
    </w:p>
    <w:p w14:paraId="6566FF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在整个服务期内，人员更换频率不得超过20%，更换人员不得低于采购需求，且应经采购人同意。</w:t>
      </w:r>
    </w:p>
    <w:p w14:paraId="470C13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七</w:t>
      </w:r>
      <w:r>
        <w:rPr>
          <w:rFonts w:hint="eastAsia"/>
          <w:b/>
          <w:bCs/>
          <w:color w:val="auto"/>
          <w:sz w:val="24"/>
        </w:rPr>
        <w:t>、进驻和接管要求</w:t>
      </w:r>
    </w:p>
    <w:p w14:paraId="2C4367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1F4D9A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八</w:t>
      </w:r>
      <w:r>
        <w:rPr>
          <w:rFonts w:hint="eastAsia"/>
          <w:b/>
          <w:bCs/>
          <w:color w:val="auto"/>
          <w:sz w:val="24"/>
        </w:rPr>
        <w:t>、费用分割</w:t>
      </w:r>
    </w:p>
    <w:p w14:paraId="61FF16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1、物业服务人员的工资、福利、服装等费用由中标供应商承担。</w:t>
      </w:r>
    </w:p>
    <w:p w14:paraId="55B16F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保洁工具及耗材、客用品（卫生间小卷纸、擦手纸、纸抽、洗手液、毛巾、脸盆、床品，供应商按30000元/年报价）、秩序维护工具及耗材由中标供应商承担；维修工具由中标供应商提供；维修配件、耗材、劳务费用等单次500元及以下的由中标供应商提供，500元以上的由采购人提供。</w:t>
      </w:r>
    </w:p>
    <w:p w14:paraId="797752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3、特殊清洁服务：清理化粪池服务（按照3000元/年报价），室内外绿化浇水、修剪、除草、种植等维护保养服务，上述服务均由中标供应商按照规定标准负责。</w:t>
      </w:r>
    </w:p>
    <w:p w14:paraId="7BF9AC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4、物业区域（建筑及院落）病媒生物消杀费用由中标供应商按照规定标准负责（按照3000元/年报价）。</w:t>
      </w:r>
    </w:p>
    <w:p w14:paraId="7E4A12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5、食堂服务所需食材采购、燃料费用由中标供应商承担。食材等原材料采买费用服务期内为846410元/年。燃料费按40000元/年测算。</w:t>
      </w:r>
    </w:p>
    <w:p w14:paraId="73D7A5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6、食堂设施设备及食堂水、电等费用由</w:t>
      </w:r>
      <w:r>
        <w:rPr>
          <w:rFonts w:hint="eastAsia"/>
          <w:color w:val="auto"/>
          <w:sz w:val="24"/>
          <w:lang w:val="en-US" w:eastAsia="zh-CN"/>
        </w:rPr>
        <w:t>采购人</w:t>
      </w:r>
      <w:r>
        <w:rPr>
          <w:rFonts w:hint="eastAsia"/>
          <w:color w:val="auto"/>
          <w:sz w:val="24"/>
        </w:rPr>
        <w:t>承担，</w:t>
      </w:r>
      <w:r>
        <w:rPr>
          <w:rFonts w:hint="eastAsia"/>
          <w:color w:val="auto"/>
          <w:sz w:val="24"/>
          <w:lang w:val="en-US" w:eastAsia="zh-CN"/>
        </w:rPr>
        <w:t>食堂</w:t>
      </w:r>
      <w:r>
        <w:rPr>
          <w:rFonts w:hint="eastAsia"/>
          <w:color w:val="auto"/>
          <w:sz w:val="24"/>
        </w:rPr>
        <w:t>设施设备维修由</w:t>
      </w:r>
      <w:r>
        <w:rPr>
          <w:rFonts w:hint="eastAsia"/>
          <w:color w:val="auto"/>
          <w:sz w:val="24"/>
          <w:lang w:val="en-US" w:eastAsia="zh-CN"/>
        </w:rPr>
        <w:t>中标供应商</w:t>
      </w:r>
      <w:r>
        <w:rPr>
          <w:rFonts w:hint="eastAsia"/>
          <w:color w:val="auto"/>
          <w:sz w:val="24"/>
        </w:rPr>
        <w:t>负责</w:t>
      </w:r>
      <w:r>
        <w:rPr>
          <w:rFonts w:hint="eastAsia"/>
          <w:color w:val="auto"/>
          <w:sz w:val="24"/>
          <w:lang w:eastAsia="zh-CN"/>
        </w:rPr>
        <w:t>，</w:t>
      </w:r>
      <w:r>
        <w:rPr>
          <w:rFonts w:hint="eastAsia"/>
          <w:color w:val="auto"/>
          <w:sz w:val="24"/>
          <w:lang w:val="en-US" w:eastAsia="zh-CN"/>
        </w:rPr>
        <w:t>餐厨用具等</w:t>
      </w:r>
      <w:r>
        <w:rPr>
          <w:rFonts w:hint="eastAsia"/>
          <w:color w:val="auto"/>
          <w:sz w:val="24"/>
        </w:rPr>
        <w:t>厨杂费用由</w:t>
      </w:r>
      <w:r>
        <w:rPr>
          <w:rFonts w:hint="eastAsia"/>
          <w:color w:val="auto"/>
          <w:sz w:val="24"/>
          <w:lang w:val="en-US" w:eastAsia="zh-CN"/>
        </w:rPr>
        <w:t>中标供应商</w:t>
      </w:r>
      <w:r>
        <w:rPr>
          <w:rFonts w:hint="eastAsia"/>
          <w:color w:val="auto"/>
          <w:sz w:val="24"/>
        </w:rPr>
        <w:t>承担。</w:t>
      </w:r>
    </w:p>
    <w:p w14:paraId="1B95E0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7、食堂所需抽纸、洗涤灵、清洁剂、保洁工具耗材等由供应商提供（按照9600元/年报价）。</w:t>
      </w:r>
    </w:p>
    <w:p w14:paraId="76E908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8、每年清洁机关办公楼、退役军人服务站、执法大队玻璃一次，上述服务均由中标供应商按照规定标准负责，</w:t>
      </w:r>
      <w:r>
        <w:rPr>
          <w:rFonts w:hint="eastAsia"/>
          <w:color w:val="auto"/>
          <w:sz w:val="24"/>
          <w:lang w:val="en-US" w:eastAsia="zh-CN"/>
        </w:rPr>
        <w:t>服务期内涉及费用约为6800元，由中标供应商承担</w:t>
      </w:r>
      <w:r>
        <w:rPr>
          <w:rFonts w:hint="eastAsia"/>
          <w:color w:val="auto"/>
          <w:sz w:val="24"/>
        </w:rPr>
        <w:t>。</w:t>
      </w:r>
    </w:p>
    <w:p w14:paraId="3A74CD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color w:val="auto"/>
          <w:sz w:val="24"/>
        </w:rPr>
        <w:t>9.每年夏季安装机关办公楼后院停车场遮阳棚一次，上述服务均由中标供应商负责，</w:t>
      </w:r>
      <w:r>
        <w:rPr>
          <w:rFonts w:hint="eastAsia"/>
          <w:color w:val="auto"/>
          <w:sz w:val="24"/>
          <w:lang w:val="en-US" w:eastAsia="zh-CN"/>
        </w:rPr>
        <w:t>服务期内涉及费用约为3300元，由中标供应商承担</w:t>
      </w:r>
      <w:r>
        <w:rPr>
          <w:rFonts w:hint="eastAsia"/>
          <w:color w:val="auto"/>
          <w:sz w:val="24"/>
        </w:rPr>
        <w:t>。</w:t>
      </w:r>
    </w:p>
    <w:p w14:paraId="3B7BEE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w:t>
      </w:r>
      <w:r>
        <w:rPr>
          <w:rFonts w:hint="eastAsia"/>
          <w:sz w:val="24"/>
          <w:lang w:val="en-US" w:eastAsia="zh-CN"/>
        </w:rPr>
        <w:t>0</w:t>
      </w:r>
      <w:r>
        <w:rPr>
          <w:rFonts w:hint="eastAsia"/>
          <w:sz w:val="24"/>
        </w:rPr>
        <w:t>.电梯清包维保费用由中标供应商承担，每年按照4800元进行测算。</w:t>
      </w:r>
    </w:p>
    <w:p w14:paraId="0EA118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hint="eastAsia" w:ascii="宋体" w:hAnsi="宋体" w:eastAsia="宋体" w:cs="宋体"/>
          <w:b/>
          <w:color w:val="auto"/>
          <w:sz w:val="24"/>
          <w:szCs w:val="24"/>
          <w:lang w:val="en-US" w:eastAsia="zh-CN"/>
        </w:rPr>
      </w:pPr>
      <w:r>
        <w:rPr>
          <w:rFonts w:hint="eastAsia" w:ascii="宋体" w:hAnsi="宋体" w:eastAsia="宋体" w:cs="宋体"/>
          <w:b/>
          <w:color w:val="auto"/>
          <w:sz w:val="24"/>
          <w:szCs w:val="24"/>
          <w:lang w:val="en-US" w:eastAsia="zh-CN"/>
        </w:rPr>
        <w:t>九、物业服务过程中，对物业公司评价考核验收标准</w:t>
      </w:r>
    </w:p>
    <w:p w14:paraId="67D72BF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（一）保安服务标准及考核办法</w:t>
      </w:r>
    </w:p>
    <w:tbl>
      <w:tblPr>
        <w:tblStyle w:val="22"/>
        <w:tblW w:w="102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0"/>
        <w:gridCol w:w="5480"/>
        <w:gridCol w:w="1473"/>
        <w:gridCol w:w="1892"/>
      </w:tblGrid>
      <w:tr w14:paraId="1F68E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60" w:type="dxa"/>
            <w:noWrap w:val="0"/>
            <w:vAlign w:val="center"/>
          </w:tcPr>
          <w:p w14:paraId="5F88BBF1">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内容</w:t>
            </w:r>
          </w:p>
        </w:tc>
        <w:tc>
          <w:tcPr>
            <w:tcW w:w="5480" w:type="dxa"/>
            <w:noWrap w:val="0"/>
            <w:vAlign w:val="center"/>
          </w:tcPr>
          <w:p w14:paraId="1578C353">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标准</w:t>
            </w:r>
          </w:p>
        </w:tc>
        <w:tc>
          <w:tcPr>
            <w:tcW w:w="1473" w:type="dxa"/>
            <w:noWrap w:val="0"/>
            <w:vAlign w:val="center"/>
          </w:tcPr>
          <w:p w14:paraId="1AD68980">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分值</w:t>
            </w:r>
          </w:p>
        </w:tc>
        <w:tc>
          <w:tcPr>
            <w:tcW w:w="1892" w:type="dxa"/>
            <w:noWrap w:val="0"/>
            <w:vAlign w:val="center"/>
          </w:tcPr>
          <w:p w14:paraId="4AA13D22">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评分标准</w:t>
            </w:r>
          </w:p>
        </w:tc>
      </w:tr>
      <w:tr w14:paraId="6E6AF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60" w:type="dxa"/>
            <w:noWrap w:val="0"/>
            <w:vAlign w:val="center"/>
          </w:tcPr>
          <w:p w14:paraId="30536A1D">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仪容仪表</w:t>
            </w:r>
          </w:p>
        </w:tc>
        <w:tc>
          <w:tcPr>
            <w:tcW w:w="5480" w:type="dxa"/>
            <w:noWrap w:val="0"/>
            <w:vAlign w:val="top"/>
          </w:tcPr>
          <w:p w14:paraId="4036A182">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1.按规定着装，统一穿制服，黑色皮鞋、戴保安帽、系领带，上岗必须</w:t>
            </w:r>
            <w:r>
              <w:rPr>
                <w:rFonts w:hint="eastAsia" w:ascii="宋体" w:hAnsi="宋体" w:eastAsia="宋体" w:cs="宋体"/>
                <w:color w:val="auto"/>
                <w:sz w:val="24"/>
                <w:szCs w:val="24"/>
                <w:lang w:val="en-US" w:eastAsia="zh-CN"/>
              </w:rPr>
              <w:t>佩戴</w:t>
            </w:r>
            <w:r>
              <w:rPr>
                <w:rFonts w:hint="eastAsia" w:ascii="宋体" w:hAnsi="宋体" w:eastAsia="宋体" w:cs="宋体"/>
                <w:color w:val="auto"/>
                <w:sz w:val="24"/>
                <w:szCs w:val="24"/>
              </w:rPr>
              <w:t>工作牌；</w:t>
            </w:r>
          </w:p>
          <w:p w14:paraId="137CE3CB">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2.精神饱满，姿态良好，抬头挺胸，不东倒西歪、前倾后靠、伸懒腰；</w:t>
            </w:r>
          </w:p>
          <w:p w14:paraId="46AE4A23">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3.举止文明、大方、得体，不随地吐痰、乱丢杂物，不挖耳抠鼻孔或玩弄其它物品；</w:t>
            </w:r>
          </w:p>
          <w:p w14:paraId="43DBD0DC">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4.不袖手，背手或将手插入衣袋，不勾肩搭背；</w:t>
            </w:r>
          </w:p>
          <w:p w14:paraId="24E6EFA3">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5.不准留长发、蓄胡子、留长指甲；</w:t>
            </w:r>
          </w:p>
          <w:p w14:paraId="33D300C8">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6.禁止披衣、敞怀、挽袖、卷裤腿、戴歪帽、打赤脚。</w:t>
            </w:r>
          </w:p>
        </w:tc>
        <w:tc>
          <w:tcPr>
            <w:tcW w:w="1473" w:type="dxa"/>
            <w:noWrap w:val="0"/>
            <w:vAlign w:val="center"/>
          </w:tcPr>
          <w:p w14:paraId="0BEA048A">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8分</w:t>
            </w:r>
          </w:p>
        </w:tc>
        <w:tc>
          <w:tcPr>
            <w:tcW w:w="1892" w:type="dxa"/>
            <w:noWrap w:val="0"/>
            <w:vAlign w:val="center"/>
          </w:tcPr>
          <w:p w14:paraId="1452F262">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一项不合格扣除2分，扣完为止</w:t>
            </w:r>
          </w:p>
        </w:tc>
      </w:tr>
      <w:tr w14:paraId="2D175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60" w:type="dxa"/>
            <w:noWrap w:val="0"/>
            <w:vAlign w:val="center"/>
          </w:tcPr>
          <w:p w14:paraId="4D4D2B55">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服务态度</w:t>
            </w:r>
          </w:p>
        </w:tc>
        <w:tc>
          <w:tcPr>
            <w:tcW w:w="5480" w:type="dxa"/>
            <w:noWrap w:val="0"/>
            <w:vAlign w:val="top"/>
          </w:tcPr>
          <w:p w14:paraId="7C875205">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做到</w:t>
            </w:r>
            <w:r>
              <w:rPr>
                <w:rFonts w:hint="eastAsia" w:ascii="宋体" w:hAnsi="宋体" w:eastAsia="宋体" w:cs="宋体"/>
                <w:color w:val="auto"/>
                <w:sz w:val="24"/>
                <w:szCs w:val="24"/>
              </w:rPr>
              <w:t>微笑服务；</w:t>
            </w:r>
          </w:p>
          <w:p w14:paraId="5D7E1D5D">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2.主动、热情、耐心、周到地为业主服务；</w:t>
            </w:r>
          </w:p>
          <w:p w14:paraId="53C603C5">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3.不发生争吵、打斗事件；</w:t>
            </w:r>
          </w:p>
          <w:p w14:paraId="444D3F51">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4.巡逻中见到业主时应闪身站在一边，微笑并点头问好</w:t>
            </w:r>
            <w:r>
              <w:rPr>
                <w:rFonts w:hint="eastAsia" w:ascii="宋体" w:hAnsi="宋体" w:cs="宋体"/>
                <w:color w:val="auto"/>
                <w:sz w:val="24"/>
                <w:szCs w:val="24"/>
                <w:lang w:eastAsia="zh-CN"/>
              </w:rPr>
              <w:t>；</w:t>
            </w:r>
          </w:p>
          <w:p w14:paraId="6DC845F2">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5.文明用语：对人热情，微笑服务，不卑不亢</w:t>
            </w:r>
            <w:r>
              <w:rPr>
                <w:rFonts w:hint="eastAsia" w:ascii="宋体" w:hAnsi="宋体" w:cs="宋体"/>
                <w:color w:val="auto"/>
                <w:sz w:val="24"/>
                <w:szCs w:val="24"/>
                <w:lang w:eastAsia="zh-CN"/>
              </w:rPr>
              <w:t>。</w:t>
            </w:r>
          </w:p>
        </w:tc>
        <w:tc>
          <w:tcPr>
            <w:tcW w:w="1473" w:type="dxa"/>
            <w:noWrap w:val="0"/>
            <w:vAlign w:val="center"/>
          </w:tcPr>
          <w:p w14:paraId="760CE389">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8分</w:t>
            </w:r>
          </w:p>
        </w:tc>
        <w:tc>
          <w:tcPr>
            <w:tcW w:w="1892" w:type="dxa"/>
            <w:noWrap w:val="0"/>
            <w:vAlign w:val="center"/>
          </w:tcPr>
          <w:p w14:paraId="1C114705">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对一项不合格的扣除2分，扣完为止</w:t>
            </w:r>
          </w:p>
        </w:tc>
      </w:tr>
      <w:tr w14:paraId="5CA9E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60" w:type="dxa"/>
            <w:noWrap w:val="0"/>
            <w:vAlign w:val="center"/>
          </w:tcPr>
          <w:p w14:paraId="41407389">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服务要求</w:t>
            </w:r>
          </w:p>
        </w:tc>
        <w:tc>
          <w:tcPr>
            <w:tcW w:w="5480" w:type="dxa"/>
            <w:noWrap w:val="0"/>
            <w:vAlign w:val="top"/>
          </w:tcPr>
          <w:p w14:paraId="2F3F351C">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1.不出现管辖范围内秩序混乱等情况；</w:t>
            </w:r>
          </w:p>
          <w:p w14:paraId="1F82E328">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2.车场内车辆完好无损，车辆指挥标准及时；</w:t>
            </w:r>
          </w:p>
          <w:p w14:paraId="43A90372">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3.接到业主报警不超过两分钟赶到现场并报告；</w:t>
            </w:r>
          </w:p>
          <w:p w14:paraId="0BF7AB20">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4.处理各种违章，文明礼貌，及时有效，机动灵活，不失原则；</w:t>
            </w:r>
          </w:p>
          <w:p w14:paraId="712497EF">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5.及时发现各种事故隐患，不因失职而出现意外事故</w:t>
            </w:r>
            <w:r>
              <w:rPr>
                <w:rFonts w:hint="eastAsia" w:ascii="宋体" w:hAnsi="宋体" w:cs="宋体"/>
                <w:color w:val="auto"/>
                <w:sz w:val="24"/>
                <w:szCs w:val="24"/>
                <w:lang w:eastAsia="zh-CN"/>
              </w:rPr>
              <w:t>。</w:t>
            </w:r>
          </w:p>
        </w:tc>
        <w:tc>
          <w:tcPr>
            <w:tcW w:w="1473" w:type="dxa"/>
            <w:noWrap w:val="0"/>
            <w:vAlign w:val="center"/>
          </w:tcPr>
          <w:p w14:paraId="6DB7109D">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24分</w:t>
            </w:r>
          </w:p>
        </w:tc>
        <w:tc>
          <w:tcPr>
            <w:tcW w:w="1892" w:type="dxa"/>
            <w:noWrap w:val="0"/>
            <w:vAlign w:val="center"/>
          </w:tcPr>
          <w:p w14:paraId="6A0E9FC0">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一项达不到要求扣除4分</w:t>
            </w:r>
          </w:p>
        </w:tc>
      </w:tr>
      <w:tr w14:paraId="70228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60" w:type="dxa"/>
            <w:tcBorders>
              <w:bottom w:val="single" w:color="auto" w:sz="4" w:space="0"/>
            </w:tcBorders>
            <w:noWrap w:val="0"/>
            <w:vAlign w:val="center"/>
          </w:tcPr>
          <w:p w14:paraId="68120636">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纪律</w:t>
            </w:r>
          </w:p>
        </w:tc>
        <w:tc>
          <w:tcPr>
            <w:tcW w:w="5480" w:type="dxa"/>
            <w:tcBorders>
              <w:bottom w:val="single" w:color="auto" w:sz="4" w:space="0"/>
            </w:tcBorders>
            <w:noWrap w:val="0"/>
            <w:vAlign w:val="top"/>
          </w:tcPr>
          <w:p w14:paraId="7E35D584">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1.按时交接班，不喝酒、吸烟，不嬉笑、打闹，不迟到、早退，忠于职守；</w:t>
            </w:r>
          </w:p>
          <w:p w14:paraId="1ADBE22A">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2.不准在岗位上坐卧、倚靠、闲谈、吃东西、看书报，不脱岗、睡岗；</w:t>
            </w:r>
          </w:p>
          <w:p w14:paraId="3118238A">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3.处理问题讲原则、讲方法，以理服人；</w:t>
            </w:r>
          </w:p>
          <w:p w14:paraId="31E1CC4E">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4.遵守公司廉洁制度和有关管理规定，不收受业主钱财和物品，不利用工作之便敲诈勒索，保守内部机密；</w:t>
            </w:r>
          </w:p>
          <w:p w14:paraId="23A585CB">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5.上班不会客、闲谈，不做与本职工作无关的事；</w:t>
            </w:r>
          </w:p>
          <w:p w14:paraId="31938556">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6.服从领导安排，团结同事，不挑拨是非；</w:t>
            </w:r>
          </w:p>
          <w:p w14:paraId="6EB17FC6">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7.禁止利用空暇之余进行赌博等其它违法行为；</w:t>
            </w:r>
          </w:p>
          <w:p w14:paraId="241671CE">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8.勇于同违法乱纪行为作斗争；</w:t>
            </w:r>
          </w:p>
          <w:p w14:paraId="29908C45">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9.加强学习，提高自身素质。</w:t>
            </w:r>
          </w:p>
        </w:tc>
        <w:tc>
          <w:tcPr>
            <w:tcW w:w="1473" w:type="dxa"/>
            <w:tcBorders>
              <w:bottom w:val="single" w:color="auto" w:sz="4" w:space="0"/>
            </w:tcBorders>
            <w:noWrap w:val="0"/>
            <w:vAlign w:val="center"/>
          </w:tcPr>
          <w:p w14:paraId="357AEF9F">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12分</w:t>
            </w:r>
          </w:p>
        </w:tc>
        <w:tc>
          <w:tcPr>
            <w:tcW w:w="1892" w:type="dxa"/>
            <w:tcBorders>
              <w:bottom w:val="single" w:color="auto" w:sz="4" w:space="0"/>
            </w:tcBorders>
            <w:noWrap w:val="0"/>
            <w:vAlign w:val="center"/>
          </w:tcPr>
          <w:p w14:paraId="0246FC57">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对达不到要求的，出现一项扣2分，扣完为止</w:t>
            </w:r>
          </w:p>
        </w:tc>
      </w:tr>
      <w:tr w14:paraId="4C670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60" w:type="dxa"/>
            <w:noWrap w:val="0"/>
            <w:vAlign w:val="center"/>
          </w:tcPr>
          <w:p w14:paraId="538F8BEF">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工作要求</w:t>
            </w:r>
          </w:p>
        </w:tc>
        <w:tc>
          <w:tcPr>
            <w:tcW w:w="5480" w:type="dxa"/>
            <w:noWrap w:val="0"/>
            <w:vAlign w:val="top"/>
          </w:tcPr>
          <w:p w14:paraId="47D670EB">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1.服从领导，听从指挥；</w:t>
            </w:r>
          </w:p>
          <w:p w14:paraId="327793B6">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2.能熟练掌握物业管理范围的基本情况，包括业主的基本情况（姓名、特征等）。熟悉楼宇结构，防盗消防设备，主要通道的具体位置，</w:t>
            </w:r>
            <w:r>
              <w:rPr>
                <w:rFonts w:hint="eastAsia" w:ascii="宋体" w:hAnsi="宋体" w:eastAsia="宋体" w:cs="宋体"/>
                <w:color w:val="auto"/>
                <w:sz w:val="24"/>
                <w:szCs w:val="24"/>
                <w:lang w:eastAsia="zh-CN"/>
              </w:rPr>
              <w:t>水泵房、净水设施等</w:t>
            </w:r>
            <w:r>
              <w:rPr>
                <w:rFonts w:hint="eastAsia" w:ascii="宋体" w:hAnsi="宋体" w:eastAsia="宋体" w:cs="宋体"/>
                <w:color w:val="auto"/>
                <w:sz w:val="24"/>
                <w:szCs w:val="24"/>
              </w:rPr>
              <w:t>重点位置的防范等；</w:t>
            </w:r>
          </w:p>
          <w:p w14:paraId="626BF96B">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3.能熟练掌握报警监控、对讲等设施、设备的操作；</w:t>
            </w:r>
          </w:p>
          <w:p w14:paraId="7EB98E17">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4.善于发现，分析处理各种事故隐患和突发事件，有较强分析、判断、处理问题的能力；</w:t>
            </w:r>
          </w:p>
          <w:p w14:paraId="76B91336">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5.熟悉车场的基本情况，熟练掌握业主相貌特征、车牌号和车辆外型、颜色等；</w:t>
            </w:r>
          </w:p>
          <w:p w14:paraId="4CC4A39F">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6.能及时、准确填写各种表格、记录；</w:t>
            </w:r>
          </w:p>
          <w:p w14:paraId="5C17D625">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7.能熟练掌握公共设施的情况；</w:t>
            </w:r>
          </w:p>
          <w:p w14:paraId="689A6D64">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8.对破坏花卉、草坪等行为及时制止；</w:t>
            </w:r>
          </w:p>
          <w:p w14:paraId="02A8259C">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9.车辆管理中正确指挥车辆停放；</w:t>
            </w:r>
          </w:p>
          <w:p w14:paraId="03F2E90D">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10.驱赶物业范围内乱践踏草地、散发广告、捡垃圾等闲杂违章人员；</w:t>
            </w:r>
          </w:p>
          <w:p w14:paraId="25F434CF">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11.按车位泊车，无车辆违章停放在绿地、人行道等行为；</w:t>
            </w:r>
          </w:p>
          <w:p w14:paraId="29102164">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12.做好值班室的卫生等情况</w:t>
            </w:r>
            <w:r>
              <w:rPr>
                <w:rFonts w:hint="eastAsia" w:ascii="宋体" w:hAnsi="宋体" w:cs="宋体"/>
                <w:color w:val="auto"/>
                <w:sz w:val="24"/>
                <w:szCs w:val="24"/>
                <w:lang w:eastAsia="zh-CN"/>
              </w:rPr>
              <w:t>。</w:t>
            </w:r>
          </w:p>
        </w:tc>
        <w:tc>
          <w:tcPr>
            <w:tcW w:w="1473" w:type="dxa"/>
            <w:noWrap w:val="0"/>
            <w:vAlign w:val="center"/>
          </w:tcPr>
          <w:p w14:paraId="7A7355F0">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44分</w:t>
            </w:r>
          </w:p>
        </w:tc>
        <w:tc>
          <w:tcPr>
            <w:tcW w:w="1892" w:type="dxa"/>
            <w:noWrap w:val="0"/>
            <w:vAlign w:val="center"/>
          </w:tcPr>
          <w:p w14:paraId="79ED52F6">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对达不到工作要求的，出现一项扣除4分，扣完 为止。</w:t>
            </w:r>
          </w:p>
        </w:tc>
      </w:tr>
      <w:tr w14:paraId="32B8D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60" w:type="dxa"/>
            <w:noWrap w:val="0"/>
            <w:vAlign w:val="center"/>
          </w:tcPr>
          <w:p w14:paraId="464E630A">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其它</w:t>
            </w:r>
          </w:p>
        </w:tc>
        <w:tc>
          <w:tcPr>
            <w:tcW w:w="5480" w:type="dxa"/>
            <w:noWrap w:val="0"/>
            <w:vAlign w:val="top"/>
          </w:tcPr>
          <w:p w14:paraId="79F40683">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1.能遵守保安员培训制度，坚持学习、训练（按培训大纲及记录检查）；</w:t>
            </w:r>
          </w:p>
          <w:p w14:paraId="6AD93E05">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2.能遵守保安员职责、权限规定。</w:t>
            </w:r>
          </w:p>
        </w:tc>
        <w:tc>
          <w:tcPr>
            <w:tcW w:w="1473" w:type="dxa"/>
            <w:noWrap w:val="0"/>
            <w:vAlign w:val="center"/>
          </w:tcPr>
          <w:p w14:paraId="6F846C47">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4分</w:t>
            </w:r>
          </w:p>
        </w:tc>
        <w:tc>
          <w:tcPr>
            <w:tcW w:w="1892" w:type="dxa"/>
            <w:noWrap w:val="0"/>
            <w:vAlign w:val="center"/>
          </w:tcPr>
          <w:p w14:paraId="749D191B">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不符合标准一项扣2分。</w:t>
            </w:r>
          </w:p>
        </w:tc>
      </w:tr>
      <w:tr w14:paraId="5ACF7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60" w:type="dxa"/>
            <w:noWrap w:val="0"/>
            <w:vAlign w:val="center"/>
          </w:tcPr>
          <w:p w14:paraId="0CB1EE1D">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合计</w:t>
            </w:r>
          </w:p>
        </w:tc>
        <w:tc>
          <w:tcPr>
            <w:tcW w:w="8845" w:type="dxa"/>
            <w:gridSpan w:val="3"/>
            <w:noWrap w:val="0"/>
            <w:vAlign w:val="top"/>
          </w:tcPr>
          <w:p w14:paraId="517177F1">
            <w:pPr>
              <w:keepNext w:val="0"/>
              <w:keepLines w:val="0"/>
              <w:pageBreakBefore w:val="0"/>
              <w:widowControl w:val="0"/>
              <w:kinsoku/>
              <w:wordWrap/>
              <w:overflowPunct/>
              <w:topLinePunct w:val="0"/>
              <w:autoSpaceDE/>
              <w:autoSpaceDN/>
              <w:bidi w:val="0"/>
              <w:adjustRightInd/>
              <w:snapToGrid/>
              <w:spacing w:line="360" w:lineRule="auto"/>
              <w:ind w:left="0" w:right="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100分</w:t>
            </w:r>
          </w:p>
        </w:tc>
      </w:tr>
    </w:tbl>
    <w:p w14:paraId="44C172FE">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（二）保洁工作检验标准办法</w:t>
      </w:r>
    </w:p>
    <w:tbl>
      <w:tblPr>
        <w:tblStyle w:val="22"/>
        <w:tblW w:w="102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5322"/>
        <w:gridCol w:w="834"/>
        <w:gridCol w:w="2861"/>
      </w:tblGrid>
      <w:tr w14:paraId="51BAA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tcBorders>
              <w:tl2br w:val="nil"/>
              <w:tr2bl w:val="nil"/>
            </w:tcBorders>
            <w:noWrap w:val="0"/>
            <w:vAlign w:val="center"/>
          </w:tcPr>
          <w:p w14:paraId="6B60E35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项目</w:t>
            </w:r>
          </w:p>
        </w:tc>
        <w:tc>
          <w:tcPr>
            <w:tcW w:w="5322" w:type="dxa"/>
            <w:tcBorders>
              <w:tl2br w:val="nil"/>
              <w:tr2bl w:val="nil"/>
            </w:tcBorders>
            <w:noWrap w:val="0"/>
            <w:vAlign w:val="center"/>
          </w:tcPr>
          <w:p w14:paraId="066FA57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标准</w:t>
            </w:r>
          </w:p>
        </w:tc>
        <w:tc>
          <w:tcPr>
            <w:tcW w:w="834" w:type="dxa"/>
            <w:tcBorders>
              <w:tl2br w:val="nil"/>
              <w:tr2bl w:val="nil"/>
            </w:tcBorders>
            <w:noWrap w:val="0"/>
            <w:vAlign w:val="center"/>
          </w:tcPr>
          <w:p w14:paraId="488D5A1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分值</w:t>
            </w:r>
          </w:p>
        </w:tc>
        <w:tc>
          <w:tcPr>
            <w:tcW w:w="2861" w:type="dxa"/>
            <w:tcBorders>
              <w:tl2br w:val="nil"/>
              <w:tr2bl w:val="nil"/>
            </w:tcBorders>
            <w:noWrap w:val="0"/>
            <w:vAlign w:val="center"/>
          </w:tcPr>
          <w:p w14:paraId="13B0267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评分标准</w:t>
            </w:r>
          </w:p>
        </w:tc>
      </w:tr>
      <w:tr w14:paraId="77936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tcBorders>
              <w:tl2br w:val="nil"/>
              <w:tr2bl w:val="nil"/>
            </w:tcBorders>
            <w:noWrap w:val="0"/>
            <w:vAlign w:val="center"/>
          </w:tcPr>
          <w:p w14:paraId="640D371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仪容仪表</w:t>
            </w:r>
          </w:p>
        </w:tc>
        <w:tc>
          <w:tcPr>
            <w:tcW w:w="5322" w:type="dxa"/>
            <w:tcBorders>
              <w:tl2br w:val="nil"/>
              <w:tr2bl w:val="nil"/>
            </w:tcBorders>
            <w:noWrap w:val="0"/>
            <w:vAlign w:val="top"/>
          </w:tcPr>
          <w:p w14:paraId="639262F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1.上班穿工作服，佩带工作牌，不准穿拖鞋，不穿奇装异服。</w:t>
            </w:r>
          </w:p>
          <w:p w14:paraId="423FCE4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2.上下班时，手不放在衣服口袋内，不勾肩搭背。</w:t>
            </w:r>
          </w:p>
          <w:p w14:paraId="5077A29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3.精神饱满，举止文明、端庄，仪表整洁、利落。</w:t>
            </w:r>
          </w:p>
          <w:p w14:paraId="7775763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4.遵守办公环境规定。</w:t>
            </w:r>
          </w:p>
        </w:tc>
        <w:tc>
          <w:tcPr>
            <w:tcW w:w="834" w:type="dxa"/>
            <w:tcBorders>
              <w:tl2br w:val="nil"/>
              <w:tr2bl w:val="nil"/>
            </w:tcBorders>
            <w:noWrap w:val="0"/>
            <w:vAlign w:val="center"/>
          </w:tcPr>
          <w:p w14:paraId="773C7EA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8</w:t>
            </w:r>
            <w:r>
              <w:rPr>
                <w:rFonts w:hint="eastAsia" w:ascii="宋体" w:hAnsi="宋体" w:eastAsia="宋体" w:cs="宋体"/>
                <w:color w:val="auto"/>
                <w:sz w:val="24"/>
                <w:szCs w:val="24"/>
              </w:rPr>
              <w:t>分</w:t>
            </w:r>
          </w:p>
        </w:tc>
        <w:tc>
          <w:tcPr>
            <w:tcW w:w="2861" w:type="dxa"/>
            <w:tcBorders>
              <w:tl2br w:val="nil"/>
              <w:tr2bl w:val="nil"/>
            </w:tcBorders>
            <w:noWrap w:val="0"/>
            <w:vAlign w:val="center"/>
          </w:tcPr>
          <w:p w14:paraId="4CE9918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每发现一项不合格扣2分，扣完为止。</w:t>
            </w:r>
          </w:p>
        </w:tc>
      </w:tr>
      <w:tr w14:paraId="691CD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tcBorders>
              <w:tl2br w:val="nil"/>
              <w:tr2bl w:val="nil"/>
            </w:tcBorders>
            <w:noWrap w:val="0"/>
            <w:vAlign w:val="center"/>
          </w:tcPr>
          <w:p w14:paraId="1948CA1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服务态度</w:t>
            </w:r>
          </w:p>
        </w:tc>
        <w:tc>
          <w:tcPr>
            <w:tcW w:w="5322" w:type="dxa"/>
            <w:tcBorders>
              <w:tl2br w:val="nil"/>
              <w:tr2bl w:val="nil"/>
            </w:tcBorders>
            <w:noWrap w:val="0"/>
            <w:vAlign w:val="top"/>
          </w:tcPr>
          <w:p w14:paraId="64BCBCE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1.见到业主微笑、点头、问好。</w:t>
            </w:r>
          </w:p>
          <w:p w14:paraId="0C0FF89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2.使用规范文明礼貌用语。</w:t>
            </w:r>
          </w:p>
          <w:p w14:paraId="7C57E24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3.服务态度端正，有良好的职业道德。</w:t>
            </w:r>
          </w:p>
          <w:p w14:paraId="78FCCE0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4.做事认真负责，有较强的奉献精神。</w:t>
            </w:r>
          </w:p>
          <w:p w14:paraId="70707B3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5.服从领导</w:t>
            </w:r>
            <w:r>
              <w:rPr>
                <w:rFonts w:hint="eastAsia" w:ascii="宋体" w:hAnsi="宋体" w:cs="宋体"/>
                <w:color w:val="auto"/>
                <w:sz w:val="24"/>
                <w:szCs w:val="24"/>
                <w:lang w:eastAsia="zh-CN"/>
              </w:rPr>
              <w:t>；</w:t>
            </w:r>
          </w:p>
          <w:p w14:paraId="0090C5B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6.文明服务，礼貌待人。</w:t>
            </w:r>
          </w:p>
        </w:tc>
        <w:tc>
          <w:tcPr>
            <w:tcW w:w="834" w:type="dxa"/>
            <w:tcBorders>
              <w:tl2br w:val="nil"/>
              <w:tr2bl w:val="nil"/>
            </w:tcBorders>
            <w:noWrap w:val="0"/>
            <w:vAlign w:val="center"/>
          </w:tcPr>
          <w:p w14:paraId="6BBE4B8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6分</w:t>
            </w:r>
          </w:p>
        </w:tc>
        <w:tc>
          <w:tcPr>
            <w:tcW w:w="2861" w:type="dxa"/>
            <w:tcBorders>
              <w:tl2br w:val="nil"/>
              <w:tr2bl w:val="nil"/>
            </w:tcBorders>
            <w:noWrap w:val="0"/>
            <w:vAlign w:val="center"/>
          </w:tcPr>
          <w:p w14:paraId="3EA8962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每发现一项不合格扣1分。</w:t>
            </w:r>
          </w:p>
        </w:tc>
      </w:tr>
      <w:tr w14:paraId="5FA06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tcBorders>
              <w:tl2br w:val="nil"/>
              <w:tr2bl w:val="nil"/>
            </w:tcBorders>
            <w:noWrap w:val="0"/>
            <w:vAlign w:val="center"/>
          </w:tcPr>
          <w:p w14:paraId="00F373D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工作纪律</w:t>
            </w:r>
          </w:p>
        </w:tc>
        <w:tc>
          <w:tcPr>
            <w:tcW w:w="5322" w:type="dxa"/>
            <w:tcBorders>
              <w:tl2br w:val="nil"/>
              <w:tr2bl w:val="nil"/>
            </w:tcBorders>
            <w:noWrap w:val="0"/>
            <w:vAlign w:val="top"/>
          </w:tcPr>
          <w:p w14:paraId="74B59A3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1.遵守法纪、员工纪律，履行职责</w:t>
            </w:r>
            <w:r>
              <w:rPr>
                <w:rFonts w:hint="eastAsia" w:ascii="宋体" w:hAnsi="宋体" w:cs="宋体"/>
                <w:color w:val="auto"/>
                <w:sz w:val="24"/>
                <w:szCs w:val="24"/>
                <w:lang w:eastAsia="zh-CN"/>
              </w:rPr>
              <w:t>；</w:t>
            </w:r>
          </w:p>
          <w:p w14:paraId="1B4E0B7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2.上班不迟到、早退，不旷工离岗</w:t>
            </w:r>
            <w:r>
              <w:rPr>
                <w:rFonts w:hint="eastAsia" w:ascii="宋体" w:hAnsi="宋体" w:cs="宋体"/>
                <w:color w:val="auto"/>
                <w:sz w:val="24"/>
                <w:szCs w:val="24"/>
                <w:lang w:eastAsia="zh-CN"/>
              </w:rPr>
              <w:t>；</w:t>
            </w:r>
          </w:p>
          <w:p w14:paraId="2AD6E1A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3.上班不会客、闲谈，不在走廊楼梯间大声喧哗，不做与本职工作无关的事</w:t>
            </w:r>
            <w:r>
              <w:rPr>
                <w:rFonts w:hint="eastAsia" w:ascii="宋体" w:hAnsi="宋体" w:cs="宋体"/>
                <w:color w:val="auto"/>
                <w:sz w:val="24"/>
                <w:szCs w:val="24"/>
                <w:lang w:eastAsia="zh-CN"/>
              </w:rPr>
              <w:t>；</w:t>
            </w:r>
          </w:p>
          <w:p w14:paraId="7FBEAAC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4.服从领导安排，团结同事，不挑拨是非，保守公司机密</w:t>
            </w:r>
            <w:r>
              <w:rPr>
                <w:rFonts w:hint="eastAsia" w:ascii="宋体" w:hAnsi="宋体" w:cs="宋体"/>
                <w:color w:val="auto"/>
                <w:sz w:val="24"/>
                <w:szCs w:val="24"/>
                <w:lang w:eastAsia="zh-CN"/>
              </w:rPr>
              <w:t>；</w:t>
            </w:r>
          </w:p>
          <w:p w14:paraId="4AB7790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5.遵守公司廉洁制度和有关管理规定，不收受、私自动用业主钱财和物品。</w:t>
            </w:r>
          </w:p>
        </w:tc>
        <w:tc>
          <w:tcPr>
            <w:tcW w:w="834" w:type="dxa"/>
            <w:tcBorders>
              <w:tl2br w:val="nil"/>
              <w:tr2bl w:val="nil"/>
            </w:tcBorders>
            <w:noWrap w:val="0"/>
            <w:vAlign w:val="center"/>
          </w:tcPr>
          <w:p w14:paraId="42B44E09">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10</w:t>
            </w:r>
            <w:r>
              <w:rPr>
                <w:rFonts w:hint="eastAsia" w:ascii="宋体" w:hAnsi="宋体" w:eastAsia="宋体" w:cs="宋体"/>
                <w:color w:val="auto"/>
                <w:sz w:val="24"/>
                <w:szCs w:val="24"/>
              </w:rPr>
              <w:t>分</w:t>
            </w:r>
          </w:p>
        </w:tc>
        <w:tc>
          <w:tcPr>
            <w:tcW w:w="2861" w:type="dxa"/>
            <w:tcBorders>
              <w:tl2br w:val="nil"/>
              <w:tr2bl w:val="nil"/>
            </w:tcBorders>
            <w:noWrap w:val="0"/>
            <w:vAlign w:val="center"/>
          </w:tcPr>
          <w:p w14:paraId="40722BD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每发现一项不合格扣2分，扣完为止。</w:t>
            </w:r>
          </w:p>
        </w:tc>
      </w:tr>
      <w:tr w14:paraId="534D5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tcBorders>
              <w:tl2br w:val="nil"/>
              <w:tr2bl w:val="nil"/>
            </w:tcBorders>
            <w:noWrap w:val="0"/>
            <w:vAlign w:val="center"/>
          </w:tcPr>
          <w:p w14:paraId="50C64EB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工作日志</w:t>
            </w:r>
          </w:p>
        </w:tc>
        <w:tc>
          <w:tcPr>
            <w:tcW w:w="5322" w:type="dxa"/>
            <w:tcBorders>
              <w:tl2br w:val="nil"/>
              <w:tr2bl w:val="nil"/>
            </w:tcBorders>
            <w:noWrap w:val="0"/>
            <w:vAlign w:val="center"/>
          </w:tcPr>
          <w:p w14:paraId="1C1276B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工作日志书写清楚、内容齐全。</w:t>
            </w:r>
          </w:p>
        </w:tc>
        <w:tc>
          <w:tcPr>
            <w:tcW w:w="834" w:type="dxa"/>
            <w:tcBorders>
              <w:tl2br w:val="nil"/>
              <w:tr2bl w:val="nil"/>
            </w:tcBorders>
            <w:noWrap w:val="0"/>
            <w:vAlign w:val="center"/>
          </w:tcPr>
          <w:p w14:paraId="59DC5BC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2分</w:t>
            </w:r>
          </w:p>
        </w:tc>
        <w:tc>
          <w:tcPr>
            <w:tcW w:w="2861" w:type="dxa"/>
            <w:tcBorders>
              <w:tl2br w:val="nil"/>
              <w:tr2bl w:val="nil"/>
            </w:tcBorders>
            <w:noWrap w:val="0"/>
            <w:vAlign w:val="center"/>
          </w:tcPr>
          <w:p w14:paraId="6066651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不合格扣2分。</w:t>
            </w:r>
          </w:p>
        </w:tc>
      </w:tr>
      <w:tr w14:paraId="448AF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restart"/>
            <w:tcBorders>
              <w:tl2br w:val="nil"/>
              <w:tr2bl w:val="nil"/>
            </w:tcBorders>
            <w:noWrap w:val="0"/>
            <w:vAlign w:val="center"/>
          </w:tcPr>
          <w:p w14:paraId="0CCA535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室外</w:t>
            </w:r>
          </w:p>
        </w:tc>
        <w:tc>
          <w:tcPr>
            <w:tcW w:w="5322" w:type="dxa"/>
            <w:tcBorders>
              <w:tl2br w:val="nil"/>
              <w:tr2bl w:val="nil"/>
            </w:tcBorders>
            <w:noWrap w:val="0"/>
            <w:vAlign w:val="center"/>
          </w:tcPr>
          <w:p w14:paraId="0972DCB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垃圾桶：内部垃圾及时清理，外表无污迹，粘附物，定期对蚊蝇害虫进行消杀，无明显蚊虫</w:t>
            </w:r>
            <w:r>
              <w:rPr>
                <w:rFonts w:hint="eastAsia" w:ascii="宋体" w:hAnsi="宋体" w:cs="宋体"/>
                <w:color w:val="auto"/>
                <w:sz w:val="24"/>
                <w:szCs w:val="24"/>
                <w:lang w:eastAsia="zh-CN"/>
              </w:rPr>
              <w:t>；</w:t>
            </w:r>
          </w:p>
        </w:tc>
        <w:tc>
          <w:tcPr>
            <w:tcW w:w="834" w:type="dxa"/>
            <w:tcBorders>
              <w:tl2br w:val="nil"/>
              <w:tr2bl w:val="nil"/>
            </w:tcBorders>
            <w:noWrap w:val="0"/>
            <w:vAlign w:val="center"/>
          </w:tcPr>
          <w:p w14:paraId="7D0CBF1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3分</w:t>
            </w:r>
          </w:p>
        </w:tc>
        <w:tc>
          <w:tcPr>
            <w:tcW w:w="2861" w:type="dxa"/>
            <w:tcBorders>
              <w:tl2br w:val="nil"/>
              <w:tr2bl w:val="nil"/>
            </w:tcBorders>
            <w:noWrap w:val="0"/>
            <w:vAlign w:val="center"/>
          </w:tcPr>
          <w:p w14:paraId="6A99544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有一处不符合标准扣1分，扣完为止。</w:t>
            </w:r>
          </w:p>
        </w:tc>
      </w:tr>
      <w:tr w14:paraId="02885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continue"/>
            <w:tcBorders>
              <w:tl2br w:val="nil"/>
              <w:tr2bl w:val="nil"/>
            </w:tcBorders>
            <w:noWrap w:val="0"/>
            <w:vAlign w:val="top"/>
          </w:tcPr>
          <w:p w14:paraId="128B2E9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322" w:type="dxa"/>
            <w:tcBorders>
              <w:tl2br w:val="nil"/>
              <w:tr2bl w:val="nil"/>
            </w:tcBorders>
            <w:noWrap w:val="0"/>
            <w:vAlign w:val="center"/>
          </w:tcPr>
          <w:p w14:paraId="7882FB8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标识牌、雕塑：无乱张贴，目视表面无明显灰尘，无污迹，不锈钢材质，光亮无锈迹；木材质，无脱漆、变形现象，用纸巾擦拭无明显灰尘</w:t>
            </w:r>
            <w:r>
              <w:rPr>
                <w:rFonts w:hint="eastAsia" w:ascii="宋体" w:hAnsi="宋体" w:cs="宋体"/>
                <w:color w:val="auto"/>
                <w:sz w:val="24"/>
                <w:szCs w:val="24"/>
                <w:lang w:eastAsia="zh-CN"/>
              </w:rPr>
              <w:t>；</w:t>
            </w:r>
          </w:p>
        </w:tc>
        <w:tc>
          <w:tcPr>
            <w:tcW w:w="834" w:type="dxa"/>
            <w:tcBorders>
              <w:tl2br w:val="nil"/>
              <w:tr2bl w:val="nil"/>
            </w:tcBorders>
            <w:noWrap w:val="0"/>
            <w:vAlign w:val="center"/>
          </w:tcPr>
          <w:p w14:paraId="6D767C8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3分</w:t>
            </w:r>
          </w:p>
        </w:tc>
        <w:tc>
          <w:tcPr>
            <w:tcW w:w="2861" w:type="dxa"/>
            <w:tcBorders>
              <w:tl2br w:val="nil"/>
              <w:tr2bl w:val="nil"/>
            </w:tcBorders>
            <w:noWrap w:val="0"/>
            <w:vAlign w:val="center"/>
          </w:tcPr>
          <w:p w14:paraId="1EAB1D8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有一处不符合标准扣1分，扣完为止。</w:t>
            </w:r>
          </w:p>
        </w:tc>
      </w:tr>
      <w:tr w14:paraId="2BBC7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continue"/>
            <w:tcBorders>
              <w:tl2br w:val="nil"/>
              <w:tr2bl w:val="nil"/>
            </w:tcBorders>
            <w:noWrap w:val="0"/>
            <w:vAlign w:val="top"/>
          </w:tcPr>
          <w:p w14:paraId="0EBCFA1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322" w:type="dxa"/>
            <w:tcBorders>
              <w:tl2br w:val="nil"/>
              <w:tr2bl w:val="nil"/>
            </w:tcBorders>
            <w:noWrap w:val="0"/>
            <w:vAlign w:val="center"/>
          </w:tcPr>
          <w:p w14:paraId="6D321AE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雨、污水井：检查井内壁无粘附物，井底无沉淀物，水流畅通，井盖上无污迹</w:t>
            </w:r>
            <w:r>
              <w:rPr>
                <w:rFonts w:hint="eastAsia" w:ascii="宋体" w:hAnsi="宋体" w:cs="宋体"/>
                <w:color w:val="auto"/>
                <w:sz w:val="24"/>
                <w:szCs w:val="24"/>
                <w:lang w:eastAsia="zh-CN"/>
              </w:rPr>
              <w:t>；</w:t>
            </w:r>
          </w:p>
        </w:tc>
        <w:tc>
          <w:tcPr>
            <w:tcW w:w="834" w:type="dxa"/>
            <w:tcBorders>
              <w:tl2br w:val="nil"/>
              <w:tr2bl w:val="nil"/>
            </w:tcBorders>
            <w:noWrap w:val="0"/>
            <w:vAlign w:val="center"/>
          </w:tcPr>
          <w:p w14:paraId="615EC9E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分</w:t>
            </w:r>
          </w:p>
        </w:tc>
        <w:tc>
          <w:tcPr>
            <w:tcW w:w="2861" w:type="dxa"/>
            <w:tcBorders>
              <w:tl2br w:val="nil"/>
              <w:tr2bl w:val="nil"/>
            </w:tcBorders>
            <w:noWrap w:val="0"/>
            <w:vAlign w:val="center"/>
          </w:tcPr>
          <w:p w14:paraId="12BC97B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有一处不符合标准扣1分，扣完为止。</w:t>
            </w:r>
          </w:p>
        </w:tc>
      </w:tr>
      <w:tr w14:paraId="76865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continue"/>
            <w:tcBorders>
              <w:tl2br w:val="nil"/>
              <w:tr2bl w:val="nil"/>
            </w:tcBorders>
            <w:noWrap w:val="0"/>
            <w:vAlign w:val="top"/>
          </w:tcPr>
          <w:p w14:paraId="734CCD5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322" w:type="dxa"/>
            <w:tcBorders>
              <w:tl2br w:val="nil"/>
              <w:tr2bl w:val="nil"/>
            </w:tcBorders>
            <w:noWrap w:val="0"/>
            <w:vAlign w:val="center"/>
          </w:tcPr>
          <w:p w14:paraId="25B5393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化粪池：不外溢污水，定期消杀，防止蚊蝇的滋生，无明显蚊虫</w:t>
            </w:r>
            <w:r>
              <w:rPr>
                <w:rFonts w:hint="eastAsia" w:ascii="宋体" w:hAnsi="宋体" w:cs="宋体"/>
                <w:color w:val="auto"/>
                <w:sz w:val="24"/>
                <w:szCs w:val="24"/>
                <w:lang w:eastAsia="zh-CN"/>
              </w:rPr>
              <w:t>；</w:t>
            </w:r>
          </w:p>
        </w:tc>
        <w:tc>
          <w:tcPr>
            <w:tcW w:w="834" w:type="dxa"/>
            <w:tcBorders>
              <w:tl2br w:val="nil"/>
              <w:tr2bl w:val="nil"/>
            </w:tcBorders>
            <w:noWrap w:val="0"/>
            <w:vAlign w:val="center"/>
          </w:tcPr>
          <w:p w14:paraId="68DCAE3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2分</w:t>
            </w:r>
          </w:p>
        </w:tc>
        <w:tc>
          <w:tcPr>
            <w:tcW w:w="2861" w:type="dxa"/>
            <w:tcBorders>
              <w:tl2br w:val="nil"/>
              <w:tr2bl w:val="nil"/>
            </w:tcBorders>
            <w:noWrap w:val="0"/>
            <w:vAlign w:val="center"/>
          </w:tcPr>
          <w:p w14:paraId="4378FEF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达不到标准扣2分。</w:t>
            </w:r>
          </w:p>
        </w:tc>
      </w:tr>
      <w:tr w14:paraId="04B9F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continue"/>
            <w:tcBorders>
              <w:tl2br w:val="nil"/>
              <w:tr2bl w:val="nil"/>
            </w:tcBorders>
            <w:noWrap w:val="0"/>
            <w:vAlign w:val="top"/>
          </w:tcPr>
          <w:p w14:paraId="0D47FDA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322" w:type="dxa"/>
            <w:tcBorders>
              <w:tl2br w:val="nil"/>
              <w:tr2bl w:val="nil"/>
            </w:tcBorders>
            <w:noWrap w:val="0"/>
            <w:vAlign w:val="center"/>
          </w:tcPr>
          <w:p w14:paraId="1425252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场地：地面无散落垃圾，无积水、无明显污迹</w:t>
            </w:r>
            <w:r>
              <w:rPr>
                <w:rFonts w:hint="eastAsia" w:ascii="宋体" w:hAnsi="宋体" w:cs="宋体"/>
                <w:color w:val="auto"/>
                <w:sz w:val="24"/>
                <w:szCs w:val="24"/>
                <w:lang w:eastAsia="zh-CN"/>
              </w:rPr>
              <w:t>；</w:t>
            </w:r>
          </w:p>
        </w:tc>
        <w:tc>
          <w:tcPr>
            <w:tcW w:w="834" w:type="dxa"/>
            <w:tcBorders>
              <w:tl2br w:val="nil"/>
              <w:tr2bl w:val="nil"/>
            </w:tcBorders>
            <w:noWrap w:val="0"/>
            <w:vAlign w:val="center"/>
          </w:tcPr>
          <w:p w14:paraId="511CDA6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3分</w:t>
            </w:r>
          </w:p>
        </w:tc>
        <w:tc>
          <w:tcPr>
            <w:tcW w:w="2861" w:type="dxa"/>
            <w:tcBorders>
              <w:tl2br w:val="nil"/>
              <w:tr2bl w:val="nil"/>
            </w:tcBorders>
            <w:noWrap w:val="0"/>
            <w:vAlign w:val="center"/>
          </w:tcPr>
          <w:p w14:paraId="642CAE0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达不到标准扣2分。</w:t>
            </w:r>
          </w:p>
        </w:tc>
      </w:tr>
      <w:tr w14:paraId="0FA26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continue"/>
            <w:tcBorders>
              <w:tl2br w:val="nil"/>
              <w:tr2bl w:val="nil"/>
            </w:tcBorders>
            <w:noWrap w:val="0"/>
            <w:vAlign w:val="top"/>
          </w:tcPr>
          <w:p w14:paraId="5C2467F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322" w:type="dxa"/>
            <w:tcBorders>
              <w:tl2br w:val="nil"/>
              <w:tr2bl w:val="nil"/>
            </w:tcBorders>
            <w:noWrap w:val="0"/>
            <w:vAlign w:val="center"/>
          </w:tcPr>
          <w:p w14:paraId="6852737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宣传栏：无乱张贴，目视表面无明显灰尘，无污迹</w:t>
            </w:r>
            <w:r>
              <w:rPr>
                <w:rFonts w:hint="eastAsia" w:ascii="宋体" w:hAnsi="宋体" w:cs="宋体"/>
                <w:color w:val="auto"/>
                <w:sz w:val="24"/>
                <w:szCs w:val="24"/>
                <w:lang w:eastAsia="zh-CN"/>
              </w:rPr>
              <w:t>；</w:t>
            </w:r>
          </w:p>
        </w:tc>
        <w:tc>
          <w:tcPr>
            <w:tcW w:w="834" w:type="dxa"/>
            <w:tcBorders>
              <w:tl2br w:val="nil"/>
              <w:tr2bl w:val="nil"/>
            </w:tcBorders>
            <w:noWrap w:val="0"/>
            <w:vAlign w:val="center"/>
          </w:tcPr>
          <w:p w14:paraId="0084CEB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1</w:t>
            </w:r>
            <w:r>
              <w:rPr>
                <w:rFonts w:hint="eastAsia" w:ascii="宋体" w:hAnsi="宋体" w:eastAsia="宋体" w:cs="宋体"/>
                <w:color w:val="auto"/>
                <w:sz w:val="24"/>
                <w:szCs w:val="24"/>
              </w:rPr>
              <w:t>分</w:t>
            </w:r>
          </w:p>
        </w:tc>
        <w:tc>
          <w:tcPr>
            <w:tcW w:w="2861" w:type="dxa"/>
            <w:tcBorders>
              <w:tl2br w:val="nil"/>
              <w:tr2bl w:val="nil"/>
            </w:tcBorders>
            <w:noWrap w:val="0"/>
            <w:vAlign w:val="center"/>
          </w:tcPr>
          <w:p w14:paraId="1692AA1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达不到标准扣</w:t>
            </w:r>
            <w:r>
              <w:rPr>
                <w:rFonts w:hint="eastAsia" w:ascii="宋体" w:hAnsi="宋体" w:cs="宋体"/>
                <w:color w:val="auto"/>
                <w:sz w:val="24"/>
                <w:szCs w:val="24"/>
                <w:lang w:val="en-US" w:eastAsia="zh-CN"/>
              </w:rPr>
              <w:t>1</w:t>
            </w:r>
            <w:r>
              <w:rPr>
                <w:rFonts w:hint="eastAsia" w:ascii="宋体" w:hAnsi="宋体" w:eastAsia="宋体" w:cs="宋体"/>
                <w:color w:val="auto"/>
                <w:sz w:val="24"/>
                <w:szCs w:val="24"/>
              </w:rPr>
              <w:t>分。</w:t>
            </w:r>
          </w:p>
        </w:tc>
      </w:tr>
      <w:tr w14:paraId="21235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continue"/>
            <w:tcBorders>
              <w:tl2br w:val="nil"/>
              <w:tr2bl w:val="nil"/>
            </w:tcBorders>
            <w:noWrap w:val="0"/>
            <w:vAlign w:val="top"/>
          </w:tcPr>
          <w:p w14:paraId="292A96B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322" w:type="dxa"/>
            <w:tcBorders>
              <w:tl2br w:val="nil"/>
              <w:tr2bl w:val="nil"/>
            </w:tcBorders>
            <w:noWrap w:val="0"/>
            <w:vAlign w:val="center"/>
          </w:tcPr>
          <w:p w14:paraId="26CE73A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楼道顶灯：目视灯壳、灯杆无明显灰尘、污迹</w:t>
            </w:r>
            <w:r>
              <w:rPr>
                <w:rFonts w:hint="eastAsia" w:ascii="宋体" w:hAnsi="宋体" w:cs="宋体"/>
                <w:color w:val="auto"/>
                <w:sz w:val="24"/>
                <w:szCs w:val="24"/>
                <w:lang w:eastAsia="zh-CN"/>
              </w:rPr>
              <w:t>；</w:t>
            </w:r>
          </w:p>
        </w:tc>
        <w:tc>
          <w:tcPr>
            <w:tcW w:w="834" w:type="dxa"/>
            <w:tcBorders>
              <w:tl2br w:val="nil"/>
              <w:tr2bl w:val="nil"/>
            </w:tcBorders>
            <w:noWrap w:val="0"/>
            <w:vAlign w:val="center"/>
          </w:tcPr>
          <w:p w14:paraId="21B0D7A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2分</w:t>
            </w:r>
          </w:p>
        </w:tc>
        <w:tc>
          <w:tcPr>
            <w:tcW w:w="2861" w:type="dxa"/>
            <w:tcBorders>
              <w:tl2br w:val="nil"/>
              <w:tr2bl w:val="nil"/>
            </w:tcBorders>
            <w:noWrap w:val="0"/>
            <w:vAlign w:val="center"/>
          </w:tcPr>
          <w:p w14:paraId="3F1B803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有一处不符合标准扣1分，扣完为止。</w:t>
            </w:r>
          </w:p>
        </w:tc>
      </w:tr>
      <w:tr w14:paraId="072ED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continue"/>
            <w:tcBorders>
              <w:tl2br w:val="nil"/>
              <w:tr2bl w:val="nil"/>
            </w:tcBorders>
            <w:noWrap w:val="0"/>
            <w:vAlign w:val="top"/>
          </w:tcPr>
          <w:p w14:paraId="1716757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322" w:type="dxa"/>
            <w:tcBorders>
              <w:tl2br w:val="nil"/>
              <w:tr2bl w:val="nil"/>
            </w:tcBorders>
            <w:noWrap w:val="0"/>
            <w:vAlign w:val="center"/>
          </w:tcPr>
          <w:p w14:paraId="6D0CA5A1">
            <w:pPr>
              <w:keepNext w:val="0"/>
              <w:keepLines w:val="0"/>
              <w:pageBreakBefore w:val="0"/>
              <w:kinsoku/>
              <w:wordWrap/>
              <w:overflowPunct/>
              <w:topLinePunct w:val="0"/>
              <w:autoSpaceDE/>
              <w:autoSpaceDN/>
              <w:bidi w:val="0"/>
              <w:adjustRightInd/>
              <w:snapToGrid/>
              <w:spacing w:line="360" w:lineRule="auto"/>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绿化种植完整、美观；</w:t>
            </w:r>
          </w:p>
        </w:tc>
        <w:tc>
          <w:tcPr>
            <w:tcW w:w="834" w:type="dxa"/>
            <w:tcBorders>
              <w:tl2br w:val="nil"/>
              <w:tr2bl w:val="nil"/>
            </w:tcBorders>
            <w:noWrap w:val="0"/>
            <w:vAlign w:val="center"/>
          </w:tcPr>
          <w:p w14:paraId="6983E4EB">
            <w:pPr>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2分</w:t>
            </w:r>
          </w:p>
        </w:tc>
        <w:tc>
          <w:tcPr>
            <w:tcW w:w="2861" w:type="dxa"/>
            <w:tcBorders>
              <w:tl2br w:val="nil"/>
              <w:tr2bl w:val="nil"/>
            </w:tcBorders>
            <w:noWrap w:val="0"/>
            <w:vAlign w:val="center"/>
          </w:tcPr>
          <w:p w14:paraId="4D37E368">
            <w:pPr>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达不到标准扣2分。</w:t>
            </w:r>
          </w:p>
        </w:tc>
      </w:tr>
      <w:tr w14:paraId="2ECFE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continue"/>
            <w:tcBorders>
              <w:tl2br w:val="nil"/>
              <w:tr2bl w:val="nil"/>
            </w:tcBorders>
            <w:noWrap w:val="0"/>
            <w:vAlign w:val="top"/>
          </w:tcPr>
          <w:p w14:paraId="3488DA7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322" w:type="dxa"/>
            <w:tcBorders>
              <w:tl2br w:val="nil"/>
              <w:tr2bl w:val="nil"/>
            </w:tcBorders>
            <w:noWrap w:val="0"/>
            <w:vAlign w:val="center"/>
          </w:tcPr>
          <w:p w14:paraId="160D5F9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垃圾中转站及垃圾物：地面无散落垃圾、无污水、污渍，无粘附物，无明显污迹。</w:t>
            </w:r>
          </w:p>
        </w:tc>
        <w:tc>
          <w:tcPr>
            <w:tcW w:w="834" w:type="dxa"/>
            <w:tcBorders>
              <w:tl2br w:val="nil"/>
              <w:tr2bl w:val="nil"/>
            </w:tcBorders>
            <w:noWrap w:val="0"/>
            <w:vAlign w:val="center"/>
          </w:tcPr>
          <w:p w14:paraId="61F959B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3分</w:t>
            </w:r>
          </w:p>
        </w:tc>
        <w:tc>
          <w:tcPr>
            <w:tcW w:w="2861" w:type="dxa"/>
            <w:tcBorders>
              <w:tl2br w:val="nil"/>
              <w:tr2bl w:val="nil"/>
            </w:tcBorders>
            <w:noWrap w:val="0"/>
            <w:vAlign w:val="center"/>
          </w:tcPr>
          <w:p w14:paraId="788641B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有一处不符合标准扣1分，扣完为止。</w:t>
            </w:r>
          </w:p>
        </w:tc>
      </w:tr>
      <w:tr w14:paraId="595E5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restart"/>
            <w:tcBorders>
              <w:tl2br w:val="nil"/>
              <w:tr2bl w:val="nil"/>
            </w:tcBorders>
            <w:noWrap w:val="0"/>
            <w:vAlign w:val="center"/>
          </w:tcPr>
          <w:p w14:paraId="06F200BD">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室内</w:t>
            </w:r>
          </w:p>
        </w:tc>
        <w:tc>
          <w:tcPr>
            <w:tcW w:w="5322" w:type="dxa"/>
            <w:tcBorders>
              <w:tl2br w:val="nil"/>
              <w:tr2bl w:val="nil"/>
            </w:tcBorders>
            <w:noWrap w:val="0"/>
            <w:vAlign w:val="center"/>
          </w:tcPr>
          <w:p w14:paraId="76922A5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楼道梯级和走廊地面、电梯：无杂物、纸屑、明显污迹，全部梯级烟头不超过2个，走廊100平方米烟头不超过2个。</w:t>
            </w:r>
          </w:p>
        </w:tc>
        <w:tc>
          <w:tcPr>
            <w:tcW w:w="834" w:type="dxa"/>
            <w:tcBorders>
              <w:tl2br w:val="nil"/>
              <w:tr2bl w:val="nil"/>
            </w:tcBorders>
            <w:noWrap w:val="0"/>
            <w:vAlign w:val="center"/>
          </w:tcPr>
          <w:p w14:paraId="0A3DA5C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3分</w:t>
            </w:r>
          </w:p>
        </w:tc>
        <w:tc>
          <w:tcPr>
            <w:tcW w:w="2861" w:type="dxa"/>
            <w:tcBorders>
              <w:tl2br w:val="nil"/>
              <w:tr2bl w:val="nil"/>
            </w:tcBorders>
            <w:noWrap w:val="0"/>
            <w:vAlign w:val="center"/>
          </w:tcPr>
          <w:p w14:paraId="6BAA521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不符合标准的全部扣除。</w:t>
            </w:r>
          </w:p>
        </w:tc>
      </w:tr>
      <w:tr w14:paraId="1CD01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continue"/>
            <w:tcBorders>
              <w:tl2br w:val="nil"/>
              <w:tr2bl w:val="nil"/>
            </w:tcBorders>
            <w:noWrap w:val="0"/>
            <w:vAlign w:val="top"/>
          </w:tcPr>
          <w:p w14:paraId="72F138A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322" w:type="dxa"/>
            <w:tcBorders>
              <w:tl2br w:val="nil"/>
              <w:tr2bl w:val="nil"/>
            </w:tcBorders>
            <w:noWrap w:val="0"/>
            <w:vAlign w:val="center"/>
          </w:tcPr>
          <w:p w14:paraId="76DE8AA7">
            <w:pPr>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天台、转换层：目视无垃圾，无积水，无污迹，明沟畅通。</w:t>
            </w:r>
          </w:p>
        </w:tc>
        <w:tc>
          <w:tcPr>
            <w:tcW w:w="834" w:type="dxa"/>
            <w:tcBorders>
              <w:tl2br w:val="nil"/>
              <w:tr2bl w:val="nil"/>
            </w:tcBorders>
            <w:noWrap w:val="0"/>
            <w:vAlign w:val="center"/>
          </w:tcPr>
          <w:p w14:paraId="1854989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分</w:t>
            </w:r>
          </w:p>
        </w:tc>
        <w:tc>
          <w:tcPr>
            <w:tcW w:w="2861" w:type="dxa"/>
            <w:tcBorders>
              <w:tl2br w:val="nil"/>
              <w:tr2bl w:val="nil"/>
            </w:tcBorders>
            <w:noWrap w:val="0"/>
            <w:vAlign w:val="center"/>
          </w:tcPr>
          <w:p w14:paraId="712AA3A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不符合标准的全部扣除。</w:t>
            </w:r>
          </w:p>
        </w:tc>
      </w:tr>
      <w:tr w14:paraId="56B31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continue"/>
            <w:tcBorders>
              <w:tl2br w:val="nil"/>
              <w:tr2bl w:val="nil"/>
            </w:tcBorders>
            <w:noWrap w:val="0"/>
            <w:vAlign w:val="top"/>
          </w:tcPr>
          <w:p w14:paraId="7F06A5E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322" w:type="dxa"/>
            <w:tcBorders>
              <w:tl2br w:val="nil"/>
              <w:tr2bl w:val="nil"/>
            </w:tcBorders>
            <w:noWrap w:val="0"/>
            <w:vAlign w:val="top"/>
          </w:tcPr>
          <w:p w14:paraId="4A2FE2D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瓷片、乳胶漆、喷涂墙面的清洁：瓷片、喷涂墙面用纸擦拭50厘米无明显灰尘，乳胶漆墙面无污迹，目视无明显灰尘。</w:t>
            </w:r>
          </w:p>
        </w:tc>
        <w:tc>
          <w:tcPr>
            <w:tcW w:w="834" w:type="dxa"/>
            <w:tcBorders>
              <w:tl2br w:val="nil"/>
              <w:tr2bl w:val="nil"/>
            </w:tcBorders>
            <w:noWrap w:val="0"/>
            <w:vAlign w:val="center"/>
          </w:tcPr>
          <w:p w14:paraId="5926D034">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3分</w:t>
            </w:r>
          </w:p>
        </w:tc>
        <w:tc>
          <w:tcPr>
            <w:tcW w:w="2861" w:type="dxa"/>
            <w:tcBorders>
              <w:tl2br w:val="nil"/>
              <w:tr2bl w:val="nil"/>
            </w:tcBorders>
            <w:noWrap w:val="0"/>
            <w:vAlign w:val="top"/>
          </w:tcPr>
          <w:p w14:paraId="3E2F4A7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一处不符合标准扣1分，扣完为止。</w:t>
            </w:r>
          </w:p>
        </w:tc>
      </w:tr>
      <w:tr w14:paraId="3FE81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continue"/>
            <w:tcBorders>
              <w:tl2br w:val="nil"/>
              <w:tr2bl w:val="nil"/>
            </w:tcBorders>
            <w:noWrap w:val="0"/>
            <w:vAlign w:val="top"/>
          </w:tcPr>
          <w:p w14:paraId="3ABE955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322" w:type="dxa"/>
            <w:tcBorders>
              <w:tl2br w:val="nil"/>
              <w:tr2bl w:val="nil"/>
            </w:tcBorders>
            <w:noWrap w:val="0"/>
            <w:vAlign w:val="top"/>
          </w:tcPr>
          <w:p w14:paraId="7DEA0F0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天花板：距1米处目视无蜘蛛网，无明显灰尘。</w:t>
            </w:r>
          </w:p>
        </w:tc>
        <w:tc>
          <w:tcPr>
            <w:tcW w:w="834" w:type="dxa"/>
            <w:tcBorders>
              <w:tl2br w:val="nil"/>
              <w:tr2bl w:val="nil"/>
            </w:tcBorders>
            <w:noWrap w:val="0"/>
            <w:vAlign w:val="center"/>
          </w:tcPr>
          <w:p w14:paraId="11F78C8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2分</w:t>
            </w:r>
          </w:p>
        </w:tc>
        <w:tc>
          <w:tcPr>
            <w:tcW w:w="2861" w:type="dxa"/>
            <w:tcBorders>
              <w:tl2br w:val="nil"/>
              <w:tr2bl w:val="nil"/>
            </w:tcBorders>
            <w:noWrap w:val="0"/>
            <w:vAlign w:val="center"/>
          </w:tcPr>
          <w:p w14:paraId="3A2CE3C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不符合标准的全部扣除。</w:t>
            </w:r>
          </w:p>
        </w:tc>
      </w:tr>
      <w:tr w14:paraId="110AB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continue"/>
            <w:tcBorders>
              <w:tl2br w:val="nil"/>
              <w:tr2bl w:val="nil"/>
            </w:tcBorders>
            <w:noWrap w:val="0"/>
            <w:vAlign w:val="top"/>
          </w:tcPr>
          <w:p w14:paraId="4C88C02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322" w:type="dxa"/>
            <w:tcBorders>
              <w:tl2br w:val="nil"/>
              <w:tr2bl w:val="nil"/>
            </w:tcBorders>
            <w:noWrap w:val="0"/>
            <w:vAlign w:val="top"/>
          </w:tcPr>
          <w:p w14:paraId="2046385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灯罩、烟感、指示灯、通风口、电灯开关：目视无明显灰尘，无污渍。</w:t>
            </w:r>
          </w:p>
        </w:tc>
        <w:tc>
          <w:tcPr>
            <w:tcW w:w="834" w:type="dxa"/>
            <w:tcBorders>
              <w:tl2br w:val="nil"/>
              <w:tr2bl w:val="nil"/>
            </w:tcBorders>
            <w:noWrap w:val="0"/>
            <w:vAlign w:val="center"/>
          </w:tcPr>
          <w:p w14:paraId="1C8BB28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4分</w:t>
            </w:r>
          </w:p>
        </w:tc>
        <w:tc>
          <w:tcPr>
            <w:tcW w:w="2861" w:type="dxa"/>
            <w:tcBorders>
              <w:tl2br w:val="nil"/>
              <w:tr2bl w:val="nil"/>
            </w:tcBorders>
            <w:noWrap w:val="0"/>
            <w:vAlign w:val="center"/>
          </w:tcPr>
          <w:p w14:paraId="41D422A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一处不符合标准扣1分，扣完为止。</w:t>
            </w:r>
          </w:p>
        </w:tc>
      </w:tr>
      <w:tr w14:paraId="2FDC7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continue"/>
            <w:tcBorders>
              <w:tl2br w:val="nil"/>
              <w:tr2bl w:val="nil"/>
            </w:tcBorders>
            <w:noWrap w:val="0"/>
            <w:vAlign w:val="top"/>
          </w:tcPr>
          <w:p w14:paraId="3C1EB36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322" w:type="dxa"/>
            <w:tcBorders>
              <w:tl2br w:val="nil"/>
              <w:tr2bl w:val="nil"/>
            </w:tcBorders>
            <w:noWrap w:val="0"/>
            <w:vAlign w:val="center"/>
          </w:tcPr>
          <w:p w14:paraId="4E80870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玻璃门窗：无污迹，清刮后用纸巾擦拭无明显灰尘，门窗框、窗台无灰尘、污渍。</w:t>
            </w:r>
          </w:p>
        </w:tc>
        <w:tc>
          <w:tcPr>
            <w:tcW w:w="834" w:type="dxa"/>
            <w:tcBorders>
              <w:tl2br w:val="nil"/>
              <w:tr2bl w:val="nil"/>
            </w:tcBorders>
            <w:noWrap w:val="0"/>
            <w:vAlign w:val="center"/>
          </w:tcPr>
          <w:p w14:paraId="7926C18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2分</w:t>
            </w:r>
          </w:p>
        </w:tc>
        <w:tc>
          <w:tcPr>
            <w:tcW w:w="2861" w:type="dxa"/>
            <w:tcBorders>
              <w:tl2br w:val="nil"/>
              <w:tr2bl w:val="nil"/>
            </w:tcBorders>
            <w:noWrap w:val="0"/>
            <w:vAlign w:val="center"/>
          </w:tcPr>
          <w:p w14:paraId="29B9939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一处不符合标准扣1分，扣完为止。</w:t>
            </w:r>
          </w:p>
        </w:tc>
      </w:tr>
      <w:tr w14:paraId="52E68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continue"/>
            <w:tcBorders>
              <w:tl2br w:val="nil"/>
              <w:tr2bl w:val="nil"/>
            </w:tcBorders>
            <w:noWrap w:val="0"/>
            <w:vAlign w:val="top"/>
          </w:tcPr>
          <w:p w14:paraId="3A48B58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322" w:type="dxa"/>
            <w:tcBorders>
              <w:tl2br w:val="nil"/>
              <w:tr2bl w:val="nil"/>
            </w:tcBorders>
            <w:noWrap w:val="0"/>
            <w:vAlign w:val="top"/>
          </w:tcPr>
          <w:p w14:paraId="5E03E8B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公用门窗、消防栓（箱）、标牌、扶手、栏杆、意见箱、电表箱：目视无明显污迹，用纸巾擦拭无明显灰尘，不锈钢光亮，无污渍。</w:t>
            </w:r>
          </w:p>
        </w:tc>
        <w:tc>
          <w:tcPr>
            <w:tcW w:w="834" w:type="dxa"/>
            <w:tcBorders>
              <w:tl2br w:val="nil"/>
              <w:tr2bl w:val="nil"/>
            </w:tcBorders>
            <w:noWrap w:val="0"/>
            <w:vAlign w:val="center"/>
          </w:tcPr>
          <w:p w14:paraId="0E449A8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分</w:t>
            </w:r>
          </w:p>
        </w:tc>
        <w:tc>
          <w:tcPr>
            <w:tcW w:w="2861" w:type="dxa"/>
            <w:tcBorders>
              <w:tl2br w:val="nil"/>
              <w:tr2bl w:val="nil"/>
            </w:tcBorders>
            <w:noWrap w:val="0"/>
            <w:vAlign w:val="center"/>
          </w:tcPr>
          <w:p w14:paraId="19BF02E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一处不符合标准扣1分，扣完为止。</w:t>
            </w:r>
          </w:p>
        </w:tc>
      </w:tr>
      <w:tr w14:paraId="46068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continue"/>
            <w:tcBorders>
              <w:tl2br w:val="nil"/>
              <w:tr2bl w:val="nil"/>
            </w:tcBorders>
            <w:noWrap w:val="0"/>
            <w:vAlign w:val="top"/>
          </w:tcPr>
          <w:p w14:paraId="5DF29A4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322" w:type="dxa"/>
            <w:tcBorders>
              <w:tl2br w:val="nil"/>
              <w:tr2bl w:val="nil"/>
            </w:tcBorders>
            <w:noWrap w:val="0"/>
            <w:vAlign w:val="center"/>
          </w:tcPr>
          <w:p w14:paraId="26CA46B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水泵房：地面无垃圾，无积水，无杂物堆放。</w:t>
            </w:r>
          </w:p>
        </w:tc>
        <w:tc>
          <w:tcPr>
            <w:tcW w:w="834" w:type="dxa"/>
            <w:tcBorders>
              <w:tl2br w:val="nil"/>
              <w:tr2bl w:val="nil"/>
            </w:tcBorders>
            <w:noWrap w:val="0"/>
            <w:vAlign w:val="center"/>
          </w:tcPr>
          <w:p w14:paraId="620B8C7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分</w:t>
            </w:r>
          </w:p>
        </w:tc>
        <w:tc>
          <w:tcPr>
            <w:tcW w:w="2861" w:type="dxa"/>
            <w:tcBorders>
              <w:tl2br w:val="nil"/>
              <w:tr2bl w:val="nil"/>
            </w:tcBorders>
            <w:noWrap w:val="0"/>
            <w:vAlign w:val="center"/>
          </w:tcPr>
          <w:p w14:paraId="1837EC8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不符合标准的全部扣除。</w:t>
            </w:r>
          </w:p>
        </w:tc>
      </w:tr>
      <w:tr w14:paraId="14873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continue"/>
            <w:tcBorders>
              <w:tl2br w:val="nil"/>
              <w:tr2bl w:val="nil"/>
            </w:tcBorders>
            <w:noWrap w:val="0"/>
            <w:vAlign w:val="top"/>
          </w:tcPr>
          <w:p w14:paraId="408155C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322" w:type="dxa"/>
            <w:tcBorders>
              <w:tl2br w:val="nil"/>
              <w:tr2bl w:val="nil"/>
            </w:tcBorders>
            <w:noWrap w:val="0"/>
            <w:vAlign w:val="center"/>
          </w:tcPr>
          <w:p w14:paraId="04E6F6C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垃圾桶：及时清理，无杂物、无污物、无明显蚊蝇在飞，外部用纸巾擦拭无明显灰尘。</w:t>
            </w:r>
          </w:p>
        </w:tc>
        <w:tc>
          <w:tcPr>
            <w:tcW w:w="834" w:type="dxa"/>
            <w:tcBorders>
              <w:tl2br w:val="nil"/>
              <w:tr2bl w:val="nil"/>
            </w:tcBorders>
            <w:noWrap w:val="0"/>
            <w:vAlign w:val="center"/>
          </w:tcPr>
          <w:p w14:paraId="7D8D209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3分</w:t>
            </w:r>
          </w:p>
        </w:tc>
        <w:tc>
          <w:tcPr>
            <w:tcW w:w="2861" w:type="dxa"/>
            <w:tcBorders>
              <w:tl2br w:val="nil"/>
              <w:tr2bl w:val="nil"/>
            </w:tcBorders>
            <w:noWrap w:val="0"/>
            <w:vAlign w:val="center"/>
          </w:tcPr>
          <w:p w14:paraId="0CC7148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一处不符合标准扣0.5分，扣完 为止。</w:t>
            </w:r>
          </w:p>
        </w:tc>
      </w:tr>
      <w:tr w14:paraId="61368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restart"/>
            <w:tcBorders>
              <w:tl2br w:val="nil"/>
              <w:tr2bl w:val="nil"/>
            </w:tcBorders>
            <w:noWrap w:val="0"/>
            <w:vAlign w:val="center"/>
          </w:tcPr>
          <w:p w14:paraId="27A8015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室内</w:t>
            </w:r>
          </w:p>
        </w:tc>
        <w:tc>
          <w:tcPr>
            <w:tcW w:w="5322" w:type="dxa"/>
            <w:tcBorders>
              <w:tl2br w:val="nil"/>
              <w:tr2bl w:val="nil"/>
            </w:tcBorders>
            <w:noWrap w:val="0"/>
            <w:vAlign w:val="center"/>
          </w:tcPr>
          <w:p w14:paraId="21FB559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热水器或饮水机：目视无明显污迹，不锈钢无锈渍，无灰尘，地面无积水。</w:t>
            </w:r>
          </w:p>
        </w:tc>
        <w:tc>
          <w:tcPr>
            <w:tcW w:w="834" w:type="dxa"/>
            <w:tcBorders>
              <w:tl2br w:val="nil"/>
              <w:tr2bl w:val="nil"/>
            </w:tcBorders>
            <w:noWrap w:val="0"/>
            <w:vAlign w:val="center"/>
          </w:tcPr>
          <w:p w14:paraId="3263661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3分</w:t>
            </w:r>
          </w:p>
        </w:tc>
        <w:tc>
          <w:tcPr>
            <w:tcW w:w="2861" w:type="dxa"/>
            <w:tcBorders>
              <w:tl2br w:val="nil"/>
              <w:tr2bl w:val="nil"/>
            </w:tcBorders>
            <w:noWrap w:val="0"/>
            <w:vAlign w:val="center"/>
          </w:tcPr>
          <w:p w14:paraId="6F072F4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一处不符合标准扣0.5分，扣完为止。</w:t>
            </w:r>
          </w:p>
        </w:tc>
      </w:tr>
      <w:tr w14:paraId="2A90A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vMerge w:val="continue"/>
            <w:tcBorders>
              <w:tl2br w:val="nil"/>
              <w:tr2bl w:val="nil"/>
            </w:tcBorders>
            <w:noWrap w:val="0"/>
            <w:vAlign w:val="top"/>
          </w:tcPr>
          <w:p w14:paraId="1E8B1FF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322" w:type="dxa"/>
            <w:tcBorders>
              <w:tl2br w:val="nil"/>
              <w:tr2bl w:val="nil"/>
            </w:tcBorders>
            <w:noWrap w:val="0"/>
            <w:vAlign w:val="center"/>
          </w:tcPr>
          <w:p w14:paraId="0727614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仓库：整齐、摆放有序，无垃圾，无杂物，无明显灰尘。</w:t>
            </w:r>
          </w:p>
        </w:tc>
        <w:tc>
          <w:tcPr>
            <w:tcW w:w="834" w:type="dxa"/>
            <w:tcBorders>
              <w:tl2br w:val="nil"/>
              <w:tr2bl w:val="nil"/>
            </w:tcBorders>
            <w:noWrap w:val="0"/>
            <w:vAlign w:val="center"/>
          </w:tcPr>
          <w:p w14:paraId="29FC60D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2分</w:t>
            </w:r>
          </w:p>
        </w:tc>
        <w:tc>
          <w:tcPr>
            <w:tcW w:w="2861" w:type="dxa"/>
            <w:tcBorders>
              <w:tl2br w:val="nil"/>
              <w:tr2bl w:val="nil"/>
            </w:tcBorders>
            <w:noWrap w:val="0"/>
            <w:vAlign w:val="center"/>
          </w:tcPr>
          <w:p w14:paraId="01A20E0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一处不符合标准扣1分，扣完为止。</w:t>
            </w:r>
          </w:p>
        </w:tc>
      </w:tr>
      <w:tr w14:paraId="0E13B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tcBorders>
              <w:tl2br w:val="nil"/>
              <w:tr2bl w:val="nil"/>
            </w:tcBorders>
            <w:noWrap w:val="0"/>
            <w:vAlign w:val="center"/>
          </w:tcPr>
          <w:p w14:paraId="1A0009E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卫生间</w:t>
            </w:r>
          </w:p>
        </w:tc>
        <w:tc>
          <w:tcPr>
            <w:tcW w:w="5322" w:type="dxa"/>
            <w:tcBorders>
              <w:tl2br w:val="nil"/>
              <w:tr2bl w:val="nil"/>
            </w:tcBorders>
            <w:noWrap w:val="0"/>
            <w:vAlign w:val="center"/>
          </w:tcPr>
          <w:p w14:paraId="6B6E5EA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公用卫生间：</w:t>
            </w:r>
          </w:p>
          <w:p w14:paraId="1CC02B7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1、工具齐全，摆放整齐有序</w:t>
            </w:r>
            <w:r>
              <w:rPr>
                <w:rFonts w:hint="eastAsia" w:ascii="宋体" w:hAnsi="宋体" w:cs="宋体"/>
                <w:color w:val="auto"/>
                <w:sz w:val="24"/>
                <w:szCs w:val="24"/>
                <w:lang w:eastAsia="zh-CN"/>
              </w:rPr>
              <w:t>；</w:t>
            </w:r>
          </w:p>
          <w:p w14:paraId="1F090BC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2、无异味</w:t>
            </w:r>
            <w:r>
              <w:rPr>
                <w:rFonts w:hint="eastAsia" w:ascii="宋体" w:hAnsi="宋体" w:cs="宋体"/>
                <w:color w:val="auto"/>
                <w:sz w:val="24"/>
                <w:szCs w:val="24"/>
                <w:lang w:eastAsia="zh-CN"/>
              </w:rPr>
              <w:t>；</w:t>
            </w:r>
          </w:p>
          <w:p w14:paraId="37140D7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cs="宋体"/>
                <w:color w:val="auto"/>
                <w:sz w:val="24"/>
                <w:szCs w:val="24"/>
                <w:lang w:eastAsia="zh-CN"/>
              </w:rPr>
            </w:pPr>
            <w:r>
              <w:rPr>
                <w:rFonts w:hint="eastAsia" w:ascii="宋体" w:hAnsi="宋体" w:eastAsia="宋体" w:cs="宋体"/>
                <w:color w:val="auto"/>
                <w:sz w:val="24"/>
                <w:szCs w:val="24"/>
              </w:rPr>
              <w:t>3、地面无积水、无污渍，无杂物</w:t>
            </w:r>
            <w:r>
              <w:rPr>
                <w:rFonts w:hint="eastAsia" w:ascii="宋体" w:hAnsi="宋体" w:cs="宋体"/>
                <w:color w:val="auto"/>
                <w:sz w:val="24"/>
                <w:szCs w:val="24"/>
                <w:lang w:eastAsia="zh-CN"/>
              </w:rPr>
              <w:t>；</w:t>
            </w:r>
          </w:p>
          <w:p w14:paraId="65195CF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4、瓷片、门、窗用纸巾擦拭无明显灰尘</w:t>
            </w:r>
            <w:r>
              <w:rPr>
                <w:rFonts w:hint="eastAsia" w:ascii="宋体" w:hAnsi="宋体" w:cs="宋体"/>
                <w:color w:val="auto"/>
                <w:sz w:val="24"/>
                <w:szCs w:val="24"/>
                <w:lang w:eastAsia="zh-CN"/>
              </w:rPr>
              <w:t>；</w:t>
            </w:r>
          </w:p>
          <w:p w14:paraId="242EC0F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5、便器无污渍，小便器内有无卫生球</w:t>
            </w:r>
            <w:r>
              <w:rPr>
                <w:rFonts w:hint="eastAsia" w:ascii="宋体" w:hAnsi="宋体" w:cs="宋体"/>
                <w:color w:val="auto"/>
                <w:sz w:val="24"/>
                <w:szCs w:val="24"/>
                <w:lang w:eastAsia="zh-CN"/>
              </w:rPr>
              <w:t>；</w:t>
            </w:r>
          </w:p>
          <w:p w14:paraId="0AE63E5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6、天花、灯具目视无明显灰尘</w:t>
            </w:r>
            <w:r>
              <w:rPr>
                <w:rFonts w:hint="eastAsia" w:ascii="宋体" w:hAnsi="宋体" w:cs="宋体"/>
                <w:color w:val="auto"/>
                <w:sz w:val="24"/>
                <w:szCs w:val="24"/>
                <w:lang w:eastAsia="zh-CN"/>
              </w:rPr>
              <w:t>；</w:t>
            </w:r>
          </w:p>
          <w:p w14:paraId="411BDBD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7、玻璃、镜面光亮无水痕，无污迹</w:t>
            </w:r>
            <w:r>
              <w:rPr>
                <w:rFonts w:hint="eastAsia" w:ascii="宋体" w:hAnsi="宋体" w:cs="宋体"/>
                <w:color w:val="auto"/>
                <w:sz w:val="24"/>
                <w:szCs w:val="24"/>
                <w:lang w:eastAsia="zh-CN"/>
              </w:rPr>
              <w:t>；</w:t>
            </w:r>
          </w:p>
          <w:p w14:paraId="41B207B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8、垃圾桶内垃圾及时清理，定期进行杀虫，无明显蚊蝇。</w:t>
            </w:r>
          </w:p>
        </w:tc>
        <w:tc>
          <w:tcPr>
            <w:tcW w:w="834" w:type="dxa"/>
            <w:tcBorders>
              <w:tl2br w:val="nil"/>
              <w:tr2bl w:val="nil"/>
            </w:tcBorders>
            <w:noWrap w:val="0"/>
            <w:vAlign w:val="center"/>
          </w:tcPr>
          <w:p w14:paraId="5A301D5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12分</w:t>
            </w:r>
          </w:p>
        </w:tc>
        <w:tc>
          <w:tcPr>
            <w:tcW w:w="2861" w:type="dxa"/>
            <w:tcBorders>
              <w:tl2br w:val="nil"/>
              <w:tr2bl w:val="nil"/>
            </w:tcBorders>
            <w:noWrap w:val="0"/>
            <w:vAlign w:val="center"/>
          </w:tcPr>
          <w:p w14:paraId="591CC6C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一项不符合标准扣1分。</w:t>
            </w:r>
          </w:p>
        </w:tc>
      </w:tr>
      <w:tr w14:paraId="4EC6C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88" w:type="dxa"/>
            <w:tcBorders>
              <w:tl2br w:val="nil"/>
              <w:tr2bl w:val="nil"/>
            </w:tcBorders>
            <w:noWrap w:val="0"/>
            <w:vAlign w:val="center"/>
          </w:tcPr>
          <w:p w14:paraId="4BAA557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合计</w:t>
            </w:r>
          </w:p>
        </w:tc>
        <w:tc>
          <w:tcPr>
            <w:tcW w:w="9017" w:type="dxa"/>
            <w:gridSpan w:val="3"/>
            <w:tcBorders>
              <w:tl2br w:val="nil"/>
              <w:tr2bl w:val="nil"/>
            </w:tcBorders>
            <w:noWrap w:val="0"/>
            <w:vAlign w:val="top"/>
          </w:tcPr>
          <w:p w14:paraId="58189CF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100</w:t>
            </w:r>
            <w:r>
              <w:rPr>
                <w:rFonts w:hint="eastAsia" w:ascii="宋体" w:hAnsi="宋体" w:eastAsia="宋体" w:cs="宋体"/>
                <w:color w:val="auto"/>
                <w:sz w:val="24"/>
                <w:szCs w:val="24"/>
                <w:lang w:val="en-US" w:eastAsia="zh-CN"/>
              </w:rPr>
              <w:t>分</w:t>
            </w:r>
          </w:p>
        </w:tc>
      </w:tr>
    </w:tbl>
    <w:p w14:paraId="5AEA303E">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三</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食堂</w:t>
      </w:r>
      <w:r>
        <w:rPr>
          <w:rFonts w:hint="eastAsia" w:ascii="宋体" w:hAnsi="宋体" w:eastAsia="宋体" w:cs="宋体"/>
          <w:color w:val="auto"/>
          <w:sz w:val="24"/>
          <w:szCs w:val="24"/>
        </w:rPr>
        <w:t>工作检验标准办法</w:t>
      </w:r>
    </w:p>
    <w:tbl>
      <w:tblPr>
        <w:tblStyle w:val="22"/>
        <w:tblW w:w="102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1"/>
        <w:gridCol w:w="5625"/>
        <w:gridCol w:w="953"/>
        <w:gridCol w:w="2296"/>
      </w:tblGrid>
      <w:tr w14:paraId="5053F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noWrap w:val="0"/>
            <w:vAlign w:val="center"/>
          </w:tcPr>
          <w:p w14:paraId="09364AA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项目</w:t>
            </w:r>
          </w:p>
        </w:tc>
        <w:tc>
          <w:tcPr>
            <w:tcW w:w="5625" w:type="dxa"/>
            <w:noWrap w:val="0"/>
            <w:vAlign w:val="center"/>
          </w:tcPr>
          <w:p w14:paraId="44CF6B6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标准</w:t>
            </w:r>
          </w:p>
        </w:tc>
        <w:tc>
          <w:tcPr>
            <w:tcW w:w="953" w:type="dxa"/>
            <w:noWrap w:val="0"/>
            <w:vAlign w:val="center"/>
          </w:tcPr>
          <w:p w14:paraId="6DAD9DD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分值</w:t>
            </w:r>
          </w:p>
        </w:tc>
        <w:tc>
          <w:tcPr>
            <w:tcW w:w="2296" w:type="dxa"/>
            <w:noWrap w:val="0"/>
            <w:vAlign w:val="center"/>
          </w:tcPr>
          <w:p w14:paraId="117E89B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评分标准</w:t>
            </w:r>
          </w:p>
        </w:tc>
      </w:tr>
      <w:tr w14:paraId="15E31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restart"/>
            <w:noWrap w:val="0"/>
            <w:vAlign w:val="center"/>
          </w:tcPr>
          <w:p w14:paraId="536C6AA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供餐要求</w:t>
            </w:r>
          </w:p>
        </w:tc>
        <w:tc>
          <w:tcPr>
            <w:tcW w:w="5625" w:type="dxa"/>
            <w:noWrap w:val="0"/>
            <w:vAlign w:val="top"/>
          </w:tcPr>
          <w:p w14:paraId="3BF8693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val="en-US"/>
              </w:rPr>
              <w:t>菜肴搭配合理，营养膳食</w:t>
            </w:r>
          </w:p>
          <w:p w14:paraId="76350A5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val="en-US"/>
              </w:rPr>
              <w:t>适合大多数人的口味</w:t>
            </w:r>
          </w:p>
          <w:p w14:paraId="73726E4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val="en-US"/>
              </w:rPr>
              <w:t>掌握好供应时间节点</w:t>
            </w:r>
            <w:r>
              <w:rPr>
                <w:rFonts w:hint="eastAsia" w:ascii="宋体" w:hAnsi="宋体" w:cs="宋体"/>
                <w:color w:val="auto"/>
                <w:sz w:val="24"/>
                <w:szCs w:val="24"/>
                <w:lang w:val="en-US" w:eastAsia="zh-CN"/>
              </w:rPr>
              <w:t>。</w:t>
            </w:r>
          </w:p>
        </w:tc>
        <w:tc>
          <w:tcPr>
            <w:tcW w:w="953" w:type="dxa"/>
            <w:noWrap w:val="0"/>
            <w:vAlign w:val="center"/>
          </w:tcPr>
          <w:p w14:paraId="77C2E944">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分</w:t>
            </w:r>
          </w:p>
        </w:tc>
        <w:tc>
          <w:tcPr>
            <w:tcW w:w="2296" w:type="dxa"/>
            <w:noWrap w:val="0"/>
            <w:vAlign w:val="center"/>
          </w:tcPr>
          <w:p w14:paraId="2DF1F64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每发现一项不合格扣</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分，扣完为止。</w:t>
            </w:r>
          </w:p>
        </w:tc>
      </w:tr>
      <w:tr w14:paraId="3E6E6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continue"/>
            <w:noWrap w:val="0"/>
            <w:vAlign w:val="center"/>
          </w:tcPr>
          <w:p w14:paraId="28D1CD39">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p>
        </w:tc>
        <w:tc>
          <w:tcPr>
            <w:tcW w:w="5625" w:type="dxa"/>
            <w:noWrap w:val="0"/>
            <w:vAlign w:val="center"/>
          </w:tcPr>
          <w:p w14:paraId="307C4BA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早餐：二主荤四副菜，一糕点或饼干，每人一鸡蛋一牛奶（蒙牛或伊利）。二主荤为火腿、卷圈、咸鱼、藕夹、酱牛肉或同品质菜品，每天任选两个；四副菜咸菜不准外购，蔬菜至少两个，蒸玉米、山药、胡萝卜、红薯等至少两种拼盘一个；主食包含但不限于大饼、花卷、烧饼、杂粮馒头、油条等，需全部自制，不得外购；汤粥至少两种，豆浆须自磨，小米粥、豆腐脑、稀饭、杂粮粥、馄饨等任选。</w:t>
            </w:r>
          </w:p>
          <w:p w14:paraId="32ECA2C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lang w:val="en-US" w:eastAsia="zh-CN"/>
              </w:rPr>
              <w:t>午餐：</w:t>
            </w:r>
            <w:r>
              <w:rPr>
                <w:rFonts w:hint="eastAsia" w:ascii="宋体" w:hAnsi="宋体" w:eastAsia="宋体" w:cs="宋体"/>
                <w:color w:val="auto"/>
                <w:sz w:val="24"/>
                <w:szCs w:val="24"/>
                <w:highlight w:val="none"/>
              </w:rPr>
              <w:t>一大荤二小荤</w:t>
            </w:r>
            <w:r>
              <w:rPr>
                <w:rFonts w:hint="eastAsia" w:ascii="宋体" w:hAnsi="宋体" w:eastAsia="宋体" w:cs="宋体"/>
                <w:color w:val="auto"/>
                <w:sz w:val="24"/>
                <w:szCs w:val="24"/>
                <w:highlight w:val="none"/>
                <w:lang w:val="en-US" w:eastAsia="zh-CN"/>
              </w:rPr>
              <w:t>二</w:t>
            </w:r>
            <w:r>
              <w:rPr>
                <w:rFonts w:hint="eastAsia" w:ascii="宋体" w:hAnsi="宋体" w:eastAsia="宋体" w:cs="宋体"/>
                <w:color w:val="auto"/>
                <w:sz w:val="24"/>
                <w:szCs w:val="24"/>
                <w:highlight w:val="none"/>
              </w:rPr>
              <w:t>素菜</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或二荤</w:t>
            </w:r>
            <w:r>
              <w:rPr>
                <w:rFonts w:hint="eastAsia" w:ascii="宋体" w:hAnsi="宋体" w:eastAsia="宋体" w:cs="宋体"/>
                <w:color w:val="auto"/>
                <w:sz w:val="24"/>
                <w:szCs w:val="24"/>
                <w:highlight w:val="none"/>
                <w:lang w:val="en-US" w:eastAsia="zh-CN"/>
              </w:rPr>
              <w:t>二</w:t>
            </w:r>
            <w:r>
              <w:rPr>
                <w:rFonts w:hint="eastAsia" w:ascii="宋体" w:hAnsi="宋体" w:eastAsia="宋体" w:cs="宋体"/>
                <w:color w:val="auto"/>
                <w:sz w:val="24"/>
                <w:szCs w:val="24"/>
                <w:highlight w:val="none"/>
              </w:rPr>
              <w:t>素</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汤粥至少一种</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主食为米饭、馒头、花卷、烧饼、玉米、红薯等应季谷薯类膳食品种；每日提供时令水果，每周种类不少于3种。特殊节日供应相应食品，每周二、四午餐供应酸奶。</w:t>
            </w:r>
          </w:p>
          <w:p w14:paraId="39942098">
            <w:pPr>
              <w:keepNext w:val="0"/>
              <w:keepLines w:val="0"/>
              <w:pageBreakBefore w:val="0"/>
              <w:kinsoku/>
              <w:wordWrap/>
              <w:overflowPunct/>
              <w:topLinePunct w:val="0"/>
              <w:autoSpaceDE/>
              <w:autoSpaceDN/>
              <w:bidi w:val="0"/>
              <w:adjustRightInd/>
              <w:snapToGrid/>
              <w:spacing w:line="360" w:lineRule="auto"/>
              <w:jc w:val="both"/>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highlight w:val="none"/>
                <w:lang w:val="en-US" w:eastAsia="zh-CN"/>
              </w:rPr>
              <w:t>晚餐：按</w:t>
            </w:r>
            <w:r>
              <w:rPr>
                <w:rFonts w:hint="eastAsia" w:ascii="宋体" w:hAnsi="宋体" w:cs="宋体"/>
                <w:color w:val="auto"/>
                <w:sz w:val="24"/>
                <w:szCs w:val="24"/>
                <w:highlight w:val="none"/>
                <w:lang w:val="en-US" w:eastAsia="zh-CN"/>
              </w:rPr>
              <w:t>采买标准</w:t>
            </w:r>
            <w:r>
              <w:rPr>
                <w:rFonts w:hint="eastAsia" w:ascii="宋体" w:hAnsi="宋体" w:eastAsia="宋体" w:cs="宋体"/>
                <w:color w:val="auto"/>
                <w:sz w:val="24"/>
                <w:szCs w:val="24"/>
                <w:highlight w:val="none"/>
                <w:lang w:val="en-US" w:eastAsia="zh-CN"/>
              </w:rPr>
              <w:t>制作，不低于午餐标准。</w:t>
            </w:r>
          </w:p>
        </w:tc>
        <w:tc>
          <w:tcPr>
            <w:tcW w:w="953" w:type="dxa"/>
            <w:noWrap w:val="0"/>
            <w:vAlign w:val="center"/>
          </w:tcPr>
          <w:p w14:paraId="65D061F1">
            <w:pPr>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10</w:t>
            </w:r>
            <w:r>
              <w:rPr>
                <w:rFonts w:hint="eastAsia" w:ascii="宋体" w:hAnsi="宋体" w:eastAsia="宋体" w:cs="宋体"/>
                <w:color w:val="auto"/>
                <w:sz w:val="24"/>
                <w:szCs w:val="24"/>
                <w:lang w:val="en-US" w:eastAsia="zh-CN"/>
              </w:rPr>
              <w:t>分</w:t>
            </w:r>
          </w:p>
        </w:tc>
        <w:tc>
          <w:tcPr>
            <w:tcW w:w="2296" w:type="dxa"/>
            <w:noWrap w:val="0"/>
            <w:vAlign w:val="center"/>
          </w:tcPr>
          <w:p w14:paraId="043CDA5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1"/>
                <w:szCs w:val="21"/>
              </w:rPr>
              <w:t>不符合标准的全部扣除。</w:t>
            </w:r>
          </w:p>
        </w:tc>
      </w:tr>
      <w:tr w14:paraId="47BE7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noWrap w:val="0"/>
            <w:vAlign w:val="center"/>
          </w:tcPr>
          <w:p w14:paraId="141D97D4">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服务态度</w:t>
            </w:r>
          </w:p>
        </w:tc>
        <w:tc>
          <w:tcPr>
            <w:tcW w:w="5625" w:type="dxa"/>
            <w:noWrap w:val="0"/>
            <w:vAlign w:val="top"/>
          </w:tcPr>
          <w:p w14:paraId="0F1F693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1.见到业主微笑、点头、问好。</w:t>
            </w:r>
          </w:p>
          <w:p w14:paraId="485CA99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2.使用规范文明礼貌用语。</w:t>
            </w:r>
          </w:p>
          <w:p w14:paraId="55F3082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3.服务态度端正，有良好的职业道德。</w:t>
            </w:r>
          </w:p>
          <w:p w14:paraId="2190FE8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4.做事认真负责，有较强的奉献精神。</w:t>
            </w:r>
          </w:p>
          <w:p w14:paraId="19A3E13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5.服从领导。</w:t>
            </w:r>
          </w:p>
          <w:p w14:paraId="037617C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6.文明服务，礼貌待人。</w:t>
            </w:r>
          </w:p>
        </w:tc>
        <w:tc>
          <w:tcPr>
            <w:tcW w:w="953" w:type="dxa"/>
            <w:noWrap w:val="0"/>
            <w:vAlign w:val="center"/>
          </w:tcPr>
          <w:p w14:paraId="52ABE44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6</w:t>
            </w:r>
            <w:r>
              <w:rPr>
                <w:rFonts w:hint="eastAsia" w:ascii="宋体" w:hAnsi="宋体" w:eastAsia="宋体" w:cs="宋体"/>
                <w:color w:val="auto"/>
                <w:sz w:val="24"/>
                <w:szCs w:val="24"/>
              </w:rPr>
              <w:t>分</w:t>
            </w:r>
          </w:p>
        </w:tc>
        <w:tc>
          <w:tcPr>
            <w:tcW w:w="2296" w:type="dxa"/>
            <w:noWrap w:val="0"/>
            <w:vAlign w:val="center"/>
          </w:tcPr>
          <w:p w14:paraId="78573F94">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每发现一项不合格扣</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分，扣完为止。</w:t>
            </w:r>
          </w:p>
        </w:tc>
      </w:tr>
      <w:tr w14:paraId="76208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noWrap w:val="0"/>
            <w:vAlign w:val="center"/>
          </w:tcPr>
          <w:p w14:paraId="27D09BE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工作纪律</w:t>
            </w:r>
          </w:p>
        </w:tc>
        <w:tc>
          <w:tcPr>
            <w:tcW w:w="5625" w:type="dxa"/>
            <w:noWrap w:val="0"/>
            <w:vAlign w:val="top"/>
          </w:tcPr>
          <w:p w14:paraId="04CBEB2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1.遵守法纪、员工纪律，履行职责。</w:t>
            </w:r>
          </w:p>
          <w:p w14:paraId="087E168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2.上班不迟到、早退，不旷工离岗。</w:t>
            </w:r>
          </w:p>
          <w:p w14:paraId="4C7AC2B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3.上班不会客、闲谈，不在走廊楼梯间大声喧哗，不做与本职工作无关的事。</w:t>
            </w:r>
          </w:p>
          <w:p w14:paraId="64AEB4A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4.服从领导安排，团结同事，不挑拨是非，保守公司机密。</w:t>
            </w:r>
          </w:p>
        </w:tc>
        <w:tc>
          <w:tcPr>
            <w:tcW w:w="953" w:type="dxa"/>
            <w:noWrap w:val="0"/>
            <w:vAlign w:val="center"/>
          </w:tcPr>
          <w:p w14:paraId="6F14216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cs="宋体"/>
                <w:color w:val="auto"/>
                <w:sz w:val="24"/>
                <w:szCs w:val="24"/>
                <w:lang w:val="en-US" w:eastAsia="zh-CN"/>
              </w:rPr>
              <w:t>5</w:t>
            </w:r>
            <w:r>
              <w:rPr>
                <w:rFonts w:hint="eastAsia" w:ascii="宋体" w:hAnsi="宋体" w:eastAsia="宋体" w:cs="宋体"/>
                <w:color w:val="auto"/>
                <w:sz w:val="24"/>
                <w:szCs w:val="24"/>
              </w:rPr>
              <w:t>分</w:t>
            </w:r>
          </w:p>
        </w:tc>
        <w:tc>
          <w:tcPr>
            <w:tcW w:w="2296" w:type="dxa"/>
            <w:noWrap w:val="0"/>
            <w:vAlign w:val="center"/>
          </w:tcPr>
          <w:p w14:paraId="030FC64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每发现一项不合格扣</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分，扣完为止。</w:t>
            </w:r>
          </w:p>
        </w:tc>
      </w:tr>
      <w:tr w14:paraId="4AB91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noWrap w:val="0"/>
            <w:vAlign w:val="center"/>
          </w:tcPr>
          <w:p w14:paraId="02968EE4">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食品卫生</w:t>
            </w:r>
          </w:p>
        </w:tc>
        <w:tc>
          <w:tcPr>
            <w:tcW w:w="5625" w:type="dxa"/>
            <w:noWrap w:val="0"/>
            <w:vAlign w:val="center"/>
          </w:tcPr>
          <w:p w14:paraId="2A9EB85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把好食品和原辅料卫生质量关，坚决杜绝不洁和变质食品及菜肴进厨房、上餐桌</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lang w:val="en-US"/>
              </w:rPr>
              <w:t>发现质量问题，立即撤换，并进行调查、核实，及时提出处理意见和整改措施，消除影响。</w:t>
            </w:r>
          </w:p>
        </w:tc>
        <w:tc>
          <w:tcPr>
            <w:tcW w:w="953" w:type="dxa"/>
            <w:noWrap w:val="0"/>
            <w:vAlign w:val="center"/>
          </w:tcPr>
          <w:p w14:paraId="76DD352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rPr>
              <w:t>分</w:t>
            </w:r>
          </w:p>
        </w:tc>
        <w:tc>
          <w:tcPr>
            <w:tcW w:w="2296" w:type="dxa"/>
            <w:noWrap w:val="0"/>
            <w:vAlign w:val="center"/>
          </w:tcPr>
          <w:p w14:paraId="5E2D460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每发现一项不合格扣</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分，扣完为止。</w:t>
            </w:r>
          </w:p>
        </w:tc>
      </w:tr>
      <w:tr w14:paraId="1ACC5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restart"/>
            <w:noWrap w:val="0"/>
            <w:vAlign w:val="center"/>
          </w:tcPr>
          <w:p w14:paraId="7532016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餐厅卫生</w:t>
            </w:r>
          </w:p>
        </w:tc>
        <w:tc>
          <w:tcPr>
            <w:tcW w:w="5625" w:type="dxa"/>
            <w:noWrap w:val="0"/>
            <w:vAlign w:val="center"/>
          </w:tcPr>
          <w:p w14:paraId="652F45C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餐厅保持清洁，门窗光亮，空气清新、畅通；</w:t>
            </w:r>
          </w:p>
        </w:tc>
        <w:tc>
          <w:tcPr>
            <w:tcW w:w="953" w:type="dxa"/>
            <w:noWrap w:val="0"/>
            <w:vAlign w:val="center"/>
          </w:tcPr>
          <w:p w14:paraId="11C0C45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3分</w:t>
            </w:r>
          </w:p>
        </w:tc>
        <w:tc>
          <w:tcPr>
            <w:tcW w:w="2296" w:type="dxa"/>
            <w:noWrap w:val="0"/>
            <w:vAlign w:val="center"/>
          </w:tcPr>
          <w:p w14:paraId="2C93B12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一处不符合标准扣1分，扣完为止。</w:t>
            </w:r>
          </w:p>
        </w:tc>
      </w:tr>
      <w:tr w14:paraId="4D839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continue"/>
            <w:noWrap w:val="0"/>
            <w:vAlign w:val="top"/>
          </w:tcPr>
          <w:p w14:paraId="2417BE8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625" w:type="dxa"/>
            <w:noWrap w:val="0"/>
            <w:vAlign w:val="center"/>
          </w:tcPr>
          <w:p w14:paraId="13A0261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桌椅干净无尘，地面清洁，有饭菜打翻，及时清理；</w:t>
            </w:r>
          </w:p>
        </w:tc>
        <w:tc>
          <w:tcPr>
            <w:tcW w:w="953" w:type="dxa"/>
            <w:noWrap w:val="0"/>
            <w:vAlign w:val="center"/>
          </w:tcPr>
          <w:p w14:paraId="50519BD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3分</w:t>
            </w:r>
          </w:p>
        </w:tc>
        <w:tc>
          <w:tcPr>
            <w:tcW w:w="2296" w:type="dxa"/>
            <w:noWrap w:val="0"/>
            <w:vAlign w:val="center"/>
          </w:tcPr>
          <w:p w14:paraId="6A3DF15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有一处不符合标准扣1分，扣完为止。</w:t>
            </w:r>
          </w:p>
        </w:tc>
      </w:tr>
      <w:tr w14:paraId="46B66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continue"/>
            <w:noWrap w:val="0"/>
            <w:vAlign w:val="top"/>
          </w:tcPr>
          <w:p w14:paraId="70D4F8B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625" w:type="dxa"/>
            <w:noWrap w:val="0"/>
            <w:vAlign w:val="center"/>
          </w:tcPr>
          <w:p w14:paraId="466C49F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highlight w:val="none"/>
                <w:lang w:val="en-US"/>
              </w:rPr>
              <w:t>餐</w:t>
            </w:r>
            <w:r>
              <w:rPr>
                <w:rFonts w:hint="eastAsia" w:ascii="宋体" w:hAnsi="宋体" w:eastAsia="宋体" w:cs="宋体"/>
                <w:color w:val="auto"/>
                <w:sz w:val="24"/>
                <w:szCs w:val="24"/>
                <w:highlight w:val="none"/>
                <w:lang w:val="en-US" w:eastAsia="zh-CN"/>
              </w:rPr>
              <w:t>（炊）</w:t>
            </w:r>
            <w:r>
              <w:rPr>
                <w:rFonts w:hint="eastAsia" w:ascii="宋体" w:hAnsi="宋体" w:eastAsia="宋体" w:cs="宋体"/>
                <w:color w:val="auto"/>
                <w:sz w:val="24"/>
                <w:szCs w:val="24"/>
                <w:highlight w:val="none"/>
                <w:lang w:val="en-US"/>
              </w:rPr>
              <w:t>具</w:t>
            </w:r>
            <w:r>
              <w:rPr>
                <w:rFonts w:hint="eastAsia" w:ascii="宋体" w:hAnsi="宋体" w:eastAsia="宋体" w:cs="宋体"/>
                <w:color w:val="auto"/>
                <w:sz w:val="24"/>
                <w:szCs w:val="24"/>
                <w:lang w:val="en-US"/>
              </w:rPr>
              <w:t>严格消毒，无污垢，无异味</w:t>
            </w:r>
            <w:r>
              <w:rPr>
                <w:rFonts w:hint="eastAsia" w:ascii="宋体" w:hAnsi="宋体" w:cs="宋体"/>
                <w:color w:val="auto"/>
                <w:sz w:val="24"/>
                <w:szCs w:val="24"/>
                <w:lang w:val="en-US" w:eastAsia="zh-CN"/>
              </w:rPr>
              <w:t>。</w:t>
            </w:r>
          </w:p>
        </w:tc>
        <w:tc>
          <w:tcPr>
            <w:tcW w:w="953" w:type="dxa"/>
            <w:noWrap w:val="0"/>
            <w:vAlign w:val="center"/>
          </w:tcPr>
          <w:p w14:paraId="7BE888C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3分</w:t>
            </w:r>
          </w:p>
        </w:tc>
        <w:tc>
          <w:tcPr>
            <w:tcW w:w="2296" w:type="dxa"/>
            <w:noWrap w:val="0"/>
            <w:vAlign w:val="center"/>
          </w:tcPr>
          <w:p w14:paraId="2910238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有一处不符合标准扣1分，扣完为止。</w:t>
            </w:r>
          </w:p>
        </w:tc>
      </w:tr>
      <w:tr w14:paraId="103C0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restart"/>
            <w:noWrap w:val="0"/>
            <w:vAlign w:val="center"/>
          </w:tcPr>
          <w:p w14:paraId="399A17ED">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食品卫生</w:t>
            </w:r>
          </w:p>
        </w:tc>
        <w:tc>
          <w:tcPr>
            <w:tcW w:w="5625" w:type="dxa"/>
            <w:noWrap w:val="0"/>
            <w:vAlign w:val="center"/>
          </w:tcPr>
          <w:p w14:paraId="1684EB5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建立食品卫生管理制度、原材料管理制度、设备管理制度、岗位职责、工作规程、工作计划、考核标准</w:t>
            </w:r>
          </w:p>
        </w:tc>
        <w:tc>
          <w:tcPr>
            <w:tcW w:w="953" w:type="dxa"/>
            <w:noWrap w:val="0"/>
            <w:vAlign w:val="center"/>
          </w:tcPr>
          <w:p w14:paraId="70EDF9B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4分</w:t>
            </w:r>
          </w:p>
        </w:tc>
        <w:tc>
          <w:tcPr>
            <w:tcW w:w="2296" w:type="dxa"/>
            <w:noWrap w:val="0"/>
            <w:vAlign w:val="center"/>
          </w:tcPr>
          <w:p w14:paraId="1F350244">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不符合标准的全部扣除。</w:t>
            </w:r>
          </w:p>
        </w:tc>
      </w:tr>
      <w:tr w14:paraId="11330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continue"/>
            <w:noWrap w:val="0"/>
            <w:vAlign w:val="top"/>
          </w:tcPr>
          <w:p w14:paraId="2C1641D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625" w:type="dxa"/>
            <w:noWrap w:val="0"/>
            <w:vAlign w:val="center"/>
          </w:tcPr>
          <w:p w14:paraId="286E76CB">
            <w:pPr>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餐（炊）具清洗标准和程序完善，保持餐（炊）具清洁卫生；</w:t>
            </w:r>
          </w:p>
        </w:tc>
        <w:tc>
          <w:tcPr>
            <w:tcW w:w="953" w:type="dxa"/>
            <w:noWrap w:val="0"/>
            <w:vAlign w:val="center"/>
          </w:tcPr>
          <w:p w14:paraId="06CC478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4分</w:t>
            </w:r>
          </w:p>
        </w:tc>
        <w:tc>
          <w:tcPr>
            <w:tcW w:w="2296" w:type="dxa"/>
            <w:noWrap w:val="0"/>
            <w:vAlign w:val="center"/>
          </w:tcPr>
          <w:p w14:paraId="3F06292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不符合标准的全部扣除。</w:t>
            </w:r>
          </w:p>
        </w:tc>
      </w:tr>
      <w:tr w14:paraId="4A90D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continue"/>
            <w:noWrap w:val="0"/>
            <w:vAlign w:val="top"/>
          </w:tcPr>
          <w:p w14:paraId="60D8586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625" w:type="dxa"/>
            <w:noWrap w:val="0"/>
            <w:vAlign w:val="top"/>
          </w:tcPr>
          <w:p w14:paraId="6184180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控制好餐（炊）具破损率及洗涤剂、清洁物品的消耗量。</w:t>
            </w:r>
          </w:p>
        </w:tc>
        <w:tc>
          <w:tcPr>
            <w:tcW w:w="953" w:type="dxa"/>
            <w:noWrap w:val="0"/>
            <w:vAlign w:val="center"/>
          </w:tcPr>
          <w:p w14:paraId="3C3D02A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4分</w:t>
            </w:r>
          </w:p>
        </w:tc>
        <w:tc>
          <w:tcPr>
            <w:tcW w:w="2296" w:type="dxa"/>
            <w:noWrap w:val="0"/>
            <w:vAlign w:val="center"/>
          </w:tcPr>
          <w:p w14:paraId="6B15791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一处不符合标准扣1分，扣完为止。</w:t>
            </w:r>
          </w:p>
        </w:tc>
      </w:tr>
      <w:tr w14:paraId="603E8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continue"/>
            <w:noWrap w:val="0"/>
            <w:vAlign w:val="top"/>
          </w:tcPr>
          <w:p w14:paraId="18AD91B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625" w:type="dxa"/>
            <w:noWrap w:val="0"/>
            <w:vAlign w:val="top"/>
          </w:tcPr>
          <w:p w14:paraId="6B45D40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strike w:val="0"/>
                <w:dstrike w:val="0"/>
                <w:color w:val="auto"/>
                <w:sz w:val="24"/>
                <w:szCs w:val="24"/>
                <w:highlight w:val="none"/>
                <w:lang w:val="en-US"/>
              </w:rPr>
              <w:t>粗加工区、冷藏室、厨房、面点</w:t>
            </w:r>
            <w:r>
              <w:rPr>
                <w:rFonts w:hint="eastAsia" w:ascii="宋体" w:hAnsi="宋体" w:eastAsia="宋体" w:cs="宋体"/>
                <w:strike w:val="0"/>
                <w:dstrike w:val="0"/>
                <w:color w:val="auto"/>
                <w:sz w:val="24"/>
                <w:szCs w:val="24"/>
                <w:highlight w:val="none"/>
                <w:lang w:val="en-US" w:eastAsia="zh-CN"/>
              </w:rPr>
              <w:t>区</w:t>
            </w:r>
            <w:r>
              <w:rPr>
                <w:rFonts w:hint="eastAsia" w:ascii="宋体" w:hAnsi="宋体" w:eastAsia="宋体" w:cs="宋体"/>
                <w:strike w:val="0"/>
                <w:dstrike w:val="0"/>
                <w:color w:val="auto"/>
                <w:sz w:val="24"/>
                <w:szCs w:val="24"/>
                <w:highlight w:val="none"/>
                <w:lang w:val="en-US"/>
              </w:rPr>
              <w:t>、洗碗</w:t>
            </w:r>
            <w:r>
              <w:rPr>
                <w:rFonts w:hint="eastAsia" w:ascii="宋体" w:hAnsi="宋体" w:eastAsia="宋体" w:cs="宋体"/>
                <w:strike w:val="0"/>
                <w:dstrike w:val="0"/>
                <w:color w:val="auto"/>
                <w:sz w:val="24"/>
                <w:szCs w:val="24"/>
                <w:highlight w:val="none"/>
                <w:lang w:val="en-US" w:eastAsia="zh-CN"/>
              </w:rPr>
              <w:t>区</w:t>
            </w:r>
            <w:r>
              <w:rPr>
                <w:rFonts w:hint="eastAsia" w:ascii="宋体" w:hAnsi="宋体" w:eastAsia="宋体" w:cs="宋体"/>
                <w:color w:val="auto"/>
                <w:sz w:val="24"/>
                <w:szCs w:val="24"/>
                <w:lang w:val="en-US"/>
              </w:rPr>
              <w:t>等各部位卫生责任明确，做到无污迹，无油渍，无异味。</w:t>
            </w:r>
          </w:p>
        </w:tc>
        <w:tc>
          <w:tcPr>
            <w:tcW w:w="953" w:type="dxa"/>
            <w:noWrap w:val="0"/>
            <w:vAlign w:val="center"/>
          </w:tcPr>
          <w:p w14:paraId="4E58B0E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4分</w:t>
            </w:r>
          </w:p>
        </w:tc>
        <w:tc>
          <w:tcPr>
            <w:tcW w:w="2296" w:type="dxa"/>
            <w:noWrap w:val="0"/>
            <w:vAlign w:val="top"/>
          </w:tcPr>
          <w:p w14:paraId="3664520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一处不符合标准扣1分，扣完为止。</w:t>
            </w:r>
          </w:p>
        </w:tc>
      </w:tr>
      <w:tr w14:paraId="5B059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continue"/>
            <w:noWrap w:val="0"/>
            <w:vAlign w:val="top"/>
          </w:tcPr>
          <w:p w14:paraId="341420F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625" w:type="dxa"/>
            <w:noWrap w:val="0"/>
            <w:vAlign w:val="top"/>
          </w:tcPr>
          <w:p w14:paraId="225A7A9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物品摆放有序、规范，建立并执行卫生包干制及每日检查制度。</w:t>
            </w:r>
          </w:p>
        </w:tc>
        <w:tc>
          <w:tcPr>
            <w:tcW w:w="953" w:type="dxa"/>
            <w:noWrap w:val="0"/>
            <w:vAlign w:val="center"/>
          </w:tcPr>
          <w:p w14:paraId="172FD2A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4分</w:t>
            </w:r>
          </w:p>
        </w:tc>
        <w:tc>
          <w:tcPr>
            <w:tcW w:w="2296" w:type="dxa"/>
            <w:noWrap w:val="0"/>
            <w:vAlign w:val="center"/>
          </w:tcPr>
          <w:p w14:paraId="3B8D24E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不符合标准的全部扣除。</w:t>
            </w:r>
          </w:p>
        </w:tc>
      </w:tr>
      <w:tr w14:paraId="177BE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continue"/>
            <w:noWrap w:val="0"/>
            <w:vAlign w:val="top"/>
          </w:tcPr>
          <w:p w14:paraId="05DA86B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625" w:type="dxa"/>
            <w:noWrap w:val="0"/>
            <w:vAlign w:val="top"/>
          </w:tcPr>
          <w:p w14:paraId="79FFB84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贯彻执行食品卫生制度，抓好卫生和安全工作，加强安全保卫、防火教育，确保餐厅厨房安全。</w:t>
            </w:r>
          </w:p>
        </w:tc>
        <w:tc>
          <w:tcPr>
            <w:tcW w:w="953" w:type="dxa"/>
            <w:noWrap w:val="0"/>
            <w:vAlign w:val="center"/>
          </w:tcPr>
          <w:p w14:paraId="41514AE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4分</w:t>
            </w:r>
          </w:p>
        </w:tc>
        <w:tc>
          <w:tcPr>
            <w:tcW w:w="2296" w:type="dxa"/>
            <w:noWrap w:val="0"/>
            <w:vAlign w:val="center"/>
          </w:tcPr>
          <w:p w14:paraId="1DCDB04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一处不符合标准扣1分，扣完为止。</w:t>
            </w:r>
          </w:p>
        </w:tc>
      </w:tr>
      <w:tr w14:paraId="5C975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continue"/>
            <w:noWrap w:val="0"/>
            <w:vAlign w:val="top"/>
          </w:tcPr>
          <w:p w14:paraId="5578F37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625" w:type="dxa"/>
            <w:noWrap w:val="0"/>
            <w:vAlign w:val="center"/>
          </w:tcPr>
          <w:p w14:paraId="5B6D463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认真记录并保持仓库规定的温度、湿度，做到防火、防潮、防霉变。</w:t>
            </w:r>
          </w:p>
        </w:tc>
        <w:tc>
          <w:tcPr>
            <w:tcW w:w="953" w:type="dxa"/>
            <w:noWrap w:val="0"/>
            <w:vAlign w:val="center"/>
          </w:tcPr>
          <w:p w14:paraId="1D683524">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4分</w:t>
            </w:r>
          </w:p>
        </w:tc>
        <w:tc>
          <w:tcPr>
            <w:tcW w:w="2296" w:type="dxa"/>
            <w:noWrap w:val="0"/>
            <w:vAlign w:val="center"/>
          </w:tcPr>
          <w:p w14:paraId="1F97ACED">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一处不符合标准扣1分，扣完为止。</w:t>
            </w:r>
          </w:p>
        </w:tc>
      </w:tr>
      <w:tr w14:paraId="63B8D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continue"/>
            <w:noWrap w:val="0"/>
            <w:vAlign w:val="top"/>
          </w:tcPr>
          <w:p w14:paraId="3EB3642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625" w:type="dxa"/>
            <w:noWrap w:val="0"/>
            <w:vAlign w:val="top"/>
          </w:tcPr>
          <w:p w14:paraId="12614E3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严格按照《食品卫生法》要求采购食品原材料，严禁采购腐败变质食品和过期食品</w:t>
            </w:r>
            <w:r>
              <w:rPr>
                <w:rFonts w:hint="eastAsia" w:ascii="宋体" w:hAnsi="宋体" w:cs="宋体"/>
                <w:color w:val="auto"/>
                <w:sz w:val="24"/>
                <w:szCs w:val="24"/>
                <w:lang w:val="en-US" w:eastAsia="zh-CN"/>
              </w:rPr>
              <w:t>，肉类食材必须具有检验检疫合格证明</w:t>
            </w:r>
            <w:r>
              <w:rPr>
                <w:rFonts w:hint="eastAsia" w:ascii="宋体" w:hAnsi="宋体" w:eastAsia="宋体" w:cs="宋体"/>
                <w:color w:val="auto"/>
                <w:sz w:val="24"/>
                <w:szCs w:val="24"/>
                <w:lang w:val="en-US"/>
              </w:rPr>
              <w:t>。</w:t>
            </w:r>
          </w:p>
        </w:tc>
        <w:tc>
          <w:tcPr>
            <w:tcW w:w="953" w:type="dxa"/>
            <w:noWrap w:val="0"/>
            <w:vAlign w:val="center"/>
          </w:tcPr>
          <w:p w14:paraId="3877BFF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4分</w:t>
            </w:r>
          </w:p>
        </w:tc>
        <w:tc>
          <w:tcPr>
            <w:tcW w:w="2296" w:type="dxa"/>
            <w:noWrap w:val="0"/>
            <w:vAlign w:val="center"/>
          </w:tcPr>
          <w:p w14:paraId="257E4D9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一处不符合标准扣1分，扣完为止。</w:t>
            </w:r>
          </w:p>
        </w:tc>
      </w:tr>
      <w:tr w14:paraId="5B96B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continue"/>
            <w:noWrap w:val="0"/>
            <w:vAlign w:val="top"/>
          </w:tcPr>
          <w:p w14:paraId="19F89C5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625" w:type="dxa"/>
            <w:noWrap w:val="0"/>
            <w:vAlign w:val="center"/>
          </w:tcPr>
          <w:p w14:paraId="0618F83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食堂工作人员必须保持食品和冰箱存放食品的清洁卫生。</w:t>
            </w:r>
          </w:p>
        </w:tc>
        <w:tc>
          <w:tcPr>
            <w:tcW w:w="953" w:type="dxa"/>
            <w:noWrap w:val="0"/>
            <w:vAlign w:val="center"/>
          </w:tcPr>
          <w:p w14:paraId="0A1384A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4分</w:t>
            </w:r>
          </w:p>
        </w:tc>
        <w:tc>
          <w:tcPr>
            <w:tcW w:w="2296" w:type="dxa"/>
            <w:noWrap w:val="0"/>
            <w:vAlign w:val="center"/>
          </w:tcPr>
          <w:p w14:paraId="76433A3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不符合标准的全部扣除。</w:t>
            </w:r>
          </w:p>
        </w:tc>
      </w:tr>
      <w:tr w14:paraId="66112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continue"/>
            <w:noWrap w:val="0"/>
            <w:vAlign w:val="top"/>
          </w:tcPr>
          <w:p w14:paraId="2B258A2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625" w:type="dxa"/>
            <w:noWrap w:val="0"/>
            <w:vAlign w:val="center"/>
          </w:tcPr>
          <w:p w14:paraId="6266BF9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合理储存食品，做到餐具和食品生熟、荤素分开，防止食品相互交叉污染。</w:t>
            </w:r>
          </w:p>
        </w:tc>
        <w:tc>
          <w:tcPr>
            <w:tcW w:w="953" w:type="dxa"/>
            <w:noWrap w:val="0"/>
            <w:vAlign w:val="center"/>
          </w:tcPr>
          <w:p w14:paraId="11365344">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4分</w:t>
            </w:r>
          </w:p>
        </w:tc>
        <w:tc>
          <w:tcPr>
            <w:tcW w:w="2296" w:type="dxa"/>
            <w:noWrap w:val="0"/>
            <w:vAlign w:val="center"/>
          </w:tcPr>
          <w:p w14:paraId="720BBAE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不符合标准的全部扣除。</w:t>
            </w:r>
          </w:p>
        </w:tc>
      </w:tr>
      <w:tr w14:paraId="0F37E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continue"/>
            <w:noWrap w:val="0"/>
            <w:vAlign w:val="top"/>
          </w:tcPr>
          <w:p w14:paraId="1DC99CE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625" w:type="dxa"/>
            <w:noWrap w:val="0"/>
            <w:vAlign w:val="center"/>
          </w:tcPr>
          <w:p w14:paraId="1847B1D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食堂内各种物品表面的清洁和消毒。</w:t>
            </w:r>
          </w:p>
        </w:tc>
        <w:tc>
          <w:tcPr>
            <w:tcW w:w="953" w:type="dxa"/>
            <w:noWrap w:val="0"/>
            <w:vAlign w:val="center"/>
          </w:tcPr>
          <w:p w14:paraId="66F3B88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4分</w:t>
            </w:r>
          </w:p>
        </w:tc>
        <w:tc>
          <w:tcPr>
            <w:tcW w:w="2296" w:type="dxa"/>
            <w:noWrap w:val="0"/>
            <w:vAlign w:val="center"/>
          </w:tcPr>
          <w:p w14:paraId="3CF47CD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一处不符合标准扣1分，扣完为止。</w:t>
            </w:r>
          </w:p>
        </w:tc>
      </w:tr>
      <w:tr w14:paraId="0E5A8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restart"/>
            <w:tcBorders>
              <w:top w:val="nil"/>
            </w:tcBorders>
            <w:noWrap w:val="0"/>
            <w:vAlign w:val="top"/>
          </w:tcPr>
          <w:p w14:paraId="4E14C45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p w14:paraId="557F55C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p w14:paraId="00B07D5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菜品要求</w:t>
            </w:r>
          </w:p>
        </w:tc>
        <w:tc>
          <w:tcPr>
            <w:tcW w:w="5625" w:type="dxa"/>
            <w:noWrap w:val="0"/>
            <w:vAlign w:val="center"/>
          </w:tcPr>
          <w:p w14:paraId="54442A8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把好食品和原辅料卫生质量关，坚决杜绝不洁和变质食品</w:t>
            </w:r>
          </w:p>
        </w:tc>
        <w:tc>
          <w:tcPr>
            <w:tcW w:w="953" w:type="dxa"/>
            <w:noWrap w:val="0"/>
            <w:vAlign w:val="center"/>
          </w:tcPr>
          <w:p w14:paraId="1A11818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4分</w:t>
            </w:r>
          </w:p>
        </w:tc>
        <w:tc>
          <w:tcPr>
            <w:tcW w:w="2296" w:type="dxa"/>
            <w:noWrap w:val="0"/>
            <w:vAlign w:val="center"/>
          </w:tcPr>
          <w:p w14:paraId="503D073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一处不符合标准扣0.5分，扣完为止。</w:t>
            </w:r>
          </w:p>
        </w:tc>
      </w:tr>
      <w:tr w14:paraId="79347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continue"/>
            <w:noWrap w:val="0"/>
            <w:vAlign w:val="top"/>
          </w:tcPr>
          <w:p w14:paraId="383C057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625" w:type="dxa"/>
            <w:noWrap w:val="0"/>
            <w:vAlign w:val="center"/>
          </w:tcPr>
          <w:p w14:paraId="3319E96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菜品样式多种选择，营养搭配科学合理，满足营养需求。</w:t>
            </w:r>
          </w:p>
        </w:tc>
        <w:tc>
          <w:tcPr>
            <w:tcW w:w="953" w:type="dxa"/>
            <w:noWrap w:val="0"/>
            <w:vAlign w:val="center"/>
          </w:tcPr>
          <w:p w14:paraId="4CBE2FF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4分</w:t>
            </w:r>
          </w:p>
        </w:tc>
        <w:tc>
          <w:tcPr>
            <w:tcW w:w="2296" w:type="dxa"/>
            <w:noWrap w:val="0"/>
            <w:vAlign w:val="center"/>
          </w:tcPr>
          <w:p w14:paraId="157F5EA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一处不符合标准扣1分，扣完为止。</w:t>
            </w:r>
          </w:p>
        </w:tc>
      </w:tr>
      <w:tr w14:paraId="69415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continue"/>
            <w:noWrap w:val="0"/>
            <w:vAlign w:val="top"/>
          </w:tcPr>
          <w:p w14:paraId="3F8CE06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625" w:type="dxa"/>
            <w:noWrap w:val="0"/>
            <w:vAlign w:val="center"/>
          </w:tcPr>
          <w:p w14:paraId="3A5696D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具备开发各种饭菜花色品种的能力，满足不同层次就餐者要求。</w:t>
            </w:r>
          </w:p>
        </w:tc>
        <w:tc>
          <w:tcPr>
            <w:tcW w:w="953" w:type="dxa"/>
            <w:noWrap w:val="0"/>
            <w:vAlign w:val="center"/>
          </w:tcPr>
          <w:p w14:paraId="45467B9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4分</w:t>
            </w:r>
          </w:p>
        </w:tc>
        <w:tc>
          <w:tcPr>
            <w:tcW w:w="2296" w:type="dxa"/>
            <w:noWrap w:val="0"/>
            <w:vAlign w:val="center"/>
          </w:tcPr>
          <w:p w14:paraId="23F8E94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一处不符合标准扣1分，扣完为止。</w:t>
            </w:r>
          </w:p>
        </w:tc>
      </w:tr>
      <w:tr w14:paraId="56E75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vMerge w:val="continue"/>
            <w:noWrap w:val="0"/>
            <w:vAlign w:val="top"/>
          </w:tcPr>
          <w:p w14:paraId="6D725B5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p>
        </w:tc>
        <w:tc>
          <w:tcPr>
            <w:tcW w:w="5625" w:type="dxa"/>
            <w:noWrap w:val="0"/>
            <w:vAlign w:val="center"/>
          </w:tcPr>
          <w:p w14:paraId="0DC4B6B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根据季节变化，不断创新和推出</w:t>
            </w:r>
            <w:r>
              <w:rPr>
                <w:rFonts w:hint="eastAsia" w:ascii="宋体" w:hAnsi="宋体" w:eastAsia="宋体" w:cs="宋体"/>
                <w:color w:val="auto"/>
                <w:sz w:val="24"/>
                <w:szCs w:val="24"/>
                <w:lang w:val="en-US" w:eastAsia="zh-CN"/>
              </w:rPr>
              <w:t>时令</w:t>
            </w:r>
            <w:r>
              <w:rPr>
                <w:rFonts w:hint="eastAsia" w:ascii="宋体" w:hAnsi="宋体" w:eastAsia="宋体" w:cs="宋体"/>
                <w:color w:val="auto"/>
                <w:sz w:val="24"/>
                <w:szCs w:val="24"/>
                <w:lang w:val="en-US"/>
              </w:rPr>
              <w:t>菜。</w:t>
            </w:r>
          </w:p>
        </w:tc>
        <w:tc>
          <w:tcPr>
            <w:tcW w:w="953" w:type="dxa"/>
            <w:noWrap w:val="0"/>
            <w:vAlign w:val="center"/>
          </w:tcPr>
          <w:p w14:paraId="3921909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3分</w:t>
            </w:r>
          </w:p>
        </w:tc>
        <w:tc>
          <w:tcPr>
            <w:tcW w:w="2296" w:type="dxa"/>
            <w:noWrap w:val="0"/>
            <w:vAlign w:val="center"/>
          </w:tcPr>
          <w:p w14:paraId="4455924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rPr>
              <w:t>一处不符合标准扣1分，扣完为止。</w:t>
            </w:r>
          </w:p>
        </w:tc>
      </w:tr>
      <w:tr w14:paraId="1EBCB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331" w:type="dxa"/>
            <w:noWrap w:val="0"/>
            <w:vAlign w:val="center"/>
          </w:tcPr>
          <w:p w14:paraId="465CF4C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合计</w:t>
            </w:r>
          </w:p>
        </w:tc>
        <w:tc>
          <w:tcPr>
            <w:tcW w:w="8874" w:type="dxa"/>
            <w:gridSpan w:val="3"/>
            <w:noWrap w:val="0"/>
            <w:vAlign w:val="top"/>
          </w:tcPr>
          <w:p w14:paraId="4CC8B17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100</w:t>
            </w:r>
            <w:r>
              <w:rPr>
                <w:rFonts w:hint="eastAsia" w:ascii="宋体" w:hAnsi="宋体" w:eastAsia="宋体" w:cs="宋体"/>
                <w:color w:val="auto"/>
                <w:sz w:val="24"/>
                <w:szCs w:val="24"/>
                <w:lang w:val="en-US" w:eastAsia="zh-CN"/>
              </w:rPr>
              <w:t>分</w:t>
            </w:r>
          </w:p>
        </w:tc>
      </w:tr>
    </w:tbl>
    <w:p w14:paraId="15E144E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分数计算方法：</w:t>
      </w:r>
      <w:r>
        <w:rPr>
          <w:rFonts w:hint="eastAsia" w:ascii="宋体" w:hAnsi="宋体" w:cs="宋体"/>
          <w:color w:val="auto"/>
          <w:sz w:val="24"/>
          <w:szCs w:val="24"/>
          <w:lang w:val="en-US" w:eastAsia="zh-CN"/>
        </w:rPr>
        <w:t>实际各小项分值和</w:t>
      </w:r>
    </w:p>
    <w:p w14:paraId="48A26D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hint="eastAsia" w:ascii="宋体" w:hAnsi="宋体" w:eastAsia="宋体" w:cs="宋体"/>
          <w:sz w:val="24"/>
          <w:szCs w:val="24"/>
          <w:highlight w:val="yellow"/>
        </w:rPr>
      </w:pPr>
      <w:r>
        <w:rPr>
          <w:rFonts w:hint="eastAsia" w:ascii="宋体" w:hAnsi="宋体" w:eastAsia="宋体" w:cs="宋体"/>
          <w:color w:val="auto"/>
          <w:kern w:val="0"/>
          <w:sz w:val="24"/>
          <w:szCs w:val="24"/>
          <w:lang w:val="en-US" w:eastAsia="zh-CN" w:bidi="ar-SA"/>
        </w:rPr>
        <w:t>注：</w:t>
      </w:r>
      <w:r>
        <w:rPr>
          <w:rFonts w:hint="eastAsia" w:ascii="宋体" w:hAnsi="宋体" w:eastAsia="宋体" w:cs="宋体"/>
          <w:color w:val="auto"/>
          <w:kern w:val="0"/>
          <w:sz w:val="24"/>
          <w:szCs w:val="24"/>
          <w:highlight w:val="none"/>
          <w:lang w:val="en-US" w:eastAsia="zh-CN" w:bidi="ar-SA"/>
        </w:rPr>
        <w:t>每</w:t>
      </w:r>
      <w:r>
        <w:rPr>
          <w:rFonts w:hint="eastAsia" w:ascii="宋体" w:hAnsi="宋体" w:cs="宋体"/>
          <w:color w:val="auto"/>
          <w:kern w:val="0"/>
          <w:sz w:val="24"/>
          <w:szCs w:val="24"/>
          <w:highlight w:val="none"/>
          <w:lang w:val="en-US" w:eastAsia="zh-CN" w:bidi="ar-SA"/>
        </w:rPr>
        <w:t>季度采购人</w:t>
      </w:r>
      <w:r>
        <w:rPr>
          <w:rFonts w:hint="eastAsia" w:ascii="宋体" w:hAnsi="宋体" w:eastAsia="宋体" w:cs="宋体"/>
          <w:color w:val="auto"/>
          <w:kern w:val="0"/>
          <w:sz w:val="24"/>
          <w:szCs w:val="24"/>
          <w:highlight w:val="none"/>
          <w:lang w:val="en-US" w:eastAsia="zh-CN" w:bidi="ar-SA"/>
        </w:rPr>
        <w:t>对</w:t>
      </w:r>
      <w:r>
        <w:rPr>
          <w:rFonts w:hint="eastAsia" w:ascii="宋体" w:hAnsi="宋体" w:cs="宋体"/>
          <w:color w:val="auto"/>
          <w:kern w:val="0"/>
          <w:sz w:val="24"/>
          <w:szCs w:val="24"/>
          <w:highlight w:val="none"/>
          <w:lang w:val="en-US" w:eastAsia="zh-CN" w:bidi="ar-SA"/>
        </w:rPr>
        <w:t>中标供应商</w:t>
      </w:r>
      <w:r>
        <w:rPr>
          <w:rFonts w:hint="eastAsia" w:ascii="宋体" w:hAnsi="宋体" w:eastAsia="宋体" w:cs="宋体"/>
          <w:color w:val="auto"/>
          <w:kern w:val="0"/>
          <w:sz w:val="24"/>
          <w:szCs w:val="24"/>
          <w:highlight w:val="none"/>
          <w:lang w:val="en-US" w:eastAsia="zh-CN" w:bidi="ar-SA"/>
        </w:rPr>
        <w:t>进行考评，</w:t>
      </w:r>
      <w:r>
        <w:rPr>
          <w:rFonts w:hint="eastAsia" w:ascii="宋体" w:hAnsi="宋体" w:cs="宋体"/>
          <w:color w:val="auto"/>
          <w:kern w:val="0"/>
          <w:sz w:val="24"/>
          <w:szCs w:val="24"/>
          <w:highlight w:val="none"/>
          <w:lang w:val="en-US" w:eastAsia="zh-CN" w:bidi="ar-SA"/>
        </w:rPr>
        <w:t>每项</w:t>
      </w:r>
      <w:r>
        <w:rPr>
          <w:rFonts w:hint="eastAsia" w:ascii="宋体" w:hAnsi="宋体" w:eastAsia="宋体" w:cs="宋体"/>
          <w:color w:val="auto"/>
          <w:kern w:val="0"/>
          <w:sz w:val="24"/>
          <w:szCs w:val="24"/>
          <w:highlight w:val="none"/>
          <w:lang w:val="en-US" w:eastAsia="zh-CN" w:bidi="ar-SA"/>
        </w:rPr>
        <w:t>考核</w:t>
      </w:r>
      <w:r>
        <w:rPr>
          <w:rFonts w:hint="eastAsia" w:ascii="宋体" w:hAnsi="宋体" w:cs="宋体"/>
          <w:color w:val="auto"/>
          <w:kern w:val="0"/>
          <w:sz w:val="24"/>
          <w:szCs w:val="24"/>
          <w:highlight w:val="none"/>
          <w:lang w:val="en-US" w:eastAsia="zh-CN" w:bidi="ar-SA"/>
        </w:rPr>
        <w:t>均为70</w:t>
      </w:r>
      <w:r>
        <w:rPr>
          <w:rFonts w:hint="eastAsia" w:ascii="宋体" w:hAnsi="宋体" w:eastAsia="宋体" w:cs="宋体"/>
          <w:color w:val="auto"/>
          <w:kern w:val="0"/>
          <w:sz w:val="24"/>
          <w:szCs w:val="24"/>
          <w:highlight w:val="none"/>
          <w:lang w:val="en-US" w:eastAsia="zh-CN" w:bidi="ar-SA"/>
        </w:rPr>
        <w:t>分以上为</w:t>
      </w:r>
      <w:r>
        <w:rPr>
          <w:rFonts w:hint="eastAsia" w:ascii="宋体" w:hAnsi="宋体" w:cs="宋体"/>
          <w:color w:val="auto"/>
          <w:kern w:val="0"/>
          <w:sz w:val="24"/>
          <w:szCs w:val="24"/>
          <w:highlight w:val="none"/>
          <w:lang w:val="en-US" w:eastAsia="zh-CN" w:bidi="ar-SA"/>
        </w:rPr>
        <w:t>合</w:t>
      </w:r>
      <w:r>
        <w:rPr>
          <w:rFonts w:hint="eastAsia" w:ascii="宋体" w:hAnsi="宋体" w:eastAsia="宋体" w:cs="宋体"/>
          <w:color w:val="auto"/>
          <w:kern w:val="0"/>
          <w:sz w:val="24"/>
          <w:szCs w:val="24"/>
          <w:highlight w:val="none"/>
          <w:lang w:val="en-US" w:eastAsia="zh-CN" w:bidi="ar-SA"/>
        </w:rPr>
        <w:t>格。如若</w:t>
      </w:r>
      <w:r>
        <w:rPr>
          <w:rFonts w:hint="eastAsia" w:ascii="宋体" w:hAnsi="宋体" w:cs="宋体"/>
          <w:color w:val="auto"/>
          <w:kern w:val="0"/>
          <w:sz w:val="24"/>
          <w:szCs w:val="24"/>
          <w:highlight w:val="none"/>
          <w:lang w:val="en-US" w:eastAsia="zh-CN" w:bidi="ar-SA"/>
        </w:rPr>
        <w:t>连续出现两次单项</w:t>
      </w:r>
      <w:r>
        <w:rPr>
          <w:rFonts w:hint="eastAsia" w:ascii="宋体" w:hAnsi="宋体" w:eastAsia="宋体" w:cs="宋体"/>
          <w:color w:val="auto"/>
          <w:kern w:val="0"/>
          <w:sz w:val="24"/>
          <w:szCs w:val="24"/>
          <w:highlight w:val="none"/>
          <w:lang w:val="en-US" w:eastAsia="zh-CN" w:bidi="ar-SA"/>
        </w:rPr>
        <w:t>考评不合格，采购人有权解除双方签订的合同并要求</w:t>
      </w:r>
      <w:r>
        <w:rPr>
          <w:rFonts w:hint="eastAsia" w:ascii="宋体" w:hAnsi="宋体" w:cs="宋体"/>
          <w:color w:val="auto"/>
          <w:kern w:val="0"/>
          <w:sz w:val="24"/>
          <w:szCs w:val="24"/>
          <w:highlight w:val="none"/>
          <w:lang w:val="en-US" w:eastAsia="zh-CN" w:bidi="ar-SA"/>
        </w:rPr>
        <w:t>中标供应商</w:t>
      </w:r>
      <w:r>
        <w:rPr>
          <w:rFonts w:hint="eastAsia" w:ascii="宋体" w:hAnsi="宋体" w:eastAsia="宋体" w:cs="宋体"/>
          <w:color w:val="auto"/>
          <w:kern w:val="0"/>
          <w:sz w:val="24"/>
          <w:szCs w:val="24"/>
          <w:highlight w:val="none"/>
          <w:lang w:val="en-US" w:eastAsia="zh-CN" w:bidi="ar-SA"/>
        </w:rPr>
        <w:t>支付相关赔偿费用。</w:t>
      </w:r>
    </w:p>
    <w:p w14:paraId="3727C3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22C109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7E4224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0AE52A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223FB9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2B7427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3819D5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7FE9215F">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7480B8F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10A2ED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A7525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4FCB53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1976AB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E6789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3552D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14C4F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025546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0757C0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54E32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13E54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3A948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2CF2C8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0F19D4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1463BE8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1AA151C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066809B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91AB05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CAD7B5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61E2533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21211A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88E0DA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694542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15AE47F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F539F0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6E1D17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3EE3BC5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49802A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125C67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D9D0D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4446D7E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6E5E90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412A76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E0B74A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5EC7F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10FBE7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6851F5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54761D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50BC29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00E940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494400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D5769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3F3A5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9304D5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B2627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E593BB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D585BA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888294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11473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54349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32DB12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A3E00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A0BDA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A5558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2E0D7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9A834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E9C096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0DAE3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4A66A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50EA8F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FA991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075AB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70442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6C815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D9B83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1E3B60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A66D9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6E0320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8E35A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26EBD6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48534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2F8C6B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8A7E2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A5F0D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10662C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6D16D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4AED7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6605830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1EA9F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55AEF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3D68F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2AFFB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58275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1815F5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9F814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2223D5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7CE988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7F7C5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37DC6B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90B66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36106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D0CBF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CFBDE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5B7764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01C55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3E079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93AC0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717C2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257D5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7E2254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390CC3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E18CC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303D94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B900F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68E14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188D2D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AAF26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741DD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C2C90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EB62B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4CCD2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DEC8E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36B9C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306E4F2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280CFF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2FAAB03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164E5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165A54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110093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EAC3D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2DC57E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E346D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D3405E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51C0C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CD74DAA">
      <w:pPr>
        <w:pStyle w:val="29"/>
        <w:spacing w:line="360" w:lineRule="auto"/>
        <w:ind w:firstLine="448" w:firstLineChars="200"/>
        <w:jc w:val="both"/>
        <w:rPr>
          <w:rFonts w:ascii="Times New Roman" w:hAnsi="Times New Roman" w:eastAsia="宋体" w:cs="Times New Roman"/>
          <w:color w:val="auto"/>
        </w:rPr>
      </w:pPr>
    </w:p>
    <w:p w14:paraId="3C2DFDF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88182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75EC6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B5FC7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769D4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AF098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054824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D7307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A3CAB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090E3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20337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03F20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5EACFA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675EE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61C43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7BFF3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82C67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EA65D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1D6FFE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7CF2B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9924E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0868E6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558F50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4C6504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39578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09AD8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A53D0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B5E61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E3098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718F05A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07993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6AD27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BC807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0E242E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6BDF4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2428E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EEC254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23C235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393E8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25EEF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B6F25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EBA92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64C52A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43E5F7F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01FF1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70BC1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85941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1AF8F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1C824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075CA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E88C8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BB392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806D8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43F7B4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B5BF3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F3A5E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FCB1BA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12D8192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46BAE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7FC8D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0ED8F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66C82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8F45F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9DD02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4D015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C9AA8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EFF8F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7BA29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DE03A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22B17C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FF47A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6FB63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9265A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FC428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E368AC4">
      <w:pPr>
        <w:widowControl/>
        <w:jc w:val="left"/>
        <w:rPr>
          <w:b/>
          <w:bCs/>
          <w:kern w:val="28"/>
          <w:sz w:val="32"/>
          <w:szCs w:val="32"/>
          <w:lang w:val="zh-CN" w:eastAsia="zh-CN"/>
        </w:rPr>
      </w:pPr>
      <w:r>
        <w:br w:type="page"/>
      </w:r>
    </w:p>
    <w:p w14:paraId="60C082F1">
      <w:pPr>
        <w:pStyle w:val="16"/>
        <w:rPr>
          <w:rFonts w:ascii="Times New Roman" w:hAnsi="Times New Roman"/>
        </w:rPr>
      </w:pPr>
      <w:r>
        <w:rPr>
          <w:rFonts w:ascii="Times New Roman" w:hAnsi="Times New Roman"/>
        </w:rPr>
        <w:t>第四部分  合同条款</w:t>
      </w:r>
    </w:p>
    <w:p w14:paraId="4F42E746">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7DD07E12">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69FCB303">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1E05E65D">
      <w:pPr>
        <w:pStyle w:val="34"/>
        <w:numPr>
          <w:ilvl w:val="0"/>
          <w:numId w:val="2"/>
        </w:numPr>
        <w:spacing w:line="480" w:lineRule="exact"/>
        <w:ind w:firstLineChars="0"/>
        <w:rPr>
          <w:sz w:val="24"/>
          <w:szCs w:val="24"/>
        </w:rPr>
      </w:pPr>
      <w:r>
        <w:rPr>
          <w:rFonts w:hint="eastAsia"/>
          <w:sz w:val="24"/>
          <w:szCs w:val="24"/>
        </w:rPr>
        <w:t>本合同为中小企业预留合同</w:t>
      </w:r>
    </w:p>
    <w:p w14:paraId="444AAFB7">
      <w:pPr>
        <w:pStyle w:val="34"/>
        <w:numPr>
          <w:ilvl w:val="0"/>
          <w:numId w:val="2"/>
        </w:numPr>
        <w:spacing w:line="480" w:lineRule="exact"/>
        <w:ind w:firstLineChars="0"/>
        <w:rPr>
          <w:sz w:val="24"/>
          <w:szCs w:val="24"/>
        </w:rPr>
      </w:pPr>
      <w:r>
        <w:rPr>
          <w:rFonts w:hint="eastAsia"/>
          <w:sz w:val="24"/>
          <w:szCs w:val="24"/>
        </w:rPr>
        <w:t>本合同非中小企业预留合同</w:t>
      </w:r>
    </w:p>
    <w:p w14:paraId="70F8A4BB">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43031A9A">
      <w:pPr>
        <w:spacing w:line="360" w:lineRule="auto"/>
        <w:ind w:firstLine="452" w:firstLineChars="202"/>
        <w:rPr>
          <w:rFonts w:eastAsiaTheme="minorEastAsia"/>
          <w:sz w:val="24"/>
          <w:szCs w:val="24"/>
        </w:rPr>
      </w:pPr>
      <w:r>
        <w:rPr>
          <w:rFonts w:eastAsiaTheme="minorEastAsia"/>
          <w:sz w:val="24"/>
          <w:szCs w:val="24"/>
        </w:rPr>
        <w:t>物业名称：</w:t>
      </w:r>
    </w:p>
    <w:p w14:paraId="087DDF32">
      <w:pPr>
        <w:spacing w:line="360" w:lineRule="auto"/>
        <w:ind w:firstLine="452" w:firstLineChars="202"/>
        <w:rPr>
          <w:rFonts w:eastAsiaTheme="minorEastAsia"/>
          <w:sz w:val="24"/>
          <w:szCs w:val="24"/>
        </w:rPr>
      </w:pPr>
      <w:r>
        <w:rPr>
          <w:rFonts w:eastAsiaTheme="minorEastAsia"/>
          <w:sz w:val="24"/>
          <w:szCs w:val="24"/>
        </w:rPr>
        <w:t>物业类型：</w:t>
      </w:r>
    </w:p>
    <w:p w14:paraId="78C6BB94">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6782C029">
      <w:pPr>
        <w:spacing w:line="360" w:lineRule="auto"/>
        <w:ind w:firstLine="452" w:firstLineChars="202"/>
        <w:rPr>
          <w:rFonts w:eastAsiaTheme="minorEastAsia"/>
          <w:sz w:val="24"/>
          <w:szCs w:val="24"/>
        </w:rPr>
      </w:pPr>
      <w:r>
        <w:rPr>
          <w:rFonts w:eastAsiaTheme="minorEastAsia"/>
          <w:sz w:val="24"/>
          <w:szCs w:val="24"/>
        </w:rPr>
        <w:t>物业管理区域四至：</w:t>
      </w:r>
    </w:p>
    <w:p w14:paraId="21DEE883">
      <w:pPr>
        <w:spacing w:line="360" w:lineRule="auto"/>
        <w:ind w:firstLine="452" w:firstLineChars="202"/>
        <w:rPr>
          <w:rFonts w:eastAsiaTheme="minorEastAsia"/>
          <w:sz w:val="24"/>
          <w:szCs w:val="24"/>
        </w:rPr>
      </w:pPr>
      <w:r>
        <w:rPr>
          <w:rFonts w:eastAsiaTheme="minorEastAsia"/>
          <w:sz w:val="24"/>
          <w:szCs w:val="24"/>
        </w:rPr>
        <w:t>东至：南至：</w:t>
      </w:r>
    </w:p>
    <w:p w14:paraId="48A60E54">
      <w:pPr>
        <w:spacing w:line="360" w:lineRule="auto"/>
        <w:ind w:firstLine="452" w:firstLineChars="202"/>
        <w:rPr>
          <w:rFonts w:eastAsiaTheme="minorEastAsia"/>
          <w:sz w:val="24"/>
          <w:szCs w:val="24"/>
        </w:rPr>
      </w:pPr>
      <w:r>
        <w:rPr>
          <w:rFonts w:eastAsiaTheme="minorEastAsia"/>
          <w:sz w:val="24"/>
          <w:szCs w:val="24"/>
        </w:rPr>
        <w:t>西至：北至：</w:t>
      </w:r>
    </w:p>
    <w:p w14:paraId="57AEF1B2">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1B16A8EE">
      <w:pPr>
        <w:spacing w:line="360" w:lineRule="auto"/>
        <w:ind w:firstLine="452" w:firstLineChars="202"/>
        <w:rPr>
          <w:rFonts w:eastAsiaTheme="minorEastAsia"/>
          <w:sz w:val="24"/>
          <w:szCs w:val="24"/>
        </w:rPr>
      </w:pPr>
      <w:r>
        <w:rPr>
          <w:rFonts w:eastAsiaTheme="minorEastAsia"/>
          <w:sz w:val="24"/>
          <w:szCs w:val="24"/>
        </w:rPr>
        <w:t>其中：地上面积：平方米</w:t>
      </w:r>
    </w:p>
    <w:p w14:paraId="6C7CD3A0">
      <w:pPr>
        <w:spacing w:line="360" w:lineRule="auto"/>
        <w:ind w:firstLine="452" w:firstLineChars="202"/>
        <w:rPr>
          <w:rFonts w:eastAsiaTheme="minorEastAsia"/>
          <w:sz w:val="24"/>
          <w:szCs w:val="24"/>
        </w:rPr>
      </w:pPr>
      <w:r>
        <w:rPr>
          <w:rFonts w:eastAsiaTheme="minorEastAsia"/>
          <w:sz w:val="24"/>
          <w:szCs w:val="24"/>
        </w:rPr>
        <w:t>地下面积：平方米</w:t>
      </w:r>
    </w:p>
    <w:p w14:paraId="67B61AD4">
      <w:pPr>
        <w:spacing w:line="360" w:lineRule="auto"/>
        <w:ind w:firstLine="452" w:firstLineChars="202"/>
        <w:rPr>
          <w:rFonts w:eastAsiaTheme="minorEastAsia"/>
          <w:sz w:val="24"/>
          <w:szCs w:val="24"/>
        </w:rPr>
      </w:pPr>
      <w:r>
        <w:rPr>
          <w:rFonts w:eastAsiaTheme="minorEastAsia"/>
          <w:sz w:val="24"/>
          <w:szCs w:val="24"/>
        </w:rPr>
        <w:t>标准层面积：平方米</w:t>
      </w:r>
    </w:p>
    <w:p w14:paraId="713DC91A">
      <w:pPr>
        <w:spacing w:line="360" w:lineRule="auto"/>
        <w:ind w:firstLine="452" w:firstLineChars="202"/>
        <w:rPr>
          <w:rFonts w:eastAsiaTheme="minorEastAsia"/>
          <w:sz w:val="24"/>
          <w:szCs w:val="24"/>
        </w:rPr>
      </w:pPr>
      <w:r>
        <w:rPr>
          <w:rFonts w:eastAsiaTheme="minorEastAsia"/>
          <w:sz w:val="24"/>
          <w:szCs w:val="24"/>
        </w:rPr>
        <w:t>人防建筑面积：平方米</w:t>
      </w:r>
    </w:p>
    <w:p w14:paraId="6C76F990">
      <w:pPr>
        <w:spacing w:line="360" w:lineRule="auto"/>
        <w:ind w:firstLine="452" w:firstLineChars="202"/>
        <w:rPr>
          <w:rFonts w:eastAsiaTheme="minorEastAsia"/>
          <w:sz w:val="24"/>
          <w:szCs w:val="24"/>
        </w:rPr>
      </w:pPr>
      <w:r>
        <w:rPr>
          <w:rFonts w:eastAsiaTheme="minorEastAsia"/>
          <w:sz w:val="24"/>
          <w:szCs w:val="24"/>
        </w:rPr>
        <w:t>建筑层数：地上层，地下层</w:t>
      </w:r>
    </w:p>
    <w:p w14:paraId="0592D134">
      <w:pPr>
        <w:spacing w:line="360" w:lineRule="auto"/>
        <w:ind w:firstLine="452" w:firstLineChars="202"/>
        <w:rPr>
          <w:rFonts w:eastAsiaTheme="minorEastAsia"/>
          <w:sz w:val="24"/>
          <w:szCs w:val="24"/>
        </w:rPr>
      </w:pPr>
      <w:r>
        <w:rPr>
          <w:rFonts w:eastAsiaTheme="minorEastAsia"/>
          <w:sz w:val="24"/>
          <w:szCs w:val="24"/>
        </w:rPr>
        <w:t>建筑尺寸：长：米，宽：米，高：米</w:t>
      </w:r>
    </w:p>
    <w:p w14:paraId="47F4B052">
      <w:pPr>
        <w:spacing w:line="360" w:lineRule="auto"/>
        <w:ind w:firstLine="452" w:firstLineChars="202"/>
        <w:rPr>
          <w:rFonts w:eastAsiaTheme="minorEastAsia"/>
          <w:sz w:val="24"/>
          <w:szCs w:val="24"/>
        </w:rPr>
      </w:pPr>
      <w:r>
        <w:rPr>
          <w:rFonts w:eastAsiaTheme="minorEastAsia"/>
          <w:sz w:val="24"/>
          <w:szCs w:val="24"/>
        </w:rPr>
        <w:t>建筑层高：</w:t>
      </w:r>
    </w:p>
    <w:p w14:paraId="2F36D9DD">
      <w:pPr>
        <w:spacing w:line="360" w:lineRule="auto"/>
        <w:ind w:firstLine="452" w:firstLineChars="202"/>
        <w:rPr>
          <w:rFonts w:eastAsiaTheme="minorEastAsia"/>
          <w:sz w:val="24"/>
          <w:szCs w:val="24"/>
        </w:rPr>
      </w:pPr>
      <w:r>
        <w:rPr>
          <w:rFonts w:eastAsiaTheme="minorEastAsia"/>
          <w:sz w:val="24"/>
          <w:szCs w:val="24"/>
        </w:rPr>
        <w:t>建筑结构：</w:t>
      </w:r>
    </w:p>
    <w:p w14:paraId="23F7F090">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555EC4B3">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5E00DB16">
      <w:pPr>
        <w:spacing w:line="480" w:lineRule="exact"/>
        <w:ind w:firstLine="368" w:firstLineChars="200"/>
        <w:rPr>
          <w:rFonts w:eastAsiaTheme="minorEastAsia"/>
          <w:spacing w:val="-20"/>
          <w:sz w:val="24"/>
          <w:szCs w:val="24"/>
          <w:u w:val="single"/>
        </w:rPr>
      </w:pPr>
    </w:p>
    <w:p w14:paraId="7CC44A1F">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169716BE">
      <w:pPr>
        <w:spacing w:line="480" w:lineRule="exact"/>
        <w:ind w:firstLine="448" w:firstLineChars="200"/>
        <w:rPr>
          <w:rFonts w:eastAsiaTheme="minorEastAsia"/>
          <w:sz w:val="24"/>
          <w:szCs w:val="24"/>
        </w:rPr>
      </w:pPr>
      <w:r>
        <w:rPr>
          <w:rFonts w:eastAsiaTheme="minorEastAsia"/>
          <w:sz w:val="24"/>
          <w:szCs w:val="24"/>
        </w:rPr>
        <w:t>1.供、配电设施设备:</w:t>
      </w:r>
    </w:p>
    <w:p w14:paraId="4DB4BFD4">
      <w:pPr>
        <w:spacing w:line="480" w:lineRule="exact"/>
        <w:ind w:firstLine="368" w:firstLineChars="200"/>
        <w:rPr>
          <w:rFonts w:eastAsiaTheme="minorEastAsia"/>
          <w:spacing w:val="-20"/>
          <w:sz w:val="24"/>
          <w:szCs w:val="24"/>
          <w:u w:val="single"/>
        </w:rPr>
      </w:pPr>
    </w:p>
    <w:p w14:paraId="3ABAA0E4">
      <w:pPr>
        <w:spacing w:line="480" w:lineRule="exact"/>
        <w:ind w:firstLine="448" w:firstLineChars="200"/>
        <w:rPr>
          <w:rFonts w:eastAsiaTheme="minorEastAsia"/>
          <w:sz w:val="24"/>
          <w:szCs w:val="24"/>
        </w:rPr>
      </w:pPr>
      <w:r>
        <w:rPr>
          <w:rFonts w:eastAsiaTheme="minorEastAsia"/>
          <w:sz w:val="24"/>
          <w:szCs w:val="24"/>
        </w:rPr>
        <w:t>2.给、排水设施设备:</w:t>
      </w:r>
    </w:p>
    <w:p w14:paraId="372AA815">
      <w:pPr>
        <w:spacing w:line="480" w:lineRule="exact"/>
        <w:ind w:firstLine="368" w:firstLineChars="200"/>
        <w:rPr>
          <w:rFonts w:eastAsiaTheme="minorEastAsia"/>
          <w:spacing w:val="-20"/>
          <w:sz w:val="24"/>
          <w:szCs w:val="24"/>
          <w:u w:val="single"/>
        </w:rPr>
      </w:pPr>
    </w:p>
    <w:p w14:paraId="798BA5BF">
      <w:pPr>
        <w:spacing w:line="480" w:lineRule="exact"/>
        <w:ind w:firstLine="448" w:firstLineChars="200"/>
        <w:rPr>
          <w:rFonts w:eastAsiaTheme="minorEastAsia"/>
          <w:sz w:val="24"/>
          <w:szCs w:val="24"/>
        </w:rPr>
      </w:pPr>
      <w:r>
        <w:rPr>
          <w:rFonts w:eastAsiaTheme="minorEastAsia"/>
          <w:sz w:val="24"/>
          <w:szCs w:val="24"/>
        </w:rPr>
        <w:t>3.升降系统:</w:t>
      </w:r>
    </w:p>
    <w:p w14:paraId="3596A5D7">
      <w:pPr>
        <w:spacing w:line="480" w:lineRule="exact"/>
        <w:ind w:firstLine="368" w:firstLineChars="200"/>
        <w:rPr>
          <w:rFonts w:eastAsiaTheme="minorEastAsia"/>
          <w:spacing w:val="-20"/>
          <w:sz w:val="24"/>
          <w:szCs w:val="24"/>
          <w:u w:val="single"/>
        </w:rPr>
      </w:pPr>
    </w:p>
    <w:p w14:paraId="11B3C48E">
      <w:pPr>
        <w:spacing w:line="480" w:lineRule="exact"/>
        <w:ind w:firstLine="448" w:firstLineChars="200"/>
        <w:rPr>
          <w:rFonts w:eastAsiaTheme="minorEastAsia"/>
          <w:sz w:val="24"/>
          <w:szCs w:val="24"/>
        </w:rPr>
      </w:pPr>
      <w:r>
        <w:rPr>
          <w:rFonts w:eastAsiaTheme="minorEastAsia"/>
          <w:sz w:val="24"/>
          <w:szCs w:val="24"/>
        </w:rPr>
        <w:t>4.消防系统:</w:t>
      </w:r>
    </w:p>
    <w:p w14:paraId="2DFDD27A">
      <w:pPr>
        <w:spacing w:line="480" w:lineRule="exact"/>
        <w:ind w:firstLine="368" w:firstLineChars="200"/>
        <w:rPr>
          <w:rFonts w:eastAsiaTheme="minorEastAsia"/>
          <w:spacing w:val="-20"/>
          <w:sz w:val="24"/>
          <w:szCs w:val="24"/>
          <w:u w:val="single"/>
        </w:rPr>
      </w:pPr>
    </w:p>
    <w:p w14:paraId="2B84BE21">
      <w:pPr>
        <w:spacing w:line="480" w:lineRule="exact"/>
        <w:ind w:firstLine="448" w:firstLineChars="200"/>
        <w:rPr>
          <w:rFonts w:eastAsiaTheme="minorEastAsia"/>
          <w:sz w:val="24"/>
          <w:szCs w:val="24"/>
        </w:rPr>
      </w:pPr>
      <w:r>
        <w:rPr>
          <w:rFonts w:eastAsiaTheme="minorEastAsia"/>
          <w:sz w:val="24"/>
          <w:szCs w:val="24"/>
        </w:rPr>
        <w:t>5.空气调节系统:</w:t>
      </w:r>
    </w:p>
    <w:p w14:paraId="0841B372">
      <w:pPr>
        <w:spacing w:line="480" w:lineRule="exact"/>
        <w:ind w:firstLine="368" w:firstLineChars="200"/>
        <w:rPr>
          <w:rFonts w:eastAsiaTheme="minorEastAsia"/>
          <w:spacing w:val="-20"/>
          <w:sz w:val="24"/>
          <w:szCs w:val="24"/>
          <w:u w:val="single"/>
        </w:rPr>
      </w:pPr>
    </w:p>
    <w:p w14:paraId="04B8F828">
      <w:pPr>
        <w:spacing w:line="480" w:lineRule="exact"/>
        <w:ind w:firstLine="448" w:firstLineChars="200"/>
        <w:rPr>
          <w:rFonts w:eastAsiaTheme="minorEastAsia"/>
          <w:sz w:val="24"/>
          <w:szCs w:val="24"/>
        </w:rPr>
      </w:pPr>
      <w:r>
        <w:rPr>
          <w:rFonts w:eastAsiaTheme="minorEastAsia"/>
          <w:sz w:val="24"/>
          <w:szCs w:val="24"/>
        </w:rPr>
        <w:t>6.智能化系统:</w:t>
      </w:r>
    </w:p>
    <w:p w14:paraId="30334FDF">
      <w:pPr>
        <w:spacing w:line="480" w:lineRule="exact"/>
        <w:ind w:firstLine="368" w:firstLineChars="200"/>
        <w:rPr>
          <w:rFonts w:eastAsiaTheme="minorEastAsia"/>
          <w:spacing w:val="-20"/>
          <w:sz w:val="24"/>
          <w:szCs w:val="24"/>
          <w:u w:val="single"/>
        </w:rPr>
      </w:pPr>
    </w:p>
    <w:p w14:paraId="2ED5FAD8">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24B20FE0">
      <w:pPr>
        <w:spacing w:line="480" w:lineRule="exact"/>
        <w:ind w:firstLine="368" w:firstLineChars="200"/>
        <w:rPr>
          <w:rFonts w:eastAsiaTheme="minorEastAsia"/>
          <w:spacing w:val="-20"/>
          <w:sz w:val="24"/>
          <w:szCs w:val="24"/>
          <w:u w:val="single"/>
        </w:rPr>
      </w:pPr>
    </w:p>
    <w:p w14:paraId="41E6FB11">
      <w:pPr>
        <w:spacing w:line="480" w:lineRule="exact"/>
        <w:ind w:firstLine="448" w:firstLineChars="200"/>
        <w:rPr>
          <w:rFonts w:eastAsiaTheme="minorEastAsia"/>
          <w:sz w:val="24"/>
          <w:szCs w:val="24"/>
        </w:rPr>
      </w:pPr>
      <w:r>
        <w:rPr>
          <w:rFonts w:eastAsiaTheme="minorEastAsia"/>
          <w:sz w:val="24"/>
          <w:szCs w:val="24"/>
        </w:rPr>
        <w:t>8.停车场管理系统:</w:t>
      </w:r>
    </w:p>
    <w:p w14:paraId="2F7E1B19">
      <w:pPr>
        <w:spacing w:line="480" w:lineRule="exact"/>
        <w:ind w:firstLine="368" w:firstLineChars="200"/>
        <w:rPr>
          <w:rFonts w:eastAsiaTheme="minorEastAsia"/>
          <w:spacing w:val="-20"/>
          <w:sz w:val="24"/>
          <w:szCs w:val="24"/>
          <w:u w:val="single"/>
        </w:rPr>
      </w:pPr>
    </w:p>
    <w:p w14:paraId="73AEE2E4">
      <w:pPr>
        <w:spacing w:line="480" w:lineRule="exact"/>
        <w:ind w:firstLine="448" w:firstLineChars="200"/>
        <w:rPr>
          <w:rFonts w:eastAsiaTheme="minorEastAsia"/>
          <w:sz w:val="24"/>
          <w:szCs w:val="24"/>
        </w:rPr>
      </w:pPr>
      <w:r>
        <w:rPr>
          <w:rFonts w:eastAsiaTheme="minorEastAsia"/>
          <w:sz w:val="24"/>
          <w:szCs w:val="24"/>
        </w:rPr>
        <w:t>9.其他:</w:t>
      </w:r>
    </w:p>
    <w:p w14:paraId="28B8EB91">
      <w:pPr>
        <w:spacing w:line="480" w:lineRule="exact"/>
        <w:ind w:firstLine="368" w:firstLineChars="200"/>
        <w:rPr>
          <w:rFonts w:eastAsiaTheme="minorEastAsia"/>
          <w:spacing w:val="-20"/>
          <w:sz w:val="24"/>
          <w:szCs w:val="24"/>
          <w:u w:val="single"/>
        </w:rPr>
      </w:pPr>
    </w:p>
    <w:p w14:paraId="2AD80A11">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58A7DEB4">
      <w:pPr>
        <w:spacing w:line="480" w:lineRule="exact"/>
        <w:ind w:firstLine="368" w:firstLineChars="200"/>
        <w:rPr>
          <w:rFonts w:eastAsiaTheme="minorEastAsia"/>
          <w:spacing w:val="-20"/>
          <w:sz w:val="24"/>
          <w:szCs w:val="24"/>
          <w:u w:val="single"/>
        </w:rPr>
      </w:pPr>
    </w:p>
    <w:p w14:paraId="60A8A3BD">
      <w:pPr>
        <w:spacing w:line="480" w:lineRule="exact"/>
        <w:ind w:firstLine="448" w:firstLineChars="200"/>
        <w:rPr>
          <w:rFonts w:eastAsiaTheme="minorEastAsia"/>
          <w:sz w:val="24"/>
          <w:szCs w:val="24"/>
        </w:rPr>
      </w:pPr>
      <w:r>
        <w:rPr>
          <w:rFonts w:eastAsiaTheme="minorEastAsia"/>
          <w:sz w:val="24"/>
          <w:szCs w:val="24"/>
        </w:rPr>
        <w:t>（四）物业装饰装修的管理：</w:t>
      </w:r>
    </w:p>
    <w:p w14:paraId="040EF77E">
      <w:pPr>
        <w:spacing w:line="480" w:lineRule="exact"/>
        <w:ind w:firstLine="368" w:firstLineChars="200"/>
        <w:rPr>
          <w:rFonts w:eastAsiaTheme="minorEastAsia"/>
          <w:spacing w:val="-20"/>
          <w:sz w:val="24"/>
          <w:szCs w:val="24"/>
          <w:u w:val="single"/>
        </w:rPr>
      </w:pPr>
    </w:p>
    <w:p w14:paraId="4D156F9A">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5B5156B7">
      <w:pPr>
        <w:spacing w:line="480" w:lineRule="exact"/>
        <w:ind w:firstLine="368" w:firstLineChars="200"/>
        <w:rPr>
          <w:rFonts w:eastAsiaTheme="minorEastAsia"/>
          <w:spacing w:val="-20"/>
          <w:sz w:val="24"/>
          <w:szCs w:val="24"/>
          <w:u w:val="single"/>
        </w:rPr>
      </w:pPr>
    </w:p>
    <w:p w14:paraId="7CBC9426">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01B391CD">
      <w:pPr>
        <w:spacing w:line="480" w:lineRule="exact"/>
        <w:ind w:firstLine="368" w:firstLineChars="200"/>
        <w:rPr>
          <w:rFonts w:eastAsiaTheme="minorEastAsia"/>
          <w:spacing w:val="-20"/>
          <w:sz w:val="24"/>
          <w:szCs w:val="24"/>
          <w:u w:val="single"/>
        </w:rPr>
      </w:pPr>
    </w:p>
    <w:p w14:paraId="257CAD9E">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14D41A89">
      <w:pPr>
        <w:spacing w:line="480" w:lineRule="exact"/>
        <w:ind w:firstLine="368" w:firstLineChars="200"/>
        <w:rPr>
          <w:rFonts w:eastAsiaTheme="minorEastAsia"/>
          <w:spacing w:val="-20"/>
          <w:sz w:val="24"/>
          <w:szCs w:val="24"/>
          <w:u w:val="single"/>
        </w:rPr>
      </w:pPr>
    </w:p>
    <w:p w14:paraId="40C8BBD6">
      <w:pPr>
        <w:spacing w:line="480" w:lineRule="exact"/>
        <w:ind w:firstLine="448" w:firstLineChars="200"/>
        <w:rPr>
          <w:rFonts w:eastAsiaTheme="minorEastAsia"/>
          <w:sz w:val="24"/>
          <w:szCs w:val="24"/>
        </w:rPr>
      </w:pPr>
      <w:r>
        <w:rPr>
          <w:rFonts w:eastAsiaTheme="minorEastAsia"/>
          <w:sz w:val="24"/>
          <w:szCs w:val="24"/>
        </w:rPr>
        <w:t>（八）其他委托事项：</w:t>
      </w:r>
    </w:p>
    <w:p w14:paraId="598E1802">
      <w:pPr>
        <w:spacing w:line="480" w:lineRule="exact"/>
        <w:ind w:firstLine="448" w:firstLineChars="200"/>
        <w:rPr>
          <w:rFonts w:eastAsiaTheme="minorEastAsia"/>
          <w:sz w:val="24"/>
          <w:szCs w:val="24"/>
        </w:rPr>
      </w:pPr>
      <w:r>
        <w:rPr>
          <w:rFonts w:eastAsiaTheme="minorEastAsia"/>
          <w:sz w:val="24"/>
          <w:szCs w:val="24"/>
        </w:rPr>
        <w:t>1、</w:t>
      </w:r>
    </w:p>
    <w:p w14:paraId="475188FE">
      <w:pPr>
        <w:spacing w:line="480" w:lineRule="exact"/>
        <w:ind w:firstLine="448" w:firstLineChars="200"/>
        <w:rPr>
          <w:rFonts w:eastAsiaTheme="minorEastAsia"/>
          <w:sz w:val="24"/>
          <w:szCs w:val="24"/>
        </w:rPr>
      </w:pPr>
      <w:r>
        <w:rPr>
          <w:rFonts w:eastAsiaTheme="minorEastAsia"/>
          <w:sz w:val="24"/>
          <w:szCs w:val="24"/>
        </w:rPr>
        <w:t>2、</w:t>
      </w:r>
    </w:p>
    <w:p w14:paraId="2FFADB8C">
      <w:pPr>
        <w:spacing w:line="480" w:lineRule="exact"/>
        <w:ind w:firstLine="448" w:firstLineChars="200"/>
        <w:rPr>
          <w:rFonts w:eastAsiaTheme="minorEastAsia"/>
          <w:sz w:val="24"/>
          <w:szCs w:val="24"/>
          <w:u w:val="single"/>
        </w:rPr>
      </w:pPr>
      <w:r>
        <w:rPr>
          <w:rFonts w:eastAsiaTheme="minorEastAsia"/>
          <w:sz w:val="24"/>
          <w:szCs w:val="24"/>
        </w:rPr>
        <w:t>3、</w:t>
      </w:r>
    </w:p>
    <w:p w14:paraId="42A5D4E8">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6F07979F">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623DB1C2">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45639A4F">
      <w:pPr>
        <w:spacing w:line="480" w:lineRule="exact"/>
        <w:ind w:firstLine="448" w:firstLineChars="200"/>
        <w:rPr>
          <w:rFonts w:eastAsiaTheme="minorEastAsia"/>
          <w:sz w:val="24"/>
          <w:szCs w:val="24"/>
        </w:rPr>
      </w:pPr>
      <w:r>
        <w:rPr>
          <w:rFonts w:eastAsiaTheme="minorEastAsia"/>
          <w:sz w:val="24"/>
          <w:szCs w:val="24"/>
        </w:rPr>
        <w:t>第四条甲方权利义务</w:t>
      </w:r>
    </w:p>
    <w:p w14:paraId="53233154">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6A9503A9">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1438DD08">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2E9AE35C">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0E4AE68F">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049E3BF9">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4C7BD397">
      <w:pPr>
        <w:spacing w:line="480" w:lineRule="exact"/>
        <w:ind w:firstLine="448" w:firstLineChars="200"/>
        <w:rPr>
          <w:rFonts w:eastAsiaTheme="minorEastAsia"/>
          <w:sz w:val="24"/>
          <w:szCs w:val="24"/>
        </w:rPr>
      </w:pPr>
      <w:r>
        <w:rPr>
          <w:rFonts w:eastAsiaTheme="minorEastAsia"/>
          <w:sz w:val="24"/>
          <w:szCs w:val="24"/>
        </w:rPr>
        <w:t>（七）其他：</w:t>
      </w:r>
    </w:p>
    <w:p w14:paraId="705D6EC4">
      <w:pPr>
        <w:spacing w:line="480" w:lineRule="exact"/>
        <w:ind w:firstLine="448" w:firstLineChars="200"/>
        <w:rPr>
          <w:rFonts w:eastAsiaTheme="minorEastAsia"/>
          <w:sz w:val="24"/>
          <w:szCs w:val="24"/>
        </w:rPr>
      </w:pPr>
      <w:r>
        <w:rPr>
          <w:rFonts w:eastAsiaTheme="minorEastAsia"/>
          <w:sz w:val="24"/>
          <w:szCs w:val="24"/>
        </w:rPr>
        <w:t>1、</w:t>
      </w:r>
    </w:p>
    <w:p w14:paraId="4A172C24">
      <w:pPr>
        <w:spacing w:line="480" w:lineRule="exact"/>
        <w:ind w:firstLine="448" w:firstLineChars="200"/>
        <w:rPr>
          <w:rFonts w:eastAsiaTheme="minorEastAsia"/>
          <w:sz w:val="24"/>
          <w:szCs w:val="24"/>
          <w:u w:val="single"/>
        </w:rPr>
      </w:pPr>
      <w:r>
        <w:rPr>
          <w:rFonts w:eastAsiaTheme="minorEastAsia"/>
          <w:sz w:val="24"/>
          <w:szCs w:val="24"/>
        </w:rPr>
        <w:t>2、</w:t>
      </w:r>
    </w:p>
    <w:p w14:paraId="498164DC">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5ED290A0">
      <w:pPr>
        <w:spacing w:line="480" w:lineRule="exact"/>
        <w:ind w:firstLine="448" w:firstLineChars="200"/>
        <w:rPr>
          <w:rFonts w:eastAsiaTheme="minorEastAsia"/>
          <w:sz w:val="24"/>
          <w:szCs w:val="24"/>
        </w:rPr>
      </w:pPr>
      <w:r>
        <w:rPr>
          <w:rFonts w:eastAsiaTheme="minorEastAsia"/>
          <w:sz w:val="24"/>
          <w:szCs w:val="24"/>
        </w:rPr>
        <w:t>第五条乙方权利义务</w:t>
      </w:r>
    </w:p>
    <w:p w14:paraId="4D562DDB">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14DACDD0">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7605219E">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3FDDAEFB">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037183C9">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512AB20E">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6DD636B1">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4DF4DDF2">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4998CABC">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5FCEFAAA">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68178521">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6389F51B">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30CCABA0">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3ED5F9FA">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60B03E6A">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1CBFD147">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667905DA">
      <w:pPr>
        <w:spacing w:line="480" w:lineRule="exact"/>
        <w:ind w:firstLine="448" w:firstLineChars="200"/>
        <w:rPr>
          <w:rFonts w:eastAsiaTheme="minorEastAsia"/>
          <w:sz w:val="24"/>
          <w:szCs w:val="24"/>
        </w:rPr>
      </w:pPr>
      <w:r>
        <w:rPr>
          <w:rFonts w:eastAsiaTheme="minorEastAsia"/>
          <w:sz w:val="24"/>
          <w:szCs w:val="24"/>
        </w:rPr>
        <w:t>（十四）接受采购人的监督；</w:t>
      </w:r>
    </w:p>
    <w:p w14:paraId="1FB485E1">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0076EC08">
      <w:pPr>
        <w:spacing w:line="480" w:lineRule="exact"/>
        <w:ind w:firstLine="448" w:firstLineChars="200"/>
        <w:rPr>
          <w:rFonts w:eastAsiaTheme="minorEastAsia"/>
          <w:sz w:val="24"/>
          <w:szCs w:val="24"/>
        </w:rPr>
      </w:pPr>
      <w:r>
        <w:rPr>
          <w:rFonts w:eastAsiaTheme="minorEastAsia"/>
          <w:sz w:val="24"/>
          <w:szCs w:val="24"/>
        </w:rPr>
        <w:t>（十六）其他：</w:t>
      </w:r>
    </w:p>
    <w:p w14:paraId="12C10228">
      <w:pPr>
        <w:spacing w:line="480" w:lineRule="exact"/>
        <w:ind w:firstLine="368" w:firstLineChars="200"/>
        <w:rPr>
          <w:rFonts w:eastAsiaTheme="minorEastAsia"/>
          <w:spacing w:val="-20"/>
          <w:sz w:val="24"/>
          <w:szCs w:val="24"/>
          <w:u w:val="single"/>
        </w:rPr>
      </w:pPr>
    </w:p>
    <w:p w14:paraId="52F06B94">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2A5FBBB9">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457EACC4">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245E24E8">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4CD329DF">
      <w:pPr>
        <w:spacing w:line="480" w:lineRule="exact"/>
        <w:ind w:firstLine="368" w:firstLineChars="200"/>
        <w:rPr>
          <w:rFonts w:eastAsiaTheme="minorEastAsia"/>
          <w:spacing w:val="-20"/>
          <w:sz w:val="24"/>
          <w:szCs w:val="24"/>
          <w:u w:val="single"/>
        </w:rPr>
      </w:pPr>
    </w:p>
    <w:p w14:paraId="4BC426D5">
      <w:pPr>
        <w:spacing w:line="480" w:lineRule="exact"/>
        <w:ind w:firstLine="448" w:firstLineChars="200"/>
        <w:rPr>
          <w:rFonts w:eastAsiaTheme="minorEastAsia"/>
          <w:sz w:val="24"/>
          <w:szCs w:val="24"/>
        </w:rPr>
      </w:pPr>
      <w:r>
        <w:rPr>
          <w:rFonts w:eastAsiaTheme="minorEastAsia"/>
          <w:sz w:val="24"/>
          <w:szCs w:val="24"/>
        </w:rPr>
        <w:t>第七条物业管理用房</w:t>
      </w:r>
    </w:p>
    <w:p w14:paraId="4E2E061F">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27EA082C">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01B27BB8">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1A374EC7">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0FF96B95">
      <w:pPr>
        <w:spacing w:line="480" w:lineRule="exact"/>
        <w:ind w:firstLine="448" w:firstLineChars="200"/>
        <w:rPr>
          <w:rFonts w:eastAsiaTheme="minorEastAsia"/>
          <w:sz w:val="24"/>
          <w:szCs w:val="24"/>
        </w:rPr>
      </w:pPr>
      <w:r>
        <w:rPr>
          <w:rFonts w:eastAsiaTheme="minorEastAsia"/>
          <w:sz w:val="24"/>
          <w:szCs w:val="24"/>
        </w:rPr>
        <w:t>（二）物业竣工验收资料；</w:t>
      </w:r>
    </w:p>
    <w:p w14:paraId="4CC5FFF3">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7391B92E">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7D26F62F">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03AEFE3E">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1FCC3950">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1913E4EA">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586B8929">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77D4C2AE">
      <w:pPr>
        <w:spacing w:line="480" w:lineRule="exact"/>
        <w:ind w:firstLine="448" w:firstLineChars="200"/>
        <w:rPr>
          <w:rFonts w:eastAsiaTheme="minorEastAsia"/>
          <w:sz w:val="24"/>
          <w:szCs w:val="24"/>
        </w:rPr>
      </w:pPr>
      <w:r>
        <w:rPr>
          <w:rFonts w:eastAsiaTheme="minorEastAsia"/>
          <w:sz w:val="24"/>
          <w:szCs w:val="24"/>
        </w:rPr>
        <w:t>第十条违约责任</w:t>
      </w:r>
    </w:p>
    <w:p w14:paraId="378171F7">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400AB5A3">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2F874883">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57432C76">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238FEBB1">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1C2917AD">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7C9BC24A">
      <w:pPr>
        <w:spacing w:line="480" w:lineRule="exact"/>
        <w:ind w:firstLine="448" w:firstLineChars="200"/>
        <w:rPr>
          <w:rFonts w:eastAsiaTheme="minorEastAsia"/>
          <w:sz w:val="24"/>
          <w:szCs w:val="24"/>
        </w:rPr>
      </w:pPr>
      <w:r>
        <w:rPr>
          <w:rFonts w:eastAsiaTheme="minorEastAsia"/>
          <w:sz w:val="24"/>
          <w:szCs w:val="24"/>
        </w:rPr>
        <w:t>（七）其他：</w:t>
      </w:r>
    </w:p>
    <w:p w14:paraId="14CA8866">
      <w:pPr>
        <w:spacing w:line="480" w:lineRule="exact"/>
        <w:ind w:firstLine="448" w:firstLineChars="200"/>
        <w:rPr>
          <w:rFonts w:eastAsiaTheme="minorEastAsia"/>
          <w:sz w:val="24"/>
          <w:szCs w:val="24"/>
        </w:rPr>
      </w:pPr>
    </w:p>
    <w:p w14:paraId="6D5BBD51">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073A5E94">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2F63BB32">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0A197C44">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24C70540">
      <w:pPr>
        <w:spacing w:line="480" w:lineRule="exact"/>
        <w:ind w:firstLine="448" w:firstLineChars="200"/>
        <w:rPr>
          <w:rFonts w:eastAsiaTheme="minorEastAsia"/>
          <w:sz w:val="24"/>
          <w:szCs w:val="24"/>
        </w:rPr>
      </w:pPr>
      <w:r>
        <w:rPr>
          <w:rFonts w:eastAsiaTheme="minorEastAsia"/>
          <w:sz w:val="24"/>
          <w:szCs w:val="24"/>
        </w:rPr>
        <w:t>第十三条免责条款</w:t>
      </w:r>
    </w:p>
    <w:p w14:paraId="4DE4E69F">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541CE4B1">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625247D5">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31AD7AEE">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05D39CC6">
      <w:pPr>
        <w:spacing w:line="480" w:lineRule="exact"/>
        <w:ind w:firstLine="448" w:firstLineChars="200"/>
        <w:rPr>
          <w:rFonts w:eastAsiaTheme="minorEastAsia"/>
          <w:sz w:val="24"/>
          <w:szCs w:val="24"/>
        </w:rPr>
      </w:pPr>
      <w:r>
        <w:rPr>
          <w:rFonts w:eastAsiaTheme="minorEastAsia"/>
          <w:sz w:val="24"/>
          <w:szCs w:val="24"/>
        </w:rPr>
        <w:t>第十四条合同的解除</w:t>
      </w:r>
    </w:p>
    <w:p w14:paraId="2DD89B99">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7E83DC8B">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4564B7C9">
      <w:pPr>
        <w:spacing w:line="480" w:lineRule="exact"/>
        <w:ind w:firstLine="448" w:firstLineChars="200"/>
        <w:rPr>
          <w:rFonts w:eastAsiaTheme="minorEastAsia"/>
          <w:sz w:val="24"/>
          <w:szCs w:val="24"/>
        </w:rPr>
      </w:pPr>
      <w:r>
        <w:rPr>
          <w:rFonts w:eastAsiaTheme="minorEastAsia"/>
          <w:sz w:val="24"/>
          <w:szCs w:val="24"/>
        </w:rPr>
        <w:t>第十五条争议处理</w:t>
      </w:r>
    </w:p>
    <w:p w14:paraId="69FC7F96">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3DE3D0D3">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56F109B0">
      <w:pPr>
        <w:spacing w:line="480" w:lineRule="exact"/>
        <w:ind w:firstLine="448" w:firstLineChars="200"/>
        <w:rPr>
          <w:rFonts w:eastAsiaTheme="minorEastAsia"/>
          <w:sz w:val="24"/>
          <w:szCs w:val="24"/>
        </w:rPr>
      </w:pPr>
      <w:r>
        <w:rPr>
          <w:rFonts w:eastAsiaTheme="minorEastAsia"/>
          <w:sz w:val="24"/>
          <w:szCs w:val="24"/>
        </w:rPr>
        <w:t>第十六条合同附件</w:t>
      </w:r>
    </w:p>
    <w:p w14:paraId="4F6C1132">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66E63787">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4DAA521F">
      <w:pPr>
        <w:spacing w:line="480" w:lineRule="exact"/>
        <w:ind w:firstLine="448" w:firstLineChars="200"/>
        <w:rPr>
          <w:rFonts w:eastAsiaTheme="minorEastAsia"/>
          <w:sz w:val="24"/>
          <w:szCs w:val="24"/>
        </w:rPr>
      </w:pPr>
      <w:r>
        <w:rPr>
          <w:rFonts w:eastAsiaTheme="minorEastAsia"/>
          <w:sz w:val="24"/>
          <w:szCs w:val="24"/>
        </w:rPr>
        <w:t>第十七条合同生效</w:t>
      </w:r>
    </w:p>
    <w:p w14:paraId="48EE0EC5">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45CECCD6">
      <w:pPr>
        <w:spacing w:line="480" w:lineRule="exact"/>
        <w:ind w:firstLine="448" w:firstLineChars="200"/>
        <w:rPr>
          <w:rFonts w:eastAsiaTheme="minorEastAsia"/>
          <w:sz w:val="24"/>
          <w:szCs w:val="24"/>
        </w:rPr>
      </w:pPr>
    </w:p>
    <w:p w14:paraId="54275F23">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1EA312DF">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4780FBE9">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000A6DF0">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69A55F1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45DB72AF">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5EEECC07">
      <w:pPr>
        <w:jc w:val="center"/>
        <w:rPr>
          <w:rFonts w:eastAsiaTheme="minorEastAsia"/>
          <w:sz w:val="24"/>
          <w:szCs w:val="24"/>
        </w:rPr>
      </w:pPr>
    </w:p>
    <w:p w14:paraId="5D323DD3">
      <w:pPr>
        <w:jc w:val="center"/>
        <w:rPr>
          <w:rFonts w:eastAsiaTheme="minorEastAsia"/>
          <w:sz w:val="24"/>
          <w:szCs w:val="24"/>
        </w:rPr>
      </w:pPr>
    </w:p>
    <w:p w14:paraId="56CB55EA">
      <w:pPr>
        <w:widowControl/>
        <w:jc w:val="center"/>
        <w:rPr>
          <w:rFonts w:eastAsiaTheme="minorEastAsia"/>
          <w:b/>
          <w:bCs/>
          <w:sz w:val="24"/>
          <w:szCs w:val="24"/>
        </w:rPr>
      </w:pPr>
      <w:r>
        <w:rPr>
          <w:rFonts w:eastAsiaTheme="minorEastAsia"/>
          <w:b/>
          <w:bCs/>
          <w:sz w:val="24"/>
          <w:szCs w:val="24"/>
        </w:rPr>
        <w:t>合同特殊条款</w:t>
      </w:r>
    </w:p>
    <w:p w14:paraId="0AEA85A2">
      <w:pPr>
        <w:tabs>
          <w:tab w:val="left" w:pos="360"/>
        </w:tabs>
        <w:spacing w:line="520" w:lineRule="exact"/>
        <w:ind w:firstLine="383" w:firstLineChars="171"/>
        <w:rPr>
          <w:rFonts w:eastAsiaTheme="minorEastAsia"/>
          <w:color w:val="000000"/>
          <w:sz w:val="24"/>
          <w:szCs w:val="24"/>
        </w:rPr>
      </w:pPr>
    </w:p>
    <w:p w14:paraId="4C71F046">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34B0DAD5">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3905F7AF">
      <w:pPr>
        <w:autoSpaceDN w:val="0"/>
        <w:spacing w:line="360" w:lineRule="auto"/>
        <w:rPr>
          <w:b/>
          <w:bCs/>
        </w:rPr>
      </w:pPr>
    </w:p>
    <w:p w14:paraId="6B6F486D">
      <w:pPr>
        <w:autoSpaceDN w:val="0"/>
        <w:spacing w:line="360" w:lineRule="auto"/>
        <w:rPr>
          <w:b/>
          <w:bCs/>
        </w:rPr>
      </w:pPr>
    </w:p>
    <w:p w14:paraId="0FD545EF">
      <w:pPr>
        <w:widowControl/>
        <w:jc w:val="left"/>
        <w:rPr>
          <w:b/>
          <w:bCs/>
        </w:rPr>
      </w:pPr>
      <w:r>
        <w:rPr>
          <w:b/>
          <w:bCs/>
        </w:rPr>
        <w:br w:type="page"/>
      </w:r>
    </w:p>
    <w:p w14:paraId="16D68381">
      <w:pPr>
        <w:pStyle w:val="16"/>
        <w:rPr>
          <w:rFonts w:ascii="Times New Roman" w:hAnsi="Times New Roman"/>
        </w:rPr>
      </w:pPr>
      <w:r>
        <w:rPr>
          <w:rFonts w:ascii="Times New Roman" w:hAnsi="Times New Roman"/>
        </w:rPr>
        <w:t>第五部分  投标文件格式</w:t>
      </w:r>
    </w:p>
    <w:p w14:paraId="06F0F60F">
      <w:pPr>
        <w:autoSpaceDN w:val="0"/>
        <w:spacing w:line="360" w:lineRule="auto"/>
        <w:jc w:val="center"/>
        <w:rPr>
          <w:b/>
          <w:bCs/>
          <w:sz w:val="24"/>
        </w:rPr>
      </w:pPr>
      <w:r>
        <w:rPr>
          <w:b/>
          <w:bCs/>
          <w:sz w:val="24"/>
        </w:rPr>
        <w:t>投标文件封面格式</w:t>
      </w:r>
    </w:p>
    <w:p w14:paraId="221A78CA">
      <w:pPr>
        <w:autoSpaceDE w:val="0"/>
        <w:autoSpaceDN w:val="0"/>
        <w:adjustRightInd w:val="0"/>
        <w:spacing w:line="520" w:lineRule="exact"/>
      </w:pPr>
    </w:p>
    <w:p w14:paraId="7BED7498">
      <w:pPr>
        <w:autoSpaceDE w:val="0"/>
        <w:autoSpaceDN w:val="0"/>
        <w:adjustRightInd w:val="0"/>
        <w:spacing w:line="520" w:lineRule="exact"/>
        <w:rPr>
          <w:b/>
          <w:kern w:val="0"/>
          <w:sz w:val="24"/>
        </w:rPr>
      </w:pPr>
      <w:r>
        <w:drawing>
          <wp:anchor distT="0" distB="0" distL="114300" distR="114300" simplePos="0" relativeHeight="251663360"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4BA1451">
      <w:pPr>
        <w:autoSpaceDE w:val="0"/>
        <w:autoSpaceDN w:val="0"/>
        <w:adjustRightInd w:val="0"/>
        <w:spacing w:line="520" w:lineRule="exact"/>
        <w:rPr>
          <w:b/>
          <w:kern w:val="0"/>
          <w:sz w:val="24"/>
        </w:rPr>
      </w:pPr>
    </w:p>
    <w:p w14:paraId="01ACE936">
      <w:pPr>
        <w:autoSpaceDE w:val="0"/>
        <w:autoSpaceDN w:val="0"/>
        <w:adjustRightInd w:val="0"/>
        <w:spacing w:line="520" w:lineRule="exact"/>
        <w:rPr>
          <w:b/>
          <w:kern w:val="0"/>
          <w:sz w:val="24"/>
        </w:rPr>
      </w:pPr>
    </w:p>
    <w:p w14:paraId="154E793A">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2B59FD6">
      <w:pPr>
        <w:autoSpaceDE w:val="0"/>
        <w:autoSpaceDN w:val="0"/>
        <w:adjustRightInd w:val="0"/>
        <w:spacing w:line="520" w:lineRule="exact"/>
        <w:rPr>
          <w:b/>
          <w:kern w:val="0"/>
          <w:sz w:val="36"/>
          <w:szCs w:val="36"/>
        </w:rPr>
      </w:pPr>
    </w:p>
    <w:p w14:paraId="7132C30F">
      <w:pPr>
        <w:autoSpaceDE w:val="0"/>
        <w:autoSpaceDN w:val="0"/>
        <w:adjustRightInd w:val="0"/>
        <w:spacing w:line="520" w:lineRule="exact"/>
        <w:jc w:val="center"/>
        <w:rPr>
          <w:b/>
          <w:color w:val="FF0000"/>
          <w:kern w:val="0"/>
          <w:sz w:val="24"/>
        </w:rPr>
      </w:pPr>
      <w:r>
        <w:rPr>
          <w:b/>
          <w:color w:val="FF0000"/>
          <w:kern w:val="0"/>
          <w:sz w:val="24"/>
        </w:rPr>
        <w:t>（加盖电子签章）</w:t>
      </w:r>
    </w:p>
    <w:p w14:paraId="7F5862CE">
      <w:pPr>
        <w:spacing w:before="85" w:beforeLines="30" w:after="199" w:afterLines="70" w:line="540" w:lineRule="exact"/>
        <w:ind w:left="582" w:leftChars="300"/>
        <w:rPr>
          <w:b/>
          <w:sz w:val="34"/>
          <w:szCs w:val="34"/>
        </w:rPr>
      </w:pPr>
      <w:r>
        <w:rPr>
          <w:b/>
          <w:sz w:val="34"/>
          <w:szCs w:val="34"/>
        </w:rPr>
        <w:t>项目编号：</w:t>
      </w:r>
    </w:p>
    <w:p w14:paraId="7B7FBB93">
      <w:pPr>
        <w:spacing w:before="85" w:beforeLines="30" w:after="199" w:afterLines="70" w:line="540" w:lineRule="exact"/>
        <w:ind w:left="2027" w:leftChars="300" w:hanging="1445" w:hangingChars="446"/>
        <w:rPr>
          <w:b/>
          <w:sz w:val="34"/>
          <w:szCs w:val="34"/>
        </w:rPr>
      </w:pPr>
      <w:r>
        <w:rPr>
          <w:b/>
          <w:sz w:val="34"/>
          <w:szCs w:val="34"/>
        </w:rPr>
        <w:t>项目名称：</w:t>
      </w:r>
    </w:p>
    <w:p w14:paraId="23049129">
      <w:pPr>
        <w:spacing w:before="85" w:beforeLines="30" w:after="199" w:afterLines="70" w:line="540" w:lineRule="exact"/>
        <w:ind w:left="2027" w:leftChars="300" w:hanging="1445" w:hangingChars="446"/>
        <w:rPr>
          <w:b/>
          <w:sz w:val="34"/>
          <w:szCs w:val="34"/>
        </w:rPr>
      </w:pPr>
      <w:r>
        <w:rPr>
          <w:b/>
          <w:sz w:val="34"/>
          <w:szCs w:val="34"/>
        </w:rPr>
        <w:t>投标包号：</w:t>
      </w:r>
    </w:p>
    <w:p w14:paraId="212BA87F">
      <w:pPr>
        <w:spacing w:before="85" w:beforeLines="30" w:after="199" w:afterLines="70" w:line="540" w:lineRule="exact"/>
        <w:ind w:left="582" w:leftChars="300"/>
        <w:rPr>
          <w:b/>
          <w:sz w:val="34"/>
          <w:szCs w:val="34"/>
        </w:rPr>
      </w:pPr>
      <w:r>
        <w:rPr>
          <w:b/>
          <w:sz w:val="34"/>
          <w:szCs w:val="34"/>
        </w:rPr>
        <w:t>投标单位名称：</w:t>
      </w:r>
    </w:p>
    <w:p w14:paraId="7DF5741B">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0C9B9E6A">
      <w:pPr>
        <w:tabs>
          <w:tab w:val="left" w:pos="1260"/>
          <w:tab w:val="center" w:pos="4156"/>
        </w:tabs>
        <w:autoSpaceDE w:val="0"/>
        <w:autoSpaceDN w:val="0"/>
        <w:adjustRightInd w:val="0"/>
        <w:spacing w:line="360" w:lineRule="auto"/>
        <w:ind w:firstLine="648" w:firstLineChars="200"/>
        <w:outlineLvl w:val="0"/>
        <w:rPr>
          <w:b/>
          <w:sz w:val="34"/>
          <w:szCs w:val="34"/>
        </w:rPr>
      </w:pPr>
    </w:p>
    <w:p w14:paraId="0774874F">
      <w:pPr>
        <w:tabs>
          <w:tab w:val="left" w:pos="1260"/>
          <w:tab w:val="center" w:pos="4156"/>
        </w:tabs>
        <w:autoSpaceDE w:val="0"/>
        <w:autoSpaceDN w:val="0"/>
        <w:adjustRightInd w:val="0"/>
        <w:spacing w:line="360" w:lineRule="auto"/>
        <w:ind w:firstLine="648" w:firstLineChars="200"/>
        <w:outlineLvl w:val="0"/>
        <w:rPr>
          <w:b/>
          <w:sz w:val="34"/>
          <w:szCs w:val="34"/>
        </w:rPr>
      </w:pPr>
    </w:p>
    <w:p w14:paraId="76FC54EC">
      <w:pPr>
        <w:tabs>
          <w:tab w:val="left" w:pos="1260"/>
          <w:tab w:val="center" w:pos="4156"/>
        </w:tabs>
        <w:autoSpaceDE w:val="0"/>
        <w:autoSpaceDN w:val="0"/>
        <w:adjustRightInd w:val="0"/>
        <w:spacing w:line="360" w:lineRule="auto"/>
        <w:ind w:firstLine="648" w:firstLineChars="200"/>
        <w:outlineLvl w:val="0"/>
        <w:rPr>
          <w:b/>
          <w:sz w:val="34"/>
          <w:szCs w:val="34"/>
        </w:rPr>
      </w:pPr>
    </w:p>
    <w:p w14:paraId="21A894D0">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60584BE0">
      <w:pPr>
        <w:widowControl/>
        <w:jc w:val="left"/>
        <w:rPr>
          <w:b/>
          <w:sz w:val="24"/>
        </w:rPr>
      </w:pPr>
      <w:r>
        <w:rPr>
          <w:b/>
          <w:sz w:val="24"/>
        </w:rPr>
        <w:br w:type="page"/>
      </w:r>
    </w:p>
    <w:p w14:paraId="6E78E8E7">
      <w:pPr>
        <w:autoSpaceDN w:val="0"/>
        <w:spacing w:line="360" w:lineRule="auto"/>
        <w:jc w:val="center"/>
        <w:rPr>
          <w:b/>
          <w:bCs/>
          <w:sz w:val="24"/>
        </w:rPr>
      </w:pPr>
      <w:r>
        <w:rPr>
          <w:b/>
          <w:bCs/>
          <w:sz w:val="24"/>
        </w:rPr>
        <w:t>投标文件总目录</w:t>
      </w:r>
    </w:p>
    <w:p w14:paraId="18C5B0BE">
      <w:pPr>
        <w:autoSpaceDN w:val="0"/>
        <w:spacing w:line="360" w:lineRule="auto"/>
        <w:jc w:val="center"/>
        <w:rPr>
          <w:b/>
          <w:bCs/>
          <w:sz w:val="24"/>
        </w:rPr>
      </w:pPr>
      <w:r>
        <w:rPr>
          <w:b/>
          <w:bCs/>
          <w:sz w:val="24"/>
        </w:rPr>
        <w:t>（投标人自行编制）</w:t>
      </w:r>
    </w:p>
    <w:p w14:paraId="04D22CF6">
      <w:pPr>
        <w:widowControl/>
        <w:jc w:val="left"/>
        <w:rPr>
          <w:b/>
          <w:sz w:val="24"/>
        </w:rPr>
      </w:pPr>
      <w:r>
        <w:rPr>
          <w:b/>
          <w:sz w:val="24"/>
        </w:rPr>
        <w:br w:type="page"/>
      </w:r>
    </w:p>
    <w:p w14:paraId="583D4B3E">
      <w:pPr>
        <w:widowControl/>
        <w:jc w:val="center"/>
        <w:rPr>
          <w:b/>
          <w:sz w:val="24"/>
        </w:rPr>
      </w:pPr>
      <w:r>
        <w:rPr>
          <w:b/>
          <w:sz w:val="24"/>
        </w:rPr>
        <w:t>评分因素及评标标准页码检索</w:t>
      </w:r>
    </w:p>
    <w:p w14:paraId="034CB3D8">
      <w:pPr>
        <w:widowControl/>
        <w:jc w:val="center"/>
        <w:rPr>
          <w:b/>
          <w:sz w:val="24"/>
        </w:rPr>
      </w:pPr>
      <w:r>
        <w:rPr>
          <w:b/>
          <w:bCs/>
          <w:sz w:val="24"/>
        </w:rPr>
        <w:t>（需投标人按招标文件“评分因素及评标标准”中每个评分项逐项列明页码）</w:t>
      </w:r>
    </w:p>
    <w:p w14:paraId="4F4C4DEC">
      <w:pPr>
        <w:widowControl/>
        <w:jc w:val="left"/>
        <w:rPr>
          <w:b/>
          <w:sz w:val="24"/>
        </w:rPr>
      </w:pPr>
    </w:p>
    <w:p w14:paraId="337032AF">
      <w:pPr>
        <w:widowControl/>
        <w:jc w:val="left"/>
        <w:rPr>
          <w:b/>
          <w:sz w:val="24"/>
        </w:rPr>
      </w:pPr>
      <w:r>
        <w:rPr>
          <w:b/>
          <w:sz w:val="24"/>
        </w:rPr>
        <w:br w:type="page"/>
      </w:r>
      <w:r>
        <w:rPr>
          <w:b/>
          <w:sz w:val="24"/>
        </w:rPr>
        <w:t>附件1</w:t>
      </w:r>
      <w:r>
        <w:rPr>
          <w:rFonts w:hint="eastAsia"/>
          <w:b/>
          <w:sz w:val="24"/>
        </w:rPr>
        <w:t>-1</w:t>
      </w:r>
    </w:p>
    <w:p w14:paraId="4F8F0863">
      <w:pPr>
        <w:tabs>
          <w:tab w:val="left" w:pos="360"/>
        </w:tabs>
        <w:spacing w:line="560" w:lineRule="exact"/>
        <w:jc w:val="center"/>
        <w:rPr>
          <w:b/>
          <w:sz w:val="24"/>
        </w:rPr>
      </w:pPr>
      <w:r>
        <w:rPr>
          <w:b/>
          <w:sz w:val="24"/>
        </w:rPr>
        <w:t>投标书</w:t>
      </w:r>
    </w:p>
    <w:p w14:paraId="4ABDBC7A">
      <w:pPr>
        <w:spacing w:line="560" w:lineRule="exact"/>
        <w:rPr>
          <w:sz w:val="24"/>
        </w:rPr>
      </w:pPr>
      <w:r>
        <w:rPr>
          <w:sz w:val="24"/>
        </w:rPr>
        <w:t>致：天津市政府采购中心</w:t>
      </w:r>
    </w:p>
    <w:p w14:paraId="62A09656">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50EFB480">
      <w:pPr>
        <w:spacing w:line="360" w:lineRule="auto"/>
        <w:ind w:firstLine="448" w:firstLineChars="200"/>
        <w:rPr>
          <w:sz w:val="24"/>
        </w:rPr>
      </w:pPr>
      <w:r>
        <w:rPr>
          <w:sz w:val="24"/>
        </w:rPr>
        <w:t>据此函，投标人代表宣布同意如下：</w:t>
      </w:r>
    </w:p>
    <w:p w14:paraId="4AB5E507">
      <w:pPr>
        <w:spacing w:line="360" w:lineRule="auto"/>
        <w:ind w:firstLine="448" w:firstLineChars="200"/>
        <w:rPr>
          <w:sz w:val="24"/>
        </w:rPr>
      </w:pPr>
      <w:r>
        <w:rPr>
          <w:sz w:val="24"/>
        </w:rPr>
        <w:t>1. 所附投标报价表中规定的应提供服务的投标总价为：</w:t>
      </w:r>
    </w:p>
    <w:p w14:paraId="1E946E32">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407AA5A4">
      <w:pPr>
        <w:spacing w:line="360" w:lineRule="auto"/>
        <w:ind w:firstLine="448" w:firstLineChars="200"/>
        <w:rPr>
          <w:sz w:val="24"/>
        </w:rPr>
      </w:pPr>
      <w:r>
        <w:rPr>
          <w:sz w:val="24"/>
        </w:rPr>
        <w:t>……</w:t>
      </w:r>
    </w:p>
    <w:p w14:paraId="50010A8E">
      <w:pPr>
        <w:spacing w:line="360" w:lineRule="auto"/>
        <w:ind w:firstLine="448" w:firstLineChars="200"/>
        <w:rPr>
          <w:sz w:val="24"/>
        </w:rPr>
      </w:pPr>
      <w:r>
        <w:rPr>
          <w:sz w:val="24"/>
        </w:rPr>
        <w:t>2. 我公司将按招标文件的规定履行合同责任和义务。</w:t>
      </w:r>
    </w:p>
    <w:p w14:paraId="3C4E7380">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451671D">
      <w:pPr>
        <w:spacing w:line="360" w:lineRule="auto"/>
        <w:ind w:firstLine="448" w:firstLineChars="200"/>
        <w:rPr>
          <w:sz w:val="24"/>
        </w:rPr>
      </w:pPr>
      <w:r>
        <w:rPr>
          <w:sz w:val="24"/>
        </w:rPr>
        <w:t>4. 我公司的投标有效期为开标之日起60天。</w:t>
      </w:r>
    </w:p>
    <w:p w14:paraId="48C78A79">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BBB190A">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F7D96B0">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97BD479">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42638A7A">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2DA625F">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1737214">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47C38665">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5F41C70B">
      <w:pPr>
        <w:spacing w:line="360" w:lineRule="auto"/>
        <w:ind w:firstLine="448" w:firstLineChars="200"/>
        <w:rPr>
          <w:sz w:val="24"/>
        </w:rPr>
      </w:pPr>
      <w:r>
        <w:rPr>
          <w:rFonts w:hint="eastAsia"/>
          <w:sz w:val="24"/>
        </w:rPr>
        <w:t>纳税人识别号：</w:t>
      </w:r>
    </w:p>
    <w:p w14:paraId="1DF16E27">
      <w:pPr>
        <w:spacing w:line="360" w:lineRule="auto"/>
        <w:ind w:firstLine="448" w:firstLineChars="200"/>
        <w:rPr>
          <w:sz w:val="24"/>
        </w:rPr>
      </w:pPr>
      <w:r>
        <w:rPr>
          <w:rFonts w:hint="eastAsia"/>
          <w:sz w:val="24"/>
        </w:rPr>
        <w:t>地址、电话：</w:t>
      </w:r>
    </w:p>
    <w:p w14:paraId="4306B89F">
      <w:pPr>
        <w:spacing w:line="360" w:lineRule="auto"/>
        <w:ind w:firstLine="448" w:firstLineChars="200"/>
        <w:rPr>
          <w:sz w:val="24"/>
        </w:rPr>
      </w:pPr>
      <w:r>
        <w:rPr>
          <w:rFonts w:hint="eastAsia"/>
          <w:sz w:val="24"/>
        </w:rPr>
        <w:t>开户行及账号：</w:t>
      </w:r>
    </w:p>
    <w:p w14:paraId="774E97BB">
      <w:pPr>
        <w:spacing w:line="360" w:lineRule="auto"/>
        <w:ind w:firstLine="448" w:firstLineChars="200"/>
        <w:rPr>
          <w:sz w:val="24"/>
        </w:rPr>
      </w:pPr>
      <w:r>
        <w:rPr>
          <w:rFonts w:hint="eastAsia"/>
          <w:sz w:val="24"/>
        </w:rPr>
        <w:t>选择开具发票类型（增值税专用发票/增值税普通发票）：</w:t>
      </w:r>
    </w:p>
    <w:p w14:paraId="23E6EC60">
      <w:pPr>
        <w:spacing w:line="360" w:lineRule="auto"/>
        <w:ind w:firstLine="3808" w:firstLineChars="1700"/>
        <w:rPr>
          <w:sz w:val="24"/>
        </w:rPr>
      </w:pPr>
      <w:r>
        <w:rPr>
          <w:sz w:val="24"/>
        </w:rPr>
        <w:t>投标人名称：</w:t>
      </w:r>
    </w:p>
    <w:p w14:paraId="7A1BF58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B0F62DA">
      <w:pPr>
        <w:spacing w:line="560" w:lineRule="exact"/>
        <w:rPr>
          <w:sz w:val="24"/>
        </w:rPr>
      </w:pPr>
    </w:p>
    <w:p w14:paraId="2C38EBB5">
      <w:pPr>
        <w:spacing w:line="560" w:lineRule="exact"/>
        <w:rPr>
          <w:sz w:val="24"/>
        </w:rPr>
      </w:pPr>
    </w:p>
    <w:p w14:paraId="56915C13">
      <w:pPr>
        <w:spacing w:line="560" w:lineRule="exact"/>
        <w:rPr>
          <w:sz w:val="24"/>
        </w:rPr>
      </w:pPr>
    </w:p>
    <w:p w14:paraId="41D6D18C">
      <w:pPr>
        <w:spacing w:line="560" w:lineRule="exact"/>
        <w:rPr>
          <w:sz w:val="24"/>
        </w:rPr>
      </w:pPr>
    </w:p>
    <w:p w14:paraId="250C912C">
      <w:pPr>
        <w:widowControl/>
        <w:jc w:val="left"/>
        <w:rPr>
          <w:b/>
          <w:sz w:val="24"/>
        </w:rPr>
      </w:pPr>
      <w:r>
        <w:rPr>
          <w:b/>
          <w:sz w:val="24"/>
        </w:rPr>
        <w:br w:type="page"/>
      </w:r>
    </w:p>
    <w:p w14:paraId="135EA462">
      <w:pPr>
        <w:spacing w:line="460" w:lineRule="exact"/>
        <w:rPr>
          <w:b/>
          <w:sz w:val="24"/>
        </w:rPr>
      </w:pPr>
      <w:r>
        <w:rPr>
          <w:rFonts w:hint="eastAsia"/>
          <w:b/>
          <w:sz w:val="24"/>
        </w:rPr>
        <w:t>附件1-2</w:t>
      </w:r>
    </w:p>
    <w:p w14:paraId="727134CF">
      <w:pPr>
        <w:adjustRightInd w:val="0"/>
        <w:snapToGrid w:val="0"/>
        <w:spacing w:line="400" w:lineRule="exact"/>
        <w:jc w:val="center"/>
        <w:rPr>
          <w:b/>
          <w:sz w:val="24"/>
          <w:szCs w:val="24"/>
        </w:rPr>
      </w:pPr>
      <w:r>
        <w:rPr>
          <w:b/>
          <w:sz w:val="24"/>
          <w:szCs w:val="24"/>
        </w:rPr>
        <w:t>真诚参与政府采购活动承诺书</w:t>
      </w:r>
    </w:p>
    <w:p w14:paraId="3CFD06F9">
      <w:pPr>
        <w:spacing w:line="360" w:lineRule="auto"/>
        <w:rPr>
          <w:sz w:val="24"/>
        </w:rPr>
      </w:pPr>
      <w:r>
        <w:rPr>
          <w:sz w:val="24"/>
        </w:rPr>
        <w:t>致：天津市政府采购中心</w:t>
      </w:r>
    </w:p>
    <w:p w14:paraId="023E09DD">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022A054B">
      <w:pPr>
        <w:spacing w:line="360" w:lineRule="auto"/>
        <w:ind w:firstLine="448" w:firstLineChars="200"/>
        <w:rPr>
          <w:sz w:val="24"/>
        </w:rPr>
      </w:pPr>
      <w:r>
        <w:rPr>
          <w:sz w:val="24"/>
        </w:rPr>
        <w:t>1. 我单位遵守政府采购相关法律法规。</w:t>
      </w:r>
    </w:p>
    <w:p w14:paraId="335ABF29">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26732096">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5758B346">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0567C3D2">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099185D6">
      <w:pPr>
        <w:spacing w:line="360" w:lineRule="auto"/>
        <w:ind w:firstLine="448" w:firstLineChars="200"/>
        <w:rPr>
          <w:sz w:val="24"/>
          <w:szCs w:val="24"/>
        </w:rPr>
      </w:pPr>
      <w:r>
        <w:rPr>
          <w:rFonts w:hint="eastAsia"/>
          <w:sz w:val="24"/>
          <w:szCs w:val="24"/>
        </w:rPr>
        <w:t>投标人：</w:t>
      </w:r>
    </w:p>
    <w:p w14:paraId="1CAE875F">
      <w:pPr>
        <w:spacing w:line="360" w:lineRule="auto"/>
        <w:ind w:firstLine="448" w:firstLineChars="200"/>
        <w:rPr>
          <w:b/>
          <w:sz w:val="24"/>
        </w:rPr>
      </w:pPr>
      <w:r>
        <w:rPr>
          <w:rFonts w:hint="eastAsia"/>
          <w:sz w:val="24"/>
          <w:szCs w:val="24"/>
        </w:rPr>
        <w:t>日期：</w:t>
      </w:r>
      <w:r>
        <w:rPr>
          <w:b/>
          <w:sz w:val="24"/>
        </w:rPr>
        <w:br w:type="page"/>
      </w:r>
    </w:p>
    <w:p w14:paraId="51C39AC3">
      <w:pPr>
        <w:spacing w:line="460" w:lineRule="exact"/>
        <w:rPr>
          <w:b/>
          <w:sz w:val="24"/>
        </w:rPr>
      </w:pPr>
      <w:r>
        <w:rPr>
          <w:b/>
          <w:sz w:val="24"/>
        </w:rPr>
        <w:t>附件2</w:t>
      </w:r>
    </w:p>
    <w:p w14:paraId="3FB98DBD">
      <w:pPr>
        <w:spacing w:line="460" w:lineRule="exact"/>
        <w:rPr>
          <w:b/>
          <w:sz w:val="24"/>
        </w:rPr>
      </w:pPr>
    </w:p>
    <w:p w14:paraId="33B27CD1">
      <w:pPr>
        <w:ind w:right="84" w:firstLine="420"/>
        <w:jc w:val="center"/>
        <w:rPr>
          <w:b/>
          <w:sz w:val="24"/>
        </w:rPr>
      </w:pPr>
      <w:r>
        <w:rPr>
          <w:b/>
          <w:sz w:val="24"/>
        </w:rPr>
        <w:t>开标一览表</w:t>
      </w:r>
    </w:p>
    <w:p w14:paraId="4AE80EBE">
      <w:pPr>
        <w:spacing w:line="460" w:lineRule="exact"/>
        <w:ind w:left="192"/>
        <w:rPr>
          <w:sz w:val="24"/>
        </w:rPr>
      </w:pPr>
      <w:r>
        <w:rPr>
          <w:sz w:val="24"/>
        </w:rPr>
        <w:t>项目名称：</w:t>
      </w:r>
      <w:r>
        <w:rPr>
          <w:sz w:val="24"/>
          <w:u w:val="single"/>
        </w:rPr>
        <w:t xml:space="preserve">                    </w:t>
      </w:r>
      <w:r>
        <w:rPr>
          <w:sz w:val="24"/>
        </w:rPr>
        <w:t xml:space="preserve">                  </w:t>
      </w:r>
    </w:p>
    <w:p w14:paraId="2C31774F">
      <w:pPr>
        <w:spacing w:line="460" w:lineRule="exact"/>
        <w:ind w:left="192"/>
        <w:rPr>
          <w:sz w:val="24"/>
        </w:rPr>
      </w:pPr>
      <w:r>
        <w:rPr>
          <w:sz w:val="24"/>
        </w:rPr>
        <w:t>项目编号：</w:t>
      </w:r>
      <w:r>
        <w:rPr>
          <w:sz w:val="24"/>
          <w:u w:val="single"/>
        </w:rPr>
        <w:t xml:space="preserve">                    </w:t>
      </w:r>
      <w:r>
        <w:rPr>
          <w:sz w:val="24"/>
        </w:rPr>
        <w:t xml:space="preserve">                  </w:t>
      </w:r>
    </w:p>
    <w:p w14:paraId="0E026531">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02D9F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6855763C">
            <w:pPr>
              <w:spacing w:line="460" w:lineRule="exact"/>
              <w:jc w:val="center"/>
              <w:rPr>
                <w:sz w:val="24"/>
              </w:rPr>
            </w:pPr>
            <w:r>
              <w:rPr>
                <w:sz w:val="24"/>
              </w:rPr>
              <w:t>包号</w:t>
            </w:r>
          </w:p>
        </w:tc>
        <w:tc>
          <w:tcPr>
            <w:tcW w:w="1278" w:type="pct"/>
            <w:vAlign w:val="center"/>
          </w:tcPr>
          <w:p w14:paraId="4AEA910A">
            <w:pPr>
              <w:spacing w:line="460" w:lineRule="exact"/>
              <w:jc w:val="center"/>
              <w:rPr>
                <w:sz w:val="24"/>
              </w:rPr>
            </w:pPr>
            <w:r>
              <w:rPr>
                <w:sz w:val="24"/>
              </w:rPr>
              <w:t>服务名称</w:t>
            </w:r>
          </w:p>
        </w:tc>
        <w:tc>
          <w:tcPr>
            <w:tcW w:w="806" w:type="pct"/>
            <w:vAlign w:val="center"/>
          </w:tcPr>
          <w:p w14:paraId="045C4A86">
            <w:pPr>
              <w:spacing w:line="460" w:lineRule="exact"/>
              <w:jc w:val="center"/>
              <w:rPr>
                <w:sz w:val="24"/>
              </w:rPr>
            </w:pPr>
            <w:r>
              <w:rPr>
                <w:sz w:val="24"/>
              </w:rPr>
              <w:t>数量</w:t>
            </w:r>
          </w:p>
        </w:tc>
        <w:tc>
          <w:tcPr>
            <w:tcW w:w="1202" w:type="pct"/>
            <w:vAlign w:val="center"/>
          </w:tcPr>
          <w:p w14:paraId="132A7D5B">
            <w:pPr>
              <w:spacing w:line="460" w:lineRule="exact"/>
              <w:jc w:val="center"/>
              <w:rPr>
                <w:sz w:val="24"/>
              </w:rPr>
            </w:pPr>
            <w:r>
              <w:rPr>
                <w:sz w:val="24"/>
              </w:rPr>
              <w:t>投标总价</w:t>
            </w:r>
          </w:p>
        </w:tc>
        <w:tc>
          <w:tcPr>
            <w:tcW w:w="984" w:type="pct"/>
            <w:vAlign w:val="center"/>
          </w:tcPr>
          <w:p w14:paraId="29928107">
            <w:pPr>
              <w:spacing w:line="460" w:lineRule="exact"/>
              <w:jc w:val="center"/>
              <w:rPr>
                <w:sz w:val="24"/>
              </w:rPr>
            </w:pPr>
            <w:r>
              <w:rPr>
                <w:sz w:val="24"/>
              </w:rPr>
              <w:t>备注</w:t>
            </w:r>
          </w:p>
        </w:tc>
      </w:tr>
      <w:tr w14:paraId="57B84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B737EFA">
            <w:pPr>
              <w:spacing w:line="460" w:lineRule="exact"/>
              <w:rPr>
                <w:sz w:val="24"/>
              </w:rPr>
            </w:pPr>
          </w:p>
        </w:tc>
        <w:tc>
          <w:tcPr>
            <w:tcW w:w="1278" w:type="pct"/>
          </w:tcPr>
          <w:p w14:paraId="6103C2F2">
            <w:pPr>
              <w:spacing w:line="460" w:lineRule="exact"/>
              <w:rPr>
                <w:sz w:val="24"/>
              </w:rPr>
            </w:pPr>
          </w:p>
        </w:tc>
        <w:tc>
          <w:tcPr>
            <w:tcW w:w="806" w:type="pct"/>
          </w:tcPr>
          <w:p w14:paraId="05EDEB25">
            <w:pPr>
              <w:spacing w:line="460" w:lineRule="exact"/>
              <w:rPr>
                <w:sz w:val="24"/>
              </w:rPr>
            </w:pPr>
          </w:p>
        </w:tc>
        <w:tc>
          <w:tcPr>
            <w:tcW w:w="1202" w:type="pct"/>
          </w:tcPr>
          <w:p w14:paraId="507BEABF">
            <w:pPr>
              <w:spacing w:line="460" w:lineRule="exact"/>
              <w:rPr>
                <w:sz w:val="24"/>
              </w:rPr>
            </w:pPr>
          </w:p>
        </w:tc>
        <w:tc>
          <w:tcPr>
            <w:tcW w:w="984" w:type="pct"/>
          </w:tcPr>
          <w:p w14:paraId="730490BC">
            <w:pPr>
              <w:spacing w:line="460" w:lineRule="exact"/>
              <w:rPr>
                <w:sz w:val="24"/>
              </w:rPr>
            </w:pPr>
          </w:p>
        </w:tc>
      </w:tr>
      <w:tr w14:paraId="4E381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486ED52">
            <w:pPr>
              <w:spacing w:line="460" w:lineRule="exact"/>
              <w:rPr>
                <w:sz w:val="24"/>
              </w:rPr>
            </w:pPr>
          </w:p>
        </w:tc>
        <w:tc>
          <w:tcPr>
            <w:tcW w:w="1278" w:type="pct"/>
          </w:tcPr>
          <w:p w14:paraId="4EBA19AF">
            <w:pPr>
              <w:spacing w:line="460" w:lineRule="exact"/>
              <w:rPr>
                <w:sz w:val="24"/>
              </w:rPr>
            </w:pPr>
          </w:p>
        </w:tc>
        <w:tc>
          <w:tcPr>
            <w:tcW w:w="806" w:type="pct"/>
          </w:tcPr>
          <w:p w14:paraId="7C5B2E63">
            <w:pPr>
              <w:spacing w:line="460" w:lineRule="exact"/>
              <w:rPr>
                <w:sz w:val="24"/>
              </w:rPr>
            </w:pPr>
          </w:p>
        </w:tc>
        <w:tc>
          <w:tcPr>
            <w:tcW w:w="1202" w:type="pct"/>
          </w:tcPr>
          <w:p w14:paraId="6F57E8E2">
            <w:pPr>
              <w:spacing w:line="460" w:lineRule="exact"/>
              <w:rPr>
                <w:sz w:val="24"/>
              </w:rPr>
            </w:pPr>
          </w:p>
        </w:tc>
        <w:tc>
          <w:tcPr>
            <w:tcW w:w="984" w:type="pct"/>
          </w:tcPr>
          <w:p w14:paraId="608BB99C">
            <w:pPr>
              <w:spacing w:line="460" w:lineRule="exact"/>
              <w:rPr>
                <w:sz w:val="24"/>
              </w:rPr>
            </w:pPr>
          </w:p>
        </w:tc>
      </w:tr>
      <w:tr w14:paraId="18003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8590D9B">
            <w:pPr>
              <w:spacing w:line="460" w:lineRule="exact"/>
              <w:rPr>
                <w:sz w:val="24"/>
              </w:rPr>
            </w:pPr>
          </w:p>
        </w:tc>
        <w:tc>
          <w:tcPr>
            <w:tcW w:w="1278" w:type="pct"/>
          </w:tcPr>
          <w:p w14:paraId="65BD68E0">
            <w:pPr>
              <w:spacing w:line="460" w:lineRule="exact"/>
              <w:rPr>
                <w:sz w:val="24"/>
              </w:rPr>
            </w:pPr>
          </w:p>
        </w:tc>
        <w:tc>
          <w:tcPr>
            <w:tcW w:w="806" w:type="pct"/>
          </w:tcPr>
          <w:p w14:paraId="123EE24D">
            <w:pPr>
              <w:spacing w:line="460" w:lineRule="exact"/>
              <w:rPr>
                <w:sz w:val="24"/>
              </w:rPr>
            </w:pPr>
          </w:p>
        </w:tc>
        <w:tc>
          <w:tcPr>
            <w:tcW w:w="1202" w:type="pct"/>
          </w:tcPr>
          <w:p w14:paraId="652E367B">
            <w:pPr>
              <w:spacing w:line="460" w:lineRule="exact"/>
              <w:rPr>
                <w:sz w:val="24"/>
              </w:rPr>
            </w:pPr>
          </w:p>
        </w:tc>
        <w:tc>
          <w:tcPr>
            <w:tcW w:w="984" w:type="pct"/>
          </w:tcPr>
          <w:p w14:paraId="5EBB94DF">
            <w:pPr>
              <w:spacing w:line="460" w:lineRule="exact"/>
              <w:rPr>
                <w:sz w:val="24"/>
              </w:rPr>
            </w:pPr>
          </w:p>
        </w:tc>
      </w:tr>
      <w:tr w14:paraId="2D8DB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73180A9">
            <w:pPr>
              <w:spacing w:line="460" w:lineRule="exact"/>
              <w:rPr>
                <w:sz w:val="24"/>
              </w:rPr>
            </w:pPr>
          </w:p>
        </w:tc>
        <w:tc>
          <w:tcPr>
            <w:tcW w:w="1278" w:type="pct"/>
          </w:tcPr>
          <w:p w14:paraId="064AFEC3">
            <w:pPr>
              <w:spacing w:line="460" w:lineRule="exact"/>
              <w:rPr>
                <w:sz w:val="24"/>
              </w:rPr>
            </w:pPr>
          </w:p>
        </w:tc>
        <w:tc>
          <w:tcPr>
            <w:tcW w:w="806" w:type="pct"/>
          </w:tcPr>
          <w:p w14:paraId="4F162861">
            <w:pPr>
              <w:spacing w:line="460" w:lineRule="exact"/>
              <w:rPr>
                <w:sz w:val="24"/>
              </w:rPr>
            </w:pPr>
          </w:p>
        </w:tc>
        <w:tc>
          <w:tcPr>
            <w:tcW w:w="1202" w:type="pct"/>
          </w:tcPr>
          <w:p w14:paraId="3A0BA1FB">
            <w:pPr>
              <w:spacing w:line="460" w:lineRule="exact"/>
              <w:rPr>
                <w:sz w:val="24"/>
              </w:rPr>
            </w:pPr>
          </w:p>
        </w:tc>
        <w:tc>
          <w:tcPr>
            <w:tcW w:w="984" w:type="pct"/>
          </w:tcPr>
          <w:p w14:paraId="5305A1D4">
            <w:pPr>
              <w:spacing w:line="460" w:lineRule="exact"/>
              <w:rPr>
                <w:sz w:val="24"/>
              </w:rPr>
            </w:pPr>
          </w:p>
        </w:tc>
      </w:tr>
      <w:tr w14:paraId="7184C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1069A34">
            <w:pPr>
              <w:spacing w:line="460" w:lineRule="exact"/>
              <w:rPr>
                <w:sz w:val="24"/>
              </w:rPr>
            </w:pPr>
          </w:p>
        </w:tc>
        <w:tc>
          <w:tcPr>
            <w:tcW w:w="1278" w:type="pct"/>
          </w:tcPr>
          <w:p w14:paraId="4E594A22">
            <w:pPr>
              <w:spacing w:line="460" w:lineRule="exact"/>
              <w:rPr>
                <w:sz w:val="24"/>
              </w:rPr>
            </w:pPr>
          </w:p>
        </w:tc>
        <w:tc>
          <w:tcPr>
            <w:tcW w:w="806" w:type="pct"/>
          </w:tcPr>
          <w:p w14:paraId="3A4755F3">
            <w:pPr>
              <w:spacing w:line="460" w:lineRule="exact"/>
              <w:rPr>
                <w:sz w:val="24"/>
              </w:rPr>
            </w:pPr>
          </w:p>
        </w:tc>
        <w:tc>
          <w:tcPr>
            <w:tcW w:w="1202" w:type="pct"/>
          </w:tcPr>
          <w:p w14:paraId="5A55B6CC">
            <w:pPr>
              <w:spacing w:line="460" w:lineRule="exact"/>
              <w:rPr>
                <w:sz w:val="24"/>
              </w:rPr>
            </w:pPr>
          </w:p>
        </w:tc>
        <w:tc>
          <w:tcPr>
            <w:tcW w:w="984" w:type="pct"/>
          </w:tcPr>
          <w:p w14:paraId="501A9F72">
            <w:pPr>
              <w:spacing w:line="460" w:lineRule="exact"/>
              <w:rPr>
                <w:sz w:val="24"/>
              </w:rPr>
            </w:pPr>
          </w:p>
        </w:tc>
      </w:tr>
      <w:tr w14:paraId="35EC4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8DD163">
            <w:pPr>
              <w:spacing w:line="460" w:lineRule="exact"/>
              <w:rPr>
                <w:sz w:val="24"/>
              </w:rPr>
            </w:pPr>
          </w:p>
        </w:tc>
        <w:tc>
          <w:tcPr>
            <w:tcW w:w="1278" w:type="pct"/>
          </w:tcPr>
          <w:p w14:paraId="082CB699">
            <w:pPr>
              <w:spacing w:line="460" w:lineRule="exact"/>
              <w:rPr>
                <w:sz w:val="24"/>
              </w:rPr>
            </w:pPr>
          </w:p>
        </w:tc>
        <w:tc>
          <w:tcPr>
            <w:tcW w:w="806" w:type="pct"/>
          </w:tcPr>
          <w:p w14:paraId="15F5E876">
            <w:pPr>
              <w:spacing w:line="460" w:lineRule="exact"/>
              <w:rPr>
                <w:sz w:val="24"/>
              </w:rPr>
            </w:pPr>
          </w:p>
        </w:tc>
        <w:tc>
          <w:tcPr>
            <w:tcW w:w="1202" w:type="pct"/>
          </w:tcPr>
          <w:p w14:paraId="266F66E8">
            <w:pPr>
              <w:spacing w:line="460" w:lineRule="exact"/>
              <w:rPr>
                <w:sz w:val="24"/>
              </w:rPr>
            </w:pPr>
          </w:p>
        </w:tc>
        <w:tc>
          <w:tcPr>
            <w:tcW w:w="984" w:type="pct"/>
          </w:tcPr>
          <w:p w14:paraId="0D5940F9">
            <w:pPr>
              <w:spacing w:line="460" w:lineRule="exact"/>
              <w:rPr>
                <w:sz w:val="24"/>
              </w:rPr>
            </w:pPr>
          </w:p>
        </w:tc>
      </w:tr>
      <w:tr w14:paraId="3E69B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F925019">
            <w:pPr>
              <w:spacing w:line="460" w:lineRule="exact"/>
              <w:rPr>
                <w:sz w:val="24"/>
              </w:rPr>
            </w:pPr>
          </w:p>
        </w:tc>
        <w:tc>
          <w:tcPr>
            <w:tcW w:w="1278" w:type="pct"/>
          </w:tcPr>
          <w:p w14:paraId="397F4252">
            <w:pPr>
              <w:spacing w:line="460" w:lineRule="exact"/>
              <w:rPr>
                <w:sz w:val="24"/>
              </w:rPr>
            </w:pPr>
          </w:p>
        </w:tc>
        <w:tc>
          <w:tcPr>
            <w:tcW w:w="806" w:type="pct"/>
          </w:tcPr>
          <w:p w14:paraId="60ACB464">
            <w:pPr>
              <w:spacing w:line="460" w:lineRule="exact"/>
              <w:rPr>
                <w:sz w:val="24"/>
              </w:rPr>
            </w:pPr>
          </w:p>
        </w:tc>
        <w:tc>
          <w:tcPr>
            <w:tcW w:w="1202" w:type="pct"/>
          </w:tcPr>
          <w:p w14:paraId="5A6B5C03">
            <w:pPr>
              <w:spacing w:line="460" w:lineRule="exact"/>
              <w:rPr>
                <w:sz w:val="24"/>
              </w:rPr>
            </w:pPr>
          </w:p>
        </w:tc>
        <w:tc>
          <w:tcPr>
            <w:tcW w:w="984" w:type="pct"/>
          </w:tcPr>
          <w:p w14:paraId="397628B2">
            <w:pPr>
              <w:spacing w:line="460" w:lineRule="exact"/>
              <w:rPr>
                <w:sz w:val="24"/>
              </w:rPr>
            </w:pPr>
          </w:p>
        </w:tc>
      </w:tr>
      <w:tr w14:paraId="264D0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EE51E15">
            <w:pPr>
              <w:spacing w:line="460" w:lineRule="exact"/>
              <w:rPr>
                <w:sz w:val="24"/>
              </w:rPr>
            </w:pPr>
          </w:p>
        </w:tc>
        <w:tc>
          <w:tcPr>
            <w:tcW w:w="1278" w:type="pct"/>
          </w:tcPr>
          <w:p w14:paraId="0A377076">
            <w:pPr>
              <w:spacing w:line="460" w:lineRule="exact"/>
              <w:rPr>
                <w:sz w:val="24"/>
              </w:rPr>
            </w:pPr>
          </w:p>
        </w:tc>
        <w:tc>
          <w:tcPr>
            <w:tcW w:w="806" w:type="pct"/>
          </w:tcPr>
          <w:p w14:paraId="6CAED743">
            <w:pPr>
              <w:spacing w:line="460" w:lineRule="exact"/>
              <w:rPr>
                <w:sz w:val="24"/>
              </w:rPr>
            </w:pPr>
          </w:p>
        </w:tc>
        <w:tc>
          <w:tcPr>
            <w:tcW w:w="1202" w:type="pct"/>
          </w:tcPr>
          <w:p w14:paraId="365873EB">
            <w:pPr>
              <w:spacing w:line="460" w:lineRule="exact"/>
              <w:rPr>
                <w:sz w:val="24"/>
              </w:rPr>
            </w:pPr>
          </w:p>
        </w:tc>
        <w:tc>
          <w:tcPr>
            <w:tcW w:w="984" w:type="pct"/>
          </w:tcPr>
          <w:p w14:paraId="7A56F237">
            <w:pPr>
              <w:spacing w:line="460" w:lineRule="exact"/>
              <w:rPr>
                <w:sz w:val="24"/>
              </w:rPr>
            </w:pPr>
          </w:p>
        </w:tc>
      </w:tr>
    </w:tbl>
    <w:p w14:paraId="376D0725">
      <w:pPr>
        <w:spacing w:line="360" w:lineRule="auto"/>
        <w:ind w:right="84" w:firstLine="420"/>
        <w:rPr>
          <w:b/>
          <w:position w:val="-40"/>
          <w:sz w:val="24"/>
        </w:rPr>
      </w:pPr>
    </w:p>
    <w:p w14:paraId="6D69F97C">
      <w:pPr>
        <w:spacing w:line="460" w:lineRule="exact"/>
        <w:ind w:left="192"/>
        <w:rPr>
          <w:sz w:val="24"/>
        </w:rPr>
      </w:pPr>
    </w:p>
    <w:p w14:paraId="3A9C6673">
      <w:pPr>
        <w:spacing w:line="360" w:lineRule="auto"/>
        <w:ind w:right="84" w:firstLine="224" w:firstLineChars="100"/>
        <w:rPr>
          <w:sz w:val="24"/>
        </w:rPr>
      </w:pPr>
      <w:r>
        <w:rPr>
          <w:sz w:val="24"/>
        </w:rPr>
        <w:t>投标人名称：</w:t>
      </w:r>
    </w:p>
    <w:p w14:paraId="514E18AA">
      <w:pPr>
        <w:spacing w:line="360" w:lineRule="auto"/>
        <w:ind w:right="84" w:firstLine="224" w:firstLineChars="100"/>
        <w:rPr>
          <w:sz w:val="24"/>
        </w:rPr>
      </w:pPr>
    </w:p>
    <w:p w14:paraId="7403FBF4">
      <w:pPr>
        <w:spacing w:line="360" w:lineRule="auto"/>
        <w:ind w:right="84" w:firstLine="224" w:firstLineChars="100"/>
        <w:rPr>
          <w:position w:val="-40"/>
          <w:sz w:val="24"/>
        </w:rPr>
      </w:pPr>
      <w:r>
        <w:rPr>
          <w:sz w:val="24"/>
        </w:rPr>
        <w:t xml:space="preserve">日期：  </w:t>
      </w:r>
    </w:p>
    <w:p w14:paraId="3EFF376B">
      <w:pPr>
        <w:spacing w:line="360" w:lineRule="auto"/>
        <w:ind w:right="84" w:firstLine="420"/>
        <w:rPr>
          <w:position w:val="-40"/>
          <w:sz w:val="24"/>
        </w:rPr>
      </w:pPr>
      <w:r>
        <w:rPr>
          <w:position w:val="-40"/>
          <w:sz w:val="24"/>
        </w:rPr>
        <w:t xml:space="preserve"> </w:t>
      </w:r>
    </w:p>
    <w:p w14:paraId="0A85EAA2">
      <w:pPr>
        <w:spacing w:line="360" w:lineRule="auto"/>
        <w:ind w:right="84" w:firstLine="420"/>
        <w:rPr>
          <w:position w:val="-40"/>
          <w:sz w:val="24"/>
        </w:rPr>
      </w:pPr>
    </w:p>
    <w:p w14:paraId="3F38A5DF">
      <w:pPr>
        <w:spacing w:line="360" w:lineRule="auto"/>
        <w:ind w:right="84" w:firstLine="420"/>
        <w:rPr>
          <w:position w:val="-40"/>
          <w:sz w:val="24"/>
        </w:rPr>
      </w:pPr>
      <w:r>
        <w:rPr>
          <w:position w:val="-40"/>
          <w:sz w:val="24"/>
        </w:rPr>
        <w:t xml:space="preserve"> </w:t>
      </w:r>
    </w:p>
    <w:p w14:paraId="06D53560">
      <w:pPr>
        <w:spacing w:line="360" w:lineRule="auto"/>
        <w:ind w:right="84" w:firstLine="420"/>
        <w:rPr>
          <w:position w:val="-40"/>
          <w:sz w:val="24"/>
        </w:rPr>
      </w:pPr>
    </w:p>
    <w:p w14:paraId="7E3287B2">
      <w:pPr>
        <w:widowControl/>
        <w:jc w:val="left"/>
        <w:rPr>
          <w:b/>
          <w:sz w:val="24"/>
        </w:rPr>
      </w:pPr>
      <w:r>
        <w:rPr>
          <w:b/>
          <w:sz w:val="24"/>
        </w:rPr>
        <w:br w:type="page"/>
      </w:r>
    </w:p>
    <w:p w14:paraId="1A1B59D2">
      <w:pPr>
        <w:spacing w:line="460" w:lineRule="exact"/>
        <w:rPr>
          <w:b/>
          <w:sz w:val="24"/>
        </w:rPr>
      </w:pPr>
      <w:r>
        <w:rPr>
          <w:b/>
          <w:sz w:val="24"/>
        </w:rPr>
        <w:t>附件3</w:t>
      </w:r>
    </w:p>
    <w:p w14:paraId="2F6D9F3E">
      <w:pPr>
        <w:tabs>
          <w:tab w:val="left" w:pos="3780"/>
          <w:tab w:val="left" w:pos="3960"/>
        </w:tabs>
        <w:spacing w:line="460" w:lineRule="exact"/>
        <w:jc w:val="center"/>
        <w:rPr>
          <w:b/>
          <w:sz w:val="24"/>
        </w:rPr>
      </w:pPr>
      <w:r>
        <w:rPr>
          <w:b/>
          <w:sz w:val="24"/>
        </w:rPr>
        <w:t>开标分项一览表</w:t>
      </w:r>
    </w:p>
    <w:p w14:paraId="27B303DD">
      <w:pPr>
        <w:spacing w:line="460" w:lineRule="exact"/>
        <w:ind w:left="192"/>
        <w:rPr>
          <w:sz w:val="24"/>
        </w:rPr>
      </w:pPr>
      <w:r>
        <w:rPr>
          <w:sz w:val="24"/>
        </w:rPr>
        <w:t>项目名称：</w:t>
      </w:r>
      <w:r>
        <w:rPr>
          <w:sz w:val="24"/>
          <w:u w:val="single"/>
        </w:rPr>
        <w:t xml:space="preserve">                    </w:t>
      </w:r>
    </w:p>
    <w:p w14:paraId="7535F623">
      <w:pPr>
        <w:spacing w:line="460" w:lineRule="exact"/>
        <w:ind w:left="192"/>
        <w:rPr>
          <w:sz w:val="24"/>
        </w:rPr>
      </w:pPr>
      <w:r>
        <w:rPr>
          <w:sz w:val="24"/>
        </w:rPr>
        <w:t>项目编号：</w:t>
      </w:r>
      <w:r>
        <w:rPr>
          <w:sz w:val="24"/>
          <w:u w:val="single"/>
        </w:rPr>
        <w:t xml:space="preserve">                    </w:t>
      </w:r>
    </w:p>
    <w:p w14:paraId="4ABDFC29">
      <w:pPr>
        <w:spacing w:line="460" w:lineRule="exact"/>
        <w:ind w:left="192"/>
        <w:rPr>
          <w:sz w:val="24"/>
        </w:rPr>
      </w:pPr>
      <w:r>
        <w:rPr>
          <w:sz w:val="24"/>
        </w:rPr>
        <w:t>包    号：</w:t>
      </w:r>
      <w:r>
        <w:rPr>
          <w:sz w:val="24"/>
          <w:u w:val="single"/>
        </w:rPr>
        <w:t xml:space="preserve">                    </w:t>
      </w:r>
    </w:p>
    <w:p w14:paraId="7A20B272">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6EA43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95D4DC0">
            <w:pPr>
              <w:jc w:val="center"/>
              <w:rPr>
                <w:szCs w:val="21"/>
              </w:rPr>
            </w:pPr>
            <w:r>
              <w:rPr>
                <w:szCs w:val="21"/>
              </w:rPr>
              <w:t>序号</w:t>
            </w:r>
          </w:p>
        </w:tc>
        <w:tc>
          <w:tcPr>
            <w:tcW w:w="2121" w:type="pct"/>
            <w:vAlign w:val="center"/>
          </w:tcPr>
          <w:p w14:paraId="32E8E783">
            <w:pPr>
              <w:jc w:val="center"/>
              <w:rPr>
                <w:szCs w:val="21"/>
              </w:rPr>
            </w:pPr>
            <w:r>
              <w:rPr>
                <w:szCs w:val="21"/>
              </w:rPr>
              <w:t>价格分项组成</w:t>
            </w:r>
          </w:p>
        </w:tc>
        <w:tc>
          <w:tcPr>
            <w:tcW w:w="2218" w:type="pct"/>
            <w:vAlign w:val="center"/>
          </w:tcPr>
          <w:p w14:paraId="0CF15594">
            <w:pPr>
              <w:jc w:val="center"/>
              <w:rPr>
                <w:szCs w:val="21"/>
              </w:rPr>
            </w:pPr>
            <w:r>
              <w:rPr>
                <w:szCs w:val="21"/>
              </w:rPr>
              <w:t>报价</w:t>
            </w:r>
          </w:p>
        </w:tc>
      </w:tr>
      <w:tr w14:paraId="4F81D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06116A45">
            <w:pPr>
              <w:jc w:val="center"/>
              <w:rPr>
                <w:szCs w:val="21"/>
              </w:rPr>
            </w:pPr>
            <w:r>
              <w:rPr>
                <w:szCs w:val="21"/>
              </w:rPr>
              <w:t>1</w:t>
            </w:r>
          </w:p>
        </w:tc>
        <w:tc>
          <w:tcPr>
            <w:tcW w:w="2121" w:type="pct"/>
            <w:vMerge w:val="restart"/>
            <w:vAlign w:val="center"/>
          </w:tcPr>
          <w:p w14:paraId="7DEABA77">
            <w:pPr>
              <w:jc w:val="center"/>
              <w:rPr>
                <w:szCs w:val="21"/>
              </w:rPr>
            </w:pPr>
            <w:r>
              <w:rPr>
                <w:szCs w:val="21"/>
              </w:rPr>
              <w:t>人员费用</w:t>
            </w:r>
          </w:p>
        </w:tc>
        <w:tc>
          <w:tcPr>
            <w:tcW w:w="2218" w:type="pct"/>
            <w:vAlign w:val="center"/>
          </w:tcPr>
          <w:p w14:paraId="333921BA">
            <w:pPr>
              <w:jc w:val="left"/>
              <w:rPr>
                <w:szCs w:val="21"/>
              </w:rPr>
            </w:pPr>
            <w:r>
              <w:rPr>
                <w:szCs w:val="21"/>
              </w:rPr>
              <w:t>人员工资：</w:t>
            </w:r>
          </w:p>
        </w:tc>
      </w:tr>
      <w:tr w14:paraId="28D08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6AEE15F">
            <w:pPr>
              <w:jc w:val="center"/>
              <w:rPr>
                <w:szCs w:val="21"/>
              </w:rPr>
            </w:pPr>
          </w:p>
        </w:tc>
        <w:tc>
          <w:tcPr>
            <w:tcW w:w="2121" w:type="pct"/>
            <w:vMerge w:val="continue"/>
            <w:vAlign w:val="center"/>
          </w:tcPr>
          <w:p w14:paraId="2C6EF855">
            <w:pPr>
              <w:jc w:val="center"/>
              <w:rPr>
                <w:szCs w:val="21"/>
              </w:rPr>
            </w:pPr>
          </w:p>
        </w:tc>
        <w:tc>
          <w:tcPr>
            <w:tcW w:w="2218" w:type="pct"/>
            <w:vAlign w:val="center"/>
          </w:tcPr>
          <w:p w14:paraId="59B25514">
            <w:pPr>
              <w:jc w:val="left"/>
              <w:rPr>
                <w:szCs w:val="21"/>
              </w:rPr>
            </w:pPr>
            <w:r>
              <w:rPr>
                <w:rFonts w:hint="eastAsia"/>
                <w:szCs w:val="21"/>
              </w:rPr>
              <w:t>社会保险：</w:t>
            </w:r>
          </w:p>
        </w:tc>
      </w:tr>
      <w:tr w14:paraId="5B302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095D8DB">
            <w:pPr>
              <w:jc w:val="center"/>
              <w:rPr>
                <w:szCs w:val="21"/>
              </w:rPr>
            </w:pPr>
          </w:p>
        </w:tc>
        <w:tc>
          <w:tcPr>
            <w:tcW w:w="2121" w:type="pct"/>
            <w:vMerge w:val="continue"/>
            <w:vAlign w:val="center"/>
          </w:tcPr>
          <w:p w14:paraId="5135DD47">
            <w:pPr>
              <w:jc w:val="center"/>
              <w:rPr>
                <w:szCs w:val="21"/>
              </w:rPr>
            </w:pPr>
          </w:p>
        </w:tc>
        <w:tc>
          <w:tcPr>
            <w:tcW w:w="2218" w:type="pct"/>
            <w:vAlign w:val="center"/>
          </w:tcPr>
          <w:p w14:paraId="003DC650">
            <w:pPr>
              <w:jc w:val="left"/>
              <w:rPr>
                <w:szCs w:val="21"/>
              </w:rPr>
            </w:pPr>
            <w:r>
              <w:rPr>
                <w:rFonts w:hint="eastAsia"/>
                <w:szCs w:val="21"/>
              </w:rPr>
              <w:t>住房公积金：</w:t>
            </w:r>
          </w:p>
        </w:tc>
      </w:tr>
      <w:tr w14:paraId="72059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9B20ADF">
            <w:pPr>
              <w:jc w:val="center"/>
              <w:rPr>
                <w:szCs w:val="21"/>
              </w:rPr>
            </w:pPr>
          </w:p>
        </w:tc>
        <w:tc>
          <w:tcPr>
            <w:tcW w:w="2121" w:type="pct"/>
            <w:vMerge w:val="continue"/>
            <w:vAlign w:val="center"/>
          </w:tcPr>
          <w:p w14:paraId="059699B9">
            <w:pPr>
              <w:jc w:val="center"/>
              <w:rPr>
                <w:szCs w:val="21"/>
              </w:rPr>
            </w:pPr>
          </w:p>
        </w:tc>
        <w:tc>
          <w:tcPr>
            <w:tcW w:w="2218" w:type="pct"/>
            <w:vAlign w:val="center"/>
          </w:tcPr>
          <w:p w14:paraId="16B1B83C">
            <w:pPr>
              <w:jc w:val="left"/>
              <w:rPr>
                <w:szCs w:val="21"/>
              </w:rPr>
            </w:pPr>
            <w:r>
              <w:rPr>
                <w:szCs w:val="21"/>
              </w:rPr>
              <w:t>福利</w:t>
            </w:r>
            <w:r>
              <w:rPr>
                <w:rFonts w:hint="eastAsia"/>
                <w:szCs w:val="21"/>
              </w:rPr>
              <w:t>费</w:t>
            </w:r>
            <w:r>
              <w:rPr>
                <w:szCs w:val="21"/>
              </w:rPr>
              <w:t>：</w:t>
            </w:r>
          </w:p>
        </w:tc>
      </w:tr>
      <w:tr w14:paraId="2E1CF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A048102">
            <w:pPr>
              <w:jc w:val="center"/>
              <w:rPr>
                <w:szCs w:val="21"/>
              </w:rPr>
            </w:pPr>
          </w:p>
        </w:tc>
        <w:tc>
          <w:tcPr>
            <w:tcW w:w="2121" w:type="pct"/>
            <w:vMerge w:val="continue"/>
            <w:vAlign w:val="center"/>
          </w:tcPr>
          <w:p w14:paraId="092BF71E">
            <w:pPr>
              <w:jc w:val="center"/>
              <w:rPr>
                <w:szCs w:val="21"/>
              </w:rPr>
            </w:pPr>
          </w:p>
        </w:tc>
        <w:tc>
          <w:tcPr>
            <w:tcW w:w="2218" w:type="pct"/>
            <w:vAlign w:val="center"/>
          </w:tcPr>
          <w:p w14:paraId="2CFD1066">
            <w:pPr>
              <w:jc w:val="left"/>
              <w:rPr>
                <w:szCs w:val="21"/>
              </w:rPr>
            </w:pPr>
            <w:r>
              <w:rPr>
                <w:rFonts w:hint="eastAsia"/>
                <w:szCs w:val="21"/>
              </w:rPr>
              <w:t>加班费</w:t>
            </w:r>
            <w:r>
              <w:rPr>
                <w:szCs w:val="21"/>
              </w:rPr>
              <w:t>：</w:t>
            </w:r>
          </w:p>
        </w:tc>
      </w:tr>
      <w:tr w14:paraId="38F3F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A267F10">
            <w:pPr>
              <w:jc w:val="center"/>
              <w:rPr>
                <w:szCs w:val="21"/>
              </w:rPr>
            </w:pPr>
          </w:p>
        </w:tc>
        <w:tc>
          <w:tcPr>
            <w:tcW w:w="2121" w:type="pct"/>
            <w:vMerge w:val="continue"/>
            <w:vAlign w:val="center"/>
          </w:tcPr>
          <w:p w14:paraId="293E7EF9">
            <w:pPr>
              <w:jc w:val="center"/>
              <w:rPr>
                <w:szCs w:val="21"/>
              </w:rPr>
            </w:pPr>
          </w:p>
        </w:tc>
        <w:tc>
          <w:tcPr>
            <w:tcW w:w="2218" w:type="pct"/>
            <w:vAlign w:val="center"/>
          </w:tcPr>
          <w:p w14:paraId="21BD714A">
            <w:pPr>
              <w:jc w:val="left"/>
              <w:rPr>
                <w:szCs w:val="21"/>
              </w:rPr>
            </w:pPr>
            <w:r>
              <w:rPr>
                <w:rFonts w:hint="eastAsia"/>
                <w:szCs w:val="21"/>
              </w:rPr>
              <w:t>其他：</w:t>
            </w:r>
          </w:p>
        </w:tc>
      </w:tr>
      <w:tr w14:paraId="693DD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27B2FA91">
            <w:pPr>
              <w:jc w:val="center"/>
              <w:rPr>
                <w:szCs w:val="21"/>
              </w:rPr>
            </w:pPr>
            <w:r>
              <w:rPr>
                <w:szCs w:val="21"/>
              </w:rPr>
              <w:t>2</w:t>
            </w:r>
          </w:p>
        </w:tc>
        <w:tc>
          <w:tcPr>
            <w:tcW w:w="2121" w:type="pct"/>
            <w:vAlign w:val="center"/>
          </w:tcPr>
          <w:p w14:paraId="47AA521A">
            <w:pPr>
              <w:jc w:val="center"/>
              <w:rPr>
                <w:szCs w:val="21"/>
              </w:rPr>
            </w:pPr>
            <w:r>
              <w:rPr>
                <w:szCs w:val="21"/>
              </w:rPr>
              <w:t>日常运行维护工具耗材费用</w:t>
            </w:r>
          </w:p>
        </w:tc>
        <w:tc>
          <w:tcPr>
            <w:tcW w:w="2218" w:type="pct"/>
            <w:vAlign w:val="center"/>
          </w:tcPr>
          <w:p w14:paraId="6AD90EFD">
            <w:pPr>
              <w:jc w:val="left"/>
              <w:rPr>
                <w:szCs w:val="21"/>
              </w:rPr>
            </w:pPr>
          </w:p>
        </w:tc>
      </w:tr>
      <w:tr w14:paraId="654E0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7C608F3E">
            <w:pPr>
              <w:jc w:val="center"/>
              <w:rPr>
                <w:szCs w:val="21"/>
              </w:rPr>
            </w:pPr>
            <w:r>
              <w:rPr>
                <w:szCs w:val="21"/>
              </w:rPr>
              <w:t>3</w:t>
            </w:r>
          </w:p>
        </w:tc>
        <w:tc>
          <w:tcPr>
            <w:tcW w:w="2121" w:type="pct"/>
            <w:vAlign w:val="center"/>
          </w:tcPr>
          <w:p w14:paraId="79B3CFD5">
            <w:pPr>
              <w:jc w:val="center"/>
              <w:rPr>
                <w:szCs w:val="21"/>
              </w:rPr>
            </w:pPr>
            <w:r>
              <w:rPr>
                <w:rFonts w:hint="eastAsia"/>
                <w:szCs w:val="21"/>
              </w:rPr>
              <w:t>保洁</w:t>
            </w:r>
            <w:r>
              <w:rPr>
                <w:szCs w:val="21"/>
              </w:rPr>
              <w:t>工具耗材费用</w:t>
            </w:r>
          </w:p>
        </w:tc>
        <w:tc>
          <w:tcPr>
            <w:tcW w:w="2218" w:type="pct"/>
            <w:vAlign w:val="center"/>
          </w:tcPr>
          <w:p w14:paraId="4EF30830">
            <w:pPr>
              <w:jc w:val="left"/>
              <w:rPr>
                <w:szCs w:val="21"/>
              </w:rPr>
            </w:pPr>
          </w:p>
        </w:tc>
      </w:tr>
      <w:tr w14:paraId="0BAC4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28932DFE">
            <w:pPr>
              <w:jc w:val="center"/>
              <w:rPr>
                <w:rFonts w:ascii="Times New Roman" w:hAnsi="Times New Roman" w:eastAsia="宋体" w:cs="Times New Roman"/>
                <w:kern w:val="2"/>
                <w:sz w:val="21"/>
                <w:szCs w:val="21"/>
                <w:lang w:val="en-US" w:eastAsia="zh-CN" w:bidi="ar-SA"/>
              </w:rPr>
            </w:pPr>
            <w:r>
              <w:rPr>
                <w:szCs w:val="21"/>
              </w:rPr>
              <w:t>4</w:t>
            </w:r>
          </w:p>
        </w:tc>
        <w:tc>
          <w:tcPr>
            <w:tcW w:w="2121" w:type="pct"/>
            <w:vAlign w:val="center"/>
          </w:tcPr>
          <w:p w14:paraId="60B2B799">
            <w:pPr>
              <w:jc w:val="center"/>
              <w:rPr>
                <w:rFonts w:hint="default" w:eastAsia="宋体"/>
                <w:szCs w:val="21"/>
                <w:lang w:val="en-US" w:eastAsia="zh-CN"/>
              </w:rPr>
            </w:pPr>
            <w:r>
              <w:rPr>
                <w:rFonts w:hint="eastAsia"/>
                <w:szCs w:val="21"/>
                <w:lang w:val="en-US" w:eastAsia="zh-CN"/>
              </w:rPr>
              <w:t>客用品费用</w:t>
            </w:r>
          </w:p>
        </w:tc>
        <w:tc>
          <w:tcPr>
            <w:tcW w:w="2218" w:type="pct"/>
            <w:vAlign w:val="center"/>
          </w:tcPr>
          <w:p w14:paraId="21228488">
            <w:pPr>
              <w:jc w:val="left"/>
              <w:rPr>
                <w:szCs w:val="21"/>
              </w:rPr>
            </w:pPr>
          </w:p>
        </w:tc>
      </w:tr>
      <w:tr w14:paraId="38017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0B35E33C">
            <w:pPr>
              <w:jc w:val="center"/>
              <w:rPr>
                <w:rFonts w:ascii="Times New Roman" w:hAnsi="Times New Roman" w:eastAsia="宋体" w:cs="Times New Roman"/>
                <w:kern w:val="2"/>
                <w:sz w:val="21"/>
                <w:szCs w:val="21"/>
                <w:lang w:val="en-US" w:eastAsia="zh-CN" w:bidi="ar-SA"/>
              </w:rPr>
            </w:pPr>
            <w:r>
              <w:rPr>
                <w:rFonts w:hint="eastAsia"/>
                <w:szCs w:val="21"/>
              </w:rPr>
              <w:t>5</w:t>
            </w:r>
          </w:p>
        </w:tc>
        <w:tc>
          <w:tcPr>
            <w:tcW w:w="2121" w:type="pct"/>
            <w:vAlign w:val="center"/>
          </w:tcPr>
          <w:p w14:paraId="382AEF7B">
            <w:pPr>
              <w:jc w:val="center"/>
              <w:rPr>
                <w:szCs w:val="21"/>
              </w:rPr>
            </w:pPr>
            <w:r>
              <w:rPr>
                <w:szCs w:val="21"/>
              </w:rPr>
              <w:t>秩序维护</w:t>
            </w:r>
            <w:r>
              <w:rPr>
                <w:rFonts w:hint="eastAsia"/>
                <w:szCs w:val="21"/>
              </w:rPr>
              <w:t>工具耗材</w:t>
            </w:r>
            <w:r>
              <w:rPr>
                <w:szCs w:val="21"/>
              </w:rPr>
              <w:t>费用</w:t>
            </w:r>
          </w:p>
        </w:tc>
        <w:tc>
          <w:tcPr>
            <w:tcW w:w="2218" w:type="pct"/>
            <w:vAlign w:val="center"/>
          </w:tcPr>
          <w:p w14:paraId="4999036B">
            <w:pPr>
              <w:jc w:val="left"/>
              <w:rPr>
                <w:szCs w:val="21"/>
              </w:rPr>
            </w:pPr>
          </w:p>
        </w:tc>
      </w:tr>
      <w:tr w14:paraId="3CC30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22B496AF">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23384D2F">
            <w:pPr>
              <w:jc w:val="center"/>
              <w:rPr>
                <w:szCs w:val="21"/>
              </w:rPr>
            </w:pPr>
            <w:r>
              <w:rPr>
                <w:rFonts w:hint="eastAsia"/>
                <w:szCs w:val="21"/>
              </w:rPr>
              <w:t>绿化养护费用</w:t>
            </w:r>
          </w:p>
        </w:tc>
        <w:tc>
          <w:tcPr>
            <w:tcW w:w="2218" w:type="pct"/>
            <w:vAlign w:val="center"/>
          </w:tcPr>
          <w:p w14:paraId="79408547">
            <w:pPr>
              <w:jc w:val="left"/>
              <w:rPr>
                <w:szCs w:val="21"/>
              </w:rPr>
            </w:pPr>
          </w:p>
        </w:tc>
      </w:tr>
      <w:tr w14:paraId="055E5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5DC83ED">
            <w:pPr>
              <w:jc w:val="center"/>
              <w:rPr>
                <w:rFonts w:hint="eastAsia"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3B507ADD">
            <w:pPr>
              <w:jc w:val="center"/>
              <w:rPr>
                <w:rFonts w:hint="default" w:eastAsia="宋体"/>
                <w:szCs w:val="21"/>
                <w:lang w:val="en-US" w:eastAsia="zh-CN"/>
              </w:rPr>
            </w:pPr>
            <w:r>
              <w:rPr>
                <w:rFonts w:hint="eastAsia"/>
                <w:szCs w:val="21"/>
                <w:lang w:val="en-US" w:eastAsia="zh-CN"/>
              </w:rPr>
              <w:t>特殊清洁服务费用</w:t>
            </w:r>
          </w:p>
        </w:tc>
        <w:tc>
          <w:tcPr>
            <w:tcW w:w="2218" w:type="pct"/>
            <w:vAlign w:val="center"/>
          </w:tcPr>
          <w:p w14:paraId="61FEB084">
            <w:pPr>
              <w:jc w:val="left"/>
              <w:rPr>
                <w:szCs w:val="21"/>
              </w:rPr>
            </w:pPr>
          </w:p>
        </w:tc>
      </w:tr>
      <w:tr w14:paraId="7DC29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2D9E4B7">
            <w:pPr>
              <w:jc w:val="center"/>
              <w:rPr>
                <w:rFonts w:hint="eastAsia"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2EB75DD6">
            <w:pPr>
              <w:jc w:val="center"/>
              <w:rPr>
                <w:rFonts w:hint="default" w:eastAsia="宋体"/>
                <w:szCs w:val="21"/>
                <w:lang w:val="en-US" w:eastAsia="zh-CN"/>
              </w:rPr>
            </w:pPr>
            <w:r>
              <w:rPr>
                <w:rFonts w:hint="eastAsia"/>
                <w:szCs w:val="21"/>
                <w:lang w:val="en-US" w:eastAsia="zh-CN"/>
              </w:rPr>
              <w:t>病媒生物消杀费用</w:t>
            </w:r>
          </w:p>
        </w:tc>
        <w:tc>
          <w:tcPr>
            <w:tcW w:w="2218" w:type="pct"/>
            <w:vAlign w:val="center"/>
          </w:tcPr>
          <w:p w14:paraId="4D2CC98B">
            <w:pPr>
              <w:jc w:val="left"/>
              <w:rPr>
                <w:szCs w:val="21"/>
              </w:rPr>
            </w:pPr>
          </w:p>
        </w:tc>
      </w:tr>
      <w:tr w14:paraId="43A0F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E5C36E2">
            <w:pPr>
              <w:jc w:val="center"/>
              <w:rPr>
                <w:rFonts w:hint="eastAsia"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65FE638E">
            <w:pPr>
              <w:jc w:val="center"/>
              <w:rPr>
                <w:rFonts w:hint="default" w:eastAsia="宋体"/>
                <w:szCs w:val="21"/>
                <w:lang w:val="en-US" w:eastAsia="zh-CN"/>
              </w:rPr>
            </w:pPr>
            <w:r>
              <w:rPr>
                <w:rFonts w:hint="eastAsia"/>
                <w:szCs w:val="21"/>
                <w:lang w:val="en-US" w:eastAsia="zh-CN"/>
              </w:rPr>
              <w:t>食材采购费用</w:t>
            </w:r>
          </w:p>
        </w:tc>
        <w:tc>
          <w:tcPr>
            <w:tcW w:w="2218" w:type="pct"/>
            <w:vAlign w:val="center"/>
          </w:tcPr>
          <w:p w14:paraId="25D4066A">
            <w:pPr>
              <w:jc w:val="left"/>
              <w:rPr>
                <w:szCs w:val="21"/>
              </w:rPr>
            </w:pPr>
          </w:p>
        </w:tc>
      </w:tr>
      <w:tr w14:paraId="52D11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2B1DFF3E">
            <w:pPr>
              <w:jc w:val="center"/>
              <w:rPr>
                <w:rFonts w:hint="eastAsia"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469FFD3E">
            <w:pPr>
              <w:jc w:val="center"/>
              <w:rPr>
                <w:rFonts w:hint="default" w:eastAsia="宋体"/>
                <w:szCs w:val="21"/>
                <w:lang w:val="en-US" w:eastAsia="zh-CN"/>
              </w:rPr>
            </w:pPr>
            <w:r>
              <w:rPr>
                <w:rFonts w:hint="eastAsia"/>
                <w:szCs w:val="21"/>
                <w:lang w:val="en-US" w:eastAsia="zh-CN"/>
              </w:rPr>
              <w:t>食堂燃料费用</w:t>
            </w:r>
          </w:p>
        </w:tc>
        <w:tc>
          <w:tcPr>
            <w:tcW w:w="2218" w:type="pct"/>
            <w:vAlign w:val="center"/>
          </w:tcPr>
          <w:p w14:paraId="7599D98D">
            <w:pPr>
              <w:jc w:val="left"/>
              <w:rPr>
                <w:szCs w:val="21"/>
              </w:rPr>
            </w:pPr>
          </w:p>
        </w:tc>
      </w:tr>
      <w:tr w14:paraId="42831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12B39158">
            <w:pPr>
              <w:jc w:val="center"/>
              <w:rPr>
                <w:rFonts w:hint="eastAsia" w:ascii="Times New Roman" w:hAnsi="Times New Roman" w:eastAsia="宋体" w:cs="Times New Roman"/>
                <w:kern w:val="2"/>
                <w:sz w:val="21"/>
                <w:szCs w:val="21"/>
                <w:lang w:val="en-US" w:eastAsia="zh-CN" w:bidi="ar-SA"/>
              </w:rPr>
            </w:pPr>
            <w:r>
              <w:rPr>
                <w:rFonts w:hint="eastAsia"/>
                <w:szCs w:val="21"/>
              </w:rPr>
              <w:t>11</w:t>
            </w:r>
          </w:p>
        </w:tc>
        <w:tc>
          <w:tcPr>
            <w:tcW w:w="2121" w:type="pct"/>
            <w:vAlign w:val="center"/>
          </w:tcPr>
          <w:p w14:paraId="58914AF9">
            <w:pPr>
              <w:jc w:val="center"/>
              <w:rPr>
                <w:rFonts w:hint="default"/>
                <w:szCs w:val="21"/>
                <w:lang w:val="en-US" w:eastAsia="zh-CN"/>
              </w:rPr>
            </w:pPr>
            <w:r>
              <w:rPr>
                <w:rFonts w:hint="eastAsia"/>
                <w:szCs w:val="21"/>
                <w:lang w:val="en-US" w:eastAsia="zh-CN"/>
              </w:rPr>
              <w:t>食堂设施设备维修及厨杂费用</w:t>
            </w:r>
          </w:p>
        </w:tc>
        <w:tc>
          <w:tcPr>
            <w:tcW w:w="2218" w:type="pct"/>
            <w:vAlign w:val="center"/>
          </w:tcPr>
          <w:p w14:paraId="4B0B0BEC">
            <w:pPr>
              <w:jc w:val="left"/>
              <w:rPr>
                <w:szCs w:val="21"/>
              </w:rPr>
            </w:pPr>
          </w:p>
        </w:tc>
      </w:tr>
      <w:tr w14:paraId="22E7E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4795953D">
            <w:pPr>
              <w:jc w:val="center"/>
              <w:rPr>
                <w:rFonts w:hint="default" w:eastAsia="宋体"/>
                <w:szCs w:val="21"/>
                <w:lang w:val="en-US" w:eastAsia="zh-CN"/>
              </w:rPr>
            </w:pPr>
            <w:r>
              <w:rPr>
                <w:rFonts w:hint="eastAsia"/>
                <w:szCs w:val="21"/>
                <w:lang w:val="en-US" w:eastAsia="zh-CN"/>
              </w:rPr>
              <w:t>12</w:t>
            </w:r>
          </w:p>
        </w:tc>
        <w:tc>
          <w:tcPr>
            <w:tcW w:w="2121" w:type="pct"/>
            <w:vAlign w:val="center"/>
          </w:tcPr>
          <w:p w14:paraId="2A4493D4">
            <w:pPr>
              <w:jc w:val="center"/>
              <w:rPr>
                <w:rFonts w:hint="default"/>
                <w:szCs w:val="21"/>
                <w:lang w:val="en-US" w:eastAsia="zh-CN"/>
              </w:rPr>
            </w:pPr>
            <w:r>
              <w:rPr>
                <w:rFonts w:hint="eastAsia"/>
                <w:szCs w:val="21"/>
                <w:lang w:val="en-US" w:eastAsia="zh-CN"/>
              </w:rPr>
              <w:t>食堂所需抽纸、洗涤灵、清洁剂、保洁工具耗材等费用</w:t>
            </w:r>
          </w:p>
        </w:tc>
        <w:tc>
          <w:tcPr>
            <w:tcW w:w="2218" w:type="pct"/>
            <w:vAlign w:val="center"/>
          </w:tcPr>
          <w:p w14:paraId="5FE1A23F">
            <w:pPr>
              <w:jc w:val="left"/>
              <w:rPr>
                <w:szCs w:val="21"/>
              </w:rPr>
            </w:pPr>
          </w:p>
        </w:tc>
      </w:tr>
      <w:tr w14:paraId="0F612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4299ED9F">
            <w:pPr>
              <w:jc w:val="center"/>
              <w:rPr>
                <w:rFonts w:hint="default" w:eastAsia="宋体"/>
                <w:szCs w:val="21"/>
                <w:lang w:val="en-US" w:eastAsia="zh-CN"/>
              </w:rPr>
            </w:pPr>
            <w:r>
              <w:rPr>
                <w:rFonts w:hint="eastAsia"/>
                <w:szCs w:val="21"/>
                <w:lang w:val="en-US" w:eastAsia="zh-CN"/>
              </w:rPr>
              <w:t>13</w:t>
            </w:r>
          </w:p>
        </w:tc>
        <w:tc>
          <w:tcPr>
            <w:tcW w:w="2121" w:type="pct"/>
            <w:vAlign w:val="center"/>
          </w:tcPr>
          <w:p w14:paraId="2F14AFA4">
            <w:pPr>
              <w:jc w:val="center"/>
              <w:rPr>
                <w:rFonts w:hint="default"/>
                <w:szCs w:val="21"/>
                <w:lang w:val="en-US" w:eastAsia="zh-CN"/>
              </w:rPr>
            </w:pPr>
            <w:r>
              <w:rPr>
                <w:rFonts w:hint="eastAsia"/>
                <w:szCs w:val="21"/>
                <w:lang w:val="en-US" w:eastAsia="zh-CN"/>
              </w:rPr>
              <w:t>玻璃清洁费用</w:t>
            </w:r>
          </w:p>
        </w:tc>
        <w:tc>
          <w:tcPr>
            <w:tcW w:w="2218" w:type="pct"/>
            <w:vAlign w:val="center"/>
          </w:tcPr>
          <w:p w14:paraId="76C7AD9A">
            <w:pPr>
              <w:jc w:val="left"/>
              <w:rPr>
                <w:szCs w:val="21"/>
              </w:rPr>
            </w:pPr>
          </w:p>
        </w:tc>
      </w:tr>
      <w:tr w14:paraId="4702C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F003AE2">
            <w:pPr>
              <w:jc w:val="center"/>
              <w:rPr>
                <w:rFonts w:hint="default" w:eastAsia="宋体"/>
                <w:szCs w:val="21"/>
                <w:lang w:val="en-US" w:eastAsia="zh-CN"/>
              </w:rPr>
            </w:pPr>
            <w:r>
              <w:rPr>
                <w:rFonts w:hint="eastAsia"/>
                <w:szCs w:val="21"/>
                <w:lang w:val="en-US" w:eastAsia="zh-CN"/>
              </w:rPr>
              <w:t>14</w:t>
            </w:r>
          </w:p>
        </w:tc>
        <w:tc>
          <w:tcPr>
            <w:tcW w:w="2121" w:type="pct"/>
            <w:vAlign w:val="center"/>
          </w:tcPr>
          <w:p w14:paraId="230154D3">
            <w:pPr>
              <w:jc w:val="center"/>
              <w:rPr>
                <w:rFonts w:hint="default"/>
                <w:szCs w:val="21"/>
                <w:lang w:val="en-US" w:eastAsia="zh-CN"/>
              </w:rPr>
            </w:pPr>
            <w:r>
              <w:rPr>
                <w:rFonts w:hint="eastAsia"/>
                <w:szCs w:val="21"/>
                <w:lang w:val="en-US" w:eastAsia="zh-CN"/>
              </w:rPr>
              <w:t>停车场遮阳棚费用</w:t>
            </w:r>
          </w:p>
        </w:tc>
        <w:tc>
          <w:tcPr>
            <w:tcW w:w="2218" w:type="pct"/>
            <w:vAlign w:val="center"/>
          </w:tcPr>
          <w:p w14:paraId="28F18AEE">
            <w:pPr>
              <w:jc w:val="left"/>
              <w:rPr>
                <w:szCs w:val="21"/>
              </w:rPr>
            </w:pPr>
          </w:p>
        </w:tc>
      </w:tr>
      <w:tr w14:paraId="2CA1E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A9A35E5">
            <w:pPr>
              <w:jc w:val="center"/>
              <w:rPr>
                <w:rFonts w:hint="default" w:eastAsia="宋体"/>
                <w:szCs w:val="21"/>
                <w:lang w:val="en-US" w:eastAsia="zh-CN"/>
              </w:rPr>
            </w:pPr>
            <w:r>
              <w:rPr>
                <w:rFonts w:hint="eastAsia"/>
                <w:szCs w:val="21"/>
                <w:lang w:val="en-US" w:eastAsia="zh-CN"/>
              </w:rPr>
              <w:t>15</w:t>
            </w:r>
          </w:p>
        </w:tc>
        <w:tc>
          <w:tcPr>
            <w:tcW w:w="2121" w:type="pct"/>
            <w:vAlign w:val="center"/>
          </w:tcPr>
          <w:p w14:paraId="090F154B">
            <w:pPr>
              <w:jc w:val="center"/>
              <w:rPr>
                <w:rFonts w:hint="default"/>
                <w:szCs w:val="21"/>
                <w:lang w:val="en-US" w:eastAsia="zh-CN"/>
              </w:rPr>
            </w:pPr>
            <w:r>
              <w:rPr>
                <w:rFonts w:hint="eastAsia"/>
                <w:szCs w:val="21"/>
                <w:lang w:val="en-US" w:eastAsia="zh-CN"/>
              </w:rPr>
              <w:t>电梯清包费维保用</w:t>
            </w:r>
          </w:p>
        </w:tc>
        <w:tc>
          <w:tcPr>
            <w:tcW w:w="2218" w:type="pct"/>
            <w:vAlign w:val="center"/>
          </w:tcPr>
          <w:p w14:paraId="0DA25C48">
            <w:pPr>
              <w:jc w:val="left"/>
              <w:rPr>
                <w:szCs w:val="21"/>
              </w:rPr>
            </w:pPr>
          </w:p>
        </w:tc>
      </w:tr>
      <w:tr w14:paraId="7C056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A2A1A35">
            <w:pPr>
              <w:jc w:val="center"/>
              <w:rPr>
                <w:rFonts w:hint="default" w:eastAsia="宋体"/>
                <w:szCs w:val="21"/>
                <w:lang w:val="en-US" w:eastAsia="zh-CN"/>
              </w:rPr>
            </w:pPr>
            <w:r>
              <w:rPr>
                <w:rFonts w:hint="eastAsia"/>
                <w:szCs w:val="21"/>
                <w:lang w:val="en-US" w:eastAsia="zh-CN"/>
              </w:rPr>
              <w:t>16</w:t>
            </w:r>
          </w:p>
        </w:tc>
        <w:tc>
          <w:tcPr>
            <w:tcW w:w="2121" w:type="pct"/>
            <w:vAlign w:val="center"/>
          </w:tcPr>
          <w:p w14:paraId="0AFD7EF9">
            <w:pPr>
              <w:jc w:val="center"/>
              <w:rPr>
                <w:szCs w:val="21"/>
              </w:rPr>
            </w:pPr>
            <w:r>
              <w:rPr>
                <w:rFonts w:hint="eastAsia"/>
                <w:szCs w:val="21"/>
              </w:rPr>
              <w:t>服装费用</w:t>
            </w:r>
          </w:p>
        </w:tc>
        <w:tc>
          <w:tcPr>
            <w:tcW w:w="2218" w:type="pct"/>
            <w:vAlign w:val="center"/>
          </w:tcPr>
          <w:p w14:paraId="74CE3E5E">
            <w:pPr>
              <w:jc w:val="left"/>
              <w:rPr>
                <w:szCs w:val="21"/>
              </w:rPr>
            </w:pPr>
          </w:p>
        </w:tc>
      </w:tr>
      <w:tr w14:paraId="7C65C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0454B8F">
            <w:pPr>
              <w:jc w:val="center"/>
              <w:rPr>
                <w:rFonts w:hint="default" w:eastAsia="宋体"/>
                <w:szCs w:val="21"/>
                <w:lang w:val="en-US" w:eastAsia="zh-CN"/>
              </w:rPr>
            </w:pPr>
            <w:r>
              <w:rPr>
                <w:rFonts w:hint="eastAsia"/>
                <w:szCs w:val="21"/>
                <w:lang w:val="en-US" w:eastAsia="zh-CN"/>
              </w:rPr>
              <w:t>17</w:t>
            </w:r>
          </w:p>
        </w:tc>
        <w:tc>
          <w:tcPr>
            <w:tcW w:w="2121" w:type="pct"/>
            <w:vAlign w:val="center"/>
          </w:tcPr>
          <w:p w14:paraId="2E81A7A6">
            <w:pPr>
              <w:jc w:val="center"/>
              <w:rPr>
                <w:szCs w:val="21"/>
              </w:rPr>
            </w:pPr>
            <w:r>
              <w:rPr>
                <w:szCs w:val="21"/>
              </w:rPr>
              <w:t>办公费用</w:t>
            </w:r>
          </w:p>
        </w:tc>
        <w:tc>
          <w:tcPr>
            <w:tcW w:w="2218" w:type="pct"/>
            <w:vAlign w:val="center"/>
          </w:tcPr>
          <w:p w14:paraId="4A0775A5">
            <w:pPr>
              <w:jc w:val="left"/>
              <w:rPr>
                <w:szCs w:val="21"/>
              </w:rPr>
            </w:pPr>
          </w:p>
        </w:tc>
      </w:tr>
      <w:tr w14:paraId="0E9BD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79E0DE9">
            <w:pPr>
              <w:jc w:val="center"/>
              <w:rPr>
                <w:rFonts w:hint="default" w:eastAsia="宋体"/>
                <w:szCs w:val="21"/>
                <w:lang w:val="en-US" w:eastAsia="zh-CN"/>
              </w:rPr>
            </w:pPr>
            <w:r>
              <w:rPr>
                <w:rFonts w:hint="eastAsia"/>
                <w:szCs w:val="21"/>
                <w:lang w:val="en-US" w:eastAsia="zh-CN"/>
              </w:rPr>
              <w:t>18</w:t>
            </w:r>
          </w:p>
        </w:tc>
        <w:tc>
          <w:tcPr>
            <w:tcW w:w="2121" w:type="pct"/>
            <w:vAlign w:val="center"/>
          </w:tcPr>
          <w:p w14:paraId="42802916">
            <w:pPr>
              <w:jc w:val="center"/>
              <w:rPr>
                <w:szCs w:val="21"/>
              </w:rPr>
            </w:pPr>
            <w:r>
              <w:rPr>
                <w:szCs w:val="21"/>
              </w:rPr>
              <w:t>固定资产折旧</w:t>
            </w:r>
          </w:p>
        </w:tc>
        <w:tc>
          <w:tcPr>
            <w:tcW w:w="2218" w:type="pct"/>
            <w:vAlign w:val="center"/>
          </w:tcPr>
          <w:p w14:paraId="0DCCA6C3">
            <w:pPr>
              <w:jc w:val="left"/>
              <w:rPr>
                <w:szCs w:val="21"/>
              </w:rPr>
            </w:pPr>
          </w:p>
        </w:tc>
      </w:tr>
      <w:tr w14:paraId="3D8A1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D13EDA8">
            <w:pPr>
              <w:jc w:val="center"/>
              <w:rPr>
                <w:rFonts w:hint="default" w:eastAsia="宋体"/>
                <w:szCs w:val="21"/>
                <w:lang w:val="en-US" w:eastAsia="zh-CN"/>
              </w:rPr>
            </w:pPr>
            <w:r>
              <w:rPr>
                <w:rFonts w:hint="eastAsia"/>
                <w:szCs w:val="21"/>
                <w:lang w:val="en-US" w:eastAsia="zh-CN"/>
              </w:rPr>
              <w:t>19</w:t>
            </w:r>
          </w:p>
        </w:tc>
        <w:tc>
          <w:tcPr>
            <w:tcW w:w="2121" w:type="pct"/>
            <w:vAlign w:val="center"/>
          </w:tcPr>
          <w:p w14:paraId="0A3BB04F">
            <w:pPr>
              <w:jc w:val="center"/>
              <w:rPr>
                <w:szCs w:val="21"/>
              </w:rPr>
            </w:pPr>
            <w:r>
              <w:rPr>
                <w:szCs w:val="21"/>
              </w:rPr>
              <w:t>利润</w:t>
            </w:r>
          </w:p>
        </w:tc>
        <w:tc>
          <w:tcPr>
            <w:tcW w:w="2218" w:type="pct"/>
            <w:vAlign w:val="center"/>
          </w:tcPr>
          <w:p w14:paraId="30CD828C">
            <w:pPr>
              <w:jc w:val="left"/>
              <w:rPr>
                <w:szCs w:val="21"/>
              </w:rPr>
            </w:pPr>
          </w:p>
        </w:tc>
      </w:tr>
      <w:tr w14:paraId="07CD8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C1AD269">
            <w:pPr>
              <w:jc w:val="center"/>
              <w:rPr>
                <w:rFonts w:hint="default" w:eastAsia="宋体"/>
                <w:szCs w:val="21"/>
                <w:lang w:val="en-US" w:eastAsia="zh-CN"/>
              </w:rPr>
            </w:pPr>
            <w:r>
              <w:rPr>
                <w:rFonts w:hint="eastAsia"/>
                <w:szCs w:val="21"/>
                <w:lang w:val="en-US" w:eastAsia="zh-CN"/>
              </w:rPr>
              <w:t>20</w:t>
            </w:r>
          </w:p>
        </w:tc>
        <w:tc>
          <w:tcPr>
            <w:tcW w:w="2121" w:type="pct"/>
            <w:vAlign w:val="center"/>
          </w:tcPr>
          <w:p w14:paraId="62FC6E03">
            <w:pPr>
              <w:jc w:val="center"/>
              <w:rPr>
                <w:szCs w:val="21"/>
              </w:rPr>
            </w:pPr>
            <w:r>
              <w:rPr>
                <w:szCs w:val="21"/>
              </w:rPr>
              <w:t>税金</w:t>
            </w:r>
          </w:p>
        </w:tc>
        <w:tc>
          <w:tcPr>
            <w:tcW w:w="2218" w:type="pct"/>
            <w:vAlign w:val="center"/>
          </w:tcPr>
          <w:p w14:paraId="2C1F37A3">
            <w:pPr>
              <w:jc w:val="left"/>
              <w:rPr>
                <w:szCs w:val="21"/>
              </w:rPr>
            </w:pPr>
          </w:p>
        </w:tc>
      </w:tr>
      <w:tr w14:paraId="2F148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A941A12">
            <w:pPr>
              <w:jc w:val="center"/>
              <w:rPr>
                <w:rFonts w:hint="default" w:eastAsia="宋体"/>
                <w:szCs w:val="21"/>
                <w:lang w:val="en-US" w:eastAsia="zh-CN"/>
              </w:rPr>
            </w:pPr>
            <w:r>
              <w:rPr>
                <w:rFonts w:hint="eastAsia"/>
                <w:szCs w:val="21"/>
                <w:lang w:val="en-US" w:eastAsia="zh-CN"/>
              </w:rPr>
              <w:t>21</w:t>
            </w:r>
          </w:p>
        </w:tc>
        <w:tc>
          <w:tcPr>
            <w:tcW w:w="2121" w:type="pct"/>
            <w:vAlign w:val="center"/>
          </w:tcPr>
          <w:p w14:paraId="50820CA8">
            <w:pPr>
              <w:jc w:val="center"/>
              <w:rPr>
                <w:szCs w:val="21"/>
              </w:rPr>
            </w:pPr>
            <w:r>
              <w:rPr>
                <w:szCs w:val="21"/>
              </w:rPr>
              <w:t>其他需要列明的费用</w:t>
            </w:r>
          </w:p>
        </w:tc>
        <w:tc>
          <w:tcPr>
            <w:tcW w:w="2218" w:type="pct"/>
            <w:vAlign w:val="center"/>
          </w:tcPr>
          <w:p w14:paraId="250D5225">
            <w:pPr>
              <w:jc w:val="left"/>
              <w:rPr>
                <w:szCs w:val="21"/>
              </w:rPr>
            </w:pPr>
          </w:p>
        </w:tc>
      </w:tr>
      <w:tr w14:paraId="537F0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2C697A91">
            <w:pPr>
              <w:jc w:val="center"/>
              <w:rPr>
                <w:szCs w:val="21"/>
              </w:rPr>
            </w:pPr>
            <w:r>
              <w:rPr>
                <w:szCs w:val="21"/>
              </w:rPr>
              <w:t>合计</w:t>
            </w:r>
          </w:p>
        </w:tc>
        <w:tc>
          <w:tcPr>
            <w:tcW w:w="2218" w:type="pct"/>
            <w:vAlign w:val="center"/>
          </w:tcPr>
          <w:p w14:paraId="59C1B248">
            <w:pPr>
              <w:jc w:val="left"/>
              <w:rPr>
                <w:szCs w:val="21"/>
              </w:rPr>
            </w:pPr>
          </w:p>
        </w:tc>
      </w:tr>
    </w:tbl>
    <w:p w14:paraId="2CBCBE9A">
      <w:pPr>
        <w:spacing w:line="360" w:lineRule="auto"/>
        <w:rPr>
          <w:kern w:val="0"/>
          <w:sz w:val="24"/>
          <w:szCs w:val="24"/>
        </w:rPr>
      </w:pPr>
      <w:r>
        <w:rPr>
          <w:kern w:val="0"/>
          <w:sz w:val="24"/>
          <w:szCs w:val="24"/>
        </w:rPr>
        <w:t>注：1. 上述合计价格应为服务期的最终优惠价格。</w:t>
      </w:r>
    </w:p>
    <w:p w14:paraId="637E65E0">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202E1848">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FACADD2">
      <w:pPr>
        <w:spacing w:line="360" w:lineRule="auto"/>
        <w:ind w:firstLine="448" w:firstLineChars="200"/>
        <w:rPr>
          <w:kern w:val="0"/>
          <w:sz w:val="24"/>
          <w:szCs w:val="24"/>
        </w:rPr>
      </w:pPr>
      <w:r>
        <w:rPr>
          <w:kern w:val="0"/>
          <w:sz w:val="24"/>
          <w:szCs w:val="24"/>
        </w:rPr>
        <w:t>4. 上述表格中列明的条目，在本项目中如不涉及，请填写“不涉及”。</w:t>
      </w:r>
    </w:p>
    <w:p w14:paraId="00133233">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2FA0F425">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125D26FC">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10C25C1F">
      <w:pPr>
        <w:spacing w:line="460" w:lineRule="exact"/>
        <w:rPr>
          <w:b/>
          <w:sz w:val="24"/>
        </w:rPr>
      </w:pPr>
      <w:r>
        <w:rPr>
          <w:b/>
          <w:sz w:val="24"/>
        </w:rPr>
        <w:t>附件4</w:t>
      </w:r>
    </w:p>
    <w:p w14:paraId="670A39E7">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B3F4963">
      <w:pPr>
        <w:spacing w:line="460" w:lineRule="exact"/>
        <w:ind w:left="192"/>
        <w:rPr>
          <w:sz w:val="24"/>
        </w:rPr>
      </w:pPr>
      <w:r>
        <w:rPr>
          <w:sz w:val="24"/>
        </w:rPr>
        <w:t>项目名称：</w:t>
      </w:r>
      <w:r>
        <w:rPr>
          <w:sz w:val="24"/>
          <w:u w:val="single"/>
        </w:rPr>
        <w:t xml:space="preserve">                    </w:t>
      </w:r>
    </w:p>
    <w:p w14:paraId="3CAA1561">
      <w:pPr>
        <w:spacing w:line="460" w:lineRule="exact"/>
        <w:ind w:left="192"/>
        <w:rPr>
          <w:sz w:val="24"/>
        </w:rPr>
      </w:pPr>
      <w:r>
        <w:rPr>
          <w:sz w:val="24"/>
        </w:rPr>
        <w:t>项目编号：</w:t>
      </w:r>
      <w:r>
        <w:rPr>
          <w:sz w:val="24"/>
          <w:u w:val="single"/>
        </w:rPr>
        <w:t xml:space="preserve">                    </w:t>
      </w:r>
    </w:p>
    <w:p w14:paraId="25203C88">
      <w:pPr>
        <w:spacing w:line="460" w:lineRule="exact"/>
        <w:ind w:left="192"/>
        <w:rPr>
          <w:sz w:val="24"/>
        </w:rPr>
      </w:pPr>
      <w:r>
        <w:rPr>
          <w:sz w:val="24"/>
        </w:rPr>
        <w:t>包    号：</w:t>
      </w:r>
      <w:r>
        <w:rPr>
          <w:sz w:val="24"/>
          <w:u w:val="single"/>
        </w:rPr>
        <w:t xml:space="preserve">                    </w:t>
      </w:r>
    </w:p>
    <w:p w14:paraId="6EB52BC2">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540AF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6CC2BB5">
            <w:pPr>
              <w:jc w:val="center"/>
              <w:rPr>
                <w:sz w:val="24"/>
                <w:szCs w:val="24"/>
              </w:rPr>
            </w:pPr>
            <w:r>
              <w:rPr>
                <w:rFonts w:hint="eastAsia"/>
                <w:sz w:val="24"/>
                <w:szCs w:val="24"/>
              </w:rPr>
              <w:t>序号</w:t>
            </w:r>
          </w:p>
        </w:tc>
        <w:tc>
          <w:tcPr>
            <w:tcW w:w="1356" w:type="dxa"/>
            <w:vAlign w:val="center"/>
          </w:tcPr>
          <w:p w14:paraId="1014D92F">
            <w:pPr>
              <w:jc w:val="center"/>
              <w:rPr>
                <w:sz w:val="24"/>
                <w:szCs w:val="24"/>
              </w:rPr>
            </w:pPr>
            <w:r>
              <w:rPr>
                <w:sz w:val="24"/>
                <w:szCs w:val="24"/>
              </w:rPr>
              <w:t>具体岗位</w:t>
            </w:r>
          </w:p>
        </w:tc>
        <w:tc>
          <w:tcPr>
            <w:tcW w:w="1512" w:type="dxa"/>
            <w:vAlign w:val="center"/>
          </w:tcPr>
          <w:p w14:paraId="78A2F1AE">
            <w:pPr>
              <w:jc w:val="center"/>
              <w:rPr>
                <w:sz w:val="24"/>
                <w:szCs w:val="24"/>
              </w:rPr>
            </w:pPr>
            <w:r>
              <w:rPr>
                <w:sz w:val="24"/>
                <w:szCs w:val="24"/>
              </w:rPr>
              <w:t>人数（人）</w:t>
            </w:r>
          </w:p>
        </w:tc>
        <w:tc>
          <w:tcPr>
            <w:tcW w:w="1416" w:type="dxa"/>
            <w:vAlign w:val="center"/>
          </w:tcPr>
          <w:p w14:paraId="6CFE6AB7">
            <w:pPr>
              <w:jc w:val="center"/>
              <w:rPr>
                <w:sz w:val="24"/>
                <w:szCs w:val="24"/>
              </w:rPr>
            </w:pPr>
            <w:r>
              <w:rPr>
                <w:sz w:val="24"/>
                <w:szCs w:val="24"/>
              </w:rPr>
              <w:t>月工资/人</w:t>
            </w:r>
          </w:p>
        </w:tc>
        <w:tc>
          <w:tcPr>
            <w:tcW w:w="1296" w:type="dxa"/>
            <w:vAlign w:val="center"/>
          </w:tcPr>
          <w:p w14:paraId="663EB9E8">
            <w:pPr>
              <w:jc w:val="center"/>
              <w:rPr>
                <w:sz w:val="24"/>
                <w:szCs w:val="24"/>
              </w:rPr>
            </w:pPr>
            <w:r>
              <w:rPr>
                <w:sz w:val="24"/>
                <w:szCs w:val="24"/>
              </w:rPr>
              <w:t>月保险/人</w:t>
            </w:r>
          </w:p>
        </w:tc>
        <w:tc>
          <w:tcPr>
            <w:tcW w:w="1116" w:type="dxa"/>
            <w:vAlign w:val="center"/>
          </w:tcPr>
          <w:p w14:paraId="01546677">
            <w:pPr>
              <w:jc w:val="center"/>
              <w:rPr>
                <w:sz w:val="24"/>
                <w:szCs w:val="24"/>
              </w:rPr>
            </w:pPr>
            <w:r>
              <w:rPr>
                <w:rFonts w:hint="eastAsia"/>
                <w:sz w:val="24"/>
                <w:szCs w:val="24"/>
              </w:rPr>
              <w:t>月公积金/人</w:t>
            </w:r>
          </w:p>
        </w:tc>
        <w:tc>
          <w:tcPr>
            <w:tcW w:w="1116" w:type="dxa"/>
            <w:vAlign w:val="center"/>
          </w:tcPr>
          <w:p w14:paraId="1E9C2DEB">
            <w:pPr>
              <w:jc w:val="center"/>
              <w:rPr>
                <w:sz w:val="24"/>
                <w:szCs w:val="24"/>
              </w:rPr>
            </w:pPr>
            <w:r>
              <w:rPr>
                <w:sz w:val="24"/>
                <w:szCs w:val="24"/>
              </w:rPr>
              <w:t>月小计</w:t>
            </w:r>
          </w:p>
        </w:tc>
        <w:tc>
          <w:tcPr>
            <w:tcW w:w="1968" w:type="dxa"/>
            <w:vAlign w:val="center"/>
          </w:tcPr>
          <w:p w14:paraId="08D033D2">
            <w:pPr>
              <w:jc w:val="center"/>
              <w:rPr>
                <w:sz w:val="24"/>
                <w:szCs w:val="24"/>
              </w:rPr>
            </w:pPr>
            <w:r>
              <w:rPr>
                <w:sz w:val="24"/>
                <w:szCs w:val="24"/>
              </w:rPr>
              <w:t>招标文件规定的服务期</w:t>
            </w:r>
            <w:r>
              <w:rPr>
                <w:rFonts w:hint="eastAsia"/>
                <w:sz w:val="24"/>
                <w:szCs w:val="24"/>
              </w:rPr>
              <w:t>小计</w:t>
            </w:r>
          </w:p>
        </w:tc>
      </w:tr>
      <w:tr w14:paraId="59B3F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6B877BB">
            <w:pPr>
              <w:jc w:val="center"/>
              <w:rPr>
                <w:sz w:val="24"/>
                <w:szCs w:val="24"/>
              </w:rPr>
            </w:pPr>
          </w:p>
        </w:tc>
        <w:tc>
          <w:tcPr>
            <w:tcW w:w="1356" w:type="dxa"/>
            <w:vAlign w:val="center"/>
          </w:tcPr>
          <w:p w14:paraId="416E3531">
            <w:pPr>
              <w:jc w:val="center"/>
              <w:rPr>
                <w:sz w:val="24"/>
                <w:szCs w:val="24"/>
              </w:rPr>
            </w:pPr>
          </w:p>
        </w:tc>
        <w:tc>
          <w:tcPr>
            <w:tcW w:w="1512" w:type="dxa"/>
            <w:vAlign w:val="center"/>
          </w:tcPr>
          <w:p w14:paraId="4B0AFDC4">
            <w:pPr>
              <w:jc w:val="center"/>
              <w:rPr>
                <w:sz w:val="24"/>
                <w:szCs w:val="24"/>
              </w:rPr>
            </w:pPr>
          </w:p>
        </w:tc>
        <w:tc>
          <w:tcPr>
            <w:tcW w:w="1416" w:type="dxa"/>
            <w:vAlign w:val="center"/>
          </w:tcPr>
          <w:p w14:paraId="63B13359">
            <w:pPr>
              <w:jc w:val="center"/>
              <w:rPr>
                <w:sz w:val="24"/>
                <w:szCs w:val="24"/>
              </w:rPr>
            </w:pPr>
          </w:p>
        </w:tc>
        <w:tc>
          <w:tcPr>
            <w:tcW w:w="1296" w:type="dxa"/>
            <w:vAlign w:val="center"/>
          </w:tcPr>
          <w:p w14:paraId="2BB81036">
            <w:pPr>
              <w:jc w:val="center"/>
              <w:rPr>
                <w:sz w:val="24"/>
                <w:szCs w:val="24"/>
              </w:rPr>
            </w:pPr>
          </w:p>
        </w:tc>
        <w:tc>
          <w:tcPr>
            <w:tcW w:w="1116" w:type="dxa"/>
            <w:vAlign w:val="center"/>
          </w:tcPr>
          <w:p w14:paraId="549AFEBE">
            <w:pPr>
              <w:jc w:val="center"/>
              <w:rPr>
                <w:sz w:val="24"/>
                <w:szCs w:val="24"/>
              </w:rPr>
            </w:pPr>
          </w:p>
        </w:tc>
        <w:tc>
          <w:tcPr>
            <w:tcW w:w="1116" w:type="dxa"/>
            <w:vAlign w:val="center"/>
          </w:tcPr>
          <w:p w14:paraId="25D8AECE">
            <w:pPr>
              <w:jc w:val="center"/>
              <w:rPr>
                <w:sz w:val="24"/>
                <w:szCs w:val="24"/>
              </w:rPr>
            </w:pPr>
          </w:p>
        </w:tc>
        <w:tc>
          <w:tcPr>
            <w:tcW w:w="1968" w:type="dxa"/>
            <w:vAlign w:val="center"/>
          </w:tcPr>
          <w:p w14:paraId="63FF0DD1">
            <w:pPr>
              <w:jc w:val="center"/>
              <w:rPr>
                <w:sz w:val="24"/>
                <w:szCs w:val="24"/>
              </w:rPr>
            </w:pPr>
          </w:p>
        </w:tc>
      </w:tr>
      <w:tr w14:paraId="2CCC3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5D29BC0">
            <w:pPr>
              <w:jc w:val="center"/>
              <w:rPr>
                <w:sz w:val="24"/>
                <w:szCs w:val="24"/>
              </w:rPr>
            </w:pPr>
          </w:p>
        </w:tc>
        <w:tc>
          <w:tcPr>
            <w:tcW w:w="1356" w:type="dxa"/>
            <w:vAlign w:val="center"/>
          </w:tcPr>
          <w:p w14:paraId="5E2C7D92">
            <w:pPr>
              <w:jc w:val="center"/>
              <w:rPr>
                <w:sz w:val="24"/>
                <w:szCs w:val="24"/>
              </w:rPr>
            </w:pPr>
          </w:p>
        </w:tc>
        <w:tc>
          <w:tcPr>
            <w:tcW w:w="1512" w:type="dxa"/>
            <w:vAlign w:val="center"/>
          </w:tcPr>
          <w:p w14:paraId="5BAFBD93">
            <w:pPr>
              <w:jc w:val="center"/>
              <w:rPr>
                <w:sz w:val="24"/>
                <w:szCs w:val="24"/>
              </w:rPr>
            </w:pPr>
          </w:p>
        </w:tc>
        <w:tc>
          <w:tcPr>
            <w:tcW w:w="1416" w:type="dxa"/>
            <w:vAlign w:val="center"/>
          </w:tcPr>
          <w:p w14:paraId="5BF7CD5B">
            <w:pPr>
              <w:jc w:val="center"/>
              <w:rPr>
                <w:sz w:val="24"/>
                <w:szCs w:val="24"/>
              </w:rPr>
            </w:pPr>
          </w:p>
        </w:tc>
        <w:tc>
          <w:tcPr>
            <w:tcW w:w="1296" w:type="dxa"/>
            <w:vAlign w:val="center"/>
          </w:tcPr>
          <w:p w14:paraId="1DE92B67">
            <w:pPr>
              <w:jc w:val="center"/>
              <w:rPr>
                <w:sz w:val="24"/>
                <w:szCs w:val="24"/>
              </w:rPr>
            </w:pPr>
          </w:p>
        </w:tc>
        <w:tc>
          <w:tcPr>
            <w:tcW w:w="1116" w:type="dxa"/>
            <w:vAlign w:val="center"/>
          </w:tcPr>
          <w:p w14:paraId="04D7B0E5">
            <w:pPr>
              <w:jc w:val="center"/>
              <w:rPr>
                <w:sz w:val="24"/>
                <w:szCs w:val="24"/>
              </w:rPr>
            </w:pPr>
          </w:p>
        </w:tc>
        <w:tc>
          <w:tcPr>
            <w:tcW w:w="1116" w:type="dxa"/>
            <w:vAlign w:val="center"/>
          </w:tcPr>
          <w:p w14:paraId="76003B4A">
            <w:pPr>
              <w:jc w:val="center"/>
              <w:rPr>
                <w:sz w:val="24"/>
                <w:szCs w:val="24"/>
              </w:rPr>
            </w:pPr>
          </w:p>
        </w:tc>
        <w:tc>
          <w:tcPr>
            <w:tcW w:w="1968" w:type="dxa"/>
            <w:vAlign w:val="center"/>
          </w:tcPr>
          <w:p w14:paraId="1713203A">
            <w:pPr>
              <w:jc w:val="center"/>
              <w:rPr>
                <w:sz w:val="24"/>
                <w:szCs w:val="24"/>
              </w:rPr>
            </w:pPr>
          </w:p>
        </w:tc>
      </w:tr>
      <w:tr w14:paraId="756C5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3FC8CC9">
            <w:pPr>
              <w:jc w:val="center"/>
              <w:rPr>
                <w:sz w:val="24"/>
                <w:szCs w:val="24"/>
              </w:rPr>
            </w:pPr>
          </w:p>
        </w:tc>
        <w:tc>
          <w:tcPr>
            <w:tcW w:w="1356" w:type="dxa"/>
            <w:vAlign w:val="center"/>
          </w:tcPr>
          <w:p w14:paraId="3D9EBC0C">
            <w:pPr>
              <w:jc w:val="center"/>
              <w:rPr>
                <w:sz w:val="24"/>
                <w:szCs w:val="24"/>
              </w:rPr>
            </w:pPr>
          </w:p>
        </w:tc>
        <w:tc>
          <w:tcPr>
            <w:tcW w:w="1512" w:type="dxa"/>
            <w:vAlign w:val="center"/>
          </w:tcPr>
          <w:p w14:paraId="19F1CDCF">
            <w:pPr>
              <w:jc w:val="center"/>
              <w:rPr>
                <w:sz w:val="24"/>
                <w:szCs w:val="24"/>
              </w:rPr>
            </w:pPr>
          </w:p>
        </w:tc>
        <w:tc>
          <w:tcPr>
            <w:tcW w:w="1416" w:type="dxa"/>
            <w:vAlign w:val="center"/>
          </w:tcPr>
          <w:p w14:paraId="209CE2D3">
            <w:pPr>
              <w:jc w:val="center"/>
              <w:rPr>
                <w:sz w:val="24"/>
                <w:szCs w:val="24"/>
              </w:rPr>
            </w:pPr>
          </w:p>
        </w:tc>
        <w:tc>
          <w:tcPr>
            <w:tcW w:w="1296" w:type="dxa"/>
            <w:vAlign w:val="center"/>
          </w:tcPr>
          <w:p w14:paraId="052FD1E9">
            <w:pPr>
              <w:jc w:val="center"/>
              <w:rPr>
                <w:sz w:val="24"/>
                <w:szCs w:val="24"/>
              </w:rPr>
            </w:pPr>
          </w:p>
        </w:tc>
        <w:tc>
          <w:tcPr>
            <w:tcW w:w="1116" w:type="dxa"/>
            <w:vAlign w:val="center"/>
          </w:tcPr>
          <w:p w14:paraId="7B1D7A6E">
            <w:pPr>
              <w:jc w:val="center"/>
              <w:rPr>
                <w:sz w:val="24"/>
                <w:szCs w:val="24"/>
              </w:rPr>
            </w:pPr>
          </w:p>
        </w:tc>
        <w:tc>
          <w:tcPr>
            <w:tcW w:w="1116" w:type="dxa"/>
            <w:vAlign w:val="center"/>
          </w:tcPr>
          <w:p w14:paraId="05C59469">
            <w:pPr>
              <w:jc w:val="center"/>
              <w:rPr>
                <w:sz w:val="24"/>
                <w:szCs w:val="24"/>
              </w:rPr>
            </w:pPr>
          </w:p>
        </w:tc>
        <w:tc>
          <w:tcPr>
            <w:tcW w:w="1968" w:type="dxa"/>
            <w:vAlign w:val="center"/>
          </w:tcPr>
          <w:p w14:paraId="28D5FA59">
            <w:pPr>
              <w:jc w:val="center"/>
              <w:rPr>
                <w:sz w:val="24"/>
                <w:szCs w:val="24"/>
              </w:rPr>
            </w:pPr>
          </w:p>
        </w:tc>
      </w:tr>
      <w:tr w14:paraId="2D796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09D7AAB">
            <w:pPr>
              <w:jc w:val="center"/>
              <w:rPr>
                <w:sz w:val="24"/>
                <w:szCs w:val="24"/>
              </w:rPr>
            </w:pPr>
          </w:p>
        </w:tc>
        <w:tc>
          <w:tcPr>
            <w:tcW w:w="1356" w:type="dxa"/>
            <w:vAlign w:val="center"/>
          </w:tcPr>
          <w:p w14:paraId="7A2AE1C0">
            <w:pPr>
              <w:jc w:val="center"/>
              <w:rPr>
                <w:sz w:val="24"/>
                <w:szCs w:val="24"/>
              </w:rPr>
            </w:pPr>
          </w:p>
        </w:tc>
        <w:tc>
          <w:tcPr>
            <w:tcW w:w="1512" w:type="dxa"/>
            <w:vAlign w:val="center"/>
          </w:tcPr>
          <w:p w14:paraId="2D790F3C">
            <w:pPr>
              <w:jc w:val="center"/>
              <w:rPr>
                <w:sz w:val="24"/>
                <w:szCs w:val="24"/>
              </w:rPr>
            </w:pPr>
          </w:p>
        </w:tc>
        <w:tc>
          <w:tcPr>
            <w:tcW w:w="1416" w:type="dxa"/>
            <w:vAlign w:val="center"/>
          </w:tcPr>
          <w:p w14:paraId="01E17C52">
            <w:pPr>
              <w:jc w:val="center"/>
              <w:rPr>
                <w:sz w:val="24"/>
                <w:szCs w:val="24"/>
              </w:rPr>
            </w:pPr>
          </w:p>
        </w:tc>
        <w:tc>
          <w:tcPr>
            <w:tcW w:w="1296" w:type="dxa"/>
            <w:vAlign w:val="center"/>
          </w:tcPr>
          <w:p w14:paraId="59E2BB26">
            <w:pPr>
              <w:jc w:val="center"/>
              <w:rPr>
                <w:sz w:val="24"/>
                <w:szCs w:val="24"/>
              </w:rPr>
            </w:pPr>
          </w:p>
        </w:tc>
        <w:tc>
          <w:tcPr>
            <w:tcW w:w="1116" w:type="dxa"/>
            <w:vAlign w:val="center"/>
          </w:tcPr>
          <w:p w14:paraId="641F6CE6">
            <w:pPr>
              <w:jc w:val="center"/>
              <w:rPr>
                <w:sz w:val="24"/>
                <w:szCs w:val="24"/>
              </w:rPr>
            </w:pPr>
          </w:p>
        </w:tc>
        <w:tc>
          <w:tcPr>
            <w:tcW w:w="1116" w:type="dxa"/>
            <w:vAlign w:val="center"/>
          </w:tcPr>
          <w:p w14:paraId="03FC09CA">
            <w:pPr>
              <w:jc w:val="center"/>
              <w:rPr>
                <w:sz w:val="24"/>
                <w:szCs w:val="24"/>
              </w:rPr>
            </w:pPr>
          </w:p>
        </w:tc>
        <w:tc>
          <w:tcPr>
            <w:tcW w:w="1968" w:type="dxa"/>
            <w:vAlign w:val="center"/>
          </w:tcPr>
          <w:p w14:paraId="343BC8BC">
            <w:pPr>
              <w:jc w:val="center"/>
              <w:rPr>
                <w:sz w:val="24"/>
                <w:szCs w:val="24"/>
              </w:rPr>
            </w:pPr>
          </w:p>
        </w:tc>
      </w:tr>
      <w:tr w14:paraId="60786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CA7ACB6">
            <w:pPr>
              <w:jc w:val="center"/>
              <w:rPr>
                <w:sz w:val="24"/>
                <w:szCs w:val="24"/>
              </w:rPr>
            </w:pPr>
            <w:r>
              <w:rPr>
                <w:rFonts w:hint="eastAsia"/>
                <w:sz w:val="24"/>
                <w:szCs w:val="24"/>
              </w:rPr>
              <w:t>人员费用合计</w:t>
            </w:r>
          </w:p>
        </w:tc>
        <w:tc>
          <w:tcPr>
            <w:tcW w:w="1116" w:type="dxa"/>
            <w:vAlign w:val="center"/>
          </w:tcPr>
          <w:p w14:paraId="3A5FA1F1">
            <w:pPr>
              <w:jc w:val="center"/>
              <w:rPr>
                <w:sz w:val="24"/>
                <w:szCs w:val="24"/>
              </w:rPr>
            </w:pPr>
          </w:p>
        </w:tc>
        <w:tc>
          <w:tcPr>
            <w:tcW w:w="1968" w:type="dxa"/>
            <w:vAlign w:val="center"/>
          </w:tcPr>
          <w:p w14:paraId="62929FBD">
            <w:pPr>
              <w:jc w:val="center"/>
              <w:rPr>
                <w:sz w:val="24"/>
                <w:szCs w:val="24"/>
              </w:rPr>
            </w:pPr>
          </w:p>
        </w:tc>
      </w:tr>
    </w:tbl>
    <w:p w14:paraId="3230E374">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5E931939">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6E8E3E5A">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C7EE41E">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5677595D">
      <w:pPr>
        <w:spacing w:line="460" w:lineRule="exact"/>
        <w:rPr>
          <w:sz w:val="24"/>
          <w:szCs w:val="24"/>
        </w:rPr>
      </w:pPr>
    </w:p>
    <w:p w14:paraId="6A44A6B1">
      <w:pPr>
        <w:spacing w:line="360" w:lineRule="auto"/>
        <w:ind w:right="84" w:firstLine="224" w:firstLineChars="100"/>
        <w:rPr>
          <w:sz w:val="24"/>
        </w:rPr>
      </w:pPr>
      <w:r>
        <w:rPr>
          <w:sz w:val="24"/>
        </w:rPr>
        <w:t>投标人名称：</w:t>
      </w:r>
    </w:p>
    <w:p w14:paraId="2A1335F6">
      <w:pPr>
        <w:spacing w:line="360" w:lineRule="auto"/>
        <w:ind w:right="84" w:firstLine="224" w:firstLineChars="100"/>
        <w:rPr>
          <w:b/>
          <w:sz w:val="24"/>
        </w:rPr>
      </w:pPr>
      <w:r>
        <w:rPr>
          <w:sz w:val="24"/>
        </w:rPr>
        <w:t xml:space="preserve">日期：  </w:t>
      </w:r>
      <w:r>
        <w:rPr>
          <w:b/>
          <w:sz w:val="24"/>
        </w:rPr>
        <w:br w:type="page"/>
      </w:r>
    </w:p>
    <w:p w14:paraId="733C45C1">
      <w:pPr>
        <w:spacing w:line="560" w:lineRule="exact"/>
        <w:rPr>
          <w:b/>
          <w:sz w:val="24"/>
        </w:rPr>
      </w:pPr>
      <w:r>
        <w:rPr>
          <w:b/>
          <w:sz w:val="24"/>
        </w:rPr>
        <w:t>附件5</w:t>
      </w:r>
    </w:p>
    <w:p w14:paraId="05C91B3D">
      <w:pPr>
        <w:autoSpaceDN w:val="0"/>
        <w:spacing w:line="360" w:lineRule="auto"/>
        <w:jc w:val="center"/>
        <w:rPr>
          <w:b/>
          <w:bCs/>
          <w:sz w:val="24"/>
        </w:rPr>
      </w:pPr>
      <w:r>
        <w:rPr>
          <w:b/>
          <w:bCs/>
          <w:sz w:val="24"/>
        </w:rPr>
        <w:t>商务要求点对点应答表</w:t>
      </w:r>
    </w:p>
    <w:p w14:paraId="4F4B830E">
      <w:pPr>
        <w:spacing w:line="460" w:lineRule="exact"/>
        <w:rPr>
          <w:sz w:val="24"/>
        </w:rPr>
      </w:pPr>
    </w:p>
    <w:p w14:paraId="14C9084B">
      <w:pPr>
        <w:spacing w:line="460" w:lineRule="exact"/>
        <w:rPr>
          <w:sz w:val="24"/>
        </w:rPr>
      </w:pPr>
      <w:r>
        <w:rPr>
          <w:sz w:val="24"/>
        </w:rPr>
        <w:t>项目名称：</w:t>
      </w:r>
      <w:r>
        <w:rPr>
          <w:sz w:val="24"/>
          <w:u w:val="single"/>
        </w:rPr>
        <w:t xml:space="preserve">                    </w:t>
      </w:r>
    </w:p>
    <w:p w14:paraId="0BF99765">
      <w:pPr>
        <w:spacing w:line="460" w:lineRule="exact"/>
        <w:rPr>
          <w:sz w:val="24"/>
        </w:rPr>
      </w:pPr>
      <w:r>
        <w:rPr>
          <w:sz w:val="24"/>
        </w:rPr>
        <w:t>项目编号：</w:t>
      </w:r>
      <w:r>
        <w:rPr>
          <w:sz w:val="24"/>
          <w:u w:val="single"/>
        </w:rPr>
        <w:t xml:space="preserve">                    </w:t>
      </w:r>
    </w:p>
    <w:p w14:paraId="703CBDC8">
      <w:pPr>
        <w:spacing w:line="460" w:lineRule="exact"/>
        <w:rPr>
          <w:sz w:val="24"/>
          <w:u w:val="single"/>
        </w:rPr>
      </w:pPr>
      <w:r>
        <w:rPr>
          <w:sz w:val="24"/>
        </w:rPr>
        <w:t>包号：</w:t>
      </w:r>
      <w:r>
        <w:rPr>
          <w:sz w:val="24"/>
          <w:u w:val="single"/>
        </w:rPr>
        <w:t xml:space="preserve">                        </w:t>
      </w:r>
    </w:p>
    <w:p w14:paraId="39B73993">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67B00EE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F7C7BBF">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4A6B1F1">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A435FF3">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C94740C">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418C3E4">
            <w:pPr>
              <w:widowControl/>
              <w:jc w:val="center"/>
              <w:rPr>
                <w:kern w:val="0"/>
                <w:szCs w:val="21"/>
              </w:rPr>
            </w:pPr>
            <w:r>
              <w:rPr>
                <w:kern w:val="0"/>
                <w:szCs w:val="21"/>
              </w:rPr>
              <w:t>备注</w:t>
            </w:r>
          </w:p>
        </w:tc>
      </w:tr>
      <w:tr w14:paraId="2A12104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D3A333E">
            <w:pPr>
              <w:widowControl/>
              <w:jc w:val="left"/>
              <w:rPr>
                <w:kern w:val="0"/>
                <w:szCs w:val="21"/>
              </w:rPr>
            </w:pPr>
            <w:r>
              <w:rPr>
                <w:kern w:val="0"/>
                <w:szCs w:val="21"/>
              </w:rPr>
              <w:t>（一）报价要求</w:t>
            </w:r>
          </w:p>
        </w:tc>
      </w:tr>
      <w:tr w14:paraId="03A07E77">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F7429F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9F029F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8CA043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528565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701F212">
            <w:pPr>
              <w:widowControl/>
              <w:jc w:val="left"/>
              <w:rPr>
                <w:kern w:val="0"/>
                <w:szCs w:val="21"/>
              </w:rPr>
            </w:pPr>
            <w:r>
              <w:rPr>
                <w:kern w:val="0"/>
                <w:szCs w:val="21"/>
              </w:rPr>
              <w:t>　</w:t>
            </w:r>
          </w:p>
        </w:tc>
      </w:tr>
      <w:tr w14:paraId="6D283A4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34EA08E">
            <w:pPr>
              <w:widowControl/>
              <w:jc w:val="left"/>
              <w:rPr>
                <w:kern w:val="0"/>
                <w:szCs w:val="21"/>
              </w:rPr>
            </w:pPr>
            <w:r>
              <w:rPr>
                <w:kern w:val="0"/>
                <w:szCs w:val="21"/>
              </w:rPr>
              <w:t>（二）时间、地点要求</w:t>
            </w:r>
          </w:p>
        </w:tc>
      </w:tr>
      <w:tr w14:paraId="114E335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0303DF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40ACB4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AF045F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612A06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A48BF6C">
            <w:pPr>
              <w:widowControl/>
              <w:jc w:val="left"/>
              <w:rPr>
                <w:kern w:val="0"/>
                <w:szCs w:val="21"/>
              </w:rPr>
            </w:pPr>
            <w:r>
              <w:rPr>
                <w:kern w:val="0"/>
                <w:szCs w:val="21"/>
              </w:rPr>
              <w:t>　</w:t>
            </w:r>
          </w:p>
        </w:tc>
      </w:tr>
      <w:tr w14:paraId="6613881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ACEF903">
            <w:pPr>
              <w:widowControl/>
              <w:jc w:val="left"/>
              <w:rPr>
                <w:kern w:val="0"/>
                <w:szCs w:val="21"/>
              </w:rPr>
            </w:pPr>
            <w:r>
              <w:rPr>
                <w:kern w:val="0"/>
                <w:szCs w:val="21"/>
              </w:rPr>
              <w:t>（三）付款方式</w:t>
            </w:r>
          </w:p>
        </w:tc>
      </w:tr>
      <w:tr w14:paraId="548741C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EF5A89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D3A7D6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E00977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9DD96F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A265994">
            <w:pPr>
              <w:widowControl/>
              <w:jc w:val="left"/>
              <w:rPr>
                <w:kern w:val="0"/>
                <w:szCs w:val="21"/>
              </w:rPr>
            </w:pPr>
            <w:r>
              <w:rPr>
                <w:kern w:val="0"/>
                <w:szCs w:val="21"/>
              </w:rPr>
              <w:t>　</w:t>
            </w:r>
          </w:p>
        </w:tc>
      </w:tr>
      <w:tr w14:paraId="6CE5C07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8A3A24A">
            <w:pPr>
              <w:widowControl/>
              <w:jc w:val="left"/>
              <w:rPr>
                <w:kern w:val="0"/>
                <w:szCs w:val="21"/>
              </w:rPr>
            </w:pPr>
            <w:r>
              <w:rPr>
                <w:kern w:val="0"/>
                <w:szCs w:val="21"/>
              </w:rPr>
              <w:t>（四）投标保证金和履约保证金</w:t>
            </w:r>
          </w:p>
        </w:tc>
      </w:tr>
      <w:tr w14:paraId="2BE0C8B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A5134B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A1FB4B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934BD8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3E7441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6E58248">
            <w:pPr>
              <w:widowControl/>
              <w:jc w:val="left"/>
              <w:rPr>
                <w:kern w:val="0"/>
                <w:szCs w:val="21"/>
              </w:rPr>
            </w:pPr>
            <w:r>
              <w:rPr>
                <w:kern w:val="0"/>
                <w:szCs w:val="21"/>
              </w:rPr>
              <w:t>　</w:t>
            </w:r>
          </w:p>
        </w:tc>
      </w:tr>
    </w:tbl>
    <w:p w14:paraId="682ADE95">
      <w:pPr>
        <w:spacing w:line="620" w:lineRule="exact"/>
        <w:rPr>
          <w:sz w:val="24"/>
        </w:rPr>
      </w:pPr>
      <w:r>
        <w:rPr>
          <w:sz w:val="24"/>
        </w:rPr>
        <w:t>注：</w:t>
      </w:r>
    </w:p>
    <w:p w14:paraId="068C0186">
      <w:pPr>
        <w:spacing w:line="360" w:lineRule="auto"/>
        <w:rPr>
          <w:sz w:val="24"/>
        </w:rPr>
      </w:pPr>
      <w:r>
        <w:rPr>
          <w:sz w:val="24"/>
        </w:rPr>
        <w:t>1. 不如实填写偏离情况的投标文件将视为虚假材料。</w:t>
      </w:r>
    </w:p>
    <w:p w14:paraId="1D4EA72E">
      <w:pPr>
        <w:spacing w:line="360" w:lineRule="auto"/>
        <w:rPr>
          <w:sz w:val="24"/>
        </w:rPr>
      </w:pPr>
      <w:r>
        <w:rPr>
          <w:sz w:val="24"/>
        </w:rPr>
        <w:t>2. 招标要求指招标文件中规定的具体要求，投标应答指投标文件的具体内容。</w:t>
      </w:r>
    </w:p>
    <w:p w14:paraId="011BB67D">
      <w:pPr>
        <w:spacing w:line="360" w:lineRule="auto"/>
        <w:rPr>
          <w:sz w:val="24"/>
        </w:rPr>
      </w:pPr>
      <w:r>
        <w:rPr>
          <w:sz w:val="24"/>
        </w:rPr>
        <w:t>3. 偏离说明指招标要求与投标应答之间的不同之处。</w:t>
      </w:r>
    </w:p>
    <w:p w14:paraId="4F766F36">
      <w:pPr>
        <w:autoSpaceDE w:val="0"/>
        <w:autoSpaceDN w:val="0"/>
        <w:adjustRightInd w:val="0"/>
        <w:spacing w:line="560" w:lineRule="exact"/>
        <w:jc w:val="left"/>
        <w:rPr>
          <w:kern w:val="0"/>
          <w:sz w:val="24"/>
        </w:rPr>
      </w:pPr>
    </w:p>
    <w:p w14:paraId="146D7460">
      <w:pPr>
        <w:autoSpaceDE w:val="0"/>
        <w:autoSpaceDN w:val="0"/>
        <w:adjustRightInd w:val="0"/>
        <w:spacing w:line="560" w:lineRule="exact"/>
        <w:jc w:val="left"/>
        <w:rPr>
          <w:kern w:val="0"/>
          <w:sz w:val="24"/>
        </w:rPr>
      </w:pPr>
    </w:p>
    <w:p w14:paraId="1A33427B">
      <w:pPr>
        <w:spacing w:line="360" w:lineRule="auto"/>
        <w:ind w:right="84" w:firstLine="224" w:firstLineChars="100"/>
        <w:rPr>
          <w:sz w:val="24"/>
        </w:rPr>
      </w:pPr>
      <w:r>
        <w:rPr>
          <w:sz w:val="24"/>
        </w:rPr>
        <w:t>投标人名称：</w:t>
      </w:r>
    </w:p>
    <w:p w14:paraId="37361E40">
      <w:pPr>
        <w:spacing w:line="360" w:lineRule="auto"/>
        <w:ind w:right="84" w:firstLine="224" w:firstLineChars="100"/>
        <w:rPr>
          <w:sz w:val="24"/>
        </w:rPr>
      </w:pPr>
    </w:p>
    <w:p w14:paraId="4B1E1299">
      <w:pPr>
        <w:spacing w:line="360" w:lineRule="auto"/>
        <w:ind w:right="84" w:firstLine="224" w:firstLineChars="100"/>
        <w:rPr>
          <w:position w:val="-40"/>
          <w:sz w:val="24"/>
        </w:rPr>
      </w:pPr>
      <w:r>
        <w:rPr>
          <w:sz w:val="24"/>
        </w:rPr>
        <w:t xml:space="preserve">日期：  </w:t>
      </w:r>
    </w:p>
    <w:p w14:paraId="3C9D00FA">
      <w:pPr>
        <w:autoSpaceDE w:val="0"/>
        <w:autoSpaceDN w:val="0"/>
        <w:adjustRightInd w:val="0"/>
        <w:spacing w:line="560" w:lineRule="exact"/>
        <w:jc w:val="left"/>
        <w:rPr>
          <w:kern w:val="0"/>
          <w:sz w:val="24"/>
          <w:u w:val="single"/>
        </w:rPr>
      </w:pPr>
    </w:p>
    <w:p w14:paraId="1AF99CB8">
      <w:pPr>
        <w:autoSpaceDE w:val="0"/>
        <w:autoSpaceDN w:val="0"/>
        <w:adjustRightInd w:val="0"/>
        <w:spacing w:line="560" w:lineRule="exact"/>
        <w:jc w:val="left"/>
        <w:rPr>
          <w:kern w:val="0"/>
          <w:sz w:val="24"/>
          <w:u w:val="single"/>
        </w:rPr>
      </w:pPr>
    </w:p>
    <w:p w14:paraId="2090A755">
      <w:pPr>
        <w:autoSpaceDE w:val="0"/>
        <w:autoSpaceDN w:val="0"/>
        <w:adjustRightInd w:val="0"/>
        <w:spacing w:line="560" w:lineRule="exact"/>
        <w:jc w:val="left"/>
        <w:rPr>
          <w:kern w:val="0"/>
          <w:sz w:val="24"/>
          <w:u w:val="single"/>
        </w:rPr>
      </w:pPr>
    </w:p>
    <w:p w14:paraId="35BDABD7">
      <w:pPr>
        <w:widowControl/>
        <w:jc w:val="left"/>
        <w:rPr>
          <w:b/>
          <w:sz w:val="24"/>
        </w:rPr>
      </w:pPr>
      <w:r>
        <w:rPr>
          <w:b/>
          <w:sz w:val="24"/>
        </w:rPr>
        <w:br w:type="page"/>
      </w:r>
    </w:p>
    <w:p w14:paraId="724E45E9">
      <w:pPr>
        <w:spacing w:line="620" w:lineRule="exact"/>
        <w:rPr>
          <w:b/>
          <w:sz w:val="24"/>
        </w:rPr>
      </w:pPr>
      <w:r>
        <w:rPr>
          <w:b/>
          <w:sz w:val="24"/>
        </w:rPr>
        <w:t>附件6</w:t>
      </w:r>
      <w:r>
        <w:rPr>
          <w:rFonts w:hint="eastAsia"/>
          <w:b/>
          <w:sz w:val="24"/>
        </w:rPr>
        <w:t>-1</w:t>
      </w:r>
    </w:p>
    <w:p w14:paraId="28921849">
      <w:pPr>
        <w:autoSpaceDN w:val="0"/>
        <w:spacing w:line="360" w:lineRule="auto"/>
        <w:jc w:val="center"/>
        <w:rPr>
          <w:b/>
          <w:bCs/>
          <w:sz w:val="24"/>
        </w:rPr>
      </w:pPr>
      <w:r>
        <w:rPr>
          <w:b/>
          <w:bCs/>
          <w:sz w:val="24"/>
        </w:rPr>
        <w:t>技术要求点对点应答表</w:t>
      </w:r>
    </w:p>
    <w:p w14:paraId="404B391C">
      <w:pPr>
        <w:spacing w:line="460" w:lineRule="exact"/>
        <w:rPr>
          <w:sz w:val="24"/>
        </w:rPr>
      </w:pPr>
      <w:r>
        <w:rPr>
          <w:sz w:val="24"/>
        </w:rPr>
        <w:t>项目名称：</w:t>
      </w:r>
      <w:r>
        <w:rPr>
          <w:sz w:val="24"/>
          <w:u w:val="single"/>
        </w:rPr>
        <w:t xml:space="preserve">                    </w:t>
      </w:r>
    </w:p>
    <w:p w14:paraId="37292FB5">
      <w:pPr>
        <w:spacing w:line="460" w:lineRule="exact"/>
        <w:rPr>
          <w:sz w:val="24"/>
        </w:rPr>
      </w:pPr>
      <w:r>
        <w:rPr>
          <w:sz w:val="24"/>
        </w:rPr>
        <w:t>项目编号：</w:t>
      </w:r>
      <w:r>
        <w:rPr>
          <w:sz w:val="24"/>
          <w:u w:val="single"/>
        </w:rPr>
        <w:t xml:space="preserve">                    </w:t>
      </w:r>
    </w:p>
    <w:p w14:paraId="7CFADEA1">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035CF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3C497C8">
            <w:pPr>
              <w:widowControl/>
              <w:snapToGrid w:val="0"/>
              <w:jc w:val="center"/>
              <w:rPr>
                <w:kern w:val="0"/>
                <w:sz w:val="24"/>
                <w:szCs w:val="21"/>
              </w:rPr>
            </w:pPr>
            <w:r>
              <w:rPr>
                <w:kern w:val="0"/>
                <w:sz w:val="24"/>
                <w:szCs w:val="21"/>
              </w:rPr>
              <w:t>序号</w:t>
            </w:r>
          </w:p>
        </w:tc>
        <w:tc>
          <w:tcPr>
            <w:tcW w:w="4630" w:type="dxa"/>
            <w:shd w:val="clear" w:color="auto" w:fill="auto"/>
            <w:vAlign w:val="center"/>
          </w:tcPr>
          <w:p w14:paraId="126C2F0B">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516FFF1">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E44D35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E6ADA67">
            <w:pPr>
              <w:widowControl/>
              <w:snapToGrid w:val="0"/>
              <w:jc w:val="center"/>
              <w:rPr>
                <w:kern w:val="0"/>
                <w:sz w:val="24"/>
                <w:szCs w:val="21"/>
              </w:rPr>
            </w:pPr>
            <w:r>
              <w:rPr>
                <w:kern w:val="0"/>
                <w:sz w:val="24"/>
                <w:szCs w:val="21"/>
              </w:rPr>
              <w:t>备注</w:t>
            </w:r>
          </w:p>
        </w:tc>
      </w:tr>
      <w:tr w14:paraId="309E3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9B0BE9">
            <w:pPr>
              <w:widowControl/>
              <w:snapToGrid w:val="0"/>
              <w:jc w:val="center"/>
              <w:rPr>
                <w:kern w:val="0"/>
                <w:sz w:val="24"/>
                <w:szCs w:val="21"/>
              </w:rPr>
            </w:pPr>
            <w:r>
              <w:rPr>
                <w:kern w:val="0"/>
                <w:sz w:val="24"/>
                <w:szCs w:val="21"/>
              </w:rPr>
              <w:t>1</w:t>
            </w:r>
          </w:p>
        </w:tc>
        <w:tc>
          <w:tcPr>
            <w:tcW w:w="4630" w:type="dxa"/>
            <w:shd w:val="clear" w:color="auto" w:fill="auto"/>
            <w:vAlign w:val="center"/>
          </w:tcPr>
          <w:p w14:paraId="6287D95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43A174C3">
            <w:pPr>
              <w:widowControl/>
              <w:snapToGrid w:val="0"/>
              <w:jc w:val="center"/>
              <w:rPr>
                <w:kern w:val="0"/>
                <w:sz w:val="24"/>
                <w:szCs w:val="21"/>
              </w:rPr>
            </w:pPr>
          </w:p>
        </w:tc>
        <w:tc>
          <w:tcPr>
            <w:tcW w:w="1289" w:type="dxa"/>
            <w:shd w:val="clear" w:color="auto" w:fill="auto"/>
            <w:vAlign w:val="center"/>
          </w:tcPr>
          <w:p w14:paraId="639D5637">
            <w:pPr>
              <w:widowControl/>
              <w:snapToGrid w:val="0"/>
              <w:jc w:val="center"/>
              <w:rPr>
                <w:kern w:val="0"/>
                <w:sz w:val="24"/>
                <w:szCs w:val="21"/>
              </w:rPr>
            </w:pPr>
          </w:p>
        </w:tc>
        <w:tc>
          <w:tcPr>
            <w:tcW w:w="843" w:type="dxa"/>
            <w:shd w:val="clear" w:color="auto" w:fill="auto"/>
            <w:vAlign w:val="center"/>
          </w:tcPr>
          <w:p w14:paraId="6B1EB856">
            <w:pPr>
              <w:widowControl/>
              <w:snapToGrid w:val="0"/>
              <w:jc w:val="center"/>
              <w:rPr>
                <w:kern w:val="0"/>
                <w:sz w:val="24"/>
                <w:szCs w:val="21"/>
              </w:rPr>
            </w:pPr>
          </w:p>
        </w:tc>
      </w:tr>
      <w:tr w14:paraId="44BD2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7350B5F">
            <w:pPr>
              <w:widowControl/>
              <w:snapToGrid w:val="0"/>
              <w:jc w:val="center"/>
              <w:rPr>
                <w:kern w:val="0"/>
                <w:sz w:val="24"/>
                <w:szCs w:val="21"/>
              </w:rPr>
            </w:pPr>
            <w:r>
              <w:rPr>
                <w:kern w:val="0"/>
                <w:sz w:val="24"/>
                <w:szCs w:val="21"/>
              </w:rPr>
              <w:t>2</w:t>
            </w:r>
          </w:p>
        </w:tc>
        <w:tc>
          <w:tcPr>
            <w:tcW w:w="4630" w:type="dxa"/>
            <w:shd w:val="clear" w:color="auto" w:fill="auto"/>
            <w:vAlign w:val="center"/>
          </w:tcPr>
          <w:p w14:paraId="7121A502">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18DEE131">
            <w:pPr>
              <w:widowControl/>
              <w:snapToGrid w:val="0"/>
              <w:jc w:val="center"/>
              <w:rPr>
                <w:kern w:val="0"/>
                <w:sz w:val="24"/>
                <w:szCs w:val="21"/>
              </w:rPr>
            </w:pPr>
          </w:p>
        </w:tc>
        <w:tc>
          <w:tcPr>
            <w:tcW w:w="1289" w:type="dxa"/>
            <w:shd w:val="clear" w:color="auto" w:fill="auto"/>
            <w:vAlign w:val="center"/>
          </w:tcPr>
          <w:p w14:paraId="33A14C58">
            <w:pPr>
              <w:widowControl/>
              <w:snapToGrid w:val="0"/>
              <w:jc w:val="center"/>
              <w:rPr>
                <w:kern w:val="0"/>
                <w:sz w:val="24"/>
                <w:szCs w:val="21"/>
              </w:rPr>
            </w:pPr>
          </w:p>
        </w:tc>
        <w:tc>
          <w:tcPr>
            <w:tcW w:w="843" w:type="dxa"/>
            <w:shd w:val="clear" w:color="auto" w:fill="auto"/>
            <w:vAlign w:val="center"/>
          </w:tcPr>
          <w:p w14:paraId="07873696">
            <w:pPr>
              <w:widowControl/>
              <w:snapToGrid w:val="0"/>
              <w:jc w:val="center"/>
              <w:rPr>
                <w:kern w:val="0"/>
                <w:sz w:val="24"/>
                <w:szCs w:val="21"/>
              </w:rPr>
            </w:pPr>
          </w:p>
        </w:tc>
      </w:tr>
      <w:tr w14:paraId="79F93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A5AEC91">
            <w:pPr>
              <w:widowControl/>
              <w:snapToGrid w:val="0"/>
              <w:jc w:val="center"/>
              <w:rPr>
                <w:kern w:val="0"/>
                <w:sz w:val="24"/>
                <w:szCs w:val="21"/>
              </w:rPr>
            </w:pPr>
            <w:r>
              <w:rPr>
                <w:kern w:val="0"/>
                <w:sz w:val="24"/>
                <w:szCs w:val="21"/>
              </w:rPr>
              <w:t>3</w:t>
            </w:r>
          </w:p>
        </w:tc>
        <w:tc>
          <w:tcPr>
            <w:tcW w:w="4630" w:type="dxa"/>
            <w:shd w:val="clear" w:color="auto" w:fill="auto"/>
            <w:vAlign w:val="center"/>
          </w:tcPr>
          <w:p w14:paraId="66FDC92C">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78C179A7">
            <w:pPr>
              <w:widowControl/>
              <w:snapToGrid w:val="0"/>
              <w:jc w:val="center"/>
              <w:rPr>
                <w:kern w:val="0"/>
                <w:sz w:val="24"/>
                <w:szCs w:val="21"/>
              </w:rPr>
            </w:pPr>
          </w:p>
        </w:tc>
        <w:tc>
          <w:tcPr>
            <w:tcW w:w="1289" w:type="dxa"/>
            <w:shd w:val="clear" w:color="auto" w:fill="auto"/>
            <w:vAlign w:val="center"/>
          </w:tcPr>
          <w:p w14:paraId="6DA3A4B7">
            <w:pPr>
              <w:widowControl/>
              <w:snapToGrid w:val="0"/>
              <w:jc w:val="center"/>
              <w:rPr>
                <w:kern w:val="0"/>
                <w:sz w:val="24"/>
                <w:szCs w:val="21"/>
              </w:rPr>
            </w:pPr>
          </w:p>
        </w:tc>
        <w:tc>
          <w:tcPr>
            <w:tcW w:w="843" w:type="dxa"/>
            <w:shd w:val="clear" w:color="auto" w:fill="auto"/>
            <w:vAlign w:val="center"/>
          </w:tcPr>
          <w:p w14:paraId="7CE3017B">
            <w:pPr>
              <w:widowControl/>
              <w:snapToGrid w:val="0"/>
              <w:jc w:val="center"/>
              <w:rPr>
                <w:kern w:val="0"/>
                <w:sz w:val="24"/>
                <w:szCs w:val="21"/>
              </w:rPr>
            </w:pPr>
          </w:p>
        </w:tc>
      </w:tr>
      <w:tr w14:paraId="2F4A0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72041979">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1C483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767F074">
            <w:pPr>
              <w:widowControl/>
              <w:snapToGrid w:val="0"/>
              <w:jc w:val="center"/>
              <w:rPr>
                <w:kern w:val="0"/>
                <w:sz w:val="24"/>
                <w:szCs w:val="21"/>
              </w:rPr>
            </w:pPr>
            <w:r>
              <w:rPr>
                <w:kern w:val="0"/>
                <w:sz w:val="24"/>
                <w:szCs w:val="21"/>
              </w:rPr>
              <w:t>序号</w:t>
            </w:r>
          </w:p>
        </w:tc>
        <w:tc>
          <w:tcPr>
            <w:tcW w:w="4630" w:type="dxa"/>
            <w:shd w:val="clear" w:color="auto" w:fill="auto"/>
            <w:vAlign w:val="center"/>
          </w:tcPr>
          <w:p w14:paraId="0BD22EC8">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1DA9BE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63C0E6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245D2C7">
            <w:pPr>
              <w:widowControl/>
              <w:snapToGrid w:val="0"/>
              <w:jc w:val="center"/>
              <w:rPr>
                <w:kern w:val="0"/>
                <w:sz w:val="24"/>
                <w:szCs w:val="21"/>
              </w:rPr>
            </w:pPr>
            <w:r>
              <w:rPr>
                <w:kern w:val="0"/>
                <w:sz w:val="24"/>
                <w:szCs w:val="21"/>
              </w:rPr>
              <w:t>备注</w:t>
            </w:r>
          </w:p>
        </w:tc>
      </w:tr>
      <w:tr w14:paraId="19092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8ED6662">
            <w:pPr>
              <w:widowControl/>
              <w:snapToGrid w:val="0"/>
              <w:jc w:val="center"/>
              <w:rPr>
                <w:kern w:val="0"/>
                <w:sz w:val="24"/>
                <w:szCs w:val="21"/>
              </w:rPr>
            </w:pPr>
          </w:p>
        </w:tc>
        <w:tc>
          <w:tcPr>
            <w:tcW w:w="4630" w:type="dxa"/>
            <w:shd w:val="clear" w:color="auto" w:fill="auto"/>
            <w:vAlign w:val="center"/>
          </w:tcPr>
          <w:p w14:paraId="4C51CEA2">
            <w:pPr>
              <w:widowControl/>
              <w:snapToGrid w:val="0"/>
              <w:jc w:val="center"/>
              <w:rPr>
                <w:kern w:val="0"/>
                <w:sz w:val="24"/>
                <w:szCs w:val="21"/>
              </w:rPr>
            </w:pPr>
          </w:p>
        </w:tc>
        <w:tc>
          <w:tcPr>
            <w:tcW w:w="2438" w:type="dxa"/>
            <w:shd w:val="clear" w:color="auto" w:fill="auto"/>
            <w:vAlign w:val="center"/>
          </w:tcPr>
          <w:p w14:paraId="221DAF6C">
            <w:pPr>
              <w:widowControl/>
              <w:snapToGrid w:val="0"/>
              <w:jc w:val="center"/>
              <w:rPr>
                <w:kern w:val="0"/>
                <w:sz w:val="24"/>
                <w:szCs w:val="21"/>
              </w:rPr>
            </w:pPr>
          </w:p>
        </w:tc>
        <w:tc>
          <w:tcPr>
            <w:tcW w:w="1289" w:type="dxa"/>
            <w:shd w:val="clear" w:color="auto" w:fill="auto"/>
            <w:vAlign w:val="center"/>
          </w:tcPr>
          <w:p w14:paraId="366004BE">
            <w:pPr>
              <w:widowControl/>
              <w:snapToGrid w:val="0"/>
              <w:jc w:val="center"/>
              <w:rPr>
                <w:kern w:val="0"/>
                <w:sz w:val="24"/>
                <w:szCs w:val="21"/>
              </w:rPr>
            </w:pPr>
          </w:p>
        </w:tc>
        <w:tc>
          <w:tcPr>
            <w:tcW w:w="843" w:type="dxa"/>
            <w:shd w:val="clear" w:color="auto" w:fill="auto"/>
            <w:vAlign w:val="center"/>
          </w:tcPr>
          <w:p w14:paraId="0EEF755B">
            <w:pPr>
              <w:widowControl/>
              <w:snapToGrid w:val="0"/>
              <w:jc w:val="center"/>
              <w:rPr>
                <w:kern w:val="0"/>
                <w:sz w:val="24"/>
                <w:szCs w:val="21"/>
              </w:rPr>
            </w:pPr>
          </w:p>
        </w:tc>
      </w:tr>
      <w:tr w14:paraId="2E1F7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E6E84A9">
            <w:pPr>
              <w:widowControl/>
              <w:snapToGrid w:val="0"/>
              <w:jc w:val="center"/>
              <w:rPr>
                <w:kern w:val="0"/>
                <w:sz w:val="24"/>
                <w:szCs w:val="21"/>
              </w:rPr>
            </w:pPr>
          </w:p>
        </w:tc>
        <w:tc>
          <w:tcPr>
            <w:tcW w:w="4630" w:type="dxa"/>
            <w:shd w:val="clear" w:color="auto" w:fill="auto"/>
            <w:vAlign w:val="center"/>
          </w:tcPr>
          <w:p w14:paraId="7256155E">
            <w:pPr>
              <w:widowControl/>
              <w:snapToGrid w:val="0"/>
              <w:jc w:val="center"/>
              <w:rPr>
                <w:kern w:val="0"/>
                <w:sz w:val="24"/>
                <w:szCs w:val="21"/>
              </w:rPr>
            </w:pPr>
          </w:p>
        </w:tc>
        <w:tc>
          <w:tcPr>
            <w:tcW w:w="2438" w:type="dxa"/>
            <w:shd w:val="clear" w:color="auto" w:fill="auto"/>
            <w:vAlign w:val="center"/>
          </w:tcPr>
          <w:p w14:paraId="4E7F258F">
            <w:pPr>
              <w:widowControl/>
              <w:snapToGrid w:val="0"/>
              <w:jc w:val="center"/>
              <w:rPr>
                <w:kern w:val="0"/>
                <w:sz w:val="24"/>
                <w:szCs w:val="21"/>
              </w:rPr>
            </w:pPr>
          </w:p>
        </w:tc>
        <w:tc>
          <w:tcPr>
            <w:tcW w:w="1289" w:type="dxa"/>
            <w:shd w:val="clear" w:color="auto" w:fill="auto"/>
            <w:vAlign w:val="center"/>
          </w:tcPr>
          <w:p w14:paraId="62B1EEDC">
            <w:pPr>
              <w:widowControl/>
              <w:snapToGrid w:val="0"/>
              <w:jc w:val="center"/>
              <w:rPr>
                <w:kern w:val="0"/>
                <w:sz w:val="24"/>
                <w:szCs w:val="21"/>
              </w:rPr>
            </w:pPr>
          </w:p>
        </w:tc>
        <w:tc>
          <w:tcPr>
            <w:tcW w:w="843" w:type="dxa"/>
            <w:shd w:val="clear" w:color="auto" w:fill="auto"/>
            <w:vAlign w:val="center"/>
          </w:tcPr>
          <w:p w14:paraId="49484E73">
            <w:pPr>
              <w:widowControl/>
              <w:snapToGrid w:val="0"/>
              <w:jc w:val="center"/>
              <w:rPr>
                <w:kern w:val="0"/>
                <w:sz w:val="24"/>
                <w:szCs w:val="21"/>
              </w:rPr>
            </w:pPr>
          </w:p>
        </w:tc>
      </w:tr>
      <w:tr w14:paraId="03B15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0B7D5F9">
            <w:pPr>
              <w:widowControl/>
              <w:snapToGrid w:val="0"/>
              <w:jc w:val="center"/>
              <w:rPr>
                <w:kern w:val="0"/>
                <w:sz w:val="24"/>
                <w:szCs w:val="21"/>
              </w:rPr>
            </w:pPr>
          </w:p>
        </w:tc>
        <w:tc>
          <w:tcPr>
            <w:tcW w:w="4630" w:type="dxa"/>
            <w:shd w:val="clear" w:color="auto" w:fill="auto"/>
            <w:vAlign w:val="center"/>
          </w:tcPr>
          <w:p w14:paraId="092A3DD3">
            <w:pPr>
              <w:widowControl/>
              <w:snapToGrid w:val="0"/>
              <w:jc w:val="center"/>
              <w:rPr>
                <w:kern w:val="0"/>
                <w:sz w:val="24"/>
                <w:szCs w:val="21"/>
              </w:rPr>
            </w:pPr>
          </w:p>
        </w:tc>
        <w:tc>
          <w:tcPr>
            <w:tcW w:w="2438" w:type="dxa"/>
            <w:shd w:val="clear" w:color="auto" w:fill="auto"/>
            <w:vAlign w:val="center"/>
          </w:tcPr>
          <w:p w14:paraId="31DF1FB9">
            <w:pPr>
              <w:widowControl/>
              <w:snapToGrid w:val="0"/>
              <w:jc w:val="center"/>
              <w:rPr>
                <w:kern w:val="0"/>
                <w:sz w:val="24"/>
                <w:szCs w:val="21"/>
              </w:rPr>
            </w:pPr>
          </w:p>
        </w:tc>
        <w:tc>
          <w:tcPr>
            <w:tcW w:w="1289" w:type="dxa"/>
            <w:shd w:val="clear" w:color="auto" w:fill="auto"/>
            <w:vAlign w:val="center"/>
          </w:tcPr>
          <w:p w14:paraId="467304A1">
            <w:pPr>
              <w:widowControl/>
              <w:snapToGrid w:val="0"/>
              <w:jc w:val="center"/>
              <w:rPr>
                <w:kern w:val="0"/>
                <w:sz w:val="24"/>
                <w:szCs w:val="21"/>
              </w:rPr>
            </w:pPr>
          </w:p>
        </w:tc>
        <w:tc>
          <w:tcPr>
            <w:tcW w:w="843" w:type="dxa"/>
            <w:shd w:val="clear" w:color="auto" w:fill="auto"/>
            <w:vAlign w:val="center"/>
          </w:tcPr>
          <w:p w14:paraId="08207763">
            <w:pPr>
              <w:widowControl/>
              <w:snapToGrid w:val="0"/>
              <w:jc w:val="center"/>
              <w:rPr>
                <w:kern w:val="0"/>
                <w:sz w:val="24"/>
                <w:szCs w:val="21"/>
              </w:rPr>
            </w:pPr>
          </w:p>
        </w:tc>
      </w:tr>
      <w:tr w14:paraId="1536B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5705F8">
            <w:pPr>
              <w:widowControl/>
              <w:snapToGrid w:val="0"/>
              <w:jc w:val="center"/>
              <w:rPr>
                <w:kern w:val="0"/>
                <w:sz w:val="24"/>
                <w:szCs w:val="21"/>
              </w:rPr>
            </w:pPr>
          </w:p>
        </w:tc>
        <w:tc>
          <w:tcPr>
            <w:tcW w:w="4630" w:type="dxa"/>
            <w:shd w:val="clear" w:color="auto" w:fill="auto"/>
            <w:vAlign w:val="center"/>
          </w:tcPr>
          <w:p w14:paraId="2014A4C3">
            <w:pPr>
              <w:widowControl/>
              <w:snapToGrid w:val="0"/>
              <w:jc w:val="center"/>
              <w:rPr>
                <w:kern w:val="0"/>
                <w:sz w:val="24"/>
                <w:szCs w:val="21"/>
              </w:rPr>
            </w:pPr>
          </w:p>
        </w:tc>
        <w:tc>
          <w:tcPr>
            <w:tcW w:w="2438" w:type="dxa"/>
            <w:shd w:val="clear" w:color="auto" w:fill="auto"/>
            <w:vAlign w:val="center"/>
          </w:tcPr>
          <w:p w14:paraId="66EB601F">
            <w:pPr>
              <w:widowControl/>
              <w:snapToGrid w:val="0"/>
              <w:jc w:val="center"/>
              <w:rPr>
                <w:kern w:val="0"/>
                <w:sz w:val="24"/>
                <w:szCs w:val="21"/>
              </w:rPr>
            </w:pPr>
          </w:p>
        </w:tc>
        <w:tc>
          <w:tcPr>
            <w:tcW w:w="1289" w:type="dxa"/>
            <w:shd w:val="clear" w:color="auto" w:fill="auto"/>
            <w:vAlign w:val="center"/>
          </w:tcPr>
          <w:p w14:paraId="07B66A2C">
            <w:pPr>
              <w:widowControl/>
              <w:snapToGrid w:val="0"/>
              <w:jc w:val="center"/>
              <w:rPr>
                <w:kern w:val="0"/>
                <w:sz w:val="24"/>
                <w:szCs w:val="21"/>
              </w:rPr>
            </w:pPr>
          </w:p>
        </w:tc>
        <w:tc>
          <w:tcPr>
            <w:tcW w:w="843" w:type="dxa"/>
            <w:shd w:val="clear" w:color="auto" w:fill="auto"/>
            <w:vAlign w:val="center"/>
          </w:tcPr>
          <w:p w14:paraId="760C568A">
            <w:pPr>
              <w:widowControl/>
              <w:snapToGrid w:val="0"/>
              <w:jc w:val="center"/>
              <w:rPr>
                <w:kern w:val="0"/>
                <w:sz w:val="24"/>
                <w:szCs w:val="21"/>
              </w:rPr>
            </w:pPr>
          </w:p>
        </w:tc>
      </w:tr>
      <w:tr w14:paraId="6102C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30427">
            <w:pPr>
              <w:widowControl/>
              <w:snapToGrid w:val="0"/>
              <w:jc w:val="center"/>
              <w:rPr>
                <w:kern w:val="0"/>
                <w:sz w:val="24"/>
                <w:szCs w:val="21"/>
              </w:rPr>
            </w:pPr>
          </w:p>
        </w:tc>
        <w:tc>
          <w:tcPr>
            <w:tcW w:w="4630" w:type="dxa"/>
            <w:shd w:val="clear" w:color="auto" w:fill="auto"/>
            <w:vAlign w:val="center"/>
          </w:tcPr>
          <w:p w14:paraId="46E1A627">
            <w:pPr>
              <w:widowControl/>
              <w:snapToGrid w:val="0"/>
              <w:jc w:val="center"/>
              <w:rPr>
                <w:kern w:val="0"/>
                <w:sz w:val="24"/>
                <w:szCs w:val="21"/>
              </w:rPr>
            </w:pPr>
          </w:p>
        </w:tc>
        <w:tc>
          <w:tcPr>
            <w:tcW w:w="2438" w:type="dxa"/>
            <w:shd w:val="clear" w:color="auto" w:fill="auto"/>
            <w:vAlign w:val="center"/>
          </w:tcPr>
          <w:p w14:paraId="286462ED">
            <w:pPr>
              <w:widowControl/>
              <w:snapToGrid w:val="0"/>
              <w:jc w:val="center"/>
              <w:rPr>
                <w:kern w:val="0"/>
                <w:sz w:val="24"/>
                <w:szCs w:val="21"/>
              </w:rPr>
            </w:pPr>
          </w:p>
        </w:tc>
        <w:tc>
          <w:tcPr>
            <w:tcW w:w="1289" w:type="dxa"/>
            <w:shd w:val="clear" w:color="auto" w:fill="auto"/>
            <w:vAlign w:val="center"/>
          </w:tcPr>
          <w:p w14:paraId="55FC49C1">
            <w:pPr>
              <w:widowControl/>
              <w:snapToGrid w:val="0"/>
              <w:jc w:val="center"/>
              <w:rPr>
                <w:kern w:val="0"/>
                <w:sz w:val="24"/>
                <w:szCs w:val="21"/>
              </w:rPr>
            </w:pPr>
          </w:p>
        </w:tc>
        <w:tc>
          <w:tcPr>
            <w:tcW w:w="843" w:type="dxa"/>
            <w:shd w:val="clear" w:color="auto" w:fill="auto"/>
            <w:vAlign w:val="center"/>
          </w:tcPr>
          <w:p w14:paraId="5BF0CC32">
            <w:pPr>
              <w:widowControl/>
              <w:snapToGrid w:val="0"/>
              <w:jc w:val="center"/>
              <w:rPr>
                <w:kern w:val="0"/>
                <w:sz w:val="24"/>
                <w:szCs w:val="21"/>
              </w:rPr>
            </w:pPr>
          </w:p>
        </w:tc>
      </w:tr>
    </w:tbl>
    <w:p w14:paraId="42249DB8">
      <w:pPr>
        <w:spacing w:line="620" w:lineRule="exact"/>
        <w:rPr>
          <w:sz w:val="24"/>
        </w:rPr>
      </w:pPr>
      <w:r>
        <w:rPr>
          <w:sz w:val="24"/>
        </w:rPr>
        <w:t>注：</w:t>
      </w:r>
    </w:p>
    <w:p w14:paraId="6D0C3670">
      <w:pPr>
        <w:spacing w:line="360" w:lineRule="auto"/>
        <w:rPr>
          <w:sz w:val="24"/>
        </w:rPr>
      </w:pPr>
      <w:r>
        <w:rPr>
          <w:sz w:val="24"/>
        </w:rPr>
        <w:t>1. 不如实填写偏离情况的投标文件将视为虚假材料。</w:t>
      </w:r>
    </w:p>
    <w:p w14:paraId="2A1ADB1B">
      <w:pPr>
        <w:spacing w:line="360" w:lineRule="auto"/>
        <w:rPr>
          <w:sz w:val="24"/>
        </w:rPr>
      </w:pPr>
      <w:r>
        <w:rPr>
          <w:sz w:val="24"/>
        </w:rPr>
        <w:t>2. 招标要求指招标文件中规定的具体要求，投标应答指投标文件的具体内容。</w:t>
      </w:r>
    </w:p>
    <w:p w14:paraId="7D0D3210">
      <w:pPr>
        <w:spacing w:line="360" w:lineRule="auto"/>
        <w:rPr>
          <w:sz w:val="24"/>
        </w:rPr>
      </w:pPr>
      <w:r>
        <w:rPr>
          <w:sz w:val="24"/>
        </w:rPr>
        <w:t>3. 偏离说明指招标要求与投标应答之间的不同之处。</w:t>
      </w:r>
    </w:p>
    <w:p w14:paraId="0CD8A53B">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FBF061A">
      <w:pPr>
        <w:spacing w:line="620" w:lineRule="exact"/>
        <w:rPr>
          <w:b/>
          <w:sz w:val="24"/>
        </w:rPr>
      </w:pPr>
    </w:p>
    <w:p w14:paraId="428CFF03">
      <w:pPr>
        <w:spacing w:line="360" w:lineRule="auto"/>
        <w:ind w:right="84" w:firstLine="224" w:firstLineChars="100"/>
        <w:rPr>
          <w:sz w:val="24"/>
        </w:rPr>
      </w:pPr>
      <w:r>
        <w:rPr>
          <w:sz w:val="24"/>
        </w:rPr>
        <w:t>投标人名称：</w:t>
      </w:r>
    </w:p>
    <w:p w14:paraId="67D8FE48">
      <w:pPr>
        <w:spacing w:line="360" w:lineRule="auto"/>
        <w:ind w:right="84" w:firstLine="224" w:firstLineChars="100"/>
        <w:rPr>
          <w:sz w:val="24"/>
        </w:rPr>
      </w:pPr>
    </w:p>
    <w:p w14:paraId="4EBE089A">
      <w:pPr>
        <w:spacing w:line="360" w:lineRule="auto"/>
        <w:ind w:right="84" w:firstLine="224" w:firstLineChars="100"/>
        <w:rPr>
          <w:sz w:val="24"/>
        </w:rPr>
      </w:pPr>
      <w:r>
        <w:rPr>
          <w:sz w:val="24"/>
        </w:rPr>
        <w:t>日期</w:t>
      </w:r>
    </w:p>
    <w:p w14:paraId="774261E6">
      <w:pPr>
        <w:widowControl/>
        <w:jc w:val="left"/>
        <w:rPr>
          <w:b/>
          <w:sz w:val="24"/>
        </w:rPr>
      </w:pPr>
      <w:r>
        <w:rPr>
          <w:rFonts w:hint="eastAsia"/>
          <w:b/>
          <w:sz w:val="24"/>
        </w:rPr>
        <w:t>附件6-2</w:t>
      </w:r>
    </w:p>
    <w:p w14:paraId="01060A39">
      <w:pPr>
        <w:widowControl/>
        <w:jc w:val="left"/>
        <w:rPr>
          <w:sz w:val="24"/>
        </w:rPr>
      </w:pPr>
    </w:p>
    <w:p w14:paraId="2118589B">
      <w:pPr>
        <w:widowControl/>
        <w:jc w:val="center"/>
        <w:rPr>
          <w:b/>
          <w:sz w:val="24"/>
        </w:rPr>
      </w:pPr>
      <w:r>
        <w:rPr>
          <w:rFonts w:hint="eastAsia"/>
          <w:b/>
          <w:sz w:val="24"/>
        </w:rPr>
        <w:t>项目人员及岗位安排</w:t>
      </w:r>
    </w:p>
    <w:p w14:paraId="12CDB4B9">
      <w:pPr>
        <w:widowControl/>
        <w:jc w:val="left"/>
        <w:rPr>
          <w:sz w:val="24"/>
        </w:rPr>
      </w:pPr>
    </w:p>
    <w:p w14:paraId="49F78985">
      <w:pPr>
        <w:spacing w:line="460" w:lineRule="exact"/>
        <w:rPr>
          <w:sz w:val="24"/>
        </w:rPr>
      </w:pPr>
      <w:r>
        <w:rPr>
          <w:sz w:val="24"/>
        </w:rPr>
        <w:t>项目名称：</w:t>
      </w:r>
      <w:r>
        <w:rPr>
          <w:sz w:val="24"/>
          <w:u w:val="single"/>
        </w:rPr>
        <w:t xml:space="preserve">                    </w:t>
      </w:r>
    </w:p>
    <w:p w14:paraId="0104512E">
      <w:pPr>
        <w:spacing w:line="460" w:lineRule="exact"/>
        <w:rPr>
          <w:sz w:val="24"/>
        </w:rPr>
      </w:pPr>
      <w:r>
        <w:rPr>
          <w:sz w:val="24"/>
        </w:rPr>
        <w:t>项目编号：</w:t>
      </w:r>
      <w:r>
        <w:rPr>
          <w:sz w:val="24"/>
          <w:u w:val="single"/>
        </w:rPr>
        <w:t xml:space="preserve">                    </w:t>
      </w:r>
    </w:p>
    <w:p w14:paraId="2076674E">
      <w:pPr>
        <w:spacing w:line="460" w:lineRule="exact"/>
        <w:rPr>
          <w:sz w:val="24"/>
          <w:u w:val="single"/>
        </w:rPr>
      </w:pPr>
      <w:r>
        <w:rPr>
          <w:sz w:val="24"/>
        </w:rPr>
        <w:t>包号：</w:t>
      </w:r>
      <w:r>
        <w:rPr>
          <w:sz w:val="24"/>
          <w:u w:val="single"/>
        </w:rPr>
        <w:t xml:space="preserve">                        </w:t>
      </w:r>
    </w:p>
    <w:p w14:paraId="211173DF">
      <w:pPr>
        <w:widowControl/>
        <w:jc w:val="left"/>
        <w:rPr>
          <w:sz w:val="24"/>
        </w:rPr>
      </w:pPr>
    </w:p>
    <w:p w14:paraId="12829282">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73452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CBD50E5">
            <w:pPr>
              <w:spacing w:line="360" w:lineRule="auto"/>
              <w:jc w:val="center"/>
              <w:rPr>
                <w:b/>
                <w:szCs w:val="21"/>
              </w:rPr>
            </w:pPr>
            <w:r>
              <w:rPr>
                <w:b/>
                <w:szCs w:val="21"/>
              </w:rPr>
              <w:t>序号</w:t>
            </w:r>
          </w:p>
        </w:tc>
        <w:tc>
          <w:tcPr>
            <w:tcW w:w="682" w:type="pct"/>
            <w:vAlign w:val="center"/>
          </w:tcPr>
          <w:p w14:paraId="2AC54C2B">
            <w:pPr>
              <w:spacing w:line="360" w:lineRule="auto"/>
              <w:jc w:val="center"/>
              <w:rPr>
                <w:b/>
                <w:szCs w:val="21"/>
              </w:rPr>
            </w:pPr>
            <w:r>
              <w:rPr>
                <w:b/>
                <w:szCs w:val="21"/>
              </w:rPr>
              <w:t>岗位名称</w:t>
            </w:r>
          </w:p>
        </w:tc>
        <w:tc>
          <w:tcPr>
            <w:tcW w:w="682" w:type="pct"/>
            <w:vAlign w:val="center"/>
          </w:tcPr>
          <w:p w14:paraId="2F280BFF">
            <w:pPr>
              <w:spacing w:line="360" w:lineRule="auto"/>
              <w:jc w:val="center"/>
              <w:rPr>
                <w:b/>
                <w:szCs w:val="21"/>
              </w:rPr>
            </w:pPr>
            <w:r>
              <w:rPr>
                <w:rFonts w:hint="eastAsia"/>
                <w:b/>
                <w:szCs w:val="21"/>
              </w:rPr>
              <w:t>投入</w:t>
            </w:r>
            <w:r>
              <w:rPr>
                <w:b/>
                <w:szCs w:val="21"/>
              </w:rPr>
              <w:t>人数</w:t>
            </w:r>
          </w:p>
        </w:tc>
        <w:tc>
          <w:tcPr>
            <w:tcW w:w="1113" w:type="pct"/>
            <w:vAlign w:val="center"/>
          </w:tcPr>
          <w:p w14:paraId="3F536641">
            <w:pPr>
              <w:spacing w:line="360" w:lineRule="auto"/>
              <w:jc w:val="center"/>
              <w:rPr>
                <w:b/>
                <w:szCs w:val="21"/>
              </w:rPr>
            </w:pPr>
            <w:r>
              <w:rPr>
                <w:rFonts w:hint="eastAsia"/>
                <w:b/>
                <w:szCs w:val="21"/>
              </w:rPr>
              <w:t>人员情况简介</w:t>
            </w:r>
          </w:p>
        </w:tc>
        <w:tc>
          <w:tcPr>
            <w:tcW w:w="652" w:type="pct"/>
            <w:vAlign w:val="center"/>
          </w:tcPr>
          <w:p w14:paraId="3AB50F23">
            <w:pPr>
              <w:spacing w:line="360" w:lineRule="auto"/>
              <w:jc w:val="center"/>
              <w:rPr>
                <w:b/>
                <w:szCs w:val="21"/>
              </w:rPr>
            </w:pPr>
            <w:r>
              <w:rPr>
                <w:rFonts w:hint="eastAsia"/>
                <w:b/>
                <w:szCs w:val="21"/>
              </w:rPr>
              <w:t>是否退休</w:t>
            </w:r>
          </w:p>
        </w:tc>
        <w:tc>
          <w:tcPr>
            <w:tcW w:w="723" w:type="pct"/>
            <w:vAlign w:val="center"/>
          </w:tcPr>
          <w:p w14:paraId="2181D3DE">
            <w:pPr>
              <w:spacing w:line="360" w:lineRule="auto"/>
              <w:jc w:val="center"/>
              <w:rPr>
                <w:b/>
                <w:szCs w:val="21"/>
              </w:rPr>
            </w:pPr>
            <w:r>
              <w:rPr>
                <w:b/>
                <w:szCs w:val="21"/>
              </w:rPr>
              <w:t>工作时间</w:t>
            </w:r>
          </w:p>
        </w:tc>
        <w:tc>
          <w:tcPr>
            <w:tcW w:w="723" w:type="pct"/>
            <w:vAlign w:val="center"/>
          </w:tcPr>
          <w:p w14:paraId="4630B4F2">
            <w:pPr>
              <w:spacing w:line="360" w:lineRule="auto"/>
              <w:jc w:val="center"/>
              <w:rPr>
                <w:b/>
                <w:szCs w:val="21"/>
              </w:rPr>
            </w:pPr>
            <w:r>
              <w:rPr>
                <w:rFonts w:hint="eastAsia"/>
                <w:b/>
                <w:szCs w:val="21"/>
              </w:rPr>
              <w:t>备注</w:t>
            </w:r>
          </w:p>
        </w:tc>
      </w:tr>
      <w:tr w14:paraId="7D407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ADEA3EF">
            <w:pPr>
              <w:spacing w:line="360" w:lineRule="auto"/>
              <w:jc w:val="center"/>
              <w:rPr>
                <w:szCs w:val="21"/>
              </w:rPr>
            </w:pPr>
          </w:p>
        </w:tc>
        <w:tc>
          <w:tcPr>
            <w:tcW w:w="682" w:type="pct"/>
            <w:vAlign w:val="center"/>
          </w:tcPr>
          <w:p w14:paraId="5DC7CFC5">
            <w:pPr>
              <w:spacing w:line="360" w:lineRule="auto"/>
              <w:jc w:val="center"/>
              <w:rPr>
                <w:szCs w:val="21"/>
              </w:rPr>
            </w:pPr>
          </w:p>
        </w:tc>
        <w:tc>
          <w:tcPr>
            <w:tcW w:w="682" w:type="pct"/>
            <w:vAlign w:val="center"/>
          </w:tcPr>
          <w:p w14:paraId="59630AD7">
            <w:pPr>
              <w:spacing w:line="360" w:lineRule="auto"/>
              <w:jc w:val="center"/>
              <w:rPr>
                <w:szCs w:val="21"/>
              </w:rPr>
            </w:pPr>
          </w:p>
        </w:tc>
        <w:tc>
          <w:tcPr>
            <w:tcW w:w="1113" w:type="pct"/>
            <w:vAlign w:val="center"/>
          </w:tcPr>
          <w:p w14:paraId="772810C8">
            <w:pPr>
              <w:spacing w:line="360" w:lineRule="auto"/>
              <w:jc w:val="center"/>
              <w:rPr>
                <w:szCs w:val="21"/>
              </w:rPr>
            </w:pPr>
          </w:p>
        </w:tc>
        <w:tc>
          <w:tcPr>
            <w:tcW w:w="652" w:type="pct"/>
            <w:vAlign w:val="center"/>
          </w:tcPr>
          <w:p w14:paraId="58C7C0CD">
            <w:pPr>
              <w:spacing w:line="360" w:lineRule="auto"/>
              <w:jc w:val="center"/>
              <w:rPr>
                <w:szCs w:val="21"/>
              </w:rPr>
            </w:pPr>
          </w:p>
        </w:tc>
        <w:tc>
          <w:tcPr>
            <w:tcW w:w="723" w:type="pct"/>
            <w:vAlign w:val="center"/>
          </w:tcPr>
          <w:p w14:paraId="680316AE">
            <w:pPr>
              <w:spacing w:line="360" w:lineRule="auto"/>
              <w:jc w:val="center"/>
              <w:rPr>
                <w:szCs w:val="21"/>
              </w:rPr>
            </w:pPr>
          </w:p>
        </w:tc>
        <w:tc>
          <w:tcPr>
            <w:tcW w:w="723" w:type="pct"/>
          </w:tcPr>
          <w:p w14:paraId="775BCBFF">
            <w:pPr>
              <w:spacing w:line="360" w:lineRule="auto"/>
              <w:jc w:val="center"/>
              <w:rPr>
                <w:szCs w:val="21"/>
              </w:rPr>
            </w:pPr>
          </w:p>
        </w:tc>
      </w:tr>
      <w:tr w14:paraId="5544E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79C5404">
            <w:pPr>
              <w:spacing w:line="360" w:lineRule="auto"/>
              <w:jc w:val="center"/>
              <w:rPr>
                <w:szCs w:val="21"/>
              </w:rPr>
            </w:pPr>
          </w:p>
        </w:tc>
        <w:tc>
          <w:tcPr>
            <w:tcW w:w="682" w:type="pct"/>
            <w:vAlign w:val="center"/>
          </w:tcPr>
          <w:p w14:paraId="6799F21D">
            <w:pPr>
              <w:spacing w:line="360" w:lineRule="auto"/>
              <w:jc w:val="center"/>
              <w:rPr>
                <w:szCs w:val="21"/>
              </w:rPr>
            </w:pPr>
          </w:p>
        </w:tc>
        <w:tc>
          <w:tcPr>
            <w:tcW w:w="682" w:type="pct"/>
            <w:vAlign w:val="center"/>
          </w:tcPr>
          <w:p w14:paraId="0B9E6886">
            <w:pPr>
              <w:spacing w:line="360" w:lineRule="auto"/>
              <w:jc w:val="center"/>
              <w:rPr>
                <w:szCs w:val="21"/>
              </w:rPr>
            </w:pPr>
          </w:p>
        </w:tc>
        <w:tc>
          <w:tcPr>
            <w:tcW w:w="1113" w:type="pct"/>
            <w:vAlign w:val="center"/>
          </w:tcPr>
          <w:p w14:paraId="199D73AA">
            <w:pPr>
              <w:spacing w:line="360" w:lineRule="auto"/>
              <w:jc w:val="center"/>
              <w:rPr>
                <w:szCs w:val="21"/>
              </w:rPr>
            </w:pPr>
          </w:p>
        </w:tc>
        <w:tc>
          <w:tcPr>
            <w:tcW w:w="652" w:type="pct"/>
            <w:vAlign w:val="center"/>
          </w:tcPr>
          <w:p w14:paraId="03124053">
            <w:pPr>
              <w:spacing w:line="360" w:lineRule="auto"/>
              <w:jc w:val="center"/>
              <w:rPr>
                <w:szCs w:val="21"/>
              </w:rPr>
            </w:pPr>
          </w:p>
        </w:tc>
        <w:tc>
          <w:tcPr>
            <w:tcW w:w="723" w:type="pct"/>
            <w:vAlign w:val="center"/>
          </w:tcPr>
          <w:p w14:paraId="31E9DD9B">
            <w:pPr>
              <w:spacing w:line="360" w:lineRule="auto"/>
              <w:jc w:val="center"/>
              <w:rPr>
                <w:szCs w:val="21"/>
              </w:rPr>
            </w:pPr>
          </w:p>
        </w:tc>
        <w:tc>
          <w:tcPr>
            <w:tcW w:w="723" w:type="pct"/>
          </w:tcPr>
          <w:p w14:paraId="4EF2BD80">
            <w:pPr>
              <w:spacing w:line="360" w:lineRule="auto"/>
              <w:jc w:val="center"/>
              <w:rPr>
                <w:szCs w:val="21"/>
              </w:rPr>
            </w:pPr>
          </w:p>
        </w:tc>
      </w:tr>
      <w:tr w14:paraId="760C7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76C75CB">
            <w:pPr>
              <w:spacing w:line="360" w:lineRule="auto"/>
              <w:jc w:val="center"/>
              <w:rPr>
                <w:szCs w:val="21"/>
              </w:rPr>
            </w:pPr>
          </w:p>
        </w:tc>
        <w:tc>
          <w:tcPr>
            <w:tcW w:w="682" w:type="pct"/>
            <w:vAlign w:val="center"/>
          </w:tcPr>
          <w:p w14:paraId="75283341">
            <w:pPr>
              <w:spacing w:line="360" w:lineRule="auto"/>
              <w:jc w:val="center"/>
              <w:rPr>
                <w:szCs w:val="21"/>
              </w:rPr>
            </w:pPr>
          </w:p>
        </w:tc>
        <w:tc>
          <w:tcPr>
            <w:tcW w:w="682" w:type="pct"/>
            <w:vAlign w:val="center"/>
          </w:tcPr>
          <w:p w14:paraId="0A8FDEB9">
            <w:pPr>
              <w:spacing w:line="360" w:lineRule="auto"/>
              <w:jc w:val="center"/>
              <w:rPr>
                <w:szCs w:val="21"/>
              </w:rPr>
            </w:pPr>
          </w:p>
        </w:tc>
        <w:tc>
          <w:tcPr>
            <w:tcW w:w="1113" w:type="pct"/>
            <w:vAlign w:val="center"/>
          </w:tcPr>
          <w:p w14:paraId="352B2C21">
            <w:pPr>
              <w:spacing w:line="360" w:lineRule="auto"/>
              <w:jc w:val="center"/>
              <w:rPr>
                <w:szCs w:val="21"/>
              </w:rPr>
            </w:pPr>
          </w:p>
        </w:tc>
        <w:tc>
          <w:tcPr>
            <w:tcW w:w="652" w:type="pct"/>
            <w:vAlign w:val="center"/>
          </w:tcPr>
          <w:p w14:paraId="0983123C">
            <w:pPr>
              <w:spacing w:line="360" w:lineRule="auto"/>
              <w:jc w:val="center"/>
              <w:rPr>
                <w:szCs w:val="21"/>
              </w:rPr>
            </w:pPr>
          </w:p>
        </w:tc>
        <w:tc>
          <w:tcPr>
            <w:tcW w:w="723" w:type="pct"/>
            <w:vAlign w:val="center"/>
          </w:tcPr>
          <w:p w14:paraId="5AEF5501">
            <w:pPr>
              <w:spacing w:line="360" w:lineRule="auto"/>
              <w:jc w:val="center"/>
              <w:rPr>
                <w:szCs w:val="21"/>
              </w:rPr>
            </w:pPr>
          </w:p>
        </w:tc>
        <w:tc>
          <w:tcPr>
            <w:tcW w:w="723" w:type="pct"/>
          </w:tcPr>
          <w:p w14:paraId="35E99856">
            <w:pPr>
              <w:spacing w:line="360" w:lineRule="auto"/>
              <w:jc w:val="center"/>
              <w:rPr>
                <w:szCs w:val="21"/>
              </w:rPr>
            </w:pPr>
          </w:p>
        </w:tc>
      </w:tr>
      <w:tr w14:paraId="4A683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D14F396">
            <w:pPr>
              <w:spacing w:line="360" w:lineRule="auto"/>
              <w:jc w:val="center"/>
              <w:rPr>
                <w:szCs w:val="21"/>
              </w:rPr>
            </w:pPr>
          </w:p>
        </w:tc>
        <w:tc>
          <w:tcPr>
            <w:tcW w:w="682" w:type="pct"/>
            <w:vAlign w:val="center"/>
          </w:tcPr>
          <w:p w14:paraId="7769CDD4">
            <w:pPr>
              <w:spacing w:line="360" w:lineRule="auto"/>
              <w:jc w:val="center"/>
              <w:rPr>
                <w:szCs w:val="21"/>
              </w:rPr>
            </w:pPr>
          </w:p>
        </w:tc>
        <w:tc>
          <w:tcPr>
            <w:tcW w:w="682" w:type="pct"/>
            <w:vAlign w:val="center"/>
          </w:tcPr>
          <w:p w14:paraId="34863695">
            <w:pPr>
              <w:spacing w:line="360" w:lineRule="auto"/>
              <w:jc w:val="center"/>
              <w:rPr>
                <w:szCs w:val="21"/>
              </w:rPr>
            </w:pPr>
          </w:p>
        </w:tc>
        <w:tc>
          <w:tcPr>
            <w:tcW w:w="1113" w:type="pct"/>
            <w:vAlign w:val="center"/>
          </w:tcPr>
          <w:p w14:paraId="02C9674E">
            <w:pPr>
              <w:spacing w:line="360" w:lineRule="auto"/>
              <w:jc w:val="center"/>
              <w:rPr>
                <w:szCs w:val="21"/>
              </w:rPr>
            </w:pPr>
          </w:p>
        </w:tc>
        <w:tc>
          <w:tcPr>
            <w:tcW w:w="652" w:type="pct"/>
            <w:vAlign w:val="center"/>
          </w:tcPr>
          <w:p w14:paraId="2F9440F4">
            <w:pPr>
              <w:spacing w:line="360" w:lineRule="auto"/>
              <w:jc w:val="center"/>
              <w:rPr>
                <w:szCs w:val="21"/>
              </w:rPr>
            </w:pPr>
          </w:p>
        </w:tc>
        <w:tc>
          <w:tcPr>
            <w:tcW w:w="723" w:type="pct"/>
            <w:vAlign w:val="center"/>
          </w:tcPr>
          <w:p w14:paraId="70A25E79">
            <w:pPr>
              <w:spacing w:line="360" w:lineRule="auto"/>
              <w:jc w:val="center"/>
              <w:rPr>
                <w:szCs w:val="21"/>
              </w:rPr>
            </w:pPr>
          </w:p>
        </w:tc>
        <w:tc>
          <w:tcPr>
            <w:tcW w:w="723" w:type="pct"/>
          </w:tcPr>
          <w:p w14:paraId="0BED1791">
            <w:pPr>
              <w:spacing w:line="360" w:lineRule="auto"/>
              <w:jc w:val="center"/>
              <w:rPr>
                <w:szCs w:val="21"/>
              </w:rPr>
            </w:pPr>
          </w:p>
        </w:tc>
      </w:tr>
      <w:tr w14:paraId="32913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D2D6BF7">
            <w:pPr>
              <w:spacing w:line="360" w:lineRule="auto"/>
              <w:jc w:val="center"/>
              <w:rPr>
                <w:szCs w:val="21"/>
              </w:rPr>
            </w:pPr>
          </w:p>
        </w:tc>
        <w:tc>
          <w:tcPr>
            <w:tcW w:w="682" w:type="pct"/>
            <w:vAlign w:val="center"/>
          </w:tcPr>
          <w:p w14:paraId="202D25BF">
            <w:pPr>
              <w:spacing w:line="360" w:lineRule="auto"/>
              <w:jc w:val="center"/>
              <w:rPr>
                <w:szCs w:val="21"/>
              </w:rPr>
            </w:pPr>
          </w:p>
        </w:tc>
        <w:tc>
          <w:tcPr>
            <w:tcW w:w="682" w:type="pct"/>
            <w:vAlign w:val="center"/>
          </w:tcPr>
          <w:p w14:paraId="4BDDA5F9">
            <w:pPr>
              <w:spacing w:line="360" w:lineRule="auto"/>
              <w:jc w:val="center"/>
              <w:rPr>
                <w:szCs w:val="21"/>
              </w:rPr>
            </w:pPr>
          </w:p>
        </w:tc>
        <w:tc>
          <w:tcPr>
            <w:tcW w:w="1113" w:type="pct"/>
            <w:vAlign w:val="center"/>
          </w:tcPr>
          <w:p w14:paraId="1BBDA003">
            <w:pPr>
              <w:spacing w:line="360" w:lineRule="auto"/>
              <w:jc w:val="center"/>
              <w:rPr>
                <w:szCs w:val="21"/>
              </w:rPr>
            </w:pPr>
          </w:p>
        </w:tc>
        <w:tc>
          <w:tcPr>
            <w:tcW w:w="652" w:type="pct"/>
            <w:vAlign w:val="center"/>
          </w:tcPr>
          <w:p w14:paraId="66B0A9E7">
            <w:pPr>
              <w:spacing w:line="360" w:lineRule="auto"/>
              <w:jc w:val="center"/>
              <w:rPr>
                <w:szCs w:val="21"/>
              </w:rPr>
            </w:pPr>
          </w:p>
        </w:tc>
        <w:tc>
          <w:tcPr>
            <w:tcW w:w="723" w:type="pct"/>
            <w:vAlign w:val="center"/>
          </w:tcPr>
          <w:p w14:paraId="616A41A6">
            <w:pPr>
              <w:spacing w:line="360" w:lineRule="auto"/>
              <w:jc w:val="center"/>
              <w:rPr>
                <w:szCs w:val="21"/>
              </w:rPr>
            </w:pPr>
          </w:p>
        </w:tc>
        <w:tc>
          <w:tcPr>
            <w:tcW w:w="723" w:type="pct"/>
          </w:tcPr>
          <w:p w14:paraId="6E32A65D">
            <w:pPr>
              <w:spacing w:line="360" w:lineRule="auto"/>
              <w:jc w:val="center"/>
              <w:rPr>
                <w:szCs w:val="21"/>
              </w:rPr>
            </w:pPr>
          </w:p>
        </w:tc>
      </w:tr>
      <w:tr w14:paraId="10819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D55E123">
            <w:pPr>
              <w:spacing w:line="360" w:lineRule="auto"/>
              <w:jc w:val="center"/>
              <w:rPr>
                <w:szCs w:val="21"/>
              </w:rPr>
            </w:pPr>
          </w:p>
        </w:tc>
        <w:tc>
          <w:tcPr>
            <w:tcW w:w="682" w:type="pct"/>
            <w:vAlign w:val="center"/>
          </w:tcPr>
          <w:p w14:paraId="049E7168">
            <w:pPr>
              <w:spacing w:line="360" w:lineRule="auto"/>
              <w:jc w:val="center"/>
              <w:rPr>
                <w:szCs w:val="21"/>
              </w:rPr>
            </w:pPr>
          </w:p>
        </w:tc>
        <w:tc>
          <w:tcPr>
            <w:tcW w:w="682" w:type="pct"/>
            <w:vAlign w:val="center"/>
          </w:tcPr>
          <w:p w14:paraId="2E4B1155">
            <w:pPr>
              <w:spacing w:line="360" w:lineRule="auto"/>
              <w:jc w:val="center"/>
              <w:rPr>
                <w:szCs w:val="21"/>
              </w:rPr>
            </w:pPr>
          </w:p>
        </w:tc>
        <w:tc>
          <w:tcPr>
            <w:tcW w:w="1113" w:type="pct"/>
            <w:vAlign w:val="center"/>
          </w:tcPr>
          <w:p w14:paraId="74E14151">
            <w:pPr>
              <w:spacing w:line="360" w:lineRule="auto"/>
              <w:jc w:val="center"/>
              <w:rPr>
                <w:szCs w:val="21"/>
              </w:rPr>
            </w:pPr>
          </w:p>
        </w:tc>
        <w:tc>
          <w:tcPr>
            <w:tcW w:w="652" w:type="pct"/>
            <w:vAlign w:val="center"/>
          </w:tcPr>
          <w:p w14:paraId="4F1372EA">
            <w:pPr>
              <w:spacing w:line="360" w:lineRule="auto"/>
              <w:jc w:val="center"/>
              <w:rPr>
                <w:szCs w:val="21"/>
              </w:rPr>
            </w:pPr>
          </w:p>
        </w:tc>
        <w:tc>
          <w:tcPr>
            <w:tcW w:w="723" w:type="pct"/>
            <w:vAlign w:val="center"/>
          </w:tcPr>
          <w:p w14:paraId="4B0D3914">
            <w:pPr>
              <w:spacing w:line="360" w:lineRule="auto"/>
              <w:jc w:val="center"/>
              <w:rPr>
                <w:szCs w:val="21"/>
              </w:rPr>
            </w:pPr>
          </w:p>
        </w:tc>
        <w:tc>
          <w:tcPr>
            <w:tcW w:w="723" w:type="pct"/>
          </w:tcPr>
          <w:p w14:paraId="3263B58C">
            <w:pPr>
              <w:spacing w:line="360" w:lineRule="auto"/>
              <w:jc w:val="center"/>
              <w:rPr>
                <w:szCs w:val="21"/>
              </w:rPr>
            </w:pPr>
          </w:p>
        </w:tc>
      </w:tr>
      <w:tr w14:paraId="3DDC2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5D6B55F4">
            <w:pPr>
              <w:spacing w:line="360" w:lineRule="auto"/>
              <w:jc w:val="center"/>
              <w:rPr>
                <w:szCs w:val="21"/>
              </w:rPr>
            </w:pPr>
            <w:r>
              <w:rPr>
                <w:rFonts w:hint="eastAsia"/>
                <w:szCs w:val="21"/>
              </w:rPr>
              <w:t>合计人数</w:t>
            </w:r>
          </w:p>
        </w:tc>
        <w:tc>
          <w:tcPr>
            <w:tcW w:w="3892" w:type="pct"/>
            <w:gridSpan w:val="5"/>
            <w:vAlign w:val="center"/>
          </w:tcPr>
          <w:p w14:paraId="5DFEE0F3">
            <w:pPr>
              <w:spacing w:line="360" w:lineRule="auto"/>
              <w:jc w:val="center"/>
              <w:rPr>
                <w:szCs w:val="21"/>
              </w:rPr>
            </w:pPr>
          </w:p>
        </w:tc>
      </w:tr>
    </w:tbl>
    <w:p w14:paraId="3F7A0B80">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48142D68">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498FD9C">
      <w:pPr>
        <w:widowControl/>
        <w:jc w:val="left"/>
        <w:rPr>
          <w:sz w:val="24"/>
        </w:rPr>
      </w:pPr>
    </w:p>
    <w:p w14:paraId="3C1C641B">
      <w:pPr>
        <w:widowControl/>
        <w:jc w:val="left"/>
        <w:rPr>
          <w:sz w:val="24"/>
        </w:rPr>
      </w:pPr>
    </w:p>
    <w:p w14:paraId="3697E2BF">
      <w:pPr>
        <w:widowControl/>
        <w:jc w:val="left"/>
        <w:rPr>
          <w:sz w:val="24"/>
        </w:rPr>
      </w:pPr>
    </w:p>
    <w:p w14:paraId="45F8791D">
      <w:pPr>
        <w:widowControl/>
        <w:jc w:val="left"/>
        <w:rPr>
          <w:sz w:val="24"/>
        </w:rPr>
      </w:pPr>
    </w:p>
    <w:p w14:paraId="7E47CA4A">
      <w:pPr>
        <w:spacing w:line="360" w:lineRule="auto"/>
        <w:ind w:right="84" w:firstLine="224" w:firstLineChars="100"/>
        <w:rPr>
          <w:sz w:val="24"/>
        </w:rPr>
      </w:pPr>
      <w:r>
        <w:rPr>
          <w:sz w:val="24"/>
        </w:rPr>
        <w:t>投标人名称：</w:t>
      </w:r>
    </w:p>
    <w:p w14:paraId="39A8D1D7">
      <w:pPr>
        <w:spacing w:line="360" w:lineRule="auto"/>
        <w:ind w:right="84" w:firstLine="224" w:firstLineChars="100"/>
        <w:rPr>
          <w:sz w:val="24"/>
        </w:rPr>
      </w:pPr>
    </w:p>
    <w:p w14:paraId="0DD8C163">
      <w:pPr>
        <w:spacing w:line="360" w:lineRule="auto"/>
        <w:ind w:right="84" w:firstLine="224" w:firstLineChars="100"/>
        <w:rPr>
          <w:sz w:val="24"/>
        </w:rPr>
      </w:pPr>
      <w:r>
        <w:rPr>
          <w:sz w:val="24"/>
        </w:rPr>
        <w:t>日期</w:t>
      </w:r>
    </w:p>
    <w:p w14:paraId="4ACBDAA0">
      <w:pPr>
        <w:widowControl/>
        <w:jc w:val="left"/>
        <w:rPr>
          <w:sz w:val="24"/>
        </w:rPr>
      </w:pPr>
    </w:p>
    <w:p w14:paraId="25612179">
      <w:pPr>
        <w:spacing w:line="360" w:lineRule="auto"/>
        <w:ind w:right="84" w:firstLine="224" w:firstLineChars="100"/>
        <w:rPr>
          <w:position w:val="-40"/>
          <w:sz w:val="24"/>
        </w:rPr>
      </w:pPr>
      <w:r>
        <w:rPr>
          <w:b/>
          <w:sz w:val="24"/>
        </w:rPr>
        <w:br w:type="page"/>
      </w:r>
    </w:p>
    <w:p w14:paraId="0563409B">
      <w:pPr>
        <w:spacing w:line="620" w:lineRule="exact"/>
        <w:rPr>
          <w:b/>
          <w:sz w:val="24"/>
        </w:rPr>
      </w:pPr>
      <w:r>
        <w:rPr>
          <w:b/>
          <w:sz w:val="24"/>
        </w:rPr>
        <w:t>附件7</w:t>
      </w:r>
    </w:p>
    <w:p w14:paraId="05FE0F1A">
      <w:pPr>
        <w:autoSpaceDN w:val="0"/>
        <w:spacing w:line="360" w:lineRule="auto"/>
        <w:jc w:val="center"/>
        <w:rPr>
          <w:b/>
          <w:bCs/>
          <w:sz w:val="24"/>
        </w:rPr>
      </w:pPr>
      <w:r>
        <w:rPr>
          <w:b/>
          <w:sz w:val="24"/>
        </w:rPr>
        <w:t>主要相关项目业绩一览表</w:t>
      </w:r>
    </w:p>
    <w:p w14:paraId="60F9E499">
      <w:pPr>
        <w:spacing w:line="460" w:lineRule="exact"/>
        <w:ind w:left="192"/>
        <w:rPr>
          <w:sz w:val="24"/>
        </w:rPr>
      </w:pPr>
    </w:p>
    <w:p w14:paraId="59D768F3">
      <w:pPr>
        <w:spacing w:line="460" w:lineRule="exact"/>
        <w:rPr>
          <w:sz w:val="24"/>
        </w:rPr>
      </w:pPr>
      <w:r>
        <w:rPr>
          <w:sz w:val="24"/>
        </w:rPr>
        <w:t>项目名称：</w:t>
      </w:r>
      <w:r>
        <w:rPr>
          <w:sz w:val="24"/>
          <w:u w:val="single"/>
        </w:rPr>
        <w:t xml:space="preserve">                    </w:t>
      </w:r>
    </w:p>
    <w:p w14:paraId="3CD7A140">
      <w:pPr>
        <w:spacing w:line="460" w:lineRule="exact"/>
        <w:rPr>
          <w:sz w:val="24"/>
        </w:rPr>
      </w:pPr>
      <w:r>
        <w:rPr>
          <w:sz w:val="24"/>
        </w:rPr>
        <w:t>项目编号：</w:t>
      </w:r>
      <w:r>
        <w:rPr>
          <w:sz w:val="24"/>
          <w:u w:val="single"/>
        </w:rPr>
        <w:t xml:space="preserve">                    </w:t>
      </w:r>
    </w:p>
    <w:p w14:paraId="339A4A79">
      <w:pPr>
        <w:spacing w:line="460" w:lineRule="exact"/>
        <w:rPr>
          <w:sz w:val="24"/>
          <w:u w:val="single"/>
        </w:rPr>
      </w:pPr>
      <w:r>
        <w:rPr>
          <w:sz w:val="24"/>
        </w:rPr>
        <w:t>包号：</w:t>
      </w:r>
      <w:r>
        <w:rPr>
          <w:sz w:val="24"/>
          <w:u w:val="single"/>
        </w:rPr>
        <w:t xml:space="preserve">                        </w:t>
      </w:r>
    </w:p>
    <w:p w14:paraId="01E38747">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1E2DE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82664DD">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9B1263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E62C189">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5FA146F7">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12BC16C0">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4917D89C">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148EFDE">
            <w:pPr>
              <w:snapToGrid w:val="0"/>
              <w:jc w:val="center"/>
              <w:rPr>
                <w:sz w:val="24"/>
              </w:rPr>
            </w:pPr>
            <w:r>
              <w:rPr>
                <w:sz w:val="24"/>
              </w:rPr>
              <w:t>合同金额</w:t>
            </w:r>
          </w:p>
        </w:tc>
      </w:tr>
      <w:tr w14:paraId="469DB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8FA035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8A907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E9068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E5875B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5E85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ED64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3AD364">
            <w:pPr>
              <w:snapToGrid w:val="0"/>
              <w:jc w:val="center"/>
              <w:rPr>
                <w:sz w:val="24"/>
              </w:rPr>
            </w:pPr>
          </w:p>
        </w:tc>
      </w:tr>
      <w:tr w14:paraId="421BB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533A67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1F9749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A338F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847EF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6F132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3024D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0E14388">
            <w:pPr>
              <w:snapToGrid w:val="0"/>
              <w:jc w:val="center"/>
              <w:rPr>
                <w:sz w:val="24"/>
              </w:rPr>
            </w:pPr>
          </w:p>
        </w:tc>
      </w:tr>
      <w:tr w14:paraId="61007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83A66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2DC6AD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6346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A3663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85E3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6946D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73BC23">
            <w:pPr>
              <w:snapToGrid w:val="0"/>
              <w:jc w:val="center"/>
              <w:rPr>
                <w:sz w:val="24"/>
              </w:rPr>
            </w:pPr>
          </w:p>
        </w:tc>
      </w:tr>
      <w:tr w14:paraId="2CCFE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8A8F8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C9D2D2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CE4E6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AE85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687F8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57B63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395A0E">
            <w:pPr>
              <w:snapToGrid w:val="0"/>
              <w:jc w:val="center"/>
              <w:rPr>
                <w:sz w:val="24"/>
              </w:rPr>
            </w:pPr>
          </w:p>
        </w:tc>
      </w:tr>
      <w:tr w14:paraId="20736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90C3D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FABC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5F458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D5E30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68B1C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973A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DD7EE9">
            <w:pPr>
              <w:snapToGrid w:val="0"/>
              <w:jc w:val="center"/>
              <w:rPr>
                <w:sz w:val="24"/>
              </w:rPr>
            </w:pPr>
          </w:p>
        </w:tc>
      </w:tr>
      <w:tr w14:paraId="0D679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7671DF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A6BF3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359BD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1B483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3ECA2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F224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9F3BE3">
            <w:pPr>
              <w:snapToGrid w:val="0"/>
              <w:jc w:val="center"/>
              <w:rPr>
                <w:sz w:val="24"/>
              </w:rPr>
            </w:pPr>
          </w:p>
        </w:tc>
      </w:tr>
      <w:tr w14:paraId="2BF39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CEF4C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044A42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BFF03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65B8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D919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098DA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CEA01F">
            <w:pPr>
              <w:snapToGrid w:val="0"/>
              <w:jc w:val="center"/>
              <w:rPr>
                <w:sz w:val="24"/>
              </w:rPr>
            </w:pPr>
          </w:p>
        </w:tc>
      </w:tr>
      <w:tr w14:paraId="1BE91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65D9E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3FFE0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BBEC6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AE88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2F0CA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DDF4B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2BC738">
            <w:pPr>
              <w:snapToGrid w:val="0"/>
              <w:jc w:val="center"/>
              <w:rPr>
                <w:sz w:val="24"/>
              </w:rPr>
            </w:pPr>
          </w:p>
        </w:tc>
      </w:tr>
      <w:tr w14:paraId="6C113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511F9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9B0EE9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A5C0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6E435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52C75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9997B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21D2BC">
            <w:pPr>
              <w:snapToGrid w:val="0"/>
              <w:jc w:val="center"/>
              <w:rPr>
                <w:sz w:val="24"/>
              </w:rPr>
            </w:pPr>
          </w:p>
        </w:tc>
      </w:tr>
      <w:tr w14:paraId="329D0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87427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0F8966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7A37A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3A92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30ADD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FFFBA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7D79D9">
            <w:pPr>
              <w:snapToGrid w:val="0"/>
              <w:jc w:val="center"/>
              <w:rPr>
                <w:sz w:val="24"/>
              </w:rPr>
            </w:pPr>
          </w:p>
        </w:tc>
      </w:tr>
      <w:tr w14:paraId="21592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6B6B2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E0A2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671D0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1B65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A7EF4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C8039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8725B7">
            <w:pPr>
              <w:snapToGrid w:val="0"/>
              <w:jc w:val="center"/>
              <w:rPr>
                <w:sz w:val="24"/>
              </w:rPr>
            </w:pPr>
          </w:p>
        </w:tc>
      </w:tr>
    </w:tbl>
    <w:p w14:paraId="4D6A0F5E">
      <w:pPr>
        <w:spacing w:line="560" w:lineRule="exact"/>
        <w:rPr>
          <w:sz w:val="24"/>
        </w:rPr>
      </w:pPr>
      <w:r>
        <w:rPr>
          <w:sz w:val="24"/>
        </w:rPr>
        <w:t>备注：若招标文件第二部分评分因素及评标标准中要求提供业绩的，投标人所列业绩应按其要求将证明材料按顺序附后。</w:t>
      </w:r>
    </w:p>
    <w:p w14:paraId="7C8AAD31">
      <w:pPr>
        <w:spacing w:line="460" w:lineRule="exact"/>
        <w:rPr>
          <w:b/>
          <w:sz w:val="24"/>
        </w:rPr>
      </w:pPr>
    </w:p>
    <w:p w14:paraId="0CDD9275">
      <w:pPr>
        <w:spacing w:line="460" w:lineRule="exact"/>
        <w:rPr>
          <w:b/>
          <w:sz w:val="24"/>
        </w:rPr>
      </w:pPr>
    </w:p>
    <w:p w14:paraId="2916752F">
      <w:pPr>
        <w:spacing w:line="460" w:lineRule="exact"/>
        <w:rPr>
          <w:b/>
          <w:sz w:val="24"/>
        </w:rPr>
      </w:pPr>
    </w:p>
    <w:p w14:paraId="30733FED">
      <w:pPr>
        <w:spacing w:line="460" w:lineRule="exact"/>
        <w:rPr>
          <w:b/>
          <w:sz w:val="24"/>
        </w:rPr>
      </w:pPr>
    </w:p>
    <w:p w14:paraId="036D9904">
      <w:pPr>
        <w:spacing w:line="360" w:lineRule="auto"/>
        <w:ind w:right="84" w:firstLine="224" w:firstLineChars="100"/>
        <w:rPr>
          <w:sz w:val="24"/>
        </w:rPr>
      </w:pPr>
      <w:r>
        <w:rPr>
          <w:sz w:val="24"/>
        </w:rPr>
        <w:t>投标人名称：</w:t>
      </w:r>
    </w:p>
    <w:p w14:paraId="5A464352">
      <w:pPr>
        <w:spacing w:line="360" w:lineRule="auto"/>
        <w:ind w:right="84" w:firstLine="224" w:firstLineChars="100"/>
        <w:rPr>
          <w:sz w:val="24"/>
        </w:rPr>
      </w:pPr>
    </w:p>
    <w:p w14:paraId="03B60383">
      <w:pPr>
        <w:spacing w:line="360" w:lineRule="auto"/>
        <w:ind w:right="84" w:firstLine="224" w:firstLineChars="100"/>
        <w:rPr>
          <w:position w:val="-40"/>
          <w:sz w:val="24"/>
        </w:rPr>
      </w:pPr>
      <w:r>
        <w:rPr>
          <w:sz w:val="24"/>
        </w:rPr>
        <w:t>日期</w:t>
      </w:r>
      <w:r>
        <w:rPr>
          <w:b/>
          <w:sz w:val="24"/>
        </w:rPr>
        <w:br w:type="page"/>
      </w:r>
    </w:p>
    <w:p w14:paraId="23E0CC10">
      <w:pPr>
        <w:spacing w:line="460" w:lineRule="exact"/>
        <w:rPr>
          <w:b/>
          <w:sz w:val="24"/>
        </w:rPr>
      </w:pPr>
      <w:r>
        <w:rPr>
          <w:b/>
          <w:sz w:val="24"/>
        </w:rPr>
        <w:t>附件8</w:t>
      </w:r>
    </w:p>
    <w:p w14:paraId="3C3CE371">
      <w:pPr>
        <w:autoSpaceDN w:val="0"/>
        <w:spacing w:line="360" w:lineRule="auto"/>
        <w:jc w:val="center"/>
        <w:rPr>
          <w:b/>
          <w:bCs/>
          <w:sz w:val="24"/>
        </w:rPr>
      </w:pPr>
      <w:r>
        <w:rPr>
          <w:rFonts w:hint="eastAsia"/>
          <w:b/>
          <w:bCs/>
          <w:sz w:val="24"/>
        </w:rPr>
        <w:t>投标</w:t>
      </w:r>
      <w:r>
        <w:rPr>
          <w:b/>
          <w:bCs/>
          <w:sz w:val="24"/>
        </w:rPr>
        <w:t>代表人授权书</w:t>
      </w:r>
    </w:p>
    <w:p w14:paraId="41D3733F">
      <w:pPr>
        <w:spacing w:line="360" w:lineRule="auto"/>
        <w:rPr>
          <w:sz w:val="24"/>
          <w:szCs w:val="21"/>
        </w:rPr>
      </w:pPr>
    </w:p>
    <w:p w14:paraId="6B972D79">
      <w:pPr>
        <w:spacing w:line="360" w:lineRule="auto"/>
        <w:rPr>
          <w:sz w:val="24"/>
          <w:szCs w:val="21"/>
        </w:rPr>
      </w:pPr>
      <w:r>
        <w:rPr>
          <w:sz w:val="24"/>
          <w:szCs w:val="21"/>
        </w:rPr>
        <w:t>致：天津市政府采购中心</w:t>
      </w:r>
    </w:p>
    <w:p w14:paraId="74A23375">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4413E33">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D63CB05">
      <w:pPr>
        <w:spacing w:line="360" w:lineRule="auto"/>
        <w:ind w:firstLine="448" w:firstLineChars="200"/>
        <w:rPr>
          <w:sz w:val="24"/>
          <w:szCs w:val="21"/>
        </w:rPr>
      </w:pPr>
      <w:r>
        <w:rPr>
          <w:sz w:val="24"/>
          <w:szCs w:val="21"/>
        </w:rPr>
        <w:t>本授权书至投标有效期结束前始终有效。</w:t>
      </w:r>
    </w:p>
    <w:p w14:paraId="03515140">
      <w:pPr>
        <w:spacing w:line="360" w:lineRule="auto"/>
        <w:ind w:firstLine="448" w:firstLineChars="200"/>
        <w:rPr>
          <w:sz w:val="24"/>
          <w:szCs w:val="21"/>
        </w:rPr>
      </w:pPr>
      <w:r>
        <w:rPr>
          <w:sz w:val="24"/>
          <w:szCs w:val="21"/>
        </w:rPr>
        <w:t>投标代表人无转委托权，特此委托。</w:t>
      </w:r>
    </w:p>
    <w:p w14:paraId="28F22E31">
      <w:pPr>
        <w:spacing w:line="360" w:lineRule="auto"/>
        <w:ind w:firstLine="448" w:firstLineChars="200"/>
        <w:rPr>
          <w:sz w:val="24"/>
        </w:rPr>
      </w:pPr>
    </w:p>
    <w:p w14:paraId="0502DD58">
      <w:pPr>
        <w:spacing w:line="360" w:lineRule="auto"/>
        <w:ind w:firstLine="448" w:firstLineChars="200"/>
        <w:rPr>
          <w:sz w:val="24"/>
        </w:rPr>
      </w:pPr>
    </w:p>
    <w:p w14:paraId="2668A791">
      <w:pPr>
        <w:spacing w:line="360" w:lineRule="auto"/>
        <w:ind w:firstLine="448" w:firstLineChars="200"/>
        <w:rPr>
          <w:sz w:val="24"/>
        </w:rPr>
      </w:pPr>
    </w:p>
    <w:p w14:paraId="3F23613F">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4FA8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1F34AE6">
            <w:pPr>
              <w:spacing w:line="360" w:lineRule="auto"/>
              <w:jc w:val="left"/>
              <w:rPr>
                <w:sz w:val="24"/>
              </w:rPr>
            </w:pPr>
            <w:r>
              <w:rPr>
                <w:sz w:val="24"/>
              </w:rPr>
              <w:t>投标代表人身份证正面</w:t>
            </w:r>
          </w:p>
          <w:p w14:paraId="187AE6FB">
            <w:pPr>
              <w:spacing w:line="360" w:lineRule="auto"/>
              <w:jc w:val="left"/>
              <w:rPr>
                <w:sz w:val="24"/>
              </w:rPr>
            </w:pPr>
          </w:p>
          <w:p w14:paraId="7D4EE4DC">
            <w:pPr>
              <w:spacing w:line="360" w:lineRule="auto"/>
              <w:jc w:val="left"/>
              <w:rPr>
                <w:sz w:val="24"/>
              </w:rPr>
            </w:pPr>
          </w:p>
          <w:p w14:paraId="7DF8C884">
            <w:pPr>
              <w:spacing w:line="360" w:lineRule="auto"/>
              <w:jc w:val="left"/>
              <w:rPr>
                <w:sz w:val="24"/>
              </w:rPr>
            </w:pPr>
          </w:p>
          <w:p w14:paraId="3975D6A5">
            <w:pPr>
              <w:spacing w:line="360" w:lineRule="auto"/>
              <w:jc w:val="left"/>
              <w:rPr>
                <w:sz w:val="24"/>
              </w:rPr>
            </w:pPr>
          </w:p>
          <w:p w14:paraId="41A60245">
            <w:pPr>
              <w:spacing w:line="360" w:lineRule="auto"/>
              <w:jc w:val="left"/>
              <w:rPr>
                <w:sz w:val="24"/>
              </w:rPr>
            </w:pPr>
          </w:p>
        </w:tc>
        <w:tc>
          <w:tcPr>
            <w:tcW w:w="4264" w:type="dxa"/>
          </w:tcPr>
          <w:p w14:paraId="7C182CDF">
            <w:pPr>
              <w:spacing w:line="360" w:lineRule="auto"/>
              <w:jc w:val="left"/>
              <w:rPr>
                <w:sz w:val="24"/>
              </w:rPr>
            </w:pPr>
            <w:r>
              <w:rPr>
                <w:sz w:val="24"/>
              </w:rPr>
              <w:t>投标代表人身份证背面</w:t>
            </w:r>
          </w:p>
        </w:tc>
      </w:tr>
    </w:tbl>
    <w:p w14:paraId="7A8286B6">
      <w:pPr>
        <w:spacing w:line="360" w:lineRule="auto"/>
        <w:ind w:firstLine="4704" w:firstLineChars="2100"/>
        <w:rPr>
          <w:sz w:val="24"/>
        </w:rPr>
      </w:pPr>
    </w:p>
    <w:p w14:paraId="0326113D">
      <w:pPr>
        <w:spacing w:line="460" w:lineRule="exact"/>
        <w:ind w:right="444"/>
        <w:rPr>
          <w:b/>
          <w:sz w:val="24"/>
        </w:rPr>
      </w:pPr>
      <w:r>
        <w:rPr>
          <w:b/>
          <w:sz w:val="24"/>
        </w:rPr>
        <w:br w:type="page"/>
      </w:r>
      <w:r>
        <w:rPr>
          <w:b/>
          <w:sz w:val="24"/>
        </w:rPr>
        <w:t>附件9</w:t>
      </w:r>
      <w:r>
        <w:rPr>
          <w:rFonts w:hint="eastAsia"/>
          <w:b/>
          <w:sz w:val="24"/>
        </w:rPr>
        <w:t>-1</w:t>
      </w:r>
    </w:p>
    <w:p w14:paraId="496F7E4D">
      <w:pPr>
        <w:autoSpaceDE w:val="0"/>
        <w:autoSpaceDN w:val="0"/>
        <w:spacing w:line="480" w:lineRule="auto"/>
        <w:jc w:val="center"/>
        <w:rPr>
          <w:sz w:val="24"/>
          <w:szCs w:val="24"/>
        </w:rPr>
      </w:pPr>
      <w:r>
        <w:rPr>
          <w:b/>
          <w:sz w:val="24"/>
          <w:szCs w:val="24"/>
        </w:rPr>
        <w:t>中小企业声明函（服务）</w:t>
      </w:r>
    </w:p>
    <w:p w14:paraId="4248D40F">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3278D76">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2420BA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3B7DF7F">
      <w:pPr>
        <w:autoSpaceDE w:val="0"/>
        <w:autoSpaceDN w:val="0"/>
        <w:spacing w:line="500" w:lineRule="exact"/>
        <w:ind w:left="641"/>
        <w:jc w:val="left"/>
        <w:rPr>
          <w:sz w:val="24"/>
          <w:szCs w:val="24"/>
        </w:rPr>
      </w:pPr>
      <w:r>
        <w:rPr>
          <w:sz w:val="24"/>
          <w:szCs w:val="24"/>
        </w:rPr>
        <w:t>……</w:t>
      </w:r>
    </w:p>
    <w:p w14:paraId="307AD407">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3AC277E">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D8CCFF6">
      <w:pPr>
        <w:autoSpaceDE w:val="0"/>
        <w:autoSpaceDN w:val="0"/>
        <w:spacing w:line="500" w:lineRule="exact"/>
        <w:ind w:left="3840"/>
        <w:jc w:val="left"/>
        <w:rPr>
          <w:sz w:val="24"/>
          <w:szCs w:val="24"/>
        </w:rPr>
      </w:pPr>
      <w:r>
        <w:rPr>
          <w:sz w:val="24"/>
          <w:szCs w:val="24"/>
        </w:rPr>
        <w:t>投标人名称：</w:t>
      </w:r>
    </w:p>
    <w:p w14:paraId="344543FE">
      <w:pPr>
        <w:autoSpaceDE w:val="0"/>
        <w:autoSpaceDN w:val="0"/>
        <w:spacing w:line="500" w:lineRule="exact"/>
        <w:ind w:left="3840"/>
        <w:jc w:val="left"/>
        <w:rPr>
          <w:sz w:val="32"/>
        </w:rPr>
      </w:pPr>
      <w:r>
        <w:rPr>
          <w:sz w:val="24"/>
          <w:szCs w:val="24"/>
        </w:rPr>
        <w:t>日期：</w:t>
      </w:r>
    </w:p>
    <w:p w14:paraId="5BCCAE15">
      <w:pPr>
        <w:spacing w:line="360" w:lineRule="auto"/>
        <w:ind w:right="84" w:firstLine="224" w:firstLineChars="100"/>
        <w:rPr>
          <w:b/>
          <w:sz w:val="24"/>
          <w:szCs w:val="24"/>
        </w:rPr>
      </w:pPr>
      <w:r>
        <w:rPr>
          <w:b/>
          <w:sz w:val="24"/>
          <w:szCs w:val="24"/>
        </w:rPr>
        <w:t>注：</w:t>
      </w:r>
    </w:p>
    <w:p w14:paraId="66F1BE1D">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AD24AAC">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A978FA3">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04C0751D">
      <w:pPr>
        <w:autoSpaceDN w:val="0"/>
        <w:spacing w:line="360" w:lineRule="auto"/>
        <w:rPr>
          <w:b/>
          <w:sz w:val="24"/>
        </w:rPr>
      </w:pPr>
      <w:r>
        <w:rPr>
          <w:rFonts w:hint="eastAsia"/>
          <w:b/>
          <w:sz w:val="24"/>
        </w:rPr>
        <w:t>附件9-2</w:t>
      </w:r>
    </w:p>
    <w:p w14:paraId="40E5101D">
      <w:pPr>
        <w:autoSpaceDN w:val="0"/>
        <w:spacing w:line="360" w:lineRule="auto"/>
        <w:jc w:val="left"/>
        <w:rPr>
          <w:b/>
          <w:bCs/>
          <w:sz w:val="24"/>
        </w:rPr>
      </w:pPr>
      <w:r>
        <w:rPr>
          <w:rFonts w:hint="eastAsia"/>
          <w:b/>
          <w:kern w:val="0"/>
          <w:sz w:val="24"/>
          <w:szCs w:val="21"/>
        </w:rPr>
        <w:t>若不是残疾人福利性单位，投标文件中可不提供此声明函</w:t>
      </w:r>
    </w:p>
    <w:p w14:paraId="319C700E">
      <w:pPr>
        <w:autoSpaceDN w:val="0"/>
        <w:spacing w:line="360" w:lineRule="auto"/>
        <w:jc w:val="center"/>
        <w:rPr>
          <w:b/>
          <w:bCs/>
          <w:sz w:val="24"/>
        </w:rPr>
      </w:pPr>
    </w:p>
    <w:p w14:paraId="755CF656">
      <w:pPr>
        <w:snapToGrid w:val="0"/>
        <w:spacing w:line="360" w:lineRule="auto"/>
        <w:jc w:val="center"/>
        <w:rPr>
          <w:b/>
          <w:bCs/>
          <w:sz w:val="24"/>
        </w:rPr>
      </w:pPr>
      <w:r>
        <w:rPr>
          <w:rFonts w:hint="eastAsia"/>
          <w:b/>
          <w:bCs/>
          <w:sz w:val="24"/>
        </w:rPr>
        <w:t>残疾人福利性单位声明函</w:t>
      </w:r>
    </w:p>
    <w:p w14:paraId="7EA9C29A">
      <w:pPr>
        <w:snapToGrid w:val="0"/>
        <w:spacing w:line="360" w:lineRule="auto"/>
        <w:ind w:firstLine="448" w:firstLineChars="200"/>
        <w:jc w:val="left"/>
        <w:rPr>
          <w:b/>
          <w:bCs/>
          <w:sz w:val="24"/>
        </w:rPr>
      </w:pPr>
    </w:p>
    <w:p w14:paraId="1C6DD87F">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606F8ED">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F36A3E6">
      <w:pPr>
        <w:snapToGrid w:val="0"/>
        <w:spacing w:line="360" w:lineRule="auto"/>
        <w:ind w:firstLine="448" w:firstLineChars="200"/>
        <w:jc w:val="left"/>
        <w:rPr>
          <w:bCs/>
          <w:sz w:val="24"/>
        </w:rPr>
      </w:pPr>
    </w:p>
    <w:p w14:paraId="44556E90">
      <w:pPr>
        <w:snapToGrid w:val="0"/>
        <w:spacing w:line="360" w:lineRule="auto"/>
        <w:ind w:firstLine="448" w:firstLineChars="200"/>
        <w:jc w:val="left"/>
        <w:rPr>
          <w:bCs/>
          <w:sz w:val="24"/>
        </w:rPr>
      </w:pPr>
    </w:p>
    <w:p w14:paraId="296F6969">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1B3118BA">
      <w:pPr>
        <w:snapToGrid w:val="0"/>
        <w:spacing w:line="360" w:lineRule="auto"/>
        <w:ind w:firstLine="448" w:firstLineChars="200"/>
        <w:jc w:val="left"/>
        <w:rPr>
          <w:bCs/>
          <w:sz w:val="24"/>
        </w:rPr>
      </w:pPr>
    </w:p>
    <w:p w14:paraId="0C190E54">
      <w:pPr>
        <w:snapToGrid w:val="0"/>
        <w:spacing w:line="360" w:lineRule="auto"/>
        <w:ind w:firstLine="448" w:firstLineChars="200"/>
        <w:jc w:val="left"/>
        <w:rPr>
          <w:sz w:val="24"/>
          <w:szCs w:val="21"/>
        </w:rPr>
      </w:pPr>
      <w:r>
        <w:rPr>
          <w:rFonts w:hint="eastAsia"/>
          <w:bCs/>
          <w:sz w:val="24"/>
        </w:rPr>
        <w:t xml:space="preserve">               日  期：</w:t>
      </w:r>
    </w:p>
    <w:p w14:paraId="530DF1BF">
      <w:pPr>
        <w:snapToGrid w:val="0"/>
        <w:spacing w:line="360" w:lineRule="auto"/>
        <w:ind w:firstLine="448" w:firstLineChars="200"/>
        <w:jc w:val="left"/>
        <w:rPr>
          <w:sz w:val="24"/>
          <w:szCs w:val="21"/>
        </w:rPr>
      </w:pPr>
    </w:p>
    <w:p w14:paraId="33BB8F6D">
      <w:pPr>
        <w:snapToGrid w:val="0"/>
        <w:spacing w:line="360" w:lineRule="auto"/>
        <w:ind w:firstLine="448" w:firstLineChars="200"/>
        <w:rPr>
          <w:sz w:val="24"/>
          <w:szCs w:val="21"/>
        </w:rPr>
      </w:pPr>
      <w:r>
        <w:rPr>
          <w:sz w:val="24"/>
          <w:szCs w:val="21"/>
        </w:rPr>
        <w:t>注：</w:t>
      </w:r>
    </w:p>
    <w:p w14:paraId="65099F13">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E89A3A6">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C3C8575">
      <w:pPr>
        <w:widowControl/>
        <w:jc w:val="left"/>
        <w:rPr>
          <w:b/>
          <w:sz w:val="24"/>
        </w:rPr>
      </w:pPr>
      <w:r>
        <w:rPr>
          <w:b/>
          <w:sz w:val="24"/>
        </w:rPr>
        <w:br w:type="page"/>
      </w:r>
    </w:p>
    <w:p w14:paraId="568A18C8">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7033E2D0">
      <w:pPr>
        <w:spacing w:line="560" w:lineRule="exact"/>
        <w:jc w:val="left"/>
        <w:rPr>
          <w:sz w:val="28"/>
        </w:rPr>
      </w:pPr>
    </w:p>
    <w:p w14:paraId="674A7C57">
      <w:pPr>
        <w:spacing w:line="560" w:lineRule="exact"/>
        <w:jc w:val="left"/>
        <w:rPr>
          <w:sz w:val="28"/>
        </w:rPr>
      </w:pPr>
    </w:p>
    <w:p w14:paraId="2C9E7FDB">
      <w:pPr>
        <w:spacing w:line="560" w:lineRule="exact"/>
        <w:jc w:val="left"/>
        <w:rPr>
          <w:sz w:val="28"/>
        </w:rPr>
      </w:pPr>
    </w:p>
    <w:p w14:paraId="6387E0E9">
      <w:pPr>
        <w:spacing w:line="560" w:lineRule="exact"/>
        <w:jc w:val="left"/>
        <w:rPr>
          <w:sz w:val="28"/>
        </w:rPr>
      </w:pPr>
    </w:p>
    <w:p w14:paraId="0A571EF5">
      <w:pPr>
        <w:spacing w:line="560" w:lineRule="exact"/>
        <w:jc w:val="left"/>
        <w:rPr>
          <w:sz w:val="28"/>
        </w:rPr>
      </w:pPr>
    </w:p>
    <w:p w14:paraId="542CC85F">
      <w:pPr>
        <w:spacing w:line="560" w:lineRule="exact"/>
        <w:jc w:val="left"/>
        <w:rPr>
          <w:sz w:val="28"/>
        </w:rPr>
      </w:pPr>
    </w:p>
    <w:p w14:paraId="43F3AA06">
      <w:pPr>
        <w:spacing w:line="560" w:lineRule="exact"/>
        <w:jc w:val="left"/>
        <w:rPr>
          <w:sz w:val="28"/>
        </w:rPr>
      </w:pPr>
    </w:p>
    <w:p w14:paraId="4C5462B3">
      <w:pPr>
        <w:spacing w:line="560" w:lineRule="exact"/>
        <w:jc w:val="left"/>
        <w:rPr>
          <w:sz w:val="28"/>
        </w:rPr>
      </w:pPr>
    </w:p>
    <w:p w14:paraId="18577479">
      <w:pPr>
        <w:spacing w:line="560" w:lineRule="exact"/>
        <w:jc w:val="left"/>
        <w:rPr>
          <w:sz w:val="28"/>
        </w:rPr>
      </w:pPr>
    </w:p>
    <w:p w14:paraId="1210AAB2">
      <w:pPr>
        <w:spacing w:line="560" w:lineRule="exact"/>
        <w:jc w:val="left"/>
        <w:rPr>
          <w:sz w:val="28"/>
        </w:rPr>
      </w:pPr>
    </w:p>
    <w:p w14:paraId="3CF90B9E">
      <w:pPr>
        <w:spacing w:line="560" w:lineRule="exact"/>
        <w:jc w:val="left"/>
        <w:rPr>
          <w:sz w:val="28"/>
        </w:rPr>
      </w:pPr>
    </w:p>
    <w:p w14:paraId="1A287EF0">
      <w:pPr>
        <w:spacing w:line="560" w:lineRule="exact"/>
        <w:jc w:val="left"/>
        <w:rPr>
          <w:sz w:val="28"/>
        </w:rPr>
      </w:pPr>
    </w:p>
    <w:p w14:paraId="195FB063">
      <w:pPr>
        <w:spacing w:line="560" w:lineRule="exact"/>
        <w:jc w:val="left"/>
        <w:rPr>
          <w:sz w:val="28"/>
        </w:rPr>
      </w:pPr>
    </w:p>
    <w:p w14:paraId="359AD51F">
      <w:pPr>
        <w:spacing w:line="560" w:lineRule="exact"/>
        <w:jc w:val="left"/>
        <w:rPr>
          <w:sz w:val="28"/>
        </w:rPr>
      </w:pPr>
    </w:p>
    <w:p w14:paraId="1C9B96F7">
      <w:pPr>
        <w:spacing w:line="560" w:lineRule="exact"/>
        <w:jc w:val="left"/>
        <w:rPr>
          <w:sz w:val="28"/>
        </w:rPr>
      </w:pPr>
    </w:p>
    <w:p w14:paraId="3788E582">
      <w:pPr>
        <w:spacing w:line="560" w:lineRule="exact"/>
        <w:jc w:val="left"/>
        <w:rPr>
          <w:sz w:val="28"/>
        </w:rPr>
      </w:pPr>
    </w:p>
    <w:p w14:paraId="6E93B376">
      <w:pPr>
        <w:spacing w:line="560" w:lineRule="exact"/>
        <w:jc w:val="left"/>
        <w:rPr>
          <w:sz w:val="28"/>
        </w:rPr>
      </w:pPr>
    </w:p>
    <w:p w14:paraId="7A37BFAE">
      <w:pPr>
        <w:spacing w:line="560" w:lineRule="exact"/>
        <w:jc w:val="left"/>
        <w:rPr>
          <w:sz w:val="28"/>
        </w:rPr>
      </w:pPr>
    </w:p>
    <w:p w14:paraId="04A8125D">
      <w:pPr>
        <w:spacing w:line="560" w:lineRule="exact"/>
        <w:jc w:val="left"/>
        <w:rPr>
          <w:sz w:val="28"/>
        </w:rPr>
      </w:pPr>
    </w:p>
    <w:p w14:paraId="1137FE46">
      <w:pPr>
        <w:spacing w:line="560" w:lineRule="exact"/>
        <w:jc w:val="left"/>
        <w:rPr>
          <w:sz w:val="28"/>
        </w:rPr>
      </w:pPr>
    </w:p>
    <w:p w14:paraId="5B52EDE7">
      <w:pPr>
        <w:spacing w:line="560" w:lineRule="exact"/>
        <w:jc w:val="left"/>
        <w:rPr>
          <w:sz w:val="28"/>
        </w:rPr>
      </w:pPr>
    </w:p>
    <w:p w14:paraId="09BD9188">
      <w:pPr>
        <w:spacing w:line="560" w:lineRule="exact"/>
        <w:jc w:val="left"/>
        <w:rPr>
          <w:sz w:val="28"/>
        </w:rPr>
      </w:pPr>
    </w:p>
    <w:p w14:paraId="3BC9CB97">
      <w:pPr>
        <w:spacing w:line="560" w:lineRule="exact"/>
        <w:jc w:val="left"/>
        <w:rPr>
          <w:sz w:val="28"/>
        </w:rPr>
      </w:pPr>
    </w:p>
    <w:p w14:paraId="56953E1A">
      <w:pPr>
        <w:spacing w:line="560" w:lineRule="exact"/>
        <w:jc w:val="left"/>
        <w:rPr>
          <w:b/>
          <w:sz w:val="24"/>
        </w:rPr>
      </w:pPr>
      <w:r>
        <w:rPr>
          <w:b/>
          <w:sz w:val="24"/>
        </w:rPr>
        <w:t>附件1</w:t>
      </w:r>
      <w:r>
        <w:rPr>
          <w:rFonts w:hint="eastAsia"/>
          <w:b/>
          <w:sz w:val="24"/>
        </w:rPr>
        <w:t>1</w:t>
      </w:r>
    </w:p>
    <w:p w14:paraId="2F6FFAEC">
      <w:pPr>
        <w:spacing w:line="560" w:lineRule="exact"/>
        <w:jc w:val="center"/>
        <w:rPr>
          <w:b/>
          <w:sz w:val="24"/>
        </w:rPr>
      </w:pPr>
      <w:r>
        <w:rPr>
          <w:b/>
          <w:sz w:val="24"/>
        </w:rPr>
        <w:t>管理大纲</w:t>
      </w:r>
    </w:p>
    <w:p w14:paraId="50A70FDE">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B936032">
      <w:pPr>
        <w:spacing w:line="560" w:lineRule="exact"/>
        <w:ind w:firstLine="672" w:firstLineChars="300"/>
        <w:jc w:val="left"/>
        <w:rPr>
          <w:sz w:val="24"/>
        </w:rPr>
      </w:pPr>
      <w:r>
        <w:rPr>
          <w:sz w:val="24"/>
        </w:rPr>
        <w:t>投标人将专项服务委托专业公司承担的，应当进行说明。</w:t>
      </w:r>
    </w:p>
    <w:p w14:paraId="518F1F61">
      <w:pPr>
        <w:spacing w:line="560" w:lineRule="exact"/>
        <w:jc w:val="left"/>
        <w:rPr>
          <w:sz w:val="28"/>
        </w:rPr>
      </w:pPr>
    </w:p>
    <w:p w14:paraId="042D57E5">
      <w:pPr>
        <w:spacing w:line="560" w:lineRule="exact"/>
        <w:jc w:val="left"/>
        <w:rPr>
          <w:sz w:val="28"/>
        </w:rPr>
      </w:pPr>
    </w:p>
    <w:p w14:paraId="427CC01C">
      <w:pPr>
        <w:spacing w:line="560" w:lineRule="exact"/>
        <w:jc w:val="left"/>
        <w:rPr>
          <w:sz w:val="28"/>
        </w:rPr>
      </w:pPr>
    </w:p>
    <w:p w14:paraId="3B4A140D">
      <w:pPr>
        <w:spacing w:line="560" w:lineRule="exact"/>
        <w:jc w:val="left"/>
        <w:rPr>
          <w:sz w:val="28"/>
        </w:rPr>
      </w:pPr>
    </w:p>
    <w:p w14:paraId="2ED0E9F4">
      <w:pPr>
        <w:spacing w:line="560" w:lineRule="exact"/>
        <w:jc w:val="left"/>
        <w:rPr>
          <w:sz w:val="28"/>
        </w:rPr>
      </w:pPr>
    </w:p>
    <w:p w14:paraId="5A36999C">
      <w:pPr>
        <w:spacing w:line="560" w:lineRule="exact"/>
        <w:jc w:val="left"/>
        <w:rPr>
          <w:sz w:val="28"/>
        </w:rPr>
      </w:pPr>
    </w:p>
    <w:p w14:paraId="48F9BE56">
      <w:pPr>
        <w:spacing w:line="560" w:lineRule="exact"/>
        <w:jc w:val="left"/>
        <w:rPr>
          <w:sz w:val="28"/>
        </w:rPr>
      </w:pPr>
    </w:p>
    <w:p w14:paraId="608AFD7F">
      <w:pPr>
        <w:spacing w:line="560" w:lineRule="exact"/>
        <w:jc w:val="left"/>
        <w:rPr>
          <w:sz w:val="28"/>
        </w:rPr>
      </w:pPr>
    </w:p>
    <w:p w14:paraId="0C16030E">
      <w:pPr>
        <w:spacing w:line="560" w:lineRule="exact"/>
        <w:jc w:val="left"/>
        <w:rPr>
          <w:sz w:val="28"/>
        </w:rPr>
      </w:pPr>
    </w:p>
    <w:p w14:paraId="70347AD1">
      <w:pPr>
        <w:spacing w:line="560" w:lineRule="exact"/>
        <w:jc w:val="left"/>
        <w:rPr>
          <w:sz w:val="28"/>
        </w:rPr>
      </w:pPr>
    </w:p>
    <w:p w14:paraId="3DF0316E">
      <w:pPr>
        <w:spacing w:line="360" w:lineRule="auto"/>
        <w:ind w:right="84"/>
        <w:rPr>
          <w:sz w:val="24"/>
        </w:rPr>
      </w:pPr>
      <w:r>
        <w:rPr>
          <w:sz w:val="24"/>
        </w:rPr>
        <w:t>投标人名称：</w:t>
      </w:r>
    </w:p>
    <w:p w14:paraId="0614B0DC">
      <w:pPr>
        <w:spacing w:line="360" w:lineRule="auto"/>
        <w:ind w:right="84" w:firstLine="224" w:firstLineChars="100"/>
        <w:rPr>
          <w:sz w:val="24"/>
        </w:rPr>
      </w:pPr>
    </w:p>
    <w:p w14:paraId="1CFBEDFC">
      <w:pPr>
        <w:spacing w:line="360" w:lineRule="auto"/>
        <w:ind w:right="84"/>
        <w:rPr>
          <w:position w:val="-40"/>
          <w:sz w:val="24"/>
        </w:rPr>
      </w:pPr>
      <w:r>
        <w:rPr>
          <w:sz w:val="24"/>
        </w:rPr>
        <w:t xml:space="preserve">日期：  </w:t>
      </w:r>
    </w:p>
    <w:p w14:paraId="56F27CFA">
      <w:pPr>
        <w:spacing w:line="560" w:lineRule="exact"/>
        <w:jc w:val="left"/>
        <w:rPr>
          <w:sz w:val="28"/>
        </w:rPr>
      </w:pPr>
    </w:p>
    <w:p w14:paraId="474C1CF5">
      <w:pPr>
        <w:spacing w:line="560" w:lineRule="exact"/>
        <w:jc w:val="left"/>
        <w:rPr>
          <w:sz w:val="28"/>
        </w:rPr>
      </w:pPr>
    </w:p>
    <w:p w14:paraId="2C6B6763">
      <w:pPr>
        <w:spacing w:line="560" w:lineRule="exact"/>
        <w:jc w:val="left"/>
        <w:rPr>
          <w:sz w:val="28"/>
        </w:rPr>
      </w:pPr>
    </w:p>
    <w:p w14:paraId="2B32BB16">
      <w:pPr>
        <w:spacing w:line="560" w:lineRule="exact"/>
        <w:jc w:val="left"/>
        <w:rPr>
          <w:sz w:val="28"/>
        </w:rPr>
      </w:pPr>
    </w:p>
    <w:p w14:paraId="6932D16F">
      <w:pPr>
        <w:spacing w:line="560" w:lineRule="exact"/>
        <w:jc w:val="left"/>
        <w:rPr>
          <w:sz w:val="28"/>
        </w:rPr>
      </w:pPr>
    </w:p>
    <w:p w14:paraId="7CCB76D9">
      <w:pPr>
        <w:spacing w:line="560" w:lineRule="exact"/>
        <w:jc w:val="left"/>
        <w:rPr>
          <w:sz w:val="28"/>
        </w:rPr>
      </w:pPr>
    </w:p>
    <w:p w14:paraId="3EA3251C">
      <w:pPr>
        <w:widowControl/>
        <w:jc w:val="left"/>
        <w:rPr>
          <w:b/>
          <w:color w:val="000000"/>
          <w:sz w:val="24"/>
        </w:rPr>
      </w:pPr>
      <w:r>
        <w:rPr>
          <w:b/>
          <w:color w:val="000000"/>
          <w:sz w:val="24"/>
        </w:rPr>
        <w:br w:type="page"/>
      </w:r>
    </w:p>
    <w:p w14:paraId="06DA55AB">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60ED55DD">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70F60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571A456">
            <w:pPr>
              <w:spacing w:line="360" w:lineRule="auto"/>
              <w:ind w:right="84"/>
              <w:jc w:val="center"/>
              <w:rPr>
                <w:position w:val="-36"/>
                <w:sz w:val="24"/>
              </w:rPr>
            </w:pPr>
            <w:r>
              <w:rPr>
                <w:position w:val="-36"/>
                <w:sz w:val="24"/>
              </w:rPr>
              <w:t>姓  名</w:t>
            </w:r>
          </w:p>
        </w:tc>
        <w:tc>
          <w:tcPr>
            <w:tcW w:w="1396" w:type="dxa"/>
            <w:gridSpan w:val="2"/>
          </w:tcPr>
          <w:p w14:paraId="747042DA">
            <w:pPr>
              <w:spacing w:line="360" w:lineRule="auto"/>
              <w:ind w:right="84"/>
              <w:jc w:val="center"/>
              <w:rPr>
                <w:position w:val="-36"/>
                <w:sz w:val="24"/>
              </w:rPr>
            </w:pPr>
          </w:p>
        </w:tc>
        <w:tc>
          <w:tcPr>
            <w:tcW w:w="1449" w:type="dxa"/>
            <w:gridSpan w:val="2"/>
          </w:tcPr>
          <w:p w14:paraId="11CC95BD">
            <w:pPr>
              <w:spacing w:line="360" w:lineRule="auto"/>
              <w:ind w:right="84"/>
              <w:jc w:val="center"/>
              <w:rPr>
                <w:position w:val="-36"/>
                <w:sz w:val="24"/>
              </w:rPr>
            </w:pPr>
            <w:r>
              <w:rPr>
                <w:position w:val="-36"/>
                <w:sz w:val="24"/>
              </w:rPr>
              <w:t>性  别</w:t>
            </w:r>
          </w:p>
        </w:tc>
        <w:tc>
          <w:tcPr>
            <w:tcW w:w="1894" w:type="dxa"/>
            <w:gridSpan w:val="3"/>
          </w:tcPr>
          <w:p w14:paraId="024E00F0">
            <w:pPr>
              <w:spacing w:line="360" w:lineRule="auto"/>
              <w:ind w:right="84"/>
              <w:jc w:val="center"/>
              <w:rPr>
                <w:position w:val="-36"/>
                <w:sz w:val="24"/>
              </w:rPr>
            </w:pPr>
          </w:p>
        </w:tc>
        <w:tc>
          <w:tcPr>
            <w:tcW w:w="1426" w:type="dxa"/>
            <w:gridSpan w:val="2"/>
          </w:tcPr>
          <w:p w14:paraId="5F03A429">
            <w:pPr>
              <w:spacing w:line="360" w:lineRule="auto"/>
              <w:ind w:right="84"/>
              <w:jc w:val="center"/>
              <w:rPr>
                <w:position w:val="-36"/>
                <w:sz w:val="24"/>
              </w:rPr>
            </w:pPr>
            <w:r>
              <w:rPr>
                <w:position w:val="-36"/>
                <w:sz w:val="24"/>
              </w:rPr>
              <w:t>年  龄</w:t>
            </w:r>
          </w:p>
        </w:tc>
        <w:tc>
          <w:tcPr>
            <w:tcW w:w="1290" w:type="dxa"/>
          </w:tcPr>
          <w:p w14:paraId="54F3148C">
            <w:pPr>
              <w:spacing w:line="360" w:lineRule="auto"/>
              <w:ind w:right="84"/>
              <w:jc w:val="center"/>
              <w:rPr>
                <w:position w:val="-36"/>
                <w:sz w:val="24"/>
              </w:rPr>
            </w:pPr>
          </w:p>
        </w:tc>
      </w:tr>
      <w:tr w14:paraId="4158C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398C442">
            <w:pPr>
              <w:spacing w:line="360" w:lineRule="auto"/>
              <w:ind w:right="84"/>
              <w:jc w:val="center"/>
              <w:rPr>
                <w:position w:val="-36"/>
                <w:sz w:val="24"/>
              </w:rPr>
            </w:pPr>
            <w:r>
              <w:rPr>
                <w:position w:val="-36"/>
                <w:sz w:val="24"/>
              </w:rPr>
              <w:t>职  称</w:t>
            </w:r>
          </w:p>
        </w:tc>
        <w:tc>
          <w:tcPr>
            <w:tcW w:w="1396" w:type="dxa"/>
            <w:gridSpan w:val="2"/>
          </w:tcPr>
          <w:p w14:paraId="1FAA93FF">
            <w:pPr>
              <w:spacing w:line="360" w:lineRule="auto"/>
              <w:ind w:right="84"/>
              <w:jc w:val="center"/>
              <w:rPr>
                <w:position w:val="-36"/>
                <w:sz w:val="24"/>
              </w:rPr>
            </w:pPr>
          </w:p>
        </w:tc>
        <w:tc>
          <w:tcPr>
            <w:tcW w:w="1449" w:type="dxa"/>
            <w:gridSpan w:val="2"/>
          </w:tcPr>
          <w:p w14:paraId="59D03117">
            <w:pPr>
              <w:spacing w:line="360" w:lineRule="auto"/>
              <w:ind w:right="84"/>
              <w:jc w:val="center"/>
              <w:rPr>
                <w:position w:val="-36"/>
                <w:sz w:val="24"/>
              </w:rPr>
            </w:pPr>
            <w:r>
              <w:rPr>
                <w:position w:val="-36"/>
                <w:sz w:val="24"/>
              </w:rPr>
              <w:t>毕业学校</w:t>
            </w:r>
          </w:p>
        </w:tc>
        <w:tc>
          <w:tcPr>
            <w:tcW w:w="1894" w:type="dxa"/>
            <w:gridSpan w:val="3"/>
          </w:tcPr>
          <w:p w14:paraId="3DADC6A4">
            <w:pPr>
              <w:spacing w:line="360" w:lineRule="auto"/>
              <w:ind w:right="84"/>
              <w:jc w:val="center"/>
              <w:rPr>
                <w:position w:val="-36"/>
                <w:sz w:val="24"/>
              </w:rPr>
            </w:pPr>
          </w:p>
        </w:tc>
        <w:tc>
          <w:tcPr>
            <w:tcW w:w="1426" w:type="dxa"/>
            <w:gridSpan w:val="2"/>
          </w:tcPr>
          <w:p w14:paraId="5BFA5C3B">
            <w:pPr>
              <w:spacing w:line="360" w:lineRule="auto"/>
              <w:ind w:right="84"/>
              <w:jc w:val="center"/>
              <w:rPr>
                <w:position w:val="-36"/>
                <w:sz w:val="24"/>
              </w:rPr>
            </w:pPr>
            <w:r>
              <w:rPr>
                <w:position w:val="-36"/>
                <w:sz w:val="24"/>
              </w:rPr>
              <w:t>毕业时间</w:t>
            </w:r>
          </w:p>
        </w:tc>
        <w:tc>
          <w:tcPr>
            <w:tcW w:w="1290" w:type="dxa"/>
          </w:tcPr>
          <w:p w14:paraId="23EF129B">
            <w:pPr>
              <w:spacing w:line="360" w:lineRule="auto"/>
              <w:ind w:right="84"/>
              <w:jc w:val="center"/>
              <w:rPr>
                <w:position w:val="-36"/>
                <w:sz w:val="24"/>
              </w:rPr>
            </w:pPr>
          </w:p>
        </w:tc>
      </w:tr>
      <w:tr w14:paraId="01D45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F54BB89">
            <w:pPr>
              <w:spacing w:line="360" w:lineRule="auto"/>
              <w:ind w:right="84"/>
              <w:jc w:val="center"/>
              <w:rPr>
                <w:position w:val="-36"/>
                <w:sz w:val="24"/>
              </w:rPr>
            </w:pPr>
            <w:r>
              <w:rPr>
                <w:position w:val="-36"/>
                <w:sz w:val="24"/>
              </w:rPr>
              <w:t>所学专业</w:t>
            </w:r>
          </w:p>
        </w:tc>
        <w:tc>
          <w:tcPr>
            <w:tcW w:w="1396" w:type="dxa"/>
            <w:gridSpan w:val="2"/>
          </w:tcPr>
          <w:p w14:paraId="65A9972C">
            <w:pPr>
              <w:spacing w:line="360" w:lineRule="auto"/>
              <w:ind w:right="84"/>
              <w:jc w:val="center"/>
              <w:rPr>
                <w:position w:val="-36"/>
                <w:sz w:val="24"/>
              </w:rPr>
            </w:pPr>
          </w:p>
        </w:tc>
        <w:tc>
          <w:tcPr>
            <w:tcW w:w="1449" w:type="dxa"/>
            <w:gridSpan w:val="2"/>
          </w:tcPr>
          <w:p w14:paraId="6BB8497F">
            <w:pPr>
              <w:spacing w:line="360" w:lineRule="auto"/>
              <w:ind w:right="84"/>
              <w:jc w:val="center"/>
              <w:rPr>
                <w:position w:val="-36"/>
                <w:sz w:val="24"/>
              </w:rPr>
            </w:pPr>
            <w:r>
              <w:rPr>
                <w:position w:val="-36"/>
                <w:sz w:val="24"/>
              </w:rPr>
              <w:t>最高学历</w:t>
            </w:r>
          </w:p>
        </w:tc>
        <w:tc>
          <w:tcPr>
            <w:tcW w:w="1894" w:type="dxa"/>
            <w:gridSpan w:val="3"/>
          </w:tcPr>
          <w:p w14:paraId="5D9CDBEB">
            <w:pPr>
              <w:spacing w:line="360" w:lineRule="auto"/>
              <w:ind w:right="84"/>
              <w:jc w:val="center"/>
              <w:rPr>
                <w:position w:val="-36"/>
                <w:sz w:val="24"/>
              </w:rPr>
            </w:pPr>
          </w:p>
        </w:tc>
        <w:tc>
          <w:tcPr>
            <w:tcW w:w="1426" w:type="dxa"/>
            <w:gridSpan w:val="2"/>
          </w:tcPr>
          <w:p w14:paraId="18B1A6D7">
            <w:pPr>
              <w:spacing w:line="360" w:lineRule="auto"/>
              <w:ind w:right="84"/>
              <w:jc w:val="center"/>
              <w:rPr>
                <w:position w:val="-36"/>
                <w:sz w:val="24"/>
              </w:rPr>
            </w:pPr>
            <w:r>
              <w:rPr>
                <w:spacing w:val="-12"/>
                <w:position w:val="-36"/>
                <w:sz w:val="24"/>
              </w:rPr>
              <w:t xml:space="preserve">联系电话 </w:t>
            </w:r>
          </w:p>
        </w:tc>
        <w:tc>
          <w:tcPr>
            <w:tcW w:w="1290" w:type="dxa"/>
          </w:tcPr>
          <w:p w14:paraId="291A4C58">
            <w:pPr>
              <w:spacing w:line="360" w:lineRule="auto"/>
              <w:ind w:right="84"/>
              <w:jc w:val="center"/>
              <w:rPr>
                <w:position w:val="-36"/>
                <w:sz w:val="24"/>
              </w:rPr>
            </w:pPr>
          </w:p>
        </w:tc>
      </w:tr>
      <w:tr w14:paraId="4C505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A172462">
            <w:pPr>
              <w:spacing w:line="360" w:lineRule="auto"/>
              <w:ind w:right="84"/>
              <w:jc w:val="center"/>
              <w:rPr>
                <w:spacing w:val="-28"/>
                <w:position w:val="-36"/>
                <w:sz w:val="24"/>
              </w:rPr>
            </w:pPr>
            <w:r>
              <w:rPr>
                <w:position w:val="-36"/>
                <w:sz w:val="24"/>
              </w:rPr>
              <w:t>所获证书及编号</w:t>
            </w:r>
          </w:p>
        </w:tc>
        <w:tc>
          <w:tcPr>
            <w:tcW w:w="1951" w:type="dxa"/>
            <w:gridSpan w:val="3"/>
          </w:tcPr>
          <w:p w14:paraId="56768E3F">
            <w:pPr>
              <w:spacing w:line="360" w:lineRule="auto"/>
              <w:ind w:right="84"/>
              <w:jc w:val="center"/>
              <w:rPr>
                <w:position w:val="-36"/>
                <w:sz w:val="24"/>
              </w:rPr>
            </w:pPr>
          </w:p>
        </w:tc>
        <w:tc>
          <w:tcPr>
            <w:tcW w:w="3138" w:type="dxa"/>
            <w:gridSpan w:val="4"/>
          </w:tcPr>
          <w:p w14:paraId="188239CA">
            <w:pPr>
              <w:spacing w:line="560" w:lineRule="exact"/>
              <w:jc w:val="center"/>
              <w:rPr>
                <w:sz w:val="24"/>
              </w:rPr>
            </w:pPr>
            <w:r>
              <w:rPr>
                <w:sz w:val="24"/>
              </w:rPr>
              <w:t>从事物业管理</w:t>
            </w:r>
          </w:p>
          <w:p w14:paraId="08742002">
            <w:pPr>
              <w:spacing w:line="360" w:lineRule="auto"/>
              <w:ind w:right="84"/>
              <w:jc w:val="center"/>
              <w:rPr>
                <w:position w:val="-36"/>
                <w:sz w:val="24"/>
              </w:rPr>
            </w:pPr>
            <w:r>
              <w:rPr>
                <w:sz w:val="24"/>
              </w:rPr>
              <w:t>工作年限</w:t>
            </w:r>
          </w:p>
        </w:tc>
        <w:tc>
          <w:tcPr>
            <w:tcW w:w="1472" w:type="dxa"/>
            <w:gridSpan w:val="2"/>
          </w:tcPr>
          <w:p w14:paraId="6DE2A44F">
            <w:pPr>
              <w:spacing w:line="360" w:lineRule="auto"/>
              <w:ind w:right="84"/>
              <w:jc w:val="center"/>
              <w:rPr>
                <w:position w:val="-36"/>
                <w:sz w:val="24"/>
              </w:rPr>
            </w:pPr>
          </w:p>
        </w:tc>
      </w:tr>
      <w:tr w14:paraId="01CC6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32BA9FA">
            <w:pPr>
              <w:spacing w:line="360" w:lineRule="auto"/>
              <w:ind w:right="84"/>
              <w:jc w:val="center"/>
              <w:rPr>
                <w:position w:val="-36"/>
                <w:sz w:val="24"/>
              </w:rPr>
            </w:pPr>
            <w:r>
              <w:rPr>
                <w:position w:val="-36"/>
                <w:sz w:val="24"/>
              </w:rPr>
              <w:t>近三年来的主要工作业绩及担任的主要工作经历</w:t>
            </w:r>
          </w:p>
        </w:tc>
      </w:tr>
      <w:tr w14:paraId="34E18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FCED11A">
            <w:pPr>
              <w:spacing w:line="360" w:lineRule="auto"/>
              <w:ind w:right="84"/>
              <w:rPr>
                <w:position w:val="-36"/>
                <w:sz w:val="24"/>
              </w:rPr>
            </w:pPr>
            <w:r>
              <w:rPr>
                <w:position w:val="-36"/>
                <w:sz w:val="24"/>
              </w:rPr>
              <w:t>时 间</w:t>
            </w:r>
          </w:p>
        </w:tc>
        <w:tc>
          <w:tcPr>
            <w:tcW w:w="1394" w:type="dxa"/>
            <w:gridSpan w:val="2"/>
          </w:tcPr>
          <w:p w14:paraId="7A200A7E">
            <w:pPr>
              <w:spacing w:line="360" w:lineRule="auto"/>
              <w:ind w:right="84"/>
              <w:jc w:val="center"/>
              <w:rPr>
                <w:position w:val="-36"/>
                <w:sz w:val="24"/>
              </w:rPr>
            </w:pPr>
            <w:r>
              <w:rPr>
                <w:position w:val="-36"/>
                <w:sz w:val="24"/>
              </w:rPr>
              <w:t>地  点</w:t>
            </w:r>
          </w:p>
        </w:tc>
        <w:tc>
          <w:tcPr>
            <w:tcW w:w="1445" w:type="dxa"/>
            <w:gridSpan w:val="2"/>
          </w:tcPr>
          <w:p w14:paraId="73F1B7C9">
            <w:pPr>
              <w:spacing w:line="360" w:lineRule="auto"/>
              <w:ind w:right="84"/>
              <w:jc w:val="center"/>
              <w:rPr>
                <w:position w:val="-36"/>
                <w:sz w:val="24"/>
              </w:rPr>
            </w:pPr>
            <w:r>
              <w:rPr>
                <w:position w:val="-36"/>
                <w:sz w:val="24"/>
              </w:rPr>
              <w:t>单  位</w:t>
            </w:r>
          </w:p>
        </w:tc>
        <w:tc>
          <w:tcPr>
            <w:tcW w:w="944" w:type="dxa"/>
            <w:gridSpan w:val="2"/>
          </w:tcPr>
          <w:p w14:paraId="0F7D69D7">
            <w:pPr>
              <w:spacing w:line="360" w:lineRule="auto"/>
              <w:ind w:right="84"/>
              <w:jc w:val="center"/>
              <w:rPr>
                <w:position w:val="-36"/>
                <w:sz w:val="24"/>
              </w:rPr>
            </w:pPr>
            <w:r>
              <w:rPr>
                <w:position w:val="-36"/>
                <w:sz w:val="24"/>
              </w:rPr>
              <w:t>职 务</w:t>
            </w:r>
          </w:p>
        </w:tc>
        <w:tc>
          <w:tcPr>
            <w:tcW w:w="4172" w:type="dxa"/>
            <w:gridSpan w:val="5"/>
          </w:tcPr>
          <w:p w14:paraId="612A1046">
            <w:pPr>
              <w:spacing w:line="360" w:lineRule="auto"/>
              <w:ind w:right="84"/>
              <w:jc w:val="center"/>
              <w:rPr>
                <w:position w:val="-36"/>
                <w:sz w:val="24"/>
              </w:rPr>
            </w:pPr>
            <w:r>
              <w:rPr>
                <w:position w:val="-36"/>
                <w:sz w:val="24"/>
              </w:rPr>
              <w:t>主 要 工 作</w:t>
            </w:r>
          </w:p>
        </w:tc>
      </w:tr>
      <w:tr w14:paraId="6CF0F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81304AB">
            <w:pPr>
              <w:spacing w:line="360" w:lineRule="auto"/>
              <w:ind w:right="84"/>
              <w:rPr>
                <w:position w:val="-36"/>
                <w:sz w:val="24"/>
              </w:rPr>
            </w:pPr>
          </w:p>
          <w:p w14:paraId="3A09685D">
            <w:pPr>
              <w:spacing w:line="360" w:lineRule="auto"/>
              <w:ind w:right="84"/>
              <w:rPr>
                <w:position w:val="-36"/>
                <w:sz w:val="24"/>
              </w:rPr>
            </w:pPr>
          </w:p>
          <w:p w14:paraId="237CECEF">
            <w:pPr>
              <w:spacing w:line="360" w:lineRule="auto"/>
              <w:ind w:right="84"/>
              <w:rPr>
                <w:position w:val="-36"/>
                <w:sz w:val="24"/>
              </w:rPr>
            </w:pPr>
          </w:p>
          <w:p w14:paraId="3DAD4F7D">
            <w:pPr>
              <w:spacing w:line="360" w:lineRule="auto"/>
              <w:ind w:right="84"/>
              <w:rPr>
                <w:position w:val="-36"/>
                <w:sz w:val="24"/>
              </w:rPr>
            </w:pPr>
          </w:p>
          <w:p w14:paraId="7BD999E2">
            <w:pPr>
              <w:spacing w:line="360" w:lineRule="auto"/>
              <w:ind w:right="84"/>
              <w:rPr>
                <w:position w:val="-36"/>
                <w:sz w:val="24"/>
              </w:rPr>
            </w:pPr>
          </w:p>
        </w:tc>
        <w:tc>
          <w:tcPr>
            <w:tcW w:w="1394" w:type="dxa"/>
            <w:gridSpan w:val="2"/>
          </w:tcPr>
          <w:p w14:paraId="5C056F56">
            <w:pPr>
              <w:spacing w:line="360" w:lineRule="auto"/>
              <w:ind w:right="84"/>
              <w:rPr>
                <w:position w:val="-36"/>
                <w:sz w:val="24"/>
              </w:rPr>
            </w:pPr>
          </w:p>
        </w:tc>
        <w:tc>
          <w:tcPr>
            <w:tcW w:w="1445" w:type="dxa"/>
            <w:gridSpan w:val="2"/>
          </w:tcPr>
          <w:p w14:paraId="37BC2127">
            <w:pPr>
              <w:spacing w:line="360" w:lineRule="auto"/>
              <w:ind w:right="84"/>
              <w:rPr>
                <w:position w:val="-36"/>
                <w:sz w:val="24"/>
              </w:rPr>
            </w:pPr>
          </w:p>
        </w:tc>
        <w:tc>
          <w:tcPr>
            <w:tcW w:w="944" w:type="dxa"/>
            <w:gridSpan w:val="2"/>
          </w:tcPr>
          <w:p w14:paraId="6EA8F133">
            <w:pPr>
              <w:spacing w:line="360" w:lineRule="auto"/>
              <w:ind w:right="84"/>
              <w:rPr>
                <w:position w:val="-36"/>
                <w:sz w:val="24"/>
              </w:rPr>
            </w:pPr>
          </w:p>
        </w:tc>
        <w:tc>
          <w:tcPr>
            <w:tcW w:w="4172" w:type="dxa"/>
            <w:gridSpan w:val="5"/>
          </w:tcPr>
          <w:p w14:paraId="477DA5CA">
            <w:pPr>
              <w:spacing w:line="360" w:lineRule="auto"/>
              <w:ind w:right="84"/>
              <w:rPr>
                <w:position w:val="-36"/>
                <w:sz w:val="24"/>
              </w:rPr>
            </w:pPr>
          </w:p>
        </w:tc>
      </w:tr>
      <w:tr w14:paraId="77ABF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34F4433">
            <w:pPr>
              <w:spacing w:line="360" w:lineRule="auto"/>
              <w:ind w:right="84"/>
              <w:jc w:val="center"/>
              <w:rPr>
                <w:position w:val="-36"/>
                <w:sz w:val="24"/>
              </w:rPr>
            </w:pPr>
            <w:r>
              <w:rPr>
                <w:position w:val="-36"/>
                <w:sz w:val="24"/>
              </w:rPr>
              <w:t>曾担任负责人的项目</w:t>
            </w:r>
          </w:p>
        </w:tc>
      </w:tr>
      <w:tr w14:paraId="576C6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6D4EBA9">
            <w:pPr>
              <w:spacing w:line="360" w:lineRule="auto"/>
              <w:ind w:right="84"/>
              <w:rPr>
                <w:position w:val="-36"/>
                <w:sz w:val="24"/>
              </w:rPr>
            </w:pPr>
            <w:r>
              <w:rPr>
                <w:position w:val="-36"/>
                <w:sz w:val="24"/>
              </w:rPr>
              <w:t>时 间</w:t>
            </w:r>
          </w:p>
        </w:tc>
        <w:tc>
          <w:tcPr>
            <w:tcW w:w="1394" w:type="dxa"/>
            <w:gridSpan w:val="2"/>
          </w:tcPr>
          <w:p w14:paraId="2025F598">
            <w:pPr>
              <w:spacing w:line="360" w:lineRule="auto"/>
              <w:ind w:right="84"/>
              <w:jc w:val="center"/>
              <w:rPr>
                <w:position w:val="-36"/>
                <w:sz w:val="24"/>
              </w:rPr>
            </w:pPr>
            <w:r>
              <w:rPr>
                <w:position w:val="-36"/>
                <w:sz w:val="24"/>
              </w:rPr>
              <w:t>委托单位</w:t>
            </w:r>
          </w:p>
        </w:tc>
        <w:tc>
          <w:tcPr>
            <w:tcW w:w="2389" w:type="dxa"/>
            <w:gridSpan w:val="4"/>
          </w:tcPr>
          <w:p w14:paraId="0F004541">
            <w:pPr>
              <w:spacing w:line="360" w:lineRule="auto"/>
              <w:ind w:right="84"/>
              <w:jc w:val="center"/>
              <w:rPr>
                <w:position w:val="-36"/>
                <w:sz w:val="24"/>
              </w:rPr>
            </w:pPr>
            <w:r>
              <w:rPr>
                <w:position w:val="-36"/>
                <w:sz w:val="24"/>
              </w:rPr>
              <w:t>项目名称</w:t>
            </w:r>
          </w:p>
        </w:tc>
        <w:tc>
          <w:tcPr>
            <w:tcW w:w="1351" w:type="dxa"/>
          </w:tcPr>
          <w:p w14:paraId="1F026066">
            <w:pPr>
              <w:spacing w:line="360" w:lineRule="auto"/>
              <w:ind w:right="84"/>
              <w:jc w:val="center"/>
              <w:rPr>
                <w:position w:val="-36"/>
                <w:sz w:val="24"/>
              </w:rPr>
            </w:pPr>
            <w:r>
              <w:rPr>
                <w:position w:val="-36"/>
                <w:sz w:val="24"/>
              </w:rPr>
              <w:t>项目规模</w:t>
            </w:r>
          </w:p>
        </w:tc>
        <w:tc>
          <w:tcPr>
            <w:tcW w:w="1349" w:type="dxa"/>
            <w:gridSpan w:val="2"/>
          </w:tcPr>
          <w:p w14:paraId="004856BF">
            <w:pPr>
              <w:spacing w:line="360" w:lineRule="auto"/>
              <w:ind w:right="84"/>
              <w:jc w:val="center"/>
              <w:rPr>
                <w:position w:val="-36"/>
                <w:sz w:val="24"/>
              </w:rPr>
            </w:pPr>
            <w:r>
              <w:rPr>
                <w:position w:val="-36"/>
                <w:sz w:val="24"/>
              </w:rPr>
              <w:t>项目类型</w:t>
            </w:r>
          </w:p>
        </w:tc>
        <w:tc>
          <w:tcPr>
            <w:tcW w:w="1472" w:type="dxa"/>
            <w:gridSpan w:val="2"/>
          </w:tcPr>
          <w:p w14:paraId="4B18E7AC">
            <w:pPr>
              <w:spacing w:line="360" w:lineRule="auto"/>
              <w:ind w:right="84"/>
              <w:jc w:val="center"/>
              <w:rPr>
                <w:position w:val="-36"/>
                <w:sz w:val="24"/>
              </w:rPr>
            </w:pPr>
            <w:r>
              <w:rPr>
                <w:position w:val="-36"/>
                <w:sz w:val="24"/>
              </w:rPr>
              <w:t>备注</w:t>
            </w:r>
          </w:p>
        </w:tc>
      </w:tr>
      <w:tr w14:paraId="24381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EB4D3E1">
            <w:pPr>
              <w:spacing w:line="360" w:lineRule="auto"/>
              <w:ind w:right="84"/>
              <w:rPr>
                <w:position w:val="-36"/>
                <w:sz w:val="24"/>
              </w:rPr>
            </w:pPr>
          </w:p>
          <w:p w14:paraId="5C94FA7C">
            <w:pPr>
              <w:spacing w:line="360" w:lineRule="auto"/>
              <w:ind w:right="84"/>
              <w:rPr>
                <w:position w:val="-36"/>
                <w:sz w:val="24"/>
              </w:rPr>
            </w:pPr>
          </w:p>
          <w:p w14:paraId="49B3DF40">
            <w:pPr>
              <w:spacing w:line="360" w:lineRule="auto"/>
              <w:ind w:right="84"/>
              <w:rPr>
                <w:position w:val="-36"/>
                <w:sz w:val="24"/>
              </w:rPr>
            </w:pPr>
          </w:p>
        </w:tc>
        <w:tc>
          <w:tcPr>
            <w:tcW w:w="1394" w:type="dxa"/>
            <w:gridSpan w:val="2"/>
            <w:tcBorders>
              <w:bottom w:val="single" w:color="auto" w:sz="4" w:space="0"/>
            </w:tcBorders>
          </w:tcPr>
          <w:p w14:paraId="579D4592">
            <w:pPr>
              <w:spacing w:line="360" w:lineRule="auto"/>
              <w:ind w:right="84"/>
              <w:rPr>
                <w:position w:val="-36"/>
                <w:sz w:val="24"/>
              </w:rPr>
            </w:pPr>
          </w:p>
        </w:tc>
        <w:tc>
          <w:tcPr>
            <w:tcW w:w="2389" w:type="dxa"/>
            <w:gridSpan w:val="4"/>
            <w:tcBorders>
              <w:bottom w:val="single" w:color="auto" w:sz="4" w:space="0"/>
            </w:tcBorders>
          </w:tcPr>
          <w:p w14:paraId="4EE97C98">
            <w:pPr>
              <w:spacing w:line="360" w:lineRule="auto"/>
              <w:ind w:right="84"/>
              <w:rPr>
                <w:position w:val="-36"/>
                <w:sz w:val="24"/>
              </w:rPr>
            </w:pPr>
          </w:p>
        </w:tc>
        <w:tc>
          <w:tcPr>
            <w:tcW w:w="1351" w:type="dxa"/>
            <w:tcBorders>
              <w:bottom w:val="single" w:color="auto" w:sz="4" w:space="0"/>
            </w:tcBorders>
          </w:tcPr>
          <w:p w14:paraId="6B0F0A7C">
            <w:pPr>
              <w:spacing w:line="360" w:lineRule="auto"/>
              <w:ind w:right="84"/>
              <w:rPr>
                <w:position w:val="-36"/>
                <w:sz w:val="24"/>
              </w:rPr>
            </w:pPr>
          </w:p>
        </w:tc>
        <w:tc>
          <w:tcPr>
            <w:tcW w:w="1349" w:type="dxa"/>
            <w:gridSpan w:val="2"/>
            <w:tcBorders>
              <w:bottom w:val="single" w:color="auto" w:sz="4" w:space="0"/>
            </w:tcBorders>
          </w:tcPr>
          <w:p w14:paraId="3E04D684">
            <w:pPr>
              <w:spacing w:line="360" w:lineRule="auto"/>
              <w:ind w:right="84"/>
              <w:rPr>
                <w:position w:val="-36"/>
                <w:sz w:val="24"/>
              </w:rPr>
            </w:pPr>
          </w:p>
        </w:tc>
        <w:tc>
          <w:tcPr>
            <w:tcW w:w="1472" w:type="dxa"/>
            <w:gridSpan w:val="2"/>
            <w:tcBorders>
              <w:bottom w:val="single" w:color="auto" w:sz="4" w:space="0"/>
            </w:tcBorders>
          </w:tcPr>
          <w:p w14:paraId="1E79E5AE">
            <w:pPr>
              <w:spacing w:line="360" w:lineRule="auto"/>
              <w:ind w:right="84"/>
              <w:rPr>
                <w:position w:val="-36"/>
                <w:sz w:val="24"/>
              </w:rPr>
            </w:pPr>
          </w:p>
        </w:tc>
      </w:tr>
    </w:tbl>
    <w:p w14:paraId="1DD94CEF">
      <w:pPr>
        <w:spacing w:line="360" w:lineRule="auto"/>
        <w:ind w:right="84" w:firstLine="224" w:firstLineChars="100"/>
        <w:rPr>
          <w:sz w:val="24"/>
        </w:rPr>
      </w:pPr>
      <w:r>
        <w:rPr>
          <w:sz w:val="24"/>
        </w:rPr>
        <w:t>投标人名称：</w:t>
      </w:r>
    </w:p>
    <w:p w14:paraId="22915912">
      <w:pPr>
        <w:spacing w:line="360" w:lineRule="auto"/>
        <w:ind w:right="84" w:firstLine="224" w:firstLineChars="100"/>
        <w:rPr>
          <w:sz w:val="24"/>
        </w:rPr>
      </w:pPr>
    </w:p>
    <w:p w14:paraId="789260F1">
      <w:pPr>
        <w:spacing w:line="360" w:lineRule="auto"/>
        <w:ind w:right="84" w:firstLine="224" w:firstLineChars="100"/>
        <w:rPr>
          <w:position w:val="-40"/>
          <w:sz w:val="24"/>
        </w:rPr>
      </w:pPr>
      <w:r>
        <w:rPr>
          <w:sz w:val="24"/>
        </w:rPr>
        <w:t xml:space="preserve">日期：  </w:t>
      </w:r>
    </w:p>
    <w:p w14:paraId="52B63DA1">
      <w:pPr>
        <w:widowControl/>
        <w:jc w:val="left"/>
        <w:rPr>
          <w:b/>
          <w:sz w:val="24"/>
          <w:szCs w:val="24"/>
        </w:rPr>
      </w:pPr>
      <w:r>
        <w:rPr>
          <w:b/>
          <w:sz w:val="24"/>
          <w:szCs w:val="24"/>
        </w:rPr>
        <w:br w:type="page"/>
      </w:r>
    </w:p>
    <w:p w14:paraId="4E4CB5C0">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28E08174">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FDC4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766DD99">
            <w:pPr>
              <w:spacing w:line="360" w:lineRule="auto"/>
              <w:ind w:right="84"/>
              <w:jc w:val="center"/>
              <w:rPr>
                <w:position w:val="-32"/>
                <w:sz w:val="24"/>
              </w:rPr>
            </w:pPr>
            <w:r>
              <w:rPr>
                <w:position w:val="-32"/>
                <w:sz w:val="24"/>
              </w:rPr>
              <w:t>序 号</w:t>
            </w:r>
          </w:p>
        </w:tc>
        <w:tc>
          <w:tcPr>
            <w:tcW w:w="2520" w:type="dxa"/>
            <w:vAlign w:val="center"/>
          </w:tcPr>
          <w:p w14:paraId="52F0C702">
            <w:pPr>
              <w:spacing w:line="360" w:lineRule="auto"/>
              <w:ind w:right="84"/>
              <w:jc w:val="center"/>
              <w:rPr>
                <w:position w:val="-32"/>
                <w:sz w:val="24"/>
              </w:rPr>
            </w:pPr>
            <w:r>
              <w:rPr>
                <w:position w:val="-32"/>
                <w:sz w:val="24"/>
              </w:rPr>
              <w:t>主要设备名称</w:t>
            </w:r>
          </w:p>
        </w:tc>
        <w:tc>
          <w:tcPr>
            <w:tcW w:w="1441" w:type="dxa"/>
            <w:vAlign w:val="center"/>
          </w:tcPr>
          <w:p w14:paraId="18FB592B">
            <w:pPr>
              <w:spacing w:line="360" w:lineRule="auto"/>
              <w:ind w:right="84"/>
              <w:jc w:val="center"/>
              <w:rPr>
                <w:position w:val="-32"/>
                <w:sz w:val="24"/>
              </w:rPr>
            </w:pPr>
            <w:r>
              <w:rPr>
                <w:position w:val="-32"/>
                <w:sz w:val="24"/>
              </w:rPr>
              <w:t>规格型号</w:t>
            </w:r>
          </w:p>
        </w:tc>
        <w:tc>
          <w:tcPr>
            <w:tcW w:w="1439" w:type="dxa"/>
            <w:vAlign w:val="center"/>
          </w:tcPr>
          <w:p w14:paraId="7040BDB6">
            <w:pPr>
              <w:spacing w:line="360" w:lineRule="auto"/>
              <w:ind w:right="84"/>
              <w:jc w:val="center"/>
              <w:rPr>
                <w:position w:val="-32"/>
                <w:sz w:val="24"/>
              </w:rPr>
            </w:pPr>
            <w:r>
              <w:rPr>
                <w:position w:val="-32"/>
                <w:sz w:val="24"/>
              </w:rPr>
              <w:t>购入时间</w:t>
            </w:r>
          </w:p>
        </w:tc>
        <w:tc>
          <w:tcPr>
            <w:tcW w:w="900" w:type="dxa"/>
            <w:vAlign w:val="center"/>
          </w:tcPr>
          <w:p w14:paraId="45879F85">
            <w:pPr>
              <w:spacing w:line="360" w:lineRule="auto"/>
              <w:ind w:right="84"/>
              <w:jc w:val="center"/>
              <w:rPr>
                <w:position w:val="-32"/>
                <w:sz w:val="24"/>
              </w:rPr>
            </w:pPr>
            <w:r>
              <w:rPr>
                <w:position w:val="-32"/>
                <w:sz w:val="24"/>
              </w:rPr>
              <w:t>数 量</w:t>
            </w:r>
          </w:p>
        </w:tc>
        <w:tc>
          <w:tcPr>
            <w:tcW w:w="1404" w:type="dxa"/>
            <w:vAlign w:val="center"/>
          </w:tcPr>
          <w:p w14:paraId="1F5063C2">
            <w:pPr>
              <w:spacing w:line="360" w:lineRule="auto"/>
              <w:ind w:right="84"/>
              <w:jc w:val="center"/>
              <w:rPr>
                <w:position w:val="-32"/>
                <w:sz w:val="24"/>
              </w:rPr>
            </w:pPr>
            <w:r>
              <w:rPr>
                <w:position w:val="-32"/>
                <w:sz w:val="24"/>
              </w:rPr>
              <w:t>备  注</w:t>
            </w:r>
          </w:p>
        </w:tc>
      </w:tr>
      <w:tr w14:paraId="19C70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FD4833A">
            <w:pPr>
              <w:spacing w:line="360" w:lineRule="auto"/>
              <w:ind w:right="84"/>
              <w:rPr>
                <w:position w:val="-40"/>
                <w:u w:val="single"/>
              </w:rPr>
            </w:pPr>
          </w:p>
        </w:tc>
        <w:tc>
          <w:tcPr>
            <w:tcW w:w="2520" w:type="dxa"/>
          </w:tcPr>
          <w:p w14:paraId="4D508FCB">
            <w:pPr>
              <w:spacing w:line="360" w:lineRule="auto"/>
              <w:ind w:right="84"/>
              <w:rPr>
                <w:position w:val="-40"/>
                <w:u w:val="single"/>
              </w:rPr>
            </w:pPr>
          </w:p>
        </w:tc>
        <w:tc>
          <w:tcPr>
            <w:tcW w:w="1441" w:type="dxa"/>
          </w:tcPr>
          <w:p w14:paraId="3137F06E">
            <w:pPr>
              <w:spacing w:line="360" w:lineRule="auto"/>
              <w:ind w:right="84"/>
              <w:rPr>
                <w:position w:val="-40"/>
                <w:u w:val="single"/>
              </w:rPr>
            </w:pPr>
          </w:p>
        </w:tc>
        <w:tc>
          <w:tcPr>
            <w:tcW w:w="1439" w:type="dxa"/>
          </w:tcPr>
          <w:p w14:paraId="301D8510">
            <w:pPr>
              <w:spacing w:line="360" w:lineRule="auto"/>
              <w:ind w:right="84"/>
              <w:rPr>
                <w:position w:val="-40"/>
                <w:u w:val="single"/>
              </w:rPr>
            </w:pPr>
          </w:p>
        </w:tc>
        <w:tc>
          <w:tcPr>
            <w:tcW w:w="900" w:type="dxa"/>
          </w:tcPr>
          <w:p w14:paraId="2DA301F9">
            <w:pPr>
              <w:spacing w:line="360" w:lineRule="auto"/>
              <w:ind w:right="84"/>
              <w:rPr>
                <w:position w:val="-40"/>
                <w:u w:val="single"/>
              </w:rPr>
            </w:pPr>
          </w:p>
        </w:tc>
        <w:tc>
          <w:tcPr>
            <w:tcW w:w="1404" w:type="dxa"/>
          </w:tcPr>
          <w:p w14:paraId="66087325">
            <w:pPr>
              <w:spacing w:line="360" w:lineRule="auto"/>
              <w:ind w:right="84"/>
              <w:rPr>
                <w:position w:val="-40"/>
                <w:u w:val="single"/>
              </w:rPr>
            </w:pPr>
          </w:p>
        </w:tc>
      </w:tr>
      <w:tr w14:paraId="1C814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084E970">
            <w:pPr>
              <w:spacing w:line="360" w:lineRule="auto"/>
              <w:ind w:right="84"/>
              <w:rPr>
                <w:position w:val="-40"/>
                <w:u w:val="single"/>
              </w:rPr>
            </w:pPr>
          </w:p>
        </w:tc>
        <w:tc>
          <w:tcPr>
            <w:tcW w:w="2520" w:type="dxa"/>
          </w:tcPr>
          <w:p w14:paraId="696A7107">
            <w:pPr>
              <w:spacing w:line="360" w:lineRule="auto"/>
              <w:ind w:right="84"/>
              <w:rPr>
                <w:position w:val="-40"/>
                <w:u w:val="single"/>
              </w:rPr>
            </w:pPr>
          </w:p>
        </w:tc>
        <w:tc>
          <w:tcPr>
            <w:tcW w:w="1441" w:type="dxa"/>
          </w:tcPr>
          <w:p w14:paraId="4C05AE9F">
            <w:pPr>
              <w:spacing w:line="360" w:lineRule="auto"/>
              <w:ind w:right="84"/>
              <w:rPr>
                <w:position w:val="-40"/>
                <w:u w:val="single"/>
              </w:rPr>
            </w:pPr>
          </w:p>
        </w:tc>
        <w:tc>
          <w:tcPr>
            <w:tcW w:w="1439" w:type="dxa"/>
          </w:tcPr>
          <w:p w14:paraId="2C0BFA42">
            <w:pPr>
              <w:spacing w:line="360" w:lineRule="auto"/>
              <w:ind w:right="84"/>
              <w:rPr>
                <w:position w:val="-40"/>
                <w:u w:val="single"/>
              </w:rPr>
            </w:pPr>
          </w:p>
        </w:tc>
        <w:tc>
          <w:tcPr>
            <w:tcW w:w="900" w:type="dxa"/>
          </w:tcPr>
          <w:p w14:paraId="183AE4A7">
            <w:pPr>
              <w:spacing w:line="360" w:lineRule="auto"/>
              <w:ind w:right="84"/>
              <w:rPr>
                <w:position w:val="-40"/>
                <w:u w:val="single"/>
              </w:rPr>
            </w:pPr>
          </w:p>
        </w:tc>
        <w:tc>
          <w:tcPr>
            <w:tcW w:w="1404" w:type="dxa"/>
          </w:tcPr>
          <w:p w14:paraId="5AF8F261">
            <w:pPr>
              <w:spacing w:line="360" w:lineRule="auto"/>
              <w:ind w:right="84"/>
              <w:rPr>
                <w:position w:val="-40"/>
                <w:u w:val="single"/>
              </w:rPr>
            </w:pPr>
          </w:p>
        </w:tc>
      </w:tr>
      <w:tr w14:paraId="7CB3F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95D4AA0">
            <w:pPr>
              <w:spacing w:line="360" w:lineRule="auto"/>
              <w:ind w:right="84"/>
              <w:rPr>
                <w:position w:val="-40"/>
                <w:u w:val="single"/>
              </w:rPr>
            </w:pPr>
          </w:p>
        </w:tc>
        <w:tc>
          <w:tcPr>
            <w:tcW w:w="2520" w:type="dxa"/>
          </w:tcPr>
          <w:p w14:paraId="1C50D553">
            <w:pPr>
              <w:spacing w:line="360" w:lineRule="auto"/>
              <w:ind w:right="84"/>
              <w:rPr>
                <w:position w:val="-40"/>
                <w:u w:val="single"/>
              </w:rPr>
            </w:pPr>
          </w:p>
        </w:tc>
        <w:tc>
          <w:tcPr>
            <w:tcW w:w="1441" w:type="dxa"/>
          </w:tcPr>
          <w:p w14:paraId="2EFD03C6">
            <w:pPr>
              <w:spacing w:line="360" w:lineRule="auto"/>
              <w:ind w:right="84"/>
              <w:rPr>
                <w:position w:val="-40"/>
                <w:u w:val="single"/>
              </w:rPr>
            </w:pPr>
          </w:p>
        </w:tc>
        <w:tc>
          <w:tcPr>
            <w:tcW w:w="1439" w:type="dxa"/>
          </w:tcPr>
          <w:p w14:paraId="0B8BF221">
            <w:pPr>
              <w:spacing w:line="360" w:lineRule="auto"/>
              <w:ind w:right="84"/>
              <w:rPr>
                <w:position w:val="-40"/>
                <w:u w:val="single"/>
              </w:rPr>
            </w:pPr>
          </w:p>
        </w:tc>
        <w:tc>
          <w:tcPr>
            <w:tcW w:w="900" w:type="dxa"/>
          </w:tcPr>
          <w:p w14:paraId="67BE6D27">
            <w:pPr>
              <w:spacing w:line="360" w:lineRule="auto"/>
              <w:ind w:right="84"/>
              <w:rPr>
                <w:position w:val="-40"/>
                <w:u w:val="single"/>
              </w:rPr>
            </w:pPr>
          </w:p>
        </w:tc>
        <w:tc>
          <w:tcPr>
            <w:tcW w:w="1404" w:type="dxa"/>
          </w:tcPr>
          <w:p w14:paraId="71B56814">
            <w:pPr>
              <w:spacing w:line="360" w:lineRule="auto"/>
              <w:ind w:right="84"/>
              <w:rPr>
                <w:position w:val="-40"/>
                <w:u w:val="single"/>
              </w:rPr>
            </w:pPr>
          </w:p>
        </w:tc>
      </w:tr>
      <w:tr w14:paraId="048D3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F08E19">
            <w:pPr>
              <w:spacing w:line="360" w:lineRule="auto"/>
              <w:ind w:right="84"/>
              <w:rPr>
                <w:position w:val="-40"/>
                <w:u w:val="single"/>
              </w:rPr>
            </w:pPr>
          </w:p>
        </w:tc>
        <w:tc>
          <w:tcPr>
            <w:tcW w:w="2520" w:type="dxa"/>
          </w:tcPr>
          <w:p w14:paraId="2973DE86">
            <w:pPr>
              <w:spacing w:line="360" w:lineRule="auto"/>
              <w:ind w:right="84"/>
              <w:rPr>
                <w:position w:val="-40"/>
                <w:u w:val="single"/>
              </w:rPr>
            </w:pPr>
          </w:p>
        </w:tc>
        <w:tc>
          <w:tcPr>
            <w:tcW w:w="1441" w:type="dxa"/>
          </w:tcPr>
          <w:p w14:paraId="08B1B6FA">
            <w:pPr>
              <w:spacing w:line="360" w:lineRule="auto"/>
              <w:ind w:right="84"/>
              <w:rPr>
                <w:position w:val="-40"/>
                <w:u w:val="single"/>
              </w:rPr>
            </w:pPr>
          </w:p>
        </w:tc>
        <w:tc>
          <w:tcPr>
            <w:tcW w:w="1439" w:type="dxa"/>
          </w:tcPr>
          <w:p w14:paraId="2EE237D7">
            <w:pPr>
              <w:spacing w:line="360" w:lineRule="auto"/>
              <w:ind w:right="84"/>
              <w:rPr>
                <w:position w:val="-40"/>
                <w:u w:val="single"/>
              </w:rPr>
            </w:pPr>
          </w:p>
        </w:tc>
        <w:tc>
          <w:tcPr>
            <w:tcW w:w="900" w:type="dxa"/>
          </w:tcPr>
          <w:p w14:paraId="29E600DE">
            <w:pPr>
              <w:spacing w:line="360" w:lineRule="auto"/>
              <w:ind w:right="84"/>
              <w:rPr>
                <w:position w:val="-40"/>
                <w:u w:val="single"/>
              </w:rPr>
            </w:pPr>
          </w:p>
        </w:tc>
        <w:tc>
          <w:tcPr>
            <w:tcW w:w="1404" w:type="dxa"/>
          </w:tcPr>
          <w:p w14:paraId="34C90C9C">
            <w:pPr>
              <w:spacing w:line="360" w:lineRule="auto"/>
              <w:ind w:right="84"/>
              <w:rPr>
                <w:position w:val="-40"/>
                <w:u w:val="single"/>
              </w:rPr>
            </w:pPr>
          </w:p>
        </w:tc>
      </w:tr>
      <w:tr w14:paraId="38524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FD1F08">
            <w:pPr>
              <w:spacing w:line="360" w:lineRule="auto"/>
              <w:ind w:right="84"/>
              <w:rPr>
                <w:position w:val="-40"/>
                <w:u w:val="single"/>
              </w:rPr>
            </w:pPr>
          </w:p>
        </w:tc>
        <w:tc>
          <w:tcPr>
            <w:tcW w:w="2520" w:type="dxa"/>
          </w:tcPr>
          <w:p w14:paraId="562CA153">
            <w:pPr>
              <w:spacing w:line="360" w:lineRule="auto"/>
              <w:ind w:right="84"/>
              <w:rPr>
                <w:position w:val="-40"/>
                <w:u w:val="single"/>
              </w:rPr>
            </w:pPr>
          </w:p>
        </w:tc>
        <w:tc>
          <w:tcPr>
            <w:tcW w:w="1441" w:type="dxa"/>
          </w:tcPr>
          <w:p w14:paraId="37F36DD0">
            <w:pPr>
              <w:spacing w:line="360" w:lineRule="auto"/>
              <w:ind w:right="84"/>
              <w:rPr>
                <w:position w:val="-40"/>
                <w:u w:val="single"/>
              </w:rPr>
            </w:pPr>
          </w:p>
        </w:tc>
        <w:tc>
          <w:tcPr>
            <w:tcW w:w="1439" w:type="dxa"/>
          </w:tcPr>
          <w:p w14:paraId="53171458">
            <w:pPr>
              <w:spacing w:line="360" w:lineRule="auto"/>
              <w:ind w:right="84"/>
              <w:rPr>
                <w:position w:val="-40"/>
                <w:u w:val="single"/>
              </w:rPr>
            </w:pPr>
          </w:p>
        </w:tc>
        <w:tc>
          <w:tcPr>
            <w:tcW w:w="900" w:type="dxa"/>
          </w:tcPr>
          <w:p w14:paraId="076F5FD6">
            <w:pPr>
              <w:spacing w:line="360" w:lineRule="auto"/>
              <w:ind w:right="84"/>
              <w:rPr>
                <w:position w:val="-40"/>
                <w:u w:val="single"/>
              </w:rPr>
            </w:pPr>
          </w:p>
        </w:tc>
        <w:tc>
          <w:tcPr>
            <w:tcW w:w="1404" w:type="dxa"/>
          </w:tcPr>
          <w:p w14:paraId="46FC807E">
            <w:pPr>
              <w:spacing w:line="360" w:lineRule="auto"/>
              <w:ind w:right="84"/>
              <w:rPr>
                <w:position w:val="-40"/>
                <w:u w:val="single"/>
              </w:rPr>
            </w:pPr>
          </w:p>
        </w:tc>
      </w:tr>
      <w:tr w14:paraId="4CDA5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6F1C65">
            <w:pPr>
              <w:spacing w:line="360" w:lineRule="auto"/>
              <w:ind w:right="84"/>
              <w:rPr>
                <w:position w:val="-40"/>
                <w:u w:val="single"/>
              </w:rPr>
            </w:pPr>
          </w:p>
        </w:tc>
        <w:tc>
          <w:tcPr>
            <w:tcW w:w="2520" w:type="dxa"/>
          </w:tcPr>
          <w:p w14:paraId="172CD585">
            <w:pPr>
              <w:spacing w:line="360" w:lineRule="auto"/>
              <w:ind w:right="84"/>
              <w:rPr>
                <w:position w:val="-40"/>
                <w:u w:val="single"/>
              </w:rPr>
            </w:pPr>
          </w:p>
        </w:tc>
        <w:tc>
          <w:tcPr>
            <w:tcW w:w="1441" w:type="dxa"/>
          </w:tcPr>
          <w:p w14:paraId="28D16584">
            <w:pPr>
              <w:spacing w:line="360" w:lineRule="auto"/>
              <w:ind w:right="84"/>
              <w:rPr>
                <w:position w:val="-40"/>
                <w:u w:val="single"/>
              </w:rPr>
            </w:pPr>
          </w:p>
        </w:tc>
        <w:tc>
          <w:tcPr>
            <w:tcW w:w="1439" w:type="dxa"/>
          </w:tcPr>
          <w:p w14:paraId="2FC57C37">
            <w:pPr>
              <w:spacing w:line="360" w:lineRule="auto"/>
              <w:ind w:right="84"/>
              <w:rPr>
                <w:position w:val="-40"/>
                <w:u w:val="single"/>
              </w:rPr>
            </w:pPr>
          </w:p>
        </w:tc>
        <w:tc>
          <w:tcPr>
            <w:tcW w:w="900" w:type="dxa"/>
          </w:tcPr>
          <w:p w14:paraId="41AFD15D">
            <w:pPr>
              <w:spacing w:line="360" w:lineRule="auto"/>
              <w:ind w:right="84"/>
              <w:rPr>
                <w:position w:val="-40"/>
                <w:u w:val="single"/>
              </w:rPr>
            </w:pPr>
          </w:p>
        </w:tc>
        <w:tc>
          <w:tcPr>
            <w:tcW w:w="1404" w:type="dxa"/>
          </w:tcPr>
          <w:p w14:paraId="4B38AAE8">
            <w:pPr>
              <w:spacing w:line="360" w:lineRule="auto"/>
              <w:ind w:right="84"/>
              <w:rPr>
                <w:position w:val="-40"/>
                <w:u w:val="single"/>
              </w:rPr>
            </w:pPr>
          </w:p>
        </w:tc>
      </w:tr>
      <w:tr w14:paraId="411F9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393674A">
            <w:pPr>
              <w:spacing w:line="360" w:lineRule="auto"/>
              <w:ind w:right="84"/>
              <w:rPr>
                <w:position w:val="-40"/>
                <w:u w:val="single"/>
              </w:rPr>
            </w:pPr>
          </w:p>
        </w:tc>
        <w:tc>
          <w:tcPr>
            <w:tcW w:w="2520" w:type="dxa"/>
          </w:tcPr>
          <w:p w14:paraId="612A9F53">
            <w:pPr>
              <w:spacing w:line="360" w:lineRule="auto"/>
              <w:ind w:right="84"/>
              <w:rPr>
                <w:position w:val="-40"/>
                <w:u w:val="single"/>
              </w:rPr>
            </w:pPr>
          </w:p>
        </w:tc>
        <w:tc>
          <w:tcPr>
            <w:tcW w:w="1441" w:type="dxa"/>
          </w:tcPr>
          <w:p w14:paraId="4DEBF80E">
            <w:pPr>
              <w:spacing w:line="360" w:lineRule="auto"/>
              <w:ind w:right="84"/>
              <w:rPr>
                <w:position w:val="-40"/>
                <w:u w:val="single"/>
              </w:rPr>
            </w:pPr>
          </w:p>
        </w:tc>
        <w:tc>
          <w:tcPr>
            <w:tcW w:w="1439" w:type="dxa"/>
          </w:tcPr>
          <w:p w14:paraId="244E4B68">
            <w:pPr>
              <w:spacing w:line="360" w:lineRule="auto"/>
              <w:ind w:right="84"/>
              <w:rPr>
                <w:position w:val="-40"/>
                <w:u w:val="single"/>
              </w:rPr>
            </w:pPr>
          </w:p>
        </w:tc>
        <w:tc>
          <w:tcPr>
            <w:tcW w:w="900" w:type="dxa"/>
          </w:tcPr>
          <w:p w14:paraId="6E52FBDA">
            <w:pPr>
              <w:spacing w:line="360" w:lineRule="auto"/>
              <w:ind w:right="84"/>
              <w:rPr>
                <w:position w:val="-40"/>
                <w:u w:val="single"/>
              </w:rPr>
            </w:pPr>
          </w:p>
        </w:tc>
        <w:tc>
          <w:tcPr>
            <w:tcW w:w="1404" w:type="dxa"/>
          </w:tcPr>
          <w:p w14:paraId="5F2F8ED1">
            <w:pPr>
              <w:spacing w:line="360" w:lineRule="auto"/>
              <w:ind w:right="84"/>
              <w:rPr>
                <w:position w:val="-40"/>
                <w:u w:val="single"/>
              </w:rPr>
            </w:pPr>
          </w:p>
        </w:tc>
      </w:tr>
      <w:tr w14:paraId="2CBFD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CD6837B">
            <w:pPr>
              <w:spacing w:line="360" w:lineRule="auto"/>
              <w:ind w:right="84"/>
              <w:rPr>
                <w:position w:val="-40"/>
                <w:u w:val="single"/>
              </w:rPr>
            </w:pPr>
          </w:p>
        </w:tc>
        <w:tc>
          <w:tcPr>
            <w:tcW w:w="2520" w:type="dxa"/>
          </w:tcPr>
          <w:p w14:paraId="6BB8459B">
            <w:pPr>
              <w:spacing w:line="360" w:lineRule="auto"/>
              <w:ind w:right="84"/>
              <w:rPr>
                <w:position w:val="-40"/>
                <w:u w:val="single"/>
              </w:rPr>
            </w:pPr>
          </w:p>
        </w:tc>
        <w:tc>
          <w:tcPr>
            <w:tcW w:w="1441" w:type="dxa"/>
          </w:tcPr>
          <w:p w14:paraId="475B2F95">
            <w:pPr>
              <w:spacing w:line="360" w:lineRule="auto"/>
              <w:ind w:right="84"/>
              <w:rPr>
                <w:position w:val="-40"/>
                <w:u w:val="single"/>
              </w:rPr>
            </w:pPr>
          </w:p>
        </w:tc>
        <w:tc>
          <w:tcPr>
            <w:tcW w:w="1439" w:type="dxa"/>
          </w:tcPr>
          <w:p w14:paraId="79A7A7D1">
            <w:pPr>
              <w:spacing w:line="360" w:lineRule="auto"/>
              <w:ind w:right="84"/>
              <w:rPr>
                <w:position w:val="-40"/>
                <w:u w:val="single"/>
              </w:rPr>
            </w:pPr>
          </w:p>
        </w:tc>
        <w:tc>
          <w:tcPr>
            <w:tcW w:w="900" w:type="dxa"/>
          </w:tcPr>
          <w:p w14:paraId="2C78A3BD">
            <w:pPr>
              <w:spacing w:line="360" w:lineRule="auto"/>
              <w:ind w:right="84"/>
              <w:rPr>
                <w:position w:val="-40"/>
                <w:u w:val="single"/>
              </w:rPr>
            </w:pPr>
          </w:p>
        </w:tc>
        <w:tc>
          <w:tcPr>
            <w:tcW w:w="1404" w:type="dxa"/>
          </w:tcPr>
          <w:p w14:paraId="1982AB6C">
            <w:pPr>
              <w:spacing w:line="360" w:lineRule="auto"/>
              <w:ind w:right="84"/>
              <w:rPr>
                <w:position w:val="-40"/>
                <w:u w:val="single"/>
              </w:rPr>
            </w:pPr>
          </w:p>
        </w:tc>
      </w:tr>
      <w:tr w14:paraId="32A1C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3F0B20">
            <w:pPr>
              <w:spacing w:line="360" w:lineRule="auto"/>
              <w:ind w:right="84"/>
              <w:rPr>
                <w:position w:val="-40"/>
                <w:u w:val="single"/>
              </w:rPr>
            </w:pPr>
          </w:p>
        </w:tc>
        <w:tc>
          <w:tcPr>
            <w:tcW w:w="2520" w:type="dxa"/>
          </w:tcPr>
          <w:p w14:paraId="49C84C6E">
            <w:pPr>
              <w:spacing w:line="360" w:lineRule="auto"/>
              <w:ind w:right="84"/>
              <w:rPr>
                <w:position w:val="-40"/>
                <w:u w:val="single"/>
              </w:rPr>
            </w:pPr>
          </w:p>
        </w:tc>
        <w:tc>
          <w:tcPr>
            <w:tcW w:w="1441" w:type="dxa"/>
          </w:tcPr>
          <w:p w14:paraId="2D9307B5">
            <w:pPr>
              <w:spacing w:line="360" w:lineRule="auto"/>
              <w:ind w:right="84"/>
              <w:rPr>
                <w:position w:val="-40"/>
                <w:u w:val="single"/>
              </w:rPr>
            </w:pPr>
          </w:p>
        </w:tc>
        <w:tc>
          <w:tcPr>
            <w:tcW w:w="1439" w:type="dxa"/>
          </w:tcPr>
          <w:p w14:paraId="156B59D4">
            <w:pPr>
              <w:spacing w:line="360" w:lineRule="auto"/>
              <w:ind w:right="84"/>
              <w:rPr>
                <w:position w:val="-40"/>
                <w:u w:val="single"/>
              </w:rPr>
            </w:pPr>
          </w:p>
        </w:tc>
        <w:tc>
          <w:tcPr>
            <w:tcW w:w="900" w:type="dxa"/>
          </w:tcPr>
          <w:p w14:paraId="06D0DE3A">
            <w:pPr>
              <w:spacing w:line="360" w:lineRule="auto"/>
              <w:ind w:right="84"/>
              <w:rPr>
                <w:position w:val="-40"/>
                <w:u w:val="single"/>
              </w:rPr>
            </w:pPr>
          </w:p>
        </w:tc>
        <w:tc>
          <w:tcPr>
            <w:tcW w:w="1404" w:type="dxa"/>
          </w:tcPr>
          <w:p w14:paraId="7A441B08">
            <w:pPr>
              <w:spacing w:line="360" w:lineRule="auto"/>
              <w:ind w:right="84"/>
              <w:rPr>
                <w:position w:val="-40"/>
                <w:u w:val="single"/>
              </w:rPr>
            </w:pPr>
          </w:p>
        </w:tc>
      </w:tr>
      <w:tr w14:paraId="2E375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1CBB1A1">
            <w:pPr>
              <w:spacing w:line="360" w:lineRule="auto"/>
              <w:ind w:right="84"/>
              <w:rPr>
                <w:position w:val="-40"/>
                <w:u w:val="single"/>
              </w:rPr>
            </w:pPr>
          </w:p>
        </w:tc>
        <w:tc>
          <w:tcPr>
            <w:tcW w:w="2520" w:type="dxa"/>
          </w:tcPr>
          <w:p w14:paraId="2BC1DD03">
            <w:pPr>
              <w:spacing w:line="360" w:lineRule="auto"/>
              <w:ind w:right="84"/>
              <w:rPr>
                <w:position w:val="-40"/>
                <w:u w:val="single"/>
              </w:rPr>
            </w:pPr>
          </w:p>
        </w:tc>
        <w:tc>
          <w:tcPr>
            <w:tcW w:w="1441" w:type="dxa"/>
          </w:tcPr>
          <w:p w14:paraId="69D8C496">
            <w:pPr>
              <w:spacing w:line="360" w:lineRule="auto"/>
              <w:ind w:right="84"/>
              <w:rPr>
                <w:position w:val="-40"/>
                <w:u w:val="single"/>
              </w:rPr>
            </w:pPr>
          </w:p>
        </w:tc>
        <w:tc>
          <w:tcPr>
            <w:tcW w:w="1439" w:type="dxa"/>
          </w:tcPr>
          <w:p w14:paraId="2A1A4F9D">
            <w:pPr>
              <w:spacing w:line="360" w:lineRule="auto"/>
              <w:ind w:right="84"/>
              <w:rPr>
                <w:position w:val="-40"/>
                <w:u w:val="single"/>
              </w:rPr>
            </w:pPr>
          </w:p>
        </w:tc>
        <w:tc>
          <w:tcPr>
            <w:tcW w:w="900" w:type="dxa"/>
          </w:tcPr>
          <w:p w14:paraId="5537FACD">
            <w:pPr>
              <w:spacing w:line="360" w:lineRule="auto"/>
              <w:ind w:right="84"/>
              <w:rPr>
                <w:position w:val="-40"/>
                <w:u w:val="single"/>
              </w:rPr>
            </w:pPr>
          </w:p>
        </w:tc>
        <w:tc>
          <w:tcPr>
            <w:tcW w:w="1404" w:type="dxa"/>
          </w:tcPr>
          <w:p w14:paraId="18A8A1CE">
            <w:pPr>
              <w:spacing w:line="360" w:lineRule="auto"/>
              <w:ind w:right="84"/>
              <w:rPr>
                <w:position w:val="-40"/>
                <w:u w:val="single"/>
              </w:rPr>
            </w:pPr>
          </w:p>
        </w:tc>
      </w:tr>
      <w:tr w14:paraId="4A060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72E007">
            <w:pPr>
              <w:spacing w:line="360" w:lineRule="auto"/>
              <w:ind w:right="84"/>
              <w:rPr>
                <w:position w:val="-40"/>
                <w:u w:val="single"/>
              </w:rPr>
            </w:pPr>
          </w:p>
        </w:tc>
        <w:tc>
          <w:tcPr>
            <w:tcW w:w="2520" w:type="dxa"/>
          </w:tcPr>
          <w:p w14:paraId="190DFCCE">
            <w:pPr>
              <w:spacing w:line="360" w:lineRule="auto"/>
              <w:ind w:right="84"/>
              <w:rPr>
                <w:position w:val="-40"/>
                <w:u w:val="single"/>
              </w:rPr>
            </w:pPr>
          </w:p>
        </w:tc>
        <w:tc>
          <w:tcPr>
            <w:tcW w:w="1441" w:type="dxa"/>
          </w:tcPr>
          <w:p w14:paraId="190AD89E">
            <w:pPr>
              <w:spacing w:line="360" w:lineRule="auto"/>
              <w:ind w:right="84"/>
              <w:rPr>
                <w:position w:val="-40"/>
                <w:u w:val="single"/>
              </w:rPr>
            </w:pPr>
          </w:p>
        </w:tc>
        <w:tc>
          <w:tcPr>
            <w:tcW w:w="1439" w:type="dxa"/>
          </w:tcPr>
          <w:p w14:paraId="773809F5">
            <w:pPr>
              <w:spacing w:line="360" w:lineRule="auto"/>
              <w:ind w:right="84"/>
              <w:rPr>
                <w:position w:val="-40"/>
                <w:u w:val="single"/>
              </w:rPr>
            </w:pPr>
          </w:p>
        </w:tc>
        <w:tc>
          <w:tcPr>
            <w:tcW w:w="900" w:type="dxa"/>
          </w:tcPr>
          <w:p w14:paraId="3F6A0D25">
            <w:pPr>
              <w:spacing w:line="360" w:lineRule="auto"/>
              <w:ind w:right="84"/>
              <w:rPr>
                <w:position w:val="-40"/>
                <w:u w:val="single"/>
              </w:rPr>
            </w:pPr>
          </w:p>
        </w:tc>
        <w:tc>
          <w:tcPr>
            <w:tcW w:w="1404" w:type="dxa"/>
          </w:tcPr>
          <w:p w14:paraId="23B4AAA9">
            <w:pPr>
              <w:spacing w:line="360" w:lineRule="auto"/>
              <w:ind w:right="84"/>
              <w:rPr>
                <w:position w:val="-40"/>
                <w:u w:val="single"/>
              </w:rPr>
            </w:pPr>
          </w:p>
        </w:tc>
      </w:tr>
      <w:tr w14:paraId="579C7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34D86F">
            <w:pPr>
              <w:spacing w:line="360" w:lineRule="auto"/>
              <w:ind w:right="84"/>
              <w:rPr>
                <w:position w:val="-40"/>
                <w:u w:val="single"/>
              </w:rPr>
            </w:pPr>
          </w:p>
        </w:tc>
        <w:tc>
          <w:tcPr>
            <w:tcW w:w="2520" w:type="dxa"/>
          </w:tcPr>
          <w:p w14:paraId="0C21F71C">
            <w:pPr>
              <w:spacing w:line="360" w:lineRule="auto"/>
              <w:ind w:right="84"/>
              <w:rPr>
                <w:position w:val="-40"/>
                <w:u w:val="single"/>
              </w:rPr>
            </w:pPr>
          </w:p>
        </w:tc>
        <w:tc>
          <w:tcPr>
            <w:tcW w:w="1441" w:type="dxa"/>
          </w:tcPr>
          <w:p w14:paraId="5216D4F8">
            <w:pPr>
              <w:spacing w:line="360" w:lineRule="auto"/>
              <w:ind w:right="84"/>
              <w:rPr>
                <w:position w:val="-40"/>
                <w:u w:val="single"/>
              </w:rPr>
            </w:pPr>
          </w:p>
        </w:tc>
        <w:tc>
          <w:tcPr>
            <w:tcW w:w="1439" w:type="dxa"/>
          </w:tcPr>
          <w:p w14:paraId="6643A65E">
            <w:pPr>
              <w:spacing w:line="360" w:lineRule="auto"/>
              <w:ind w:right="84"/>
              <w:rPr>
                <w:position w:val="-40"/>
                <w:u w:val="single"/>
              </w:rPr>
            </w:pPr>
          </w:p>
        </w:tc>
        <w:tc>
          <w:tcPr>
            <w:tcW w:w="900" w:type="dxa"/>
          </w:tcPr>
          <w:p w14:paraId="1EB8FE2B">
            <w:pPr>
              <w:spacing w:line="360" w:lineRule="auto"/>
              <w:ind w:right="84"/>
              <w:rPr>
                <w:position w:val="-40"/>
                <w:u w:val="single"/>
              </w:rPr>
            </w:pPr>
          </w:p>
        </w:tc>
        <w:tc>
          <w:tcPr>
            <w:tcW w:w="1404" w:type="dxa"/>
          </w:tcPr>
          <w:p w14:paraId="76AA1382">
            <w:pPr>
              <w:spacing w:line="360" w:lineRule="auto"/>
              <w:ind w:right="84"/>
              <w:rPr>
                <w:position w:val="-40"/>
                <w:u w:val="single"/>
              </w:rPr>
            </w:pPr>
          </w:p>
        </w:tc>
      </w:tr>
      <w:tr w14:paraId="55272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AC61FB">
            <w:pPr>
              <w:spacing w:line="360" w:lineRule="auto"/>
              <w:ind w:right="84"/>
              <w:rPr>
                <w:position w:val="-40"/>
                <w:u w:val="single"/>
              </w:rPr>
            </w:pPr>
          </w:p>
        </w:tc>
        <w:tc>
          <w:tcPr>
            <w:tcW w:w="2520" w:type="dxa"/>
          </w:tcPr>
          <w:p w14:paraId="2A1D072D">
            <w:pPr>
              <w:spacing w:line="360" w:lineRule="auto"/>
              <w:ind w:right="84"/>
              <w:rPr>
                <w:position w:val="-40"/>
                <w:u w:val="single"/>
              </w:rPr>
            </w:pPr>
          </w:p>
        </w:tc>
        <w:tc>
          <w:tcPr>
            <w:tcW w:w="1441" w:type="dxa"/>
          </w:tcPr>
          <w:p w14:paraId="51129AF1">
            <w:pPr>
              <w:spacing w:line="360" w:lineRule="auto"/>
              <w:ind w:right="84"/>
              <w:rPr>
                <w:position w:val="-40"/>
                <w:u w:val="single"/>
              </w:rPr>
            </w:pPr>
          </w:p>
        </w:tc>
        <w:tc>
          <w:tcPr>
            <w:tcW w:w="1439" w:type="dxa"/>
          </w:tcPr>
          <w:p w14:paraId="4DB8E242">
            <w:pPr>
              <w:spacing w:line="360" w:lineRule="auto"/>
              <w:ind w:right="84"/>
              <w:rPr>
                <w:position w:val="-40"/>
                <w:u w:val="single"/>
              </w:rPr>
            </w:pPr>
          </w:p>
        </w:tc>
        <w:tc>
          <w:tcPr>
            <w:tcW w:w="900" w:type="dxa"/>
          </w:tcPr>
          <w:p w14:paraId="7D47B754">
            <w:pPr>
              <w:spacing w:line="360" w:lineRule="auto"/>
              <w:ind w:right="84"/>
              <w:rPr>
                <w:position w:val="-40"/>
                <w:u w:val="single"/>
              </w:rPr>
            </w:pPr>
          </w:p>
        </w:tc>
        <w:tc>
          <w:tcPr>
            <w:tcW w:w="1404" w:type="dxa"/>
          </w:tcPr>
          <w:p w14:paraId="35F0311B">
            <w:pPr>
              <w:spacing w:line="360" w:lineRule="auto"/>
              <w:ind w:right="84"/>
              <w:rPr>
                <w:position w:val="-40"/>
                <w:u w:val="single"/>
              </w:rPr>
            </w:pPr>
          </w:p>
        </w:tc>
      </w:tr>
      <w:tr w14:paraId="5A824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038A2B">
            <w:pPr>
              <w:spacing w:line="360" w:lineRule="auto"/>
              <w:ind w:right="84"/>
              <w:rPr>
                <w:position w:val="-40"/>
                <w:u w:val="single"/>
              </w:rPr>
            </w:pPr>
          </w:p>
        </w:tc>
        <w:tc>
          <w:tcPr>
            <w:tcW w:w="2520" w:type="dxa"/>
          </w:tcPr>
          <w:p w14:paraId="7FAB54BA">
            <w:pPr>
              <w:spacing w:line="360" w:lineRule="auto"/>
              <w:ind w:right="84"/>
              <w:rPr>
                <w:position w:val="-40"/>
                <w:u w:val="single"/>
              </w:rPr>
            </w:pPr>
          </w:p>
        </w:tc>
        <w:tc>
          <w:tcPr>
            <w:tcW w:w="1441" w:type="dxa"/>
          </w:tcPr>
          <w:p w14:paraId="5DFC62BD">
            <w:pPr>
              <w:spacing w:line="360" w:lineRule="auto"/>
              <w:ind w:right="84"/>
              <w:rPr>
                <w:position w:val="-40"/>
                <w:u w:val="single"/>
              </w:rPr>
            </w:pPr>
          </w:p>
        </w:tc>
        <w:tc>
          <w:tcPr>
            <w:tcW w:w="1439" w:type="dxa"/>
          </w:tcPr>
          <w:p w14:paraId="1C8B72EE">
            <w:pPr>
              <w:spacing w:line="360" w:lineRule="auto"/>
              <w:ind w:right="84"/>
              <w:rPr>
                <w:position w:val="-40"/>
                <w:u w:val="single"/>
              </w:rPr>
            </w:pPr>
          </w:p>
        </w:tc>
        <w:tc>
          <w:tcPr>
            <w:tcW w:w="900" w:type="dxa"/>
          </w:tcPr>
          <w:p w14:paraId="21F4B7D5">
            <w:pPr>
              <w:spacing w:line="360" w:lineRule="auto"/>
              <w:ind w:right="84"/>
              <w:rPr>
                <w:position w:val="-40"/>
                <w:u w:val="single"/>
              </w:rPr>
            </w:pPr>
          </w:p>
        </w:tc>
        <w:tc>
          <w:tcPr>
            <w:tcW w:w="1404" w:type="dxa"/>
          </w:tcPr>
          <w:p w14:paraId="036E5D0A">
            <w:pPr>
              <w:spacing w:line="360" w:lineRule="auto"/>
              <w:ind w:right="84"/>
              <w:rPr>
                <w:position w:val="-40"/>
                <w:u w:val="single"/>
              </w:rPr>
            </w:pPr>
          </w:p>
        </w:tc>
      </w:tr>
    </w:tbl>
    <w:p w14:paraId="55FCD4C0">
      <w:pPr>
        <w:spacing w:line="360" w:lineRule="auto"/>
        <w:ind w:right="84" w:firstLine="224" w:firstLineChars="100"/>
        <w:rPr>
          <w:sz w:val="24"/>
        </w:rPr>
      </w:pPr>
      <w:r>
        <w:rPr>
          <w:sz w:val="24"/>
        </w:rPr>
        <w:t>投标人名称：</w:t>
      </w:r>
    </w:p>
    <w:p w14:paraId="1AABE8FA">
      <w:pPr>
        <w:spacing w:line="360" w:lineRule="auto"/>
        <w:ind w:right="84" w:firstLine="224" w:firstLineChars="100"/>
        <w:rPr>
          <w:sz w:val="24"/>
        </w:rPr>
      </w:pPr>
    </w:p>
    <w:p w14:paraId="7A42C254">
      <w:pPr>
        <w:spacing w:line="360" w:lineRule="auto"/>
        <w:ind w:right="84" w:firstLine="224" w:firstLineChars="100"/>
        <w:rPr>
          <w:position w:val="-40"/>
          <w:sz w:val="24"/>
        </w:rPr>
      </w:pPr>
      <w:r>
        <w:rPr>
          <w:sz w:val="24"/>
        </w:rPr>
        <w:t xml:space="preserve">日期：  </w:t>
      </w:r>
    </w:p>
    <w:p w14:paraId="14B691DB">
      <w:pPr>
        <w:widowControl/>
        <w:jc w:val="left"/>
        <w:rPr>
          <w:b/>
          <w:sz w:val="24"/>
          <w:szCs w:val="24"/>
        </w:rPr>
      </w:pPr>
      <w:r>
        <w:rPr>
          <w:b/>
          <w:sz w:val="24"/>
          <w:szCs w:val="24"/>
        </w:rPr>
        <w:br w:type="page"/>
      </w:r>
    </w:p>
    <w:p w14:paraId="352357AB">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33269077">
      <w:pPr>
        <w:tabs>
          <w:tab w:val="left" w:pos="240"/>
        </w:tabs>
        <w:jc w:val="center"/>
        <w:rPr>
          <w:b/>
          <w:sz w:val="24"/>
          <w:szCs w:val="24"/>
        </w:rPr>
      </w:pPr>
      <w:r>
        <w:rPr>
          <w:b/>
          <w:sz w:val="24"/>
          <w:szCs w:val="24"/>
        </w:rPr>
        <w:t>采购人须向供应商提供的条件</w:t>
      </w:r>
    </w:p>
    <w:p w14:paraId="4BCC7F46">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9276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20101DE4">
            <w:pPr>
              <w:tabs>
                <w:tab w:val="left" w:pos="240"/>
              </w:tabs>
              <w:jc w:val="center"/>
              <w:rPr>
                <w:position w:val="-50"/>
                <w:sz w:val="24"/>
              </w:rPr>
            </w:pPr>
            <w:r>
              <w:rPr>
                <w:position w:val="-50"/>
                <w:sz w:val="24"/>
              </w:rPr>
              <w:t>序 号</w:t>
            </w:r>
          </w:p>
        </w:tc>
        <w:tc>
          <w:tcPr>
            <w:tcW w:w="1890" w:type="dxa"/>
            <w:tcBorders>
              <w:bottom w:val="single" w:color="auto" w:sz="4" w:space="0"/>
            </w:tcBorders>
          </w:tcPr>
          <w:p w14:paraId="7838229C">
            <w:pPr>
              <w:tabs>
                <w:tab w:val="left" w:pos="240"/>
              </w:tabs>
              <w:jc w:val="center"/>
              <w:rPr>
                <w:position w:val="-32"/>
                <w:sz w:val="24"/>
              </w:rPr>
            </w:pPr>
            <w:r>
              <w:rPr>
                <w:position w:val="-32"/>
                <w:sz w:val="24"/>
              </w:rPr>
              <w:t>设施或设备</w:t>
            </w:r>
          </w:p>
          <w:p w14:paraId="7F066FEE">
            <w:pPr>
              <w:tabs>
                <w:tab w:val="left" w:pos="240"/>
              </w:tabs>
              <w:jc w:val="center"/>
              <w:rPr>
                <w:sz w:val="24"/>
              </w:rPr>
            </w:pPr>
            <w:r>
              <w:rPr>
                <w:position w:val="-32"/>
                <w:sz w:val="24"/>
              </w:rPr>
              <w:t>名  称</w:t>
            </w:r>
          </w:p>
        </w:tc>
        <w:tc>
          <w:tcPr>
            <w:tcW w:w="975" w:type="dxa"/>
            <w:tcBorders>
              <w:bottom w:val="single" w:color="auto" w:sz="4" w:space="0"/>
            </w:tcBorders>
          </w:tcPr>
          <w:p w14:paraId="7C603ABE">
            <w:pPr>
              <w:tabs>
                <w:tab w:val="left" w:pos="240"/>
              </w:tabs>
              <w:jc w:val="center"/>
              <w:rPr>
                <w:position w:val="-50"/>
                <w:sz w:val="24"/>
              </w:rPr>
            </w:pPr>
            <w:r>
              <w:rPr>
                <w:position w:val="-50"/>
                <w:sz w:val="24"/>
              </w:rPr>
              <w:t>单 位</w:t>
            </w:r>
          </w:p>
        </w:tc>
        <w:tc>
          <w:tcPr>
            <w:tcW w:w="996" w:type="dxa"/>
            <w:tcBorders>
              <w:bottom w:val="single" w:color="auto" w:sz="4" w:space="0"/>
            </w:tcBorders>
          </w:tcPr>
          <w:p w14:paraId="756C418E">
            <w:pPr>
              <w:tabs>
                <w:tab w:val="left" w:pos="240"/>
              </w:tabs>
              <w:jc w:val="center"/>
              <w:rPr>
                <w:position w:val="-50"/>
                <w:sz w:val="24"/>
              </w:rPr>
            </w:pPr>
            <w:r>
              <w:rPr>
                <w:position w:val="-50"/>
                <w:sz w:val="24"/>
              </w:rPr>
              <w:t>数 量</w:t>
            </w:r>
          </w:p>
        </w:tc>
        <w:tc>
          <w:tcPr>
            <w:tcW w:w="1494" w:type="dxa"/>
            <w:tcBorders>
              <w:bottom w:val="single" w:color="auto" w:sz="4" w:space="0"/>
            </w:tcBorders>
          </w:tcPr>
          <w:p w14:paraId="1F661465">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52556AEA">
            <w:pPr>
              <w:tabs>
                <w:tab w:val="left" w:pos="240"/>
              </w:tabs>
              <w:jc w:val="center"/>
              <w:rPr>
                <w:position w:val="-50"/>
                <w:sz w:val="24"/>
              </w:rPr>
            </w:pPr>
            <w:r>
              <w:rPr>
                <w:position w:val="-50"/>
                <w:sz w:val="24"/>
              </w:rPr>
              <w:t xml:space="preserve">如有偿提供的说明 </w:t>
            </w:r>
          </w:p>
        </w:tc>
      </w:tr>
      <w:tr w14:paraId="1A7A7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D9F2205">
            <w:pPr>
              <w:tabs>
                <w:tab w:val="left" w:pos="240"/>
              </w:tabs>
            </w:pPr>
          </w:p>
          <w:p w14:paraId="7DE519D5">
            <w:pPr>
              <w:tabs>
                <w:tab w:val="left" w:pos="240"/>
              </w:tabs>
            </w:pPr>
          </w:p>
          <w:p w14:paraId="0A4F7B93">
            <w:pPr>
              <w:tabs>
                <w:tab w:val="left" w:pos="240"/>
              </w:tabs>
            </w:pPr>
          </w:p>
          <w:p w14:paraId="18B77835">
            <w:pPr>
              <w:tabs>
                <w:tab w:val="left" w:pos="240"/>
              </w:tabs>
            </w:pPr>
          </w:p>
          <w:p w14:paraId="766BAF79">
            <w:pPr>
              <w:tabs>
                <w:tab w:val="left" w:pos="240"/>
              </w:tabs>
            </w:pPr>
          </w:p>
          <w:p w14:paraId="3FB21E38">
            <w:pPr>
              <w:tabs>
                <w:tab w:val="left" w:pos="240"/>
              </w:tabs>
            </w:pPr>
          </w:p>
          <w:p w14:paraId="6F77D683">
            <w:pPr>
              <w:tabs>
                <w:tab w:val="left" w:pos="240"/>
              </w:tabs>
            </w:pPr>
          </w:p>
          <w:p w14:paraId="29750010">
            <w:pPr>
              <w:tabs>
                <w:tab w:val="left" w:pos="240"/>
              </w:tabs>
            </w:pPr>
          </w:p>
          <w:p w14:paraId="57FC7205">
            <w:pPr>
              <w:tabs>
                <w:tab w:val="left" w:pos="240"/>
              </w:tabs>
            </w:pPr>
          </w:p>
          <w:p w14:paraId="75692349">
            <w:pPr>
              <w:tabs>
                <w:tab w:val="left" w:pos="240"/>
              </w:tabs>
            </w:pPr>
          </w:p>
          <w:p w14:paraId="6412C25E">
            <w:pPr>
              <w:tabs>
                <w:tab w:val="left" w:pos="240"/>
              </w:tabs>
            </w:pPr>
          </w:p>
          <w:p w14:paraId="2ADF1DA3">
            <w:pPr>
              <w:tabs>
                <w:tab w:val="left" w:pos="240"/>
              </w:tabs>
            </w:pPr>
          </w:p>
          <w:p w14:paraId="7C32B9E9">
            <w:pPr>
              <w:tabs>
                <w:tab w:val="left" w:pos="240"/>
              </w:tabs>
            </w:pPr>
          </w:p>
          <w:p w14:paraId="5E1A437D">
            <w:pPr>
              <w:tabs>
                <w:tab w:val="left" w:pos="240"/>
              </w:tabs>
            </w:pPr>
          </w:p>
          <w:p w14:paraId="181AB6A8">
            <w:pPr>
              <w:tabs>
                <w:tab w:val="left" w:pos="240"/>
              </w:tabs>
            </w:pPr>
          </w:p>
          <w:p w14:paraId="4133E73F">
            <w:pPr>
              <w:tabs>
                <w:tab w:val="left" w:pos="240"/>
              </w:tabs>
            </w:pPr>
          </w:p>
          <w:p w14:paraId="74B9C6AF">
            <w:pPr>
              <w:tabs>
                <w:tab w:val="left" w:pos="240"/>
              </w:tabs>
            </w:pPr>
          </w:p>
          <w:p w14:paraId="0D555051">
            <w:pPr>
              <w:tabs>
                <w:tab w:val="left" w:pos="240"/>
              </w:tabs>
            </w:pPr>
          </w:p>
          <w:p w14:paraId="437C03FF">
            <w:pPr>
              <w:tabs>
                <w:tab w:val="left" w:pos="240"/>
              </w:tabs>
            </w:pPr>
          </w:p>
          <w:p w14:paraId="01CCF74C">
            <w:pPr>
              <w:tabs>
                <w:tab w:val="left" w:pos="240"/>
              </w:tabs>
            </w:pPr>
          </w:p>
          <w:p w14:paraId="025AA770">
            <w:pPr>
              <w:tabs>
                <w:tab w:val="left" w:pos="240"/>
              </w:tabs>
            </w:pPr>
          </w:p>
          <w:p w14:paraId="23037819">
            <w:pPr>
              <w:tabs>
                <w:tab w:val="left" w:pos="240"/>
              </w:tabs>
            </w:pPr>
          </w:p>
          <w:p w14:paraId="2C100C87">
            <w:pPr>
              <w:tabs>
                <w:tab w:val="left" w:pos="240"/>
              </w:tabs>
            </w:pPr>
          </w:p>
          <w:p w14:paraId="634D7284">
            <w:pPr>
              <w:tabs>
                <w:tab w:val="left" w:pos="240"/>
              </w:tabs>
            </w:pPr>
          </w:p>
          <w:p w14:paraId="4816815E">
            <w:pPr>
              <w:tabs>
                <w:tab w:val="left" w:pos="240"/>
              </w:tabs>
            </w:pPr>
          </w:p>
        </w:tc>
        <w:tc>
          <w:tcPr>
            <w:tcW w:w="1890" w:type="dxa"/>
          </w:tcPr>
          <w:p w14:paraId="20E1FEE4">
            <w:pPr>
              <w:tabs>
                <w:tab w:val="left" w:pos="240"/>
              </w:tabs>
            </w:pPr>
          </w:p>
        </w:tc>
        <w:tc>
          <w:tcPr>
            <w:tcW w:w="975" w:type="dxa"/>
          </w:tcPr>
          <w:p w14:paraId="0C0A5E97">
            <w:pPr>
              <w:tabs>
                <w:tab w:val="left" w:pos="240"/>
              </w:tabs>
            </w:pPr>
          </w:p>
        </w:tc>
        <w:tc>
          <w:tcPr>
            <w:tcW w:w="996" w:type="dxa"/>
          </w:tcPr>
          <w:p w14:paraId="39A03A9E">
            <w:pPr>
              <w:tabs>
                <w:tab w:val="left" w:pos="240"/>
              </w:tabs>
            </w:pPr>
          </w:p>
        </w:tc>
        <w:tc>
          <w:tcPr>
            <w:tcW w:w="1494" w:type="dxa"/>
          </w:tcPr>
          <w:p w14:paraId="7477A83E">
            <w:pPr>
              <w:tabs>
                <w:tab w:val="left" w:pos="240"/>
              </w:tabs>
            </w:pPr>
          </w:p>
        </w:tc>
        <w:tc>
          <w:tcPr>
            <w:tcW w:w="2409" w:type="dxa"/>
          </w:tcPr>
          <w:p w14:paraId="70863004">
            <w:pPr>
              <w:tabs>
                <w:tab w:val="left" w:pos="240"/>
              </w:tabs>
            </w:pPr>
          </w:p>
        </w:tc>
      </w:tr>
      <w:tr w14:paraId="66161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1E548BF0">
            <w:pPr>
              <w:pStyle w:val="19"/>
            </w:pPr>
            <w:r>
              <w:t>备注：凡需采购人提供的设备、房屋、通讯及其他办公设施，应注明免费提供或不免费提供，如有偿提供，采购人承担多少，供应商承担多少，本表应详细列清。</w:t>
            </w:r>
          </w:p>
          <w:p w14:paraId="785FECB7">
            <w:pPr>
              <w:tabs>
                <w:tab w:val="left" w:pos="240"/>
              </w:tabs>
            </w:pPr>
          </w:p>
        </w:tc>
      </w:tr>
    </w:tbl>
    <w:p w14:paraId="26305F25">
      <w:pPr>
        <w:tabs>
          <w:tab w:val="left" w:pos="240"/>
          <w:tab w:val="left" w:pos="7665"/>
        </w:tabs>
      </w:pPr>
    </w:p>
    <w:p w14:paraId="6F3E49B5">
      <w:pPr>
        <w:spacing w:line="360" w:lineRule="auto"/>
        <w:ind w:right="84" w:firstLine="224" w:firstLineChars="100"/>
        <w:rPr>
          <w:sz w:val="24"/>
        </w:rPr>
      </w:pPr>
      <w:r>
        <w:rPr>
          <w:sz w:val="24"/>
        </w:rPr>
        <w:t>投标人名称：</w:t>
      </w:r>
    </w:p>
    <w:p w14:paraId="0CEF19A4">
      <w:pPr>
        <w:spacing w:line="360" w:lineRule="auto"/>
        <w:ind w:right="84" w:firstLine="224" w:firstLineChars="100"/>
        <w:rPr>
          <w:sz w:val="24"/>
        </w:rPr>
      </w:pPr>
    </w:p>
    <w:p w14:paraId="64C19226">
      <w:pPr>
        <w:spacing w:line="360" w:lineRule="auto"/>
        <w:ind w:right="84" w:firstLine="224" w:firstLineChars="100"/>
        <w:rPr>
          <w:position w:val="-40"/>
          <w:sz w:val="24"/>
        </w:rPr>
      </w:pPr>
      <w:r>
        <w:rPr>
          <w:sz w:val="24"/>
        </w:rPr>
        <w:t xml:space="preserve">日期：  </w:t>
      </w:r>
    </w:p>
    <w:p w14:paraId="1528876F">
      <w:pPr>
        <w:widowControl/>
        <w:jc w:val="left"/>
        <w:rPr>
          <w:b/>
          <w:sz w:val="24"/>
        </w:rPr>
      </w:pPr>
      <w:r>
        <w:rPr>
          <w:b/>
          <w:sz w:val="24"/>
        </w:rPr>
        <w:br w:type="page"/>
      </w:r>
    </w:p>
    <w:p w14:paraId="7DDFA3CA">
      <w:pPr>
        <w:tabs>
          <w:tab w:val="left" w:pos="360"/>
        </w:tabs>
        <w:spacing w:line="360" w:lineRule="auto"/>
        <w:ind w:firstLine="448" w:firstLineChars="200"/>
        <w:rPr>
          <w:b/>
          <w:sz w:val="24"/>
        </w:rPr>
      </w:pPr>
      <w:r>
        <w:rPr>
          <w:b/>
          <w:sz w:val="24"/>
        </w:rPr>
        <w:t>附件1</w:t>
      </w:r>
      <w:r>
        <w:rPr>
          <w:rFonts w:hint="eastAsia"/>
          <w:b/>
          <w:sz w:val="24"/>
        </w:rPr>
        <w:t>3</w:t>
      </w:r>
    </w:p>
    <w:p w14:paraId="31449EFF">
      <w:pPr>
        <w:tabs>
          <w:tab w:val="left" w:pos="360"/>
        </w:tabs>
        <w:spacing w:line="360" w:lineRule="auto"/>
        <w:ind w:firstLine="448" w:firstLineChars="200"/>
        <w:rPr>
          <w:b/>
          <w:sz w:val="24"/>
        </w:rPr>
      </w:pPr>
    </w:p>
    <w:p w14:paraId="22EC3681">
      <w:pPr>
        <w:tabs>
          <w:tab w:val="left" w:pos="360"/>
        </w:tabs>
        <w:spacing w:line="360" w:lineRule="auto"/>
        <w:jc w:val="center"/>
        <w:rPr>
          <w:b/>
          <w:bCs/>
          <w:sz w:val="24"/>
        </w:rPr>
      </w:pPr>
      <w:r>
        <w:rPr>
          <w:rFonts w:hint="eastAsia"/>
          <w:b/>
          <w:bCs/>
          <w:sz w:val="24"/>
        </w:rPr>
        <w:t>书面</w:t>
      </w:r>
      <w:r>
        <w:rPr>
          <w:b/>
          <w:bCs/>
          <w:sz w:val="24"/>
        </w:rPr>
        <w:t>声明</w:t>
      </w:r>
    </w:p>
    <w:p w14:paraId="17790965">
      <w:pPr>
        <w:pStyle w:val="34"/>
        <w:tabs>
          <w:tab w:val="left" w:pos="360"/>
        </w:tabs>
        <w:spacing w:line="360" w:lineRule="auto"/>
        <w:ind w:firstLine="446"/>
        <w:rPr>
          <w:sz w:val="24"/>
        </w:rPr>
      </w:pPr>
    </w:p>
    <w:p w14:paraId="52B8973F">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54C56E4E">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78CCEA96">
      <w:pPr>
        <w:pStyle w:val="34"/>
        <w:tabs>
          <w:tab w:val="left" w:pos="360"/>
        </w:tabs>
        <w:spacing w:line="360" w:lineRule="auto"/>
        <w:ind w:firstLine="446"/>
        <w:rPr>
          <w:sz w:val="24"/>
        </w:rPr>
      </w:pPr>
    </w:p>
    <w:p w14:paraId="79B8B390">
      <w:pPr>
        <w:pStyle w:val="34"/>
        <w:tabs>
          <w:tab w:val="left" w:pos="360"/>
        </w:tabs>
        <w:spacing w:line="360" w:lineRule="auto"/>
        <w:ind w:firstLine="446"/>
        <w:rPr>
          <w:sz w:val="24"/>
        </w:rPr>
      </w:pPr>
    </w:p>
    <w:p w14:paraId="3E9499CC">
      <w:pPr>
        <w:autoSpaceDE w:val="0"/>
        <w:autoSpaceDN w:val="0"/>
        <w:spacing w:line="500" w:lineRule="exact"/>
        <w:ind w:left="3840"/>
        <w:jc w:val="left"/>
        <w:rPr>
          <w:sz w:val="24"/>
          <w:szCs w:val="24"/>
        </w:rPr>
      </w:pPr>
      <w:r>
        <w:rPr>
          <w:sz w:val="24"/>
          <w:szCs w:val="24"/>
        </w:rPr>
        <w:t>投标人名称：</w:t>
      </w:r>
    </w:p>
    <w:p w14:paraId="3749FBFC">
      <w:pPr>
        <w:autoSpaceDE w:val="0"/>
        <w:autoSpaceDN w:val="0"/>
        <w:spacing w:line="500" w:lineRule="exact"/>
        <w:ind w:left="3840"/>
        <w:jc w:val="left"/>
        <w:rPr>
          <w:sz w:val="24"/>
          <w:szCs w:val="24"/>
        </w:rPr>
      </w:pPr>
    </w:p>
    <w:p w14:paraId="53FDBAE6">
      <w:pPr>
        <w:autoSpaceDE w:val="0"/>
        <w:autoSpaceDN w:val="0"/>
        <w:spacing w:line="500" w:lineRule="exact"/>
        <w:ind w:left="3840"/>
        <w:jc w:val="left"/>
        <w:rPr>
          <w:sz w:val="24"/>
          <w:szCs w:val="24"/>
        </w:rPr>
      </w:pPr>
      <w:r>
        <w:rPr>
          <w:sz w:val="24"/>
          <w:szCs w:val="24"/>
        </w:rPr>
        <w:t>日期：</w:t>
      </w:r>
    </w:p>
    <w:p w14:paraId="4B3FB653">
      <w:pPr>
        <w:autoSpaceDE w:val="0"/>
        <w:autoSpaceDN w:val="0"/>
        <w:spacing w:line="500" w:lineRule="exact"/>
        <w:ind w:left="3840"/>
        <w:jc w:val="left"/>
        <w:rPr>
          <w:sz w:val="24"/>
          <w:szCs w:val="24"/>
        </w:rPr>
      </w:pPr>
    </w:p>
    <w:p w14:paraId="7E8A3150">
      <w:pPr>
        <w:pStyle w:val="34"/>
        <w:tabs>
          <w:tab w:val="left" w:pos="360"/>
        </w:tabs>
        <w:spacing w:line="360" w:lineRule="auto"/>
        <w:ind w:firstLine="0" w:firstLineChars="0"/>
        <w:rPr>
          <w:sz w:val="24"/>
          <w:u w:val="single"/>
        </w:rPr>
      </w:pPr>
      <w:r>
        <w:rPr>
          <w:rFonts w:hint="eastAsia"/>
          <w:sz w:val="24"/>
          <w:u w:val="single"/>
        </w:rPr>
        <w:t xml:space="preserve">                                                                     </w:t>
      </w:r>
    </w:p>
    <w:p w14:paraId="06BDF33F">
      <w:pPr>
        <w:pStyle w:val="34"/>
        <w:tabs>
          <w:tab w:val="left" w:pos="360"/>
        </w:tabs>
        <w:spacing w:line="360" w:lineRule="auto"/>
        <w:ind w:firstLine="446"/>
        <w:rPr>
          <w:sz w:val="24"/>
        </w:rPr>
      </w:pPr>
    </w:p>
    <w:p w14:paraId="001B25C3">
      <w:pPr>
        <w:pStyle w:val="34"/>
        <w:spacing w:line="360" w:lineRule="auto"/>
        <w:ind w:firstLine="0" w:firstLineChars="0"/>
        <w:jc w:val="center"/>
        <w:rPr>
          <w:b/>
          <w:sz w:val="24"/>
        </w:rPr>
      </w:pPr>
    </w:p>
    <w:p w14:paraId="4767E157">
      <w:pPr>
        <w:pStyle w:val="34"/>
        <w:spacing w:line="360" w:lineRule="auto"/>
        <w:ind w:firstLine="0" w:firstLineChars="0"/>
        <w:jc w:val="center"/>
        <w:rPr>
          <w:b/>
          <w:sz w:val="24"/>
        </w:rPr>
      </w:pPr>
    </w:p>
    <w:p w14:paraId="1A387AC3">
      <w:pPr>
        <w:pStyle w:val="34"/>
        <w:spacing w:line="360" w:lineRule="auto"/>
        <w:ind w:firstLine="0" w:firstLineChars="0"/>
        <w:jc w:val="center"/>
        <w:rPr>
          <w:b/>
          <w:sz w:val="24"/>
        </w:rPr>
      </w:pPr>
      <w:r>
        <w:rPr>
          <w:rFonts w:hint="eastAsia"/>
          <w:b/>
          <w:sz w:val="24"/>
        </w:rPr>
        <w:t>证明材料</w:t>
      </w:r>
    </w:p>
    <w:p w14:paraId="5BCF4975">
      <w:pPr>
        <w:pStyle w:val="34"/>
        <w:tabs>
          <w:tab w:val="left" w:pos="360"/>
        </w:tabs>
        <w:spacing w:line="360" w:lineRule="auto"/>
        <w:ind w:firstLine="446"/>
        <w:rPr>
          <w:sz w:val="24"/>
        </w:rPr>
      </w:pPr>
    </w:p>
    <w:p w14:paraId="0BDAC02A">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60841972">
      <w:pPr>
        <w:pStyle w:val="34"/>
        <w:tabs>
          <w:tab w:val="left" w:pos="360"/>
        </w:tabs>
        <w:spacing w:line="360" w:lineRule="auto"/>
        <w:ind w:firstLine="446"/>
        <w:rPr>
          <w:sz w:val="24"/>
        </w:rPr>
      </w:pPr>
    </w:p>
    <w:p w14:paraId="14803E15">
      <w:pPr>
        <w:autoSpaceDE w:val="0"/>
        <w:autoSpaceDN w:val="0"/>
        <w:spacing w:line="500" w:lineRule="exact"/>
        <w:ind w:left="3840"/>
        <w:jc w:val="left"/>
        <w:rPr>
          <w:sz w:val="24"/>
          <w:szCs w:val="24"/>
        </w:rPr>
      </w:pPr>
    </w:p>
    <w:p w14:paraId="0684E423">
      <w:pPr>
        <w:autoSpaceDE w:val="0"/>
        <w:autoSpaceDN w:val="0"/>
        <w:spacing w:line="500" w:lineRule="exact"/>
        <w:ind w:left="3840"/>
        <w:jc w:val="left"/>
        <w:rPr>
          <w:sz w:val="24"/>
          <w:szCs w:val="24"/>
        </w:rPr>
      </w:pPr>
    </w:p>
    <w:p w14:paraId="631B261C">
      <w:pPr>
        <w:autoSpaceDE w:val="0"/>
        <w:autoSpaceDN w:val="0"/>
        <w:spacing w:line="500" w:lineRule="exact"/>
        <w:ind w:left="3840"/>
        <w:jc w:val="left"/>
        <w:rPr>
          <w:sz w:val="24"/>
          <w:szCs w:val="24"/>
        </w:rPr>
      </w:pPr>
      <w:r>
        <w:rPr>
          <w:sz w:val="24"/>
          <w:szCs w:val="24"/>
        </w:rPr>
        <w:t>投标人名称：</w:t>
      </w:r>
    </w:p>
    <w:p w14:paraId="4E7F75A9">
      <w:pPr>
        <w:autoSpaceDE w:val="0"/>
        <w:autoSpaceDN w:val="0"/>
        <w:spacing w:line="500" w:lineRule="exact"/>
        <w:ind w:left="3840"/>
        <w:jc w:val="left"/>
        <w:rPr>
          <w:sz w:val="24"/>
          <w:szCs w:val="24"/>
        </w:rPr>
      </w:pPr>
    </w:p>
    <w:p w14:paraId="25490A72">
      <w:pPr>
        <w:autoSpaceDE w:val="0"/>
        <w:autoSpaceDN w:val="0"/>
        <w:spacing w:line="500" w:lineRule="exact"/>
        <w:ind w:left="3840"/>
        <w:jc w:val="left"/>
        <w:rPr>
          <w:b/>
          <w:sz w:val="24"/>
        </w:rPr>
      </w:pPr>
      <w:r>
        <w:rPr>
          <w:sz w:val="24"/>
          <w:szCs w:val="24"/>
        </w:rPr>
        <w:t>日期：</w:t>
      </w:r>
    </w:p>
    <w:p w14:paraId="58588340">
      <w:pPr>
        <w:widowControl/>
        <w:jc w:val="left"/>
        <w:rPr>
          <w:b/>
          <w:sz w:val="24"/>
        </w:rPr>
      </w:pPr>
      <w:r>
        <w:rPr>
          <w:b/>
          <w:sz w:val="24"/>
        </w:rPr>
        <w:br w:type="page"/>
      </w:r>
    </w:p>
    <w:p w14:paraId="38F025A8">
      <w:pPr>
        <w:spacing w:line="560" w:lineRule="exact"/>
        <w:jc w:val="left"/>
        <w:rPr>
          <w:b/>
          <w:sz w:val="24"/>
        </w:rPr>
      </w:pPr>
      <w:r>
        <w:rPr>
          <w:b/>
          <w:sz w:val="24"/>
        </w:rPr>
        <w:t>附件1</w:t>
      </w:r>
      <w:r>
        <w:rPr>
          <w:rFonts w:hint="eastAsia"/>
          <w:b/>
          <w:sz w:val="24"/>
        </w:rPr>
        <w:t>4</w:t>
      </w:r>
      <w:r>
        <w:rPr>
          <w:b/>
          <w:sz w:val="24"/>
        </w:rPr>
        <w:t>：投标人认为需要提供的其他资料</w:t>
      </w:r>
    </w:p>
    <w:p w14:paraId="15AA14D5">
      <w:pPr>
        <w:autoSpaceDE w:val="0"/>
        <w:autoSpaceDN w:val="0"/>
        <w:adjustRightInd w:val="0"/>
        <w:spacing w:line="560" w:lineRule="exact"/>
        <w:outlineLvl w:val="0"/>
        <w:rPr>
          <w:b/>
          <w:sz w:val="24"/>
        </w:rPr>
      </w:pPr>
    </w:p>
    <w:p w14:paraId="77CD50F6">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2000000000000000000"/>
    <w:charset w:val="86"/>
    <w:family w:val="auto"/>
    <w:pitch w:val="default"/>
    <w:sig w:usb0="00000000" w:usb1="00000000" w:usb2="00000012"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773733">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2A0926">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131C6AD9"/>
    <w:rsid w:val="137121DC"/>
    <w:rsid w:val="15FE7940"/>
    <w:rsid w:val="23CF7442"/>
    <w:rsid w:val="25E04E92"/>
    <w:rsid w:val="266D0314"/>
    <w:rsid w:val="2D4314D7"/>
    <w:rsid w:val="2EF62D11"/>
    <w:rsid w:val="6C8C6E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EA3FDB9-9CA8-403E-BA69-CB69BAF2548E}">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103</Pages>
  <Words>6729</Words>
  <Characters>7697</Characters>
  <Lines>242</Lines>
  <Paragraphs>68</Paragraphs>
  <TotalTime>10</TotalTime>
  <ScaleCrop>false</ScaleCrop>
  <LinksUpToDate>false</LinksUpToDate>
  <CharactersWithSpaces>7787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2025-09-26T02:10:47Z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4842A1DC83F141CFB1088D8C56CDF937_13</vt:lpwstr>
  </property>
</Properties>
</file>