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C63D2"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16B557" wp14:editId="67379D06">
                <wp:simplePos x="0" y="0"/>
                <wp:positionH relativeFrom="column">
                  <wp:posOffset>-123328</wp:posOffset>
                </wp:positionH>
                <wp:positionV relativeFrom="paragraph">
                  <wp:posOffset>222305</wp:posOffset>
                </wp:positionV>
                <wp:extent cx="1105231"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523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7.5pt" to="77.3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yL3MwIAADU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天津百利机械装备集团有限公司补充医疗保险服务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EC1E05" w:rsidRPr="00EC1E05">
        <w:rPr>
          <w:rFonts w:eastAsia="黑体"/>
          <w:spacing w:val="40"/>
          <w:w w:val="66"/>
          <w:sz w:val="32"/>
          <w:szCs w:val="32"/>
        </w:rPr>
        <w:t>1160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4C63D2">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4C63D2" w:rsidRPr="004C63D2">
        <w:rPr>
          <w:rFonts w:ascii="Times New Roman" w:eastAsia="宋体" w:hAnsi="Times New Roman" w:cs="Times New Roman" w:hint="eastAsia"/>
          <w:color w:val="auto"/>
        </w:rPr>
        <w:t>天津百利机械装备集团有限公司</w:t>
      </w:r>
      <w:r w:rsidRPr="00750AB2">
        <w:rPr>
          <w:rFonts w:ascii="Times New Roman" w:eastAsiaTheme="minorEastAsia" w:hAnsi="Times New Roman" w:cs="Times New Roman"/>
          <w:color w:val="auto"/>
          <w:szCs w:val="32"/>
        </w:rPr>
        <w:t>委托，天津市政府采购中心将以公开招标方式，</w:t>
      </w:r>
      <w:r w:rsidRPr="00925DD2">
        <w:rPr>
          <w:rFonts w:ascii="Times New Roman" w:eastAsiaTheme="minorEastAsia" w:hAnsi="Times New Roman" w:cs="Times New Roman"/>
          <w:color w:val="auto"/>
          <w:szCs w:val="32"/>
        </w:rPr>
        <w:t>对</w:t>
      </w:r>
      <w:r w:rsidR="004C63D2" w:rsidRPr="00925DD2">
        <w:rPr>
          <w:rFonts w:ascii="Times New Roman" w:eastAsiaTheme="minorEastAsia" w:hAnsi="Times New Roman" w:cs="Times New Roman" w:hint="eastAsia"/>
          <w:color w:val="auto"/>
          <w:szCs w:val="32"/>
        </w:rPr>
        <w:t>天津百利机械装备集团有限公司补充医疗保险服务项目</w:t>
      </w:r>
      <w:r w:rsidRPr="00925DD2">
        <w:rPr>
          <w:rFonts w:ascii="Times New Roman" w:eastAsiaTheme="minorEastAsia" w:hAnsi="Times New Roman" w:cs="Times New Roman"/>
          <w:color w:val="auto"/>
          <w:szCs w:val="32"/>
        </w:rPr>
        <w:t>实</w:t>
      </w:r>
      <w:r w:rsidRPr="00750AB2">
        <w:rPr>
          <w:rFonts w:ascii="Times New Roman" w:eastAsiaTheme="minorEastAsia" w:hAnsi="Times New Roman" w:cs="Times New Roman"/>
          <w:color w:val="auto"/>
          <w:szCs w:val="32"/>
        </w:rPr>
        <w:t>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C63D2" w:rsidRPr="004C63D2">
        <w:rPr>
          <w:rFonts w:ascii="Times New Roman" w:eastAsia="宋体" w:hAnsi="Times New Roman" w:cs="Times New Roman" w:hint="eastAsia"/>
          <w:color w:val="auto"/>
        </w:rPr>
        <w:t>天津百利机械装备集团有限公司补充医疗保险服务项目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EC1E05" w:rsidRPr="00EC1E05">
        <w:rPr>
          <w:rFonts w:ascii="Times New Roman" w:eastAsia="宋体" w:hAnsi="Times New Roman" w:cs="Times New Roman"/>
          <w:color w:val="auto"/>
        </w:rPr>
        <w:t>1160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925DD2" w:rsidRDefault="009A418D" w:rsidP="00E92A1C">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第一包：</w:t>
      </w:r>
      <w:r w:rsidR="004C63D2" w:rsidRPr="00925DD2">
        <w:rPr>
          <w:rFonts w:ascii="Times New Roman" w:eastAsia="宋体" w:hAnsi="Times New Roman" w:cs="Times New Roman" w:hint="eastAsia"/>
          <w:color w:val="auto"/>
        </w:rPr>
        <w:t>补充医疗保险服务</w:t>
      </w:r>
      <w:r w:rsidR="00CC741C" w:rsidRPr="00925DD2">
        <w:rPr>
          <w:rFonts w:ascii="Times New Roman" w:eastAsia="宋体" w:hAnsi="Times New Roman" w:cs="Times New Roman" w:hint="eastAsia"/>
          <w:color w:val="auto"/>
        </w:rPr>
        <w:t>，合同履行期限</w:t>
      </w:r>
      <w:r w:rsidR="004C63D2" w:rsidRPr="00925DD2">
        <w:rPr>
          <w:rFonts w:ascii="Times New Roman" w:eastAsia="宋体" w:hAnsi="Times New Roman" w:cs="Times New Roman" w:hint="eastAsia"/>
          <w:color w:val="auto"/>
        </w:rPr>
        <w:t>：签订合同之日起</w:t>
      </w:r>
      <w:r w:rsidR="004C63D2" w:rsidRPr="00925DD2">
        <w:rPr>
          <w:rFonts w:ascii="Times New Roman" w:eastAsia="宋体" w:hAnsi="Times New Roman" w:cs="Times New Roman" w:hint="eastAsia"/>
          <w:color w:val="auto"/>
        </w:rPr>
        <w:t>1</w:t>
      </w:r>
      <w:r w:rsidR="004C63D2" w:rsidRPr="00925DD2">
        <w:rPr>
          <w:rFonts w:ascii="Times New Roman" w:eastAsia="宋体" w:hAnsi="Times New Roman" w:cs="Times New Roman" w:hint="eastAsia"/>
          <w:color w:val="auto"/>
        </w:rPr>
        <w:t>年（</w:t>
      </w:r>
      <w:r w:rsidR="004C63D2" w:rsidRPr="00925DD2">
        <w:rPr>
          <w:rFonts w:ascii="Times New Roman" w:eastAsia="宋体" w:hAnsi="Times New Roman" w:cs="Times New Roman" w:hint="eastAsia"/>
          <w:color w:val="auto"/>
        </w:rPr>
        <w:t>365</w:t>
      </w:r>
      <w:r w:rsidR="004C63D2" w:rsidRPr="00925DD2">
        <w:rPr>
          <w:rFonts w:ascii="Times New Roman" w:eastAsia="宋体" w:hAnsi="Times New Roman" w:cs="Times New Roman" w:hint="eastAsia"/>
          <w:color w:val="auto"/>
        </w:rPr>
        <w:t>天）的服务期。</w:t>
      </w:r>
    </w:p>
    <w:p w:rsidR="002C696D" w:rsidRPr="00925DD2" w:rsidRDefault="00E92A1C" w:rsidP="00D63879">
      <w:pPr>
        <w:pStyle w:val="Default"/>
        <w:spacing w:line="360" w:lineRule="auto"/>
        <w:ind w:firstLineChars="200" w:firstLine="446"/>
        <w:jc w:val="both"/>
        <w:rPr>
          <w:rFonts w:ascii="Times New Roman" w:hAnsi="Times New Roman" w:cs="Times New Roman"/>
          <w:color w:val="auto"/>
        </w:rPr>
      </w:pPr>
      <w:r w:rsidRPr="00925DD2">
        <w:rPr>
          <w:rFonts w:ascii="Times New Roman" w:hAnsi="Times New Roman" w:cs="Times New Roman"/>
          <w:color w:val="auto"/>
        </w:rPr>
        <w:t>三、项目预算</w:t>
      </w:r>
    </w:p>
    <w:p w:rsidR="009A418D" w:rsidRPr="00925DD2" w:rsidRDefault="009A418D" w:rsidP="009A418D">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第一包：</w:t>
      </w:r>
      <w:r w:rsidR="004C63D2" w:rsidRPr="00925DD2">
        <w:rPr>
          <w:rFonts w:ascii="Times New Roman" w:eastAsia="宋体" w:hAnsi="Times New Roman" w:cs="Times New Roman" w:hint="eastAsia"/>
          <w:color w:val="auto"/>
        </w:rPr>
        <w:t>1750000</w:t>
      </w:r>
      <w:r w:rsidR="004C63D2" w:rsidRPr="00925DD2">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四</w:t>
      </w:r>
      <w:r w:rsidRPr="00925DD2">
        <w:rPr>
          <w:rFonts w:ascii="Times New Roman" w:eastAsia="宋体" w:hAnsi="Times New Roman" w:cs="Times New Roman"/>
          <w:color w:val="auto"/>
        </w:rPr>
        <w:t>、供应商资格要求（实质性要</w:t>
      </w:r>
      <w:r w:rsidRPr="008328D4">
        <w:rPr>
          <w:rFonts w:ascii="Times New Roman" w:eastAsia="宋体" w:hAnsi="Times New Roman" w:cs="Times New Roman"/>
          <w:color w:val="auto"/>
        </w:rPr>
        <w:t>求）</w:t>
      </w:r>
    </w:p>
    <w:p w:rsidR="004C63D2" w:rsidRDefault="004C63D2" w:rsidP="004C63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投标人须具备保险许可证，业务范围应至少包含健康（保）险，提供证书扫描件；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（三）本项目不接受联合体投标。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、项目需要落实的采购政策</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295883">
        <w:rPr>
          <w:rFonts w:ascii="Times New Roman" w:eastAsia="宋体" w:hAnsi="Times New Roman" w:cs="Times New Roman" w:hint="eastAsia"/>
          <w:color w:val="auto"/>
        </w:rPr>
        <w:t>（</w:t>
      </w:r>
      <w:r w:rsidR="004C63D2">
        <w:rPr>
          <w:rFonts w:ascii="Times New Roman" w:eastAsia="宋体" w:hAnsi="Times New Roman" w:cs="Times New Roman" w:hint="eastAsia"/>
          <w:color w:val="auto"/>
        </w:rPr>
        <w:t>一</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DA51AC">
        <w:rPr>
          <w:rFonts w:ascii="Times New Roman" w:eastAsia="宋体" w:hAnsi="Times New Roman" w:cs="Times New Roman"/>
          <w:color w:val="auto"/>
        </w:rPr>
        <w:t>间：</w:t>
      </w:r>
      <w:r w:rsidR="009D0613" w:rsidRPr="00DA51AC">
        <w:rPr>
          <w:rFonts w:ascii="Times New Roman" w:eastAsia="宋体" w:hAnsi="Times New Roman" w:cs="Times New Roman"/>
          <w:color w:val="auto"/>
        </w:rPr>
        <w:t>2025</w:t>
      </w:r>
      <w:r w:rsidR="009D0613"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11</w:t>
      </w:r>
      <w:r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13</w:t>
      </w:r>
      <w:r w:rsidRPr="00DA51AC">
        <w:rPr>
          <w:rFonts w:ascii="Times New Roman" w:eastAsia="宋体" w:hAnsi="Times New Roman" w:cs="Times New Roman"/>
          <w:color w:val="auto"/>
        </w:rPr>
        <w:t>日至</w:t>
      </w:r>
      <w:r w:rsidR="009D0613" w:rsidRPr="00DA51AC">
        <w:rPr>
          <w:rFonts w:ascii="Times New Roman" w:eastAsia="宋体" w:hAnsi="Times New Roman" w:cs="Times New Roman"/>
          <w:color w:val="auto"/>
        </w:rPr>
        <w:t>2025</w:t>
      </w:r>
      <w:r w:rsidR="009D0613"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11</w:t>
      </w:r>
      <w:r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20</w:t>
      </w:r>
      <w:r w:rsidRPr="00DA51AC">
        <w:rPr>
          <w:rFonts w:ascii="Times New Roman" w:eastAsia="宋体" w:hAnsi="Times New Roman" w:cs="Times New Roman"/>
          <w:color w:val="auto"/>
        </w:rPr>
        <w:t>日，每日</w:t>
      </w:r>
      <w:r w:rsidRPr="00DA51AC">
        <w:rPr>
          <w:rFonts w:ascii="Times New Roman" w:eastAsia="宋体" w:hAnsi="Times New Roman" w:cs="Times New Roman"/>
          <w:color w:val="auto"/>
        </w:rPr>
        <w:t>9:00</w:t>
      </w:r>
      <w:r w:rsidRPr="00DA51AC">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rsidR="005D463F">
        <w:fldChar w:fldCharType="begin"/>
      </w:r>
      <w:r w:rsidR="005D463F">
        <w:instrText xml:space="preserve"> HYPERLINK "http://www.tjgpc.gov.cn" </w:instrText>
      </w:r>
      <w:r w:rsidR="005D463F">
        <w:fldChar w:fldCharType="separate"/>
      </w:r>
      <w:r>
        <w:rPr>
          <w:rStyle w:val="ac"/>
          <w:rFonts w:ascii="Times New Roman" w:eastAsia="宋体" w:hAnsi="Times New Roman" w:cs="Times New Roman" w:hint="eastAsia"/>
        </w:rPr>
        <w:t>http://tjgpc.zwfwb.tj.gov.cn</w:t>
      </w:r>
      <w:r w:rsidR="005D463F">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w:t>
      </w:r>
      <w:r w:rsidR="00902527" w:rsidRPr="00925DD2">
        <w:rPr>
          <w:rFonts w:ascii="Times New Roman" w:eastAsia="宋体" w:hAnsi="Times New Roman" w:cs="Times New Roman" w:hint="eastAsia"/>
          <w:color w:val="auto"/>
        </w:rPr>
        <w:t>三</w:t>
      </w:r>
      <w:r w:rsidRPr="00925DD2">
        <w:rPr>
          <w:rFonts w:ascii="Times New Roman" w:eastAsia="宋体" w:hAnsi="Times New Roman" w:cs="Times New Roman"/>
          <w:color w:val="auto"/>
        </w:rPr>
        <w:t>）</w:t>
      </w:r>
      <w:r w:rsidRPr="00925DD2">
        <w:rPr>
          <w:rFonts w:ascii="Times New Roman" w:eastAsia="宋体" w:hAnsi="Times New Roman" w:cs="Times New Roman" w:hint="eastAsia"/>
          <w:color w:val="auto"/>
        </w:rPr>
        <w:t>本项目不组织</w:t>
      </w:r>
      <w:r w:rsidRPr="00925DD2">
        <w:rPr>
          <w:rFonts w:ascii="Times New Roman" w:eastAsia="宋体" w:hAnsi="Times New Roman" w:cs="Times New Roman"/>
          <w:color w:val="auto"/>
        </w:rPr>
        <w:t>踏勘现场。</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w:t>
      </w:r>
      <w:r w:rsidR="00902527" w:rsidRPr="00925DD2">
        <w:rPr>
          <w:rFonts w:ascii="Times New Roman" w:eastAsia="宋体" w:hAnsi="Times New Roman" w:cs="Times New Roman" w:hint="eastAsia"/>
          <w:color w:val="auto"/>
        </w:rPr>
        <w:t>四</w:t>
      </w:r>
      <w:r w:rsidRPr="00925DD2">
        <w:rPr>
          <w:rFonts w:ascii="Times New Roman" w:eastAsia="宋体" w:hAnsi="Times New Roman" w:cs="Times New Roman" w:hint="eastAsia"/>
          <w:color w:val="auto"/>
        </w:rPr>
        <w:t>）本项目不组织标前答疑会</w:t>
      </w:r>
      <w:r w:rsidRPr="00925DD2">
        <w:rPr>
          <w:rFonts w:ascii="Times New Roman" w:eastAsia="宋体" w:hAnsi="Times New Roman" w:cs="Times New Roman"/>
          <w:color w:val="auto"/>
        </w:rPr>
        <w:t>。</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七、网上应答时间</w:t>
      </w:r>
    </w:p>
    <w:p w:rsidR="00DB4C16" w:rsidRPr="00DA51AC" w:rsidRDefault="009D0613" w:rsidP="00DB4C16">
      <w:pPr>
        <w:pStyle w:val="Default"/>
        <w:spacing w:line="360" w:lineRule="auto"/>
        <w:ind w:firstLineChars="200" w:firstLine="446"/>
        <w:jc w:val="both"/>
        <w:rPr>
          <w:rFonts w:ascii="Times New Roman" w:eastAsia="宋体" w:hAnsi="Times New Roman" w:cs="Times New Roman"/>
          <w:color w:val="auto"/>
        </w:rPr>
      </w:pPr>
      <w:r w:rsidRPr="00DA51AC">
        <w:rPr>
          <w:rFonts w:ascii="Times New Roman" w:eastAsia="宋体" w:hAnsi="Times New Roman" w:cs="Times New Roman"/>
          <w:color w:val="auto"/>
        </w:rPr>
        <w:t>2025</w:t>
      </w:r>
      <w:r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11</w:t>
      </w:r>
      <w:r w:rsidR="00DB4C16"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13</w:t>
      </w:r>
      <w:r w:rsidR="00DB4C16" w:rsidRPr="00DA51AC">
        <w:rPr>
          <w:rFonts w:ascii="Times New Roman" w:eastAsia="宋体" w:hAnsi="Times New Roman" w:cs="Times New Roman"/>
          <w:color w:val="auto"/>
        </w:rPr>
        <w:t>日</w:t>
      </w:r>
      <w:r w:rsidR="00DB4C16" w:rsidRPr="00DA51AC">
        <w:rPr>
          <w:rFonts w:ascii="Times New Roman" w:eastAsia="宋体" w:hAnsi="Times New Roman" w:cs="Times New Roman"/>
          <w:color w:val="auto"/>
        </w:rPr>
        <w:t>9:00</w:t>
      </w:r>
      <w:r w:rsidR="00DB4C16" w:rsidRPr="00DA51AC">
        <w:rPr>
          <w:rFonts w:ascii="Times New Roman" w:eastAsia="宋体" w:hAnsi="Times New Roman" w:cs="Times New Roman"/>
          <w:color w:val="auto"/>
        </w:rPr>
        <w:t>至</w:t>
      </w:r>
      <w:r w:rsidRPr="00DA51AC">
        <w:rPr>
          <w:rFonts w:ascii="Times New Roman" w:eastAsia="宋体" w:hAnsi="Times New Roman" w:cs="Times New Roman"/>
          <w:color w:val="auto"/>
        </w:rPr>
        <w:t>2025</w:t>
      </w:r>
      <w:r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12</w:t>
      </w:r>
      <w:r w:rsidR="00DB4C16"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4</w:t>
      </w:r>
      <w:r w:rsidR="00DB4C16" w:rsidRPr="00DA51AC">
        <w:rPr>
          <w:rFonts w:ascii="Times New Roman" w:eastAsia="宋体" w:hAnsi="Times New Roman" w:cs="Times New Roman"/>
          <w:color w:val="auto"/>
        </w:rPr>
        <w:t>日</w:t>
      </w:r>
      <w:r w:rsidR="00DB4C16" w:rsidRPr="00DA51AC">
        <w:rPr>
          <w:rFonts w:ascii="Times New Roman" w:eastAsia="宋体" w:hAnsi="Times New Roman" w:cs="Times New Roman"/>
          <w:color w:val="auto"/>
        </w:rPr>
        <w:t>8:30</w:t>
      </w:r>
      <w:r w:rsidR="00DB4C16" w:rsidRPr="00DA51AC">
        <w:rPr>
          <w:rFonts w:ascii="Times New Roman" w:eastAsia="宋体" w:hAnsi="Times New Roman" w:cs="Times New Roman"/>
          <w:color w:val="auto"/>
        </w:rPr>
        <w:t>，使用</w:t>
      </w:r>
      <w:r w:rsidR="00FD5956" w:rsidRPr="00DA51AC">
        <w:rPr>
          <w:rFonts w:ascii="Times New Roman" w:eastAsia="宋体" w:hAnsi="Times New Roman" w:cs="Times New Roman"/>
          <w:color w:val="auto"/>
        </w:rPr>
        <w:t>天津数字认证有限公司</w:t>
      </w:r>
      <w:r w:rsidR="006E651E" w:rsidRPr="00DA51AC">
        <w:rPr>
          <w:rFonts w:ascii="Times New Roman" w:eastAsia="宋体" w:hAnsi="Times New Roman" w:cs="Times New Roman"/>
          <w:color w:val="auto"/>
        </w:rPr>
        <w:t>发出的</w:t>
      </w:r>
      <w:r w:rsidR="006E651E" w:rsidRPr="00DA51AC">
        <w:rPr>
          <w:rFonts w:ascii="Times New Roman" w:eastAsia="宋体" w:hAnsi="Times New Roman" w:cs="Times New Roman"/>
          <w:color w:val="auto"/>
        </w:rPr>
        <w:t>CA</w:t>
      </w:r>
      <w:r w:rsidR="006E651E" w:rsidRPr="00DA51AC">
        <w:rPr>
          <w:rFonts w:ascii="Times New Roman" w:eastAsia="宋体" w:hAnsi="Times New Roman" w:cs="Times New Roman"/>
          <w:color w:val="auto"/>
        </w:rPr>
        <w:t>数字证书（</w:t>
      </w:r>
      <w:r w:rsidR="00D14A9D" w:rsidRPr="00DA51AC">
        <w:rPr>
          <w:rFonts w:ascii="Times New Roman" w:eastAsia="宋体" w:hAnsi="Times New Roman" w:cs="Times New Roman"/>
          <w:color w:val="auto"/>
        </w:rPr>
        <w:t>原天津市电子认证中心发出尚在有效期内的</w:t>
      </w:r>
      <w:r w:rsidR="00D14A9D" w:rsidRPr="00DA51AC">
        <w:rPr>
          <w:rFonts w:ascii="Times New Roman" w:eastAsia="宋体" w:hAnsi="Times New Roman" w:cs="Times New Roman"/>
          <w:color w:val="auto"/>
        </w:rPr>
        <w:t>CA</w:t>
      </w:r>
      <w:r w:rsidR="00D14A9D" w:rsidRPr="00DA51AC">
        <w:rPr>
          <w:rFonts w:ascii="Times New Roman" w:eastAsia="宋体" w:hAnsi="Times New Roman" w:cs="Times New Roman"/>
          <w:color w:val="auto"/>
        </w:rPr>
        <w:t>数字证书仍可使用</w:t>
      </w:r>
      <w:r w:rsidR="006E651E" w:rsidRPr="00DA51AC">
        <w:rPr>
          <w:rFonts w:ascii="Times New Roman" w:eastAsia="宋体" w:hAnsi="Times New Roman" w:cs="Times New Roman"/>
          <w:color w:val="auto"/>
        </w:rPr>
        <w:t>）</w:t>
      </w:r>
      <w:r w:rsidR="009C602F" w:rsidRPr="00DA51AC">
        <w:rPr>
          <w:rFonts w:ascii="Times New Roman" w:eastAsia="宋体" w:hAnsi="Times New Roman" w:cs="Times New Roman" w:hint="eastAsia"/>
          <w:color w:val="auto"/>
        </w:rPr>
        <w:t>登录</w:t>
      </w:r>
      <w:r w:rsidR="00DB4C16" w:rsidRPr="00DA51AC">
        <w:rPr>
          <w:rFonts w:ascii="Times New Roman" w:eastAsia="宋体" w:hAnsi="Times New Roman" w:cs="Times New Roman" w:hint="eastAsia"/>
          <w:color w:val="auto"/>
        </w:rPr>
        <w:t>天津市政府采购中心网（网址：</w:t>
      </w:r>
      <w:r w:rsidR="00DB4C16" w:rsidRPr="00DA51AC">
        <w:rPr>
          <w:rFonts w:ascii="Times New Roman" w:eastAsia="宋体" w:hAnsi="Times New Roman" w:cs="Times New Roman" w:hint="eastAsia"/>
          <w:color w:val="auto"/>
        </w:rPr>
        <w:t>http://tjgpc.zwfwb.tj.gov.cn</w:t>
      </w:r>
      <w:r w:rsidR="00DB4C16" w:rsidRPr="00DA51AC">
        <w:rPr>
          <w:rFonts w:ascii="Times New Roman" w:eastAsia="宋体" w:hAnsi="Times New Roman" w:cs="Times New Roman" w:hint="eastAsia"/>
          <w:color w:val="auto"/>
        </w:rPr>
        <w:t>）</w:t>
      </w:r>
      <w:r w:rsidR="00DB4C16" w:rsidRPr="00DA51AC">
        <w:rPr>
          <w:rFonts w:ascii="Times New Roman" w:eastAsia="宋体" w:hAnsi="Times New Roman" w:cs="Times New Roman" w:hint="eastAsia"/>
          <w:color w:val="auto"/>
        </w:rPr>
        <w:t>-</w:t>
      </w:r>
      <w:proofErr w:type="gramStart"/>
      <w:r w:rsidR="00F01A41" w:rsidRPr="00DA51AC">
        <w:rPr>
          <w:rFonts w:ascii="Times New Roman" w:eastAsia="宋体" w:hAnsi="Times New Roman" w:cs="Times New Roman" w:hint="eastAsia"/>
          <w:color w:val="auto"/>
        </w:rPr>
        <w:t>”</w:t>
      </w:r>
      <w:proofErr w:type="gramEnd"/>
      <w:r w:rsidR="00F01A41" w:rsidRPr="00DA51AC">
        <w:rPr>
          <w:rFonts w:ascii="Times New Roman" w:eastAsia="宋体" w:hAnsi="Times New Roman" w:cs="Times New Roman" w:hint="eastAsia"/>
          <w:color w:val="auto"/>
        </w:rPr>
        <w:t>网上招投标</w:t>
      </w:r>
      <w:proofErr w:type="gramStart"/>
      <w:r w:rsidR="00F01A41" w:rsidRPr="00DA51AC">
        <w:rPr>
          <w:rFonts w:ascii="Times New Roman" w:eastAsia="宋体" w:hAnsi="Times New Roman" w:cs="Times New Roman" w:hint="eastAsia"/>
          <w:color w:val="auto"/>
        </w:rPr>
        <w:t>”</w:t>
      </w:r>
      <w:proofErr w:type="gramEnd"/>
      <w:r w:rsidR="00F01A41" w:rsidRPr="00DA51AC">
        <w:rPr>
          <w:rFonts w:ascii="Times New Roman" w:eastAsia="宋体" w:hAnsi="Times New Roman" w:cs="Times New Roman" w:hint="eastAsia"/>
          <w:color w:val="auto"/>
        </w:rPr>
        <w:t>-</w:t>
      </w:r>
      <w:r w:rsidR="00F01A41" w:rsidRPr="00DA51AC">
        <w:rPr>
          <w:rFonts w:ascii="Times New Roman" w:eastAsia="宋体" w:hAnsi="Times New Roman" w:cs="Times New Roman" w:hint="eastAsia"/>
          <w:color w:val="auto"/>
        </w:rPr>
        <w:t>“供应商登录”</w:t>
      </w:r>
      <w:r w:rsidR="00F01A41" w:rsidRPr="00DA51AC">
        <w:rPr>
          <w:rFonts w:ascii="Times New Roman" w:eastAsia="宋体" w:hAnsi="Times New Roman" w:cs="Times New Roman" w:hint="eastAsia"/>
          <w:color w:val="auto"/>
        </w:rPr>
        <w:t>-</w:t>
      </w:r>
      <w:r w:rsidR="00F01A41" w:rsidRPr="00DA51AC">
        <w:rPr>
          <w:rFonts w:ascii="Times New Roman" w:eastAsia="宋体" w:hAnsi="Times New Roman" w:cs="Times New Roman" w:hint="eastAsia"/>
          <w:color w:val="auto"/>
        </w:rPr>
        <w:t>“市级集采机构入口”</w:t>
      </w:r>
      <w:r w:rsidR="00DB4C16" w:rsidRPr="00DA51AC">
        <w:rPr>
          <w:rFonts w:ascii="Times New Roman" w:eastAsia="宋体" w:hAnsi="Times New Roman" w:cs="Times New Roman"/>
          <w:color w:val="auto"/>
        </w:rPr>
        <w:t>进行应答</w:t>
      </w:r>
      <w:r w:rsidR="00DB4C16" w:rsidRPr="00DA51AC">
        <w:rPr>
          <w:rFonts w:ascii="Times New Roman" w:eastAsia="宋体" w:hAnsi="Times New Roman" w:cs="Times New Roman" w:hint="eastAsia"/>
          <w:color w:val="auto"/>
        </w:rPr>
        <w:t>并提交</w:t>
      </w:r>
      <w:r w:rsidR="00DB4C16" w:rsidRPr="00DA51AC">
        <w:rPr>
          <w:rFonts w:ascii="Times New Roman" w:eastAsia="宋体" w:hAnsi="Times New Roman" w:cs="Times New Roman"/>
          <w:color w:val="auto"/>
        </w:rPr>
        <w:t>。</w:t>
      </w:r>
    </w:p>
    <w:p w:rsidR="00DB4C16" w:rsidRPr="00DA51AC" w:rsidRDefault="00DB4C16" w:rsidP="00DB4C16">
      <w:pPr>
        <w:pStyle w:val="Default"/>
        <w:spacing w:line="360" w:lineRule="auto"/>
        <w:ind w:firstLineChars="200" w:firstLine="446"/>
        <w:rPr>
          <w:rFonts w:ascii="Times New Roman" w:eastAsia="宋体" w:hAnsi="Times New Roman" w:cs="Times New Roman"/>
          <w:color w:val="auto"/>
        </w:rPr>
      </w:pPr>
      <w:r w:rsidRPr="00DA51AC">
        <w:rPr>
          <w:rFonts w:ascii="Times New Roman" w:eastAsia="宋体" w:hAnsi="Times New Roman" w:cs="Times New Roman"/>
          <w:color w:val="auto"/>
        </w:rPr>
        <w:t>网上应答帮助链接：</w:t>
      </w:r>
      <w:r w:rsidRPr="00DA51AC">
        <w:rPr>
          <w:rFonts w:ascii="Times New Roman" w:eastAsia="宋体" w:hAnsi="Times New Roman" w:cs="Times New Roman"/>
          <w:color w:val="auto"/>
        </w:rPr>
        <w:t>http://tjgpc.zwfwb.tj.gov.cn/webInfo/getWebInfoListForwebInfoClass.do?fkWebInfoclassId=W008</w:t>
      </w:r>
    </w:p>
    <w:p w:rsidR="00DB4C16" w:rsidRPr="00DA51AC" w:rsidRDefault="00DB4C16" w:rsidP="00DB4C16">
      <w:pPr>
        <w:pStyle w:val="Default"/>
        <w:spacing w:line="360" w:lineRule="auto"/>
        <w:ind w:firstLineChars="200" w:firstLine="446"/>
        <w:jc w:val="both"/>
        <w:rPr>
          <w:rFonts w:ascii="Times New Roman" w:eastAsia="宋体" w:hAnsi="Times New Roman" w:cs="Times New Roman"/>
          <w:color w:val="auto"/>
        </w:rPr>
      </w:pPr>
      <w:r w:rsidRPr="00DA51AC">
        <w:rPr>
          <w:rFonts w:ascii="Times New Roman" w:eastAsia="宋体" w:hAnsi="Times New Roman" w:cs="Times New Roman"/>
          <w:color w:val="auto"/>
        </w:rPr>
        <w:t>八、投标</w:t>
      </w:r>
      <w:r w:rsidRPr="00DA51AC">
        <w:rPr>
          <w:rFonts w:ascii="Times New Roman" w:eastAsia="宋体" w:hAnsi="Times New Roman" w:cs="Times New Roman" w:hint="eastAsia"/>
          <w:color w:val="auto"/>
        </w:rPr>
        <w:t>截止</w:t>
      </w:r>
      <w:r w:rsidRPr="00DA51AC">
        <w:rPr>
          <w:rFonts w:ascii="Times New Roman" w:eastAsia="宋体" w:hAnsi="Times New Roman" w:cs="Times New Roman"/>
          <w:color w:val="auto"/>
        </w:rPr>
        <w:t>时间</w:t>
      </w:r>
      <w:r w:rsidRPr="00DA51AC">
        <w:rPr>
          <w:rFonts w:ascii="Times New Roman" w:eastAsia="宋体" w:hAnsi="Times New Roman" w:cs="Times New Roman" w:hint="eastAsia"/>
          <w:color w:val="auto"/>
        </w:rPr>
        <w:t>及方式</w:t>
      </w:r>
    </w:p>
    <w:p w:rsidR="00DB4C16" w:rsidRPr="00DA51AC" w:rsidRDefault="00DB4C16" w:rsidP="00DB4C16">
      <w:pPr>
        <w:pStyle w:val="Default"/>
        <w:spacing w:line="360" w:lineRule="auto"/>
        <w:ind w:firstLineChars="200" w:firstLine="446"/>
        <w:jc w:val="both"/>
        <w:rPr>
          <w:rFonts w:ascii="Times New Roman" w:eastAsia="宋体" w:hAnsi="Times New Roman" w:cs="Times New Roman"/>
          <w:color w:val="auto"/>
        </w:rPr>
      </w:pPr>
      <w:r w:rsidRPr="00DA51AC">
        <w:rPr>
          <w:rFonts w:ascii="Times New Roman" w:eastAsia="宋体" w:hAnsi="Times New Roman" w:cs="Times New Roman"/>
          <w:color w:val="auto"/>
        </w:rPr>
        <w:t>（一）投标</w:t>
      </w:r>
      <w:r w:rsidRPr="00DA51AC">
        <w:rPr>
          <w:rFonts w:ascii="Times New Roman" w:eastAsia="宋体" w:hAnsi="Times New Roman" w:cs="Times New Roman" w:hint="eastAsia"/>
          <w:color w:val="auto"/>
        </w:rPr>
        <w:t>截止</w:t>
      </w:r>
      <w:r w:rsidRPr="00DA51AC">
        <w:rPr>
          <w:rFonts w:ascii="Times New Roman" w:eastAsia="宋体" w:hAnsi="Times New Roman" w:cs="Times New Roman"/>
          <w:color w:val="auto"/>
        </w:rPr>
        <w:t>时间：</w:t>
      </w:r>
      <w:r w:rsidR="009D0613" w:rsidRPr="00DA51AC">
        <w:rPr>
          <w:rFonts w:ascii="Times New Roman" w:eastAsia="宋体" w:hAnsi="Times New Roman" w:cs="Times New Roman"/>
          <w:color w:val="auto"/>
        </w:rPr>
        <w:t>2025</w:t>
      </w:r>
      <w:r w:rsidR="009D0613"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12</w:t>
      </w:r>
      <w:r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4</w:t>
      </w:r>
      <w:r w:rsidRPr="00DA51AC">
        <w:rPr>
          <w:rFonts w:ascii="Times New Roman" w:eastAsia="宋体" w:hAnsi="Times New Roman" w:cs="Times New Roman"/>
          <w:color w:val="auto"/>
        </w:rPr>
        <w:t>日</w:t>
      </w:r>
      <w:r w:rsidRPr="00DA51AC">
        <w:rPr>
          <w:rFonts w:ascii="Times New Roman" w:eastAsia="宋体" w:hAnsi="Times New Roman" w:cs="Times New Roman"/>
          <w:color w:val="auto"/>
        </w:rPr>
        <w:t>8:30</w:t>
      </w:r>
      <w:r w:rsidRPr="00DA51AC">
        <w:rPr>
          <w:rFonts w:ascii="Times New Roman" w:eastAsia="宋体" w:hAnsi="Times New Roman" w:cs="Times New Roman" w:hint="eastAsia"/>
          <w:color w:val="auto"/>
          <w:szCs w:val="21"/>
        </w:rPr>
        <w:t>。</w:t>
      </w:r>
      <w:r w:rsidRPr="00DA51AC">
        <w:rPr>
          <w:rFonts w:ascii="Times New Roman" w:eastAsia="宋体" w:hAnsi="Times New Roman" w:cs="Times New Roman"/>
          <w:color w:val="auto"/>
        </w:rPr>
        <w:t>投标截止时间前</w:t>
      </w:r>
      <w:r w:rsidRPr="00DA51AC">
        <w:rPr>
          <w:rFonts w:ascii="Times New Roman" w:eastAsia="宋体" w:hAnsi="Times New Roman" w:cs="Times New Roman" w:hint="eastAsia"/>
          <w:color w:val="auto"/>
        </w:rPr>
        <w:t>提交网上应答并上传加盖投标人电子签章的</w:t>
      </w:r>
      <w:r w:rsidR="00C476FB" w:rsidRPr="00DA51AC">
        <w:rPr>
          <w:rFonts w:ascii="Times New Roman" w:eastAsia="宋体" w:hAnsi="Times New Roman" w:cs="Times New Roman" w:hint="eastAsia"/>
          <w:color w:val="auto"/>
        </w:rPr>
        <w:t>电子投标文件</w:t>
      </w:r>
      <w:r w:rsidRPr="00DA51AC">
        <w:rPr>
          <w:rFonts w:ascii="Times New Roman" w:eastAsia="宋体" w:hAnsi="Times New Roman" w:cs="Times New Roman" w:hint="eastAsia"/>
          <w:color w:val="auto"/>
        </w:rPr>
        <w:t>（</w:t>
      </w:r>
      <w:r w:rsidR="00707DB6" w:rsidRPr="00DA51AC">
        <w:rPr>
          <w:rFonts w:ascii="Times New Roman" w:eastAsia="宋体" w:hAnsi="Times New Roman" w:cs="Times New Roman" w:hint="eastAsia"/>
          <w:color w:val="auto"/>
        </w:rPr>
        <w:t>以通过天津公共资源电子签章客户端正确读取签章信息为准</w:t>
      </w:r>
      <w:r w:rsidRPr="00DA51AC">
        <w:rPr>
          <w:rFonts w:ascii="Times New Roman" w:eastAsia="宋体" w:hAnsi="Times New Roman" w:cs="Times New Roman" w:hint="eastAsia"/>
          <w:color w:val="auto"/>
        </w:rPr>
        <w:t>）</w:t>
      </w:r>
      <w:r w:rsidRPr="00DA51AC">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DA51AC">
        <w:rPr>
          <w:rFonts w:ascii="Times New Roman" w:eastAsia="宋体" w:hAnsi="Times New Roman" w:cs="Times New Roman"/>
          <w:color w:val="auto"/>
        </w:rPr>
        <w:t>（二）投标</w:t>
      </w:r>
      <w:r w:rsidRPr="00DA51AC">
        <w:rPr>
          <w:rFonts w:ascii="Times New Roman" w:eastAsia="宋体" w:hAnsi="Times New Roman" w:cs="Times New Roman" w:hint="eastAsia"/>
          <w:color w:val="auto"/>
        </w:rPr>
        <w:t>方式</w:t>
      </w:r>
      <w:r w:rsidRPr="00DA51AC">
        <w:rPr>
          <w:rFonts w:ascii="Times New Roman" w:eastAsia="宋体" w:hAnsi="Times New Roman" w:cs="Times New Roman"/>
          <w:color w:val="auto"/>
        </w:rPr>
        <w:t>：本项目投标采用网上电子投标方式，投标人须于投标截止时间前使用</w:t>
      </w:r>
      <w:r w:rsidR="00FD5956" w:rsidRPr="00DA51AC">
        <w:rPr>
          <w:rFonts w:ascii="Times New Roman" w:eastAsia="宋体" w:hAnsi="Times New Roman" w:cs="Times New Roman"/>
          <w:color w:val="auto"/>
        </w:rPr>
        <w:t>天津数字认证有限公司</w:t>
      </w:r>
      <w:r w:rsidR="006E651E" w:rsidRPr="00DA51AC">
        <w:rPr>
          <w:rFonts w:ascii="Times New Roman" w:eastAsia="宋体" w:hAnsi="Times New Roman" w:cs="Times New Roman"/>
          <w:color w:val="auto"/>
        </w:rPr>
        <w:t>发出的</w:t>
      </w:r>
      <w:r w:rsidR="006E651E" w:rsidRPr="00DA51AC">
        <w:rPr>
          <w:rFonts w:ascii="Times New Roman" w:eastAsia="宋体" w:hAnsi="Times New Roman" w:cs="Times New Roman"/>
          <w:color w:val="auto"/>
        </w:rPr>
        <w:t>CA</w:t>
      </w:r>
      <w:r w:rsidR="006E651E" w:rsidRPr="00DA51AC">
        <w:rPr>
          <w:rFonts w:ascii="Times New Roman" w:eastAsia="宋体" w:hAnsi="Times New Roman" w:cs="Times New Roman"/>
          <w:color w:val="auto"/>
        </w:rPr>
        <w:t>数字证书（</w:t>
      </w:r>
      <w:r w:rsidR="00D14A9D" w:rsidRPr="00DA51AC">
        <w:rPr>
          <w:rFonts w:ascii="Times New Roman" w:eastAsia="宋体" w:hAnsi="Times New Roman" w:cs="Times New Roman"/>
          <w:color w:val="auto"/>
        </w:rPr>
        <w:t>原天津市电子认</w:t>
      </w:r>
      <w:r w:rsidR="00D14A9D">
        <w:rPr>
          <w:rFonts w:ascii="Times New Roman" w:eastAsia="宋体" w:hAnsi="Times New Roman" w:cs="Times New Roman"/>
          <w:color w:val="auto"/>
        </w:rPr>
        <w:t>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DA51AC">
        <w:rPr>
          <w:rFonts w:ascii="Times New Roman" w:eastAsia="宋体" w:hAnsi="Times New Roman" w:cs="Times New Roman"/>
          <w:color w:val="auto"/>
        </w:rPr>
        <w:t>时间：</w:t>
      </w:r>
      <w:r w:rsidR="009D0613" w:rsidRPr="00DA51AC">
        <w:rPr>
          <w:rFonts w:ascii="Times New Roman" w:eastAsia="宋体" w:hAnsi="Times New Roman" w:cs="Times New Roman"/>
          <w:color w:val="auto"/>
        </w:rPr>
        <w:t>2025</w:t>
      </w:r>
      <w:r w:rsidR="009D0613"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12</w:t>
      </w:r>
      <w:r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4</w:t>
      </w:r>
      <w:r w:rsidRPr="00DA51AC">
        <w:rPr>
          <w:rFonts w:ascii="Times New Roman" w:eastAsia="宋体" w:hAnsi="Times New Roman" w:cs="Times New Roman"/>
          <w:color w:val="auto"/>
        </w:rPr>
        <w:t>日</w:t>
      </w:r>
      <w:r w:rsidRPr="00DA51AC">
        <w:rPr>
          <w:rFonts w:ascii="Times New Roman" w:eastAsia="宋体" w:hAnsi="Times New Roman" w:cs="Times New Roman"/>
          <w:color w:val="auto"/>
        </w:rPr>
        <w:t>8:30</w:t>
      </w:r>
      <w:r w:rsidRPr="00DA51AC">
        <w:rPr>
          <w:rFonts w:ascii="Times New Roman" w:eastAsia="宋体" w:hAnsi="Times New Roman" w:cs="Times New Roman"/>
          <w:color w:val="auto"/>
        </w:rPr>
        <w:t>至</w:t>
      </w:r>
      <w:r w:rsidRPr="00DA51AC">
        <w:rPr>
          <w:rFonts w:ascii="Times New Roman" w:eastAsia="宋体" w:hAnsi="Times New Roman" w:cs="Times New Roman"/>
          <w:color w:val="auto"/>
        </w:rPr>
        <w:t>9:</w:t>
      </w:r>
      <w:r w:rsidRPr="00DA51AC">
        <w:rPr>
          <w:rFonts w:ascii="Times New Roman" w:eastAsia="宋体" w:hAnsi="Times New Roman" w:cs="Times New Roman" w:hint="eastAsia"/>
          <w:color w:val="auto"/>
        </w:rPr>
        <w:t>30</w:t>
      </w:r>
      <w:r w:rsidRPr="00DA51AC">
        <w:rPr>
          <w:rFonts w:ascii="Times New Roman" w:eastAsia="宋体" w:hAnsi="Times New Roman" w:cs="Times New Roman"/>
          <w:color w:val="auto"/>
        </w:rPr>
        <w:t>完成开</w:t>
      </w:r>
      <w:r w:rsidRPr="000F460C">
        <w:rPr>
          <w:rFonts w:ascii="Times New Roman" w:eastAsia="宋体" w:hAnsi="Times New Roman" w:cs="Times New Roman"/>
          <w:color w:val="auto"/>
        </w:rPr>
        <w:t>标解密的投标为有效投标。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w:t>
      </w:r>
      <w:r w:rsidR="00FD5956">
        <w:rPr>
          <w:rFonts w:ascii="Times New Roman" w:eastAsia="宋体" w:hAnsi="Times New Roman" w:cs="Times New Roman"/>
          <w:color w:val="auto"/>
        </w:rPr>
        <w:lastRenderedPageBreak/>
        <w:t>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w:t>
      </w:r>
      <w:r w:rsidRPr="00DA51AC">
        <w:rPr>
          <w:rFonts w:ascii="Times New Roman" w:eastAsia="宋体" w:hAnsi="Times New Roman" w:cs="Times New Roman"/>
          <w:color w:val="auto"/>
        </w:rPr>
        <w:t>公示时间：</w:t>
      </w:r>
      <w:r w:rsidR="009D0613" w:rsidRPr="00DA51AC">
        <w:rPr>
          <w:rFonts w:ascii="Times New Roman" w:eastAsia="宋体" w:hAnsi="Times New Roman" w:cs="Times New Roman"/>
          <w:color w:val="auto"/>
        </w:rPr>
        <w:t>2025</w:t>
      </w:r>
      <w:r w:rsidR="009D0613"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12</w:t>
      </w:r>
      <w:r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4</w:t>
      </w:r>
      <w:r w:rsidRPr="00DA51AC">
        <w:rPr>
          <w:rFonts w:ascii="Times New Roman" w:eastAsia="宋体" w:hAnsi="Times New Roman" w:cs="Times New Roman"/>
          <w:color w:val="auto"/>
        </w:rPr>
        <w:t>日</w:t>
      </w:r>
      <w:r w:rsidRPr="00DA51AC">
        <w:rPr>
          <w:rFonts w:ascii="Times New Roman" w:eastAsia="宋体" w:hAnsi="Times New Roman" w:cs="Times New Roman"/>
          <w:color w:val="auto"/>
        </w:rPr>
        <w:t>9:</w:t>
      </w:r>
      <w:r w:rsidRPr="00DA51AC">
        <w:rPr>
          <w:rFonts w:ascii="Times New Roman" w:eastAsia="宋体" w:hAnsi="Times New Roman" w:cs="Times New Roman" w:hint="eastAsia"/>
          <w:color w:val="auto"/>
        </w:rPr>
        <w:t>30</w:t>
      </w:r>
      <w:r w:rsidRPr="00DA51AC">
        <w:rPr>
          <w:rFonts w:ascii="Times New Roman" w:eastAsia="宋体" w:hAnsi="Times New Roman" w:cs="Times New Roman"/>
          <w:color w:val="auto"/>
        </w:rPr>
        <w:t>至</w:t>
      </w:r>
      <w:r w:rsidRPr="00DA51AC">
        <w:rPr>
          <w:rFonts w:ascii="Times New Roman" w:eastAsia="宋体" w:hAnsi="Times New Roman" w:cs="Times New Roman"/>
          <w:color w:val="auto"/>
        </w:rPr>
        <w:t>12:00</w:t>
      </w:r>
      <w:r w:rsidRPr="00DA51AC">
        <w:rPr>
          <w:rFonts w:ascii="Times New Roman" w:eastAsia="宋体" w:hAnsi="Times New Roman" w:cs="Times New Roman"/>
          <w:color w:val="auto"/>
        </w:rPr>
        <w:t>。</w:t>
      </w:r>
      <w:r w:rsidRPr="00DA51AC">
        <w:rPr>
          <w:rFonts w:ascii="Times New Roman" w:eastAsia="宋体" w:hAnsi="Times New Roman" w:cs="Times New Roman" w:hint="eastAsia"/>
          <w:color w:val="auto"/>
        </w:rPr>
        <w:t>投标人可在规</w:t>
      </w:r>
      <w:r w:rsidRPr="00225C2F">
        <w:rPr>
          <w:rFonts w:ascii="Times New Roman" w:eastAsia="宋体" w:hAnsi="Times New Roman" w:cs="Times New Roman" w:hint="eastAsia"/>
          <w:color w:val="auto"/>
        </w:rPr>
        <w:t>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4C63D2">
        <w:rPr>
          <w:rFonts w:ascii="Times New Roman" w:eastAsia="宋体" w:hAnsi="Times New Roman" w:cs="Times New Roman" w:hint="eastAsia"/>
          <w:color w:val="auto"/>
        </w:rPr>
        <w:t>李楠、</w:t>
      </w:r>
      <w:r w:rsidR="004C63D2">
        <w:rPr>
          <w:rFonts w:ascii="Times New Roman" w:eastAsia="宋体" w:hAnsi="Times New Roman" w:cs="Times New Roman"/>
          <w:color w:val="auto"/>
        </w:rPr>
        <w:t>张东伟</w:t>
      </w:r>
      <w:r w:rsidR="004C63D2">
        <w:rPr>
          <w:rFonts w:ascii="Times New Roman" w:eastAsia="宋体" w:hAnsi="Times New Roman" w:cs="Times New Roman" w:hint="eastAsia"/>
          <w:color w:val="auto"/>
        </w:rPr>
        <w:t>、</w:t>
      </w:r>
      <w:r w:rsidR="004C63D2">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C63D2">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C63D2" w:rsidRPr="004C63D2">
        <w:rPr>
          <w:rFonts w:ascii="Times New Roman" w:eastAsia="宋体" w:hAnsi="Times New Roman" w:cs="Times New Roman" w:hint="eastAsia"/>
          <w:color w:val="auto"/>
        </w:rPr>
        <w:t>天津百利机械装备集团有限公司</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C63D2" w:rsidRPr="004C63D2">
        <w:rPr>
          <w:rFonts w:ascii="Times New Roman" w:eastAsia="宋体" w:hAnsi="Times New Roman" w:cs="Times New Roman" w:hint="eastAsia"/>
          <w:color w:val="auto"/>
        </w:rPr>
        <w:t>天津市南开区长江道</w:t>
      </w:r>
      <w:r w:rsidR="004C63D2" w:rsidRPr="004C63D2">
        <w:rPr>
          <w:rFonts w:ascii="Times New Roman" w:eastAsia="宋体" w:hAnsi="Times New Roman" w:cs="Times New Roman" w:hint="eastAsia"/>
          <w:color w:val="auto"/>
        </w:rPr>
        <w:t>4</w:t>
      </w:r>
      <w:r w:rsidR="004C63D2" w:rsidRPr="004C63D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C63D2" w:rsidRPr="004C63D2">
        <w:rPr>
          <w:rFonts w:ascii="Times New Roman" w:eastAsia="宋体" w:hAnsi="Times New Roman" w:cs="Times New Roman" w:hint="eastAsia"/>
          <w:color w:val="auto"/>
        </w:rPr>
        <w:t>常</w:t>
      </w:r>
      <w:r w:rsidR="004C63D2">
        <w:rPr>
          <w:rFonts w:ascii="Times New Roman" w:eastAsia="宋体" w:hAnsi="Times New Roman" w:cs="Times New Roman" w:hint="eastAsia"/>
          <w:color w:val="auto"/>
        </w:rPr>
        <w:t>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C63D2" w:rsidRPr="004C63D2">
        <w:rPr>
          <w:rFonts w:ascii="Times New Roman" w:eastAsia="宋体" w:hAnsi="Times New Roman" w:cs="Times New Roman"/>
          <w:color w:val="auto"/>
        </w:rPr>
        <w:t>022-27686990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 xml:space="preserve">1. </w:t>
      </w:r>
      <w:r w:rsidRPr="00925DD2">
        <w:rPr>
          <w:rFonts w:ascii="Times New Roman" w:eastAsia="宋体" w:hAnsi="Times New Roman" w:cs="Times New Roman" w:hint="eastAsia"/>
          <w:color w:val="auto"/>
        </w:rPr>
        <w:t>联系部门：</w:t>
      </w:r>
      <w:r w:rsidR="004C63D2" w:rsidRPr="00925DD2">
        <w:rPr>
          <w:rFonts w:ascii="Times New Roman" w:eastAsia="宋体" w:hAnsi="Times New Roman" w:cs="Times New Roman" w:hint="eastAsia"/>
          <w:color w:val="auto"/>
        </w:rPr>
        <w:t>天津百利机械装备集团有限公司</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 xml:space="preserve">2. </w:t>
      </w:r>
      <w:r w:rsidRPr="00925DD2">
        <w:rPr>
          <w:rFonts w:ascii="Times New Roman" w:eastAsia="宋体" w:hAnsi="Times New Roman" w:cs="Times New Roman" w:hint="eastAsia"/>
          <w:color w:val="auto"/>
        </w:rPr>
        <w:t>联系地址：</w:t>
      </w:r>
      <w:r w:rsidR="004C63D2" w:rsidRPr="00925DD2">
        <w:rPr>
          <w:rFonts w:ascii="Times New Roman" w:eastAsia="宋体" w:hAnsi="Times New Roman" w:cs="Times New Roman" w:hint="eastAsia"/>
          <w:color w:val="auto"/>
        </w:rPr>
        <w:t>天津市南开区长江道</w:t>
      </w:r>
      <w:r w:rsidR="004C63D2" w:rsidRPr="00925DD2">
        <w:rPr>
          <w:rFonts w:ascii="Times New Roman" w:eastAsia="宋体" w:hAnsi="Times New Roman" w:cs="Times New Roman" w:hint="eastAsia"/>
          <w:color w:val="auto"/>
        </w:rPr>
        <w:t>4</w:t>
      </w:r>
      <w:r w:rsidR="004C63D2" w:rsidRPr="00925DD2">
        <w:rPr>
          <w:rFonts w:ascii="Times New Roman" w:eastAsia="宋体" w:hAnsi="Times New Roman" w:cs="Times New Roman" w:hint="eastAsia"/>
          <w:color w:val="auto"/>
        </w:rPr>
        <w:t>号</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 xml:space="preserve">3. </w:t>
      </w:r>
      <w:r w:rsidRPr="00925DD2">
        <w:rPr>
          <w:rFonts w:ascii="Times New Roman" w:eastAsia="宋体" w:hAnsi="Times New Roman" w:cs="Times New Roman" w:hint="eastAsia"/>
          <w:color w:val="auto"/>
        </w:rPr>
        <w:t>联</w:t>
      </w:r>
      <w:r w:rsidRPr="00925DD2">
        <w:rPr>
          <w:rFonts w:ascii="Times New Roman" w:eastAsia="宋体" w:hAnsi="Times New Roman" w:cs="Times New Roman" w:hint="eastAsia"/>
          <w:color w:val="auto"/>
        </w:rPr>
        <w:t xml:space="preserve"> </w:t>
      </w:r>
      <w:r w:rsidRPr="00925DD2">
        <w:rPr>
          <w:rFonts w:ascii="Times New Roman" w:eastAsia="宋体" w:hAnsi="Times New Roman" w:cs="Times New Roman" w:hint="eastAsia"/>
          <w:color w:val="auto"/>
        </w:rPr>
        <w:t>系</w:t>
      </w:r>
      <w:r w:rsidRPr="00925DD2">
        <w:rPr>
          <w:rFonts w:ascii="Times New Roman" w:eastAsia="宋体" w:hAnsi="Times New Roman" w:cs="Times New Roman" w:hint="eastAsia"/>
          <w:color w:val="auto"/>
        </w:rPr>
        <w:t xml:space="preserve"> </w:t>
      </w:r>
      <w:r w:rsidRPr="00925DD2">
        <w:rPr>
          <w:rFonts w:ascii="Times New Roman" w:eastAsia="宋体" w:hAnsi="Times New Roman" w:cs="Times New Roman" w:hint="eastAsia"/>
          <w:color w:val="auto"/>
        </w:rPr>
        <w:t>人：</w:t>
      </w:r>
      <w:r w:rsidR="004C63D2" w:rsidRPr="00925DD2">
        <w:rPr>
          <w:rFonts w:ascii="Times New Roman" w:eastAsia="宋体" w:hAnsi="Times New Roman" w:cs="Times New Roman" w:hint="eastAsia"/>
          <w:color w:val="auto"/>
        </w:rPr>
        <w:t>毛老师</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 xml:space="preserve">4. </w:t>
      </w:r>
      <w:r w:rsidRPr="00925DD2">
        <w:rPr>
          <w:rFonts w:ascii="Times New Roman" w:eastAsia="宋体" w:hAnsi="Times New Roman" w:cs="Times New Roman" w:hint="eastAsia"/>
          <w:color w:val="auto"/>
        </w:rPr>
        <w:t>联系方式：</w:t>
      </w:r>
      <w:r w:rsidR="004C63D2" w:rsidRPr="00925DD2">
        <w:rPr>
          <w:rFonts w:ascii="Times New Roman" w:eastAsia="宋体" w:hAnsi="Times New Roman" w:cs="Times New Roman"/>
          <w:color w:val="auto"/>
        </w:rPr>
        <w:t>022-27686990</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十</w:t>
      </w:r>
      <w:r w:rsidRPr="00925DD2">
        <w:rPr>
          <w:rFonts w:ascii="Times New Roman" w:eastAsia="宋体" w:hAnsi="Times New Roman" w:cs="Times New Roman" w:hint="eastAsia"/>
          <w:color w:val="auto"/>
        </w:rPr>
        <w:t>三</w:t>
      </w:r>
      <w:r w:rsidRPr="00925DD2">
        <w:rPr>
          <w:rFonts w:ascii="Times New Roman" w:eastAsia="宋体" w:hAnsi="Times New Roman" w:cs="Times New Roman"/>
          <w:color w:val="auto"/>
        </w:rPr>
        <w:t>、公告期限</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招标公告的公告期限为</w:t>
      </w:r>
      <w:r w:rsidRPr="00925DD2">
        <w:rPr>
          <w:rFonts w:ascii="Times New Roman" w:eastAsia="宋体" w:hAnsi="Times New Roman" w:cs="Times New Roman"/>
          <w:color w:val="auto"/>
        </w:rPr>
        <w:t>5</w:t>
      </w:r>
      <w:r w:rsidRPr="00925DD2">
        <w:rPr>
          <w:rFonts w:ascii="Times New Roman" w:eastAsia="宋体" w:hAnsi="Times New Roman" w:cs="Times New Roman"/>
          <w:color w:val="auto"/>
        </w:rPr>
        <w:t>个工作日。</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十</w:t>
      </w:r>
      <w:r w:rsidRPr="00925DD2">
        <w:rPr>
          <w:rFonts w:ascii="Times New Roman" w:eastAsia="宋体" w:hAnsi="Times New Roman" w:cs="Times New Roman" w:hint="eastAsia"/>
          <w:color w:val="auto"/>
        </w:rPr>
        <w:t>四</w:t>
      </w:r>
      <w:r w:rsidRPr="00925DD2">
        <w:rPr>
          <w:rFonts w:ascii="Times New Roman" w:eastAsia="宋体" w:hAnsi="Times New Roman" w:cs="Times New Roman"/>
          <w:color w:val="auto"/>
        </w:rPr>
        <w:t>、招标代理服务费</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color w:val="auto"/>
        </w:rPr>
        <w:t>本项目按以下比例向中标供应商收取招标代理服务费</w:t>
      </w:r>
      <w:r w:rsidR="00D8166A" w:rsidRPr="00925DD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25DD2" w:rsidRPr="00925DD2" w:rsidTr="00A21AF8">
        <w:trPr>
          <w:trHeight w:val="440"/>
          <w:tblHeader/>
          <w:jc w:val="center"/>
        </w:trPr>
        <w:tc>
          <w:tcPr>
            <w:tcW w:w="3656"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中标金额</w:t>
            </w:r>
            <w:r w:rsidRPr="00925DD2">
              <w:rPr>
                <w:rFonts w:hint="eastAsia"/>
                <w:sz w:val="24"/>
              </w:rPr>
              <w:t>（万元）</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费率</w:t>
            </w:r>
          </w:p>
        </w:tc>
      </w:tr>
      <w:tr w:rsidR="00925DD2" w:rsidRPr="00925DD2" w:rsidTr="00A21AF8">
        <w:trPr>
          <w:trHeight w:val="440"/>
          <w:jc w:val="center"/>
        </w:trPr>
        <w:tc>
          <w:tcPr>
            <w:tcW w:w="3656"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100</w:t>
            </w:r>
            <w:r w:rsidRPr="00925DD2">
              <w:rPr>
                <w:sz w:val="24"/>
              </w:rPr>
              <w:t>以下</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1%</w:t>
            </w:r>
          </w:p>
        </w:tc>
      </w:tr>
      <w:tr w:rsidR="00925DD2" w:rsidRPr="00925DD2" w:rsidTr="00A21AF8">
        <w:trPr>
          <w:trHeight w:val="440"/>
          <w:jc w:val="center"/>
        </w:trPr>
        <w:tc>
          <w:tcPr>
            <w:tcW w:w="3656"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100-500</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rFonts w:hint="eastAsia"/>
                <w:sz w:val="24"/>
              </w:rPr>
              <w:t>0.8</w:t>
            </w:r>
            <w:r w:rsidRPr="00925DD2">
              <w:rPr>
                <w:sz w:val="24"/>
              </w:rPr>
              <w:t>%</w:t>
            </w:r>
          </w:p>
        </w:tc>
      </w:tr>
      <w:tr w:rsidR="00925DD2" w:rsidRPr="00925DD2" w:rsidTr="00A21AF8">
        <w:trPr>
          <w:trHeight w:val="440"/>
          <w:jc w:val="center"/>
        </w:trPr>
        <w:tc>
          <w:tcPr>
            <w:tcW w:w="3656" w:type="dxa"/>
            <w:vAlign w:val="center"/>
          </w:tcPr>
          <w:p w:rsidR="00DB4C16" w:rsidRPr="00925DD2" w:rsidRDefault="00DB4C16" w:rsidP="00BA2789">
            <w:pPr>
              <w:tabs>
                <w:tab w:val="num" w:pos="750"/>
                <w:tab w:val="num" w:pos="840"/>
              </w:tabs>
              <w:adjustRightInd w:val="0"/>
              <w:snapToGrid w:val="0"/>
              <w:jc w:val="center"/>
              <w:rPr>
                <w:sz w:val="24"/>
              </w:rPr>
            </w:pPr>
            <w:r w:rsidRPr="00925DD2">
              <w:rPr>
                <w:sz w:val="24"/>
              </w:rPr>
              <w:t>500-1000</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sz w:val="24"/>
              </w:rPr>
              <w:t>0.</w:t>
            </w:r>
            <w:r w:rsidRPr="00925DD2">
              <w:rPr>
                <w:rFonts w:hint="eastAsia"/>
                <w:sz w:val="24"/>
              </w:rPr>
              <w:t>45</w:t>
            </w:r>
            <w:r w:rsidRPr="00925DD2">
              <w:rPr>
                <w:sz w:val="24"/>
              </w:rPr>
              <w:t>%</w:t>
            </w:r>
          </w:p>
        </w:tc>
      </w:tr>
      <w:tr w:rsidR="00925DD2" w:rsidRPr="00925DD2" w:rsidTr="00A21AF8">
        <w:trPr>
          <w:trHeight w:val="440"/>
          <w:jc w:val="center"/>
        </w:trPr>
        <w:tc>
          <w:tcPr>
            <w:tcW w:w="3656" w:type="dxa"/>
            <w:vAlign w:val="center"/>
          </w:tcPr>
          <w:p w:rsidR="00DB4C16" w:rsidRPr="00925DD2" w:rsidRDefault="00DB4C16" w:rsidP="00BA2789">
            <w:pPr>
              <w:tabs>
                <w:tab w:val="num" w:pos="750"/>
                <w:tab w:val="num" w:pos="840"/>
              </w:tabs>
              <w:adjustRightInd w:val="0"/>
              <w:snapToGrid w:val="0"/>
              <w:jc w:val="center"/>
              <w:rPr>
                <w:sz w:val="24"/>
              </w:rPr>
            </w:pPr>
            <w:r w:rsidRPr="00925DD2">
              <w:rPr>
                <w:sz w:val="24"/>
              </w:rPr>
              <w:t>1000</w:t>
            </w:r>
            <w:r w:rsidRPr="00925DD2">
              <w:rPr>
                <w:rFonts w:hint="eastAsia"/>
                <w:sz w:val="24"/>
              </w:rPr>
              <w:t>-5000</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rFonts w:hint="eastAsia"/>
                <w:sz w:val="24"/>
              </w:rPr>
              <w:t>0.25%</w:t>
            </w:r>
          </w:p>
        </w:tc>
      </w:tr>
      <w:tr w:rsidR="00925DD2" w:rsidRPr="00925DD2" w:rsidTr="00A21AF8">
        <w:trPr>
          <w:trHeight w:val="440"/>
          <w:jc w:val="center"/>
        </w:trPr>
        <w:tc>
          <w:tcPr>
            <w:tcW w:w="3656" w:type="dxa"/>
            <w:vAlign w:val="center"/>
          </w:tcPr>
          <w:p w:rsidR="00DB4C16" w:rsidRPr="00925DD2" w:rsidRDefault="00DB4C16" w:rsidP="00BA2789">
            <w:pPr>
              <w:tabs>
                <w:tab w:val="num" w:pos="750"/>
                <w:tab w:val="num" w:pos="840"/>
              </w:tabs>
              <w:adjustRightInd w:val="0"/>
              <w:snapToGrid w:val="0"/>
              <w:jc w:val="center"/>
              <w:rPr>
                <w:sz w:val="24"/>
              </w:rPr>
            </w:pPr>
            <w:r w:rsidRPr="00925DD2">
              <w:rPr>
                <w:rFonts w:hint="eastAsia"/>
                <w:sz w:val="24"/>
              </w:rPr>
              <w:t>5000-10000</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rFonts w:hint="eastAsia"/>
                <w:sz w:val="24"/>
              </w:rPr>
              <w:t>0.1%</w:t>
            </w:r>
          </w:p>
        </w:tc>
      </w:tr>
      <w:tr w:rsidR="00925DD2" w:rsidRPr="00925DD2" w:rsidTr="00A21AF8">
        <w:trPr>
          <w:trHeight w:val="440"/>
          <w:jc w:val="center"/>
        </w:trPr>
        <w:tc>
          <w:tcPr>
            <w:tcW w:w="3656" w:type="dxa"/>
            <w:vAlign w:val="center"/>
          </w:tcPr>
          <w:p w:rsidR="00DB4C16" w:rsidRPr="00925DD2" w:rsidRDefault="00DB4C16" w:rsidP="00A21AF8">
            <w:pPr>
              <w:tabs>
                <w:tab w:val="num" w:pos="750"/>
                <w:tab w:val="num" w:pos="840"/>
              </w:tabs>
              <w:adjustRightInd w:val="0"/>
              <w:snapToGrid w:val="0"/>
              <w:jc w:val="center"/>
              <w:rPr>
                <w:sz w:val="24"/>
              </w:rPr>
            </w:pPr>
            <w:r w:rsidRPr="00925DD2">
              <w:rPr>
                <w:rFonts w:hint="eastAsia"/>
                <w:sz w:val="24"/>
              </w:rPr>
              <w:t>10000-100000</w:t>
            </w:r>
          </w:p>
        </w:tc>
        <w:tc>
          <w:tcPr>
            <w:tcW w:w="3657" w:type="dxa"/>
            <w:vAlign w:val="center"/>
          </w:tcPr>
          <w:p w:rsidR="00DB4C16" w:rsidRPr="00925DD2" w:rsidRDefault="00DB4C16" w:rsidP="00A21AF8">
            <w:pPr>
              <w:tabs>
                <w:tab w:val="num" w:pos="750"/>
                <w:tab w:val="num" w:pos="840"/>
              </w:tabs>
              <w:adjustRightInd w:val="0"/>
              <w:snapToGrid w:val="0"/>
              <w:jc w:val="center"/>
              <w:rPr>
                <w:sz w:val="24"/>
              </w:rPr>
            </w:pPr>
            <w:r w:rsidRPr="00925DD2">
              <w:rPr>
                <w:rFonts w:hint="eastAsia"/>
                <w:sz w:val="24"/>
              </w:rPr>
              <w:t>0.05%</w:t>
            </w:r>
          </w:p>
        </w:tc>
      </w:tr>
    </w:tbl>
    <w:p w:rsidR="0011666B" w:rsidRPr="00925DD2" w:rsidRDefault="0011666B" w:rsidP="0011666B">
      <w:pPr>
        <w:tabs>
          <w:tab w:val="left" w:pos="700"/>
        </w:tabs>
        <w:autoSpaceDE w:val="0"/>
        <w:autoSpaceDN w:val="0"/>
        <w:adjustRightInd w:val="0"/>
        <w:spacing w:line="360" w:lineRule="auto"/>
        <w:ind w:firstLineChars="200" w:firstLine="446"/>
        <w:rPr>
          <w:sz w:val="24"/>
          <w:lang w:val="zh-CN"/>
        </w:rPr>
      </w:pPr>
      <w:r w:rsidRPr="00925DD2">
        <w:rPr>
          <w:sz w:val="24"/>
          <w:lang w:val="zh-CN"/>
        </w:rPr>
        <w:t>服务费按差额定率累进法计算</w:t>
      </w:r>
      <w:r w:rsidRPr="00925DD2">
        <w:rPr>
          <w:rFonts w:hint="eastAsia"/>
          <w:sz w:val="24"/>
          <w:lang w:val="zh-CN"/>
        </w:rPr>
        <w:t>，向下取整，精确到元。</w:t>
      </w:r>
      <w:r w:rsidRPr="00925DD2">
        <w:rPr>
          <w:sz w:val="24"/>
          <w:lang w:val="zh-CN"/>
        </w:rPr>
        <w:t>例如</w:t>
      </w:r>
      <w:r w:rsidRPr="00925DD2">
        <w:rPr>
          <w:sz w:val="24"/>
        </w:rPr>
        <w:t>中标</w:t>
      </w:r>
      <w:r w:rsidRPr="00925DD2">
        <w:rPr>
          <w:sz w:val="24"/>
          <w:lang w:val="zh-CN"/>
        </w:rPr>
        <w:t>金额为</w:t>
      </w:r>
      <w:r w:rsidRPr="00925DD2">
        <w:rPr>
          <w:sz w:val="24"/>
          <w:lang w:val="zh-CN"/>
        </w:rPr>
        <w:t>680</w:t>
      </w:r>
      <w:r w:rsidRPr="00925DD2">
        <w:rPr>
          <w:rFonts w:hint="eastAsia"/>
          <w:sz w:val="24"/>
          <w:lang w:val="zh-CN"/>
        </w:rPr>
        <w:t>5000</w:t>
      </w:r>
      <w:r w:rsidRPr="00925DD2">
        <w:rPr>
          <w:sz w:val="24"/>
          <w:lang w:val="zh-CN"/>
        </w:rPr>
        <w:t>元，服务费</w:t>
      </w:r>
      <w:r w:rsidRPr="00925DD2">
        <w:rPr>
          <w:rFonts w:hint="eastAsia"/>
          <w:sz w:val="24"/>
          <w:lang w:val="zh-CN"/>
        </w:rPr>
        <w:t>=</w:t>
      </w:r>
      <w:r w:rsidRPr="00925DD2">
        <w:rPr>
          <w:sz w:val="24"/>
          <w:lang w:val="zh-CN"/>
        </w:rPr>
        <w:t>100</w:t>
      </w:r>
      <w:r w:rsidRPr="00925DD2">
        <w:rPr>
          <w:rFonts w:hint="eastAsia"/>
          <w:sz w:val="24"/>
          <w:lang w:val="zh-CN"/>
        </w:rPr>
        <w:t>0000</w:t>
      </w:r>
      <w:r w:rsidRPr="00925DD2">
        <w:rPr>
          <w:sz w:val="24"/>
          <w:lang w:val="zh-CN"/>
        </w:rPr>
        <w:t>×1%+</w:t>
      </w:r>
      <w:r w:rsidRPr="00925DD2">
        <w:rPr>
          <w:rFonts w:hint="eastAsia"/>
          <w:sz w:val="24"/>
          <w:lang w:val="zh-CN"/>
        </w:rPr>
        <w:t>（</w:t>
      </w:r>
      <w:r w:rsidRPr="00925DD2">
        <w:rPr>
          <w:sz w:val="24"/>
          <w:lang w:val="zh-CN"/>
        </w:rPr>
        <w:t>500</w:t>
      </w:r>
      <w:r w:rsidRPr="00925DD2">
        <w:rPr>
          <w:rFonts w:hint="eastAsia"/>
          <w:sz w:val="24"/>
          <w:lang w:val="zh-CN"/>
        </w:rPr>
        <w:t>0000</w:t>
      </w:r>
      <w:r w:rsidRPr="00925DD2">
        <w:rPr>
          <w:sz w:val="24"/>
          <w:lang w:val="zh-CN"/>
        </w:rPr>
        <w:t>-100</w:t>
      </w:r>
      <w:r w:rsidRPr="00925DD2">
        <w:rPr>
          <w:rFonts w:hint="eastAsia"/>
          <w:sz w:val="24"/>
          <w:lang w:val="zh-CN"/>
        </w:rPr>
        <w:t>0000</w:t>
      </w:r>
      <w:r w:rsidRPr="00925DD2">
        <w:rPr>
          <w:rFonts w:hint="eastAsia"/>
          <w:sz w:val="24"/>
          <w:lang w:val="zh-CN"/>
        </w:rPr>
        <w:t>）</w:t>
      </w:r>
      <w:r w:rsidRPr="00925DD2">
        <w:rPr>
          <w:sz w:val="24"/>
          <w:lang w:val="zh-CN"/>
        </w:rPr>
        <w:t>×</w:t>
      </w:r>
      <w:r w:rsidRPr="00925DD2">
        <w:rPr>
          <w:rFonts w:hint="eastAsia"/>
          <w:sz w:val="24"/>
          <w:lang w:val="zh-CN"/>
        </w:rPr>
        <w:t>0.8</w:t>
      </w:r>
      <w:r w:rsidRPr="00925DD2">
        <w:rPr>
          <w:sz w:val="24"/>
          <w:lang w:val="zh-CN"/>
        </w:rPr>
        <w:t>%+</w:t>
      </w:r>
      <w:r w:rsidRPr="00925DD2">
        <w:rPr>
          <w:rFonts w:hint="eastAsia"/>
          <w:sz w:val="24"/>
          <w:lang w:val="zh-CN"/>
        </w:rPr>
        <w:t>（</w:t>
      </w:r>
      <w:r w:rsidRPr="00925DD2">
        <w:rPr>
          <w:sz w:val="24"/>
          <w:lang w:val="zh-CN"/>
        </w:rPr>
        <w:t>680</w:t>
      </w:r>
      <w:r w:rsidRPr="00925DD2">
        <w:rPr>
          <w:rFonts w:hint="eastAsia"/>
          <w:sz w:val="24"/>
          <w:lang w:val="zh-CN"/>
        </w:rPr>
        <w:t>5000</w:t>
      </w:r>
      <w:r w:rsidRPr="00925DD2">
        <w:rPr>
          <w:sz w:val="24"/>
          <w:lang w:val="zh-CN"/>
        </w:rPr>
        <w:t>-500</w:t>
      </w:r>
      <w:r w:rsidRPr="00925DD2">
        <w:rPr>
          <w:rFonts w:hint="eastAsia"/>
          <w:sz w:val="24"/>
          <w:lang w:val="zh-CN"/>
        </w:rPr>
        <w:t>0000</w:t>
      </w:r>
      <w:r w:rsidRPr="00925DD2">
        <w:rPr>
          <w:rFonts w:hint="eastAsia"/>
          <w:sz w:val="24"/>
          <w:lang w:val="zh-CN"/>
        </w:rPr>
        <w:t>）</w:t>
      </w:r>
      <w:r w:rsidRPr="00925DD2">
        <w:rPr>
          <w:sz w:val="24"/>
          <w:lang w:val="zh-CN"/>
        </w:rPr>
        <w:t>×0.</w:t>
      </w:r>
      <w:r w:rsidRPr="00925DD2">
        <w:rPr>
          <w:rFonts w:hint="eastAsia"/>
          <w:sz w:val="24"/>
          <w:lang w:val="zh-CN"/>
        </w:rPr>
        <w:t>45</w:t>
      </w:r>
      <w:r w:rsidRPr="00925DD2">
        <w:rPr>
          <w:sz w:val="24"/>
          <w:lang w:val="zh-CN"/>
        </w:rPr>
        <w:t>%=</w:t>
      </w:r>
      <w:r w:rsidRPr="00925DD2">
        <w:rPr>
          <w:rFonts w:hint="eastAsia"/>
          <w:sz w:val="24"/>
          <w:lang w:val="zh-CN"/>
        </w:rPr>
        <w:t>50122.5</w:t>
      </w:r>
      <w:r w:rsidRPr="00925DD2">
        <w:rPr>
          <w:sz w:val="24"/>
          <w:lang w:val="zh-CN"/>
        </w:rPr>
        <w:t>元，服务费</w:t>
      </w:r>
      <w:r w:rsidRPr="00925DD2">
        <w:rPr>
          <w:rFonts w:hint="eastAsia"/>
          <w:sz w:val="24"/>
          <w:lang w:val="zh-CN"/>
        </w:rPr>
        <w:t>缴纳</w:t>
      </w:r>
      <w:r w:rsidRPr="00925DD2">
        <w:rPr>
          <w:rFonts w:hint="eastAsia"/>
          <w:sz w:val="24"/>
          <w:lang w:val="zh-CN"/>
        </w:rPr>
        <w:t>50122</w:t>
      </w:r>
      <w:r w:rsidRPr="00925DD2">
        <w:rPr>
          <w:rFonts w:hint="eastAsia"/>
          <w:sz w:val="24"/>
          <w:lang w:val="zh-CN"/>
        </w:rPr>
        <w:t>元。</w:t>
      </w:r>
      <w:r w:rsidRPr="00925DD2">
        <w:rPr>
          <w:sz w:val="24"/>
          <w:lang w:val="zh-CN"/>
        </w:rPr>
        <w:t>其中中标金额以《中标通知书》为准。</w:t>
      </w:r>
    </w:p>
    <w:p w:rsidR="00857E49" w:rsidRPr="00925DD2" w:rsidRDefault="00DB4C16" w:rsidP="00DB4C16">
      <w:pPr>
        <w:tabs>
          <w:tab w:val="left" w:pos="700"/>
        </w:tabs>
        <w:autoSpaceDE w:val="0"/>
        <w:autoSpaceDN w:val="0"/>
        <w:adjustRightInd w:val="0"/>
        <w:spacing w:line="360" w:lineRule="auto"/>
        <w:ind w:firstLineChars="200" w:firstLine="446"/>
        <w:rPr>
          <w:sz w:val="24"/>
          <w:szCs w:val="24"/>
          <w:lang w:val="zh-CN"/>
        </w:rPr>
      </w:pPr>
      <w:r w:rsidRPr="00925DD2">
        <w:rPr>
          <w:rFonts w:hint="eastAsia"/>
          <w:sz w:val="24"/>
          <w:szCs w:val="24"/>
        </w:rPr>
        <w:t>中标供应商应于中标公告发布之日起</w:t>
      </w:r>
      <w:r w:rsidRPr="00925DD2">
        <w:rPr>
          <w:rFonts w:hint="eastAsia"/>
          <w:sz w:val="24"/>
          <w:szCs w:val="24"/>
        </w:rPr>
        <w:t>5</w:t>
      </w:r>
      <w:r w:rsidRPr="00925DD2">
        <w:rPr>
          <w:rFonts w:hint="eastAsia"/>
          <w:sz w:val="24"/>
          <w:szCs w:val="24"/>
        </w:rPr>
        <w:t>个工作日内缴纳</w:t>
      </w:r>
      <w:r w:rsidRPr="00925DD2">
        <w:rPr>
          <w:rFonts w:hint="eastAsia"/>
          <w:sz w:val="24"/>
          <w:szCs w:val="24"/>
          <w:lang w:val="zh-CN"/>
        </w:rPr>
        <w:t>招标代理服务费，缴费单位名称须与投标单位名称一致，缴费时请注明项目编号及中标包号。</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lastRenderedPageBreak/>
        <w:t>名</w:t>
      </w:r>
      <w:r w:rsidRPr="00925DD2">
        <w:rPr>
          <w:rFonts w:ascii="Times New Roman" w:eastAsia="宋体" w:hAnsi="Times New Roman" w:cs="Times New Roman" w:hint="eastAsia"/>
          <w:color w:val="auto"/>
        </w:rPr>
        <w:t xml:space="preserve">        </w:t>
      </w:r>
      <w:r w:rsidRPr="00925DD2">
        <w:rPr>
          <w:rFonts w:ascii="Times New Roman" w:eastAsia="宋体" w:hAnsi="Times New Roman" w:cs="Times New Roman" w:hint="eastAsia"/>
          <w:color w:val="auto"/>
        </w:rPr>
        <w:t>称：天津市公共资源交易中心</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开户行及账号：中国建设银行股份有限公司天津明华支行</w:t>
      </w:r>
      <w:r w:rsidRPr="00925DD2">
        <w:rPr>
          <w:rFonts w:ascii="Times New Roman" w:eastAsia="宋体" w:hAnsi="Times New Roman" w:cs="Times New Roman" w:hint="eastAsia"/>
          <w:color w:val="auto"/>
        </w:rPr>
        <w:t xml:space="preserve"> </w:t>
      </w:r>
    </w:p>
    <w:p w:rsidR="00DB4C16" w:rsidRPr="00925DD2" w:rsidRDefault="00DB4C16" w:rsidP="00DB4C16">
      <w:pPr>
        <w:pStyle w:val="Default"/>
        <w:spacing w:line="360" w:lineRule="auto"/>
        <w:ind w:firstLineChars="897" w:firstLine="2002"/>
        <w:rPr>
          <w:rFonts w:ascii="Times New Roman" w:eastAsia="宋体" w:hAnsi="Times New Roman" w:cs="Times New Roman"/>
          <w:color w:val="auto"/>
        </w:rPr>
      </w:pPr>
      <w:r w:rsidRPr="00925DD2">
        <w:rPr>
          <w:rFonts w:ascii="Times New Roman" w:eastAsia="宋体" w:hAnsi="Times New Roman" w:cs="Times New Roman"/>
          <w:color w:val="auto"/>
        </w:rPr>
        <w:t>1205 0162 4900 0000 0</w:t>
      </w:r>
      <w:bookmarkStart w:id="4" w:name="_GoBack"/>
      <w:bookmarkEnd w:id="4"/>
      <w:r w:rsidRPr="00925DD2">
        <w:rPr>
          <w:rFonts w:ascii="Times New Roman" w:eastAsia="宋体" w:hAnsi="Times New Roman" w:cs="Times New Roman"/>
          <w:color w:val="auto"/>
        </w:rPr>
        <w:t>675</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银行联行号：</w:t>
      </w:r>
      <w:r w:rsidRPr="00925DD2">
        <w:rPr>
          <w:rFonts w:ascii="Times New Roman" w:eastAsia="宋体" w:hAnsi="Times New Roman" w:cs="Times New Roman" w:hint="eastAsia"/>
          <w:color w:val="auto"/>
        </w:rPr>
        <w:t>105110039436</w:t>
      </w:r>
    </w:p>
    <w:p w:rsidR="00DB4C16" w:rsidRPr="00925DD2" w:rsidRDefault="00DB4C16" w:rsidP="00DB4C16">
      <w:pPr>
        <w:pStyle w:val="Default"/>
        <w:spacing w:line="360" w:lineRule="auto"/>
        <w:ind w:firstLineChars="200" w:firstLine="446"/>
        <w:rPr>
          <w:rFonts w:ascii="Times New Roman" w:eastAsia="宋体" w:hAnsi="Times New Roman" w:cs="Times New Roman"/>
          <w:color w:val="auto"/>
        </w:rPr>
      </w:pPr>
      <w:r w:rsidRPr="00925DD2">
        <w:rPr>
          <w:rFonts w:ascii="Times New Roman" w:eastAsia="宋体" w:hAnsi="Times New Roman" w:cs="Times New Roman" w:hint="eastAsia"/>
          <w:color w:val="auto"/>
        </w:rPr>
        <w:t>纳税人识别号：</w:t>
      </w:r>
      <w:r w:rsidRPr="00925DD2">
        <w:rPr>
          <w:rFonts w:ascii="Times New Roman" w:eastAsia="宋体" w:hAnsi="Times New Roman" w:cs="Times New Roman" w:hint="eastAsia"/>
          <w:color w:val="auto"/>
        </w:rPr>
        <w:t>1212 0000 MB1E 44809C</w:t>
      </w:r>
    </w:p>
    <w:p w:rsidR="00DB4C16" w:rsidRPr="00925DD2" w:rsidRDefault="00DB4C16"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地址：天津市河东区红星路</w:t>
      </w:r>
      <w:r w:rsidRPr="00925DD2">
        <w:rPr>
          <w:rFonts w:ascii="Times New Roman" w:eastAsia="宋体" w:hAnsi="Times New Roman" w:cs="Times New Roman" w:hint="eastAsia"/>
          <w:color w:val="auto"/>
        </w:rPr>
        <w:t>79</w:t>
      </w:r>
      <w:r w:rsidRPr="00925DD2">
        <w:rPr>
          <w:rFonts w:ascii="Times New Roman" w:eastAsia="宋体" w:hAnsi="Times New Roman" w:cs="Times New Roman" w:hint="eastAsia"/>
          <w:color w:val="auto"/>
        </w:rPr>
        <w:t>号</w:t>
      </w:r>
    </w:p>
    <w:p w:rsidR="00712D19" w:rsidRPr="00925DD2" w:rsidRDefault="00712D19" w:rsidP="00DB4C16">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缴费及申请开票系统：</w:t>
      </w:r>
      <w:r w:rsidR="009561C1" w:rsidRPr="00925DD2">
        <w:rPr>
          <w:rFonts w:ascii="Times New Roman" w:eastAsia="宋体" w:hAnsi="Times New Roman" w:cs="Times New Roman" w:hint="eastAsia"/>
          <w:color w:val="auto"/>
        </w:rPr>
        <w:t>http://pay.tjggzy.cn/</w:t>
      </w:r>
    </w:p>
    <w:p w:rsidR="00DB4C16" w:rsidRPr="00925DD2" w:rsidRDefault="00FB40BC" w:rsidP="00EC41BC">
      <w:pPr>
        <w:pStyle w:val="Default"/>
        <w:spacing w:line="360" w:lineRule="auto"/>
        <w:ind w:firstLineChars="200" w:firstLine="446"/>
        <w:jc w:val="both"/>
        <w:rPr>
          <w:rFonts w:ascii="Times New Roman" w:eastAsia="宋体" w:hAnsi="Times New Roman" w:cs="Times New Roman"/>
          <w:color w:val="auto"/>
        </w:rPr>
      </w:pPr>
      <w:r w:rsidRPr="00925DD2">
        <w:rPr>
          <w:rFonts w:ascii="Times New Roman" w:eastAsia="宋体" w:hAnsi="Times New Roman" w:cs="Times New Roman" w:hint="eastAsia"/>
          <w:color w:val="auto"/>
        </w:rPr>
        <w:t>缴费及开票咨询电话：</w:t>
      </w:r>
      <w:r w:rsidRPr="00925DD2">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DA51AC" w:rsidRDefault="009D0613" w:rsidP="00DB4C16">
      <w:pPr>
        <w:pStyle w:val="Default"/>
        <w:spacing w:line="360" w:lineRule="auto"/>
        <w:jc w:val="right"/>
        <w:rPr>
          <w:rFonts w:ascii="Times New Roman" w:eastAsia="宋体" w:hAnsi="Times New Roman" w:cs="Times New Roman"/>
          <w:color w:val="auto"/>
        </w:rPr>
      </w:pPr>
      <w:r w:rsidRPr="00DA51AC">
        <w:rPr>
          <w:rFonts w:ascii="Times New Roman" w:eastAsia="宋体" w:hAnsi="Times New Roman" w:cs="Times New Roman"/>
          <w:color w:val="auto"/>
        </w:rPr>
        <w:t>2025</w:t>
      </w:r>
      <w:r w:rsidRPr="00DA51AC">
        <w:rPr>
          <w:rFonts w:ascii="Times New Roman" w:eastAsia="宋体" w:hAnsi="Times New Roman" w:cs="Times New Roman"/>
          <w:color w:val="auto"/>
        </w:rPr>
        <w:t>年</w:t>
      </w:r>
      <w:r w:rsidR="004C63D2" w:rsidRPr="00DA51AC">
        <w:rPr>
          <w:rFonts w:ascii="Times New Roman" w:eastAsia="宋体" w:hAnsi="Times New Roman" w:cs="Times New Roman" w:hint="eastAsia"/>
          <w:color w:val="auto"/>
        </w:rPr>
        <w:t>11</w:t>
      </w:r>
      <w:r w:rsidR="00DB4C16" w:rsidRPr="00DA51AC">
        <w:rPr>
          <w:rFonts w:ascii="Times New Roman" w:eastAsia="宋体" w:hAnsi="Times New Roman" w:cs="Times New Roman"/>
          <w:color w:val="auto"/>
        </w:rPr>
        <w:t>月</w:t>
      </w:r>
      <w:r w:rsidR="00DA51AC" w:rsidRPr="00DA51AC">
        <w:rPr>
          <w:rFonts w:ascii="Times New Roman" w:eastAsia="宋体" w:hAnsi="Times New Roman" w:cs="Times New Roman" w:hint="eastAsia"/>
          <w:color w:val="auto"/>
        </w:rPr>
        <w:t>13</w:t>
      </w:r>
      <w:r w:rsidR="00DB4C16" w:rsidRPr="00DA51AC">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3"/>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3B24B1" w:rsidRDefault="000F48D9" w:rsidP="000F48D9">
      <w:pPr>
        <w:autoSpaceDE w:val="0"/>
        <w:autoSpaceDN w:val="0"/>
        <w:adjustRightInd w:val="0"/>
        <w:spacing w:line="360" w:lineRule="auto"/>
        <w:ind w:firstLineChars="200" w:firstLine="446"/>
        <w:rPr>
          <w:sz w:val="24"/>
        </w:rPr>
      </w:pPr>
      <w:r w:rsidRPr="003B24B1">
        <w:rPr>
          <w:sz w:val="24"/>
        </w:rPr>
        <w:t xml:space="preserve">2. </w:t>
      </w:r>
      <w:r w:rsidRPr="003B24B1">
        <w:rPr>
          <w:sz w:val="24"/>
        </w:rPr>
        <w:t>投标人的报价应包括：</w:t>
      </w:r>
      <w:r w:rsidR="003B24B1" w:rsidRPr="003B24B1">
        <w:rPr>
          <w:rFonts w:hint="eastAsia"/>
          <w:sz w:val="24"/>
        </w:rPr>
        <w:t>为完成招标文件规定的一切工作所需的全部费用。投标人所报价格应为最终优惠价格</w:t>
      </w:r>
      <w:r w:rsidRPr="003B24B1">
        <w:rPr>
          <w:sz w:val="24"/>
        </w:rPr>
        <w:t>。</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3B24B1">
        <w:rPr>
          <w:rFonts w:hint="eastAsia"/>
          <w:sz w:val="24"/>
        </w:rPr>
        <w:t>二</w:t>
      </w:r>
      <w:r w:rsidR="0092600D" w:rsidRPr="00750AB2">
        <w:rPr>
          <w:sz w:val="24"/>
        </w:rPr>
        <w:t>）时间、地点</w:t>
      </w:r>
      <w:r w:rsidRPr="00750AB2">
        <w:rPr>
          <w:sz w:val="24"/>
        </w:rPr>
        <w:t>要求</w:t>
      </w:r>
    </w:p>
    <w:p w:rsidR="004826E0" w:rsidRPr="00925DD2" w:rsidRDefault="000F48D9" w:rsidP="004826E0">
      <w:pPr>
        <w:autoSpaceDE w:val="0"/>
        <w:autoSpaceDN w:val="0"/>
        <w:adjustRightInd w:val="0"/>
        <w:spacing w:line="360" w:lineRule="auto"/>
        <w:ind w:firstLineChars="200" w:firstLine="446"/>
        <w:rPr>
          <w:sz w:val="24"/>
        </w:rPr>
      </w:pPr>
      <w:r w:rsidRPr="00925DD2">
        <w:rPr>
          <w:sz w:val="24"/>
        </w:rPr>
        <w:t xml:space="preserve">1. </w:t>
      </w:r>
      <w:r w:rsidR="0092600D" w:rsidRPr="00925DD2">
        <w:rPr>
          <w:sz w:val="24"/>
        </w:rPr>
        <w:t>时间要求</w:t>
      </w:r>
      <w:r w:rsidRPr="00925DD2">
        <w:rPr>
          <w:sz w:val="24"/>
        </w:rPr>
        <w:t>：</w:t>
      </w:r>
      <w:r w:rsidR="004C63D2" w:rsidRPr="00925DD2">
        <w:rPr>
          <w:rFonts w:hint="eastAsia"/>
          <w:sz w:val="24"/>
        </w:rPr>
        <w:t>合同规定的服务起始之日起</w:t>
      </w:r>
      <w:r w:rsidR="004C63D2" w:rsidRPr="00925DD2">
        <w:rPr>
          <w:rFonts w:hint="eastAsia"/>
          <w:sz w:val="24"/>
        </w:rPr>
        <w:t>12</w:t>
      </w:r>
      <w:r w:rsidR="004C63D2" w:rsidRPr="00925DD2">
        <w:rPr>
          <w:rFonts w:hint="eastAsia"/>
          <w:sz w:val="24"/>
        </w:rPr>
        <w:t>个月的保险期</w:t>
      </w:r>
      <w:r w:rsidR="004826E0" w:rsidRPr="00925DD2">
        <w:rPr>
          <w:sz w:val="24"/>
        </w:rPr>
        <w:t>（特殊情况以合同为准）。</w:t>
      </w:r>
    </w:p>
    <w:p w:rsidR="000F48D9" w:rsidRPr="00925DD2" w:rsidRDefault="000F48D9" w:rsidP="000F48D9">
      <w:pPr>
        <w:autoSpaceDE w:val="0"/>
        <w:autoSpaceDN w:val="0"/>
        <w:adjustRightInd w:val="0"/>
        <w:spacing w:line="360" w:lineRule="auto"/>
        <w:ind w:firstLineChars="200" w:firstLine="446"/>
        <w:rPr>
          <w:sz w:val="24"/>
        </w:rPr>
      </w:pPr>
      <w:r w:rsidRPr="00925DD2">
        <w:rPr>
          <w:sz w:val="24"/>
        </w:rPr>
        <w:t xml:space="preserve">2. </w:t>
      </w:r>
      <w:r w:rsidR="0092600D" w:rsidRPr="00925DD2">
        <w:rPr>
          <w:sz w:val="24"/>
        </w:rPr>
        <w:t>服务</w:t>
      </w:r>
      <w:r w:rsidRPr="00925DD2">
        <w:rPr>
          <w:sz w:val="24"/>
        </w:rPr>
        <w:t>地点：</w:t>
      </w:r>
      <w:r w:rsidR="00CA41F0" w:rsidRPr="00925DD2">
        <w:rPr>
          <w:rFonts w:hint="eastAsia"/>
          <w:sz w:val="24"/>
        </w:rPr>
        <w:t>天津市南开区长江道</w:t>
      </w:r>
      <w:r w:rsidR="00CA41F0" w:rsidRPr="00925DD2">
        <w:rPr>
          <w:rFonts w:hint="eastAsia"/>
          <w:sz w:val="24"/>
        </w:rPr>
        <w:t>4</w:t>
      </w:r>
      <w:r w:rsidR="00CA41F0" w:rsidRPr="00925DD2">
        <w:rPr>
          <w:rFonts w:hint="eastAsia"/>
          <w:sz w:val="24"/>
        </w:rPr>
        <w:t>号</w:t>
      </w:r>
      <w:r w:rsidR="00243C5D" w:rsidRPr="00925DD2">
        <w:rPr>
          <w:sz w:val="24"/>
        </w:rPr>
        <w:t>（特殊情况以合同为准）。</w:t>
      </w:r>
    </w:p>
    <w:p w:rsidR="000F48D9" w:rsidRPr="00925DD2" w:rsidRDefault="000F48D9" w:rsidP="000F48D9">
      <w:pPr>
        <w:autoSpaceDE w:val="0"/>
        <w:autoSpaceDN w:val="0"/>
        <w:adjustRightInd w:val="0"/>
        <w:spacing w:line="360" w:lineRule="auto"/>
        <w:ind w:firstLineChars="200" w:firstLine="446"/>
        <w:rPr>
          <w:sz w:val="24"/>
        </w:rPr>
      </w:pPr>
      <w:r w:rsidRPr="00925DD2">
        <w:rPr>
          <w:sz w:val="24"/>
        </w:rPr>
        <w:t>（</w:t>
      </w:r>
      <w:r w:rsidR="003B24B1" w:rsidRPr="00925DD2">
        <w:rPr>
          <w:rFonts w:hint="eastAsia"/>
          <w:sz w:val="24"/>
        </w:rPr>
        <w:t>三</w:t>
      </w:r>
      <w:r w:rsidRPr="00925DD2">
        <w:rPr>
          <w:sz w:val="24"/>
        </w:rPr>
        <w:t>）付款方式</w:t>
      </w:r>
    </w:p>
    <w:p w:rsidR="000F48D9" w:rsidRPr="00925DD2" w:rsidRDefault="004C63D2" w:rsidP="004C63D2">
      <w:pPr>
        <w:autoSpaceDE w:val="0"/>
        <w:autoSpaceDN w:val="0"/>
        <w:adjustRightInd w:val="0"/>
        <w:spacing w:line="360" w:lineRule="auto"/>
        <w:ind w:firstLineChars="200" w:firstLine="446"/>
        <w:rPr>
          <w:sz w:val="24"/>
        </w:rPr>
      </w:pPr>
      <w:r w:rsidRPr="00925DD2">
        <w:rPr>
          <w:rFonts w:hint="eastAsia"/>
          <w:sz w:val="24"/>
        </w:rPr>
        <w:t>合同签订后</w:t>
      </w:r>
      <w:r w:rsidRPr="00925DD2">
        <w:rPr>
          <w:rFonts w:hint="eastAsia"/>
          <w:sz w:val="24"/>
        </w:rPr>
        <w:t>15</w:t>
      </w:r>
      <w:r w:rsidRPr="00925DD2">
        <w:rPr>
          <w:rFonts w:hint="eastAsia"/>
          <w:sz w:val="24"/>
        </w:rPr>
        <w:t>个工作日内支付合同金额的</w:t>
      </w:r>
      <w:r w:rsidRPr="00925DD2">
        <w:rPr>
          <w:rFonts w:hint="eastAsia"/>
          <w:sz w:val="24"/>
        </w:rPr>
        <w:t>100%</w:t>
      </w:r>
      <w:r w:rsidR="004826E0" w:rsidRPr="00925DD2">
        <w:rPr>
          <w:sz w:val="24"/>
        </w:rPr>
        <w:t>（特殊情况以合同为准）。</w:t>
      </w:r>
    </w:p>
    <w:p w:rsidR="000F48D9" w:rsidRPr="00925DD2" w:rsidRDefault="000F48D9" w:rsidP="000F48D9">
      <w:pPr>
        <w:autoSpaceDE w:val="0"/>
        <w:autoSpaceDN w:val="0"/>
        <w:adjustRightInd w:val="0"/>
        <w:spacing w:line="360" w:lineRule="auto"/>
        <w:ind w:firstLineChars="200" w:firstLine="446"/>
        <w:rPr>
          <w:sz w:val="24"/>
        </w:rPr>
      </w:pPr>
      <w:r w:rsidRPr="00925DD2">
        <w:rPr>
          <w:sz w:val="24"/>
        </w:rPr>
        <w:t>（</w:t>
      </w:r>
      <w:r w:rsidR="003B24B1" w:rsidRPr="00925DD2">
        <w:rPr>
          <w:rFonts w:hint="eastAsia"/>
          <w:sz w:val="24"/>
        </w:rPr>
        <w:t>四</w:t>
      </w:r>
      <w:r w:rsidRPr="00925DD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3B24B1">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4C63D2">
            <w:pPr>
              <w:widowControl/>
              <w:adjustRightInd w:val="0"/>
              <w:snapToGrid w:val="0"/>
              <w:jc w:val="center"/>
              <w:rPr>
                <w:color w:val="000000"/>
                <w:kern w:val="0"/>
                <w:sz w:val="24"/>
                <w:szCs w:val="24"/>
              </w:rPr>
            </w:pPr>
            <w:r w:rsidRPr="00750AB2">
              <w:rPr>
                <w:color w:val="000000"/>
                <w:kern w:val="0"/>
                <w:sz w:val="24"/>
                <w:szCs w:val="24"/>
              </w:rPr>
              <w:lastRenderedPageBreak/>
              <w:t>第一部分</w:t>
            </w:r>
            <w:r w:rsidRPr="00750AB2">
              <w:rPr>
                <w:color w:val="000000"/>
                <w:kern w:val="0"/>
                <w:sz w:val="24"/>
                <w:szCs w:val="24"/>
              </w:rPr>
              <w:t xml:space="preserve"> </w:t>
            </w:r>
            <w:r w:rsidRPr="00750AB2">
              <w:rPr>
                <w:color w:val="000000"/>
                <w:kern w:val="0"/>
                <w:sz w:val="24"/>
                <w:szCs w:val="24"/>
              </w:rPr>
              <w:t>价格（</w:t>
            </w:r>
            <w:r w:rsidR="004C63D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C63D2">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4C63D2"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925DD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C63D2">
              <w:rPr>
                <w:rFonts w:hint="eastAsia"/>
                <w:color w:val="000000"/>
                <w:kern w:val="0"/>
                <w:sz w:val="24"/>
                <w:szCs w:val="24"/>
              </w:rPr>
              <w:t>4</w:t>
            </w:r>
            <w:r w:rsidR="00925DD2">
              <w:rPr>
                <w:rFonts w:hint="eastAsia"/>
                <w:color w:val="000000"/>
                <w:kern w:val="0"/>
                <w:sz w:val="24"/>
                <w:szCs w:val="24"/>
              </w:rPr>
              <w:t>6</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50AB2"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8D1C28">
              <w:rPr>
                <w:rFonts w:hint="eastAsia"/>
                <w:kern w:val="0"/>
                <w:sz w:val="24"/>
                <w:szCs w:val="24"/>
              </w:rPr>
              <w:t>的补充医疗保险服务的</w:t>
            </w:r>
            <w:r w:rsidR="00952A84">
              <w:rPr>
                <w:rFonts w:hint="eastAsia"/>
                <w:kern w:val="0"/>
                <w:sz w:val="24"/>
                <w:szCs w:val="24"/>
              </w:rPr>
              <w:t>业绩</w:t>
            </w:r>
            <w:r w:rsidRPr="00750AB2">
              <w:rPr>
                <w:kern w:val="0"/>
                <w:sz w:val="24"/>
                <w:szCs w:val="24"/>
              </w:rPr>
              <w:t>，提供的证明材料均不得遮挡涂黑，否则不予认定加分。</w:t>
            </w:r>
          </w:p>
          <w:p w:rsidR="0092600D" w:rsidRPr="009F2C47" w:rsidRDefault="00040332" w:rsidP="00A21AF8">
            <w:pPr>
              <w:widowControl/>
              <w:adjustRightInd w:val="0"/>
              <w:snapToGrid w:val="0"/>
              <w:rPr>
                <w:kern w:val="0"/>
                <w:sz w:val="24"/>
                <w:szCs w:val="24"/>
              </w:rPr>
            </w:pPr>
            <w:r>
              <w:rPr>
                <w:rFonts w:hint="eastAsia"/>
                <w:kern w:val="0"/>
                <w:sz w:val="24"/>
                <w:szCs w:val="24"/>
              </w:rPr>
              <w:t>A</w:t>
            </w:r>
            <w:r w:rsidR="0092600D" w:rsidRPr="00750AB2">
              <w:rPr>
                <w:kern w:val="0"/>
                <w:sz w:val="24"/>
                <w:szCs w:val="24"/>
              </w:rPr>
              <w:t xml:space="preserve">. </w:t>
            </w:r>
            <w:r w:rsidR="0092600D" w:rsidRPr="00750AB2">
              <w:rPr>
                <w:kern w:val="0"/>
                <w:sz w:val="24"/>
                <w:szCs w:val="24"/>
              </w:rPr>
              <w:t>合同</w:t>
            </w:r>
            <w:r w:rsidR="000D5DE9">
              <w:rPr>
                <w:rFonts w:hint="eastAsia"/>
                <w:kern w:val="0"/>
                <w:sz w:val="24"/>
                <w:szCs w:val="24"/>
              </w:rPr>
              <w:t>原件</w:t>
            </w:r>
            <w:r w:rsidR="00256A4A">
              <w:rPr>
                <w:kern w:val="0"/>
                <w:sz w:val="24"/>
                <w:szCs w:val="24"/>
              </w:rPr>
              <w:t>扫描件</w:t>
            </w:r>
            <w:r w:rsidR="0092600D" w:rsidRPr="00750AB2">
              <w:rPr>
                <w:kern w:val="0"/>
                <w:sz w:val="24"/>
                <w:szCs w:val="24"/>
              </w:rPr>
              <w:t>。包括买卖双方名称及盖章、服务内容</w:t>
            </w:r>
            <w:r w:rsidR="00F06646">
              <w:rPr>
                <w:rFonts w:hint="eastAsia"/>
                <w:bCs/>
                <w:sz w:val="24"/>
              </w:rPr>
              <w:t>、合同签订日</w:t>
            </w:r>
            <w:r w:rsidR="00F06646" w:rsidRPr="009F2C47">
              <w:rPr>
                <w:rFonts w:hint="eastAsia"/>
                <w:bCs/>
                <w:sz w:val="24"/>
              </w:rPr>
              <w:t>期</w:t>
            </w:r>
            <w:r w:rsidR="008178BA" w:rsidRPr="009F2C47">
              <w:rPr>
                <w:rFonts w:hint="eastAsia"/>
                <w:bCs/>
                <w:sz w:val="24"/>
              </w:rPr>
              <w:t>（应为</w:t>
            </w:r>
            <w:r w:rsidR="008178BA" w:rsidRPr="009F2C47">
              <w:rPr>
                <w:rFonts w:hint="eastAsia"/>
                <w:bCs/>
                <w:sz w:val="24"/>
              </w:rPr>
              <w:t>20</w:t>
            </w:r>
            <w:r w:rsidR="00310819" w:rsidRPr="009F2C47">
              <w:rPr>
                <w:rFonts w:hint="eastAsia"/>
                <w:bCs/>
                <w:sz w:val="24"/>
              </w:rPr>
              <w:t>2</w:t>
            </w:r>
            <w:r w:rsidR="008D1C28" w:rsidRPr="009F2C47">
              <w:rPr>
                <w:rFonts w:hint="eastAsia"/>
                <w:bCs/>
                <w:sz w:val="24"/>
              </w:rPr>
              <w:t>2</w:t>
            </w:r>
            <w:r w:rsidR="008178BA" w:rsidRPr="009F2C47">
              <w:rPr>
                <w:rFonts w:hint="eastAsia"/>
                <w:bCs/>
                <w:sz w:val="24"/>
              </w:rPr>
              <w:t>年</w:t>
            </w:r>
            <w:r w:rsidR="008178BA" w:rsidRPr="009F2C47">
              <w:rPr>
                <w:rFonts w:hint="eastAsia"/>
                <w:bCs/>
                <w:sz w:val="24"/>
              </w:rPr>
              <w:t>1</w:t>
            </w:r>
            <w:r w:rsidR="008178BA" w:rsidRPr="009F2C47">
              <w:rPr>
                <w:rFonts w:hint="eastAsia"/>
                <w:bCs/>
                <w:sz w:val="24"/>
              </w:rPr>
              <w:t>月</w:t>
            </w:r>
            <w:r w:rsidR="008178BA" w:rsidRPr="009F2C47">
              <w:rPr>
                <w:rFonts w:hint="eastAsia"/>
                <w:bCs/>
                <w:sz w:val="24"/>
              </w:rPr>
              <w:t>1</w:t>
            </w:r>
            <w:r w:rsidR="008178BA" w:rsidRPr="009F2C47">
              <w:rPr>
                <w:rFonts w:hint="eastAsia"/>
                <w:bCs/>
                <w:sz w:val="24"/>
              </w:rPr>
              <w:t>日或以后）</w:t>
            </w:r>
            <w:r w:rsidR="0092600D" w:rsidRPr="009F2C47">
              <w:rPr>
                <w:kern w:val="0"/>
                <w:sz w:val="24"/>
                <w:szCs w:val="24"/>
              </w:rPr>
              <w:t>。</w:t>
            </w:r>
          </w:p>
          <w:p w:rsidR="00994363" w:rsidRPr="00E109A2" w:rsidRDefault="00994363" w:rsidP="00A21AF8">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8D1C28">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8D1C28" w:rsidRPr="00750AB2" w:rsidTr="00B7176B">
        <w:trPr>
          <w:trHeight w:val="1050"/>
          <w:jc w:val="center"/>
        </w:trPr>
        <w:tc>
          <w:tcPr>
            <w:tcW w:w="663" w:type="dxa"/>
            <w:shd w:val="clear" w:color="auto" w:fill="auto"/>
            <w:noWrap/>
            <w:vAlign w:val="center"/>
          </w:tcPr>
          <w:p w:rsidR="008D1C28" w:rsidRPr="00750AB2" w:rsidRDefault="008D1C28"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D1C28" w:rsidRPr="00750AB2" w:rsidRDefault="008D1C28" w:rsidP="008627B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8D1C28" w:rsidRDefault="008D1C28" w:rsidP="008627B3">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8D1C28" w:rsidRDefault="008D1C28" w:rsidP="008D1C2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）项目经理具备管理、保险、精算、医学类、药学类、护理学类、法医学类、财务、</w:t>
            </w:r>
            <w:r>
              <w:rPr>
                <w:rFonts w:hint="eastAsia"/>
                <w:kern w:val="0"/>
                <w:sz w:val="24"/>
                <w:szCs w:val="24"/>
              </w:rPr>
              <w:t>IT</w:t>
            </w:r>
            <w:r>
              <w:rPr>
                <w:rFonts w:hint="eastAsia"/>
                <w:kern w:val="0"/>
                <w:sz w:val="24"/>
                <w:szCs w:val="24"/>
              </w:rPr>
              <w:t>等相关专业本科（或以上）学历，提供毕业证书扫描件，提供满足以上要求的扫描件得</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8D1C28" w:rsidRDefault="008D1C28" w:rsidP="008D1C2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）投入团队人员（不含项目经理）具备医学或药学相关专业专科（或以上）学历，提供毕业证书扫描件，每个满足以上要求的人员得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8D1C28" w:rsidRPr="00750AB2" w:rsidRDefault="008D1C28" w:rsidP="008D1C28">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）投入团队人员（不含项目经理）具备保险或信息技术或法律或财务相关专业本科（或以上）学历，提供毕业证书扫描件，每个满足以上要求的人员得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8D1C28" w:rsidRPr="00750AB2" w:rsidRDefault="008D1C28"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8D1C28" w:rsidRPr="00750AB2" w:rsidTr="00B7176B">
        <w:trPr>
          <w:trHeight w:val="1050"/>
          <w:jc w:val="center"/>
        </w:trPr>
        <w:tc>
          <w:tcPr>
            <w:tcW w:w="663" w:type="dxa"/>
            <w:shd w:val="clear" w:color="auto" w:fill="auto"/>
            <w:noWrap/>
            <w:vAlign w:val="center"/>
          </w:tcPr>
          <w:p w:rsidR="008D1C28" w:rsidRDefault="008D1C28" w:rsidP="008627B3">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D1C28" w:rsidRDefault="008D1C28" w:rsidP="008627B3">
            <w:pPr>
              <w:widowControl/>
              <w:adjustRightInd w:val="0"/>
              <w:snapToGrid w:val="0"/>
              <w:jc w:val="center"/>
              <w:rPr>
                <w:sz w:val="24"/>
              </w:rPr>
            </w:pPr>
            <w:r>
              <w:rPr>
                <w:rFonts w:hint="eastAsia"/>
                <w:sz w:val="24"/>
              </w:rPr>
              <w:t>投标人所属法人企业风险综合评级</w:t>
            </w:r>
          </w:p>
        </w:tc>
        <w:tc>
          <w:tcPr>
            <w:tcW w:w="7311" w:type="dxa"/>
            <w:shd w:val="clear" w:color="auto" w:fill="auto"/>
            <w:vAlign w:val="center"/>
          </w:tcPr>
          <w:p w:rsidR="008D1C28" w:rsidRDefault="008D1C28" w:rsidP="008627B3">
            <w:pPr>
              <w:widowControl/>
              <w:adjustRightInd w:val="0"/>
              <w:snapToGrid w:val="0"/>
              <w:rPr>
                <w:kern w:val="0"/>
                <w:sz w:val="24"/>
                <w:szCs w:val="24"/>
              </w:rPr>
            </w:pPr>
            <w:r>
              <w:rPr>
                <w:rFonts w:hint="eastAsia"/>
                <w:kern w:val="0"/>
                <w:sz w:val="24"/>
                <w:szCs w:val="24"/>
              </w:rPr>
              <w:t>自</w:t>
            </w:r>
            <w:r>
              <w:rPr>
                <w:rFonts w:hint="eastAsia"/>
                <w:kern w:val="0"/>
                <w:sz w:val="24"/>
                <w:szCs w:val="24"/>
              </w:rPr>
              <w:t>2024</w:t>
            </w:r>
            <w:r>
              <w:rPr>
                <w:rFonts w:hint="eastAsia"/>
                <w:kern w:val="0"/>
                <w:sz w:val="24"/>
                <w:szCs w:val="24"/>
              </w:rPr>
              <w:t>年第一季度至投标截止日期前，投标人所属法人企业在国家金融监督管理总局发布的按季度进行的风险综合评级中获得</w:t>
            </w:r>
            <w:r>
              <w:rPr>
                <w:rFonts w:hint="eastAsia"/>
                <w:kern w:val="0"/>
                <w:sz w:val="24"/>
                <w:szCs w:val="24"/>
              </w:rPr>
              <w:t>1</w:t>
            </w:r>
            <w:r>
              <w:rPr>
                <w:rFonts w:hint="eastAsia"/>
                <w:kern w:val="0"/>
                <w:sz w:val="24"/>
                <w:szCs w:val="24"/>
              </w:rPr>
              <w:t>次</w:t>
            </w:r>
            <w:r>
              <w:rPr>
                <w:rFonts w:hint="eastAsia"/>
                <w:kern w:val="0"/>
                <w:sz w:val="24"/>
                <w:szCs w:val="24"/>
              </w:rPr>
              <w:t>A</w:t>
            </w:r>
            <w:r>
              <w:rPr>
                <w:rFonts w:hint="eastAsia"/>
                <w:kern w:val="0"/>
                <w:sz w:val="24"/>
                <w:szCs w:val="24"/>
              </w:rPr>
              <w:t>类中的“</w:t>
            </w:r>
            <w:r>
              <w:rPr>
                <w:rFonts w:hint="eastAsia"/>
                <w:kern w:val="0"/>
                <w:sz w:val="24"/>
                <w:szCs w:val="24"/>
              </w:rPr>
              <w:t>AAA</w:t>
            </w:r>
            <w:r>
              <w:rPr>
                <w:rFonts w:hint="eastAsia"/>
                <w:kern w:val="0"/>
                <w:sz w:val="24"/>
                <w:szCs w:val="24"/>
              </w:rPr>
              <w:t>”或“</w:t>
            </w:r>
            <w:r>
              <w:rPr>
                <w:rFonts w:hint="eastAsia"/>
                <w:kern w:val="0"/>
                <w:sz w:val="24"/>
                <w:szCs w:val="24"/>
              </w:rPr>
              <w:t>AA</w:t>
            </w:r>
            <w:r>
              <w:rPr>
                <w:rFonts w:hint="eastAsia"/>
                <w:kern w:val="0"/>
                <w:sz w:val="24"/>
                <w:szCs w:val="24"/>
              </w:rPr>
              <w:t>”的，得</w:t>
            </w:r>
            <w:r>
              <w:rPr>
                <w:rFonts w:hint="eastAsia"/>
                <w:kern w:val="0"/>
                <w:sz w:val="24"/>
                <w:szCs w:val="24"/>
              </w:rPr>
              <w:t>2.5</w:t>
            </w:r>
            <w:r>
              <w:rPr>
                <w:rFonts w:hint="eastAsia"/>
                <w:kern w:val="0"/>
                <w:sz w:val="24"/>
                <w:szCs w:val="24"/>
              </w:rPr>
              <w:t>分；获得</w:t>
            </w:r>
            <w:r>
              <w:rPr>
                <w:rFonts w:hint="eastAsia"/>
                <w:kern w:val="0"/>
                <w:sz w:val="24"/>
                <w:szCs w:val="24"/>
              </w:rPr>
              <w:t>1</w:t>
            </w:r>
            <w:r>
              <w:rPr>
                <w:rFonts w:hint="eastAsia"/>
                <w:kern w:val="0"/>
                <w:sz w:val="24"/>
                <w:szCs w:val="24"/>
              </w:rPr>
              <w:t>次“</w:t>
            </w:r>
            <w:r>
              <w:rPr>
                <w:rFonts w:hint="eastAsia"/>
                <w:kern w:val="0"/>
                <w:sz w:val="24"/>
                <w:szCs w:val="24"/>
              </w:rPr>
              <w:t>A</w:t>
            </w:r>
            <w:r>
              <w:rPr>
                <w:rFonts w:hint="eastAsia"/>
                <w:kern w:val="0"/>
                <w:sz w:val="24"/>
                <w:szCs w:val="24"/>
              </w:rPr>
              <w:t>”的，得</w:t>
            </w:r>
            <w:r>
              <w:rPr>
                <w:rFonts w:hint="eastAsia"/>
                <w:kern w:val="0"/>
                <w:sz w:val="24"/>
                <w:szCs w:val="24"/>
              </w:rPr>
              <w:t>1.5</w:t>
            </w:r>
            <w:r>
              <w:rPr>
                <w:rFonts w:hint="eastAsia"/>
                <w:kern w:val="0"/>
                <w:sz w:val="24"/>
                <w:szCs w:val="24"/>
              </w:rPr>
              <w:t>分；获得</w:t>
            </w:r>
            <w:r>
              <w:rPr>
                <w:rFonts w:hint="eastAsia"/>
                <w:kern w:val="0"/>
                <w:sz w:val="24"/>
                <w:szCs w:val="24"/>
              </w:rPr>
              <w:t>1</w:t>
            </w:r>
            <w:r>
              <w:rPr>
                <w:rFonts w:hint="eastAsia"/>
                <w:kern w:val="0"/>
                <w:sz w:val="24"/>
                <w:szCs w:val="24"/>
              </w:rPr>
              <w:t>次</w:t>
            </w:r>
            <w:r>
              <w:rPr>
                <w:rFonts w:hint="eastAsia"/>
                <w:kern w:val="0"/>
                <w:sz w:val="24"/>
                <w:szCs w:val="24"/>
              </w:rPr>
              <w:t>B</w:t>
            </w:r>
            <w:r>
              <w:rPr>
                <w:rFonts w:hint="eastAsia"/>
                <w:kern w:val="0"/>
                <w:sz w:val="24"/>
                <w:szCs w:val="24"/>
              </w:rPr>
              <w:t>类的（含</w:t>
            </w:r>
            <w:proofErr w:type="gramStart"/>
            <w:r>
              <w:rPr>
                <w:rFonts w:hint="eastAsia"/>
                <w:kern w:val="0"/>
                <w:sz w:val="24"/>
                <w:szCs w:val="24"/>
              </w:rPr>
              <w:t>”</w:t>
            </w:r>
            <w:proofErr w:type="gramEnd"/>
            <w:r>
              <w:rPr>
                <w:rFonts w:hint="eastAsia"/>
                <w:kern w:val="0"/>
                <w:sz w:val="24"/>
                <w:szCs w:val="24"/>
              </w:rPr>
              <w:t>BBB</w:t>
            </w:r>
            <w:proofErr w:type="gramStart"/>
            <w:r>
              <w:rPr>
                <w:rFonts w:hint="eastAsia"/>
                <w:kern w:val="0"/>
                <w:sz w:val="24"/>
                <w:szCs w:val="24"/>
              </w:rPr>
              <w:t>”</w:t>
            </w:r>
            <w:proofErr w:type="gramEnd"/>
            <w:r>
              <w:rPr>
                <w:rFonts w:hint="eastAsia"/>
                <w:kern w:val="0"/>
                <w:sz w:val="24"/>
                <w:szCs w:val="24"/>
              </w:rPr>
              <w:t>、“</w:t>
            </w:r>
            <w:r>
              <w:rPr>
                <w:rFonts w:hint="eastAsia"/>
                <w:kern w:val="0"/>
                <w:sz w:val="24"/>
                <w:szCs w:val="24"/>
              </w:rPr>
              <w:t>BB</w:t>
            </w:r>
            <w:r>
              <w:rPr>
                <w:rFonts w:hint="eastAsia"/>
                <w:kern w:val="0"/>
                <w:sz w:val="24"/>
                <w:szCs w:val="24"/>
              </w:rPr>
              <w:t>”、“</w:t>
            </w:r>
            <w:r>
              <w:rPr>
                <w:rFonts w:hint="eastAsia"/>
                <w:kern w:val="0"/>
                <w:sz w:val="24"/>
                <w:szCs w:val="24"/>
              </w:rPr>
              <w:t>B</w:t>
            </w:r>
            <w:r>
              <w:rPr>
                <w:rFonts w:hint="eastAsia"/>
                <w:kern w:val="0"/>
                <w:sz w:val="24"/>
                <w:szCs w:val="24"/>
              </w:rPr>
              <w:t>”），得</w:t>
            </w:r>
            <w:r>
              <w:rPr>
                <w:rFonts w:hint="eastAsia"/>
                <w:kern w:val="0"/>
                <w:sz w:val="24"/>
                <w:szCs w:val="24"/>
              </w:rPr>
              <w:t>1</w:t>
            </w:r>
            <w:r>
              <w:rPr>
                <w:rFonts w:hint="eastAsia"/>
                <w:kern w:val="0"/>
                <w:sz w:val="24"/>
                <w:szCs w:val="24"/>
              </w:rPr>
              <w:t>分；本项最高得</w:t>
            </w:r>
            <w:r>
              <w:rPr>
                <w:rFonts w:hint="eastAsia"/>
                <w:kern w:val="0"/>
                <w:sz w:val="24"/>
                <w:szCs w:val="24"/>
              </w:rPr>
              <w:t>8</w:t>
            </w:r>
            <w:r>
              <w:rPr>
                <w:rFonts w:hint="eastAsia"/>
                <w:kern w:val="0"/>
                <w:sz w:val="24"/>
                <w:szCs w:val="24"/>
              </w:rPr>
              <w:t>分。投标人须提供自</w:t>
            </w:r>
            <w:r>
              <w:rPr>
                <w:rFonts w:hint="eastAsia"/>
                <w:kern w:val="0"/>
                <w:sz w:val="24"/>
                <w:szCs w:val="24"/>
              </w:rPr>
              <w:t>2024</w:t>
            </w:r>
            <w:r>
              <w:rPr>
                <w:rFonts w:hint="eastAsia"/>
                <w:kern w:val="0"/>
                <w:sz w:val="24"/>
                <w:szCs w:val="24"/>
              </w:rPr>
              <w:t>年第一季度至投标截止日期前国家金融监督管理总局发布的对各家商业保险公司按季度进行的风险综合评级通报扫描件或通报截屏，否则不得分。</w:t>
            </w:r>
          </w:p>
        </w:tc>
        <w:tc>
          <w:tcPr>
            <w:tcW w:w="1143" w:type="dxa"/>
            <w:shd w:val="clear" w:color="auto" w:fill="auto"/>
            <w:vAlign w:val="center"/>
          </w:tcPr>
          <w:p w:rsidR="008D1C28" w:rsidRPr="00750AB2" w:rsidRDefault="008D1C28"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F2C47" w:rsidRPr="00750AB2" w:rsidTr="00B42879">
        <w:trPr>
          <w:trHeight w:val="243"/>
          <w:jc w:val="center"/>
        </w:trPr>
        <w:tc>
          <w:tcPr>
            <w:tcW w:w="663" w:type="dxa"/>
            <w:shd w:val="clear" w:color="auto" w:fill="auto"/>
            <w:noWrap/>
            <w:vAlign w:val="center"/>
          </w:tcPr>
          <w:p w:rsidR="009F2C47" w:rsidRDefault="009F2C47"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F2C47" w:rsidRDefault="009F2C47" w:rsidP="008627B3">
            <w:pPr>
              <w:widowControl/>
              <w:adjustRightInd w:val="0"/>
              <w:snapToGrid w:val="0"/>
              <w:jc w:val="center"/>
              <w:rPr>
                <w:sz w:val="24"/>
              </w:rPr>
            </w:pPr>
            <w:r>
              <w:rPr>
                <w:rFonts w:hint="eastAsia"/>
                <w:sz w:val="24"/>
              </w:rPr>
              <w:t>投标人所属法人企业偿付能力情况评价</w:t>
            </w:r>
          </w:p>
        </w:tc>
        <w:tc>
          <w:tcPr>
            <w:tcW w:w="7311" w:type="dxa"/>
            <w:shd w:val="clear" w:color="auto" w:fill="auto"/>
            <w:vAlign w:val="center"/>
          </w:tcPr>
          <w:p w:rsidR="009F2C47" w:rsidRDefault="009F2C47" w:rsidP="008627B3">
            <w:pPr>
              <w:widowControl/>
              <w:adjustRightInd w:val="0"/>
              <w:snapToGrid w:val="0"/>
              <w:rPr>
                <w:kern w:val="0"/>
                <w:sz w:val="24"/>
                <w:szCs w:val="24"/>
              </w:rPr>
            </w:pPr>
            <w:r>
              <w:rPr>
                <w:rFonts w:hint="eastAsia"/>
                <w:kern w:val="0"/>
                <w:sz w:val="24"/>
                <w:szCs w:val="24"/>
              </w:rPr>
              <w:t>2024</w:t>
            </w:r>
            <w:r>
              <w:rPr>
                <w:rFonts w:hint="eastAsia"/>
                <w:kern w:val="0"/>
                <w:sz w:val="24"/>
                <w:szCs w:val="24"/>
              </w:rPr>
              <w:t>年末投标人所属法人企业综合偿付能力充足率≥</w:t>
            </w:r>
            <w:r>
              <w:rPr>
                <w:rFonts w:hint="eastAsia"/>
                <w:kern w:val="0"/>
                <w:sz w:val="24"/>
                <w:szCs w:val="24"/>
              </w:rPr>
              <w:t>200%</w:t>
            </w:r>
            <w:r>
              <w:rPr>
                <w:rFonts w:hint="eastAsia"/>
                <w:kern w:val="0"/>
                <w:sz w:val="24"/>
                <w:szCs w:val="24"/>
              </w:rPr>
              <w:t>，得</w:t>
            </w:r>
            <w:r>
              <w:rPr>
                <w:rFonts w:hint="eastAsia"/>
                <w:kern w:val="0"/>
                <w:sz w:val="24"/>
                <w:szCs w:val="24"/>
              </w:rPr>
              <w:t>2</w:t>
            </w:r>
            <w:r>
              <w:rPr>
                <w:rFonts w:hint="eastAsia"/>
                <w:kern w:val="0"/>
                <w:sz w:val="24"/>
                <w:szCs w:val="24"/>
              </w:rPr>
              <w:t>分；在此基础上，每增加</w:t>
            </w:r>
            <w:r>
              <w:rPr>
                <w:rFonts w:hint="eastAsia"/>
                <w:kern w:val="0"/>
                <w:sz w:val="24"/>
                <w:szCs w:val="24"/>
              </w:rPr>
              <w:t>25</w:t>
            </w:r>
            <w:r>
              <w:rPr>
                <w:rFonts w:hint="eastAsia"/>
                <w:kern w:val="0"/>
                <w:sz w:val="24"/>
                <w:szCs w:val="24"/>
              </w:rPr>
              <w:t>个百分点加</w:t>
            </w:r>
            <w:r w:rsidRPr="009F2C47">
              <w:rPr>
                <w:rFonts w:hint="eastAsia"/>
                <w:color w:val="000000" w:themeColor="text1"/>
                <w:kern w:val="0"/>
                <w:sz w:val="24"/>
                <w:szCs w:val="24"/>
              </w:rPr>
              <w:t>1</w:t>
            </w:r>
            <w:r w:rsidRPr="009F2C47">
              <w:rPr>
                <w:rFonts w:hint="eastAsia"/>
                <w:color w:val="000000" w:themeColor="text1"/>
                <w:kern w:val="0"/>
                <w:sz w:val="24"/>
                <w:szCs w:val="24"/>
              </w:rPr>
              <w:t>分</w:t>
            </w:r>
            <w:r>
              <w:rPr>
                <w:rFonts w:hint="eastAsia"/>
                <w:kern w:val="0"/>
                <w:sz w:val="24"/>
                <w:szCs w:val="24"/>
              </w:rPr>
              <w:t>（不足</w:t>
            </w:r>
            <w:r>
              <w:rPr>
                <w:rFonts w:hint="eastAsia"/>
                <w:kern w:val="0"/>
                <w:sz w:val="24"/>
                <w:szCs w:val="24"/>
              </w:rPr>
              <w:t>25</w:t>
            </w:r>
            <w:r>
              <w:rPr>
                <w:rFonts w:hint="eastAsia"/>
                <w:kern w:val="0"/>
                <w:sz w:val="24"/>
                <w:szCs w:val="24"/>
              </w:rPr>
              <w:t>个百分点的不加分）。本项最高得</w:t>
            </w:r>
            <w:r w:rsidR="00925DD2">
              <w:rPr>
                <w:rFonts w:hint="eastAsia"/>
                <w:kern w:val="0"/>
                <w:sz w:val="24"/>
                <w:szCs w:val="24"/>
              </w:rPr>
              <w:t>8</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投标人需提供所属法人企业</w:t>
            </w:r>
            <w:r>
              <w:rPr>
                <w:rFonts w:hint="eastAsia"/>
                <w:kern w:val="0"/>
                <w:sz w:val="24"/>
                <w:szCs w:val="24"/>
              </w:rPr>
              <w:t>2024</w:t>
            </w:r>
            <w:r>
              <w:rPr>
                <w:rFonts w:hint="eastAsia"/>
                <w:kern w:val="0"/>
                <w:sz w:val="24"/>
                <w:szCs w:val="24"/>
              </w:rPr>
              <w:t>年度经会计师事务所审计的偿付能力书面材料扫描件，否则，不得分。</w:t>
            </w:r>
          </w:p>
        </w:tc>
        <w:tc>
          <w:tcPr>
            <w:tcW w:w="1143" w:type="dxa"/>
            <w:shd w:val="clear" w:color="auto" w:fill="auto"/>
            <w:vAlign w:val="center"/>
          </w:tcPr>
          <w:p w:rsidR="009F2C47" w:rsidRDefault="00925DD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F2C47" w:rsidRPr="00750AB2" w:rsidTr="00B42879">
        <w:trPr>
          <w:trHeight w:val="243"/>
          <w:jc w:val="center"/>
        </w:trPr>
        <w:tc>
          <w:tcPr>
            <w:tcW w:w="663" w:type="dxa"/>
            <w:shd w:val="clear" w:color="auto" w:fill="auto"/>
            <w:noWrap/>
            <w:vAlign w:val="center"/>
          </w:tcPr>
          <w:p w:rsidR="009F2C47" w:rsidRDefault="009F2C47" w:rsidP="008627B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9F2C47" w:rsidRDefault="009F2C47" w:rsidP="008627B3">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9F2C47" w:rsidRDefault="009F2C47" w:rsidP="008627B3">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）服务频率承诺评价（</w:t>
            </w:r>
            <w:r>
              <w:rPr>
                <w:rFonts w:hint="eastAsia"/>
                <w:kern w:val="0"/>
                <w:sz w:val="24"/>
                <w:szCs w:val="24"/>
              </w:rPr>
              <w:t>1</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承诺每月上门线下服务至少一次的：</w:t>
            </w:r>
            <w:r>
              <w:rPr>
                <w:rFonts w:hint="eastAsia"/>
                <w:kern w:val="0"/>
                <w:sz w:val="24"/>
                <w:szCs w:val="24"/>
              </w:rPr>
              <w:t>1</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）理赔时效评价（</w:t>
            </w:r>
            <w:r>
              <w:rPr>
                <w:rFonts w:hint="eastAsia"/>
                <w:kern w:val="0"/>
                <w:sz w:val="24"/>
                <w:szCs w:val="24"/>
              </w:rPr>
              <w:t>5</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承诺在采购人提交理赔材料齐全的情况下，在理赔时效内理赔结案并将理赔款打入被保险人账号，特殊疑难案件协商处理。</w:t>
            </w:r>
          </w:p>
          <w:p w:rsidR="009F2C47" w:rsidRDefault="009F2C47" w:rsidP="008627B3">
            <w:pPr>
              <w:widowControl/>
              <w:adjustRightInd w:val="0"/>
              <w:snapToGrid w:val="0"/>
              <w:rPr>
                <w:kern w:val="0"/>
                <w:sz w:val="24"/>
                <w:szCs w:val="24"/>
              </w:rPr>
            </w:pPr>
            <w:r>
              <w:rPr>
                <w:rFonts w:hint="eastAsia"/>
                <w:kern w:val="0"/>
                <w:sz w:val="24"/>
                <w:szCs w:val="24"/>
              </w:rPr>
              <w:t>上述理赔时效≤</w:t>
            </w:r>
            <w:r>
              <w:rPr>
                <w:rFonts w:hint="eastAsia"/>
                <w:kern w:val="0"/>
                <w:sz w:val="24"/>
                <w:szCs w:val="24"/>
              </w:rPr>
              <w:t>7</w:t>
            </w:r>
            <w:r>
              <w:rPr>
                <w:rFonts w:hint="eastAsia"/>
                <w:kern w:val="0"/>
                <w:sz w:val="24"/>
                <w:szCs w:val="24"/>
              </w:rPr>
              <w:t>个工作日：</w:t>
            </w:r>
            <w:r>
              <w:rPr>
                <w:rFonts w:hint="eastAsia"/>
                <w:kern w:val="0"/>
                <w:sz w:val="24"/>
                <w:szCs w:val="24"/>
              </w:rPr>
              <w:t>5</w:t>
            </w:r>
            <w:r>
              <w:rPr>
                <w:rFonts w:hint="eastAsia"/>
                <w:kern w:val="0"/>
                <w:sz w:val="24"/>
                <w:szCs w:val="24"/>
              </w:rPr>
              <w:t>分；</w:t>
            </w:r>
            <w:r>
              <w:rPr>
                <w:rFonts w:hint="eastAsia"/>
                <w:kern w:val="0"/>
                <w:sz w:val="24"/>
                <w:szCs w:val="24"/>
              </w:rPr>
              <w:t xml:space="preserve"> </w:t>
            </w:r>
          </w:p>
          <w:p w:rsidR="009F2C47" w:rsidRDefault="009F2C47" w:rsidP="008627B3">
            <w:pPr>
              <w:widowControl/>
              <w:adjustRightInd w:val="0"/>
              <w:snapToGrid w:val="0"/>
              <w:rPr>
                <w:kern w:val="0"/>
                <w:sz w:val="24"/>
                <w:szCs w:val="24"/>
              </w:rPr>
            </w:pPr>
            <w:r>
              <w:rPr>
                <w:rFonts w:hint="eastAsia"/>
                <w:kern w:val="0"/>
                <w:sz w:val="24"/>
                <w:szCs w:val="24"/>
              </w:rPr>
              <w:lastRenderedPageBreak/>
              <w:t>7</w:t>
            </w:r>
            <w:r>
              <w:rPr>
                <w:rFonts w:hint="eastAsia"/>
                <w:kern w:val="0"/>
                <w:sz w:val="24"/>
                <w:szCs w:val="24"/>
              </w:rPr>
              <w:t>个工作日＜上述理赔时效≤</w:t>
            </w:r>
            <w:r>
              <w:rPr>
                <w:rFonts w:hint="eastAsia"/>
                <w:kern w:val="0"/>
                <w:sz w:val="24"/>
                <w:szCs w:val="24"/>
              </w:rPr>
              <w:t>10</w:t>
            </w:r>
            <w:r>
              <w:rPr>
                <w:rFonts w:hint="eastAsia"/>
                <w:kern w:val="0"/>
                <w:sz w:val="24"/>
                <w:szCs w:val="24"/>
              </w:rPr>
              <w:t>个工作日：</w:t>
            </w:r>
            <w:r>
              <w:rPr>
                <w:rFonts w:hint="eastAsia"/>
                <w:kern w:val="0"/>
                <w:sz w:val="24"/>
                <w:szCs w:val="24"/>
              </w:rPr>
              <w:t>3</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10</w:t>
            </w:r>
            <w:r>
              <w:rPr>
                <w:rFonts w:hint="eastAsia"/>
                <w:kern w:val="0"/>
                <w:sz w:val="24"/>
                <w:szCs w:val="24"/>
              </w:rPr>
              <w:t>个工作日＜上述理赔时效≤</w:t>
            </w:r>
            <w:r>
              <w:rPr>
                <w:rFonts w:hint="eastAsia"/>
                <w:kern w:val="0"/>
                <w:sz w:val="24"/>
                <w:szCs w:val="24"/>
              </w:rPr>
              <w:t>15</w:t>
            </w:r>
            <w:r>
              <w:rPr>
                <w:rFonts w:hint="eastAsia"/>
                <w:kern w:val="0"/>
                <w:sz w:val="24"/>
                <w:szCs w:val="24"/>
              </w:rPr>
              <w:t>个工作日：</w:t>
            </w:r>
            <w:r>
              <w:rPr>
                <w:rFonts w:hint="eastAsia"/>
                <w:kern w:val="0"/>
                <w:sz w:val="24"/>
                <w:szCs w:val="24"/>
              </w:rPr>
              <w:t>1</w:t>
            </w:r>
            <w:r>
              <w:rPr>
                <w:rFonts w:hint="eastAsia"/>
                <w:kern w:val="0"/>
                <w:sz w:val="24"/>
                <w:szCs w:val="24"/>
              </w:rPr>
              <w:t>分；</w:t>
            </w:r>
            <w:r>
              <w:rPr>
                <w:rFonts w:hint="eastAsia"/>
                <w:kern w:val="0"/>
                <w:sz w:val="24"/>
                <w:szCs w:val="24"/>
              </w:rPr>
              <w:t xml:space="preserve"> </w:t>
            </w:r>
          </w:p>
          <w:p w:rsidR="009F2C47" w:rsidRDefault="009F2C47" w:rsidP="008627B3">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F2C47" w:rsidRDefault="009F2C47" w:rsidP="008627B3">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F2C47" w:rsidRDefault="009F2C47" w:rsidP="00A21AF8">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9F2C47" w:rsidRPr="00750AB2" w:rsidTr="00A21AF8">
        <w:trPr>
          <w:trHeight w:val="60"/>
          <w:jc w:val="center"/>
        </w:trPr>
        <w:tc>
          <w:tcPr>
            <w:tcW w:w="9393" w:type="dxa"/>
            <w:gridSpan w:val="3"/>
            <w:shd w:val="clear" w:color="auto" w:fill="auto"/>
            <w:noWrap/>
            <w:vAlign w:val="center"/>
          </w:tcPr>
          <w:p w:rsidR="009F2C47" w:rsidRPr="00750AB2" w:rsidRDefault="009F2C47" w:rsidP="00925DD2">
            <w:pPr>
              <w:widowControl/>
              <w:adjustRightInd w:val="0"/>
              <w:snapToGrid w:val="0"/>
              <w:jc w:val="center"/>
              <w:rPr>
                <w:kern w:val="0"/>
                <w:sz w:val="24"/>
                <w:szCs w:val="24"/>
              </w:rPr>
            </w:pPr>
            <w:r w:rsidRPr="00750AB2">
              <w:rPr>
                <w:kern w:val="0"/>
                <w:sz w:val="24"/>
                <w:szCs w:val="24"/>
              </w:rPr>
              <w:lastRenderedPageBreak/>
              <w:t>第三部分</w:t>
            </w:r>
            <w:r w:rsidRPr="00750AB2">
              <w:rPr>
                <w:kern w:val="0"/>
                <w:sz w:val="24"/>
                <w:szCs w:val="24"/>
              </w:rPr>
              <w:t xml:space="preserve"> </w:t>
            </w:r>
            <w:r w:rsidRPr="00750AB2">
              <w:rPr>
                <w:kern w:val="0"/>
                <w:sz w:val="24"/>
                <w:szCs w:val="24"/>
              </w:rPr>
              <w:t>主观分（</w:t>
            </w:r>
            <w:r>
              <w:rPr>
                <w:rFonts w:hint="eastAsia"/>
                <w:kern w:val="0"/>
                <w:sz w:val="24"/>
                <w:szCs w:val="24"/>
              </w:rPr>
              <w:t>4</w:t>
            </w:r>
            <w:r w:rsidR="00925DD2">
              <w:rPr>
                <w:rFonts w:hint="eastAsia"/>
                <w:kern w:val="0"/>
                <w:sz w:val="24"/>
                <w:szCs w:val="24"/>
              </w:rPr>
              <w:t>4</w:t>
            </w:r>
            <w:r w:rsidRPr="00750AB2">
              <w:rPr>
                <w:kern w:val="0"/>
                <w:sz w:val="24"/>
                <w:szCs w:val="24"/>
              </w:rPr>
              <w:t>分）</w:t>
            </w:r>
          </w:p>
        </w:tc>
        <w:tc>
          <w:tcPr>
            <w:tcW w:w="1143" w:type="dxa"/>
            <w:shd w:val="clear" w:color="auto" w:fill="auto"/>
            <w:vAlign w:val="center"/>
          </w:tcPr>
          <w:p w:rsidR="009F2C47" w:rsidRPr="00750AB2" w:rsidRDefault="009F2C47"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F2C47" w:rsidRPr="00750AB2" w:rsidTr="00A21AF8">
        <w:trPr>
          <w:trHeight w:val="274"/>
          <w:jc w:val="center"/>
        </w:trPr>
        <w:tc>
          <w:tcPr>
            <w:tcW w:w="663" w:type="dxa"/>
            <w:shd w:val="clear" w:color="auto" w:fill="auto"/>
            <w:noWrap/>
            <w:vAlign w:val="center"/>
          </w:tcPr>
          <w:p w:rsidR="009F2C47" w:rsidRPr="00750AB2" w:rsidRDefault="00DD31B6"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F2C47" w:rsidRPr="00750AB2" w:rsidRDefault="009F2C47"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F2C47" w:rsidRPr="00196AFC" w:rsidRDefault="009F2C47" w:rsidP="00A21AF8">
            <w:pPr>
              <w:widowControl/>
              <w:adjustRightInd w:val="0"/>
              <w:snapToGrid w:val="0"/>
              <w:rPr>
                <w:color w:val="000000" w:themeColor="text1"/>
                <w:kern w:val="0"/>
                <w:sz w:val="24"/>
                <w:szCs w:val="24"/>
              </w:rPr>
            </w:pPr>
            <w:r w:rsidRPr="00196AFC">
              <w:rPr>
                <w:rFonts w:hint="eastAsia"/>
                <w:color w:val="000000" w:themeColor="text1"/>
                <w:kern w:val="0"/>
                <w:sz w:val="24"/>
                <w:szCs w:val="24"/>
              </w:rPr>
              <w:t>至少</w:t>
            </w:r>
            <w:r w:rsidRPr="00196AFC">
              <w:rPr>
                <w:color w:val="000000" w:themeColor="text1"/>
                <w:kern w:val="0"/>
                <w:sz w:val="24"/>
                <w:szCs w:val="24"/>
              </w:rPr>
              <w:t>包含针对本项目的</w:t>
            </w:r>
            <w:r w:rsidR="00DD31B6" w:rsidRPr="00196AFC">
              <w:rPr>
                <w:rFonts w:hint="eastAsia"/>
                <w:color w:val="000000" w:themeColor="text1"/>
                <w:kern w:val="0"/>
                <w:sz w:val="24"/>
                <w:szCs w:val="24"/>
              </w:rPr>
              <w:t>保障责任、案件接收、理赔金支付、理赔流程、应急预案处理等方面内容。</w:t>
            </w:r>
          </w:p>
          <w:p w:rsidR="009F2C47" w:rsidRPr="00196AFC" w:rsidRDefault="009F2C47" w:rsidP="00A21AF8">
            <w:pPr>
              <w:widowControl/>
              <w:adjustRightInd w:val="0"/>
              <w:snapToGrid w:val="0"/>
              <w:rPr>
                <w:color w:val="000000" w:themeColor="text1"/>
                <w:kern w:val="0"/>
                <w:sz w:val="24"/>
                <w:szCs w:val="24"/>
              </w:rPr>
            </w:pPr>
            <w:r w:rsidRPr="00196AFC">
              <w:rPr>
                <w:rFonts w:hint="eastAsia"/>
                <w:color w:val="000000" w:themeColor="text1"/>
                <w:kern w:val="0"/>
                <w:sz w:val="24"/>
                <w:szCs w:val="24"/>
              </w:rPr>
              <w:t>满足</w:t>
            </w:r>
            <w:r w:rsidRPr="00196AFC">
              <w:rPr>
                <w:color w:val="000000" w:themeColor="text1"/>
                <w:kern w:val="0"/>
                <w:sz w:val="24"/>
                <w:szCs w:val="24"/>
              </w:rPr>
              <w:t>招标文件要求，无瑕疵：</w:t>
            </w:r>
            <w:r w:rsidR="00DD31B6" w:rsidRPr="00196AFC">
              <w:rPr>
                <w:rFonts w:hint="eastAsia"/>
                <w:color w:val="000000" w:themeColor="text1"/>
                <w:kern w:val="0"/>
                <w:sz w:val="24"/>
                <w:szCs w:val="24"/>
              </w:rPr>
              <w:t>10</w:t>
            </w:r>
            <w:r w:rsidRPr="00196AFC">
              <w:rPr>
                <w:color w:val="000000" w:themeColor="text1"/>
                <w:kern w:val="0"/>
                <w:sz w:val="24"/>
                <w:szCs w:val="24"/>
              </w:rPr>
              <w:t>分；</w:t>
            </w:r>
          </w:p>
          <w:p w:rsidR="009F2C47" w:rsidRPr="00196AFC" w:rsidRDefault="009F2C47" w:rsidP="00A21AF8">
            <w:pPr>
              <w:widowControl/>
              <w:adjustRightInd w:val="0"/>
              <w:snapToGrid w:val="0"/>
              <w:rPr>
                <w:color w:val="000000" w:themeColor="text1"/>
                <w:kern w:val="0"/>
                <w:sz w:val="24"/>
                <w:szCs w:val="24"/>
              </w:rPr>
            </w:pPr>
            <w:r w:rsidRPr="00196AFC">
              <w:rPr>
                <w:rFonts w:hint="eastAsia"/>
                <w:color w:val="000000" w:themeColor="text1"/>
                <w:kern w:val="0"/>
                <w:sz w:val="24"/>
                <w:szCs w:val="24"/>
              </w:rPr>
              <w:t>方案</w:t>
            </w:r>
            <w:r w:rsidRPr="00196AFC">
              <w:rPr>
                <w:color w:val="000000" w:themeColor="text1"/>
                <w:kern w:val="0"/>
                <w:sz w:val="24"/>
                <w:szCs w:val="24"/>
              </w:rPr>
              <w:t>内容存在</w:t>
            </w:r>
            <w:r w:rsidRPr="00196AFC">
              <w:rPr>
                <w:rFonts w:hint="eastAsia"/>
                <w:color w:val="000000" w:themeColor="text1"/>
                <w:kern w:val="0"/>
                <w:sz w:val="24"/>
                <w:szCs w:val="24"/>
              </w:rPr>
              <w:t>1</w:t>
            </w:r>
            <w:r w:rsidRPr="00196AFC">
              <w:rPr>
                <w:rFonts w:hint="eastAsia"/>
                <w:color w:val="000000" w:themeColor="text1"/>
                <w:kern w:val="0"/>
                <w:sz w:val="24"/>
                <w:szCs w:val="24"/>
              </w:rPr>
              <w:t>处瑕疵</w:t>
            </w:r>
            <w:r w:rsidRPr="00196AFC">
              <w:rPr>
                <w:color w:val="000000" w:themeColor="text1"/>
                <w:kern w:val="0"/>
                <w:sz w:val="24"/>
                <w:szCs w:val="24"/>
              </w:rPr>
              <w:t>：</w:t>
            </w:r>
            <w:r w:rsidR="00DD31B6" w:rsidRPr="00196AFC">
              <w:rPr>
                <w:rFonts w:hint="eastAsia"/>
                <w:color w:val="000000" w:themeColor="text1"/>
                <w:kern w:val="0"/>
                <w:sz w:val="24"/>
                <w:szCs w:val="24"/>
              </w:rPr>
              <w:t>7.5</w:t>
            </w:r>
            <w:r w:rsidRPr="00196AFC">
              <w:rPr>
                <w:color w:val="000000" w:themeColor="text1"/>
                <w:kern w:val="0"/>
                <w:sz w:val="24"/>
                <w:szCs w:val="24"/>
              </w:rPr>
              <w:t>分；</w:t>
            </w:r>
          </w:p>
          <w:p w:rsidR="009F2C47" w:rsidRPr="00196AFC" w:rsidRDefault="009F2C47" w:rsidP="00A21AF8">
            <w:pPr>
              <w:widowControl/>
              <w:adjustRightInd w:val="0"/>
              <w:snapToGrid w:val="0"/>
              <w:rPr>
                <w:color w:val="000000" w:themeColor="text1"/>
                <w:kern w:val="0"/>
                <w:sz w:val="24"/>
                <w:szCs w:val="24"/>
              </w:rPr>
            </w:pPr>
            <w:r w:rsidRPr="00196AFC">
              <w:rPr>
                <w:rFonts w:hint="eastAsia"/>
                <w:color w:val="000000" w:themeColor="text1"/>
                <w:kern w:val="0"/>
                <w:sz w:val="24"/>
                <w:szCs w:val="24"/>
              </w:rPr>
              <w:t>方案</w:t>
            </w:r>
            <w:r w:rsidRPr="00196AFC">
              <w:rPr>
                <w:color w:val="000000" w:themeColor="text1"/>
                <w:kern w:val="0"/>
                <w:sz w:val="24"/>
                <w:szCs w:val="24"/>
              </w:rPr>
              <w:t>内容存在</w:t>
            </w:r>
            <w:r w:rsidRPr="00196AFC">
              <w:rPr>
                <w:rFonts w:hint="eastAsia"/>
                <w:color w:val="000000" w:themeColor="text1"/>
                <w:kern w:val="0"/>
                <w:sz w:val="24"/>
                <w:szCs w:val="24"/>
              </w:rPr>
              <w:t>2</w:t>
            </w:r>
            <w:r w:rsidRPr="00196AFC">
              <w:rPr>
                <w:rFonts w:hint="eastAsia"/>
                <w:color w:val="000000" w:themeColor="text1"/>
                <w:kern w:val="0"/>
                <w:sz w:val="24"/>
                <w:szCs w:val="24"/>
              </w:rPr>
              <w:t>处瑕疵</w:t>
            </w:r>
            <w:r w:rsidRPr="00196AFC">
              <w:rPr>
                <w:color w:val="000000" w:themeColor="text1"/>
                <w:kern w:val="0"/>
                <w:sz w:val="24"/>
                <w:szCs w:val="24"/>
              </w:rPr>
              <w:t>：</w:t>
            </w:r>
            <w:r w:rsidR="00DD31B6" w:rsidRPr="00196AFC">
              <w:rPr>
                <w:rFonts w:hint="eastAsia"/>
                <w:color w:val="000000" w:themeColor="text1"/>
                <w:kern w:val="0"/>
                <w:sz w:val="24"/>
                <w:szCs w:val="24"/>
              </w:rPr>
              <w:t>5</w:t>
            </w:r>
            <w:r w:rsidRPr="00196AFC">
              <w:rPr>
                <w:color w:val="000000" w:themeColor="text1"/>
                <w:kern w:val="0"/>
                <w:sz w:val="24"/>
                <w:szCs w:val="24"/>
              </w:rPr>
              <w:t>分；</w:t>
            </w:r>
          </w:p>
          <w:p w:rsidR="00DD31B6" w:rsidRPr="00196AFC" w:rsidRDefault="00DD31B6" w:rsidP="00DD31B6">
            <w:pPr>
              <w:widowControl/>
              <w:adjustRightInd w:val="0"/>
              <w:snapToGrid w:val="0"/>
              <w:rPr>
                <w:color w:val="000000" w:themeColor="text1"/>
                <w:kern w:val="0"/>
                <w:sz w:val="24"/>
                <w:szCs w:val="24"/>
              </w:rPr>
            </w:pPr>
            <w:r w:rsidRPr="00196AFC">
              <w:rPr>
                <w:rFonts w:hint="eastAsia"/>
                <w:color w:val="000000" w:themeColor="text1"/>
                <w:kern w:val="0"/>
                <w:sz w:val="24"/>
                <w:szCs w:val="24"/>
              </w:rPr>
              <w:t>方案</w:t>
            </w:r>
            <w:r w:rsidRPr="00196AFC">
              <w:rPr>
                <w:color w:val="000000" w:themeColor="text1"/>
                <w:kern w:val="0"/>
                <w:sz w:val="24"/>
                <w:szCs w:val="24"/>
              </w:rPr>
              <w:t>内容存在</w:t>
            </w:r>
            <w:r w:rsidRPr="00196AFC">
              <w:rPr>
                <w:rFonts w:hint="eastAsia"/>
                <w:color w:val="000000" w:themeColor="text1"/>
                <w:kern w:val="0"/>
                <w:sz w:val="24"/>
                <w:szCs w:val="24"/>
              </w:rPr>
              <w:t>3</w:t>
            </w:r>
            <w:r w:rsidRPr="00196AFC">
              <w:rPr>
                <w:rFonts w:hint="eastAsia"/>
                <w:color w:val="000000" w:themeColor="text1"/>
                <w:kern w:val="0"/>
                <w:sz w:val="24"/>
                <w:szCs w:val="24"/>
              </w:rPr>
              <w:t>处瑕疵</w:t>
            </w:r>
            <w:r w:rsidRPr="00196AFC">
              <w:rPr>
                <w:color w:val="000000" w:themeColor="text1"/>
                <w:kern w:val="0"/>
                <w:sz w:val="24"/>
                <w:szCs w:val="24"/>
              </w:rPr>
              <w:t>：</w:t>
            </w:r>
            <w:r w:rsidRPr="00196AFC">
              <w:rPr>
                <w:rFonts w:hint="eastAsia"/>
                <w:color w:val="000000" w:themeColor="text1"/>
                <w:kern w:val="0"/>
                <w:sz w:val="24"/>
                <w:szCs w:val="24"/>
              </w:rPr>
              <w:t>2.5</w:t>
            </w:r>
            <w:r w:rsidRPr="00196AFC">
              <w:rPr>
                <w:color w:val="000000" w:themeColor="text1"/>
                <w:kern w:val="0"/>
                <w:sz w:val="24"/>
                <w:szCs w:val="24"/>
              </w:rPr>
              <w:t>分；</w:t>
            </w:r>
          </w:p>
          <w:p w:rsidR="009F2C47" w:rsidRPr="00196AFC" w:rsidRDefault="009F2C47" w:rsidP="00A21AF8">
            <w:pPr>
              <w:widowControl/>
              <w:adjustRightInd w:val="0"/>
              <w:snapToGrid w:val="0"/>
              <w:rPr>
                <w:color w:val="000000" w:themeColor="text1"/>
                <w:kern w:val="0"/>
                <w:sz w:val="24"/>
                <w:szCs w:val="24"/>
              </w:rPr>
            </w:pPr>
            <w:r w:rsidRPr="00196AFC">
              <w:rPr>
                <w:color w:val="000000" w:themeColor="text1"/>
                <w:kern w:val="0"/>
                <w:sz w:val="24"/>
                <w:szCs w:val="24"/>
              </w:rPr>
              <w:t>未提供方案或不满足招标文件要求或内容存在</w:t>
            </w:r>
            <w:r w:rsidR="00DD31B6" w:rsidRPr="00196AFC">
              <w:rPr>
                <w:rFonts w:hint="eastAsia"/>
                <w:color w:val="000000" w:themeColor="text1"/>
                <w:kern w:val="0"/>
                <w:sz w:val="24"/>
                <w:szCs w:val="24"/>
              </w:rPr>
              <w:t>4</w:t>
            </w:r>
            <w:r w:rsidRPr="00196AFC">
              <w:rPr>
                <w:rFonts w:hint="eastAsia"/>
                <w:color w:val="000000" w:themeColor="text1"/>
                <w:kern w:val="0"/>
                <w:sz w:val="24"/>
                <w:szCs w:val="24"/>
              </w:rPr>
              <w:t>处及以上瑕疵</w:t>
            </w:r>
            <w:r w:rsidRPr="00196AFC">
              <w:rPr>
                <w:color w:val="000000" w:themeColor="text1"/>
                <w:kern w:val="0"/>
                <w:sz w:val="24"/>
                <w:szCs w:val="24"/>
              </w:rPr>
              <w:t>：</w:t>
            </w:r>
            <w:r w:rsidRPr="00196AFC">
              <w:rPr>
                <w:color w:val="000000" w:themeColor="text1"/>
                <w:kern w:val="0"/>
                <w:sz w:val="24"/>
                <w:szCs w:val="24"/>
              </w:rPr>
              <w:t>0</w:t>
            </w:r>
            <w:r w:rsidRPr="00196AFC">
              <w:rPr>
                <w:color w:val="000000" w:themeColor="text1"/>
                <w:kern w:val="0"/>
                <w:sz w:val="24"/>
                <w:szCs w:val="24"/>
              </w:rPr>
              <w:t>分；</w:t>
            </w:r>
          </w:p>
          <w:p w:rsidR="009F2C47" w:rsidRPr="00196AFC" w:rsidRDefault="009F2C47" w:rsidP="00A21AF8">
            <w:pPr>
              <w:widowControl/>
              <w:adjustRightInd w:val="0"/>
              <w:snapToGrid w:val="0"/>
              <w:rPr>
                <w:color w:val="000000" w:themeColor="text1"/>
                <w:kern w:val="0"/>
                <w:sz w:val="24"/>
                <w:szCs w:val="24"/>
              </w:rPr>
            </w:pPr>
            <w:r w:rsidRPr="00196AFC">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F2C47" w:rsidRPr="00750AB2" w:rsidRDefault="00DD31B6"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9F2C47" w:rsidRPr="00750AB2" w:rsidTr="00B7176B">
        <w:trPr>
          <w:trHeight w:val="416"/>
          <w:jc w:val="center"/>
        </w:trPr>
        <w:tc>
          <w:tcPr>
            <w:tcW w:w="663" w:type="dxa"/>
            <w:shd w:val="clear" w:color="auto" w:fill="auto"/>
            <w:noWrap/>
            <w:vAlign w:val="center"/>
          </w:tcPr>
          <w:p w:rsidR="009F2C47" w:rsidRPr="00750AB2" w:rsidRDefault="00F32E19"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F2C47" w:rsidRPr="00750AB2" w:rsidRDefault="00F32E19" w:rsidP="00A21AF8">
            <w:pPr>
              <w:widowControl/>
              <w:adjustRightInd w:val="0"/>
              <w:snapToGrid w:val="0"/>
              <w:jc w:val="center"/>
              <w:rPr>
                <w:kern w:val="0"/>
                <w:sz w:val="24"/>
                <w:szCs w:val="24"/>
              </w:rPr>
            </w:pPr>
            <w:r w:rsidRPr="00F32E19">
              <w:rPr>
                <w:rFonts w:hint="eastAsia"/>
                <w:color w:val="000000" w:themeColor="text1"/>
                <w:sz w:val="24"/>
              </w:rPr>
              <w:t>承保业务流程评价</w:t>
            </w:r>
          </w:p>
        </w:tc>
        <w:tc>
          <w:tcPr>
            <w:tcW w:w="7311" w:type="dxa"/>
            <w:shd w:val="clear" w:color="auto" w:fill="auto"/>
            <w:vAlign w:val="center"/>
          </w:tcPr>
          <w:p w:rsidR="00F32E19" w:rsidRDefault="00F32E19" w:rsidP="00A21AF8">
            <w:pPr>
              <w:widowControl/>
              <w:adjustRightInd w:val="0"/>
              <w:snapToGrid w:val="0"/>
              <w:rPr>
                <w:kern w:val="0"/>
                <w:sz w:val="24"/>
                <w:szCs w:val="24"/>
              </w:rPr>
            </w:pPr>
            <w:r w:rsidRPr="00F32E19">
              <w:rPr>
                <w:rFonts w:hint="eastAsia"/>
                <w:kern w:val="0"/>
                <w:sz w:val="24"/>
                <w:szCs w:val="24"/>
              </w:rPr>
              <w:t>至少包含针对本项目的承保流程图、承保流程步骤说明、全面完整的特殊情况处理方案等方面内容。</w:t>
            </w:r>
          </w:p>
          <w:p w:rsidR="00F32E19" w:rsidRPr="000A2239" w:rsidRDefault="00F32E19" w:rsidP="00F32E19">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F32E19" w:rsidRDefault="00F32E19" w:rsidP="00F32E1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F32E19" w:rsidRPr="000A2239" w:rsidRDefault="00F32E19" w:rsidP="00F32E1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F32E19" w:rsidRPr="000A2239" w:rsidRDefault="00F32E19" w:rsidP="00F32E1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9F2C47" w:rsidRDefault="00F32E19" w:rsidP="00F32E1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F2C47" w:rsidRPr="000A2239">
              <w:rPr>
                <w:kern w:val="0"/>
                <w:sz w:val="24"/>
                <w:szCs w:val="24"/>
              </w:rPr>
              <w:t>；</w:t>
            </w:r>
          </w:p>
          <w:p w:rsidR="009F2C47" w:rsidRPr="00750AB2" w:rsidRDefault="009F2C47"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F2C47" w:rsidRPr="00750AB2" w:rsidRDefault="00F32E19"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A31774" w:rsidRPr="00750AB2" w:rsidTr="00B7176B">
        <w:trPr>
          <w:trHeight w:val="1050"/>
          <w:jc w:val="center"/>
        </w:trPr>
        <w:tc>
          <w:tcPr>
            <w:tcW w:w="663" w:type="dxa"/>
            <w:shd w:val="clear" w:color="auto" w:fill="auto"/>
            <w:noWrap/>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31774" w:rsidRDefault="00A31774" w:rsidP="008627B3">
            <w:pPr>
              <w:widowControl/>
              <w:adjustRightInd w:val="0"/>
              <w:snapToGrid w:val="0"/>
              <w:jc w:val="center"/>
              <w:rPr>
                <w:kern w:val="0"/>
                <w:sz w:val="24"/>
                <w:szCs w:val="24"/>
              </w:rPr>
            </w:pPr>
            <w:r>
              <w:rPr>
                <w:rFonts w:hint="eastAsia"/>
                <w:sz w:val="24"/>
              </w:rPr>
              <w:t>理赔业务流程</w:t>
            </w:r>
            <w:r>
              <w:rPr>
                <w:sz w:val="24"/>
              </w:rPr>
              <w:t>评价</w:t>
            </w:r>
          </w:p>
        </w:tc>
        <w:tc>
          <w:tcPr>
            <w:tcW w:w="7311" w:type="dxa"/>
            <w:shd w:val="clear" w:color="auto" w:fill="auto"/>
            <w:vAlign w:val="center"/>
          </w:tcPr>
          <w:p w:rsidR="00A31774" w:rsidRPr="004E2FAC" w:rsidRDefault="00A31774" w:rsidP="00A21AF8">
            <w:pPr>
              <w:widowControl/>
              <w:adjustRightInd w:val="0"/>
              <w:snapToGrid w:val="0"/>
              <w:rPr>
                <w:color w:val="FF0000"/>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理赔流程图、理赔流程步骤说明、全面完整的特殊情况处理方案等方面内容。</w:t>
            </w:r>
          </w:p>
          <w:p w:rsidR="00A31774" w:rsidRPr="000A2239" w:rsidRDefault="00A31774" w:rsidP="00A317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31774"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31774" w:rsidRDefault="00A31774" w:rsidP="00A317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31774" w:rsidRPr="00A21AF8" w:rsidRDefault="00A3177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31774" w:rsidRPr="00750AB2" w:rsidTr="00B7176B">
        <w:trPr>
          <w:trHeight w:val="1050"/>
          <w:jc w:val="center"/>
        </w:trPr>
        <w:tc>
          <w:tcPr>
            <w:tcW w:w="663" w:type="dxa"/>
            <w:shd w:val="clear" w:color="auto" w:fill="auto"/>
            <w:noWrap/>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31774" w:rsidRPr="00750AB2" w:rsidRDefault="00A31774" w:rsidP="00A21AF8">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A31774" w:rsidRPr="000D699E" w:rsidRDefault="00A31774" w:rsidP="00A31774">
            <w:pPr>
              <w:widowControl/>
              <w:adjustRightInd w:val="0"/>
              <w:snapToGrid w:val="0"/>
              <w:rPr>
                <w:sz w:val="24"/>
              </w:rPr>
            </w:pPr>
            <w:r w:rsidRPr="000D699E">
              <w:rPr>
                <w:rFonts w:hint="eastAsia"/>
                <w:sz w:val="24"/>
              </w:rPr>
              <w:t>至少包含</w:t>
            </w:r>
            <w:r w:rsidRPr="008627B3">
              <w:rPr>
                <w:rFonts w:hint="eastAsia"/>
                <w:sz w:val="24"/>
              </w:rPr>
              <w:t>保密制度、服务人员保密培训、</w:t>
            </w:r>
            <w:r w:rsidRPr="008627B3">
              <w:rPr>
                <w:rFonts w:ascii="宋体" w:hAnsi="宋体" w:cs="宋体" w:hint="eastAsia"/>
                <w:kern w:val="0"/>
                <w:sz w:val="24"/>
                <w:szCs w:val="24"/>
              </w:rPr>
              <w:t>客户信息档案的保密措施</w:t>
            </w:r>
            <w:r w:rsidRPr="000D699E">
              <w:rPr>
                <w:rFonts w:hint="eastAsia"/>
                <w:kern w:val="0"/>
                <w:sz w:val="24"/>
                <w:szCs w:val="24"/>
              </w:rPr>
              <w:t>等方面内容</w:t>
            </w:r>
            <w:r w:rsidRPr="000D699E">
              <w:rPr>
                <w:rFonts w:hint="eastAsia"/>
                <w:sz w:val="24"/>
              </w:rPr>
              <w:t>。</w:t>
            </w:r>
          </w:p>
          <w:p w:rsidR="00A31774" w:rsidRPr="000A2239" w:rsidRDefault="00A31774" w:rsidP="00A317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31774"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31774" w:rsidRDefault="00A31774" w:rsidP="00A317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31774" w:rsidRPr="00750AB2" w:rsidRDefault="00A3177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A31774" w:rsidRPr="00750AB2" w:rsidTr="00B7176B">
        <w:trPr>
          <w:trHeight w:val="1050"/>
          <w:jc w:val="center"/>
        </w:trPr>
        <w:tc>
          <w:tcPr>
            <w:tcW w:w="663" w:type="dxa"/>
            <w:shd w:val="clear" w:color="auto" w:fill="auto"/>
            <w:noWrap/>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31774" w:rsidRPr="00750AB2" w:rsidRDefault="00A31774" w:rsidP="00A21AF8">
            <w:pPr>
              <w:widowControl/>
              <w:adjustRightInd w:val="0"/>
              <w:snapToGrid w:val="0"/>
              <w:jc w:val="center"/>
              <w:rPr>
                <w:kern w:val="0"/>
                <w:sz w:val="24"/>
                <w:szCs w:val="24"/>
              </w:rPr>
            </w:pPr>
            <w:r w:rsidRPr="00A31774">
              <w:rPr>
                <w:rFonts w:hint="eastAsia"/>
                <w:color w:val="000000" w:themeColor="text1"/>
                <w:sz w:val="24"/>
              </w:rPr>
              <w:t>投诉流程、满意度调查方案评价</w:t>
            </w:r>
          </w:p>
        </w:tc>
        <w:tc>
          <w:tcPr>
            <w:tcW w:w="7311" w:type="dxa"/>
            <w:shd w:val="clear" w:color="auto" w:fill="auto"/>
            <w:vAlign w:val="center"/>
          </w:tcPr>
          <w:p w:rsidR="00A31774" w:rsidRDefault="00A31774" w:rsidP="00A31774">
            <w:pPr>
              <w:widowControl/>
              <w:adjustRightInd w:val="0"/>
              <w:snapToGrid w:val="0"/>
              <w:rPr>
                <w:kern w:val="0"/>
                <w:sz w:val="24"/>
                <w:szCs w:val="24"/>
              </w:rPr>
            </w:pPr>
            <w:r w:rsidRPr="00A31774">
              <w:rPr>
                <w:rFonts w:hint="eastAsia"/>
                <w:kern w:val="0"/>
                <w:sz w:val="24"/>
                <w:szCs w:val="24"/>
              </w:rPr>
              <w:t>至少包含投诉处理原则、投诉处理流程、投诉处理响应时间、满意度调查方案等方面内容。</w:t>
            </w:r>
          </w:p>
          <w:p w:rsidR="00A31774" w:rsidRPr="000A2239" w:rsidRDefault="00A31774" w:rsidP="00A317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31774"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31774" w:rsidRPr="000A2239" w:rsidRDefault="00A31774" w:rsidP="00A317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31774" w:rsidRDefault="00A31774" w:rsidP="00A317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31774" w:rsidRPr="00730D0F" w:rsidRDefault="00A3177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31774" w:rsidRPr="00750AB2" w:rsidRDefault="00A3177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31774" w:rsidRPr="00750AB2" w:rsidTr="00B7176B">
        <w:trPr>
          <w:trHeight w:val="509"/>
          <w:jc w:val="center"/>
        </w:trPr>
        <w:tc>
          <w:tcPr>
            <w:tcW w:w="9393" w:type="dxa"/>
            <w:gridSpan w:val="3"/>
            <w:shd w:val="clear" w:color="auto" w:fill="auto"/>
            <w:noWrap/>
            <w:vAlign w:val="center"/>
          </w:tcPr>
          <w:p w:rsidR="00A31774" w:rsidRPr="00750AB2" w:rsidRDefault="00A31774"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31774" w:rsidRPr="00750AB2" w:rsidRDefault="00A31774"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F32E19" w:rsidRDefault="00F32E19" w:rsidP="00F32E19">
      <w:pPr>
        <w:widowControl/>
        <w:ind w:firstLineChars="200" w:firstLine="446"/>
        <w:jc w:val="left"/>
        <w:rPr>
          <w:sz w:val="24"/>
        </w:rPr>
      </w:pPr>
      <w:r>
        <w:rPr>
          <w:rFonts w:hint="eastAsia"/>
          <w:sz w:val="24"/>
        </w:rPr>
        <w:t>本项目为天津百利机械装备集团有限公司本部补充医疗项目，截止到</w:t>
      </w:r>
      <w:r>
        <w:rPr>
          <w:rFonts w:hint="eastAsia"/>
          <w:sz w:val="24"/>
        </w:rPr>
        <w:t>2024</w:t>
      </w:r>
      <w:r>
        <w:rPr>
          <w:rFonts w:hint="eastAsia"/>
          <w:sz w:val="24"/>
        </w:rPr>
        <w:t>年</w:t>
      </w:r>
      <w:r>
        <w:rPr>
          <w:rFonts w:hint="eastAsia"/>
          <w:sz w:val="24"/>
        </w:rPr>
        <w:t>12</w:t>
      </w:r>
      <w:r>
        <w:rPr>
          <w:rFonts w:hint="eastAsia"/>
          <w:sz w:val="24"/>
        </w:rPr>
        <w:t>月</w:t>
      </w:r>
      <w:r>
        <w:rPr>
          <w:rFonts w:hint="eastAsia"/>
          <w:sz w:val="24"/>
        </w:rPr>
        <w:t>31</w:t>
      </w:r>
      <w:r>
        <w:rPr>
          <w:rFonts w:hint="eastAsia"/>
          <w:sz w:val="24"/>
        </w:rPr>
        <w:t>日在册的已参加城镇职工基本医疗保险的全体职工</w:t>
      </w:r>
      <w:r>
        <w:rPr>
          <w:rFonts w:hint="eastAsia"/>
          <w:sz w:val="24"/>
        </w:rPr>
        <w:t>441</w:t>
      </w:r>
      <w:r>
        <w:rPr>
          <w:rFonts w:hint="eastAsia"/>
          <w:sz w:val="24"/>
        </w:rPr>
        <w:t>人，统一参加商业团体补充医疗保险，在职员工</w:t>
      </w:r>
      <w:r>
        <w:rPr>
          <w:rFonts w:hint="eastAsia"/>
          <w:sz w:val="24"/>
        </w:rPr>
        <w:t>107</w:t>
      </w:r>
      <w:r>
        <w:rPr>
          <w:rFonts w:hint="eastAsia"/>
          <w:sz w:val="24"/>
        </w:rPr>
        <w:t>人，退休职工</w:t>
      </w:r>
      <w:r>
        <w:rPr>
          <w:rFonts w:hint="eastAsia"/>
          <w:sz w:val="24"/>
        </w:rPr>
        <w:t>334</w:t>
      </w:r>
      <w:r>
        <w:rPr>
          <w:rFonts w:hint="eastAsia"/>
          <w:sz w:val="24"/>
        </w:rPr>
        <w:t>人。</w:t>
      </w:r>
    </w:p>
    <w:p w:rsidR="00F32E19" w:rsidRDefault="00F32E19" w:rsidP="00F32E19">
      <w:pPr>
        <w:widowControl/>
        <w:ind w:firstLineChars="200" w:firstLine="446"/>
        <w:jc w:val="left"/>
        <w:rPr>
          <w:sz w:val="24"/>
        </w:rPr>
      </w:pPr>
      <w:r>
        <w:rPr>
          <w:rFonts w:hint="eastAsia"/>
          <w:sz w:val="24"/>
        </w:rPr>
        <w:t>本项目属于金融业。</w:t>
      </w:r>
    </w:p>
    <w:p w:rsidR="00F32E19" w:rsidRDefault="00F32E19" w:rsidP="00F32E19">
      <w:pPr>
        <w:widowControl/>
        <w:ind w:firstLineChars="200" w:firstLine="446"/>
        <w:jc w:val="left"/>
        <w:rPr>
          <w:sz w:val="24"/>
        </w:rPr>
      </w:pPr>
      <w:r>
        <w:rPr>
          <w:rFonts w:hint="eastAsia"/>
          <w:sz w:val="24"/>
        </w:rPr>
        <w:t>二、具体要求</w:t>
      </w:r>
    </w:p>
    <w:tbl>
      <w:tblPr>
        <w:tblStyle w:val="ab"/>
        <w:tblW w:w="8920" w:type="dxa"/>
        <w:jc w:val="center"/>
        <w:tblLayout w:type="fixed"/>
        <w:tblLook w:val="0000" w:firstRow="0" w:lastRow="0" w:firstColumn="0" w:lastColumn="0" w:noHBand="0" w:noVBand="0"/>
      </w:tblPr>
      <w:tblGrid>
        <w:gridCol w:w="507"/>
        <w:gridCol w:w="1409"/>
        <w:gridCol w:w="5914"/>
        <w:gridCol w:w="1090"/>
      </w:tblGrid>
      <w:tr w:rsidR="00F32E19" w:rsidTr="008627B3">
        <w:trPr>
          <w:trHeight w:val="442"/>
          <w:jc w:val="center"/>
        </w:trPr>
        <w:tc>
          <w:tcPr>
            <w:tcW w:w="1916" w:type="dxa"/>
            <w:gridSpan w:val="2"/>
            <w:vAlign w:val="center"/>
          </w:tcPr>
          <w:p w:rsidR="00F32E19" w:rsidRDefault="00F32E19" w:rsidP="008627B3">
            <w:pPr>
              <w:jc w:val="center"/>
              <w:rPr>
                <w:b/>
                <w:bCs/>
                <w:szCs w:val="21"/>
              </w:rPr>
            </w:pPr>
            <w:r>
              <w:rPr>
                <w:b/>
                <w:bCs/>
                <w:szCs w:val="21"/>
              </w:rPr>
              <w:t>保险责任项目</w:t>
            </w:r>
          </w:p>
        </w:tc>
        <w:tc>
          <w:tcPr>
            <w:tcW w:w="5914" w:type="dxa"/>
            <w:vAlign w:val="center"/>
          </w:tcPr>
          <w:p w:rsidR="00F32E19" w:rsidRDefault="00F32E19" w:rsidP="008627B3">
            <w:pPr>
              <w:jc w:val="center"/>
              <w:rPr>
                <w:b/>
                <w:bCs/>
                <w:szCs w:val="21"/>
              </w:rPr>
            </w:pPr>
            <w:r>
              <w:rPr>
                <w:b/>
                <w:bCs/>
                <w:szCs w:val="21"/>
              </w:rPr>
              <w:t>保险责任简要要求</w:t>
            </w:r>
          </w:p>
        </w:tc>
        <w:tc>
          <w:tcPr>
            <w:tcW w:w="1090" w:type="dxa"/>
            <w:vAlign w:val="center"/>
          </w:tcPr>
          <w:p w:rsidR="00F32E19" w:rsidRDefault="00F32E19" w:rsidP="008627B3">
            <w:pPr>
              <w:jc w:val="center"/>
              <w:rPr>
                <w:b/>
                <w:bCs/>
                <w:szCs w:val="21"/>
              </w:rPr>
            </w:pPr>
            <w:r>
              <w:rPr>
                <w:b/>
                <w:bCs/>
                <w:szCs w:val="21"/>
              </w:rPr>
              <w:t>投保人数</w:t>
            </w:r>
          </w:p>
        </w:tc>
      </w:tr>
      <w:tr w:rsidR="00F32E19" w:rsidTr="008627B3">
        <w:trPr>
          <w:trHeight w:val="1011"/>
          <w:jc w:val="center"/>
        </w:trPr>
        <w:tc>
          <w:tcPr>
            <w:tcW w:w="507" w:type="dxa"/>
            <w:vMerge w:val="restart"/>
            <w:vAlign w:val="center"/>
          </w:tcPr>
          <w:p w:rsidR="00F32E19" w:rsidRDefault="00F32E19" w:rsidP="008627B3">
            <w:pPr>
              <w:jc w:val="center"/>
              <w:rPr>
                <w:szCs w:val="21"/>
              </w:rPr>
            </w:pPr>
            <w:r>
              <w:rPr>
                <w:szCs w:val="21"/>
              </w:rPr>
              <w:t>在</w:t>
            </w:r>
            <w:r>
              <w:rPr>
                <w:szCs w:val="21"/>
              </w:rPr>
              <w:t xml:space="preserve"> </w:t>
            </w:r>
            <w:r>
              <w:rPr>
                <w:szCs w:val="21"/>
              </w:rPr>
              <w:t>职</w:t>
            </w:r>
            <w:r>
              <w:rPr>
                <w:szCs w:val="21"/>
              </w:rPr>
              <w:t xml:space="preserve"> </w:t>
            </w:r>
            <w:r>
              <w:rPr>
                <w:szCs w:val="21"/>
              </w:rPr>
              <w:t>人</w:t>
            </w:r>
            <w:r>
              <w:rPr>
                <w:szCs w:val="21"/>
              </w:rPr>
              <w:t xml:space="preserve"> </w:t>
            </w:r>
            <w:r>
              <w:rPr>
                <w:szCs w:val="21"/>
              </w:rPr>
              <w:t>员</w:t>
            </w:r>
          </w:p>
        </w:tc>
        <w:tc>
          <w:tcPr>
            <w:tcW w:w="1409" w:type="dxa"/>
            <w:vMerge w:val="restart"/>
            <w:vAlign w:val="center"/>
          </w:tcPr>
          <w:p w:rsidR="00F32E19" w:rsidRDefault="00F32E19" w:rsidP="008627B3">
            <w:pPr>
              <w:jc w:val="center"/>
              <w:rPr>
                <w:szCs w:val="21"/>
              </w:rPr>
            </w:pPr>
            <w:r>
              <w:rPr>
                <w:szCs w:val="21"/>
              </w:rPr>
              <w:t>补充门诊、急诊医疗</w:t>
            </w:r>
          </w:p>
        </w:tc>
        <w:tc>
          <w:tcPr>
            <w:tcW w:w="5914" w:type="dxa"/>
            <w:vAlign w:val="center"/>
          </w:tcPr>
          <w:p w:rsidR="00F32E19" w:rsidRDefault="00F32E19" w:rsidP="008627B3">
            <w:pPr>
              <w:jc w:val="left"/>
              <w:rPr>
                <w:szCs w:val="21"/>
              </w:rPr>
            </w:pPr>
            <w:r>
              <w:rPr>
                <w:rFonts w:hint="eastAsia"/>
                <w:szCs w:val="21"/>
              </w:rPr>
              <w:t>起付标准以下部分：因疾病或意外发生的符合天津市城镇职工基本医疗保险门（急）</w:t>
            </w:r>
            <w:proofErr w:type="gramStart"/>
            <w:r>
              <w:rPr>
                <w:rFonts w:hint="eastAsia"/>
                <w:szCs w:val="21"/>
              </w:rPr>
              <w:t>诊医疗</w:t>
            </w:r>
            <w:proofErr w:type="gramEnd"/>
            <w:r>
              <w:rPr>
                <w:rFonts w:hint="eastAsia"/>
                <w:szCs w:val="21"/>
              </w:rPr>
              <w:t>保险支付范围内的门（急）诊医疗费用（不含自费、增付部分），按比例</w:t>
            </w:r>
            <w:r>
              <w:rPr>
                <w:rFonts w:hint="eastAsia"/>
                <w:szCs w:val="21"/>
              </w:rPr>
              <w:t>100%</w:t>
            </w:r>
            <w:r>
              <w:rPr>
                <w:rFonts w:hint="eastAsia"/>
                <w:szCs w:val="21"/>
              </w:rPr>
              <w:t>给付保险金</w:t>
            </w:r>
            <w:r w:rsidR="00D94208">
              <w:rPr>
                <w:rFonts w:hint="eastAsia"/>
                <w:szCs w:val="21"/>
              </w:rPr>
              <w:t>。</w:t>
            </w:r>
          </w:p>
        </w:tc>
        <w:tc>
          <w:tcPr>
            <w:tcW w:w="1090" w:type="dxa"/>
            <w:vMerge w:val="restart"/>
            <w:vAlign w:val="center"/>
          </w:tcPr>
          <w:p w:rsidR="00F32E19" w:rsidRPr="00726BE4" w:rsidRDefault="00F32E19" w:rsidP="00726BE4">
            <w:pPr>
              <w:jc w:val="center"/>
              <w:rPr>
                <w:szCs w:val="21"/>
              </w:rPr>
            </w:pPr>
            <w:r>
              <w:rPr>
                <w:rFonts w:hint="eastAsia"/>
                <w:szCs w:val="21"/>
              </w:rPr>
              <w:t>107</w:t>
            </w:r>
            <w:r>
              <w:rPr>
                <w:szCs w:val="21"/>
              </w:rPr>
              <w:t>人</w:t>
            </w:r>
          </w:p>
        </w:tc>
      </w:tr>
      <w:tr w:rsidR="00F32E19" w:rsidTr="008627B3">
        <w:trPr>
          <w:trHeight w:val="250"/>
          <w:jc w:val="center"/>
        </w:trPr>
        <w:tc>
          <w:tcPr>
            <w:tcW w:w="507" w:type="dxa"/>
            <w:vMerge/>
            <w:vAlign w:val="center"/>
          </w:tcPr>
          <w:p w:rsidR="00F32E19" w:rsidRDefault="00F32E19" w:rsidP="008627B3">
            <w:pPr>
              <w:jc w:val="center"/>
              <w:rPr>
                <w:szCs w:val="21"/>
              </w:rPr>
            </w:pPr>
          </w:p>
        </w:tc>
        <w:tc>
          <w:tcPr>
            <w:tcW w:w="1409" w:type="dxa"/>
            <w:vMerge/>
            <w:vAlign w:val="center"/>
          </w:tcPr>
          <w:p w:rsidR="00F32E19" w:rsidRDefault="00F32E19" w:rsidP="008627B3">
            <w:pPr>
              <w:jc w:val="center"/>
              <w:rPr>
                <w:szCs w:val="21"/>
              </w:rPr>
            </w:pPr>
          </w:p>
        </w:tc>
        <w:tc>
          <w:tcPr>
            <w:tcW w:w="5914" w:type="dxa"/>
            <w:vAlign w:val="center"/>
          </w:tcPr>
          <w:p w:rsidR="00F32E19" w:rsidRDefault="00F32E19" w:rsidP="008627B3">
            <w:pPr>
              <w:jc w:val="left"/>
              <w:rPr>
                <w:szCs w:val="21"/>
              </w:rPr>
            </w:pPr>
            <w:r>
              <w:rPr>
                <w:rFonts w:hint="eastAsia"/>
                <w:szCs w:val="21"/>
              </w:rPr>
              <w:t>起付标准以上，最高支付限额以下部分：</w:t>
            </w:r>
            <w:r>
              <w:rPr>
                <w:szCs w:val="21"/>
              </w:rPr>
              <w:t>因意外或疾病发生的符合天津市城镇职工基本医疗保险统筹支付范围内的门</w:t>
            </w:r>
            <w:r>
              <w:rPr>
                <w:rFonts w:hint="eastAsia"/>
                <w:szCs w:val="21"/>
              </w:rPr>
              <w:t>（</w:t>
            </w:r>
            <w:r>
              <w:rPr>
                <w:szCs w:val="21"/>
              </w:rPr>
              <w:t>急</w:t>
            </w:r>
            <w:r>
              <w:rPr>
                <w:rFonts w:hint="eastAsia"/>
                <w:szCs w:val="21"/>
              </w:rPr>
              <w:t>）</w:t>
            </w:r>
            <w:r>
              <w:rPr>
                <w:szCs w:val="21"/>
              </w:rPr>
              <w:t>诊医疗费用</w:t>
            </w:r>
            <w:r>
              <w:rPr>
                <w:rFonts w:hint="eastAsia"/>
                <w:szCs w:val="21"/>
              </w:rPr>
              <w:t>（不含自费、增付部分）</w:t>
            </w:r>
            <w:r>
              <w:rPr>
                <w:szCs w:val="21"/>
              </w:rPr>
              <w:t>社保报核后按</w:t>
            </w:r>
            <w:r>
              <w:rPr>
                <w:rFonts w:hint="eastAsia"/>
                <w:szCs w:val="21"/>
              </w:rPr>
              <w:t>9</w:t>
            </w:r>
            <w:r>
              <w:rPr>
                <w:szCs w:val="21"/>
              </w:rPr>
              <w:t>0%</w:t>
            </w:r>
            <w:r>
              <w:rPr>
                <w:szCs w:val="21"/>
              </w:rPr>
              <w:t>比例给付门</w:t>
            </w:r>
            <w:r>
              <w:rPr>
                <w:rFonts w:hint="eastAsia"/>
                <w:szCs w:val="21"/>
              </w:rPr>
              <w:t>（</w:t>
            </w:r>
            <w:r>
              <w:rPr>
                <w:szCs w:val="21"/>
              </w:rPr>
              <w:t>急</w:t>
            </w:r>
            <w:r>
              <w:rPr>
                <w:rFonts w:hint="eastAsia"/>
                <w:szCs w:val="21"/>
              </w:rPr>
              <w:t>）</w:t>
            </w:r>
            <w:r>
              <w:rPr>
                <w:szCs w:val="21"/>
              </w:rPr>
              <w:t>诊补充保险金。</w:t>
            </w:r>
          </w:p>
        </w:tc>
        <w:tc>
          <w:tcPr>
            <w:tcW w:w="1090" w:type="dxa"/>
            <w:vMerge/>
            <w:vAlign w:val="center"/>
          </w:tcPr>
          <w:p w:rsidR="00F32E19" w:rsidRDefault="00F32E19" w:rsidP="008627B3">
            <w:pPr>
              <w:jc w:val="center"/>
              <w:rPr>
                <w:szCs w:val="21"/>
              </w:rPr>
            </w:pPr>
          </w:p>
        </w:tc>
      </w:tr>
      <w:tr w:rsidR="00F32E19" w:rsidTr="008627B3">
        <w:trPr>
          <w:trHeight w:val="1314"/>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szCs w:val="21"/>
              </w:rPr>
              <w:t>补充住院医疗</w:t>
            </w:r>
            <w:r>
              <w:rPr>
                <w:szCs w:val="21"/>
              </w:rPr>
              <w:t xml:space="preserve"> </w:t>
            </w:r>
            <w:r>
              <w:rPr>
                <w:szCs w:val="21"/>
              </w:rPr>
              <w:t>（含门特）</w:t>
            </w:r>
          </w:p>
        </w:tc>
        <w:tc>
          <w:tcPr>
            <w:tcW w:w="5914" w:type="dxa"/>
            <w:vAlign w:val="center"/>
          </w:tcPr>
          <w:p w:rsidR="00F32E19" w:rsidRDefault="00F32E19" w:rsidP="008627B3">
            <w:pPr>
              <w:jc w:val="left"/>
              <w:rPr>
                <w:szCs w:val="21"/>
              </w:rPr>
            </w:pPr>
            <w:r>
              <w:rPr>
                <w:rFonts w:hint="eastAsia"/>
                <w:szCs w:val="21"/>
              </w:rPr>
              <w:t>因意外或疾病发生的符合天津市城镇职工基本医疗保险统筹基金支付范围的住院（含门特）医疗费用，对于统筹基金起付标准以上至大额医疗费互助资金费用限额</w:t>
            </w:r>
            <w:r>
              <w:rPr>
                <w:rFonts w:hint="eastAsia"/>
                <w:szCs w:val="21"/>
              </w:rPr>
              <w:t>45</w:t>
            </w:r>
            <w:r>
              <w:rPr>
                <w:rFonts w:hint="eastAsia"/>
                <w:szCs w:val="21"/>
              </w:rPr>
              <w:t>万元以下，需要个人按比例负担的医疗费用（不含自费及增付部分），按照</w:t>
            </w:r>
            <w:r>
              <w:rPr>
                <w:rFonts w:hint="eastAsia"/>
                <w:szCs w:val="21"/>
              </w:rPr>
              <w:t>90%</w:t>
            </w:r>
            <w:r>
              <w:rPr>
                <w:rFonts w:hint="eastAsia"/>
                <w:szCs w:val="21"/>
              </w:rPr>
              <w:t>比例给付保险金。</w:t>
            </w:r>
          </w:p>
        </w:tc>
        <w:tc>
          <w:tcPr>
            <w:tcW w:w="1090" w:type="dxa"/>
            <w:vMerge/>
            <w:vAlign w:val="center"/>
          </w:tcPr>
          <w:p w:rsidR="00F32E19" w:rsidRDefault="00F32E19" w:rsidP="008627B3">
            <w:pPr>
              <w:rPr>
                <w:szCs w:val="21"/>
              </w:rPr>
            </w:pPr>
          </w:p>
        </w:tc>
      </w:tr>
      <w:tr w:rsidR="00F32E19" w:rsidTr="008627B3">
        <w:trPr>
          <w:trHeight w:val="720"/>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rFonts w:hint="eastAsia"/>
                <w:szCs w:val="21"/>
              </w:rPr>
              <w:t>重大疾病</w:t>
            </w:r>
          </w:p>
        </w:tc>
        <w:tc>
          <w:tcPr>
            <w:tcW w:w="5914" w:type="dxa"/>
            <w:vAlign w:val="center"/>
          </w:tcPr>
          <w:p w:rsidR="00F32E19" w:rsidRDefault="00F32E19" w:rsidP="008627B3">
            <w:pPr>
              <w:jc w:val="left"/>
              <w:rPr>
                <w:szCs w:val="21"/>
              </w:rPr>
            </w:pPr>
            <w:r>
              <w:rPr>
                <w:rFonts w:hint="eastAsia"/>
                <w:szCs w:val="21"/>
              </w:rPr>
              <w:t>10</w:t>
            </w:r>
            <w:r>
              <w:rPr>
                <w:rFonts w:hint="eastAsia"/>
                <w:szCs w:val="21"/>
              </w:rPr>
              <w:t>万元</w:t>
            </w:r>
            <w:r>
              <w:rPr>
                <w:rFonts w:hint="eastAsia"/>
                <w:szCs w:val="21"/>
              </w:rPr>
              <w:t>/</w:t>
            </w:r>
            <w:r>
              <w:rPr>
                <w:rFonts w:hint="eastAsia"/>
                <w:szCs w:val="21"/>
              </w:rPr>
              <w:t>人</w:t>
            </w:r>
          </w:p>
        </w:tc>
        <w:tc>
          <w:tcPr>
            <w:tcW w:w="1090" w:type="dxa"/>
            <w:vMerge/>
            <w:vAlign w:val="center"/>
          </w:tcPr>
          <w:p w:rsidR="00F32E19" w:rsidRDefault="00F32E19" w:rsidP="008627B3">
            <w:pPr>
              <w:rPr>
                <w:szCs w:val="21"/>
              </w:rPr>
            </w:pPr>
          </w:p>
        </w:tc>
      </w:tr>
      <w:tr w:rsidR="00F32E19" w:rsidTr="008627B3">
        <w:trPr>
          <w:trHeight w:val="720"/>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rFonts w:hint="eastAsia"/>
                <w:szCs w:val="21"/>
              </w:rPr>
              <w:t>意外</w:t>
            </w:r>
          </w:p>
        </w:tc>
        <w:tc>
          <w:tcPr>
            <w:tcW w:w="5914" w:type="dxa"/>
            <w:vAlign w:val="center"/>
          </w:tcPr>
          <w:p w:rsidR="00F32E19" w:rsidRDefault="00F32E19" w:rsidP="008627B3">
            <w:pPr>
              <w:jc w:val="left"/>
              <w:rPr>
                <w:szCs w:val="21"/>
              </w:rPr>
            </w:pPr>
            <w:r>
              <w:rPr>
                <w:rFonts w:hint="eastAsia"/>
                <w:szCs w:val="21"/>
              </w:rPr>
              <w:t>意外伤害医疗保险金：</w:t>
            </w:r>
            <w:r>
              <w:rPr>
                <w:rFonts w:hint="eastAsia"/>
                <w:szCs w:val="21"/>
              </w:rPr>
              <w:t>1</w:t>
            </w:r>
            <w:r>
              <w:rPr>
                <w:rFonts w:hint="eastAsia"/>
                <w:szCs w:val="21"/>
              </w:rPr>
              <w:t>万元</w:t>
            </w:r>
            <w:r>
              <w:rPr>
                <w:rFonts w:hint="eastAsia"/>
                <w:szCs w:val="21"/>
              </w:rPr>
              <w:t>/</w:t>
            </w:r>
            <w:r>
              <w:rPr>
                <w:rFonts w:hint="eastAsia"/>
                <w:szCs w:val="21"/>
              </w:rPr>
              <w:t>人</w:t>
            </w:r>
          </w:p>
          <w:p w:rsidR="00F32E19" w:rsidRDefault="00F32E19" w:rsidP="008627B3">
            <w:pPr>
              <w:jc w:val="left"/>
              <w:rPr>
                <w:szCs w:val="21"/>
              </w:rPr>
            </w:pPr>
            <w:r>
              <w:rPr>
                <w:rFonts w:hint="eastAsia"/>
                <w:szCs w:val="21"/>
              </w:rPr>
              <w:t>意外身故保险金：</w:t>
            </w:r>
            <w:r>
              <w:rPr>
                <w:rFonts w:hint="eastAsia"/>
                <w:szCs w:val="21"/>
              </w:rPr>
              <w:t>10</w:t>
            </w:r>
            <w:r>
              <w:rPr>
                <w:rFonts w:hint="eastAsia"/>
                <w:szCs w:val="21"/>
              </w:rPr>
              <w:t>万元</w:t>
            </w:r>
            <w:r>
              <w:rPr>
                <w:rFonts w:hint="eastAsia"/>
                <w:szCs w:val="21"/>
              </w:rPr>
              <w:t>/</w:t>
            </w:r>
            <w:r>
              <w:rPr>
                <w:rFonts w:hint="eastAsia"/>
                <w:szCs w:val="21"/>
              </w:rPr>
              <w:t>人</w:t>
            </w:r>
          </w:p>
        </w:tc>
        <w:tc>
          <w:tcPr>
            <w:tcW w:w="1090" w:type="dxa"/>
            <w:vMerge/>
            <w:vAlign w:val="center"/>
          </w:tcPr>
          <w:p w:rsidR="00F32E19" w:rsidRDefault="00F32E19" w:rsidP="008627B3">
            <w:pPr>
              <w:rPr>
                <w:szCs w:val="21"/>
              </w:rPr>
            </w:pPr>
          </w:p>
        </w:tc>
      </w:tr>
      <w:tr w:rsidR="00F32E19" w:rsidTr="008627B3">
        <w:trPr>
          <w:trHeight w:val="60"/>
          <w:jc w:val="center"/>
        </w:trPr>
        <w:tc>
          <w:tcPr>
            <w:tcW w:w="507" w:type="dxa"/>
            <w:vMerge w:val="restart"/>
            <w:vAlign w:val="center"/>
          </w:tcPr>
          <w:p w:rsidR="00F32E19" w:rsidRDefault="00F32E19" w:rsidP="008627B3">
            <w:pPr>
              <w:jc w:val="center"/>
              <w:rPr>
                <w:szCs w:val="21"/>
              </w:rPr>
            </w:pPr>
            <w:r>
              <w:rPr>
                <w:szCs w:val="21"/>
              </w:rPr>
              <w:t>退</w:t>
            </w:r>
            <w:r>
              <w:rPr>
                <w:szCs w:val="21"/>
              </w:rPr>
              <w:t xml:space="preserve"> </w:t>
            </w:r>
            <w:r>
              <w:rPr>
                <w:szCs w:val="21"/>
              </w:rPr>
              <w:t>休</w:t>
            </w:r>
            <w:r>
              <w:rPr>
                <w:szCs w:val="21"/>
              </w:rPr>
              <w:t xml:space="preserve"> </w:t>
            </w:r>
            <w:r>
              <w:rPr>
                <w:szCs w:val="21"/>
              </w:rPr>
              <w:t>人</w:t>
            </w:r>
            <w:r>
              <w:rPr>
                <w:szCs w:val="21"/>
              </w:rPr>
              <w:t xml:space="preserve"> </w:t>
            </w:r>
            <w:r>
              <w:rPr>
                <w:szCs w:val="21"/>
              </w:rPr>
              <w:t>员</w:t>
            </w:r>
          </w:p>
        </w:tc>
        <w:tc>
          <w:tcPr>
            <w:tcW w:w="1409" w:type="dxa"/>
            <w:vMerge w:val="restart"/>
            <w:vAlign w:val="center"/>
          </w:tcPr>
          <w:p w:rsidR="00F32E19" w:rsidRDefault="00F32E19" w:rsidP="008627B3">
            <w:pPr>
              <w:jc w:val="center"/>
              <w:rPr>
                <w:szCs w:val="21"/>
              </w:rPr>
            </w:pPr>
            <w:r>
              <w:rPr>
                <w:szCs w:val="21"/>
              </w:rPr>
              <w:t>补充门诊、急</w:t>
            </w:r>
            <w:r>
              <w:rPr>
                <w:szCs w:val="21"/>
              </w:rPr>
              <w:t xml:space="preserve"> </w:t>
            </w:r>
            <w:proofErr w:type="gramStart"/>
            <w:r>
              <w:rPr>
                <w:szCs w:val="21"/>
              </w:rPr>
              <w:t>诊医疗</w:t>
            </w:r>
            <w:proofErr w:type="gramEnd"/>
          </w:p>
        </w:tc>
        <w:tc>
          <w:tcPr>
            <w:tcW w:w="5914" w:type="dxa"/>
            <w:vAlign w:val="center"/>
          </w:tcPr>
          <w:p w:rsidR="00F32E19" w:rsidRDefault="00F32E19" w:rsidP="008627B3">
            <w:pPr>
              <w:jc w:val="left"/>
              <w:rPr>
                <w:szCs w:val="21"/>
              </w:rPr>
            </w:pPr>
            <w:r>
              <w:rPr>
                <w:rFonts w:hint="eastAsia"/>
                <w:szCs w:val="21"/>
              </w:rPr>
              <w:t>起付标准以下部分：因疾病或意外发生的符合天津市城镇职工基本医疗保险门（急）</w:t>
            </w:r>
            <w:proofErr w:type="gramStart"/>
            <w:r>
              <w:rPr>
                <w:rFonts w:hint="eastAsia"/>
                <w:szCs w:val="21"/>
              </w:rPr>
              <w:t>诊医疗</w:t>
            </w:r>
            <w:proofErr w:type="gramEnd"/>
            <w:r>
              <w:rPr>
                <w:rFonts w:hint="eastAsia"/>
                <w:szCs w:val="21"/>
              </w:rPr>
              <w:t>保险支付范围内的门（急）诊医疗费用（不含自费、增付部分），按比例</w:t>
            </w:r>
            <w:r>
              <w:rPr>
                <w:rFonts w:hint="eastAsia"/>
                <w:szCs w:val="21"/>
              </w:rPr>
              <w:t>100%</w:t>
            </w:r>
            <w:r>
              <w:rPr>
                <w:rFonts w:hint="eastAsia"/>
                <w:szCs w:val="21"/>
              </w:rPr>
              <w:t>给付保险金</w:t>
            </w:r>
            <w:r w:rsidR="00D94208">
              <w:rPr>
                <w:rFonts w:hint="eastAsia"/>
                <w:szCs w:val="21"/>
              </w:rPr>
              <w:t>。</w:t>
            </w:r>
          </w:p>
        </w:tc>
        <w:tc>
          <w:tcPr>
            <w:tcW w:w="1090" w:type="dxa"/>
            <w:vMerge w:val="restart"/>
            <w:vAlign w:val="center"/>
          </w:tcPr>
          <w:p w:rsidR="00F32E19" w:rsidRPr="00726BE4" w:rsidRDefault="00F32E19" w:rsidP="00726BE4">
            <w:pPr>
              <w:jc w:val="center"/>
              <w:rPr>
                <w:szCs w:val="21"/>
              </w:rPr>
            </w:pPr>
            <w:r>
              <w:rPr>
                <w:rFonts w:hint="eastAsia"/>
                <w:szCs w:val="21"/>
              </w:rPr>
              <w:t>334</w:t>
            </w:r>
            <w:r>
              <w:rPr>
                <w:szCs w:val="21"/>
              </w:rPr>
              <w:t>人</w:t>
            </w:r>
          </w:p>
        </w:tc>
      </w:tr>
      <w:tr w:rsidR="00F32E19" w:rsidTr="008627B3">
        <w:trPr>
          <w:trHeight w:val="60"/>
          <w:jc w:val="center"/>
        </w:trPr>
        <w:tc>
          <w:tcPr>
            <w:tcW w:w="507" w:type="dxa"/>
            <w:vMerge/>
            <w:vAlign w:val="center"/>
          </w:tcPr>
          <w:p w:rsidR="00F32E19" w:rsidRDefault="00F32E19" w:rsidP="008627B3">
            <w:pPr>
              <w:jc w:val="center"/>
              <w:rPr>
                <w:szCs w:val="21"/>
              </w:rPr>
            </w:pPr>
          </w:p>
        </w:tc>
        <w:tc>
          <w:tcPr>
            <w:tcW w:w="1409" w:type="dxa"/>
            <w:vMerge/>
            <w:vAlign w:val="center"/>
          </w:tcPr>
          <w:p w:rsidR="00F32E19" w:rsidRDefault="00F32E19" w:rsidP="008627B3">
            <w:pPr>
              <w:jc w:val="center"/>
              <w:rPr>
                <w:szCs w:val="21"/>
              </w:rPr>
            </w:pPr>
          </w:p>
        </w:tc>
        <w:tc>
          <w:tcPr>
            <w:tcW w:w="5914" w:type="dxa"/>
            <w:vAlign w:val="center"/>
          </w:tcPr>
          <w:p w:rsidR="00F32E19" w:rsidRDefault="00F32E19" w:rsidP="008627B3">
            <w:pPr>
              <w:jc w:val="left"/>
              <w:rPr>
                <w:szCs w:val="21"/>
              </w:rPr>
            </w:pPr>
            <w:r>
              <w:rPr>
                <w:rFonts w:hint="eastAsia"/>
                <w:szCs w:val="21"/>
              </w:rPr>
              <w:t>起付标准以上，最高支付限额以下部分：</w:t>
            </w:r>
            <w:r>
              <w:rPr>
                <w:szCs w:val="21"/>
              </w:rPr>
              <w:t>因意外或疾病发生的符合天津市城镇职工基本医疗保险统筹支付范围内的门</w:t>
            </w:r>
            <w:r>
              <w:rPr>
                <w:rFonts w:hint="eastAsia"/>
                <w:szCs w:val="21"/>
              </w:rPr>
              <w:t>（</w:t>
            </w:r>
            <w:r>
              <w:rPr>
                <w:szCs w:val="21"/>
              </w:rPr>
              <w:t>急</w:t>
            </w:r>
            <w:r>
              <w:rPr>
                <w:rFonts w:hint="eastAsia"/>
                <w:szCs w:val="21"/>
              </w:rPr>
              <w:t>）</w:t>
            </w:r>
            <w:r>
              <w:rPr>
                <w:szCs w:val="21"/>
              </w:rPr>
              <w:t>诊医疗费用</w:t>
            </w:r>
            <w:r>
              <w:rPr>
                <w:rFonts w:hint="eastAsia"/>
                <w:szCs w:val="21"/>
              </w:rPr>
              <w:t>（不含自费、增付部分）</w:t>
            </w:r>
            <w:r>
              <w:rPr>
                <w:szCs w:val="21"/>
              </w:rPr>
              <w:t>社保报核后按</w:t>
            </w:r>
            <w:r>
              <w:rPr>
                <w:rFonts w:hint="eastAsia"/>
                <w:szCs w:val="21"/>
              </w:rPr>
              <w:t>9</w:t>
            </w:r>
            <w:r>
              <w:rPr>
                <w:szCs w:val="21"/>
              </w:rPr>
              <w:t>0%</w:t>
            </w:r>
            <w:r>
              <w:rPr>
                <w:szCs w:val="21"/>
              </w:rPr>
              <w:t>比例给付门</w:t>
            </w:r>
            <w:r>
              <w:rPr>
                <w:rFonts w:hint="eastAsia"/>
                <w:szCs w:val="21"/>
              </w:rPr>
              <w:t>（</w:t>
            </w:r>
            <w:r>
              <w:rPr>
                <w:szCs w:val="21"/>
              </w:rPr>
              <w:t>急</w:t>
            </w:r>
            <w:r>
              <w:rPr>
                <w:rFonts w:hint="eastAsia"/>
                <w:szCs w:val="21"/>
              </w:rPr>
              <w:t>）</w:t>
            </w:r>
            <w:r>
              <w:rPr>
                <w:szCs w:val="21"/>
              </w:rPr>
              <w:t>诊补充保险金。</w:t>
            </w:r>
          </w:p>
        </w:tc>
        <w:tc>
          <w:tcPr>
            <w:tcW w:w="1090" w:type="dxa"/>
            <w:vMerge/>
            <w:vAlign w:val="center"/>
          </w:tcPr>
          <w:p w:rsidR="00F32E19" w:rsidRDefault="00F32E19" w:rsidP="008627B3">
            <w:pPr>
              <w:jc w:val="center"/>
              <w:rPr>
                <w:szCs w:val="21"/>
              </w:rPr>
            </w:pPr>
          </w:p>
        </w:tc>
      </w:tr>
      <w:tr w:rsidR="00F32E19" w:rsidTr="008627B3">
        <w:trPr>
          <w:trHeight w:val="60"/>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szCs w:val="21"/>
              </w:rPr>
              <w:t>补充住院医疗</w:t>
            </w:r>
            <w:r>
              <w:rPr>
                <w:szCs w:val="21"/>
              </w:rPr>
              <w:t xml:space="preserve"> </w:t>
            </w:r>
            <w:r>
              <w:rPr>
                <w:szCs w:val="21"/>
              </w:rPr>
              <w:t>（含门特）</w:t>
            </w:r>
          </w:p>
        </w:tc>
        <w:tc>
          <w:tcPr>
            <w:tcW w:w="5914" w:type="dxa"/>
            <w:vAlign w:val="center"/>
          </w:tcPr>
          <w:p w:rsidR="00F32E19" w:rsidRDefault="00F32E19" w:rsidP="008627B3">
            <w:pPr>
              <w:jc w:val="left"/>
              <w:rPr>
                <w:szCs w:val="21"/>
              </w:rPr>
            </w:pPr>
            <w:r>
              <w:rPr>
                <w:rFonts w:hint="eastAsia"/>
                <w:szCs w:val="21"/>
              </w:rPr>
              <w:t>因意外或疾病发生的符合天津市城镇职工基本医疗保险统筹基金支付范围的住院（含门特）医疗费用，对于统筹基金起付标准以上至大额医疗费互助资金费用限额</w:t>
            </w:r>
            <w:r>
              <w:rPr>
                <w:rFonts w:hint="eastAsia"/>
                <w:szCs w:val="21"/>
              </w:rPr>
              <w:t>45</w:t>
            </w:r>
            <w:r>
              <w:rPr>
                <w:rFonts w:hint="eastAsia"/>
                <w:szCs w:val="21"/>
              </w:rPr>
              <w:t>万元以下，需要个人按比例负担的医疗费用（不含自费及增付部分），按照</w:t>
            </w:r>
            <w:r>
              <w:rPr>
                <w:rFonts w:hint="eastAsia"/>
                <w:szCs w:val="21"/>
              </w:rPr>
              <w:t>90%</w:t>
            </w:r>
            <w:r>
              <w:rPr>
                <w:rFonts w:hint="eastAsia"/>
                <w:szCs w:val="21"/>
              </w:rPr>
              <w:t>比例给付保险金。</w:t>
            </w:r>
          </w:p>
        </w:tc>
        <w:tc>
          <w:tcPr>
            <w:tcW w:w="1090" w:type="dxa"/>
            <w:vMerge/>
            <w:vAlign w:val="center"/>
          </w:tcPr>
          <w:p w:rsidR="00F32E19" w:rsidRDefault="00F32E19" w:rsidP="008627B3">
            <w:pPr>
              <w:rPr>
                <w:szCs w:val="21"/>
              </w:rPr>
            </w:pPr>
          </w:p>
        </w:tc>
      </w:tr>
      <w:tr w:rsidR="00F32E19" w:rsidTr="008627B3">
        <w:trPr>
          <w:trHeight w:val="652"/>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rFonts w:hint="eastAsia"/>
                <w:szCs w:val="21"/>
              </w:rPr>
              <w:t>重大疾病</w:t>
            </w:r>
          </w:p>
        </w:tc>
        <w:tc>
          <w:tcPr>
            <w:tcW w:w="5914" w:type="dxa"/>
            <w:vAlign w:val="center"/>
          </w:tcPr>
          <w:p w:rsidR="00F32E19" w:rsidRDefault="00F32E19" w:rsidP="00A5209C">
            <w:pPr>
              <w:tabs>
                <w:tab w:val="left" w:pos="1920"/>
              </w:tabs>
              <w:jc w:val="left"/>
              <w:rPr>
                <w:szCs w:val="21"/>
              </w:rPr>
            </w:pPr>
            <w:r>
              <w:rPr>
                <w:rFonts w:hint="eastAsia"/>
                <w:szCs w:val="21"/>
              </w:rPr>
              <w:t>5</w:t>
            </w:r>
            <w:r>
              <w:rPr>
                <w:rFonts w:hint="eastAsia"/>
                <w:szCs w:val="21"/>
              </w:rPr>
              <w:t>万元</w:t>
            </w:r>
            <w:r>
              <w:rPr>
                <w:rFonts w:hint="eastAsia"/>
                <w:szCs w:val="21"/>
              </w:rPr>
              <w:t>/</w:t>
            </w:r>
            <w:r>
              <w:rPr>
                <w:rFonts w:hint="eastAsia"/>
                <w:szCs w:val="21"/>
              </w:rPr>
              <w:t>人</w:t>
            </w:r>
          </w:p>
        </w:tc>
        <w:tc>
          <w:tcPr>
            <w:tcW w:w="1090" w:type="dxa"/>
            <w:vMerge/>
            <w:vAlign w:val="center"/>
          </w:tcPr>
          <w:p w:rsidR="00F32E19" w:rsidRDefault="00F32E19" w:rsidP="008627B3">
            <w:pPr>
              <w:rPr>
                <w:szCs w:val="21"/>
              </w:rPr>
            </w:pPr>
          </w:p>
        </w:tc>
      </w:tr>
      <w:tr w:rsidR="00F32E19" w:rsidTr="008627B3">
        <w:trPr>
          <w:trHeight w:val="642"/>
          <w:jc w:val="center"/>
        </w:trPr>
        <w:tc>
          <w:tcPr>
            <w:tcW w:w="507" w:type="dxa"/>
            <w:vMerge/>
            <w:vAlign w:val="center"/>
          </w:tcPr>
          <w:p w:rsidR="00F32E19" w:rsidRDefault="00F32E19" w:rsidP="008627B3">
            <w:pPr>
              <w:jc w:val="center"/>
              <w:rPr>
                <w:szCs w:val="21"/>
              </w:rPr>
            </w:pPr>
          </w:p>
        </w:tc>
        <w:tc>
          <w:tcPr>
            <w:tcW w:w="1409" w:type="dxa"/>
            <w:vAlign w:val="center"/>
          </w:tcPr>
          <w:p w:rsidR="00F32E19" w:rsidRDefault="00F32E19" w:rsidP="008627B3">
            <w:pPr>
              <w:jc w:val="center"/>
              <w:rPr>
                <w:szCs w:val="21"/>
              </w:rPr>
            </w:pPr>
            <w:r>
              <w:rPr>
                <w:rFonts w:hint="eastAsia"/>
                <w:szCs w:val="21"/>
              </w:rPr>
              <w:t>意外</w:t>
            </w:r>
          </w:p>
        </w:tc>
        <w:tc>
          <w:tcPr>
            <w:tcW w:w="5914" w:type="dxa"/>
            <w:vAlign w:val="center"/>
          </w:tcPr>
          <w:p w:rsidR="00F32E19" w:rsidRDefault="00F32E19" w:rsidP="008627B3">
            <w:pPr>
              <w:jc w:val="left"/>
              <w:rPr>
                <w:szCs w:val="21"/>
              </w:rPr>
            </w:pPr>
            <w:r>
              <w:rPr>
                <w:rFonts w:hint="eastAsia"/>
                <w:szCs w:val="21"/>
              </w:rPr>
              <w:t>意外伤害医疗保险金：</w:t>
            </w:r>
            <w:r>
              <w:rPr>
                <w:rFonts w:hint="eastAsia"/>
                <w:szCs w:val="21"/>
              </w:rPr>
              <w:t>1</w:t>
            </w:r>
            <w:r>
              <w:rPr>
                <w:rFonts w:hint="eastAsia"/>
                <w:szCs w:val="21"/>
              </w:rPr>
              <w:t>万元</w:t>
            </w:r>
            <w:r>
              <w:rPr>
                <w:rFonts w:hint="eastAsia"/>
                <w:szCs w:val="21"/>
              </w:rPr>
              <w:t>/</w:t>
            </w:r>
            <w:r>
              <w:rPr>
                <w:rFonts w:hint="eastAsia"/>
                <w:szCs w:val="21"/>
              </w:rPr>
              <w:t>人</w:t>
            </w:r>
          </w:p>
          <w:p w:rsidR="00F32E19" w:rsidRDefault="00F32E19" w:rsidP="008627B3">
            <w:pPr>
              <w:jc w:val="left"/>
            </w:pPr>
            <w:r>
              <w:rPr>
                <w:rFonts w:hint="eastAsia"/>
                <w:szCs w:val="21"/>
              </w:rPr>
              <w:t>意外身故保险金：</w:t>
            </w:r>
            <w:r>
              <w:rPr>
                <w:rFonts w:hint="eastAsia"/>
                <w:szCs w:val="21"/>
              </w:rPr>
              <w:t>10</w:t>
            </w:r>
            <w:r>
              <w:rPr>
                <w:rFonts w:hint="eastAsia"/>
                <w:szCs w:val="21"/>
              </w:rPr>
              <w:t>万元</w:t>
            </w:r>
            <w:r>
              <w:rPr>
                <w:rFonts w:hint="eastAsia"/>
                <w:szCs w:val="21"/>
              </w:rPr>
              <w:t>/</w:t>
            </w:r>
            <w:r>
              <w:rPr>
                <w:rFonts w:hint="eastAsia"/>
                <w:szCs w:val="21"/>
              </w:rPr>
              <w:t>人</w:t>
            </w:r>
          </w:p>
        </w:tc>
        <w:tc>
          <w:tcPr>
            <w:tcW w:w="1090" w:type="dxa"/>
            <w:vMerge/>
            <w:vAlign w:val="center"/>
          </w:tcPr>
          <w:p w:rsidR="00F32E19" w:rsidRDefault="00F32E19" w:rsidP="008627B3">
            <w:pPr>
              <w:rPr>
                <w:szCs w:val="21"/>
              </w:rPr>
            </w:pPr>
          </w:p>
        </w:tc>
      </w:tr>
    </w:tbl>
    <w:p w:rsidR="00F32E19" w:rsidRDefault="00F32E19" w:rsidP="00F32E19">
      <w:pPr>
        <w:widowControl/>
        <w:ind w:firstLineChars="200" w:firstLine="446"/>
        <w:jc w:val="left"/>
        <w:rPr>
          <w:sz w:val="24"/>
        </w:rPr>
      </w:pPr>
      <w:r>
        <w:rPr>
          <w:rFonts w:hint="eastAsia"/>
          <w:sz w:val="24"/>
        </w:rPr>
        <w:lastRenderedPageBreak/>
        <w:t>投标人任何一项单价报价不得高于以上单价预算，否则视为无效投标。</w:t>
      </w:r>
    </w:p>
    <w:p w:rsidR="00F32E19" w:rsidRDefault="00F32E19" w:rsidP="00F32E19">
      <w:pPr>
        <w:widowControl/>
        <w:ind w:firstLineChars="200" w:firstLine="446"/>
        <w:jc w:val="left"/>
        <w:rPr>
          <w:sz w:val="24"/>
        </w:rPr>
      </w:pPr>
      <w:r>
        <w:rPr>
          <w:rFonts w:hint="eastAsia"/>
          <w:sz w:val="24"/>
        </w:rPr>
        <w:t>三、服务要求</w:t>
      </w:r>
    </w:p>
    <w:p w:rsidR="00F32E19" w:rsidRDefault="00F32E19" w:rsidP="00F32E19">
      <w:pPr>
        <w:widowControl/>
        <w:ind w:firstLineChars="200" w:firstLine="446"/>
        <w:jc w:val="left"/>
        <w:rPr>
          <w:sz w:val="24"/>
        </w:rPr>
      </w:pPr>
      <w:r>
        <w:rPr>
          <w:rFonts w:hint="eastAsia"/>
          <w:sz w:val="24"/>
        </w:rPr>
        <w:t xml:space="preserve">1. </w:t>
      </w:r>
      <w:r>
        <w:rPr>
          <w:rFonts w:hint="eastAsia"/>
          <w:sz w:val="24"/>
        </w:rPr>
        <w:t>中标供应商应设不少于</w:t>
      </w:r>
      <w:r>
        <w:rPr>
          <w:rFonts w:hint="eastAsia"/>
          <w:sz w:val="24"/>
        </w:rPr>
        <w:t>3</w:t>
      </w:r>
      <w:r>
        <w:rPr>
          <w:rFonts w:hint="eastAsia"/>
          <w:sz w:val="24"/>
        </w:rPr>
        <w:t>名专业客服人员对采购人进行服务。</w:t>
      </w:r>
    </w:p>
    <w:p w:rsidR="00F32E19" w:rsidRDefault="00F32E19" w:rsidP="00F32E19">
      <w:pPr>
        <w:widowControl/>
        <w:ind w:firstLineChars="200" w:firstLine="446"/>
        <w:jc w:val="left"/>
        <w:rPr>
          <w:sz w:val="24"/>
        </w:rPr>
      </w:pPr>
      <w:r>
        <w:rPr>
          <w:rFonts w:hint="eastAsia"/>
          <w:sz w:val="24"/>
        </w:rPr>
        <w:t xml:space="preserve">2. </w:t>
      </w:r>
      <w:r>
        <w:rPr>
          <w:rFonts w:hint="eastAsia"/>
          <w:sz w:val="24"/>
        </w:rPr>
        <w:t>中标供应商应为采购人参保人</w:t>
      </w:r>
      <w:proofErr w:type="gramStart"/>
      <w:r>
        <w:rPr>
          <w:rFonts w:hint="eastAsia"/>
          <w:sz w:val="24"/>
        </w:rPr>
        <w:t>员召开</w:t>
      </w:r>
      <w:proofErr w:type="gramEnd"/>
      <w:r>
        <w:rPr>
          <w:rFonts w:hint="eastAsia"/>
          <w:sz w:val="24"/>
        </w:rPr>
        <w:t>综合保障说明会，并提供电子服务手册（包括但不限于保障责任、理赔资料、定点医院、就诊须知、出险报案等内容）；保险期间内可根据采购人需要，随时不定期举办保障答疑说明会。</w:t>
      </w:r>
      <w:r>
        <w:rPr>
          <w:rFonts w:hint="eastAsia"/>
          <w:sz w:val="24"/>
        </w:rPr>
        <w:t xml:space="preserve"> </w:t>
      </w:r>
    </w:p>
    <w:p w:rsidR="00F32E19" w:rsidRDefault="00F32E19" w:rsidP="00F32E19">
      <w:pPr>
        <w:widowControl/>
        <w:ind w:firstLineChars="200" w:firstLine="446"/>
        <w:jc w:val="left"/>
        <w:rPr>
          <w:sz w:val="24"/>
        </w:rPr>
      </w:pPr>
      <w:r>
        <w:rPr>
          <w:rFonts w:hint="eastAsia"/>
          <w:sz w:val="24"/>
        </w:rPr>
        <w:t xml:space="preserve">3. </w:t>
      </w:r>
      <w:r>
        <w:rPr>
          <w:rFonts w:hint="eastAsia"/>
          <w:sz w:val="24"/>
        </w:rPr>
        <w:t>所有参保人员不需提供</w:t>
      </w:r>
      <w:proofErr w:type="gramStart"/>
      <w:r>
        <w:rPr>
          <w:rFonts w:hint="eastAsia"/>
          <w:sz w:val="24"/>
        </w:rPr>
        <w:t>医</w:t>
      </w:r>
      <w:proofErr w:type="gramEnd"/>
      <w:r>
        <w:rPr>
          <w:rFonts w:hint="eastAsia"/>
          <w:sz w:val="24"/>
        </w:rPr>
        <w:t>保就医纸质票据，统一由第三方机构根据</w:t>
      </w:r>
      <w:r w:rsidR="00FD1219">
        <w:rPr>
          <w:rFonts w:hint="eastAsia"/>
          <w:sz w:val="24"/>
        </w:rPr>
        <w:t>采购</w:t>
      </w:r>
      <w:r>
        <w:rPr>
          <w:rFonts w:hint="eastAsia"/>
          <w:sz w:val="24"/>
        </w:rPr>
        <w:t>人在社保中心获取的在职及退休人员</w:t>
      </w:r>
      <w:proofErr w:type="gramStart"/>
      <w:r>
        <w:rPr>
          <w:rFonts w:hint="eastAsia"/>
          <w:sz w:val="24"/>
        </w:rPr>
        <w:t>医</w:t>
      </w:r>
      <w:proofErr w:type="gramEnd"/>
      <w:r>
        <w:rPr>
          <w:rFonts w:hint="eastAsia"/>
          <w:sz w:val="24"/>
        </w:rPr>
        <w:t>保联网结算数据进行基本医疗保险补充医疗险理赔。</w:t>
      </w:r>
      <w:r>
        <w:rPr>
          <w:rFonts w:hint="eastAsia"/>
          <w:sz w:val="24"/>
        </w:rPr>
        <w:t xml:space="preserve"> </w:t>
      </w:r>
    </w:p>
    <w:p w:rsidR="00F32E19" w:rsidRDefault="00F32E19" w:rsidP="00F32E19">
      <w:pPr>
        <w:widowControl/>
        <w:ind w:firstLineChars="200" w:firstLine="446"/>
        <w:jc w:val="left"/>
        <w:rPr>
          <w:sz w:val="24"/>
        </w:rPr>
      </w:pPr>
      <w:r>
        <w:rPr>
          <w:rFonts w:hint="eastAsia"/>
          <w:sz w:val="24"/>
        </w:rPr>
        <w:t xml:space="preserve">4. </w:t>
      </w:r>
      <w:r>
        <w:rPr>
          <w:rFonts w:hint="eastAsia"/>
          <w:sz w:val="24"/>
        </w:rPr>
        <w:t>理赔时效：在提交理赔材料齐全的情况下，中标供应商应在</w:t>
      </w:r>
      <w:r>
        <w:rPr>
          <w:rFonts w:hint="eastAsia"/>
          <w:sz w:val="24"/>
        </w:rPr>
        <w:t>15</w:t>
      </w:r>
      <w:r>
        <w:rPr>
          <w:rFonts w:hint="eastAsia"/>
          <w:sz w:val="24"/>
        </w:rPr>
        <w:t>个工作日内理赔结案并将理赔款打入被保险人账号，特殊疑难案件协商处理。实际理赔时效可以按照</w:t>
      </w:r>
      <w:r>
        <w:rPr>
          <w:rFonts w:hint="eastAsia"/>
          <w:sz w:val="24"/>
        </w:rPr>
        <w:t>5-7</w:t>
      </w:r>
      <w:r>
        <w:rPr>
          <w:rFonts w:hint="eastAsia"/>
          <w:sz w:val="24"/>
        </w:rPr>
        <w:t>个工作日理赔完毕计算。</w:t>
      </w:r>
      <w:r>
        <w:rPr>
          <w:rFonts w:hint="eastAsia"/>
          <w:sz w:val="24"/>
        </w:rPr>
        <w:t xml:space="preserve"> </w:t>
      </w:r>
    </w:p>
    <w:p w:rsidR="00F32E19" w:rsidRDefault="00F32E19" w:rsidP="00F32E19">
      <w:pPr>
        <w:widowControl/>
        <w:ind w:firstLineChars="200" w:firstLine="446"/>
        <w:jc w:val="left"/>
        <w:rPr>
          <w:sz w:val="24"/>
        </w:rPr>
      </w:pPr>
      <w:r>
        <w:rPr>
          <w:rFonts w:hint="eastAsia"/>
          <w:sz w:val="24"/>
        </w:rPr>
        <w:t xml:space="preserve">5. </w:t>
      </w:r>
      <w:r>
        <w:rPr>
          <w:rFonts w:hint="eastAsia"/>
          <w:sz w:val="24"/>
        </w:rPr>
        <w:t>理赔方式：提供现场收单理赔及线上理赔方式。</w:t>
      </w:r>
    </w:p>
    <w:p w:rsidR="00F32E19" w:rsidRPr="00F32E19" w:rsidRDefault="00F32E19" w:rsidP="00F32E19">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C63D2">
        <w:tc>
          <w:tcPr>
            <w:tcW w:w="1061" w:type="pct"/>
            <w:vAlign w:val="center"/>
          </w:tcPr>
          <w:p w:rsidR="000E2735" w:rsidRPr="00A93BB4" w:rsidRDefault="000E2735" w:rsidP="004C63D2">
            <w:pPr>
              <w:jc w:val="center"/>
              <w:rPr>
                <w:szCs w:val="21"/>
              </w:rPr>
            </w:pPr>
            <w:r w:rsidRPr="00A93BB4">
              <w:rPr>
                <w:rFonts w:hint="eastAsia"/>
                <w:szCs w:val="21"/>
              </w:rPr>
              <w:t>序号</w:t>
            </w:r>
          </w:p>
        </w:tc>
        <w:tc>
          <w:tcPr>
            <w:tcW w:w="2273" w:type="pct"/>
            <w:vAlign w:val="center"/>
          </w:tcPr>
          <w:p w:rsidR="000E2735" w:rsidRPr="00A93BB4" w:rsidRDefault="000E2735" w:rsidP="004C63D2">
            <w:pPr>
              <w:jc w:val="center"/>
              <w:rPr>
                <w:szCs w:val="21"/>
              </w:rPr>
            </w:pPr>
            <w:r w:rsidRPr="00A93BB4">
              <w:rPr>
                <w:rFonts w:hint="eastAsia"/>
                <w:szCs w:val="21"/>
              </w:rPr>
              <w:t>单位名称</w:t>
            </w:r>
          </w:p>
        </w:tc>
        <w:tc>
          <w:tcPr>
            <w:tcW w:w="1667" w:type="pct"/>
            <w:vAlign w:val="center"/>
          </w:tcPr>
          <w:p w:rsidR="000E2735" w:rsidRPr="00A93BB4" w:rsidRDefault="000E2735" w:rsidP="004C63D2">
            <w:pPr>
              <w:jc w:val="center"/>
              <w:rPr>
                <w:szCs w:val="21"/>
              </w:rPr>
            </w:pPr>
            <w:r w:rsidRPr="00A93BB4">
              <w:rPr>
                <w:rFonts w:hint="eastAsia"/>
                <w:szCs w:val="21"/>
              </w:rPr>
              <w:t>相互关系类型</w:t>
            </w:r>
          </w:p>
        </w:tc>
      </w:tr>
      <w:tr w:rsidR="000E2735" w:rsidRPr="00A93BB4" w:rsidTr="004C63D2">
        <w:tc>
          <w:tcPr>
            <w:tcW w:w="1061" w:type="pct"/>
            <w:vAlign w:val="center"/>
          </w:tcPr>
          <w:p w:rsidR="000E2735" w:rsidRPr="00A93BB4" w:rsidRDefault="000E2735" w:rsidP="004C63D2">
            <w:pPr>
              <w:jc w:val="center"/>
              <w:rPr>
                <w:szCs w:val="21"/>
              </w:rPr>
            </w:pPr>
            <w:r w:rsidRPr="00A93BB4">
              <w:rPr>
                <w:rFonts w:hint="eastAsia"/>
                <w:szCs w:val="21"/>
              </w:rPr>
              <w:t>1</w:t>
            </w:r>
          </w:p>
        </w:tc>
        <w:tc>
          <w:tcPr>
            <w:tcW w:w="2273" w:type="pct"/>
            <w:vAlign w:val="center"/>
          </w:tcPr>
          <w:p w:rsidR="000E2735" w:rsidRPr="00A93BB4" w:rsidRDefault="000E2735" w:rsidP="004C63D2">
            <w:pPr>
              <w:jc w:val="center"/>
              <w:rPr>
                <w:szCs w:val="21"/>
              </w:rPr>
            </w:pPr>
          </w:p>
        </w:tc>
        <w:tc>
          <w:tcPr>
            <w:tcW w:w="1667" w:type="pct"/>
            <w:vAlign w:val="center"/>
          </w:tcPr>
          <w:p w:rsidR="000E2735" w:rsidRPr="00A93BB4" w:rsidRDefault="000E2735" w:rsidP="004C63D2">
            <w:pPr>
              <w:jc w:val="center"/>
              <w:rPr>
                <w:szCs w:val="21"/>
              </w:rPr>
            </w:pPr>
          </w:p>
        </w:tc>
      </w:tr>
      <w:tr w:rsidR="000E2735" w:rsidRPr="00A93BB4" w:rsidTr="004C63D2">
        <w:tc>
          <w:tcPr>
            <w:tcW w:w="1061" w:type="pct"/>
            <w:vAlign w:val="center"/>
          </w:tcPr>
          <w:p w:rsidR="000E2735" w:rsidRPr="00A93BB4" w:rsidRDefault="000E2735" w:rsidP="004C63D2">
            <w:pPr>
              <w:jc w:val="center"/>
              <w:rPr>
                <w:szCs w:val="21"/>
              </w:rPr>
            </w:pPr>
            <w:r w:rsidRPr="00A93BB4">
              <w:rPr>
                <w:rFonts w:hint="eastAsia"/>
                <w:szCs w:val="21"/>
              </w:rPr>
              <w:t>2</w:t>
            </w:r>
          </w:p>
        </w:tc>
        <w:tc>
          <w:tcPr>
            <w:tcW w:w="2273" w:type="pct"/>
            <w:vAlign w:val="center"/>
          </w:tcPr>
          <w:p w:rsidR="000E2735" w:rsidRPr="00A93BB4" w:rsidRDefault="000E2735" w:rsidP="004C63D2">
            <w:pPr>
              <w:jc w:val="center"/>
              <w:rPr>
                <w:szCs w:val="21"/>
              </w:rPr>
            </w:pPr>
          </w:p>
        </w:tc>
        <w:tc>
          <w:tcPr>
            <w:tcW w:w="1667" w:type="pct"/>
            <w:vAlign w:val="center"/>
          </w:tcPr>
          <w:p w:rsidR="000E2735" w:rsidRPr="00A93BB4" w:rsidRDefault="000E2735" w:rsidP="004C63D2">
            <w:pPr>
              <w:jc w:val="center"/>
              <w:rPr>
                <w:szCs w:val="21"/>
              </w:rPr>
            </w:pPr>
          </w:p>
        </w:tc>
      </w:tr>
      <w:tr w:rsidR="000E2735" w:rsidRPr="00A93BB4" w:rsidTr="004C63D2">
        <w:tc>
          <w:tcPr>
            <w:tcW w:w="1061" w:type="pct"/>
            <w:vAlign w:val="center"/>
          </w:tcPr>
          <w:p w:rsidR="000E2735" w:rsidRPr="00A93BB4" w:rsidRDefault="000E2735" w:rsidP="004C63D2">
            <w:pPr>
              <w:jc w:val="center"/>
              <w:rPr>
                <w:szCs w:val="21"/>
              </w:rPr>
            </w:pPr>
            <w:r w:rsidRPr="00A93BB4">
              <w:rPr>
                <w:rFonts w:hint="eastAsia"/>
                <w:szCs w:val="21"/>
              </w:rPr>
              <w:t>3</w:t>
            </w:r>
          </w:p>
        </w:tc>
        <w:tc>
          <w:tcPr>
            <w:tcW w:w="2273" w:type="pct"/>
            <w:vAlign w:val="center"/>
          </w:tcPr>
          <w:p w:rsidR="000E2735" w:rsidRPr="00A93BB4" w:rsidRDefault="000E2735" w:rsidP="004C63D2">
            <w:pPr>
              <w:jc w:val="center"/>
              <w:rPr>
                <w:szCs w:val="21"/>
              </w:rPr>
            </w:pPr>
          </w:p>
        </w:tc>
        <w:tc>
          <w:tcPr>
            <w:tcW w:w="1667" w:type="pct"/>
            <w:vAlign w:val="center"/>
          </w:tcPr>
          <w:p w:rsidR="000E2735" w:rsidRPr="00A93BB4" w:rsidRDefault="000E2735" w:rsidP="004C63D2">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807641" w:rsidP="00544107">
            <w:pPr>
              <w:spacing w:line="460" w:lineRule="exact"/>
              <w:rPr>
                <w:sz w:val="24"/>
              </w:rPr>
            </w:pPr>
            <w:r>
              <w:rPr>
                <w:rFonts w:hint="eastAsia"/>
                <w:sz w:val="24"/>
              </w:rPr>
              <w:t>1</w:t>
            </w:r>
          </w:p>
        </w:tc>
        <w:tc>
          <w:tcPr>
            <w:tcW w:w="1278" w:type="pct"/>
          </w:tcPr>
          <w:p w:rsidR="00367868" w:rsidRPr="00750AB2" w:rsidRDefault="00807641" w:rsidP="00544107">
            <w:pPr>
              <w:spacing w:line="460" w:lineRule="exact"/>
              <w:rPr>
                <w:sz w:val="24"/>
              </w:rPr>
            </w:pPr>
            <w:r>
              <w:rPr>
                <w:rFonts w:hint="eastAsia"/>
                <w:sz w:val="24"/>
              </w:rPr>
              <w:t>补充医疗保险服务</w:t>
            </w:r>
          </w:p>
        </w:tc>
        <w:tc>
          <w:tcPr>
            <w:tcW w:w="806" w:type="pct"/>
          </w:tcPr>
          <w:p w:rsidR="00367868" w:rsidRPr="00750AB2" w:rsidRDefault="00807641" w:rsidP="00544107">
            <w:pPr>
              <w:spacing w:line="460" w:lineRule="exact"/>
              <w:rPr>
                <w:sz w:val="24"/>
              </w:rPr>
            </w:pPr>
            <w:r>
              <w:rPr>
                <w:rFonts w:hint="eastAsia"/>
                <w:sz w:val="24"/>
              </w:rPr>
              <w:t>1</w:t>
            </w:r>
            <w:r>
              <w:rPr>
                <w:rFonts w:hint="eastAsia"/>
                <w:sz w:val="24"/>
              </w:rPr>
              <w:t>项</w:t>
            </w:r>
          </w:p>
        </w:tc>
        <w:tc>
          <w:tcPr>
            <w:tcW w:w="1202" w:type="pct"/>
          </w:tcPr>
          <w:p w:rsidR="00367868" w:rsidRPr="00750AB2" w:rsidRDefault="00367868" w:rsidP="00544107">
            <w:pPr>
              <w:spacing w:line="460" w:lineRule="exact"/>
              <w:rPr>
                <w:sz w:val="24"/>
              </w:rPr>
            </w:pPr>
          </w:p>
        </w:tc>
        <w:tc>
          <w:tcPr>
            <w:tcW w:w="984" w:type="pct"/>
          </w:tcPr>
          <w:p w:rsidR="00367868" w:rsidRPr="00750AB2" w:rsidRDefault="00807641" w:rsidP="00544107">
            <w:pPr>
              <w:spacing w:line="460" w:lineRule="exact"/>
              <w:rPr>
                <w:sz w:val="24"/>
              </w:rPr>
            </w:pPr>
            <w:r>
              <w:rPr>
                <w:sz w:val="24"/>
              </w:rPr>
              <w:t>保险期一年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108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8"/>
        <w:gridCol w:w="1082"/>
        <w:gridCol w:w="5948"/>
        <w:gridCol w:w="1000"/>
        <w:gridCol w:w="1140"/>
        <w:gridCol w:w="1230"/>
      </w:tblGrid>
      <w:tr w:rsidR="00807641" w:rsidTr="00807641">
        <w:trPr>
          <w:trHeight w:val="442"/>
          <w:jc w:val="center"/>
        </w:trPr>
        <w:tc>
          <w:tcPr>
            <w:tcW w:w="1570" w:type="dxa"/>
            <w:gridSpan w:val="2"/>
            <w:vAlign w:val="center"/>
          </w:tcPr>
          <w:p w:rsidR="00807641" w:rsidRDefault="00807641" w:rsidP="00807641">
            <w:pPr>
              <w:jc w:val="center"/>
              <w:rPr>
                <w:b/>
                <w:bCs/>
                <w:szCs w:val="21"/>
              </w:rPr>
            </w:pPr>
            <w:r>
              <w:rPr>
                <w:b/>
                <w:bCs/>
                <w:szCs w:val="21"/>
              </w:rPr>
              <w:t>保险责任项目</w:t>
            </w:r>
          </w:p>
        </w:tc>
        <w:tc>
          <w:tcPr>
            <w:tcW w:w="5948" w:type="dxa"/>
            <w:vAlign w:val="center"/>
          </w:tcPr>
          <w:p w:rsidR="00807641" w:rsidRDefault="00807641" w:rsidP="00807641">
            <w:pPr>
              <w:jc w:val="center"/>
              <w:rPr>
                <w:b/>
                <w:bCs/>
                <w:szCs w:val="21"/>
              </w:rPr>
            </w:pPr>
            <w:r>
              <w:rPr>
                <w:b/>
                <w:bCs/>
                <w:szCs w:val="21"/>
              </w:rPr>
              <w:t>保险责任简要要求</w:t>
            </w:r>
          </w:p>
        </w:tc>
        <w:tc>
          <w:tcPr>
            <w:tcW w:w="1000" w:type="dxa"/>
            <w:vAlign w:val="center"/>
          </w:tcPr>
          <w:p w:rsidR="00807641" w:rsidRDefault="00807641" w:rsidP="00807641">
            <w:pPr>
              <w:jc w:val="center"/>
              <w:rPr>
                <w:b/>
                <w:bCs/>
                <w:szCs w:val="21"/>
              </w:rPr>
            </w:pPr>
            <w:r>
              <w:rPr>
                <w:b/>
                <w:bCs/>
                <w:szCs w:val="21"/>
              </w:rPr>
              <w:t>投保人数</w:t>
            </w:r>
          </w:p>
        </w:tc>
        <w:tc>
          <w:tcPr>
            <w:tcW w:w="1140" w:type="dxa"/>
            <w:vAlign w:val="center"/>
          </w:tcPr>
          <w:p w:rsidR="00807641" w:rsidRDefault="00807641" w:rsidP="00807641">
            <w:pPr>
              <w:jc w:val="center"/>
              <w:rPr>
                <w:b/>
                <w:bCs/>
                <w:szCs w:val="21"/>
              </w:rPr>
            </w:pPr>
            <w:r>
              <w:rPr>
                <w:rFonts w:hint="eastAsia"/>
                <w:b/>
                <w:bCs/>
                <w:szCs w:val="21"/>
              </w:rPr>
              <w:t>单人报价</w:t>
            </w:r>
          </w:p>
        </w:tc>
        <w:tc>
          <w:tcPr>
            <w:tcW w:w="1230" w:type="dxa"/>
            <w:vAlign w:val="center"/>
          </w:tcPr>
          <w:p w:rsidR="00807641" w:rsidRDefault="00807641" w:rsidP="00807641">
            <w:pPr>
              <w:jc w:val="center"/>
              <w:rPr>
                <w:b/>
                <w:bCs/>
                <w:szCs w:val="21"/>
              </w:rPr>
            </w:pPr>
            <w:r>
              <w:rPr>
                <w:rFonts w:hint="eastAsia"/>
                <w:b/>
                <w:bCs/>
                <w:szCs w:val="21"/>
              </w:rPr>
              <w:t>投标总价</w:t>
            </w:r>
          </w:p>
        </w:tc>
      </w:tr>
      <w:tr w:rsidR="00807641" w:rsidTr="00807641">
        <w:trPr>
          <w:trHeight w:val="1011"/>
          <w:jc w:val="center"/>
        </w:trPr>
        <w:tc>
          <w:tcPr>
            <w:tcW w:w="488" w:type="dxa"/>
            <w:vMerge w:val="restart"/>
            <w:vAlign w:val="center"/>
          </w:tcPr>
          <w:p w:rsidR="00807641" w:rsidRDefault="00807641" w:rsidP="00807641">
            <w:pPr>
              <w:jc w:val="center"/>
              <w:rPr>
                <w:szCs w:val="21"/>
              </w:rPr>
            </w:pPr>
            <w:r>
              <w:rPr>
                <w:szCs w:val="21"/>
              </w:rPr>
              <w:t>在</w:t>
            </w:r>
            <w:r>
              <w:rPr>
                <w:szCs w:val="21"/>
              </w:rPr>
              <w:t xml:space="preserve"> </w:t>
            </w:r>
            <w:r>
              <w:rPr>
                <w:szCs w:val="21"/>
              </w:rPr>
              <w:t>职</w:t>
            </w:r>
            <w:r>
              <w:rPr>
                <w:szCs w:val="21"/>
              </w:rPr>
              <w:t xml:space="preserve"> </w:t>
            </w:r>
            <w:r>
              <w:rPr>
                <w:szCs w:val="21"/>
              </w:rPr>
              <w:t>人</w:t>
            </w:r>
            <w:r>
              <w:rPr>
                <w:szCs w:val="21"/>
              </w:rPr>
              <w:t xml:space="preserve"> </w:t>
            </w:r>
            <w:r>
              <w:rPr>
                <w:szCs w:val="21"/>
              </w:rPr>
              <w:t>员</w:t>
            </w:r>
          </w:p>
        </w:tc>
        <w:tc>
          <w:tcPr>
            <w:tcW w:w="1082" w:type="dxa"/>
            <w:vMerge w:val="restart"/>
            <w:vAlign w:val="center"/>
          </w:tcPr>
          <w:p w:rsidR="00807641" w:rsidRDefault="00807641" w:rsidP="00807641">
            <w:pPr>
              <w:jc w:val="center"/>
              <w:rPr>
                <w:szCs w:val="21"/>
              </w:rPr>
            </w:pPr>
            <w:r>
              <w:rPr>
                <w:szCs w:val="21"/>
              </w:rPr>
              <w:t>补充门诊、急诊医疗</w:t>
            </w:r>
          </w:p>
        </w:tc>
        <w:tc>
          <w:tcPr>
            <w:tcW w:w="5948" w:type="dxa"/>
            <w:vAlign w:val="center"/>
          </w:tcPr>
          <w:p w:rsidR="00807641" w:rsidRDefault="00807641" w:rsidP="00807641">
            <w:pPr>
              <w:jc w:val="left"/>
              <w:rPr>
                <w:szCs w:val="21"/>
              </w:rPr>
            </w:pPr>
            <w:r>
              <w:rPr>
                <w:rFonts w:hint="eastAsia"/>
                <w:szCs w:val="21"/>
              </w:rPr>
              <w:t>起付标准以下部分：因疾病或意外发生的符合天津市城镇职工基本医疗保险门（急）</w:t>
            </w:r>
            <w:proofErr w:type="gramStart"/>
            <w:r>
              <w:rPr>
                <w:rFonts w:hint="eastAsia"/>
                <w:szCs w:val="21"/>
              </w:rPr>
              <w:t>诊医疗</w:t>
            </w:r>
            <w:proofErr w:type="gramEnd"/>
            <w:r>
              <w:rPr>
                <w:rFonts w:hint="eastAsia"/>
                <w:szCs w:val="21"/>
              </w:rPr>
              <w:t>保险支付范围内的门（急）诊医疗费用（不含自费、增付部分），按比例</w:t>
            </w:r>
            <w:r>
              <w:rPr>
                <w:rFonts w:hint="eastAsia"/>
                <w:szCs w:val="21"/>
              </w:rPr>
              <w:t>100%</w:t>
            </w:r>
            <w:r>
              <w:rPr>
                <w:rFonts w:hint="eastAsia"/>
                <w:szCs w:val="21"/>
              </w:rPr>
              <w:t>给付保险金</w:t>
            </w:r>
          </w:p>
        </w:tc>
        <w:tc>
          <w:tcPr>
            <w:tcW w:w="1000" w:type="dxa"/>
            <w:vMerge w:val="restart"/>
            <w:vAlign w:val="center"/>
          </w:tcPr>
          <w:p w:rsidR="00807641" w:rsidRDefault="00807641" w:rsidP="00807641">
            <w:pPr>
              <w:jc w:val="center"/>
              <w:rPr>
                <w:szCs w:val="21"/>
              </w:rPr>
            </w:pPr>
            <w:r>
              <w:rPr>
                <w:rFonts w:hint="eastAsia"/>
                <w:szCs w:val="21"/>
              </w:rPr>
              <w:t>107</w:t>
            </w:r>
            <w:r>
              <w:rPr>
                <w:szCs w:val="21"/>
              </w:rPr>
              <w:t>人</w:t>
            </w:r>
          </w:p>
          <w:p w:rsidR="00807641" w:rsidRDefault="00807641" w:rsidP="00807641">
            <w:pPr>
              <w:pStyle w:val="af1"/>
            </w:pPr>
          </w:p>
        </w:tc>
        <w:tc>
          <w:tcPr>
            <w:tcW w:w="1140" w:type="dxa"/>
            <w:vMerge w:val="restart"/>
            <w:vAlign w:val="center"/>
          </w:tcPr>
          <w:p w:rsidR="00807641" w:rsidRDefault="00807641" w:rsidP="00807641">
            <w:pPr>
              <w:pStyle w:val="af1"/>
            </w:pPr>
          </w:p>
        </w:tc>
        <w:tc>
          <w:tcPr>
            <w:tcW w:w="1230" w:type="dxa"/>
            <w:vMerge w:val="restart"/>
            <w:vAlign w:val="center"/>
          </w:tcPr>
          <w:p w:rsidR="00807641" w:rsidRDefault="00807641" w:rsidP="00807641">
            <w:pPr>
              <w:pStyle w:val="af1"/>
            </w:pPr>
          </w:p>
        </w:tc>
      </w:tr>
      <w:tr w:rsidR="00807641" w:rsidTr="00807641">
        <w:trPr>
          <w:trHeight w:val="250"/>
          <w:jc w:val="center"/>
        </w:trPr>
        <w:tc>
          <w:tcPr>
            <w:tcW w:w="488" w:type="dxa"/>
            <w:vMerge/>
            <w:vAlign w:val="center"/>
          </w:tcPr>
          <w:p w:rsidR="00807641" w:rsidRDefault="00807641" w:rsidP="00807641">
            <w:pPr>
              <w:jc w:val="center"/>
              <w:rPr>
                <w:szCs w:val="21"/>
              </w:rPr>
            </w:pPr>
          </w:p>
        </w:tc>
        <w:tc>
          <w:tcPr>
            <w:tcW w:w="1082" w:type="dxa"/>
            <w:vMerge/>
            <w:vAlign w:val="center"/>
          </w:tcPr>
          <w:p w:rsidR="00807641" w:rsidRDefault="00807641" w:rsidP="00807641">
            <w:pPr>
              <w:jc w:val="center"/>
              <w:rPr>
                <w:szCs w:val="21"/>
              </w:rPr>
            </w:pPr>
          </w:p>
        </w:tc>
        <w:tc>
          <w:tcPr>
            <w:tcW w:w="5948" w:type="dxa"/>
            <w:vAlign w:val="center"/>
          </w:tcPr>
          <w:p w:rsidR="00807641" w:rsidRDefault="00807641" w:rsidP="00807641">
            <w:pPr>
              <w:jc w:val="left"/>
              <w:rPr>
                <w:szCs w:val="21"/>
              </w:rPr>
            </w:pPr>
            <w:r>
              <w:rPr>
                <w:rFonts w:hint="eastAsia"/>
                <w:szCs w:val="21"/>
              </w:rPr>
              <w:t>起付标准以上，最高支付限额以下部分：</w:t>
            </w:r>
            <w:r>
              <w:rPr>
                <w:szCs w:val="21"/>
              </w:rPr>
              <w:t>因意外或疾病发生的符合天津市城镇职工基本医疗保险统筹支付范围内的门</w:t>
            </w:r>
            <w:r>
              <w:rPr>
                <w:rFonts w:hint="eastAsia"/>
                <w:szCs w:val="21"/>
              </w:rPr>
              <w:t>（</w:t>
            </w:r>
            <w:r>
              <w:rPr>
                <w:szCs w:val="21"/>
              </w:rPr>
              <w:t>急</w:t>
            </w:r>
            <w:r>
              <w:rPr>
                <w:rFonts w:hint="eastAsia"/>
                <w:szCs w:val="21"/>
              </w:rPr>
              <w:t>）</w:t>
            </w:r>
            <w:r>
              <w:rPr>
                <w:szCs w:val="21"/>
              </w:rPr>
              <w:t>诊医疗费用</w:t>
            </w:r>
            <w:r>
              <w:rPr>
                <w:rFonts w:hint="eastAsia"/>
                <w:szCs w:val="21"/>
              </w:rPr>
              <w:t>（不含自费、增付部分）</w:t>
            </w:r>
            <w:r>
              <w:rPr>
                <w:szCs w:val="21"/>
              </w:rPr>
              <w:t>社保报核后按</w:t>
            </w:r>
            <w:r>
              <w:rPr>
                <w:rFonts w:hint="eastAsia"/>
                <w:szCs w:val="21"/>
              </w:rPr>
              <w:t>9</w:t>
            </w:r>
            <w:r>
              <w:rPr>
                <w:szCs w:val="21"/>
              </w:rPr>
              <w:t>0%</w:t>
            </w:r>
            <w:r>
              <w:rPr>
                <w:szCs w:val="21"/>
              </w:rPr>
              <w:t>比例给付门</w:t>
            </w:r>
            <w:r>
              <w:rPr>
                <w:rFonts w:hint="eastAsia"/>
                <w:szCs w:val="21"/>
              </w:rPr>
              <w:t>（</w:t>
            </w:r>
            <w:r>
              <w:rPr>
                <w:szCs w:val="21"/>
              </w:rPr>
              <w:t>急</w:t>
            </w:r>
            <w:r>
              <w:rPr>
                <w:rFonts w:hint="eastAsia"/>
                <w:szCs w:val="21"/>
              </w:rPr>
              <w:t>）</w:t>
            </w:r>
            <w:r>
              <w:rPr>
                <w:szCs w:val="21"/>
              </w:rPr>
              <w:t>诊补充保险金。</w:t>
            </w:r>
          </w:p>
        </w:tc>
        <w:tc>
          <w:tcPr>
            <w:tcW w:w="1000" w:type="dxa"/>
            <w:vMerge/>
            <w:vAlign w:val="center"/>
          </w:tcPr>
          <w:p w:rsidR="00807641" w:rsidRDefault="00807641" w:rsidP="00807641">
            <w:pPr>
              <w:jc w:val="center"/>
              <w:rPr>
                <w:szCs w:val="21"/>
              </w:rPr>
            </w:pPr>
          </w:p>
        </w:tc>
        <w:tc>
          <w:tcPr>
            <w:tcW w:w="1140" w:type="dxa"/>
            <w:vMerge/>
            <w:vAlign w:val="center"/>
          </w:tcPr>
          <w:p w:rsidR="00807641" w:rsidRDefault="00807641" w:rsidP="00807641">
            <w:pPr>
              <w:jc w:val="center"/>
              <w:rPr>
                <w:szCs w:val="21"/>
              </w:rPr>
            </w:pPr>
          </w:p>
        </w:tc>
        <w:tc>
          <w:tcPr>
            <w:tcW w:w="1230" w:type="dxa"/>
            <w:vMerge/>
            <w:vAlign w:val="center"/>
          </w:tcPr>
          <w:p w:rsidR="00807641" w:rsidRDefault="00807641" w:rsidP="00807641">
            <w:pPr>
              <w:jc w:val="center"/>
              <w:rPr>
                <w:szCs w:val="21"/>
              </w:rPr>
            </w:pPr>
          </w:p>
        </w:tc>
      </w:tr>
      <w:tr w:rsidR="00807641" w:rsidTr="00807641">
        <w:trPr>
          <w:trHeight w:val="1314"/>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szCs w:val="21"/>
              </w:rPr>
              <w:t>补充住院医疗</w:t>
            </w:r>
            <w:r>
              <w:rPr>
                <w:szCs w:val="21"/>
              </w:rPr>
              <w:t xml:space="preserve"> </w:t>
            </w:r>
            <w:r>
              <w:rPr>
                <w:szCs w:val="21"/>
              </w:rPr>
              <w:t>（含门特）</w:t>
            </w:r>
          </w:p>
        </w:tc>
        <w:tc>
          <w:tcPr>
            <w:tcW w:w="5948" w:type="dxa"/>
            <w:vAlign w:val="center"/>
          </w:tcPr>
          <w:p w:rsidR="00807641" w:rsidRDefault="00807641" w:rsidP="00807641">
            <w:pPr>
              <w:jc w:val="left"/>
              <w:rPr>
                <w:szCs w:val="21"/>
              </w:rPr>
            </w:pPr>
            <w:r>
              <w:rPr>
                <w:rFonts w:hint="eastAsia"/>
                <w:szCs w:val="21"/>
              </w:rPr>
              <w:t>因意外或疾病发生的符合天津市城镇职工基本医疗保险统筹基金支付范围的住院（含门特）医疗费用，对于统筹基金起付标准以上至大额医疗费互助资金费用限额</w:t>
            </w:r>
            <w:r>
              <w:rPr>
                <w:rFonts w:hint="eastAsia"/>
                <w:szCs w:val="21"/>
              </w:rPr>
              <w:t>45</w:t>
            </w:r>
            <w:r>
              <w:rPr>
                <w:rFonts w:hint="eastAsia"/>
                <w:szCs w:val="21"/>
              </w:rPr>
              <w:t>万元以下，需要个人按比例负担的医疗费用（不含自费及增付部分），按照</w:t>
            </w:r>
            <w:r>
              <w:rPr>
                <w:rFonts w:hint="eastAsia"/>
                <w:szCs w:val="21"/>
              </w:rPr>
              <w:t>90%</w:t>
            </w:r>
            <w:r>
              <w:rPr>
                <w:rFonts w:hint="eastAsia"/>
                <w:szCs w:val="21"/>
              </w:rPr>
              <w:t>比例给付保险金。</w:t>
            </w:r>
          </w:p>
        </w:tc>
        <w:tc>
          <w:tcPr>
            <w:tcW w:w="1000" w:type="dxa"/>
            <w:vMerge/>
            <w:vAlign w:val="center"/>
          </w:tcPr>
          <w:p w:rsidR="00807641" w:rsidRDefault="00807641" w:rsidP="00807641">
            <w:pPr>
              <w:rPr>
                <w:szCs w:val="21"/>
              </w:rPr>
            </w:pPr>
          </w:p>
        </w:tc>
        <w:tc>
          <w:tcPr>
            <w:tcW w:w="1140" w:type="dxa"/>
            <w:vMerge/>
            <w:vAlign w:val="center"/>
          </w:tcPr>
          <w:p w:rsidR="00807641" w:rsidRDefault="00807641" w:rsidP="00807641">
            <w:pPr>
              <w:rPr>
                <w:szCs w:val="21"/>
              </w:rPr>
            </w:pPr>
          </w:p>
        </w:tc>
        <w:tc>
          <w:tcPr>
            <w:tcW w:w="1230" w:type="dxa"/>
            <w:vMerge/>
            <w:vAlign w:val="center"/>
          </w:tcPr>
          <w:p w:rsidR="00807641" w:rsidRDefault="00807641" w:rsidP="00807641">
            <w:pPr>
              <w:rPr>
                <w:szCs w:val="21"/>
              </w:rPr>
            </w:pPr>
          </w:p>
        </w:tc>
      </w:tr>
      <w:tr w:rsidR="00807641" w:rsidTr="00807641">
        <w:trPr>
          <w:trHeight w:val="579"/>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rFonts w:hint="eastAsia"/>
                <w:szCs w:val="21"/>
              </w:rPr>
              <w:t>重大疾病</w:t>
            </w:r>
          </w:p>
        </w:tc>
        <w:tc>
          <w:tcPr>
            <w:tcW w:w="5948" w:type="dxa"/>
            <w:vAlign w:val="center"/>
          </w:tcPr>
          <w:p w:rsidR="00807641" w:rsidRDefault="00807641" w:rsidP="00807641">
            <w:pPr>
              <w:jc w:val="left"/>
              <w:rPr>
                <w:szCs w:val="21"/>
              </w:rPr>
            </w:pPr>
            <w:r>
              <w:rPr>
                <w:rFonts w:hint="eastAsia"/>
                <w:szCs w:val="21"/>
              </w:rPr>
              <w:t>10</w:t>
            </w:r>
            <w:r>
              <w:rPr>
                <w:rFonts w:hint="eastAsia"/>
                <w:szCs w:val="21"/>
              </w:rPr>
              <w:t>万元</w:t>
            </w:r>
            <w:r>
              <w:rPr>
                <w:rFonts w:hint="eastAsia"/>
                <w:szCs w:val="21"/>
              </w:rPr>
              <w:t>/</w:t>
            </w:r>
            <w:r>
              <w:rPr>
                <w:rFonts w:hint="eastAsia"/>
                <w:szCs w:val="21"/>
              </w:rPr>
              <w:t>人</w:t>
            </w:r>
          </w:p>
        </w:tc>
        <w:tc>
          <w:tcPr>
            <w:tcW w:w="1000" w:type="dxa"/>
            <w:vMerge/>
            <w:vAlign w:val="center"/>
          </w:tcPr>
          <w:p w:rsidR="00807641" w:rsidRDefault="00807641" w:rsidP="00807641">
            <w:pPr>
              <w:rPr>
                <w:szCs w:val="21"/>
              </w:rPr>
            </w:pPr>
          </w:p>
        </w:tc>
        <w:tc>
          <w:tcPr>
            <w:tcW w:w="1140" w:type="dxa"/>
            <w:vMerge/>
            <w:vAlign w:val="center"/>
          </w:tcPr>
          <w:p w:rsidR="00807641" w:rsidRDefault="00807641" w:rsidP="00807641">
            <w:pPr>
              <w:rPr>
                <w:szCs w:val="21"/>
              </w:rPr>
            </w:pPr>
          </w:p>
        </w:tc>
        <w:tc>
          <w:tcPr>
            <w:tcW w:w="1230" w:type="dxa"/>
            <w:vMerge/>
            <w:vAlign w:val="center"/>
          </w:tcPr>
          <w:p w:rsidR="00807641" w:rsidRDefault="00807641" w:rsidP="00807641">
            <w:pPr>
              <w:rPr>
                <w:szCs w:val="21"/>
              </w:rPr>
            </w:pPr>
          </w:p>
        </w:tc>
      </w:tr>
      <w:tr w:rsidR="00807641" w:rsidTr="00807641">
        <w:trPr>
          <w:trHeight w:val="720"/>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rFonts w:hint="eastAsia"/>
                <w:szCs w:val="21"/>
              </w:rPr>
              <w:t>意外</w:t>
            </w:r>
          </w:p>
        </w:tc>
        <w:tc>
          <w:tcPr>
            <w:tcW w:w="5948" w:type="dxa"/>
            <w:vAlign w:val="center"/>
          </w:tcPr>
          <w:p w:rsidR="00807641" w:rsidRDefault="00807641" w:rsidP="00807641">
            <w:pPr>
              <w:jc w:val="left"/>
              <w:rPr>
                <w:szCs w:val="21"/>
              </w:rPr>
            </w:pPr>
            <w:r>
              <w:rPr>
                <w:rFonts w:hint="eastAsia"/>
                <w:szCs w:val="21"/>
              </w:rPr>
              <w:t>意外伤害医疗保险金：</w:t>
            </w:r>
            <w:r>
              <w:rPr>
                <w:rFonts w:hint="eastAsia"/>
                <w:szCs w:val="21"/>
              </w:rPr>
              <w:t>1</w:t>
            </w:r>
            <w:r>
              <w:rPr>
                <w:rFonts w:hint="eastAsia"/>
                <w:szCs w:val="21"/>
              </w:rPr>
              <w:t>万元</w:t>
            </w:r>
            <w:r>
              <w:rPr>
                <w:rFonts w:hint="eastAsia"/>
                <w:szCs w:val="21"/>
              </w:rPr>
              <w:t>/</w:t>
            </w:r>
            <w:r>
              <w:rPr>
                <w:rFonts w:hint="eastAsia"/>
                <w:szCs w:val="21"/>
              </w:rPr>
              <w:t>人</w:t>
            </w:r>
          </w:p>
          <w:p w:rsidR="00807641" w:rsidRDefault="00807641" w:rsidP="00807641">
            <w:pPr>
              <w:jc w:val="left"/>
              <w:rPr>
                <w:szCs w:val="21"/>
              </w:rPr>
            </w:pPr>
            <w:r>
              <w:rPr>
                <w:rFonts w:hint="eastAsia"/>
                <w:szCs w:val="21"/>
              </w:rPr>
              <w:t>意外身故保险金：</w:t>
            </w:r>
            <w:r>
              <w:rPr>
                <w:rFonts w:hint="eastAsia"/>
                <w:szCs w:val="21"/>
              </w:rPr>
              <w:t>10</w:t>
            </w:r>
            <w:r>
              <w:rPr>
                <w:rFonts w:hint="eastAsia"/>
                <w:szCs w:val="21"/>
              </w:rPr>
              <w:t>万元</w:t>
            </w:r>
            <w:r>
              <w:rPr>
                <w:rFonts w:hint="eastAsia"/>
                <w:szCs w:val="21"/>
              </w:rPr>
              <w:t>/</w:t>
            </w:r>
            <w:r>
              <w:rPr>
                <w:rFonts w:hint="eastAsia"/>
                <w:szCs w:val="21"/>
              </w:rPr>
              <w:t>人</w:t>
            </w:r>
          </w:p>
        </w:tc>
        <w:tc>
          <w:tcPr>
            <w:tcW w:w="1000" w:type="dxa"/>
            <w:vMerge/>
            <w:vAlign w:val="center"/>
          </w:tcPr>
          <w:p w:rsidR="00807641" w:rsidRDefault="00807641" w:rsidP="00807641">
            <w:pPr>
              <w:rPr>
                <w:szCs w:val="21"/>
              </w:rPr>
            </w:pPr>
          </w:p>
        </w:tc>
        <w:tc>
          <w:tcPr>
            <w:tcW w:w="1140" w:type="dxa"/>
            <w:vMerge/>
            <w:vAlign w:val="center"/>
          </w:tcPr>
          <w:p w:rsidR="00807641" w:rsidRDefault="00807641" w:rsidP="00807641">
            <w:pPr>
              <w:rPr>
                <w:szCs w:val="21"/>
              </w:rPr>
            </w:pPr>
          </w:p>
        </w:tc>
        <w:tc>
          <w:tcPr>
            <w:tcW w:w="1230" w:type="dxa"/>
            <w:vMerge/>
            <w:vAlign w:val="center"/>
          </w:tcPr>
          <w:p w:rsidR="00807641" w:rsidRDefault="00807641" w:rsidP="00807641">
            <w:pPr>
              <w:rPr>
                <w:szCs w:val="21"/>
              </w:rPr>
            </w:pPr>
          </w:p>
        </w:tc>
      </w:tr>
      <w:tr w:rsidR="00807641" w:rsidTr="00807641">
        <w:trPr>
          <w:trHeight w:val="60"/>
          <w:jc w:val="center"/>
        </w:trPr>
        <w:tc>
          <w:tcPr>
            <w:tcW w:w="488" w:type="dxa"/>
            <w:vMerge w:val="restart"/>
            <w:vAlign w:val="center"/>
          </w:tcPr>
          <w:p w:rsidR="00807641" w:rsidRDefault="00807641" w:rsidP="00807641">
            <w:pPr>
              <w:jc w:val="center"/>
              <w:rPr>
                <w:szCs w:val="21"/>
              </w:rPr>
            </w:pPr>
            <w:r>
              <w:rPr>
                <w:szCs w:val="21"/>
              </w:rPr>
              <w:t>退</w:t>
            </w:r>
            <w:r>
              <w:rPr>
                <w:szCs w:val="21"/>
              </w:rPr>
              <w:t xml:space="preserve"> </w:t>
            </w:r>
            <w:r>
              <w:rPr>
                <w:szCs w:val="21"/>
              </w:rPr>
              <w:t>休</w:t>
            </w:r>
            <w:r>
              <w:rPr>
                <w:szCs w:val="21"/>
              </w:rPr>
              <w:t xml:space="preserve"> </w:t>
            </w:r>
            <w:r>
              <w:rPr>
                <w:szCs w:val="21"/>
              </w:rPr>
              <w:t>人</w:t>
            </w:r>
            <w:r>
              <w:rPr>
                <w:szCs w:val="21"/>
              </w:rPr>
              <w:t xml:space="preserve"> </w:t>
            </w:r>
            <w:r>
              <w:rPr>
                <w:szCs w:val="21"/>
              </w:rPr>
              <w:t>员</w:t>
            </w:r>
          </w:p>
        </w:tc>
        <w:tc>
          <w:tcPr>
            <w:tcW w:w="1082" w:type="dxa"/>
            <w:vMerge w:val="restart"/>
            <w:vAlign w:val="center"/>
          </w:tcPr>
          <w:p w:rsidR="00807641" w:rsidRDefault="00807641" w:rsidP="00807641">
            <w:pPr>
              <w:jc w:val="center"/>
              <w:rPr>
                <w:szCs w:val="21"/>
              </w:rPr>
            </w:pPr>
            <w:r>
              <w:rPr>
                <w:szCs w:val="21"/>
              </w:rPr>
              <w:t>补充门诊、急</w:t>
            </w:r>
            <w:r>
              <w:rPr>
                <w:szCs w:val="21"/>
              </w:rPr>
              <w:t xml:space="preserve"> </w:t>
            </w:r>
            <w:proofErr w:type="gramStart"/>
            <w:r>
              <w:rPr>
                <w:szCs w:val="21"/>
              </w:rPr>
              <w:t>诊医疗</w:t>
            </w:r>
            <w:proofErr w:type="gramEnd"/>
          </w:p>
        </w:tc>
        <w:tc>
          <w:tcPr>
            <w:tcW w:w="5948" w:type="dxa"/>
            <w:vAlign w:val="center"/>
          </w:tcPr>
          <w:p w:rsidR="00807641" w:rsidRDefault="00807641" w:rsidP="00807641">
            <w:pPr>
              <w:jc w:val="left"/>
              <w:rPr>
                <w:szCs w:val="21"/>
              </w:rPr>
            </w:pPr>
            <w:r>
              <w:rPr>
                <w:rFonts w:hint="eastAsia"/>
                <w:szCs w:val="21"/>
              </w:rPr>
              <w:t>起付标准以下部分：因疾病或意外发生的符合天津市城镇职工基本医疗保险门（急）</w:t>
            </w:r>
            <w:proofErr w:type="gramStart"/>
            <w:r>
              <w:rPr>
                <w:rFonts w:hint="eastAsia"/>
                <w:szCs w:val="21"/>
              </w:rPr>
              <w:t>诊医疗</w:t>
            </w:r>
            <w:proofErr w:type="gramEnd"/>
            <w:r>
              <w:rPr>
                <w:rFonts w:hint="eastAsia"/>
                <w:szCs w:val="21"/>
              </w:rPr>
              <w:t>保险支付范围内的门（急）诊医疗费用（不含自费、增付部分），按比例</w:t>
            </w:r>
            <w:r>
              <w:rPr>
                <w:rFonts w:hint="eastAsia"/>
                <w:szCs w:val="21"/>
              </w:rPr>
              <w:t>100%</w:t>
            </w:r>
            <w:r>
              <w:rPr>
                <w:rFonts w:hint="eastAsia"/>
                <w:szCs w:val="21"/>
              </w:rPr>
              <w:t>给付保险金</w:t>
            </w:r>
          </w:p>
        </w:tc>
        <w:tc>
          <w:tcPr>
            <w:tcW w:w="1000" w:type="dxa"/>
            <w:vMerge w:val="restart"/>
            <w:vAlign w:val="center"/>
          </w:tcPr>
          <w:p w:rsidR="00807641" w:rsidRDefault="00807641" w:rsidP="00807641">
            <w:pPr>
              <w:jc w:val="center"/>
              <w:rPr>
                <w:szCs w:val="21"/>
              </w:rPr>
            </w:pPr>
            <w:r>
              <w:rPr>
                <w:rFonts w:hint="eastAsia"/>
                <w:szCs w:val="21"/>
              </w:rPr>
              <w:t>334</w:t>
            </w:r>
            <w:r>
              <w:rPr>
                <w:szCs w:val="21"/>
              </w:rPr>
              <w:t>人</w:t>
            </w:r>
          </w:p>
          <w:p w:rsidR="00807641" w:rsidRDefault="00807641" w:rsidP="00807641">
            <w:pPr>
              <w:pStyle w:val="af1"/>
            </w:pPr>
          </w:p>
        </w:tc>
        <w:tc>
          <w:tcPr>
            <w:tcW w:w="1140" w:type="dxa"/>
            <w:vMerge w:val="restart"/>
            <w:vAlign w:val="center"/>
          </w:tcPr>
          <w:p w:rsidR="00807641" w:rsidRDefault="00807641" w:rsidP="00807641">
            <w:pPr>
              <w:pStyle w:val="af1"/>
            </w:pPr>
          </w:p>
        </w:tc>
        <w:tc>
          <w:tcPr>
            <w:tcW w:w="1230" w:type="dxa"/>
            <w:vMerge w:val="restart"/>
            <w:vAlign w:val="center"/>
          </w:tcPr>
          <w:p w:rsidR="00807641" w:rsidRDefault="00807641" w:rsidP="00807641">
            <w:pPr>
              <w:pStyle w:val="af1"/>
            </w:pPr>
          </w:p>
        </w:tc>
      </w:tr>
      <w:tr w:rsidR="00807641" w:rsidTr="00807641">
        <w:trPr>
          <w:trHeight w:val="60"/>
          <w:jc w:val="center"/>
        </w:trPr>
        <w:tc>
          <w:tcPr>
            <w:tcW w:w="488" w:type="dxa"/>
            <w:vMerge/>
            <w:vAlign w:val="center"/>
          </w:tcPr>
          <w:p w:rsidR="00807641" w:rsidRDefault="00807641" w:rsidP="00807641">
            <w:pPr>
              <w:jc w:val="center"/>
              <w:rPr>
                <w:szCs w:val="21"/>
              </w:rPr>
            </w:pPr>
          </w:p>
        </w:tc>
        <w:tc>
          <w:tcPr>
            <w:tcW w:w="1082" w:type="dxa"/>
            <w:vMerge/>
            <w:vAlign w:val="center"/>
          </w:tcPr>
          <w:p w:rsidR="00807641" w:rsidRDefault="00807641" w:rsidP="00807641">
            <w:pPr>
              <w:jc w:val="center"/>
              <w:rPr>
                <w:szCs w:val="21"/>
              </w:rPr>
            </w:pPr>
          </w:p>
        </w:tc>
        <w:tc>
          <w:tcPr>
            <w:tcW w:w="5948" w:type="dxa"/>
            <w:vAlign w:val="center"/>
          </w:tcPr>
          <w:p w:rsidR="00807641" w:rsidRDefault="00807641" w:rsidP="00807641">
            <w:pPr>
              <w:jc w:val="left"/>
              <w:rPr>
                <w:szCs w:val="21"/>
              </w:rPr>
            </w:pPr>
            <w:r>
              <w:rPr>
                <w:rFonts w:hint="eastAsia"/>
                <w:szCs w:val="21"/>
              </w:rPr>
              <w:t>起付标准以上，最高支付限额以下部分：</w:t>
            </w:r>
            <w:r>
              <w:rPr>
                <w:szCs w:val="21"/>
              </w:rPr>
              <w:t>因意外或疾病发生的符合天津市城镇职工基本医疗保险统筹支付范围内的门</w:t>
            </w:r>
            <w:r>
              <w:rPr>
                <w:rFonts w:hint="eastAsia"/>
                <w:szCs w:val="21"/>
              </w:rPr>
              <w:t>（</w:t>
            </w:r>
            <w:r>
              <w:rPr>
                <w:szCs w:val="21"/>
              </w:rPr>
              <w:t>急</w:t>
            </w:r>
            <w:r>
              <w:rPr>
                <w:rFonts w:hint="eastAsia"/>
                <w:szCs w:val="21"/>
              </w:rPr>
              <w:t>）</w:t>
            </w:r>
            <w:r>
              <w:rPr>
                <w:szCs w:val="21"/>
              </w:rPr>
              <w:t>诊医疗费用</w:t>
            </w:r>
            <w:r>
              <w:rPr>
                <w:rFonts w:hint="eastAsia"/>
                <w:szCs w:val="21"/>
              </w:rPr>
              <w:t>（不含自费、增付部分）</w:t>
            </w:r>
            <w:r>
              <w:rPr>
                <w:szCs w:val="21"/>
              </w:rPr>
              <w:t>社保报核后按</w:t>
            </w:r>
            <w:r>
              <w:rPr>
                <w:rFonts w:hint="eastAsia"/>
                <w:szCs w:val="21"/>
              </w:rPr>
              <w:t>9</w:t>
            </w:r>
            <w:r>
              <w:rPr>
                <w:szCs w:val="21"/>
              </w:rPr>
              <w:t>0%</w:t>
            </w:r>
            <w:r>
              <w:rPr>
                <w:szCs w:val="21"/>
              </w:rPr>
              <w:t>比例给付门</w:t>
            </w:r>
            <w:r>
              <w:rPr>
                <w:rFonts w:hint="eastAsia"/>
                <w:szCs w:val="21"/>
              </w:rPr>
              <w:t>（</w:t>
            </w:r>
            <w:r>
              <w:rPr>
                <w:szCs w:val="21"/>
              </w:rPr>
              <w:t>急</w:t>
            </w:r>
            <w:r>
              <w:rPr>
                <w:rFonts w:hint="eastAsia"/>
                <w:szCs w:val="21"/>
              </w:rPr>
              <w:t>）</w:t>
            </w:r>
            <w:r>
              <w:rPr>
                <w:szCs w:val="21"/>
              </w:rPr>
              <w:t>诊补充保险金。</w:t>
            </w:r>
          </w:p>
        </w:tc>
        <w:tc>
          <w:tcPr>
            <w:tcW w:w="1000" w:type="dxa"/>
            <w:vMerge/>
            <w:vAlign w:val="center"/>
          </w:tcPr>
          <w:p w:rsidR="00807641" w:rsidRDefault="00807641" w:rsidP="00807641">
            <w:pPr>
              <w:jc w:val="center"/>
              <w:rPr>
                <w:szCs w:val="21"/>
              </w:rPr>
            </w:pPr>
          </w:p>
        </w:tc>
        <w:tc>
          <w:tcPr>
            <w:tcW w:w="1140" w:type="dxa"/>
            <w:vMerge/>
            <w:vAlign w:val="center"/>
          </w:tcPr>
          <w:p w:rsidR="00807641" w:rsidRDefault="00807641" w:rsidP="00807641">
            <w:pPr>
              <w:jc w:val="center"/>
              <w:rPr>
                <w:szCs w:val="21"/>
              </w:rPr>
            </w:pPr>
          </w:p>
        </w:tc>
        <w:tc>
          <w:tcPr>
            <w:tcW w:w="1230" w:type="dxa"/>
            <w:vMerge/>
            <w:vAlign w:val="center"/>
          </w:tcPr>
          <w:p w:rsidR="00807641" w:rsidRDefault="00807641" w:rsidP="00807641">
            <w:pPr>
              <w:jc w:val="center"/>
              <w:rPr>
                <w:szCs w:val="21"/>
              </w:rPr>
            </w:pPr>
          </w:p>
        </w:tc>
      </w:tr>
      <w:tr w:rsidR="00807641" w:rsidTr="00807641">
        <w:trPr>
          <w:trHeight w:val="60"/>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szCs w:val="21"/>
              </w:rPr>
              <w:t>补充住院医疗</w:t>
            </w:r>
            <w:r>
              <w:rPr>
                <w:szCs w:val="21"/>
              </w:rPr>
              <w:t xml:space="preserve"> </w:t>
            </w:r>
            <w:r>
              <w:rPr>
                <w:szCs w:val="21"/>
              </w:rPr>
              <w:t>（含门特）</w:t>
            </w:r>
          </w:p>
        </w:tc>
        <w:tc>
          <w:tcPr>
            <w:tcW w:w="5948" w:type="dxa"/>
            <w:vAlign w:val="center"/>
          </w:tcPr>
          <w:p w:rsidR="00807641" w:rsidRDefault="00807641" w:rsidP="00807641">
            <w:pPr>
              <w:jc w:val="left"/>
              <w:rPr>
                <w:szCs w:val="21"/>
              </w:rPr>
            </w:pPr>
            <w:r>
              <w:rPr>
                <w:rFonts w:hint="eastAsia"/>
                <w:szCs w:val="21"/>
              </w:rPr>
              <w:t>因意外或疾病发生的符合天津市城镇职工基本医疗保险统筹基金支付范围的住院（含门特）医疗费用，对于统筹基金起付标准以上至大额医疗费互助资金费用限额</w:t>
            </w:r>
            <w:r>
              <w:rPr>
                <w:rFonts w:hint="eastAsia"/>
                <w:szCs w:val="21"/>
              </w:rPr>
              <w:t>45</w:t>
            </w:r>
            <w:r>
              <w:rPr>
                <w:rFonts w:hint="eastAsia"/>
                <w:szCs w:val="21"/>
              </w:rPr>
              <w:t>万元以下，需要个人按比例负担的医疗费用（不含自费及增付部分），按照</w:t>
            </w:r>
            <w:r>
              <w:rPr>
                <w:rFonts w:hint="eastAsia"/>
                <w:szCs w:val="21"/>
              </w:rPr>
              <w:t>90%</w:t>
            </w:r>
            <w:r>
              <w:rPr>
                <w:rFonts w:hint="eastAsia"/>
                <w:szCs w:val="21"/>
              </w:rPr>
              <w:t>比例给付保险金。</w:t>
            </w:r>
          </w:p>
        </w:tc>
        <w:tc>
          <w:tcPr>
            <w:tcW w:w="1000" w:type="dxa"/>
            <w:vMerge/>
            <w:vAlign w:val="center"/>
          </w:tcPr>
          <w:p w:rsidR="00807641" w:rsidRDefault="00807641" w:rsidP="00807641">
            <w:pPr>
              <w:rPr>
                <w:szCs w:val="21"/>
              </w:rPr>
            </w:pPr>
          </w:p>
        </w:tc>
        <w:tc>
          <w:tcPr>
            <w:tcW w:w="1140" w:type="dxa"/>
            <w:vMerge/>
            <w:vAlign w:val="center"/>
          </w:tcPr>
          <w:p w:rsidR="00807641" w:rsidRDefault="00807641" w:rsidP="00807641">
            <w:pPr>
              <w:rPr>
                <w:szCs w:val="21"/>
              </w:rPr>
            </w:pPr>
          </w:p>
        </w:tc>
        <w:tc>
          <w:tcPr>
            <w:tcW w:w="1230" w:type="dxa"/>
            <w:vMerge/>
            <w:vAlign w:val="center"/>
          </w:tcPr>
          <w:p w:rsidR="00807641" w:rsidRDefault="00807641" w:rsidP="00807641">
            <w:pPr>
              <w:rPr>
                <w:szCs w:val="21"/>
              </w:rPr>
            </w:pPr>
          </w:p>
        </w:tc>
      </w:tr>
      <w:tr w:rsidR="00807641" w:rsidTr="00807641">
        <w:trPr>
          <w:trHeight w:val="492"/>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rFonts w:hint="eastAsia"/>
                <w:szCs w:val="21"/>
              </w:rPr>
              <w:t>重大疾病</w:t>
            </w:r>
          </w:p>
        </w:tc>
        <w:tc>
          <w:tcPr>
            <w:tcW w:w="5948" w:type="dxa"/>
            <w:vAlign w:val="center"/>
          </w:tcPr>
          <w:p w:rsidR="00807641" w:rsidRDefault="00807641" w:rsidP="00807641">
            <w:pPr>
              <w:tabs>
                <w:tab w:val="left" w:pos="1920"/>
              </w:tabs>
              <w:jc w:val="left"/>
              <w:rPr>
                <w:szCs w:val="21"/>
              </w:rPr>
            </w:pPr>
            <w:r>
              <w:rPr>
                <w:rFonts w:hint="eastAsia"/>
                <w:szCs w:val="21"/>
              </w:rPr>
              <w:t>5</w:t>
            </w:r>
            <w:r>
              <w:rPr>
                <w:rFonts w:hint="eastAsia"/>
                <w:szCs w:val="21"/>
              </w:rPr>
              <w:t>万元</w:t>
            </w:r>
            <w:r>
              <w:rPr>
                <w:rFonts w:hint="eastAsia"/>
                <w:szCs w:val="21"/>
              </w:rPr>
              <w:t>/</w:t>
            </w:r>
            <w:r>
              <w:rPr>
                <w:rFonts w:hint="eastAsia"/>
                <w:szCs w:val="21"/>
              </w:rPr>
              <w:t>人</w:t>
            </w:r>
            <w:r>
              <w:rPr>
                <w:rFonts w:hint="eastAsia"/>
                <w:szCs w:val="21"/>
              </w:rPr>
              <w:tab/>
            </w:r>
          </w:p>
        </w:tc>
        <w:tc>
          <w:tcPr>
            <w:tcW w:w="1000" w:type="dxa"/>
            <w:vMerge/>
            <w:vAlign w:val="center"/>
          </w:tcPr>
          <w:p w:rsidR="00807641" w:rsidRDefault="00807641" w:rsidP="00807641">
            <w:pPr>
              <w:rPr>
                <w:szCs w:val="21"/>
              </w:rPr>
            </w:pPr>
          </w:p>
        </w:tc>
        <w:tc>
          <w:tcPr>
            <w:tcW w:w="1140" w:type="dxa"/>
            <w:vMerge/>
            <w:vAlign w:val="center"/>
          </w:tcPr>
          <w:p w:rsidR="00807641" w:rsidRDefault="00807641" w:rsidP="00807641">
            <w:pPr>
              <w:rPr>
                <w:szCs w:val="21"/>
              </w:rPr>
            </w:pPr>
          </w:p>
        </w:tc>
        <w:tc>
          <w:tcPr>
            <w:tcW w:w="1230" w:type="dxa"/>
            <w:vMerge/>
            <w:vAlign w:val="center"/>
          </w:tcPr>
          <w:p w:rsidR="00807641" w:rsidRDefault="00807641" w:rsidP="00807641">
            <w:pPr>
              <w:rPr>
                <w:szCs w:val="21"/>
              </w:rPr>
            </w:pPr>
          </w:p>
        </w:tc>
      </w:tr>
      <w:tr w:rsidR="00807641" w:rsidTr="00807641">
        <w:trPr>
          <w:trHeight w:val="642"/>
          <w:jc w:val="center"/>
        </w:trPr>
        <w:tc>
          <w:tcPr>
            <w:tcW w:w="488" w:type="dxa"/>
            <w:vMerge/>
            <w:vAlign w:val="center"/>
          </w:tcPr>
          <w:p w:rsidR="00807641" w:rsidRDefault="00807641" w:rsidP="00807641">
            <w:pPr>
              <w:jc w:val="center"/>
              <w:rPr>
                <w:szCs w:val="21"/>
              </w:rPr>
            </w:pPr>
          </w:p>
        </w:tc>
        <w:tc>
          <w:tcPr>
            <w:tcW w:w="1082" w:type="dxa"/>
            <w:vAlign w:val="center"/>
          </w:tcPr>
          <w:p w:rsidR="00807641" w:rsidRDefault="00807641" w:rsidP="00807641">
            <w:pPr>
              <w:jc w:val="center"/>
              <w:rPr>
                <w:szCs w:val="21"/>
              </w:rPr>
            </w:pPr>
            <w:r>
              <w:rPr>
                <w:rFonts w:hint="eastAsia"/>
                <w:szCs w:val="21"/>
              </w:rPr>
              <w:t>意外</w:t>
            </w:r>
          </w:p>
        </w:tc>
        <w:tc>
          <w:tcPr>
            <w:tcW w:w="5948" w:type="dxa"/>
            <w:vAlign w:val="center"/>
          </w:tcPr>
          <w:p w:rsidR="00807641" w:rsidRDefault="00807641" w:rsidP="00807641">
            <w:pPr>
              <w:jc w:val="left"/>
              <w:rPr>
                <w:szCs w:val="21"/>
              </w:rPr>
            </w:pPr>
            <w:r>
              <w:rPr>
                <w:rFonts w:hint="eastAsia"/>
                <w:szCs w:val="21"/>
              </w:rPr>
              <w:t>意外伤害医疗保险金：</w:t>
            </w:r>
            <w:r>
              <w:rPr>
                <w:rFonts w:hint="eastAsia"/>
                <w:szCs w:val="21"/>
              </w:rPr>
              <w:t>1</w:t>
            </w:r>
            <w:r>
              <w:rPr>
                <w:rFonts w:hint="eastAsia"/>
                <w:szCs w:val="21"/>
              </w:rPr>
              <w:t>万元</w:t>
            </w:r>
            <w:r>
              <w:rPr>
                <w:rFonts w:hint="eastAsia"/>
                <w:szCs w:val="21"/>
              </w:rPr>
              <w:t>/</w:t>
            </w:r>
            <w:r>
              <w:rPr>
                <w:rFonts w:hint="eastAsia"/>
                <w:szCs w:val="21"/>
              </w:rPr>
              <w:t>人</w:t>
            </w:r>
          </w:p>
          <w:p w:rsidR="00807641" w:rsidRDefault="00807641" w:rsidP="00807641">
            <w:pPr>
              <w:jc w:val="left"/>
            </w:pPr>
            <w:r>
              <w:rPr>
                <w:rFonts w:hint="eastAsia"/>
                <w:szCs w:val="21"/>
              </w:rPr>
              <w:t>意外身故保险金：</w:t>
            </w:r>
            <w:r>
              <w:rPr>
                <w:rFonts w:hint="eastAsia"/>
                <w:szCs w:val="21"/>
              </w:rPr>
              <w:t>10</w:t>
            </w:r>
            <w:r>
              <w:rPr>
                <w:rFonts w:hint="eastAsia"/>
                <w:szCs w:val="21"/>
              </w:rPr>
              <w:t>万元</w:t>
            </w:r>
            <w:r>
              <w:rPr>
                <w:rFonts w:hint="eastAsia"/>
                <w:szCs w:val="21"/>
              </w:rPr>
              <w:t>/</w:t>
            </w:r>
            <w:r>
              <w:rPr>
                <w:rFonts w:hint="eastAsia"/>
                <w:szCs w:val="21"/>
              </w:rPr>
              <w:t>人</w:t>
            </w:r>
          </w:p>
        </w:tc>
        <w:tc>
          <w:tcPr>
            <w:tcW w:w="1000" w:type="dxa"/>
            <w:vMerge/>
            <w:vAlign w:val="center"/>
          </w:tcPr>
          <w:p w:rsidR="00807641" w:rsidRDefault="00807641" w:rsidP="00807641">
            <w:pPr>
              <w:rPr>
                <w:szCs w:val="21"/>
              </w:rPr>
            </w:pPr>
          </w:p>
        </w:tc>
        <w:tc>
          <w:tcPr>
            <w:tcW w:w="1140" w:type="dxa"/>
            <w:vAlign w:val="center"/>
          </w:tcPr>
          <w:p w:rsidR="00807641" w:rsidRDefault="00807641" w:rsidP="00807641">
            <w:pPr>
              <w:rPr>
                <w:szCs w:val="21"/>
              </w:rPr>
            </w:pPr>
          </w:p>
        </w:tc>
        <w:tc>
          <w:tcPr>
            <w:tcW w:w="1230" w:type="dxa"/>
            <w:vAlign w:val="center"/>
          </w:tcPr>
          <w:p w:rsidR="00807641" w:rsidRDefault="00807641" w:rsidP="00807641">
            <w:pPr>
              <w:rPr>
                <w:szCs w:val="21"/>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807641">
        <w:rPr>
          <w:rFonts w:hint="eastAsia"/>
          <w:b/>
          <w:sz w:val="24"/>
          <w:szCs w:val="21"/>
        </w:rPr>
        <w:t>9</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807641">
        <w:rPr>
          <w:rFonts w:hint="eastAsia"/>
          <w:b/>
          <w:bCs/>
          <w:sz w:val="24"/>
        </w:rPr>
        <w:t>10</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4534" w:rsidRDefault="00114534" w:rsidP="00AE5C1F">
      <w:r>
        <w:separator/>
      </w:r>
    </w:p>
  </w:endnote>
  <w:endnote w:type="continuationSeparator" w:id="0">
    <w:p w:rsidR="00114534" w:rsidRDefault="001145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3D2" w:rsidRDefault="004C63D2" w:rsidP="00AE5C1F">
    <w:pPr>
      <w:pStyle w:val="a7"/>
      <w:jc w:val="center"/>
    </w:pPr>
    <w:r>
      <w:rPr>
        <w:b/>
      </w:rPr>
      <w:fldChar w:fldCharType="begin"/>
    </w:r>
    <w:r>
      <w:rPr>
        <w:b/>
      </w:rPr>
      <w:instrText>PAGE  \* Arabic  \* MERGEFORMAT</w:instrText>
    </w:r>
    <w:r>
      <w:rPr>
        <w:b/>
      </w:rPr>
      <w:fldChar w:fldCharType="separate"/>
    </w:r>
    <w:r w:rsidR="00DA51AC" w:rsidRPr="00DA51A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4534" w:rsidRDefault="00114534" w:rsidP="00AE5C1F">
      <w:r>
        <w:separator/>
      </w:r>
    </w:p>
  </w:footnote>
  <w:footnote w:type="continuationSeparator" w:id="0">
    <w:p w:rsidR="00114534" w:rsidRDefault="0011453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3D2" w:rsidRDefault="004C63D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4534"/>
    <w:rsid w:val="001156C6"/>
    <w:rsid w:val="001165C6"/>
    <w:rsid w:val="0011666B"/>
    <w:rsid w:val="00121654"/>
    <w:rsid w:val="00121CDE"/>
    <w:rsid w:val="0012241C"/>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77BF3"/>
    <w:rsid w:val="00181348"/>
    <w:rsid w:val="00181ED5"/>
    <w:rsid w:val="001834DA"/>
    <w:rsid w:val="001837F4"/>
    <w:rsid w:val="0018551D"/>
    <w:rsid w:val="00185D85"/>
    <w:rsid w:val="00192EBE"/>
    <w:rsid w:val="00193BCD"/>
    <w:rsid w:val="00193DE8"/>
    <w:rsid w:val="0019431D"/>
    <w:rsid w:val="00194438"/>
    <w:rsid w:val="00194FBC"/>
    <w:rsid w:val="00196A86"/>
    <w:rsid w:val="00196AFC"/>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24B1"/>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A92"/>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3D2"/>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63F"/>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6BE4"/>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641"/>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01FF"/>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1C28"/>
    <w:rsid w:val="008D2B13"/>
    <w:rsid w:val="008D394D"/>
    <w:rsid w:val="008D4422"/>
    <w:rsid w:val="008D45D9"/>
    <w:rsid w:val="008D640B"/>
    <w:rsid w:val="008E3B38"/>
    <w:rsid w:val="008E3C04"/>
    <w:rsid w:val="008E56E2"/>
    <w:rsid w:val="008E57F5"/>
    <w:rsid w:val="008E626A"/>
    <w:rsid w:val="008E68B5"/>
    <w:rsid w:val="008F35A8"/>
    <w:rsid w:val="008F4B74"/>
    <w:rsid w:val="008F6DBE"/>
    <w:rsid w:val="0090049C"/>
    <w:rsid w:val="009016E3"/>
    <w:rsid w:val="00902527"/>
    <w:rsid w:val="00902FCD"/>
    <w:rsid w:val="0090408E"/>
    <w:rsid w:val="0090766A"/>
    <w:rsid w:val="009111AD"/>
    <w:rsid w:val="00913750"/>
    <w:rsid w:val="00913F09"/>
    <w:rsid w:val="00917496"/>
    <w:rsid w:val="00920DC3"/>
    <w:rsid w:val="0092151E"/>
    <w:rsid w:val="00925DD2"/>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0FB"/>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2C4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1774"/>
    <w:rsid w:val="00A32FF5"/>
    <w:rsid w:val="00A33163"/>
    <w:rsid w:val="00A33B39"/>
    <w:rsid w:val="00A3561D"/>
    <w:rsid w:val="00A35BC5"/>
    <w:rsid w:val="00A36386"/>
    <w:rsid w:val="00A425B4"/>
    <w:rsid w:val="00A440E2"/>
    <w:rsid w:val="00A447A8"/>
    <w:rsid w:val="00A45815"/>
    <w:rsid w:val="00A45FEB"/>
    <w:rsid w:val="00A50A00"/>
    <w:rsid w:val="00A5132F"/>
    <w:rsid w:val="00A5209C"/>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41F0"/>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08"/>
    <w:rsid w:val="00D94293"/>
    <w:rsid w:val="00D9463C"/>
    <w:rsid w:val="00D94BC3"/>
    <w:rsid w:val="00D9515A"/>
    <w:rsid w:val="00D96DF3"/>
    <w:rsid w:val="00D9739B"/>
    <w:rsid w:val="00DA1C99"/>
    <w:rsid w:val="00DA30D4"/>
    <w:rsid w:val="00DA3B07"/>
    <w:rsid w:val="00DA44A4"/>
    <w:rsid w:val="00DA4AE5"/>
    <w:rsid w:val="00DA4CAB"/>
    <w:rsid w:val="00DA51AC"/>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31B6"/>
    <w:rsid w:val="00DD42C9"/>
    <w:rsid w:val="00DD4907"/>
    <w:rsid w:val="00DD4A57"/>
    <w:rsid w:val="00DD4D01"/>
    <w:rsid w:val="00DD67D5"/>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E99"/>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1E0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10DE"/>
    <w:rsid w:val="00F32E19"/>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38A"/>
    <w:rsid w:val="00FC7BCC"/>
    <w:rsid w:val="00FC7FDF"/>
    <w:rsid w:val="00FD1219"/>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7E9A93-411F-4D21-B86A-E3598D5E6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50</Pages>
  <Words>3802</Words>
  <Characters>21675</Characters>
  <Application>Microsoft Office Word</Application>
  <DocSecurity>0</DocSecurity>
  <Lines>180</Lines>
  <Paragraphs>50</Paragraphs>
  <ScaleCrop>false</ScaleCrop>
  <Company>MS</Company>
  <LinksUpToDate>false</LinksUpToDate>
  <CharactersWithSpaces>25427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30</cp:revision>
  <dcterms:created xsi:type="dcterms:W3CDTF">2025-01-23T03:21:00Z</dcterms:created>
  <dcterms:modified xsi:type="dcterms:W3CDTF">2025-11-13T08:36:00Z</dcterms:modified>
</cp:coreProperties>
</file>