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B9EAEA0">
      <w:pPr>
        <w:rPr>
          <w:rFonts w:eastAsia="仿宋_GB2312"/>
          <w:sz w:val="84"/>
        </w:rPr>
      </w:pPr>
    </w:p>
    <w:p w14:paraId="1BEB52EA">
      <w:pPr>
        <w:ind w:right="105"/>
        <w:jc w:val="right"/>
        <w:rPr>
          <w:rFonts w:hint="eastAsia"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-132080</wp:posOffset>
                </wp:positionH>
                <wp:positionV relativeFrom="paragraph">
                  <wp:posOffset>309880</wp:posOffset>
                </wp:positionV>
                <wp:extent cx="252095" cy="0"/>
                <wp:effectExtent l="0" t="95250" r="1460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10.4pt;margin-top:24.4pt;height:0pt;width:19.85pt;z-index:251659264;mso-width-relative:page;mso-height-relative:page;" filled="f" stroked="t" coordsize="21600,21600" o:gfxdata="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DGKdidUA&#10;AAAIAQAADwAAAAAAAAABACAAAAAiAAAAZHJzL2Rvd25yZXYueG1sUEsBAhQAFAAAAAgAh07iQO2p&#10;VtzpAQAAqwMAAA4AAAAAAAAAAQAgAAAAJAEAAGRycy9lMm9Eb2MueG1sUEsFBgAAAAAGAAYAWQEA&#10;AH8FAAAAAA==&#10;">
                <v:fill on="f" focussize="0,0"/>
                <v:stroke weight="15pt" color="#4B69B5" joinstyle="round"/>
                <v:imagedata o:title=""/>
                <o:lock v:ext="edit" aspectratio="f"/>
              </v:line>
            </w:pict>
          </mc:Fallback>
        </mc:AlternateContent>
      </w:r>
      <w:r>
        <w:rPr>
          <w:rFonts w:hint="eastAsia" w:eastAsia="黑体"/>
          <w:b/>
          <w:spacing w:val="40"/>
          <w:w w:val="66"/>
          <w:sz w:val="60"/>
          <w:szCs w:val="60"/>
        </w:rPr>
        <w:t>天津市职工疗休养中心（天津市职工医</w:t>
      </w:r>
    </w:p>
    <w:p w14:paraId="4E0D2E2B">
      <w:pPr>
        <w:ind w:right="105"/>
        <w:jc w:val="right"/>
        <w:rPr>
          <w:rFonts w:hint="eastAsia" w:eastAsia="黑体"/>
          <w:b/>
          <w:spacing w:val="40"/>
          <w:w w:val="66"/>
          <w:sz w:val="60"/>
          <w:szCs w:val="60"/>
        </w:rPr>
      </w:pPr>
      <w:r>
        <w:rPr>
          <w:rFonts w:hint="eastAsia" w:eastAsia="黑体"/>
          <w:b/>
          <w:spacing w:val="40"/>
          <w:w w:val="66"/>
          <w:sz w:val="60"/>
          <w:szCs w:val="60"/>
        </w:rPr>
        <w:t>院、天津市北戴河工人疗养院）</w:t>
      </w:r>
    </w:p>
    <w:p w14:paraId="7B22F0EA">
      <w:pPr>
        <w:ind w:right="105"/>
        <w:jc w:val="right"/>
        <w:rPr>
          <w:rFonts w:eastAsia="黑体"/>
          <w:b/>
          <w:spacing w:val="40"/>
          <w:w w:val="66"/>
          <w:sz w:val="60"/>
          <w:szCs w:val="60"/>
        </w:rPr>
      </w:pPr>
      <w:r>
        <w:rPr>
          <w:rFonts w:hint="eastAsia" w:eastAsia="黑体"/>
          <w:b/>
          <w:spacing w:val="40"/>
          <w:w w:val="66"/>
          <w:sz w:val="60"/>
          <w:szCs w:val="60"/>
        </w:rPr>
        <w:t>北戴河院区餐厅外包服务项目</w:t>
      </w:r>
    </w:p>
    <w:p w14:paraId="31F15660">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4592C872">
      <w:pPr>
        <w:ind w:right="1025"/>
        <w:jc w:val="center"/>
        <w:rPr>
          <w:rFonts w:eastAsia="黑体"/>
          <w:b/>
          <w:spacing w:val="40"/>
          <w:w w:val="66"/>
          <w:sz w:val="60"/>
          <w:szCs w:val="60"/>
        </w:rPr>
      </w:pPr>
    </w:p>
    <w:p w14:paraId="1C943DDD">
      <w:pPr>
        <w:jc w:val="center"/>
        <w:rPr>
          <w:rFonts w:eastAsia="黑体"/>
          <w:b/>
          <w:spacing w:val="40"/>
          <w:w w:val="66"/>
          <w:sz w:val="15"/>
          <w:szCs w:val="15"/>
        </w:rPr>
      </w:pPr>
      <w:r>
        <w:rPr>
          <w:rFonts w:eastAsia="黑体"/>
          <w:b/>
          <w:spacing w:val="40"/>
          <w:w w:val="66"/>
          <w:sz w:val="56"/>
          <w:szCs w:val="56"/>
        </w:rPr>
        <w:t xml:space="preserve">            </w:t>
      </w:r>
    </w:p>
    <w:p w14:paraId="6903AE6D">
      <w:pPr>
        <w:jc w:val="center"/>
        <w:rPr>
          <w:rFonts w:eastAsia="黑体"/>
          <w:spacing w:val="40"/>
          <w:w w:val="66"/>
          <w:sz w:val="32"/>
          <w:szCs w:val="32"/>
        </w:rPr>
      </w:pPr>
      <w:r>
        <w:rPr>
          <w:rFonts w:eastAsia="黑体"/>
          <w:spacing w:val="40"/>
          <w:w w:val="66"/>
          <w:sz w:val="32"/>
          <w:szCs w:val="32"/>
        </w:rPr>
        <w:t>（项目编号：</w:t>
      </w:r>
      <w:bookmarkStart w:id="6" w:name="_GoBack"/>
      <w:r>
        <w:rPr>
          <w:rFonts w:hint="eastAsia" w:eastAsia="黑体"/>
          <w:spacing w:val="40"/>
          <w:w w:val="66"/>
          <w:sz w:val="32"/>
          <w:szCs w:val="32"/>
        </w:rPr>
        <w:t>TGPC-2026-D-0112</w:t>
      </w:r>
      <w:bookmarkEnd w:id="6"/>
      <w:r>
        <w:rPr>
          <w:rFonts w:eastAsia="黑体"/>
          <w:spacing w:val="40"/>
          <w:w w:val="66"/>
          <w:sz w:val="32"/>
          <w:szCs w:val="32"/>
        </w:rPr>
        <w:t>）</w:t>
      </w:r>
    </w:p>
    <w:p w14:paraId="7FBF0DA3">
      <w:pPr>
        <w:rPr>
          <w:sz w:val="40"/>
        </w:rPr>
      </w:pPr>
    </w:p>
    <w:p w14:paraId="3442EF3E">
      <w:pPr>
        <w:rPr>
          <w:sz w:val="36"/>
        </w:rPr>
      </w:pPr>
    </w:p>
    <w:p w14:paraId="0416EAFC">
      <w:pPr>
        <w:rPr>
          <w:sz w:val="36"/>
        </w:rPr>
      </w:pPr>
    </w:p>
    <w:p w14:paraId="3A6E94E9">
      <w:pPr>
        <w:rPr>
          <w:sz w:val="36"/>
        </w:rPr>
      </w:pPr>
    </w:p>
    <w:p w14:paraId="025825EC">
      <w:pPr>
        <w:rPr>
          <w:sz w:val="36"/>
        </w:rPr>
      </w:pPr>
    </w:p>
    <w:p w14:paraId="1DD0BFCA">
      <w:pPr>
        <w:rPr>
          <w:sz w:val="36"/>
        </w:rPr>
      </w:pPr>
    </w:p>
    <w:p w14:paraId="42879C39">
      <w:pPr>
        <w:rPr>
          <w:sz w:val="36"/>
        </w:rPr>
      </w:pPr>
    </w:p>
    <w:p w14:paraId="29536BFC">
      <w:pPr>
        <w:rPr>
          <w:sz w:val="36"/>
        </w:rPr>
      </w:pPr>
    </w:p>
    <w:p w14:paraId="43EB7D76">
      <w:pPr>
        <w:rPr>
          <w:sz w:val="36"/>
        </w:rPr>
      </w:pPr>
    </w:p>
    <w:p w14:paraId="5930B36E">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5D1CB467">
      <w:pPr>
        <w:tabs>
          <w:tab w:val="left" w:pos="3281"/>
          <w:tab w:val="center" w:pos="4711"/>
        </w:tabs>
        <w:jc w:val="center"/>
        <w:rPr>
          <w:rFonts w:eastAsia="仿宋_GB2312"/>
          <w:b/>
          <w:bCs/>
          <w:color w:val="000000" w:themeColor="text1"/>
          <w:kern w:val="0"/>
          <w:sz w:val="44"/>
          <w:szCs w:val="44"/>
          <w14:textFill>
            <w14:solidFill>
              <w14:schemeClr w14:val="tx1"/>
            </w14:solidFill>
          </w14:textFill>
        </w:rPr>
      </w:pPr>
      <w:r>
        <w:rPr>
          <w:rFonts w:eastAsia="仿宋_GB2312"/>
          <w:b/>
          <w:bCs/>
          <w:kern w:val="0"/>
          <w:sz w:val="44"/>
          <w:szCs w:val="44"/>
        </w:rPr>
        <w:t>20</w:t>
      </w:r>
      <w:r>
        <w:rPr>
          <w:rFonts w:eastAsia="仿宋_GB2312"/>
          <w:b/>
          <w:bCs/>
          <w:color w:val="000000" w:themeColor="text1"/>
          <w:kern w:val="0"/>
          <w:sz w:val="44"/>
          <w:szCs w:val="44"/>
          <w14:textFill>
            <w14:solidFill>
              <w14:schemeClr w14:val="tx1"/>
            </w14:solidFill>
          </w14:textFill>
        </w:rPr>
        <w:t>2</w:t>
      </w:r>
      <w:r>
        <w:rPr>
          <w:rFonts w:hint="eastAsia" w:eastAsia="仿宋_GB2312"/>
          <w:b/>
          <w:bCs/>
          <w:color w:val="000000" w:themeColor="text1"/>
          <w:kern w:val="0"/>
          <w:sz w:val="44"/>
          <w:szCs w:val="44"/>
          <w14:textFill>
            <w14:solidFill>
              <w14:schemeClr w14:val="tx1"/>
            </w14:solidFill>
          </w14:textFill>
        </w:rPr>
        <w:t>6</w:t>
      </w:r>
      <w:r>
        <w:rPr>
          <w:rFonts w:eastAsia="仿宋_GB2312"/>
          <w:b/>
          <w:bCs/>
          <w:color w:val="000000" w:themeColor="text1"/>
          <w:kern w:val="0"/>
          <w:sz w:val="44"/>
          <w:szCs w:val="44"/>
          <w14:textFill>
            <w14:solidFill>
              <w14:schemeClr w14:val="tx1"/>
            </w14:solidFill>
          </w14:textFill>
        </w:rPr>
        <w:t>.</w:t>
      </w:r>
      <w:r>
        <w:rPr>
          <w:rFonts w:hint="eastAsia" w:eastAsia="仿宋_GB2312"/>
          <w:b/>
          <w:bCs/>
          <w:color w:val="000000" w:themeColor="text1"/>
          <w:kern w:val="0"/>
          <w:sz w:val="44"/>
          <w:szCs w:val="44"/>
          <w:lang w:val="en-US" w:eastAsia="zh-CN"/>
          <w14:textFill>
            <w14:solidFill>
              <w14:schemeClr w14:val="tx1"/>
            </w14:solidFill>
          </w14:textFill>
        </w:rPr>
        <w:t>3</w:t>
      </w:r>
    </w:p>
    <w:p w14:paraId="4FDDB0B0">
      <w:pPr>
        <w:ind w:firstLine="408" w:firstLineChars="100"/>
        <w:jc w:val="center"/>
        <w:rPr>
          <w:b/>
          <w:color w:val="000000" w:themeColor="text1"/>
          <w:spacing w:val="20"/>
          <w:w w:val="80"/>
          <w:sz w:val="48"/>
          <w:szCs w:val="48"/>
          <w14:textFill>
            <w14:solidFill>
              <w14:schemeClr w14:val="tx1"/>
            </w14:solidFill>
          </w14:textFill>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737F721F">
      <w:pPr>
        <w:ind w:firstLine="408" w:firstLineChars="100"/>
        <w:jc w:val="center"/>
        <w:rPr>
          <w:b/>
          <w:spacing w:val="20"/>
          <w:w w:val="80"/>
          <w:sz w:val="48"/>
          <w:szCs w:val="48"/>
        </w:rPr>
      </w:pPr>
      <w:r>
        <w:rPr>
          <w:b/>
          <w:spacing w:val="20"/>
          <w:w w:val="80"/>
          <w:sz w:val="48"/>
          <w:szCs w:val="48"/>
        </w:rPr>
        <w:t>目  录</w:t>
      </w:r>
    </w:p>
    <w:p w14:paraId="6E18C9B6">
      <w:pPr>
        <w:spacing w:line="560" w:lineRule="exact"/>
        <w:ind w:right="-141" w:rightChars="-73"/>
        <w:rPr>
          <w:b/>
          <w:sz w:val="24"/>
        </w:rPr>
      </w:pPr>
      <w:r>
        <w:rPr>
          <w:b/>
          <w:sz w:val="24"/>
        </w:rPr>
        <w:t>第一部分  投标邀请函</w:t>
      </w:r>
    </w:p>
    <w:p w14:paraId="469DC0B6">
      <w:pPr>
        <w:spacing w:line="560" w:lineRule="exact"/>
        <w:ind w:right="-141" w:rightChars="-73"/>
        <w:rPr>
          <w:b/>
          <w:sz w:val="24"/>
        </w:rPr>
      </w:pPr>
    </w:p>
    <w:p w14:paraId="6B7ABFFF">
      <w:pPr>
        <w:spacing w:line="560" w:lineRule="exact"/>
        <w:ind w:right="-141" w:rightChars="-73"/>
        <w:rPr>
          <w:b/>
          <w:sz w:val="24"/>
        </w:rPr>
      </w:pPr>
      <w:r>
        <w:rPr>
          <w:b/>
          <w:sz w:val="24"/>
        </w:rPr>
        <w:t>第二部分  招标项目需求</w:t>
      </w:r>
    </w:p>
    <w:p w14:paraId="03E55C8F">
      <w:pPr>
        <w:spacing w:line="560" w:lineRule="exact"/>
        <w:ind w:right="-141" w:rightChars="-73"/>
        <w:rPr>
          <w:b/>
          <w:sz w:val="24"/>
        </w:rPr>
      </w:pPr>
    </w:p>
    <w:p w14:paraId="4A9F12E7">
      <w:pPr>
        <w:spacing w:line="560" w:lineRule="exact"/>
        <w:ind w:right="-141" w:rightChars="-73"/>
        <w:rPr>
          <w:b/>
          <w:sz w:val="24"/>
        </w:rPr>
      </w:pPr>
      <w:r>
        <w:rPr>
          <w:b/>
          <w:sz w:val="24"/>
        </w:rPr>
        <w:t>第三部分  投标须知</w:t>
      </w:r>
    </w:p>
    <w:p w14:paraId="1070B0E7">
      <w:pPr>
        <w:spacing w:line="560" w:lineRule="exact"/>
        <w:ind w:right="-141" w:rightChars="-73"/>
        <w:rPr>
          <w:sz w:val="24"/>
        </w:rPr>
      </w:pPr>
    </w:p>
    <w:p w14:paraId="2744959B">
      <w:pPr>
        <w:spacing w:line="560" w:lineRule="exact"/>
        <w:rPr>
          <w:b/>
          <w:sz w:val="24"/>
        </w:rPr>
      </w:pPr>
      <w:r>
        <w:rPr>
          <w:b/>
          <w:sz w:val="24"/>
        </w:rPr>
        <w:t>第四部分  合同条款</w:t>
      </w:r>
    </w:p>
    <w:p w14:paraId="609A2E89">
      <w:pPr>
        <w:spacing w:line="560" w:lineRule="exact"/>
        <w:rPr>
          <w:sz w:val="24"/>
        </w:rPr>
      </w:pPr>
    </w:p>
    <w:p w14:paraId="615642F1">
      <w:pPr>
        <w:spacing w:line="560" w:lineRule="exact"/>
        <w:rPr>
          <w:sz w:val="24"/>
        </w:rPr>
      </w:pPr>
      <w:r>
        <w:rPr>
          <w:b/>
          <w:sz w:val="24"/>
        </w:rPr>
        <w:t>第五部分  投标文件格式</w:t>
      </w:r>
    </w:p>
    <w:p w14:paraId="2E89902D">
      <w:pPr>
        <w:rPr>
          <w:sz w:val="24"/>
        </w:rPr>
      </w:pPr>
    </w:p>
    <w:p w14:paraId="591A0A43">
      <w:pPr>
        <w:rPr>
          <w:sz w:val="24"/>
        </w:rPr>
      </w:pPr>
    </w:p>
    <w:p w14:paraId="75A3DE68">
      <w:pPr>
        <w:rPr>
          <w:sz w:val="24"/>
        </w:rPr>
      </w:pPr>
    </w:p>
    <w:p w14:paraId="14940B97">
      <w:pPr>
        <w:rPr>
          <w:sz w:val="24"/>
        </w:rPr>
      </w:pPr>
    </w:p>
    <w:p w14:paraId="777AF6DA">
      <w:pPr>
        <w:rPr>
          <w:sz w:val="24"/>
        </w:rPr>
      </w:pPr>
    </w:p>
    <w:p w14:paraId="62B57162">
      <w:pPr>
        <w:rPr>
          <w:sz w:val="24"/>
        </w:rPr>
      </w:pPr>
    </w:p>
    <w:p w14:paraId="720CDCAD">
      <w:pPr>
        <w:rPr>
          <w:b/>
        </w:rPr>
      </w:pPr>
    </w:p>
    <w:p w14:paraId="18788B9A">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4E803FFD">
      <w:pPr>
        <w:pStyle w:val="16"/>
        <w:rPr>
          <w:rFonts w:ascii="Times New Roman" w:hAnsi="Times New Roman"/>
        </w:rPr>
      </w:pPr>
      <w:r>
        <w:rPr>
          <w:rFonts w:ascii="Times New Roman" w:hAnsi="Times New Roman"/>
        </w:rPr>
        <w:t>第一部分  投标邀请函</w:t>
      </w:r>
      <w:bookmarkEnd w:id="0"/>
    </w:p>
    <w:p w14:paraId="5A3A30A8">
      <w:pPr>
        <w:pStyle w:val="29"/>
        <w:spacing w:line="360" w:lineRule="auto"/>
        <w:ind w:firstLine="448" w:firstLineChars="200"/>
        <w:jc w:val="both"/>
        <w:rPr>
          <w:rFonts w:ascii="Times New Roman" w:hAnsi="Times New Roman" w:cs="Times New Roman" w:eastAsiaTheme="minorEastAsia"/>
          <w:color w:val="000000" w:themeColor="text1"/>
          <w:szCs w:val="32"/>
          <w14:textFill>
            <w14:solidFill>
              <w14:schemeClr w14:val="tx1"/>
            </w14:solidFill>
          </w14:textFill>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w:t>
      </w:r>
      <w:r>
        <w:rPr>
          <w:rFonts w:hint="eastAsia" w:ascii="Times New Roman" w:hAnsi="Times New Roman" w:cs="Times New Roman" w:eastAsiaTheme="minorEastAsia"/>
          <w:color w:val="000000" w:themeColor="text1"/>
          <w:szCs w:val="32"/>
          <w14:textFill>
            <w14:solidFill>
              <w14:schemeClr w14:val="tx1"/>
            </w14:solidFill>
          </w14:textFill>
        </w:rPr>
        <w:t>市职工疗休养中心（天津市职工医院、天津市北戴河工人疗养院）</w:t>
      </w:r>
      <w:r>
        <w:rPr>
          <w:rFonts w:ascii="Times New Roman" w:hAnsi="Times New Roman" w:cs="Times New Roman" w:eastAsiaTheme="minorEastAsia"/>
          <w:color w:val="000000" w:themeColor="text1"/>
          <w:szCs w:val="32"/>
          <w14:textFill>
            <w14:solidFill>
              <w14:schemeClr w14:val="tx1"/>
            </w14:solidFill>
          </w14:textFill>
        </w:rPr>
        <w:t>委托，天津市政府采购中心对</w:t>
      </w:r>
      <w:r>
        <w:rPr>
          <w:rFonts w:hint="eastAsia" w:ascii="Times New Roman" w:hAnsi="Times New Roman" w:cs="Times New Roman" w:eastAsiaTheme="minorEastAsia"/>
          <w:color w:val="000000" w:themeColor="text1"/>
          <w:szCs w:val="32"/>
          <w14:textFill>
            <w14:solidFill>
              <w14:schemeClr w14:val="tx1"/>
            </w14:solidFill>
          </w14:textFill>
        </w:rPr>
        <w:t>天津市职工疗休养中心（天津市职工医院、天津市北戴河工人疗养院）北戴河院区餐厅外包服务项目</w:t>
      </w:r>
      <w:r>
        <w:rPr>
          <w:rFonts w:ascii="Times New Roman" w:hAnsi="Times New Roman" w:cs="Times New Roman" w:eastAsiaTheme="minorEastAsia"/>
          <w:color w:val="000000" w:themeColor="text1"/>
          <w:szCs w:val="32"/>
          <w14:textFill>
            <w14:solidFill>
              <w14:schemeClr w14:val="tx1"/>
            </w14:solidFill>
          </w14:textFill>
        </w:rPr>
        <w:t>实施采购。现欢迎合格的供应商参加投标。</w:t>
      </w:r>
    </w:p>
    <w:p w14:paraId="617EC7DF">
      <w:pPr>
        <w:pStyle w:val="29"/>
        <w:spacing w:line="360" w:lineRule="auto"/>
        <w:ind w:firstLine="448" w:firstLineChars="200"/>
        <w:jc w:val="both"/>
        <w:rPr>
          <w:rFonts w:ascii="Times New Roman" w:hAnsi="Times New Roman" w:eastAsia="宋体" w:cs="Times New Roman"/>
          <w:color w:val="000000" w:themeColor="text1"/>
          <w:szCs w:val="32"/>
          <w14:textFill>
            <w14:solidFill>
              <w14:schemeClr w14:val="tx1"/>
            </w14:solidFill>
          </w14:textFill>
        </w:rPr>
      </w:pPr>
      <w:r>
        <w:rPr>
          <w:rFonts w:hint="eastAsia" w:ascii="Times New Roman" w:hAnsi="Times New Roman" w:eastAsia="宋体" w:cs="Times New Roman"/>
          <w:color w:val="000000" w:themeColor="text1"/>
          <w:szCs w:val="32"/>
          <w14:textFill>
            <w14:solidFill>
              <w14:schemeClr w14:val="tx1"/>
            </w14:solidFill>
          </w14:textFill>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本文件的规定在天津市政府采购中心招投标系统中提交网上应答并上传加盖投标人电子签章的电子投标文件（以通过天津公共资源电子签章客户端正确读取签章信息为准）。</w:t>
      </w:r>
    </w:p>
    <w:p w14:paraId="0903F26E">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一、基本概况</w:t>
      </w:r>
    </w:p>
    <w:p w14:paraId="2C84CD53">
      <w:pPr>
        <w:pStyle w:val="29"/>
        <w:spacing w:line="360" w:lineRule="auto"/>
        <w:ind w:firstLine="448" w:firstLineChars="200"/>
        <w:jc w:val="both"/>
        <w:rPr>
          <w:rFonts w:hint="eastAsia" w:ascii="Times New Roman" w:hAnsi="Times New Roman" w:cs="Times New Roman" w:eastAsiaTheme="minorEastAsia"/>
          <w:color w:val="000000" w:themeColor="text1"/>
          <w:szCs w:val="32"/>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（一）项目</w:t>
      </w:r>
      <w:r>
        <w:rPr>
          <w:rFonts w:hint="eastAsia" w:ascii="Times New Roman" w:hAnsi="Times New Roman" w:cs="Times New Roman" w:eastAsiaTheme="minorEastAsia"/>
          <w:color w:val="000000" w:themeColor="text1"/>
          <w:szCs w:val="32"/>
          <w14:textFill>
            <w14:solidFill>
              <w14:schemeClr w14:val="tx1"/>
            </w14:solidFill>
          </w14:textFill>
        </w:rPr>
        <w:t>名称：</w:t>
      </w:r>
      <w:r>
        <w:rPr>
          <w:rFonts w:hint="eastAsia" w:ascii="Times New Roman" w:hAnsi="Times New Roman" w:cs="Times New Roman" w:eastAsiaTheme="minorEastAsia"/>
          <w:color w:val="000000" w:themeColor="text1"/>
          <w:szCs w:val="32"/>
          <w14:textFill>
            <w14:solidFill>
              <w14:schemeClr w14:val="tx1"/>
            </w14:solidFill>
          </w14:textFill>
        </w:rPr>
        <w:t xml:space="preserve">天津市职工疗休养中心（天津市职工医院、天津市北戴河工人疗养院）北戴河院区餐厅外包服务项目  </w:t>
      </w:r>
    </w:p>
    <w:p w14:paraId="65C1E857">
      <w:pPr>
        <w:pStyle w:val="29"/>
        <w:spacing w:line="360" w:lineRule="auto"/>
        <w:ind w:firstLine="448" w:firstLineChars="200"/>
        <w:jc w:val="both"/>
        <w:rPr>
          <w:rFonts w:hint="eastAsia" w:ascii="Times New Roman" w:hAnsi="Times New Roman" w:cs="Times New Roman" w:eastAsiaTheme="minorEastAsia"/>
          <w:color w:val="000000" w:themeColor="text1"/>
          <w:szCs w:val="32"/>
          <w14:textFill>
            <w14:solidFill>
              <w14:schemeClr w14:val="tx1"/>
            </w14:solidFill>
          </w14:textFill>
        </w:rPr>
      </w:pPr>
      <w:r>
        <w:rPr>
          <w:rFonts w:hint="eastAsia" w:ascii="Times New Roman" w:hAnsi="Times New Roman" w:cs="Times New Roman" w:eastAsiaTheme="minorEastAsia"/>
          <w:color w:val="000000" w:themeColor="text1"/>
          <w:szCs w:val="32"/>
          <w14:textFill>
            <w14:solidFill>
              <w14:schemeClr w14:val="tx1"/>
            </w14:solidFill>
          </w14:textFill>
        </w:rPr>
        <w:t>（二）项目编号：TGPC-2026-D-0112</w:t>
      </w:r>
    </w:p>
    <w:p w14:paraId="312972FF">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（三）采购方式：公开招标</w:t>
      </w:r>
    </w:p>
    <w:p w14:paraId="73087E03">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（四）项目属性：服务</w:t>
      </w:r>
    </w:p>
    <w:p w14:paraId="65ACB0C1">
      <w:pPr>
        <w:pStyle w:val="29"/>
        <w:keepNext w:val="0"/>
        <w:keepLines w:val="0"/>
        <w:pageBreakBefore w:val="0"/>
        <w:widowControl w:val="0"/>
        <w:kinsoku/>
        <w:wordWrap/>
        <w:overflowPunct/>
        <w:topLinePunct w:val="0"/>
        <w:autoSpaceDE w:val="0"/>
        <w:autoSpaceDN w:val="0"/>
        <w:bidi w:val="0"/>
        <w:adjustRightInd/>
        <w:snapToGrid/>
        <w:spacing w:line="360" w:lineRule="auto"/>
        <w:ind w:firstLine="448" w:firstLineChars="200"/>
        <w:jc w:val="both"/>
        <w:textAlignment w:val="auto"/>
        <w:rPr>
          <w:rFonts w:hint="default" w:ascii="Times New Roman" w:hAnsi="Times New Roman" w:eastAsia="宋体" w:cs="Times New Roman"/>
          <w:color w:val="000000" w:themeColor="text1"/>
          <w:sz w:val="24"/>
          <w:szCs w:val="24"/>
          <w14:textFill>
            <w14:solidFill>
              <w14:schemeClr w14:val="tx1"/>
            </w14:solidFill>
          </w14:textFill>
        </w:rPr>
      </w:pPr>
      <w:r>
        <w:rPr>
          <w:rFonts w:hint="default" w:ascii="Times New Roman" w:hAnsi="Times New Roman" w:eastAsia="宋体" w:cs="Times New Roman"/>
          <w:color w:val="000000" w:themeColor="text1"/>
          <w:sz w:val="24"/>
          <w:szCs w:val="24"/>
          <w14:textFill>
            <w14:solidFill>
              <w14:schemeClr w14:val="tx1"/>
            </w14:solidFill>
          </w14:textFill>
        </w:rPr>
        <w:t>（五）本项目不接受联合体参与。不接受联合体参与的，若有供应商组成联合体参与，视为无效投标。</w:t>
      </w:r>
    </w:p>
    <w:p w14:paraId="5D297D17">
      <w:pPr>
        <w:pStyle w:val="29"/>
        <w:keepNext w:val="0"/>
        <w:keepLines w:val="0"/>
        <w:pageBreakBefore w:val="0"/>
        <w:widowControl w:val="0"/>
        <w:kinsoku/>
        <w:wordWrap/>
        <w:overflowPunct/>
        <w:topLinePunct w:val="0"/>
        <w:autoSpaceDE w:val="0"/>
        <w:autoSpaceDN w:val="0"/>
        <w:bidi w:val="0"/>
        <w:adjustRightInd/>
        <w:snapToGrid/>
        <w:spacing w:line="360" w:lineRule="auto"/>
        <w:ind w:firstLine="448" w:firstLineChars="200"/>
        <w:jc w:val="both"/>
        <w:textAlignment w:val="auto"/>
        <w:rPr>
          <w:rFonts w:hint="default" w:ascii="Times New Roman" w:hAnsi="Times New Roman" w:eastAsia="宋体" w:cs="Times New Roman"/>
          <w:color w:val="000000" w:themeColor="text1"/>
          <w:sz w:val="24"/>
          <w:szCs w:val="24"/>
          <w14:textFill>
            <w14:solidFill>
              <w14:schemeClr w14:val="tx1"/>
            </w14:solidFill>
          </w14:textFill>
        </w:rPr>
      </w:pPr>
      <w:r>
        <w:rPr>
          <w:rFonts w:hint="default" w:ascii="Times New Roman" w:hAnsi="Times New Roman" w:eastAsia="宋体" w:cs="Times New Roman"/>
          <w:color w:val="000000" w:themeColor="text1"/>
          <w:sz w:val="24"/>
          <w:szCs w:val="24"/>
          <w14:textFill>
            <w14:solidFill>
              <w14:schemeClr w14:val="tx1"/>
            </w14:solidFill>
          </w14:textFill>
        </w:rPr>
        <w:t>（六）本文件售价：免费。</w:t>
      </w:r>
    </w:p>
    <w:p w14:paraId="62E3919E">
      <w:pPr>
        <w:pStyle w:val="29"/>
        <w:keepNext w:val="0"/>
        <w:keepLines w:val="0"/>
        <w:pageBreakBefore w:val="0"/>
        <w:widowControl w:val="0"/>
        <w:kinsoku/>
        <w:wordWrap/>
        <w:overflowPunct/>
        <w:topLinePunct w:val="0"/>
        <w:autoSpaceDE w:val="0"/>
        <w:autoSpaceDN w:val="0"/>
        <w:bidi w:val="0"/>
        <w:adjustRightInd/>
        <w:snapToGrid/>
        <w:spacing w:line="360" w:lineRule="auto"/>
        <w:ind w:firstLine="448" w:firstLineChars="200"/>
        <w:jc w:val="both"/>
        <w:textAlignment w:val="auto"/>
        <w:rPr>
          <w:rFonts w:hint="default" w:ascii="Times New Roman" w:hAnsi="Times New Roman" w:eastAsia="宋体" w:cs="Times New Roman"/>
          <w:color w:val="000000" w:themeColor="text1"/>
          <w:sz w:val="24"/>
          <w:szCs w:val="24"/>
          <w14:textFill>
            <w14:solidFill>
              <w14:schemeClr w14:val="tx1"/>
            </w14:solidFill>
          </w14:textFill>
        </w:rPr>
      </w:pPr>
      <w:r>
        <w:rPr>
          <w:rFonts w:hint="default" w:ascii="Times New Roman" w:hAnsi="Times New Roman" w:eastAsia="宋体" w:cs="Times New Roman"/>
          <w:color w:val="000000" w:themeColor="text1"/>
          <w:sz w:val="24"/>
          <w:szCs w:val="24"/>
          <w14:textFill>
            <w14:solidFill>
              <w14:schemeClr w14:val="tx1"/>
            </w14:solidFill>
          </w14:textFill>
        </w:rPr>
        <w:t>二、项目内容</w:t>
      </w:r>
    </w:p>
    <w:tbl>
      <w:tblPr>
        <w:tblStyle w:val="23"/>
        <w:tblW w:w="805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5"/>
        <w:gridCol w:w="1731"/>
        <w:gridCol w:w="1710"/>
        <w:gridCol w:w="1706"/>
        <w:gridCol w:w="1971"/>
      </w:tblGrid>
      <w:tr w14:paraId="191C0F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5866EECC">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000000" w:themeColor="text1"/>
                <w:sz w:val="24"/>
                <w:szCs w:val="24"/>
                <w14:textFill>
                  <w14:solidFill>
                    <w14:schemeClr w14:val="tx1"/>
                  </w14:solidFill>
                </w14:textFill>
              </w:rPr>
            </w:pPr>
            <w:r>
              <w:rPr>
                <w:rFonts w:hint="default" w:ascii="Times New Roman" w:hAnsi="Times New Roman" w:eastAsia="宋体" w:cs="Times New Roman"/>
                <w:color w:val="000000" w:themeColor="text1"/>
                <w:sz w:val="24"/>
                <w:szCs w:val="24"/>
                <w14:textFill>
                  <w14:solidFill>
                    <w14:schemeClr w14:val="tx1"/>
                  </w14:solidFill>
                </w14:textFill>
              </w:rPr>
              <w:t>包号</w:t>
            </w:r>
          </w:p>
        </w:tc>
        <w:tc>
          <w:tcPr>
            <w:tcW w:w="1731" w:type="dxa"/>
            <w:vAlign w:val="center"/>
          </w:tcPr>
          <w:p w14:paraId="3D2E30D1">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000000" w:themeColor="text1"/>
                <w:sz w:val="24"/>
                <w:szCs w:val="24"/>
                <w14:textFill>
                  <w14:solidFill>
                    <w14:schemeClr w14:val="tx1"/>
                  </w14:solidFill>
                </w14:textFill>
              </w:rPr>
            </w:pPr>
            <w:r>
              <w:rPr>
                <w:rFonts w:hint="default" w:ascii="Times New Roman" w:hAnsi="Times New Roman" w:eastAsia="宋体" w:cs="Times New Roman"/>
                <w:color w:val="000000" w:themeColor="text1"/>
                <w:sz w:val="24"/>
                <w:szCs w:val="24"/>
                <w14:textFill>
                  <w14:solidFill>
                    <w14:schemeClr w14:val="tx1"/>
                  </w14:solidFill>
                </w14:textFill>
              </w:rPr>
              <w:t>包名称</w:t>
            </w:r>
          </w:p>
        </w:tc>
        <w:tc>
          <w:tcPr>
            <w:tcW w:w="1710" w:type="dxa"/>
            <w:vAlign w:val="center"/>
          </w:tcPr>
          <w:p w14:paraId="5F0846F1">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000000" w:themeColor="text1"/>
                <w:sz w:val="24"/>
                <w:szCs w:val="24"/>
                <w14:textFill>
                  <w14:solidFill>
                    <w14:schemeClr w14:val="tx1"/>
                  </w14:solidFill>
                </w14:textFill>
              </w:rPr>
            </w:pPr>
            <w:r>
              <w:rPr>
                <w:rFonts w:hint="default" w:ascii="Times New Roman" w:hAnsi="Times New Roman" w:eastAsia="宋体" w:cs="Times New Roman"/>
                <w:color w:val="000000" w:themeColor="text1"/>
                <w:sz w:val="24"/>
                <w:szCs w:val="24"/>
                <w14:textFill>
                  <w14:solidFill>
                    <w14:schemeClr w14:val="tx1"/>
                  </w14:solidFill>
                </w14:textFill>
              </w:rPr>
              <w:t>包预算</w:t>
            </w:r>
          </w:p>
        </w:tc>
        <w:tc>
          <w:tcPr>
            <w:tcW w:w="1706" w:type="dxa"/>
            <w:vAlign w:val="center"/>
          </w:tcPr>
          <w:p w14:paraId="7D070B07">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000000" w:themeColor="text1"/>
                <w:sz w:val="24"/>
                <w:szCs w:val="24"/>
                <w14:textFill>
                  <w14:solidFill>
                    <w14:schemeClr w14:val="tx1"/>
                  </w14:solidFill>
                </w14:textFill>
              </w:rPr>
            </w:pPr>
            <w:r>
              <w:rPr>
                <w:rFonts w:hint="default" w:ascii="Times New Roman" w:hAnsi="Times New Roman" w:eastAsia="宋体" w:cs="Times New Roman"/>
                <w:color w:val="000000" w:themeColor="text1"/>
                <w:sz w:val="24"/>
                <w:szCs w:val="24"/>
                <w14:textFill>
                  <w14:solidFill>
                    <w14:schemeClr w14:val="tx1"/>
                  </w14:solidFill>
                </w14:textFill>
              </w:rPr>
              <w:t>包最高限价</w:t>
            </w:r>
          </w:p>
        </w:tc>
        <w:tc>
          <w:tcPr>
            <w:tcW w:w="1971" w:type="dxa"/>
            <w:vAlign w:val="center"/>
          </w:tcPr>
          <w:p w14:paraId="52C5C403">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000000" w:themeColor="text1"/>
                <w:sz w:val="24"/>
                <w:szCs w:val="24"/>
                <w14:textFill>
                  <w14:solidFill>
                    <w14:schemeClr w14:val="tx1"/>
                  </w14:solidFill>
                </w14:textFill>
              </w:rPr>
            </w:pPr>
            <w:r>
              <w:rPr>
                <w:rFonts w:hint="default" w:ascii="Times New Roman" w:hAnsi="Times New Roman" w:eastAsia="宋体" w:cs="Times New Roman"/>
                <w:color w:val="000000" w:themeColor="text1"/>
                <w:sz w:val="24"/>
                <w:szCs w:val="24"/>
                <w14:textFill>
                  <w14:solidFill>
                    <w14:schemeClr w14:val="tx1"/>
                  </w14:solidFill>
                </w14:textFill>
              </w:rPr>
              <w:t>合同履行期限</w:t>
            </w:r>
          </w:p>
        </w:tc>
      </w:tr>
      <w:tr w14:paraId="44A66C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3E146EDE">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000000" w:themeColor="text1"/>
                <w:sz w:val="24"/>
                <w:szCs w:val="24"/>
                <w14:textFill>
                  <w14:solidFill>
                    <w14:schemeClr w14:val="tx1"/>
                  </w14:solidFill>
                </w14:textFill>
              </w:rPr>
            </w:pPr>
            <w:r>
              <w:rPr>
                <w:rFonts w:hint="default" w:ascii="Times New Roman" w:hAnsi="Times New Roman" w:eastAsia="宋体" w:cs="Times New Roman"/>
                <w:color w:val="000000" w:themeColor="text1"/>
                <w:sz w:val="24"/>
                <w:szCs w:val="24"/>
                <w14:textFill>
                  <w14:solidFill>
                    <w14:schemeClr w14:val="tx1"/>
                  </w14:solidFill>
                </w14:textFill>
              </w:rPr>
              <w:t>1</w:t>
            </w:r>
          </w:p>
        </w:tc>
        <w:tc>
          <w:tcPr>
            <w:tcW w:w="1731" w:type="dxa"/>
            <w:vAlign w:val="center"/>
          </w:tcPr>
          <w:p w14:paraId="27C9F1E0">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000000" w:themeColor="text1"/>
                <w:sz w:val="24"/>
                <w:szCs w:val="24"/>
                <w14:textFill>
                  <w14:solidFill>
                    <w14:schemeClr w14:val="tx1"/>
                  </w14:solidFill>
                </w14:textFill>
              </w:rPr>
            </w:pPr>
            <w:r>
              <w:rPr>
                <w:rFonts w:hint="eastAsia" w:ascii="Times New Roman" w:hAnsi="Times New Roman" w:cs="Times New Roman" w:eastAsiaTheme="minorEastAsia"/>
                <w:color w:val="000000" w:themeColor="text1"/>
                <w:szCs w:val="32"/>
                <w14:textFill>
                  <w14:solidFill>
                    <w14:schemeClr w14:val="tx1"/>
                  </w14:solidFill>
                </w14:textFill>
              </w:rPr>
              <w:t>餐厅外包服务</w:t>
            </w:r>
          </w:p>
        </w:tc>
        <w:tc>
          <w:tcPr>
            <w:tcW w:w="1710" w:type="dxa"/>
            <w:vAlign w:val="center"/>
          </w:tcPr>
          <w:p w14:paraId="3F6B4609">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000000" w:themeColor="text1"/>
                <w:sz w:val="24"/>
                <w:szCs w:val="24"/>
                <w14:textFill>
                  <w14:solidFill>
                    <w14:schemeClr w14:val="tx1"/>
                  </w14:solidFill>
                </w14:textFill>
              </w:rPr>
            </w:pPr>
            <w:r>
              <w:rPr>
                <w:rFonts w:hint="default" w:ascii="Times New Roman" w:hAnsi="Times New Roman" w:eastAsia="宋体" w:cs="Times New Roman"/>
                <w:color w:val="000000" w:themeColor="text1"/>
                <w:sz w:val="24"/>
                <w:szCs w:val="24"/>
                <w14:textFill>
                  <w14:solidFill>
                    <w14:schemeClr w14:val="tx1"/>
                  </w14:solidFill>
                </w14:textFill>
              </w:rPr>
              <w:t>4900000元</w:t>
            </w:r>
          </w:p>
        </w:tc>
        <w:tc>
          <w:tcPr>
            <w:tcW w:w="1706" w:type="dxa"/>
            <w:vAlign w:val="center"/>
          </w:tcPr>
          <w:p w14:paraId="74B89F33">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000000" w:themeColor="text1"/>
                <w:sz w:val="24"/>
                <w:szCs w:val="24"/>
                <w14:textFill>
                  <w14:solidFill>
                    <w14:schemeClr w14:val="tx1"/>
                  </w14:solidFill>
                </w14:textFill>
              </w:rPr>
            </w:pPr>
            <w:r>
              <w:rPr>
                <w:rFonts w:hint="default" w:ascii="Times New Roman" w:hAnsi="Times New Roman" w:eastAsia="宋体" w:cs="Times New Roman"/>
                <w:color w:val="000000" w:themeColor="text1"/>
                <w:sz w:val="24"/>
                <w:szCs w:val="24"/>
                <w14:textFill>
                  <w14:solidFill>
                    <w14:schemeClr w14:val="tx1"/>
                  </w14:solidFill>
                </w14:textFill>
              </w:rPr>
              <w:t>4900000元</w:t>
            </w:r>
          </w:p>
        </w:tc>
        <w:tc>
          <w:tcPr>
            <w:tcW w:w="1971" w:type="dxa"/>
            <w:vAlign w:val="center"/>
          </w:tcPr>
          <w:p w14:paraId="1CC86FE3">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eastAsia" w:ascii="Times New Roman" w:hAnsi="Times New Roman" w:eastAsia="宋体" w:cs="Times New Roman"/>
                <w:color w:val="000000" w:themeColor="text1"/>
                <w:sz w:val="24"/>
                <w:szCs w:val="24"/>
                <w:lang w:val="en-US" w:eastAsia="zh-CN"/>
                <w14:textFill>
                  <w14:solidFill>
                    <w14:schemeClr w14:val="tx1"/>
                  </w14:solidFill>
                </w14:textFill>
              </w:rPr>
            </w:pPr>
            <w:r>
              <w:rPr>
                <w:rFonts w:hint="eastAsia" w:ascii="Times New Roman" w:hAnsi="Times New Roman" w:eastAsia="宋体" w:cs="Times New Roman"/>
                <w:color w:val="000000" w:themeColor="text1"/>
                <w:sz w:val="24"/>
                <w:szCs w:val="24"/>
                <w:lang w:val="en-US" w:eastAsia="zh-CN"/>
                <w14:textFill>
                  <w14:solidFill>
                    <w14:schemeClr w14:val="tx1"/>
                  </w14:solidFill>
                </w14:textFill>
              </w:rPr>
              <w:t>一年</w:t>
            </w:r>
          </w:p>
        </w:tc>
      </w:tr>
    </w:tbl>
    <w:p w14:paraId="2816C206">
      <w:pPr>
        <w:pStyle w:val="29"/>
        <w:keepNext w:val="0"/>
        <w:keepLines w:val="0"/>
        <w:pageBreakBefore w:val="0"/>
        <w:widowControl w:val="0"/>
        <w:kinsoku/>
        <w:wordWrap/>
        <w:overflowPunct/>
        <w:topLinePunct w:val="0"/>
        <w:autoSpaceDE w:val="0"/>
        <w:autoSpaceDN w:val="0"/>
        <w:bidi w:val="0"/>
        <w:adjustRightInd/>
        <w:snapToGrid/>
        <w:spacing w:line="360" w:lineRule="auto"/>
        <w:ind w:firstLine="448" w:firstLineChars="200"/>
        <w:jc w:val="both"/>
        <w:textAlignment w:val="auto"/>
        <w:rPr>
          <w:rFonts w:hint="default" w:ascii="Times New Roman" w:hAnsi="Times New Roman" w:eastAsia="宋体" w:cs="Times New Roman"/>
          <w:color w:val="000000" w:themeColor="text1"/>
          <w:sz w:val="24"/>
          <w:szCs w:val="24"/>
          <w14:textFill>
            <w14:solidFill>
              <w14:schemeClr w14:val="tx1"/>
            </w14:solidFill>
          </w14:textFill>
        </w:rPr>
      </w:pPr>
      <w:r>
        <w:rPr>
          <w:rFonts w:hint="default" w:ascii="Times New Roman" w:hAnsi="Times New Roman" w:eastAsia="宋体" w:cs="Times New Roman"/>
          <w:color w:val="000000" w:themeColor="text1"/>
          <w:sz w:val="24"/>
          <w:szCs w:val="24"/>
          <w14:textFill>
            <w14:solidFill>
              <w14:schemeClr w14:val="tx1"/>
            </w14:solidFill>
          </w14:textFill>
        </w:rPr>
        <w:t>三、供应商资格要求（实质性要求）</w:t>
      </w:r>
    </w:p>
    <w:p w14:paraId="67F2763E">
      <w:pPr>
        <w:pStyle w:val="29"/>
        <w:keepNext w:val="0"/>
        <w:keepLines w:val="0"/>
        <w:pageBreakBefore w:val="0"/>
        <w:widowControl w:val="0"/>
        <w:kinsoku/>
        <w:wordWrap/>
        <w:overflowPunct/>
        <w:topLinePunct w:val="0"/>
        <w:autoSpaceDE w:val="0"/>
        <w:autoSpaceDN w:val="0"/>
        <w:bidi w:val="0"/>
        <w:adjustRightInd/>
        <w:snapToGrid/>
        <w:spacing w:line="360" w:lineRule="auto"/>
        <w:ind w:firstLine="448" w:firstLineChars="200"/>
        <w:textAlignment w:val="auto"/>
        <w:rPr>
          <w:rFonts w:hint="default" w:ascii="Times New Roman" w:hAnsi="Times New Roman" w:eastAsia="宋体" w:cs="Times New Roman"/>
          <w:color w:val="000000" w:themeColor="text1"/>
          <w:sz w:val="24"/>
          <w:szCs w:val="24"/>
          <w14:textFill>
            <w14:solidFill>
              <w14:schemeClr w14:val="tx1"/>
            </w14:solidFill>
          </w14:textFill>
        </w:rPr>
      </w:pPr>
      <w:r>
        <w:rPr>
          <w:rFonts w:hint="default" w:ascii="Times New Roman" w:hAnsi="Times New Roman" w:eastAsia="宋体" w:cs="Times New Roman"/>
          <w:color w:val="000000" w:themeColor="text1"/>
          <w:sz w:val="24"/>
          <w:szCs w:val="24"/>
          <w14:textFill>
            <w14:solidFill>
              <w14:schemeClr w14:val="tx1"/>
            </w14:solidFill>
          </w14:textFill>
        </w:rPr>
        <w:t>（一）投标人须具备《食品经营许可证》，经营项目至少包含</w:t>
      </w:r>
      <w:r>
        <w:rPr>
          <w:rFonts w:hint="eastAsia" w:ascii="Times New Roman" w:hAnsi="Times New Roman" w:eastAsia="宋体" w:cs="Times New Roman"/>
          <w:color w:val="000000" w:themeColor="text1"/>
          <w:sz w:val="24"/>
          <w:szCs w:val="24"/>
          <w:lang w:val="en-US" w:eastAsia="zh-CN"/>
          <w14:textFill>
            <w14:solidFill>
              <w14:schemeClr w14:val="tx1"/>
            </w14:solidFill>
          </w14:textFill>
        </w:rPr>
        <w:t>热食类食品制售、冷食类食品制售</w:t>
      </w:r>
      <w:r>
        <w:rPr>
          <w:rFonts w:hint="default" w:ascii="Times New Roman" w:hAnsi="Times New Roman" w:eastAsia="宋体" w:cs="Times New Roman"/>
          <w:color w:val="000000" w:themeColor="text1"/>
          <w:sz w:val="24"/>
          <w:szCs w:val="24"/>
          <w14:textFill>
            <w14:solidFill>
              <w14:schemeClr w14:val="tx1"/>
            </w14:solidFill>
          </w14:textFill>
        </w:rPr>
        <w:t>，提供证书扫描件；</w:t>
      </w:r>
    </w:p>
    <w:p w14:paraId="2E5CFB12">
      <w:pPr>
        <w:pStyle w:val="29"/>
        <w:keepNext w:val="0"/>
        <w:keepLines w:val="0"/>
        <w:pageBreakBefore w:val="0"/>
        <w:widowControl w:val="0"/>
        <w:kinsoku/>
        <w:wordWrap/>
        <w:overflowPunct/>
        <w:topLinePunct w:val="0"/>
        <w:autoSpaceDE w:val="0"/>
        <w:autoSpaceDN w:val="0"/>
        <w:bidi w:val="0"/>
        <w:adjustRightInd/>
        <w:snapToGrid/>
        <w:spacing w:line="360" w:lineRule="auto"/>
        <w:ind w:firstLine="448" w:firstLineChars="200"/>
        <w:textAlignment w:val="auto"/>
        <w:rPr>
          <w:rFonts w:hint="default" w:ascii="Times New Roman" w:hAnsi="Times New Roman" w:eastAsia="宋体" w:cs="Times New Roman"/>
          <w:color w:val="FF0000"/>
          <w:sz w:val="24"/>
          <w:szCs w:val="24"/>
        </w:rPr>
      </w:pPr>
    </w:p>
    <w:p w14:paraId="325BD53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4BCCEDD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618C984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62D222A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、项目需要落实的政府采购政策</w:t>
      </w:r>
    </w:p>
    <w:p w14:paraId="2C0E8E33">
      <w:pPr>
        <w:pStyle w:val="29"/>
        <w:keepNext w:val="0"/>
        <w:keepLines w:val="0"/>
        <w:pageBreakBefore w:val="0"/>
        <w:widowControl w:val="0"/>
        <w:kinsoku/>
        <w:wordWrap/>
        <w:overflowPunct/>
        <w:topLinePunct w:val="0"/>
        <w:autoSpaceDE w:val="0"/>
        <w:autoSpaceDN w:val="0"/>
        <w:bidi w:val="0"/>
        <w:adjustRightInd/>
        <w:snapToGrid/>
        <w:spacing w:line="360" w:lineRule="auto"/>
        <w:ind w:firstLine="448" w:firstLineChars="200"/>
        <w:jc w:val="both"/>
        <w:textAlignment w:val="auto"/>
        <w:rPr>
          <w:rFonts w:hint="eastAsia" w:ascii="宋体" w:hAnsi="宋体" w:eastAsia="宋体" w:cs="宋体"/>
          <w:color w:val="auto"/>
          <w:sz w:val="24"/>
          <w:szCs w:val="24"/>
        </w:rPr>
      </w:pPr>
      <w:bookmarkStart w:id="1" w:name="OLE_LINK3"/>
      <w:bookmarkStart w:id="2" w:name="OLE_LINK4"/>
      <w:r>
        <w:rPr>
          <w:rFonts w:hint="eastAsia" w:ascii="Times New Roman" w:hAnsi="Times New Roman" w:eastAsia="宋体" w:cs="Times New Roman"/>
          <w:color w:val="auto"/>
        </w:rPr>
        <w:t>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w:t>
      </w:r>
      <w:r>
        <w:rPr>
          <w:rFonts w:hint="eastAsia" w:ascii="宋体" w:hAnsi="宋体" w:eastAsia="宋体" w:cs="宋体"/>
          <w:color w:val="auto"/>
          <w:sz w:val="24"/>
          <w:szCs w:val="24"/>
        </w:rPr>
        <w:t>政府采购活动，同时对信用信息查询记录和证据进行打印存档。</w:t>
      </w:r>
    </w:p>
    <w:bookmarkEnd w:id="1"/>
    <w:bookmarkEnd w:id="2"/>
    <w:p w14:paraId="30DAC949">
      <w:pPr>
        <w:pStyle w:val="29"/>
        <w:keepNext w:val="0"/>
        <w:keepLines w:val="0"/>
        <w:pageBreakBefore w:val="0"/>
        <w:widowControl w:val="0"/>
        <w:kinsoku/>
        <w:wordWrap/>
        <w:overflowPunct/>
        <w:topLinePunct w:val="0"/>
        <w:autoSpaceDE w:val="0"/>
        <w:autoSpaceDN w:val="0"/>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五、参与本项目的步骤、时间与方式</w:t>
      </w:r>
    </w:p>
    <w:p w14:paraId="78FD4854">
      <w:pPr>
        <w:pStyle w:val="29"/>
        <w:keepNext w:val="0"/>
        <w:keepLines w:val="0"/>
        <w:pageBreakBefore w:val="0"/>
        <w:widowControl w:val="0"/>
        <w:kinsoku/>
        <w:wordWrap/>
        <w:overflowPunct/>
        <w:topLinePunct w:val="0"/>
        <w:autoSpaceDE w:val="0"/>
        <w:autoSpaceDN w:val="0"/>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（一）参与本项目的时间要求</w:t>
      </w:r>
    </w:p>
    <w:tbl>
      <w:tblPr>
        <w:tblStyle w:val="23"/>
        <w:tblW w:w="91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941"/>
        <w:gridCol w:w="1891"/>
        <w:gridCol w:w="1891"/>
        <w:gridCol w:w="2632"/>
      </w:tblGrid>
      <w:tr w14:paraId="3AB0AF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5A46EBFB">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序号</w:t>
            </w:r>
          </w:p>
        </w:tc>
        <w:tc>
          <w:tcPr>
            <w:tcW w:w="1941" w:type="dxa"/>
            <w:vAlign w:val="center"/>
          </w:tcPr>
          <w:p w14:paraId="11F081D6">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步骤名称</w:t>
            </w:r>
          </w:p>
        </w:tc>
        <w:tc>
          <w:tcPr>
            <w:tcW w:w="1891" w:type="dxa"/>
            <w:vAlign w:val="center"/>
          </w:tcPr>
          <w:p w14:paraId="59079ED3">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开始时间</w:t>
            </w:r>
          </w:p>
        </w:tc>
        <w:tc>
          <w:tcPr>
            <w:tcW w:w="1891" w:type="dxa"/>
            <w:vAlign w:val="center"/>
          </w:tcPr>
          <w:p w14:paraId="168A19D4">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截止时间</w:t>
            </w:r>
          </w:p>
        </w:tc>
        <w:tc>
          <w:tcPr>
            <w:tcW w:w="2632" w:type="dxa"/>
            <w:vAlign w:val="center"/>
          </w:tcPr>
          <w:p w14:paraId="6462FF19">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备注</w:t>
            </w:r>
          </w:p>
        </w:tc>
      </w:tr>
      <w:tr w14:paraId="1EAABC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23F25D64">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p>
        </w:tc>
        <w:tc>
          <w:tcPr>
            <w:tcW w:w="1941" w:type="dxa"/>
            <w:vAlign w:val="center"/>
          </w:tcPr>
          <w:p w14:paraId="428B1EEF">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获取招标文件</w:t>
            </w:r>
          </w:p>
        </w:tc>
        <w:tc>
          <w:tcPr>
            <w:tcW w:w="1891" w:type="dxa"/>
            <w:vAlign w:val="center"/>
          </w:tcPr>
          <w:p w14:paraId="10DC45A6">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default" w:ascii="Times New Roman" w:hAnsi="Times New Roman" w:eastAsia="宋体" w:cs="Times New Roman"/>
                <w:color w:val="auto"/>
                <w:sz w:val="24"/>
                <w:szCs w:val="24"/>
                <w:lang w:val="en-US" w:eastAsia="zh-CN"/>
              </w:rPr>
              <w:t>3</w:t>
            </w:r>
            <w:r>
              <w:rPr>
                <w:rFonts w:hint="default" w:ascii="Times New Roman" w:hAnsi="Times New Roman" w:eastAsia="宋体" w:cs="Times New Roman"/>
                <w:color w:val="auto"/>
                <w:sz w:val="24"/>
                <w:szCs w:val="24"/>
              </w:rPr>
              <w:t>月</w:t>
            </w:r>
            <w:r>
              <w:rPr>
                <w:rFonts w:hint="default" w:ascii="Times New Roman" w:hAnsi="Times New Roman" w:eastAsia="宋体" w:cs="Times New Roman"/>
                <w:color w:val="auto"/>
                <w:sz w:val="24"/>
                <w:szCs w:val="24"/>
                <w:lang w:val="en-US" w:eastAsia="zh-CN"/>
              </w:rPr>
              <w:t>3</w:t>
            </w:r>
            <w:r>
              <w:rPr>
                <w:rFonts w:hint="default" w:ascii="Times New Roman" w:hAnsi="Times New Roman" w:eastAsia="宋体" w:cs="Times New Roman"/>
                <w:color w:val="auto"/>
                <w:sz w:val="24"/>
                <w:szCs w:val="24"/>
              </w:rPr>
              <w:t>日</w:t>
            </w:r>
          </w:p>
        </w:tc>
        <w:tc>
          <w:tcPr>
            <w:tcW w:w="1891" w:type="dxa"/>
            <w:vAlign w:val="center"/>
          </w:tcPr>
          <w:p w14:paraId="38B76C1F">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default" w:ascii="Times New Roman" w:hAnsi="Times New Roman" w:eastAsia="宋体" w:cs="Times New Roman"/>
                <w:color w:val="auto"/>
                <w:sz w:val="24"/>
                <w:szCs w:val="24"/>
                <w:lang w:val="en-US" w:eastAsia="zh-CN"/>
              </w:rPr>
              <w:t>3</w:t>
            </w:r>
            <w:r>
              <w:rPr>
                <w:rFonts w:hint="default" w:ascii="Times New Roman" w:hAnsi="Times New Roman" w:eastAsia="宋体" w:cs="Times New Roman"/>
                <w:color w:val="auto"/>
                <w:sz w:val="24"/>
                <w:szCs w:val="24"/>
              </w:rPr>
              <w:t>月</w:t>
            </w:r>
            <w:r>
              <w:rPr>
                <w:rFonts w:hint="default" w:ascii="Times New Roman" w:hAnsi="Times New Roman" w:eastAsia="宋体" w:cs="Times New Roman"/>
                <w:color w:val="auto"/>
                <w:sz w:val="24"/>
                <w:szCs w:val="24"/>
                <w:lang w:val="en-US" w:eastAsia="zh-CN"/>
              </w:rPr>
              <w:t>10</w:t>
            </w:r>
            <w:r>
              <w:rPr>
                <w:rFonts w:hint="default" w:ascii="Times New Roman" w:hAnsi="Times New Roman" w:eastAsia="宋体" w:cs="Times New Roman"/>
                <w:color w:val="auto"/>
                <w:sz w:val="24"/>
                <w:szCs w:val="24"/>
              </w:rPr>
              <w:t>日</w:t>
            </w:r>
          </w:p>
        </w:tc>
        <w:tc>
          <w:tcPr>
            <w:tcW w:w="2632" w:type="dxa"/>
            <w:vAlign w:val="center"/>
          </w:tcPr>
          <w:p w14:paraId="409A14BF">
            <w:pPr>
              <w:pStyle w:val="29"/>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每日9:00至17:00（北京时间，法定节假日除外）。</w:t>
            </w:r>
          </w:p>
          <w:p w14:paraId="6996B494">
            <w:pPr>
              <w:pStyle w:val="29"/>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未按时获取招标文件的，不能参与本项目</w:t>
            </w:r>
          </w:p>
        </w:tc>
      </w:tr>
      <w:tr w14:paraId="13308E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43EE5B32">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w:t>
            </w:r>
          </w:p>
        </w:tc>
        <w:tc>
          <w:tcPr>
            <w:tcW w:w="1941" w:type="dxa"/>
            <w:vAlign w:val="center"/>
          </w:tcPr>
          <w:p w14:paraId="7D5E6CD7">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网上应答（上传电子投标文件）</w:t>
            </w:r>
          </w:p>
        </w:tc>
        <w:tc>
          <w:tcPr>
            <w:tcW w:w="1891" w:type="dxa"/>
            <w:vAlign w:val="center"/>
          </w:tcPr>
          <w:p w14:paraId="35BF57EE">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default" w:ascii="Times New Roman" w:hAnsi="Times New Roman" w:eastAsia="宋体" w:cs="Times New Roman"/>
                <w:color w:val="auto"/>
                <w:sz w:val="24"/>
                <w:szCs w:val="24"/>
                <w:lang w:val="en-US" w:eastAsia="zh-CN"/>
              </w:rPr>
              <w:t>3</w:t>
            </w:r>
            <w:r>
              <w:rPr>
                <w:rFonts w:hint="default" w:ascii="Times New Roman" w:hAnsi="Times New Roman" w:eastAsia="宋体" w:cs="Times New Roman"/>
                <w:color w:val="auto"/>
                <w:sz w:val="24"/>
                <w:szCs w:val="24"/>
              </w:rPr>
              <w:t>月</w:t>
            </w:r>
            <w:r>
              <w:rPr>
                <w:rFonts w:hint="default" w:ascii="Times New Roman" w:hAnsi="Times New Roman" w:eastAsia="宋体" w:cs="Times New Roman"/>
                <w:color w:val="auto"/>
                <w:sz w:val="24"/>
                <w:szCs w:val="24"/>
                <w:lang w:val="en-US" w:eastAsia="zh-CN"/>
              </w:rPr>
              <w:t>3</w:t>
            </w:r>
            <w:r>
              <w:rPr>
                <w:rFonts w:hint="default" w:ascii="Times New Roman" w:hAnsi="Times New Roman" w:eastAsia="宋体" w:cs="Times New Roman"/>
                <w:color w:val="auto"/>
                <w:sz w:val="24"/>
                <w:szCs w:val="24"/>
              </w:rPr>
              <w:t>日9:00</w:t>
            </w:r>
          </w:p>
        </w:tc>
        <w:tc>
          <w:tcPr>
            <w:tcW w:w="1891" w:type="dxa"/>
            <w:vAlign w:val="center"/>
          </w:tcPr>
          <w:p w14:paraId="58E514D9">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default" w:ascii="Times New Roman" w:hAnsi="Times New Roman" w:eastAsia="宋体" w:cs="Times New Roman"/>
                <w:color w:val="auto"/>
                <w:sz w:val="24"/>
                <w:szCs w:val="24"/>
                <w:lang w:val="en-US" w:eastAsia="zh-CN"/>
              </w:rPr>
              <w:t>3</w:t>
            </w:r>
            <w:r>
              <w:rPr>
                <w:rFonts w:hint="default" w:ascii="Times New Roman" w:hAnsi="Times New Roman" w:eastAsia="宋体" w:cs="Times New Roman"/>
                <w:color w:val="auto"/>
                <w:sz w:val="24"/>
                <w:szCs w:val="24"/>
              </w:rPr>
              <w:t>月</w:t>
            </w:r>
            <w:r>
              <w:rPr>
                <w:rFonts w:hint="default" w:ascii="Times New Roman" w:hAnsi="Times New Roman" w:eastAsia="宋体" w:cs="Times New Roman"/>
                <w:color w:val="auto"/>
                <w:sz w:val="24"/>
                <w:szCs w:val="24"/>
                <w:lang w:val="en-US" w:eastAsia="zh-CN"/>
              </w:rPr>
              <w:t>24</w:t>
            </w:r>
            <w:r>
              <w:rPr>
                <w:rFonts w:hint="default" w:ascii="Times New Roman" w:hAnsi="Times New Roman" w:eastAsia="宋体" w:cs="Times New Roman"/>
                <w:color w:val="auto"/>
                <w:sz w:val="24"/>
                <w:szCs w:val="24"/>
              </w:rPr>
              <w:t>日8:30</w:t>
            </w:r>
          </w:p>
        </w:tc>
        <w:tc>
          <w:tcPr>
            <w:tcW w:w="2632" w:type="dxa"/>
            <w:vAlign w:val="center"/>
          </w:tcPr>
          <w:p w14:paraId="44A5D528">
            <w:pPr>
              <w:pStyle w:val="29"/>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未按时完成网上应答或未按时上传电子投标文件的，视为无效投标。</w:t>
            </w:r>
          </w:p>
        </w:tc>
      </w:tr>
      <w:tr w14:paraId="23B401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35E224A5">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w:t>
            </w:r>
          </w:p>
        </w:tc>
        <w:tc>
          <w:tcPr>
            <w:tcW w:w="1941" w:type="dxa"/>
            <w:vAlign w:val="center"/>
          </w:tcPr>
          <w:p w14:paraId="102575EE">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开标解密</w:t>
            </w:r>
          </w:p>
        </w:tc>
        <w:tc>
          <w:tcPr>
            <w:tcW w:w="1891" w:type="dxa"/>
            <w:vAlign w:val="center"/>
          </w:tcPr>
          <w:p w14:paraId="101E564F">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default" w:ascii="Times New Roman" w:hAnsi="Times New Roman" w:eastAsia="宋体" w:cs="Times New Roman"/>
                <w:color w:val="auto"/>
                <w:sz w:val="24"/>
                <w:szCs w:val="24"/>
                <w:lang w:val="en-US" w:eastAsia="zh-CN"/>
              </w:rPr>
              <w:t>3</w:t>
            </w:r>
            <w:r>
              <w:rPr>
                <w:rFonts w:hint="default" w:ascii="Times New Roman" w:hAnsi="Times New Roman" w:eastAsia="宋体" w:cs="Times New Roman"/>
                <w:color w:val="auto"/>
                <w:sz w:val="24"/>
                <w:szCs w:val="24"/>
              </w:rPr>
              <w:t>月</w:t>
            </w:r>
            <w:r>
              <w:rPr>
                <w:rFonts w:hint="default" w:ascii="Times New Roman" w:hAnsi="Times New Roman" w:eastAsia="宋体" w:cs="Times New Roman"/>
                <w:color w:val="auto"/>
                <w:sz w:val="24"/>
                <w:szCs w:val="24"/>
                <w:lang w:val="en-US" w:eastAsia="zh-CN"/>
              </w:rPr>
              <w:t>24</w:t>
            </w:r>
            <w:r>
              <w:rPr>
                <w:rFonts w:hint="default" w:ascii="Times New Roman" w:hAnsi="Times New Roman" w:eastAsia="宋体" w:cs="Times New Roman"/>
                <w:color w:val="auto"/>
                <w:sz w:val="24"/>
                <w:szCs w:val="24"/>
              </w:rPr>
              <w:t>日8:30</w:t>
            </w:r>
          </w:p>
        </w:tc>
        <w:tc>
          <w:tcPr>
            <w:tcW w:w="1891" w:type="dxa"/>
            <w:vAlign w:val="center"/>
          </w:tcPr>
          <w:p w14:paraId="586B5CD8">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default" w:ascii="Times New Roman" w:hAnsi="Times New Roman" w:eastAsia="宋体" w:cs="Times New Roman"/>
                <w:color w:val="auto"/>
                <w:sz w:val="24"/>
                <w:szCs w:val="24"/>
                <w:lang w:val="en-US" w:eastAsia="zh-CN"/>
              </w:rPr>
              <w:t>3</w:t>
            </w:r>
            <w:r>
              <w:rPr>
                <w:rFonts w:hint="default" w:ascii="Times New Roman" w:hAnsi="Times New Roman" w:eastAsia="宋体" w:cs="Times New Roman"/>
                <w:color w:val="auto"/>
                <w:sz w:val="24"/>
                <w:szCs w:val="24"/>
              </w:rPr>
              <w:t>月</w:t>
            </w:r>
            <w:r>
              <w:rPr>
                <w:rFonts w:hint="default" w:ascii="Times New Roman" w:hAnsi="Times New Roman" w:eastAsia="宋体" w:cs="Times New Roman"/>
                <w:color w:val="auto"/>
                <w:sz w:val="24"/>
                <w:szCs w:val="24"/>
                <w:lang w:val="en-US" w:eastAsia="zh-CN"/>
              </w:rPr>
              <w:t>24</w:t>
            </w:r>
            <w:r>
              <w:rPr>
                <w:rFonts w:hint="default" w:ascii="Times New Roman" w:hAnsi="Times New Roman" w:eastAsia="宋体" w:cs="Times New Roman"/>
                <w:color w:val="auto"/>
                <w:sz w:val="24"/>
                <w:szCs w:val="24"/>
              </w:rPr>
              <w:t>日9:30</w:t>
            </w:r>
          </w:p>
        </w:tc>
        <w:tc>
          <w:tcPr>
            <w:tcW w:w="2632" w:type="dxa"/>
            <w:vAlign w:val="center"/>
          </w:tcPr>
          <w:p w14:paraId="73FAE723">
            <w:pPr>
              <w:pStyle w:val="29"/>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未按时完成开标解密的，视为无效投标。</w:t>
            </w:r>
          </w:p>
        </w:tc>
      </w:tr>
      <w:tr w14:paraId="2FED8D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19C9F42C">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w:t>
            </w:r>
          </w:p>
        </w:tc>
        <w:tc>
          <w:tcPr>
            <w:tcW w:w="1941" w:type="dxa"/>
            <w:vAlign w:val="center"/>
          </w:tcPr>
          <w:p w14:paraId="0C821F99">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网上开标公示</w:t>
            </w:r>
          </w:p>
        </w:tc>
        <w:tc>
          <w:tcPr>
            <w:tcW w:w="1891" w:type="dxa"/>
            <w:vAlign w:val="center"/>
          </w:tcPr>
          <w:p w14:paraId="6C2E8194">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default" w:ascii="Times New Roman" w:hAnsi="Times New Roman" w:eastAsia="宋体" w:cs="Times New Roman"/>
                <w:color w:val="auto"/>
                <w:sz w:val="24"/>
                <w:szCs w:val="24"/>
                <w:lang w:val="en-US" w:eastAsia="zh-CN"/>
              </w:rPr>
              <w:t>3</w:t>
            </w:r>
            <w:r>
              <w:rPr>
                <w:rFonts w:hint="default" w:ascii="Times New Roman" w:hAnsi="Times New Roman" w:eastAsia="宋体" w:cs="Times New Roman"/>
                <w:color w:val="auto"/>
                <w:sz w:val="24"/>
                <w:szCs w:val="24"/>
              </w:rPr>
              <w:t>月</w:t>
            </w:r>
            <w:r>
              <w:rPr>
                <w:rFonts w:hint="default" w:ascii="Times New Roman" w:hAnsi="Times New Roman" w:eastAsia="宋体" w:cs="Times New Roman"/>
                <w:color w:val="auto"/>
                <w:sz w:val="24"/>
                <w:szCs w:val="24"/>
                <w:lang w:val="en-US" w:eastAsia="zh-CN"/>
              </w:rPr>
              <w:t>24</w:t>
            </w:r>
            <w:r>
              <w:rPr>
                <w:rFonts w:hint="default" w:ascii="Times New Roman" w:hAnsi="Times New Roman" w:eastAsia="宋体" w:cs="Times New Roman"/>
                <w:color w:val="auto"/>
                <w:sz w:val="24"/>
                <w:szCs w:val="24"/>
              </w:rPr>
              <w:t>日9:30</w:t>
            </w:r>
          </w:p>
        </w:tc>
        <w:tc>
          <w:tcPr>
            <w:tcW w:w="1891" w:type="dxa"/>
            <w:vAlign w:val="center"/>
          </w:tcPr>
          <w:p w14:paraId="46D52F19">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default" w:ascii="Times New Roman" w:hAnsi="Times New Roman" w:eastAsia="宋体" w:cs="Times New Roman"/>
                <w:color w:val="auto"/>
                <w:sz w:val="24"/>
                <w:szCs w:val="24"/>
                <w:lang w:val="en-US" w:eastAsia="zh-CN"/>
              </w:rPr>
              <w:t>3</w:t>
            </w:r>
            <w:r>
              <w:rPr>
                <w:rFonts w:hint="default" w:ascii="Times New Roman" w:hAnsi="Times New Roman" w:eastAsia="宋体" w:cs="Times New Roman"/>
                <w:color w:val="auto"/>
                <w:sz w:val="24"/>
                <w:szCs w:val="24"/>
              </w:rPr>
              <w:t>月</w:t>
            </w:r>
            <w:r>
              <w:rPr>
                <w:rFonts w:hint="default" w:ascii="Times New Roman" w:hAnsi="Times New Roman" w:eastAsia="宋体" w:cs="Times New Roman"/>
                <w:color w:val="auto"/>
                <w:sz w:val="24"/>
                <w:szCs w:val="24"/>
                <w:lang w:val="en-US" w:eastAsia="zh-CN"/>
              </w:rPr>
              <w:t>24</w:t>
            </w:r>
            <w:r>
              <w:rPr>
                <w:rFonts w:hint="default" w:ascii="Times New Roman" w:hAnsi="Times New Roman" w:eastAsia="宋体" w:cs="Times New Roman"/>
                <w:color w:val="auto"/>
                <w:sz w:val="24"/>
                <w:szCs w:val="24"/>
              </w:rPr>
              <w:t>日12:00</w:t>
            </w:r>
          </w:p>
        </w:tc>
        <w:tc>
          <w:tcPr>
            <w:tcW w:w="2632" w:type="dxa"/>
            <w:vAlign w:val="center"/>
          </w:tcPr>
          <w:p w14:paraId="2C136716">
            <w:pPr>
              <w:pStyle w:val="29"/>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Times New Roman" w:hAnsi="Times New Roman" w:eastAsia="宋体" w:cs="Times New Roman"/>
                <w:color w:val="auto"/>
                <w:sz w:val="24"/>
                <w:szCs w:val="24"/>
              </w:rPr>
            </w:pPr>
          </w:p>
        </w:tc>
      </w:tr>
    </w:tbl>
    <w:p w14:paraId="5F2BBE83">
      <w:pPr>
        <w:pStyle w:val="29"/>
        <w:keepNext w:val="0"/>
        <w:keepLines w:val="0"/>
        <w:pageBreakBefore w:val="0"/>
        <w:widowControl w:val="0"/>
        <w:kinsoku/>
        <w:wordWrap/>
        <w:overflowPunct/>
        <w:topLinePunct w:val="0"/>
        <w:autoSpaceDE w:val="0"/>
        <w:autoSpaceDN w:val="0"/>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（二）参与本项目的方式要求</w:t>
      </w:r>
    </w:p>
    <w:p w14:paraId="73184B47">
      <w:pPr>
        <w:pStyle w:val="29"/>
        <w:keepNext w:val="0"/>
        <w:keepLines w:val="0"/>
        <w:pageBreakBefore w:val="0"/>
        <w:widowControl w:val="0"/>
        <w:kinsoku/>
        <w:wordWrap/>
        <w:overflowPunct/>
        <w:topLinePunct w:val="0"/>
        <w:autoSpaceDE w:val="0"/>
        <w:autoSpaceDN w:val="0"/>
        <w:bidi w:val="0"/>
        <w:adjustRightInd/>
        <w:snapToGrid/>
        <w:spacing w:line="360" w:lineRule="auto"/>
        <w:ind w:firstLine="448" w:firstLineChars="200"/>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 供应商注册、CA数字证书（USBKey）领取、电子签章办理办法：</w:t>
      </w:r>
    </w:p>
    <w:p w14:paraId="33EE6A0B">
      <w:pPr>
        <w:pStyle w:val="29"/>
        <w:keepNext w:val="0"/>
        <w:keepLines w:val="0"/>
        <w:pageBreakBefore w:val="0"/>
        <w:widowControl w:val="0"/>
        <w:kinsoku/>
        <w:wordWrap/>
        <w:overflowPunct/>
        <w:topLinePunct w:val="0"/>
        <w:autoSpaceDE w:val="0"/>
        <w:autoSpaceDN w:val="0"/>
        <w:bidi w:val="0"/>
        <w:adjustRightInd/>
        <w:snapToGrid/>
        <w:spacing w:line="360" w:lineRule="auto"/>
        <w:ind w:firstLine="448" w:firstLineChars="200"/>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天津市政府采购中心网注册：登录天津市政府采购中心网（http://tjgpc.zwfwb.tj.gov.cn）首页点击“用户注册维护”，填写相关内容。天津市政府采购中心注册窗口联系电话：022-24538167。</w:t>
      </w:r>
    </w:p>
    <w:p w14:paraId="3147E3CC">
      <w:pPr>
        <w:pStyle w:val="29"/>
        <w:spacing w:line="360" w:lineRule="auto"/>
        <w:ind w:firstLine="448"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CA数字证书（USBKey）领取及电子签章办理：参见天津市政府采购中心网（http://tjgpc.zwfwb.tj.gov.cn）--服务指南--供应商注册、领取CA数字证书（USBKey）及电子签章制章的流程。</w:t>
      </w:r>
    </w:p>
    <w:p w14:paraId="2F2F7211">
      <w:pPr>
        <w:pStyle w:val="29"/>
        <w:spacing w:line="360" w:lineRule="auto"/>
        <w:ind w:firstLine="448"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CA数字证书办理联系电话：400-0566-110或022-24538059。</w:t>
      </w:r>
    </w:p>
    <w:p w14:paraId="034A24EE">
      <w:pPr>
        <w:pStyle w:val="29"/>
        <w:spacing w:line="360" w:lineRule="auto"/>
        <w:ind w:firstLine="448"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电子签章办理联系电话：022-24538059。</w:t>
      </w:r>
    </w:p>
    <w:p w14:paraId="403E0C0D">
      <w:pPr>
        <w:pStyle w:val="29"/>
        <w:spacing w:line="360" w:lineRule="auto"/>
        <w:ind w:firstLine="448"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2. 获取招标文件的方式</w:t>
      </w:r>
    </w:p>
    <w:p w14:paraId="7B20CA6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采用</w:t>
      </w:r>
      <w:r>
        <w:rPr>
          <w:rFonts w:ascii="Times New Roman" w:hAnsi="Times New Roman" w:eastAsia="宋体" w:cs="Times New Roman"/>
          <w:color w:val="auto"/>
        </w:rPr>
        <w:t>网上获取电子</w:t>
      </w:r>
      <w:r>
        <w:rPr>
          <w:rFonts w:hint="eastAsia" w:ascii="Times New Roman" w:hAnsi="Times New Roman" w:eastAsia="宋体" w:cs="Times New Roman"/>
          <w:color w:val="auto"/>
        </w:rPr>
        <w:t>招标</w:t>
      </w:r>
      <w:r>
        <w:rPr>
          <w:rFonts w:ascii="Times New Roman" w:hAnsi="Times New Roman" w:eastAsia="宋体" w:cs="Times New Roman"/>
          <w:color w:val="auto"/>
        </w:rPr>
        <w:t>文件的方式，供应商应于规定的时间内使用天津数字认证有限公司发出的CA数字证书（原天津市电子认证中心发出尚在有效期内的CA数字证书仍可使用）登录天津市政府采购中心网（网址：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2602FBF6">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3. 网上应答（上传电子投标文件）方式</w:t>
      </w:r>
    </w:p>
    <w:p w14:paraId="1E054B9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采用网上电子</w:t>
      </w:r>
      <w:r>
        <w:rPr>
          <w:rFonts w:hint="eastAsia" w:ascii="Times New Roman" w:hAnsi="Times New Roman" w:eastAsia="宋体" w:cs="Times New Roman"/>
          <w:color w:val="auto"/>
          <w:lang w:eastAsia="zh-CN"/>
        </w:rPr>
        <w:t>投标人</w:t>
      </w:r>
      <w:r>
        <w:rPr>
          <w:rFonts w:ascii="Times New Roman" w:hAnsi="Times New Roman" w:eastAsia="宋体" w:cs="Times New Roman"/>
          <w:color w:val="auto"/>
        </w:rPr>
        <w:t>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w:t>
      </w:r>
      <w:r>
        <w:rPr>
          <w:rFonts w:ascii="Times New Roman" w:hAnsi="Times New Roman" w:eastAsia="宋体" w:cs="Times New Roman"/>
          <w:color w:val="auto"/>
        </w:rPr>
        <w:t>的时间</w:t>
      </w:r>
      <w:r>
        <w:rPr>
          <w:rFonts w:hint="eastAsia" w:ascii="Times New Roman" w:hAnsi="Times New Roman" w:eastAsia="宋体" w:cs="Times New Roman"/>
          <w:color w:val="auto"/>
        </w:rPr>
        <w:t>内</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w:t>
      </w:r>
      <w:r>
        <w:rPr>
          <w:rFonts w:ascii="Times New Roman" w:hAnsi="Times New Roman" w:eastAsia="宋体" w:cs="Times New Roman"/>
          <w:color w:val="auto"/>
        </w:rPr>
        <w:t xml:space="preserve"> 进行网上应答</w:t>
      </w:r>
      <w:r>
        <w:rPr>
          <w:rFonts w:hint="eastAsia" w:ascii="Times New Roman" w:hAnsi="Times New Roman" w:eastAsia="宋体" w:cs="Times New Roman"/>
          <w:color w:val="auto"/>
        </w:rPr>
        <w:t>及提交，并上传加盖投标人电子签章的电子投标文件（以通过天津公共资源电子签章客户端正确读取签章信息为准），否则视为无效投标。</w:t>
      </w:r>
    </w:p>
    <w:p w14:paraId="7D48FF0D">
      <w:pPr>
        <w:pStyle w:val="29"/>
        <w:spacing w:line="360" w:lineRule="auto"/>
        <w:ind w:firstLine="448" w:firstLineChars="200"/>
        <w:rPr>
          <w:rFonts w:ascii="Times New Roman" w:hAnsi="Times New Roman" w:eastAsia="宋体"/>
          <w:color w:val="auto"/>
        </w:rPr>
      </w:pPr>
      <w:r>
        <w:rPr>
          <w:rFonts w:ascii="Times New Roman" w:hAnsi="Times New Roman" w:eastAsia="宋体" w:cs="Times New Roman"/>
          <w:color w:val="auto"/>
        </w:rPr>
        <w:t>网上应答帮助链接：http://tjgpc.zwfwb.tj.gov.cn/webInfo/getWebInfoListForwebInfoClass.do?fkWebInfoclassId=W008</w:t>
      </w:r>
    </w:p>
    <w:p w14:paraId="11A0AA3F">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4. 开标解密方式</w:t>
      </w:r>
    </w:p>
    <w:p w14:paraId="675AE18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采用网上开标解密方式，投标人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规定的时间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r>
        <w:rPr>
          <w:rFonts w:hint="eastAsia" w:ascii="Times New Roman" w:hAnsi="Times New Roman" w:eastAsia="宋体" w:cs="Times New Roman"/>
          <w:color w:val="auto"/>
        </w:rPr>
        <w:t>，否则视为无效投标。</w:t>
      </w:r>
    </w:p>
    <w:p w14:paraId="1AC27C3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5. </w:t>
      </w:r>
      <w:r>
        <w:rPr>
          <w:rFonts w:ascii="Times New Roman" w:hAnsi="Times New Roman" w:eastAsia="宋体" w:cs="Times New Roman"/>
          <w:color w:val="auto"/>
        </w:rPr>
        <w:t>网上开标公示方式</w:t>
      </w:r>
    </w:p>
    <w:p w14:paraId="75522106">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2D700865">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供应商应按以上步骤顺序、时间及方式要求参与本项目，否则视为不参与本项目。</w:t>
      </w:r>
    </w:p>
    <w:p w14:paraId="44BB2641">
      <w:pPr>
        <w:pStyle w:val="29"/>
        <w:spacing w:line="360" w:lineRule="auto"/>
        <w:ind w:firstLine="448" w:firstLineChars="200"/>
        <w:jc w:val="both"/>
        <w:rPr>
          <w:rFonts w:ascii="Times New Roman" w:hAnsi="Times New Roman" w:eastAsia="宋体" w:cs="Times New Roman"/>
          <w:color w:val="auto"/>
        </w:rPr>
      </w:pPr>
      <w:bookmarkStart w:id="3" w:name="_Toc412903615"/>
      <w:r>
        <w:rPr>
          <w:rFonts w:hint="eastAsia" w:ascii="Times New Roman" w:hAnsi="Times New Roman" w:eastAsia="宋体" w:cs="Times New Roman"/>
          <w:color w:val="auto"/>
        </w:rPr>
        <w:t>六、现场考察、标前答疑会</w:t>
      </w:r>
    </w:p>
    <w:p w14:paraId="2F3C428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本项目不组织现场考察</w:t>
      </w:r>
      <w:r>
        <w:rPr>
          <w:rFonts w:ascii="Times New Roman" w:hAnsi="Times New Roman" w:eastAsia="宋体" w:cs="Times New Roman"/>
          <w:color w:val="auto"/>
        </w:rPr>
        <w:t>。</w:t>
      </w:r>
    </w:p>
    <w:p w14:paraId="78E7361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本项目不组织标前答疑会</w:t>
      </w:r>
      <w:r>
        <w:rPr>
          <w:rFonts w:ascii="Times New Roman" w:hAnsi="Times New Roman" w:eastAsia="宋体" w:cs="Times New Roman"/>
          <w:color w:val="auto"/>
        </w:rPr>
        <w:t>。</w:t>
      </w:r>
    </w:p>
    <w:p w14:paraId="20357AA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七、采购代理机构</w:t>
      </w:r>
      <w:r>
        <w:rPr>
          <w:rFonts w:hint="eastAsia" w:ascii="Times New Roman" w:hAnsi="Times New Roman" w:eastAsia="宋体" w:cs="Times New Roman"/>
          <w:color w:val="auto"/>
        </w:rPr>
        <w:t>信息</w:t>
      </w:r>
    </w:p>
    <w:p w14:paraId="1C1E571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0C5E34D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0111BEB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w:t>
      </w:r>
      <w:r>
        <w:rPr>
          <w:rFonts w:ascii="Times New Roman" w:hAnsi="Times New Roman" w:eastAsia="宋体" w:cs="Times New Roman"/>
          <w:color w:val="auto"/>
        </w:rPr>
        <w:t xml:space="preserve"> </w:t>
      </w:r>
    </w:p>
    <w:p w14:paraId="3617C45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5B25C6D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34BB61D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2378520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2986714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29AB953A">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78BD0AC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022D670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w:t>
      </w:r>
      <w:r>
        <w:rPr>
          <w:rFonts w:ascii="Times New Roman" w:hAnsi="Times New Roman" w:eastAsia="宋体" w:cs="Times New Roman"/>
          <w:color w:val="auto"/>
        </w:rPr>
        <w:t>、采购人</w:t>
      </w:r>
      <w:r>
        <w:rPr>
          <w:rFonts w:hint="eastAsia" w:ascii="Times New Roman" w:hAnsi="Times New Roman" w:eastAsia="宋体" w:cs="Times New Roman"/>
          <w:color w:val="auto"/>
        </w:rPr>
        <w:t>信息</w:t>
      </w:r>
    </w:p>
    <w:p w14:paraId="61BDBBB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天津市职工疗休养中心（天津市职工医院、天津市北戴河工人疗养院）</w:t>
      </w:r>
    </w:p>
    <w:p w14:paraId="562105E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河北省秦皇岛市北戴河区东经路7号</w:t>
      </w:r>
      <w:r>
        <w:rPr>
          <w:rFonts w:ascii="Times New Roman" w:hAnsi="Times New Roman" w:eastAsia="宋体" w:cs="Times New Roman"/>
          <w:color w:val="auto"/>
        </w:rPr>
        <w:t xml:space="preserve"> </w:t>
      </w:r>
    </w:p>
    <w:p w14:paraId="392AE96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王慧</w:t>
      </w:r>
      <w:r>
        <w:rPr>
          <w:rFonts w:ascii="Times New Roman" w:hAnsi="Times New Roman" w:eastAsia="宋体" w:cs="Times New Roman"/>
          <w:color w:val="auto"/>
        </w:rPr>
        <w:t xml:space="preserve"> </w:t>
      </w:r>
    </w:p>
    <w:p w14:paraId="1DCC2FF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0335-6549919</w:t>
      </w:r>
      <w:r>
        <w:rPr>
          <w:rFonts w:ascii="Times New Roman" w:hAnsi="Times New Roman" w:eastAsia="宋体" w:cs="Times New Roman"/>
          <w:color w:val="auto"/>
        </w:rPr>
        <w:t xml:space="preserve"> </w:t>
      </w:r>
    </w:p>
    <w:p w14:paraId="6617593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、质疑方式</w:t>
      </w:r>
    </w:p>
    <w:p w14:paraId="15A55EC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5530E6E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6A69474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w:t>
      </w:r>
      <w:r>
        <w:rPr>
          <w:rFonts w:hint="eastAsia" w:ascii="Times New Roman" w:hAnsi="Times New Roman" w:eastAsia="宋体" w:cs="Times New Roman"/>
          <w:color w:val="auto"/>
        </w:rPr>
        <w:t>天津市职工疗休养中心（天津市职工医院、天津市北戴河工人疗养院）</w:t>
      </w:r>
    </w:p>
    <w:p w14:paraId="12C3830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w:t>
      </w:r>
      <w:r>
        <w:rPr>
          <w:rFonts w:hint="eastAsia" w:ascii="Times New Roman" w:hAnsi="Times New Roman" w:eastAsia="宋体" w:cs="Times New Roman"/>
          <w:color w:val="auto"/>
        </w:rPr>
        <w:t>河北省秦皇岛市北戴河区东经路7号</w:t>
      </w:r>
    </w:p>
    <w:p w14:paraId="521F3C7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w:t>
      </w:r>
      <w:r>
        <w:rPr>
          <w:rFonts w:hint="eastAsia" w:ascii="Times New Roman" w:hAnsi="Times New Roman" w:eastAsia="宋体" w:cs="Times New Roman"/>
          <w:color w:val="auto"/>
        </w:rPr>
        <w:t>王慧</w:t>
      </w:r>
    </w:p>
    <w:p w14:paraId="7C81536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rPr>
        <w:t>0335-6549919</w:t>
      </w:r>
    </w:p>
    <w:p w14:paraId="6CC1A3E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十、公告期限</w:t>
      </w:r>
    </w:p>
    <w:p w14:paraId="4322988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075C91C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、招标代理服务费</w:t>
      </w:r>
    </w:p>
    <w:p w14:paraId="7BFF01A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本项目按以下比例向中标供应商收取招标代理服务费</w:t>
      </w:r>
      <w:r>
        <w:rPr>
          <w:rFonts w:hint="eastAsia" w:ascii="Times New Roman" w:hAnsi="Times New Roman" w:eastAsia="宋体" w:cs="Times New Roman"/>
          <w:color w:val="auto"/>
        </w:rPr>
        <w:t>：</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63F244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0882BFAA">
            <w:pPr>
              <w:tabs>
                <w:tab w:val="left" w:pos="750"/>
                <w:tab w:val="left" w:pos="840"/>
              </w:tabs>
              <w:adjustRightInd w:val="0"/>
              <w:snapToGrid w:val="0"/>
              <w:jc w:val="center"/>
              <w:rPr>
                <w:color w:val="auto"/>
                <w:sz w:val="24"/>
              </w:rPr>
            </w:pPr>
            <w:r>
              <w:rPr>
                <w:color w:val="auto"/>
                <w:sz w:val="24"/>
              </w:rPr>
              <w:t>中标金额</w:t>
            </w:r>
            <w:r>
              <w:rPr>
                <w:rFonts w:hint="eastAsia"/>
                <w:color w:val="auto"/>
                <w:sz w:val="24"/>
              </w:rPr>
              <w:t>（万元）</w:t>
            </w:r>
          </w:p>
        </w:tc>
        <w:tc>
          <w:tcPr>
            <w:tcW w:w="3657" w:type="dxa"/>
            <w:vAlign w:val="center"/>
          </w:tcPr>
          <w:p w14:paraId="2F35A02C">
            <w:pPr>
              <w:tabs>
                <w:tab w:val="left" w:pos="750"/>
                <w:tab w:val="left" w:pos="840"/>
              </w:tabs>
              <w:adjustRightInd w:val="0"/>
              <w:snapToGrid w:val="0"/>
              <w:jc w:val="center"/>
              <w:rPr>
                <w:color w:val="auto"/>
                <w:sz w:val="24"/>
              </w:rPr>
            </w:pPr>
            <w:r>
              <w:rPr>
                <w:color w:val="auto"/>
                <w:sz w:val="24"/>
              </w:rPr>
              <w:t>费率</w:t>
            </w:r>
          </w:p>
        </w:tc>
      </w:tr>
      <w:tr w14:paraId="3C636F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3404E4E">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566126EA">
            <w:pPr>
              <w:tabs>
                <w:tab w:val="left" w:pos="750"/>
                <w:tab w:val="left" w:pos="840"/>
              </w:tabs>
              <w:adjustRightInd w:val="0"/>
              <w:snapToGrid w:val="0"/>
              <w:jc w:val="center"/>
              <w:rPr>
                <w:color w:val="auto"/>
                <w:sz w:val="24"/>
              </w:rPr>
            </w:pPr>
            <w:r>
              <w:rPr>
                <w:color w:val="auto"/>
                <w:sz w:val="24"/>
              </w:rPr>
              <w:t>1%</w:t>
            </w:r>
          </w:p>
        </w:tc>
      </w:tr>
      <w:tr w14:paraId="1311BE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66433BF">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622DC032">
            <w:pPr>
              <w:tabs>
                <w:tab w:val="left" w:pos="750"/>
                <w:tab w:val="left" w:pos="840"/>
              </w:tabs>
              <w:adjustRightInd w:val="0"/>
              <w:snapToGrid w:val="0"/>
              <w:jc w:val="center"/>
              <w:rPr>
                <w:color w:val="auto"/>
                <w:sz w:val="24"/>
              </w:rPr>
            </w:pPr>
            <w:r>
              <w:rPr>
                <w:rFonts w:hint="eastAsia"/>
                <w:color w:val="auto"/>
                <w:sz w:val="24"/>
              </w:rPr>
              <w:t>0.8</w:t>
            </w:r>
            <w:r>
              <w:rPr>
                <w:color w:val="auto"/>
                <w:sz w:val="24"/>
              </w:rPr>
              <w:t>%</w:t>
            </w:r>
          </w:p>
        </w:tc>
      </w:tr>
      <w:tr w14:paraId="01DE65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F2BD621">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77FCC3A9">
            <w:pPr>
              <w:tabs>
                <w:tab w:val="left" w:pos="750"/>
                <w:tab w:val="left" w:pos="840"/>
              </w:tabs>
              <w:adjustRightInd w:val="0"/>
              <w:snapToGrid w:val="0"/>
              <w:jc w:val="center"/>
              <w:rPr>
                <w:color w:val="auto"/>
                <w:sz w:val="24"/>
              </w:rPr>
            </w:pPr>
            <w:r>
              <w:rPr>
                <w:color w:val="auto"/>
                <w:sz w:val="24"/>
              </w:rPr>
              <w:t>0.</w:t>
            </w:r>
            <w:r>
              <w:rPr>
                <w:rFonts w:hint="eastAsia"/>
                <w:color w:val="auto"/>
                <w:sz w:val="24"/>
              </w:rPr>
              <w:t>45</w:t>
            </w:r>
            <w:r>
              <w:rPr>
                <w:color w:val="auto"/>
                <w:sz w:val="24"/>
              </w:rPr>
              <w:t>%</w:t>
            </w:r>
          </w:p>
        </w:tc>
      </w:tr>
      <w:tr w14:paraId="1496F1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6520CAD">
            <w:pPr>
              <w:tabs>
                <w:tab w:val="left" w:pos="750"/>
                <w:tab w:val="left" w:pos="840"/>
              </w:tabs>
              <w:adjustRightInd w:val="0"/>
              <w:snapToGrid w:val="0"/>
              <w:jc w:val="center"/>
              <w:rPr>
                <w:color w:val="auto"/>
                <w:sz w:val="24"/>
              </w:rPr>
            </w:pPr>
            <w:r>
              <w:rPr>
                <w:color w:val="auto"/>
                <w:sz w:val="24"/>
              </w:rPr>
              <w:t>1000</w:t>
            </w:r>
            <w:r>
              <w:rPr>
                <w:rFonts w:hint="eastAsia"/>
                <w:color w:val="auto"/>
                <w:sz w:val="24"/>
              </w:rPr>
              <w:t>-5000</w:t>
            </w:r>
          </w:p>
        </w:tc>
        <w:tc>
          <w:tcPr>
            <w:tcW w:w="3657" w:type="dxa"/>
            <w:vAlign w:val="center"/>
          </w:tcPr>
          <w:p w14:paraId="6A5E385D">
            <w:pPr>
              <w:tabs>
                <w:tab w:val="left" w:pos="750"/>
                <w:tab w:val="left" w:pos="840"/>
              </w:tabs>
              <w:adjustRightInd w:val="0"/>
              <w:snapToGrid w:val="0"/>
              <w:jc w:val="center"/>
              <w:rPr>
                <w:color w:val="auto"/>
                <w:sz w:val="24"/>
              </w:rPr>
            </w:pPr>
            <w:r>
              <w:rPr>
                <w:rFonts w:hint="eastAsia"/>
                <w:color w:val="auto"/>
                <w:sz w:val="24"/>
              </w:rPr>
              <w:t>0.25%</w:t>
            </w:r>
          </w:p>
        </w:tc>
      </w:tr>
      <w:tr w14:paraId="38CB52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CF06DF2">
            <w:pPr>
              <w:tabs>
                <w:tab w:val="left" w:pos="750"/>
                <w:tab w:val="left" w:pos="840"/>
              </w:tabs>
              <w:adjustRightInd w:val="0"/>
              <w:snapToGrid w:val="0"/>
              <w:jc w:val="center"/>
              <w:rPr>
                <w:color w:val="auto"/>
                <w:sz w:val="24"/>
              </w:rPr>
            </w:pPr>
            <w:r>
              <w:rPr>
                <w:rFonts w:hint="eastAsia"/>
                <w:color w:val="auto"/>
                <w:sz w:val="24"/>
              </w:rPr>
              <w:t>5000-10000</w:t>
            </w:r>
          </w:p>
        </w:tc>
        <w:tc>
          <w:tcPr>
            <w:tcW w:w="3657" w:type="dxa"/>
            <w:vAlign w:val="center"/>
          </w:tcPr>
          <w:p w14:paraId="16250CBE">
            <w:pPr>
              <w:tabs>
                <w:tab w:val="left" w:pos="750"/>
                <w:tab w:val="left" w:pos="840"/>
              </w:tabs>
              <w:adjustRightInd w:val="0"/>
              <w:snapToGrid w:val="0"/>
              <w:jc w:val="center"/>
              <w:rPr>
                <w:color w:val="auto"/>
                <w:sz w:val="24"/>
              </w:rPr>
            </w:pPr>
            <w:r>
              <w:rPr>
                <w:rFonts w:hint="eastAsia"/>
                <w:color w:val="auto"/>
                <w:sz w:val="24"/>
              </w:rPr>
              <w:t>0.1%</w:t>
            </w:r>
          </w:p>
        </w:tc>
      </w:tr>
      <w:tr w14:paraId="28025D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74ACA56">
            <w:pPr>
              <w:tabs>
                <w:tab w:val="left" w:pos="750"/>
                <w:tab w:val="left" w:pos="840"/>
              </w:tabs>
              <w:adjustRightInd w:val="0"/>
              <w:snapToGrid w:val="0"/>
              <w:jc w:val="center"/>
              <w:rPr>
                <w:color w:val="auto"/>
                <w:sz w:val="24"/>
              </w:rPr>
            </w:pPr>
            <w:r>
              <w:rPr>
                <w:rFonts w:hint="eastAsia"/>
                <w:color w:val="auto"/>
                <w:sz w:val="24"/>
              </w:rPr>
              <w:t>10000-100000</w:t>
            </w:r>
          </w:p>
        </w:tc>
        <w:tc>
          <w:tcPr>
            <w:tcW w:w="3657" w:type="dxa"/>
            <w:vAlign w:val="center"/>
          </w:tcPr>
          <w:p w14:paraId="3D9C0719">
            <w:pPr>
              <w:tabs>
                <w:tab w:val="left" w:pos="750"/>
                <w:tab w:val="left" w:pos="840"/>
              </w:tabs>
              <w:adjustRightInd w:val="0"/>
              <w:snapToGrid w:val="0"/>
              <w:jc w:val="center"/>
              <w:rPr>
                <w:color w:val="auto"/>
                <w:sz w:val="24"/>
              </w:rPr>
            </w:pPr>
            <w:r>
              <w:rPr>
                <w:rFonts w:hint="eastAsia"/>
                <w:color w:val="auto"/>
                <w:sz w:val="24"/>
              </w:rPr>
              <w:t>0.05%</w:t>
            </w:r>
          </w:p>
        </w:tc>
      </w:tr>
    </w:tbl>
    <w:p w14:paraId="4ECA4147">
      <w:pPr>
        <w:tabs>
          <w:tab w:val="left" w:pos="700"/>
        </w:tabs>
        <w:autoSpaceDE w:val="0"/>
        <w:autoSpaceDN w:val="0"/>
        <w:adjustRightInd w:val="0"/>
        <w:spacing w:line="360" w:lineRule="auto"/>
        <w:ind w:firstLine="448" w:firstLineChars="200"/>
        <w:rPr>
          <w:color w:val="auto"/>
          <w:sz w:val="24"/>
          <w:lang w:val="zh-CN"/>
        </w:rPr>
      </w:pPr>
      <w:r>
        <w:rPr>
          <w:color w:val="auto"/>
          <w:sz w:val="24"/>
          <w:lang w:val="zh-CN"/>
        </w:rPr>
        <w:t>服务费按差额定率累进法计算</w:t>
      </w:r>
      <w:r>
        <w:rPr>
          <w:rFonts w:hint="eastAsia"/>
          <w:color w:val="auto"/>
          <w:sz w:val="24"/>
          <w:lang w:val="zh-CN"/>
        </w:rPr>
        <w:t>，向下取整，精确到元。</w:t>
      </w:r>
      <w:r>
        <w:rPr>
          <w:color w:val="auto"/>
          <w:sz w:val="24"/>
          <w:lang w:val="zh-CN"/>
        </w:rPr>
        <w:t>例如</w:t>
      </w:r>
      <w:r>
        <w:rPr>
          <w:color w:val="auto"/>
          <w:sz w:val="24"/>
        </w:rPr>
        <w:t>中标</w:t>
      </w:r>
      <w:r>
        <w:rPr>
          <w:color w:val="auto"/>
          <w:sz w:val="24"/>
          <w:lang w:val="zh-CN"/>
        </w:rPr>
        <w:t>金额为680</w:t>
      </w:r>
      <w:r>
        <w:rPr>
          <w:rFonts w:hint="eastAsia"/>
          <w:color w:val="auto"/>
          <w:sz w:val="24"/>
          <w:lang w:val="zh-CN"/>
        </w:rPr>
        <w:t>5000</w:t>
      </w:r>
      <w:r>
        <w:rPr>
          <w:color w:val="auto"/>
          <w:sz w:val="24"/>
          <w:lang w:val="zh-CN"/>
        </w:rPr>
        <w:t>元，服务费</w:t>
      </w:r>
      <w:r>
        <w:rPr>
          <w:rFonts w:hint="eastAsia"/>
          <w:color w:val="auto"/>
          <w:sz w:val="24"/>
          <w:lang w:val="zh-CN"/>
        </w:rPr>
        <w:t>=</w:t>
      </w:r>
      <w:r>
        <w:rPr>
          <w:color w:val="auto"/>
          <w:sz w:val="24"/>
          <w:lang w:val="zh-CN"/>
        </w:rPr>
        <w:t>100</w:t>
      </w:r>
      <w:r>
        <w:rPr>
          <w:rFonts w:hint="eastAsia"/>
          <w:color w:val="auto"/>
          <w:sz w:val="24"/>
          <w:lang w:val="zh-CN"/>
        </w:rPr>
        <w:t>0000</w:t>
      </w:r>
      <w:r>
        <w:rPr>
          <w:color w:val="auto"/>
          <w:sz w:val="24"/>
          <w:lang w:val="zh-CN"/>
        </w:rPr>
        <w:t>×1%+</w:t>
      </w:r>
      <w:r>
        <w:rPr>
          <w:rFonts w:hint="eastAsia"/>
          <w:color w:val="auto"/>
          <w:sz w:val="24"/>
          <w:lang w:val="zh-CN"/>
        </w:rPr>
        <w:t>（</w:t>
      </w:r>
      <w:r>
        <w:rPr>
          <w:color w:val="auto"/>
          <w:sz w:val="24"/>
          <w:lang w:val="zh-CN"/>
        </w:rPr>
        <w:t>500</w:t>
      </w:r>
      <w:r>
        <w:rPr>
          <w:rFonts w:hint="eastAsia"/>
          <w:color w:val="auto"/>
          <w:sz w:val="24"/>
          <w:lang w:val="zh-CN"/>
        </w:rPr>
        <w:t>0000</w:t>
      </w:r>
      <w:r>
        <w:rPr>
          <w:color w:val="auto"/>
          <w:sz w:val="24"/>
          <w:lang w:val="zh-CN"/>
        </w:rPr>
        <w:t>-100</w:t>
      </w:r>
      <w:r>
        <w:rPr>
          <w:rFonts w:hint="eastAsia"/>
          <w:color w:val="auto"/>
          <w:sz w:val="24"/>
          <w:lang w:val="zh-CN"/>
        </w:rPr>
        <w:t>0000）</w:t>
      </w:r>
      <w:r>
        <w:rPr>
          <w:color w:val="auto"/>
          <w:sz w:val="24"/>
          <w:lang w:val="zh-CN"/>
        </w:rPr>
        <w:t>×</w:t>
      </w:r>
      <w:r>
        <w:rPr>
          <w:rFonts w:hint="eastAsia"/>
          <w:color w:val="auto"/>
          <w:sz w:val="24"/>
          <w:lang w:val="zh-CN"/>
        </w:rPr>
        <w:t>0.8</w:t>
      </w:r>
      <w:r>
        <w:rPr>
          <w:color w:val="auto"/>
          <w:sz w:val="24"/>
          <w:lang w:val="zh-CN"/>
        </w:rPr>
        <w:t>%+</w:t>
      </w:r>
      <w:r>
        <w:rPr>
          <w:rFonts w:hint="eastAsia"/>
          <w:color w:val="auto"/>
          <w:sz w:val="24"/>
          <w:lang w:val="zh-CN"/>
        </w:rPr>
        <w:t>（</w:t>
      </w:r>
      <w:r>
        <w:rPr>
          <w:color w:val="auto"/>
          <w:sz w:val="24"/>
          <w:lang w:val="zh-CN"/>
        </w:rPr>
        <w:t>680</w:t>
      </w:r>
      <w:r>
        <w:rPr>
          <w:rFonts w:hint="eastAsia"/>
          <w:color w:val="auto"/>
          <w:sz w:val="24"/>
          <w:lang w:val="zh-CN"/>
        </w:rPr>
        <w:t>5000</w:t>
      </w:r>
      <w:r>
        <w:rPr>
          <w:color w:val="auto"/>
          <w:sz w:val="24"/>
          <w:lang w:val="zh-CN"/>
        </w:rPr>
        <w:t>-500</w:t>
      </w:r>
      <w:r>
        <w:rPr>
          <w:rFonts w:hint="eastAsia"/>
          <w:color w:val="auto"/>
          <w:sz w:val="24"/>
          <w:lang w:val="zh-CN"/>
        </w:rPr>
        <w:t>0000）</w:t>
      </w:r>
      <w:r>
        <w:rPr>
          <w:color w:val="auto"/>
          <w:sz w:val="24"/>
          <w:lang w:val="zh-CN"/>
        </w:rPr>
        <w:t>×0.</w:t>
      </w:r>
      <w:r>
        <w:rPr>
          <w:rFonts w:hint="eastAsia"/>
          <w:color w:val="auto"/>
          <w:sz w:val="24"/>
          <w:lang w:val="zh-CN"/>
        </w:rPr>
        <w:t>45</w:t>
      </w:r>
      <w:r>
        <w:rPr>
          <w:color w:val="auto"/>
          <w:sz w:val="24"/>
          <w:lang w:val="zh-CN"/>
        </w:rPr>
        <w:t>%=</w:t>
      </w:r>
      <w:r>
        <w:rPr>
          <w:rFonts w:hint="eastAsia"/>
          <w:color w:val="auto"/>
          <w:sz w:val="24"/>
          <w:lang w:val="zh-CN"/>
        </w:rPr>
        <w:t>50122.5</w:t>
      </w:r>
      <w:r>
        <w:rPr>
          <w:color w:val="auto"/>
          <w:sz w:val="24"/>
          <w:lang w:val="zh-CN"/>
        </w:rPr>
        <w:t>元，服务费</w:t>
      </w:r>
      <w:r>
        <w:rPr>
          <w:rFonts w:hint="eastAsia"/>
          <w:color w:val="auto"/>
          <w:sz w:val="24"/>
          <w:lang w:val="zh-CN"/>
        </w:rPr>
        <w:t>缴纳50122元。</w:t>
      </w:r>
      <w:r>
        <w:rPr>
          <w:color w:val="auto"/>
          <w:sz w:val="24"/>
          <w:lang w:val="zh-CN"/>
        </w:rPr>
        <w:t>其中中标金额以《中标通知书》为准。</w:t>
      </w:r>
    </w:p>
    <w:p w14:paraId="59055793">
      <w:pPr>
        <w:tabs>
          <w:tab w:val="left" w:pos="700"/>
        </w:tabs>
        <w:autoSpaceDE w:val="0"/>
        <w:autoSpaceDN w:val="0"/>
        <w:adjustRightInd w:val="0"/>
        <w:spacing w:line="360" w:lineRule="auto"/>
        <w:ind w:firstLine="448" w:firstLineChars="200"/>
        <w:rPr>
          <w:color w:val="auto"/>
          <w:sz w:val="24"/>
          <w:szCs w:val="24"/>
          <w:lang w:val="zh-CN"/>
        </w:rPr>
      </w:pPr>
      <w:r>
        <w:rPr>
          <w:rFonts w:hint="eastAsia"/>
          <w:color w:val="auto"/>
          <w:sz w:val="24"/>
          <w:szCs w:val="24"/>
        </w:rPr>
        <w:t>中标供应商应于中标公告发布之日起5个工作日内缴纳</w:t>
      </w:r>
      <w:r>
        <w:rPr>
          <w:rFonts w:hint="eastAsia"/>
          <w:color w:val="auto"/>
          <w:sz w:val="24"/>
          <w:szCs w:val="24"/>
          <w:lang w:val="zh-CN"/>
        </w:rPr>
        <w:t>招标代理服务费，缴费单位名称须与投标单位名称一致，缴费时请注明项目编号及中标包号。</w:t>
      </w:r>
    </w:p>
    <w:p w14:paraId="1609590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48F6B1E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74CCF6B8">
      <w:pPr>
        <w:pStyle w:val="29"/>
        <w:spacing w:line="360" w:lineRule="auto"/>
        <w:ind w:firstLine="2009"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26183EF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574176D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37B2611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66D8C18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62FEFAD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缴费及开票咨询电话：022-24532012</w:t>
      </w:r>
    </w:p>
    <w:p w14:paraId="478FA010">
      <w:pPr>
        <w:pStyle w:val="29"/>
        <w:spacing w:line="360" w:lineRule="auto"/>
        <w:jc w:val="right"/>
        <w:rPr>
          <w:b/>
          <w:bCs/>
          <w:kern w:val="28"/>
          <w:sz w:val="32"/>
          <w:szCs w:val="32"/>
          <w:lang w:val="zh-CN" w:eastAsia="zh-CN"/>
        </w:rPr>
      </w:pPr>
      <w:r>
        <w:rPr>
          <w:rFonts w:ascii="Times New Roman" w:hAnsi="Times New Roman" w:eastAsia="宋体" w:cs="Times New Roman"/>
          <w:color w:val="auto"/>
        </w:rPr>
        <w:t>2026年</w:t>
      </w:r>
      <w:r>
        <w:rPr>
          <w:rFonts w:hint="eastAsia" w:ascii="Times New Roman" w:hAnsi="Times New Roman" w:eastAsia="宋体" w:cs="Times New Roman"/>
          <w:color w:val="auto"/>
          <w:lang w:val="en-US" w:eastAsia="zh-CN"/>
        </w:rPr>
        <w:t>3</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w:t>
      </w:r>
      <w:r>
        <w:rPr>
          <w:rFonts w:ascii="Times New Roman" w:hAnsi="Times New Roman" w:eastAsia="宋体" w:cs="Times New Roman"/>
          <w:color w:val="auto"/>
        </w:rPr>
        <w:t>日</w:t>
      </w:r>
      <w:r>
        <w:br w:type="page"/>
      </w:r>
    </w:p>
    <w:p w14:paraId="614211EA">
      <w:pPr>
        <w:pStyle w:val="16"/>
        <w:rPr>
          <w:rFonts w:ascii="Times New Roman" w:hAnsi="Times New Roman"/>
          <w:lang w:eastAsia="zh-CN"/>
        </w:rPr>
      </w:pPr>
      <w:r>
        <w:rPr>
          <w:rFonts w:ascii="Times New Roman" w:hAnsi="Times New Roman"/>
        </w:rPr>
        <w:t>第</w:t>
      </w:r>
      <w:r>
        <w:rPr>
          <w:rFonts w:ascii="Times New Roman" w:hAnsi="Times New Roman"/>
          <w:lang w:eastAsia="zh-CN"/>
        </w:rPr>
        <w:t>二</w:t>
      </w:r>
      <w:r>
        <w:rPr>
          <w:rFonts w:ascii="Times New Roman" w:hAnsi="Times New Roman"/>
        </w:rPr>
        <w:t>部分  招标项目</w:t>
      </w:r>
      <w:bookmarkEnd w:id="3"/>
      <w:r>
        <w:rPr>
          <w:rFonts w:ascii="Times New Roman" w:hAnsi="Times New Roman"/>
        </w:rPr>
        <w:t>需求</w:t>
      </w:r>
    </w:p>
    <w:p w14:paraId="1F4A4633">
      <w:pPr>
        <w:autoSpaceDE w:val="0"/>
        <w:autoSpaceDN w:val="0"/>
        <w:adjustRightInd w:val="0"/>
        <w:spacing w:line="360" w:lineRule="auto"/>
        <w:ind w:firstLine="448" w:firstLineChars="200"/>
        <w:rPr>
          <w:color w:val="auto"/>
          <w:sz w:val="24"/>
        </w:rPr>
      </w:pPr>
      <w:r>
        <w:rPr>
          <w:rFonts w:hint="eastAsia"/>
          <w:color w:val="auto"/>
          <w:sz w:val="24"/>
        </w:rPr>
        <w:t>加注“★”号条款为不允许偏离的实质性要求，经评标委员会判定任意一条加注“★”号的条款出现偏离，视为无效投标。</w:t>
      </w:r>
    </w:p>
    <w:p w14:paraId="769343E4">
      <w:pPr>
        <w:widowControl/>
        <w:ind w:firstLine="448" w:firstLineChars="200"/>
        <w:jc w:val="left"/>
        <w:rPr>
          <w:color w:val="auto"/>
          <w:sz w:val="24"/>
        </w:rPr>
      </w:pPr>
      <w:r>
        <w:rPr>
          <w:rFonts w:hint="eastAsia"/>
          <w:color w:val="auto"/>
          <w:sz w:val="24"/>
        </w:rPr>
        <w:t>一、项目背景</w:t>
      </w:r>
    </w:p>
    <w:p w14:paraId="5698C50F">
      <w:pPr>
        <w:tabs>
          <w:tab w:val="left" w:pos="210"/>
        </w:tabs>
        <w:autoSpaceDE w:val="0"/>
        <w:autoSpaceDN w:val="0"/>
        <w:adjustRightInd w:val="0"/>
        <w:spacing w:line="360" w:lineRule="auto"/>
        <w:ind w:firstLine="448" w:firstLineChars="200"/>
        <w:outlineLvl w:val="0"/>
        <w:rPr>
          <w:rFonts w:hint="eastAsia"/>
          <w:sz w:val="24"/>
          <w:szCs w:val="24"/>
        </w:rPr>
      </w:pPr>
      <w:r>
        <w:rPr>
          <w:rFonts w:hint="eastAsia"/>
          <w:color w:val="auto"/>
          <w:sz w:val="24"/>
          <w:szCs w:val="24"/>
        </w:rPr>
        <w:t>根据有关部门相关要求，因职疗中心北戴河院区为非经营主体，无法办理食品经营许可证，为切实保障劳模等人员用餐需求，故中院多功</w:t>
      </w:r>
      <w:r>
        <w:rPr>
          <w:rFonts w:hint="eastAsia"/>
          <w:sz w:val="24"/>
          <w:szCs w:val="24"/>
        </w:rPr>
        <w:t>能楼餐厅、金海湾度假村餐厅、职工餐厅三个餐厅需要进行外包服务。</w:t>
      </w:r>
    </w:p>
    <w:p w14:paraId="7F21101A">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二、技术要求</w:t>
      </w:r>
    </w:p>
    <w:p w14:paraId="5C3090F0">
      <w:pPr>
        <w:spacing w:line="360" w:lineRule="auto"/>
        <w:ind w:firstLine="448" w:firstLineChars="200"/>
        <w:outlineLvl w:val="0"/>
        <w:rPr>
          <w:rFonts w:hint="default" w:ascii="Times New Roman" w:hAnsi="Times New Roman" w:cs="Times New Roman"/>
          <w:sz w:val="24"/>
          <w:szCs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r>
        <w:rPr>
          <w:rFonts w:hint="eastAsia"/>
          <w:sz w:val="24"/>
        </w:rPr>
        <w:t>验收时采购人有权要求投标人出具</w:t>
      </w:r>
      <w:r>
        <w:rPr>
          <w:sz w:val="24"/>
        </w:rPr>
        <w:t>所提供的服务、人员及设备</w:t>
      </w:r>
      <w:r>
        <w:rPr>
          <w:rFonts w:hint="eastAsia"/>
          <w:sz w:val="24"/>
        </w:rPr>
        <w:t>符合上述规定的证明文件。</w:t>
      </w:r>
    </w:p>
    <w:p w14:paraId="1789E854">
      <w:pPr>
        <w:autoSpaceDE w:val="0"/>
        <w:autoSpaceDN w:val="0"/>
        <w:adjustRightInd w:val="0"/>
        <w:spacing w:line="360" w:lineRule="auto"/>
        <w:ind w:firstLine="448" w:firstLineChars="200"/>
        <w:rPr>
          <w:rFonts w:hint="default" w:ascii="Times New Roman" w:hAnsi="Times New Roman" w:cs="Times New Roman"/>
          <w:color w:val="000000"/>
          <w:sz w:val="24"/>
          <w:szCs w:val="24"/>
        </w:rPr>
      </w:pPr>
      <w:r>
        <w:rPr>
          <w:rFonts w:hint="default" w:ascii="Times New Roman" w:hAnsi="Times New Roman" w:cs="Times New Roman"/>
          <w:color w:val="000000"/>
          <w:sz w:val="24"/>
          <w:szCs w:val="24"/>
        </w:rPr>
        <w:t>★（二）</w:t>
      </w:r>
      <w:r>
        <w:rPr>
          <w:rFonts w:hint="default" w:ascii="Times New Roman" w:hAnsi="Times New Roman" w:cs="Times New Roman"/>
          <w:sz w:val="24"/>
          <w:szCs w:val="24"/>
        </w:rPr>
        <w:t>投标人须承诺一旦中标，</w:t>
      </w:r>
      <w:r>
        <w:rPr>
          <w:rFonts w:hint="default" w:ascii="Times New Roman" w:hAnsi="Times New Roman" w:cs="Times New Roman"/>
          <w:color w:val="000000"/>
          <w:sz w:val="24"/>
          <w:szCs w:val="24"/>
        </w:rPr>
        <w:t>根据《中华人民共和国劳动合同法》及其他法律法规的要求与服务人员签订劳动合同，按国家及项目所在地的相关政策规定，支付工资、加班费和福利费、缴纳社会保险及住房公积金等。</w:t>
      </w:r>
    </w:p>
    <w:p w14:paraId="2C0DF584">
      <w:pPr>
        <w:autoSpaceDE w:val="0"/>
        <w:autoSpaceDN w:val="0"/>
        <w:adjustRightInd w:val="0"/>
        <w:spacing w:line="360" w:lineRule="auto"/>
        <w:ind w:firstLine="448" w:firstLineChars="200"/>
        <w:rPr>
          <w:rFonts w:hint="default" w:ascii="Times New Roman" w:hAnsi="Times New Roman" w:cs="Times New Roman"/>
          <w:color w:val="000000"/>
          <w:sz w:val="24"/>
          <w:szCs w:val="24"/>
        </w:rPr>
      </w:pPr>
      <w:r>
        <w:rPr>
          <w:rFonts w:hint="default" w:ascii="Times New Roman" w:hAnsi="Times New Roman" w:cs="Times New Roman"/>
          <w:color w:val="000000"/>
          <w:sz w:val="24"/>
          <w:szCs w:val="24"/>
        </w:rPr>
        <w:t>★（三）</w:t>
      </w:r>
      <w:r>
        <w:rPr>
          <w:rFonts w:hint="default" w:ascii="Times New Roman" w:hAnsi="Times New Roman" w:cs="Times New Roman"/>
          <w:sz w:val="24"/>
          <w:szCs w:val="24"/>
        </w:rPr>
        <w:t>投标人须承诺</w:t>
      </w:r>
      <w:r>
        <w:rPr>
          <w:rFonts w:hint="default" w:ascii="Times New Roman" w:hAnsi="Times New Roman" w:cs="Times New Roman"/>
          <w:color w:val="000000"/>
          <w:sz w:val="24"/>
          <w:szCs w:val="24"/>
        </w:rPr>
        <w:t>相应专业人员须具备国家相关部门颁发的在有效期内的资质证书，项目实施过程中保证持证上岗。</w:t>
      </w:r>
    </w:p>
    <w:p w14:paraId="4BF8654D">
      <w:pPr>
        <w:tabs>
          <w:tab w:val="left" w:pos="210"/>
        </w:tabs>
        <w:autoSpaceDE w:val="0"/>
        <w:autoSpaceDN w:val="0"/>
        <w:adjustRightInd w:val="0"/>
        <w:spacing w:line="360" w:lineRule="auto"/>
        <w:ind w:firstLine="448" w:firstLineChars="200"/>
        <w:outlineLvl w:val="0"/>
        <w:rPr>
          <w:rFonts w:hint="default" w:ascii="Times New Roman" w:hAnsi="Times New Roman" w:cs="Times New Roman"/>
          <w:color w:val="auto"/>
          <w:sz w:val="24"/>
          <w:szCs w:val="24"/>
        </w:rPr>
      </w:pPr>
      <w:r>
        <w:rPr>
          <w:rFonts w:hint="default" w:ascii="Times New Roman" w:hAnsi="Times New Roman" w:cs="Times New Roman"/>
          <w:sz w:val="24"/>
          <w:szCs w:val="24"/>
        </w:rPr>
        <w:t>（</w:t>
      </w:r>
      <w:r>
        <w:rPr>
          <w:rFonts w:hint="default" w:ascii="Times New Roman" w:hAnsi="Times New Roman" w:cs="Times New Roman"/>
          <w:color w:val="auto"/>
          <w:sz w:val="24"/>
          <w:szCs w:val="24"/>
        </w:rPr>
        <w:t>四）具体要求</w:t>
      </w:r>
    </w:p>
    <w:p w14:paraId="6CD35C02">
      <w:pPr>
        <w:tabs>
          <w:tab w:val="left" w:pos="210"/>
        </w:tabs>
        <w:autoSpaceDE w:val="0"/>
        <w:autoSpaceDN w:val="0"/>
        <w:adjustRightInd w:val="0"/>
        <w:spacing w:line="360" w:lineRule="auto"/>
        <w:ind w:firstLine="448" w:firstLineChars="200"/>
        <w:outlineLvl w:val="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详见项目需求书。</w:t>
      </w:r>
    </w:p>
    <w:p w14:paraId="12E03468">
      <w:pPr>
        <w:tabs>
          <w:tab w:val="left" w:pos="210"/>
        </w:tabs>
        <w:autoSpaceDE w:val="0"/>
        <w:autoSpaceDN w:val="0"/>
        <w:adjustRightInd w:val="0"/>
        <w:spacing w:line="360" w:lineRule="auto"/>
        <w:ind w:firstLine="448" w:firstLineChars="200"/>
        <w:outlineLvl w:val="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三、商务要求</w:t>
      </w:r>
    </w:p>
    <w:p w14:paraId="55E2F187">
      <w:pPr>
        <w:autoSpaceDE w:val="0"/>
        <w:autoSpaceDN w:val="0"/>
        <w:adjustRightInd w:val="0"/>
        <w:spacing w:line="360" w:lineRule="auto"/>
        <w:ind w:firstLine="448" w:firstLineChars="200"/>
        <w:rPr>
          <w:rFonts w:hint="default" w:ascii="Times New Roman" w:hAnsi="Times New Roman" w:cs="Times New Roman"/>
          <w:sz w:val="24"/>
          <w:szCs w:val="24"/>
        </w:rPr>
      </w:pPr>
      <w:r>
        <w:rPr>
          <w:rFonts w:hint="default" w:ascii="Times New Roman" w:hAnsi="Times New Roman" w:cs="Times New Roman"/>
          <w:sz w:val="24"/>
          <w:szCs w:val="24"/>
        </w:rPr>
        <w:t>（一）报价要求</w:t>
      </w:r>
    </w:p>
    <w:p w14:paraId="7420A2A5">
      <w:pPr>
        <w:autoSpaceDE w:val="0"/>
        <w:autoSpaceDN w:val="0"/>
        <w:adjustRightInd w:val="0"/>
        <w:spacing w:line="360" w:lineRule="auto"/>
        <w:ind w:firstLine="448" w:firstLineChars="200"/>
        <w:rPr>
          <w:rFonts w:hint="default" w:ascii="Times New Roman" w:hAnsi="Times New Roman" w:cs="Times New Roman"/>
          <w:sz w:val="24"/>
          <w:szCs w:val="24"/>
        </w:rPr>
      </w:pPr>
      <w:r>
        <w:rPr>
          <w:rFonts w:hint="default" w:ascii="Times New Roman" w:hAnsi="Times New Roman" w:cs="Times New Roman"/>
          <w:sz w:val="24"/>
          <w:szCs w:val="24"/>
        </w:rPr>
        <w:t>1. 投标报价以人民币填列。本项目采用固定价格采购，固定价格如下：</w:t>
      </w:r>
    </w:p>
    <w:tbl>
      <w:tblPr>
        <w:tblStyle w:val="23"/>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840"/>
        <w:gridCol w:w="3410"/>
        <w:gridCol w:w="2278"/>
      </w:tblGrid>
      <w:tr w14:paraId="074F07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64" w:type="pct"/>
            <w:gridSpan w:val="2"/>
            <w:vAlign w:val="center"/>
          </w:tcPr>
          <w:p w14:paraId="2756F964">
            <w:pPr>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种类</w:t>
            </w:r>
          </w:p>
        </w:tc>
        <w:tc>
          <w:tcPr>
            <w:tcW w:w="1335" w:type="pct"/>
            <w:vAlign w:val="center"/>
          </w:tcPr>
          <w:p w14:paraId="051AD90A">
            <w:pPr>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报价</w:t>
            </w:r>
          </w:p>
        </w:tc>
      </w:tr>
      <w:tr w14:paraId="7B70B1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65" w:type="pct"/>
            <w:vMerge w:val="restart"/>
            <w:vAlign w:val="center"/>
          </w:tcPr>
          <w:p w14:paraId="118D2BB0">
            <w:pPr>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劳模、技术工人</w:t>
            </w:r>
          </w:p>
        </w:tc>
        <w:tc>
          <w:tcPr>
            <w:tcW w:w="1999" w:type="pct"/>
            <w:vAlign w:val="center"/>
          </w:tcPr>
          <w:p w14:paraId="177C3D40">
            <w:pPr>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早餐</w:t>
            </w:r>
          </w:p>
        </w:tc>
        <w:tc>
          <w:tcPr>
            <w:tcW w:w="1335" w:type="pct"/>
            <w:vAlign w:val="center"/>
          </w:tcPr>
          <w:p w14:paraId="58473E0F">
            <w:pPr>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cs="Times New Roman"/>
                <w:sz w:val="24"/>
                <w:szCs w:val="24"/>
                <w:lang w:val="en-US" w:eastAsia="zh-CN"/>
              </w:rPr>
              <w:t>20</w:t>
            </w:r>
            <w:r>
              <w:rPr>
                <w:rFonts w:hint="default" w:ascii="Times New Roman" w:hAnsi="Times New Roman" w:eastAsia="宋体" w:cs="Times New Roman"/>
                <w:sz w:val="24"/>
                <w:szCs w:val="24"/>
              </w:rPr>
              <w:t>元/人</w:t>
            </w:r>
          </w:p>
        </w:tc>
      </w:tr>
      <w:tr w14:paraId="0A7724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65" w:type="pct"/>
            <w:vMerge w:val="continue"/>
            <w:vAlign w:val="center"/>
          </w:tcPr>
          <w:p w14:paraId="3127C0A5">
            <w:pPr>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sz w:val="24"/>
                <w:szCs w:val="24"/>
              </w:rPr>
            </w:pPr>
          </w:p>
        </w:tc>
        <w:tc>
          <w:tcPr>
            <w:tcW w:w="1999" w:type="pct"/>
            <w:vAlign w:val="center"/>
          </w:tcPr>
          <w:p w14:paraId="5FC1BDE7">
            <w:pPr>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午餐</w:t>
            </w:r>
          </w:p>
        </w:tc>
        <w:tc>
          <w:tcPr>
            <w:tcW w:w="1335" w:type="pct"/>
            <w:vAlign w:val="center"/>
          </w:tcPr>
          <w:p w14:paraId="53C01116">
            <w:pPr>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cs="Times New Roman"/>
                <w:sz w:val="24"/>
                <w:szCs w:val="24"/>
                <w:lang w:val="en-US" w:eastAsia="zh-CN"/>
              </w:rPr>
              <w:t>55</w:t>
            </w:r>
            <w:r>
              <w:rPr>
                <w:rFonts w:hint="default" w:ascii="Times New Roman" w:hAnsi="Times New Roman" w:eastAsia="宋体" w:cs="Times New Roman"/>
                <w:sz w:val="24"/>
                <w:szCs w:val="24"/>
              </w:rPr>
              <w:t>元/人</w:t>
            </w:r>
          </w:p>
        </w:tc>
      </w:tr>
      <w:tr w14:paraId="325D85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65" w:type="pct"/>
            <w:vMerge w:val="continue"/>
            <w:vAlign w:val="center"/>
          </w:tcPr>
          <w:p w14:paraId="6F21010D">
            <w:pPr>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sz w:val="24"/>
                <w:szCs w:val="24"/>
              </w:rPr>
            </w:pPr>
          </w:p>
        </w:tc>
        <w:tc>
          <w:tcPr>
            <w:tcW w:w="1999" w:type="pct"/>
            <w:vAlign w:val="center"/>
          </w:tcPr>
          <w:p w14:paraId="7F5BF696">
            <w:pPr>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晚餐</w:t>
            </w:r>
          </w:p>
        </w:tc>
        <w:tc>
          <w:tcPr>
            <w:tcW w:w="1335" w:type="pct"/>
            <w:vAlign w:val="center"/>
          </w:tcPr>
          <w:p w14:paraId="37142AB5">
            <w:pPr>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cs="Times New Roman"/>
                <w:sz w:val="24"/>
                <w:szCs w:val="24"/>
                <w:lang w:val="en-US" w:eastAsia="zh-CN"/>
              </w:rPr>
              <w:t>55</w:t>
            </w:r>
            <w:r>
              <w:rPr>
                <w:rFonts w:hint="default" w:ascii="Times New Roman" w:hAnsi="Times New Roman" w:eastAsia="宋体" w:cs="Times New Roman"/>
                <w:sz w:val="24"/>
                <w:szCs w:val="24"/>
              </w:rPr>
              <w:t>元/人</w:t>
            </w:r>
          </w:p>
        </w:tc>
      </w:tr>
      <w:tr w14:paraId="69CA53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65" w:type="pct"/>
            <w:vMerge w:val="restart"/>
            <w:vAlign w:val="center"/>
          </w:tcPr>
          <w:p w14:paraId="7CEBEFA4">
            <w:pPr>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sz w:val="24"/>
                <w:szCs w:val="24"/>
                <w:lang w:eastAsia="zh-CN"/>
              </w:rPr>
            </w:pPr>
            <w:r>
              <w:rPr>
                <w:rFonts w:hint="default" w:ascii="Times New Roman" w:hAnsi="Times New Roman" w:cs="Times New Roman"/>
                <w:sz w:val="24"/>
                <w:szCs w:val="24"/>
              </w:rPr>
              <w:t>疗养职工</w:t>
            </w:r>
            <w:r>
              <w:rPr>
                <w:rFonts w:hint="default" w:ascii="Times New Roman" w:hAnsi="Times New Roman" w:cs="Times New Roman"/>
                <w:sz w:val="24"/>
                <w:szCs w:val="24"/>
                <w:lang w:eastAsia="zh-CN"/>
              </w:rPr>
              <w:t>、</w:t>
            </w:r>
            <w:r>
              <w:rPr>
                <w:rFonts w:hint="default" w:ascii="Times New Roman" w:hAnsi="Times New Roman" w:cs="Times New Roman"/>
                <w:sz w:val="24"/>
                <w:szCs w:val="24"/>
              </w:rPr>
              <w:t>市级干部</w:t>
            </w:r>
          </w:p>
        </w:tc>
        <w:tc>
          <w:tcPr>
            <w:tcW w:w="1999" w:type="pct"/>
            <w:vAlign w:val="center"/>
          </w:tcPr>
          <w:p w14:paraId="044799FC">
            <w:pPr>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sz w:val="24"/>
                <w:szCs w:val="24"/>
                <w:lang w:val="en-US" w:eastAsia="zh-CN"/>
              </w:rPr>
            </w:pPr>
            <w:r>
              <w:rPr>
                <w:rFonts w:hint="default" w:ascii="Times New Roman" w:hAnsi="Times New Roman" w:cs="Times New Roman"/>
                <w:sz w:val="24"/>
                <w:szCs w:val="24"/>
                <w:lang w:val="en-US" w:eastAsia="zh-CN"/>
              </w:rPr>
              <w:t>早餐</w:t>
            </w:r>
          </w:p>
        </w:tc>
        <w:tc>
          <w:tcPr>
            <w:tcW w:w="1335" w:type="pct"/>
            <w:vAlign w:val="center"/>
          </w:tcPr>
          <w:p w14:paraId="7B2494A1">
            <w:pPr>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rPr>
              <w:t>20元/人</w:t>
            </w:r>
          </w:p>
        </w:tc>
      </w:tr>
      <w:tr w14:paraId="2CEA0F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65" w:type="pct"/>
            <w:vMerge w:val="continue"/>
            <w:vAlign w:val="center"/>
          </w:tcPr>
          <w:p w14:paraId="4E28EED1">
            <w:pPr>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sz w:val="24"/>
                <w:szCs w:val="24"/>
                <w:lang w:eastAsia="zh-CN"/>
              </w:rPr>
            </w:pPr>
          </w:p>
        </w:tc>
        <w:tc>
          <w:tcPr>
            <w:tcW w:w="1999" w:type="pct"/>
            <w:vAlign w:val="center"/>
          </w:tcPr>
          <w:p w14:paraId="5BCC2AD9">
            <w:pPr>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午餐</w:t>
            </w:r>
          </w:p>
        </w:tc>
        <w:tc>
          <w:tcPr>
            <w:tcW w:w="1335" w:type="pct"/>
            <w:vAlign w:val="center"/>
          </w:tcPr>
          <w:p w14:paraId="727B25CF">
            <w:pPr>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cs="Times New Roman"/>
                <w:sz w:val="24"/>
                <w:szCs w:val="24"/>
                <w:lang w:val="en-US" w:eastAsia="zh-CN"/>
              </w:rPr>
              <w:t>45</w:t>
            </w:r>
            <w:r>
              <w:rPr>
                <w:rFonts w:hint="default" w:ascii="Times New Roman" w:hAnsi="Times New Roman" w:eastAsia="宋体" w:cs="Times New Roman"/>
                <w:sz w:val="24"/>
                <w:szCs w:val="24"/>
              </w:rPr>
              <w:t>元/人</w:t>
            </w:r>
          </w:p>
        </w:tc>
      </w:tr>
      <w:tr w14:paraId="2905DA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65" w:type="pct"/>
            <w:vMerge w:val="continue"/>
            <w:vAlign w:val="center"/>
          </w:tcPr>
          <w:p w14:paraId="1F12861F">
            <w:pPr>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sz w:val="24"/>
                <w:szCs w:val="24"/>
              </w:rPr>
            </w:pPr>
          </w:p>
        </w:tc>
        <w:tc>
          <w:tcPr>
            <w:tcW w:w="1999" w:type="pct"/>
            <w:vAlign w:val="center"/>
          </w:tcPr>
          <w:p w14:paraId="7508A900">
            <w:pPr>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晚餐</w:t>
            </w:r>
          </w:p>
        </w:tc>
        <w:tc>
          <w:tcPr>
            <w:tcW w:w="1335" w:type="pct"/>
            <w:vAlign w:val="center"/>
          </w:tcPr>
          <w:p w14:paraId="5088D6F7">
            <w:pPr>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cs="Times New Roman"/>
                <w:sz w:val="24"/>
                <w:szCs w:val="24"/>
                <w:lang w:val="en-US" w:eastAsia="zh-CN"/>
              </w:rPr>
              <w:t>45</w:t>
            </w:r>
            <w:r>
              <w:rPr>
                <w:rFonts w:hint="default" w:ascii="Times New Roman" w:hAnsi="Times New Roman" w:eastAsia="宋体" w:cs="Times New Roman"/>
                <w:sz w:val="24"/>
                <w:szCs w:val="24"/>
              </w:rPr>
              <w:t>元/人</w:t>
            </w:r>
          </w:p>
        </w:tc>
      </w:tr>
      <w:tr w14:paraId="6B97AE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65" w:type="pct"/>
            <w:vMerge w:val="restart"/>
            <w:vAlign w:val="center"/>
          </w:tcPr>
          <w:p w14:paraId="7DBD73A8">
            <w:pPr>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sz w:val="24"/>
                <w:szCs w:val="24"/>
                <w:lang w:eastAsia="zh-CN"/>
              </w:rPr>
            </w:pPr>
            <w:r>
              <w:rPr>
                <w:rFonts w:hint="default" w:ascii="Times New Roman" w:hAnsi="Times New Roman" w:cs="Times New Roman"/>
                <w:sz w:val="24"/>
                <w:szCs w:val="24"/>
              </w:rPr>
              <w:t>内部职工餐费（含第三方临时用工）</w:t>
            </w:r>
          </w:p>
        </w:tc>
        <w:tc>
          <w:tcPr>
            <w:tcW w:w="1999" w:type="pct"/>
            <w:vAlign w:val="center"/>
          </w:tcPr>
          <w:p w14:paraId="106F9B50">
            <w:pPr>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sz w:val="24"/>
                <w:szCs w:val="24"/>
                <w:lang w:val="en-US" w:eastAsia="zh-CN"/>
              </w:rPr>
            </w:pPr>
            <w:r>
              <w:rPr>
                <w:rFonts w:hint="default" w:ascii="Times New Roman" w:hAnsi="Times New Roman" w:cs="Times New Roman"/>
                <w:sz w:val="24"/>
                <w:szCs w:val="24"/>
                <w:lang w:val="en-US" w:eastAsia="zh-CN"/>
              </w:rPr>
              <w:t>早餐</w:t>
            </w:r>
          </w:p>
        </w:tc>
        <w:tc>
          <w:tcPr>
            <w:tcW w:w="1335" w:type="pct"/>
            <w:vAlign w:val="center"/>
          </w:tcPr>
          <w:p w14:paraId="59BF1523">
            <w:pPr>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sz w:val="24"/>
                <w:szCs w:val="24"/>
                <w:lang w:val="en-US" w:eastAsia="zh-CN"/>
              </w:rPr>
            </w:pPr>
            <w:r>
              <w:rPr>
                <w:rFonts w:hint="default" w:ascii="Times New Roman" w:hAnsi="Times New Roman" w:cs="Times New Roman"/>
                <w:sz w:val="24"/>
                <w:szCs w:val="24"/>
                <w:lang w:val="en-US" w:eastAsia="zh-CN"/>
              </w:rPr>
              <w:t>8</w:t>
            </w:r>
            <w:r>
              <w:rPr>
                <w:rFonts w:hint="default" w:ascii="Times New Roman" w:hAnsi="Times New Roman" w:eastAsia="宋体" w:cs="Times New Roman"/>
                <w:sz w:val="24"/>
                <w:szCs w:val="24"/>
              </w:rPr>
              <w:t>元/人</w:t>
            </w:r>
          </w:p>
        </w:tc>
      </w:tr>
      <w:tr w14:paraId="31F5A9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65" w:type="pct"/>
            <w:vMerge w:val="continue"/>
            <w:vAlign w:val="center"/>
          </w:tcPr>
          <w:p w14:paraId="019187AA">
            <w:pPr>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sz w:val="24"/>
                <w:szCs w:val="24"/>
                <w:lang w:eastAsia="zh-CN"/>
              </w:rPr>
            </w:pPr>
          </w:p>
        </w:tc>
        <w:tc>
          <w:tcPr>
            <w:tcW w:w="1999" w:type="pct"/>
            <w:vAlign w:val="center"/>
          </w:tcPr>
          <w:p w14:paraId="0ADD48D6">
            <w:pPr>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午餐</w:t>
            </w:r>
          </w:p>
        </w:tc>
        <w:tc>
          <w:tcPr>
            <w:tcW w:w="1335" w:type="pct"/>
            <w:vAlign w:val="center"/>
          </w:tcPr>
          <w:p w14:paraId="1593E00D">
            <w:pPr>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cs="Times New Roman"/>
                <w:sz w:val="24"/>
                <w:szCs w:val="24"/>
                <w:lang w:val="en-US" w:eastAsia="zh-CN"/>
              </w:rPr>
              <w:t>25</w:t>
            </w:r>
            <w:r>
              <w:rPr>
                <w:rFonts w:hint="default" w:ascii="Times New Roman" w:hAnsi="Times New Roman" w:eastAsia="宋体" w:cs="Times New Roman"/>
                <w:sz w:val="24"/>
                <w:szCs w:val="24"/>
              </w:rPr>
              <w:t>元/人</w:t>
            </w:r>
          </w:p>
        </w:tc>
      </w:tr>
      <w:tr w14:paraId="21BB63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65" w:type="pct"/>
            <w:vMerge w:val="continue"/>
            <w:vAlign w:val="center"/>
          </w:tcPr>
          <w:p w14:paraId="448C298A">
            <w:pPr>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sz w:val="24"/>
                <w:szCs w:val="24"/>
              </w:rPr>
            </w:pPr>
          </w:p>
        </w:tc>
        <w:tc>
          <w:tcPr>
            <w:tcW w:w="1999" w:type="pct"/>
            <w:vAlign w:val="center"/>
          </w:tcPr>
          <w:p w14:paraId="4918324C">
            <w:pPr>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晚餐</w:t>
            </w:r>
          </w:p>
        </w:tc>
        <w:tc>
          <w:tcPr>
            <w:tcW w:w="1335" w:type="pct"/>
            <w:vAlign w:val="center"/>
          </w:tcPr>
          <w:p w14:paraId="25086003">
            <w:pPr>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cs="Times New Roman"/>
                <w:sz w:val="24"/>
                <w:szCs w:val="24"/>
                <w:lang w:val="en-US" w:eastAsia="zh-CN"/>
              </w:rPr>
              <w:t>17</w:t>
            </w:r>
            <w:r>
              <w:rPr>
                <w:rFonts w:hint="default" w:ascii="Times New Roman" w:hAnsi="Times New Roman" w:eastAsia="宋体" w:cs="Times New Roman"/>
                <w:sz w:val="24"/>
                <w:szCs w:val="24"/>
              </w:rPr>
              <w:t>元/人</w:t>
            </w:r>
          </w:p>
        </w:tc>
      </w:tr>
    </w:tbl>
    <w:p w14:paraId="7156C966">
      <w:pPr>
        <w:autoSpaceDE w:val="0"/>
        <w:autoSpaceDN w:val="0"/>
        <w:adjustRightInd w:val="0"/>
        <w:spacing w:line="360" w:lineRule="auto"/>
        <w:ind w:firstLine="448"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采购人在每月支付费用前要对此进行核对，达不到标准的从当月餐费中扣除差额。</w:t>
      </w:r>
    </w:p>
    <w:p w14:paraId="736DFF47">
      <w:pPr>
        <w:autoSpaceDE w:val="0"/>
        <w:autoSpaceDN w:val="0"/>
        <w:adjustRightInd w:val="0"/>
        <w:spacing w:line="360" w:lineRule="auto"/>
        <w:ind w:firstLine="448" w:firstLineChars="200"/>
        <w:rPr>
          <w:rFonts w:hint="default" w:ascii="Times New Roman" w:hAnsi="Times New Roman" w:cs="Times New Roman"/>
          <w:b/>
          <w:bCs/>
          <w:color w:val="auto"/>
          <w:sz w:val="24"/>
          <w:szCs w:val="24"/>
          <w:lang w:val="en-US" w:eastAsia="zh-CN"/>
        </w:rPr>
      </w:pPr>
      <w:r>
        <w:rPr>
          <w:rFonts w:hint="default" w:ascii="Times New Roman" w:hAnsi="Times New Roman" w:cs="Times New Roman"/>
          <w:b/>
          <w:bCs/>
          <w:color w:val="auto"/>
          <w:sz w:val="24"/>
          <w:szCs w:val="24"/>
          <w:lang w:val="en-US" w:eastAsia="zh-CN"/>
        </w:rPr>
        <w:t>投标人统一按</w:t>
      </w:r>
      <w:r>
        <w:rPr>
          <w:rFonts w:hint="default" w:ascii="Times New Roman" w:hAnsi="Times New Roman" w:cs="Times New Roman"/>
          <w:b/>
          <w:bCs/>
          <w:color w:val="auto"/>
          <w:sz w:val="24"/>
          <w:szCs w:val="24"/>
        </w:rPr>
        <w:t>4900000</w:t>
      </w:r>
      <w:r>
        <w:rPr>
          <w:rFonts w:hint="default" w:ascii="Times New Roman" w:hAnsi="Times New Roman" w:cs="Times New Roman"/>
          <w:b/>
          <w:bCs/>
          <w:color w:val="auto"/>
          <w:sz w:val="24"/>
          <w:szCs w:val="24"/>
          <w:lang w:val="en-US" w:eastAsia="zh-CN"/>
        </w:rPr>
        <w:t>元报价。</w:t>
      </w:r>
    </w:p>
    <w:p w14:paraId="01D92734">
      <w:pPr>
        <w:autoSpaceDE w:val="0"/>
        <w:autoSpaceDN w:val="0"/>
        <w:adjustRightInd w:val="0"/>
        <w:spacing w:line="360" w:lineRule="auto"/>
        <w:ind w:firstLine="448"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2. 投标人的报价应包括：人员费用、食材费用、水费、能源费、日常物料消耗费用、食堂清洁费用、设备维修及更换费用、</w:t>
      </w:r>
      <w:r>
        <w:rPr>
          <w:rFonts w:hint="eastAsia" w:cs="Times New Roman"/>
          <w:color w:val="auto"/>
          <w:sz w:val="24"/>
          <w:szCs w:val="24"/>
          <w:lang w:val="en-US" w:eastAsia="zh-CN"/>
        </w:rPr>
        <w:t>相关检测费用、</w:t>
      </w:r>
      <w:r>
        <w:rPr>
          <w:rFonts w:hint="default" w:ascii="Times New Roman" w:hAnsi="Times New Roman" w:cs="Times New Roman"/>
          <w:color w:val="auto"/>
          <w:sz w:val="24"/>
          <w:szCs w:val="24"/>
        </w:rPr>
        <w:t>服装费、办公费、企业利润及税金等为完成招标文件规定的一切工作所需的全部费用。</w:t>
      </w:r>
    </w:p>
    <w:p w14:paraId="16FDC260">
      <w:pPr>
        <w:spacing w:line="360" w:lineRule="auto"/>
        <w:ind w:firstLine="448" w:firstLineChars="200"/>
        <w:rPr>
          <w:color w:val="auto"/>
          <w:kern w:val="0"/>
          <w:sz w:val="24"/>
          <w:szCs w:val="24"/>
        </w:rPr>
      </w:pPr>
      <w:r>
        <w:rPr>
          <w:rFonts w:hint="eastAsia"/>
          <w:color w:val="auto"/>
          <w:kern w:val="0"/>
          <w:sz w:val="24"/>
          <w:szCs w:val="24"/>
          <w:lang w:val="en-US" w:eastAsia="zh-CN"/>
        </w:rPr>
        <w:t>3</w:t>
      </w:r>
      <w:r>
        <w:rPr>
          <w:rFonts w:hint="eastAsia"/>
          <w:color w:val="auto"/>
          <w:kern w:val="0"/>
          <w:sz w:val="24"/>
          <w:szCs w:val="24"/>
        </w:rPr>
        <w:t xml:space="preserve">. </w:t>
      </w:r>
      <w:r>
        <w:rPr>
          <w:color w:val="auto"/>
          <w:sz w:val="24"/>
        </w:rPr>
        <w:t>验收相关费用由投标人负责。</w:t>
      </w:r>
    </w:p>
    <w:p w14:paraId="2701347C">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3A7D9DB6">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一</w:t>
      </w:r>
      <w:r>
        <w:rPr>
          <w:rFonts w:hint="eastAsia"/>
          <w:color w:val="auto"/>
          <w:sz w:val="24"/>
        </w:rPr>
        <w:t>年的服务期，签订合同之日起</w:t>
      </w:r>
      <w:r>
        <w:rPr>
          <w:rFonts w:hint="eastAsia"/>
          <w:color w:val="auto"/>
          <w:sz w:val="24"/>
          <w:lang w:val="en-US" w:eastAsia="zh-CN"/>
        </w:rPr>
        <w:t>10</w:t>
      </w:r>
      <w:r>
        <w:rPr>
          <w:rFonts w:hint="eastAsia"/>
          <w:color w:val="auto"/>
          <w:sz w:val="24"/>
        </w:rPr>
        <w:t>日内服务人员进场服务</w:t>
      </w:r>
      <w:r>
        <w:rPr>
          <w:color w:val="auto"/>
          <w:sz w:val="24"/>
        </w:rPr>
        <w:t>（特殊情况以合同为准）。</w:t>
      </w:r>
    </w:p>
    <w:p w14:paraId="6E00B991">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rPr>
        <w:t>秦皇岛市北戴河区东经路7号，天津市职工疗休养中心</w:t>
      </w:r>
      <w:r>
        <w:rPr>
          <w:color w:val="auto"/>
          <w:sz w:val="24"/>
        </w:rPr>
        <w:t>（特殊情况以合同为准）。</w:t>
      </w:r>
    </w:p>
    <w:p w14:paraId="4F16BF4C">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10C49B4F">
      <w:pPr>
        <w:autoSpaceDE w:val="0"/>
        <w:autoSpaceDN w:val="0"/>
        <w:adjustRightInd w:val="0"/>
        <w:spacing w:line="360" w:lineRule="auto"/>
        <w:ind w:firstLine="448" w:firstLineChars="200"/>
        <w:rPr>
          <w:color w:val="auto"/>
          <w:sz w:val="24"/>
        </w:rPr>
      </w:pPr>
      <w:r>
        <w:rPr>
          <w:color w:val="auto"/>
          <w:sz w:val="24"/>
        </w:rPr>
        <w:t>按月付款，每月15日前支付上一月服务费（特殊情况以合同为准）。</w:t>
      </w:r>
    </w:p>
    <w:p w14:paraId="368AD206">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四</w:t>
      </w:r>
      <w:r>
        <w:rPr>
          <w:color w:val="auto"/>
          <w:sz w:val="24"/>
        </w:rPr>
        <w:t>）投标保证金和履约保证金</w:t>
      </w:r>
    </w:p>
    <w:p w14:paraId="5A043BB0">
      <w:pPr>
        <w:autoSpaceDE w:val="0"/>
        <w:autoSpaceDN w:val="0"/>
        <w:adjustRightInd w:val="0"/>
        <w:spacing w:line="360" w:lineRule="auto"/>
        <w:ind w:firstLine="448" w:firstLineChars="200"/>
        <w:rPr>
          <w:b/>
          <w:bCs/>
          <w:color w:val="auto"/>
          <w:sz w:val="24"/>
        </w:rPr>
      </w:pPr>
      <w:r>
        <w:rPr>
          <w:b/>
          <w:bCs/>
          <w:color w:val="auto"/>
          <w:sz w:val="24"/>
        </w:rPr>
        <w:t>本项目不收取投标保证金。签订合同后</w:t>
      </w:r>
      <w:r>
        <w:rPr>
          <w:rFonts w:hint="eastAsia"/>
          <w:b/>
          <w:bCs/>
          <w:color w:val="auto"/>
          <w:sz w:val="24"/>
          <w:lang w:val="en-US" w:eastAsia="zh-CN"/>
        </w:rPr>
        <w:t>3日</w:t>
      </w:r>
      <w:r>
        <w:rPr>
          <w:b/>
          <w:bCs/>
          <w:color w:val="auto"/>
          <w:sz w:val="24"/>
        </w:rPr>
        <w:t>内中标供应商应向采购人提供合同</w:t>
      </w:r>
      <w:r>
        <w:rPr>
          <w:rFonts w:hint="eastAsia"/>
          <w:b/>
          <w:bCs/>
          <w:color w:val="auto"/>
          <w:sz w:val="24"/>
          <w:lang w:val="en-US" w:eastAsia="zh-CN"/>
        </w:rPr>
        <w:t>50000元</w:t>
      </w:r>
      <w:r>
        <w:rPr>
          <w:b/>
          <w:bCs/>
          <w:color w:val="auto"/>
          <w:sz w:val="24"/>
        </w:rPr>
        <w:t>的履约保证金，供应商应当以支票、汇票、本票或者金融机构、担保机构出具的保函等非现金形式提交。此履约保证金的递交、退还、罚没和有效期以合同为准。</w:t>
      </w:r>
    </w:p>
    <w:p w14:paraId="673F3B04">
      <w:pPr>
        <w:autoSpaceDE w:val="0"/>
        <w:autoSpaceDN w:val="0"/>
        <w:adjustRightInd w:val="0"/>
        <w:spacing w:line="360" w:lineRule="auto"/>
        <w:ind w:firstLine="448" w:firstLineChars="200"/>
        <w:rPr>
          <w:color w:val="auto"/>
          <w:sz w:val="24"/>
        </w:rPr>
      </w:pPr>
    </w:p>
    <w:p w14:paraId="458261E9">
      <w:pPr>
        <w:autoSpaceDE w:val="0"/>
        <w:autoSpaceDN w:val="0"/>
        <w:adjustRightInd w:val="0"/>
        <w:spacing w:line="360" w:lineRule="auto"/>
        <w:ind w:firstLine="448" w:firstLineChars="200"/>
        <w:rPr>
          <w:color w:val="auto"/>
          <w:sz w:val="24"/>
        </w:rPr>
      </w:pPr>
      <w:r>
        <w:rPr>
          <w:rFonts w:hint="eastAsia"/>
          <w:color w:val="auto"/>
          <w:sz w:val="24"/>
        </w:rPr>
        <w:t>（五）验收方法及标准</w:t>
      </w:r>
    </w:p>
    <w:p w14:paraId="23B6E1BC">
      <w:pPr>
        <w:autoSpaceDE w:val="0"/>
        <w:autoSpaceDN w:val="0"/>
        <w:adjustRightInd w:val="0"/>
        <w:spacing w:line="360" w:lineRule="auto"/>
        <w:ind w:firstLine="448" w:firstLineChars="200"/>
        <w:rPr>
          <w:color w:val="000000"/>
          <w:sz w:val="24"/>
        </w:rPr>
      </w:pPr>
      <w:r>
        <w:rPr>
          <w:rFonts w:hint="eastAsia"/>
          <w:color w:val="auto"/>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w:t>
      </w:r>
      <w:r>
        <w:rPr>
          <w:rFonts w:hint="eastAsia"/>
          <w:color w:val="000000"/>
          <w:sz w:val="24"/>
        </w:rPr>
        <w:t>务的考核验收情况及项目总体评价，由验收双方共同签署。</w:t>
      </w:r>
    </w:p>
    <w:p w14:paraId="16B389C4">
      <w:pPr>
        <w:spacing w:line="360" w:lineRule="auto"/>
        <w:ind w:firstLine="448" w:firstLineChars="200"/>
        <w:outlineLvl w:val="0"/>
        <w:rPr>
          <w:sz w:val="24"/>
        </w:rPr>
      </w:pPr>
      <w:r>
        <w:rPr>
          <w:sz w:val="24"/>
        </w:rPr>
        <w:t>四、评分因素及评标标准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0A0DD0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123EF851">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第</w:t>
            </w:r>
            <w:r>
              <w:rPr>
                <w:rFonts w:hint="default" w:ascii="Times New Roman" w:hAnsi="Times New Roman" w:eastAsia="宋体" w:cs="Times New Roman"/>
                <w:color w:val="auto"/>
                <w:kern w:val="0"/>
                <w:sz w:val="24"/>
                <w:szCs w:val="24"/>
                <w:lang w:val="en-US" w:eastAsia="zh-CN"/>
              </w:rPr>
              <w:t>一</w:t>
            </w:r>
            <w:r>
              <w:rPr>
                <w:rFonts w:hint="default" w:ascii="Times New Roman" w:hAnsi="Times New Roman" w:eastAsia="宋体" w:cs="Times New Roman"/>
                <w:color w:val="auto"/>
                <w:kern w:val="0"/>
                <w:sz w:val="24"/>
                <w:szCs w:val="24"/>
              </w:rPr>
              <w:t>部分 客观分（50分）</w:t>
            </w:r>
          </w:p>
        </w:tc>
        <w:tc>
          <w:tcPr>
            <w:tcW w:w="1143" w:type="dxa"/>
            <w:shd w:val="clear" w:color="auto" w:fill="auto"/>
            <w:vAlign w:val="center"/>
          </w:tcPr>
          <w:p w14:paraId="33CE86A5">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分值</w:t>
            </w:r>
          </w:p>
        </w:tc>
      </w:tr>
      <w:tr w14:paraId="69A23D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1F4819B3">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p>
        </w:tc>
        <w:tc>
          <w:tcPr>
            <w:tcW w:w="1419" w:type="dxa"/>
            <w:shd w:val="clear" w:color="auto" w:fill="auto"/>
            <w:vAlign w:val="center"/>
          </w:tcPr>
          <w:p w14:paraId="6DAC3D9C">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投标人业绩</w:t>
            </w:r>
          </w:p>
        </w:tc>
        <w:tc>
          <w:tcPr>
            <w:tcW w:w="7311" w:type="dxa"/>
            <w:shd w:val="clear" w:color="auto" w:fill="auto"/>
            <w:vAlign w:val="center"/>
          </w:tcPr>
          <w:p w14:paraId="5796B20A">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完全按照以下要求提供投标人曾实施的餐饮服务业绩，提供的证明材料均不得遮挡涂黑，否则不予认定加分。</w:t>
            </w:r>
          </w:p>
          <w:p w14:paraId="4DE019CF">
            <w:pPr>
              <w:keepNext w:val="0"/>
              <w:keepLines w:val="0"/>
              <w:pageBreakBefore w:val="0"/>
              <w:widowControl/>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lang w:eastAsia="zh-CN"/>
              </w:rPr>
            </w:pPr>
            <w:r>
              <w:rPr>
                <w:rFonts w:hint="default" w:ascii="Times New Roman" w:hAnsi="Times New Roman" w:eastAsia="宋体" w:cs="Times New Roman"/>
                <w:color w:val="auto"/>
                <w:kern w:val="0"/>
                <w:sz w:val="24"/>
                <w:szCs w:val="24"/>
              </w:rPr>
              <w:t>合同原件扫描件。包括买卖双方名称及盖章、服务期限（合同服务起始日期为2023年1月1日或以后，且已经履行至少1年的时间）、服务内容</w:t>
            </w:r>
            <w:r>
              <w:rPr>
                <w:rFonts w:hint="eastAsia" w:cs="Times New Roman"/>
                <w:color w:val="auto"/>
                <w:kern w:val="0"/>
                <w:sz w:val="24"/>
                <w:szCs w:val="24"/>
                <w:lang w:eastAsia="zh-CN"/>
              </w:rPr>
              <w:t>。</w:t>
            </w:r>
          </w:p>
          <w:p w14:paraId="37ED5B13">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每个业绩2分，最多10分</w:t>
            </w:r>
          </w:p>
        </w:tc>
        <w:tc>
          <w:tcPr>
            <w:tcW w:w="1143" w:type="dxa"/>
            <w:shd w:val="clear" w:color="auto" w:fill="auto"/>
            <w:vAlign w:val="center"/>
          </w:tcPr>
          <w:p w14:paraId="400BE719">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10</w:t>
            </w:r>
          </w:p>
        </w:tc>
      </w:tr>
      <w:tr w14:paraId="4E46FC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27E3D156">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w:t>
            </w:r>
          </w:p>
        </w:tc>
        <w:tc>
          <w:tcPr>
            <w:tcW w:w="1419" w:type="dxa"/>
            <w:shd w:val="clear" w:color="auto" w:fill="auto"/>
            <w:vAlign w:val="center"/>
          </w:tcPr>
          <w:p w14:paraId="2D58DA29">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派驻项目经理评价</w:t>
            </w:r>
          </w:p>
        </w:tc>
        <w:tc>
          <w:tcPr>
            <w:tcW w:w="7311" w:type="dxa"/>
            <w:shd w:val="clear" w:color="auto" w:fill="auto"/>
            <w:vAlign w:val="center"/>
          </w:tcPr>
          <w:p w14:paraId="450FB3EB">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投入的项目经理为投标单位正式员工，提供项目经理姓名、开标日前三个月中连续两个月的由投标单位或其分公司为该项目经理缴纳社会保险证明扫描件，否则不予认定加分。</w:t>
            </w:r>
          </w:p>
          <w:p w14:paraId="4EE092D8">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（1）提供项目经理大专</w:t>
            </w:r>
            <w:r>
              <w:rPr>
                <w:rFonts w:hint="eastAsia" w:cs="Times New Roman"/>
                <w:color w:val="auto"/>
                <w:kern w:val="0"/>
                <w:sz w:val="24"/>
                <w:szCs w:val="24"/>
                <w:lang w:val="en-US" w:eastAsia="zh-CN"/>
              </w:rPr>
              <w:t>或</w:t>
            </w:r>
            <w:r>
              <w:rPr>
                <w:rFonts w:hint="default" w:ascii="Times New Roman" w:hAnsi="Times New Roman" w:eastAsia="宋体" w:cs="Times New Roman"/>
                <w:color w:val="auto"/>
                <w:kern w:val="0"/>
                <w:sz w:val="24"/>
                <w:szCs w:val="24"/>
              </w:rPr>
              <w:t>以上毕业证书扫描件，且性别年龄满足招标文件要求：</w:t>
            </w:r>
            <w:r>
              <w:rPr>
                <w:rFonts w:hint="eastAsia"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分，其他：0分；</w:t>
            </w:r>
          </w:p>
          <w:p w14:paraId="7B8E01F7">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（2）提供项目经理用户服务证明扫描件（加盖用户单位公章），用户服务证明能表明该项目经理具备三年</w:t>
            </w:r>
            <w:r>
              <w:rPr>
                <w:rFonts w:hint="eastAsia" w:cs="Times New Roman"/>
                <w:color w:val="auto"/>
                <w:kern w:val="0"/>
                <w:sz w:val="24"/>
                <w:szCs w:val="24"/>
                <w:lang w:val="en-US" w:eastAsia="zh-CN"/>
              </w:rPr>
              <w:t>或</w:t>
            </w:r>
            <w:r>
              <w:rPr>
                <w:rFonts w:hint="default" w:ascii="Times New Roman" w:hAnsi="Times New Roman" w:eastAsia="宋体" w:cs="Times New Roman"/>
                <w:color w:val="auto"/>
                <w:kern w:val="0"/>
                <w:sz w:val="24"/>
                <w:szCs w:val="24"/>
              </w:rPr>
              <w:t>以上</w:t>
            </w:r>
            <w:r>
              <w:rPr>
                <w:rFonts w:hint="eastAsia" w:cs="Times New Roman"/>
                <w:color w:val="auto"/>
                <w:kern w:val="0"/>
                <w:sz w:val="24"/>
                <w:szCs w:val="24"/>
                <w:lang w:val="en-US" w:eastAsia="zh-CN"/>
              </w:rPr>
              <w:t>餐饮</w:t>
            </w:r>
            <w:r>
              <w:rPr>
                <w:rFonts w:hint="default" w:ascii="Times New Roman" w:hAnsi="Times New Roman" w:eastAsia="宋体" w:cs="Times New Roman"/>
                <w:color w:val="auto"/>
                <w:kern w:val="0"/>
                <w:sz w:val="24"/>
                <w:szCs w:val="24"/>
              </w:rPr>
              <w:t>管理经验的，且性别年龄满足招标文件要求：</w:t>
            </w:r>
            <w:r>
              <w:rPr>
                <w:rFonts w:hint="eastAsia"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分，其他：0分；</w:t>
            </w:r>
          </w:p>
        </w:tc>
        <w:tc>
          <w:tcPr>
            <w:tcW w:w="1143" w:type="dxa"/>
            <w:shd w:val="clear" w:color="auto" w:fill="auto"/>
            <w:vAlign w:val="center"/>
          </w:tcPr>
          <w:p w14:paraId="02CF4E49">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eastAsia="zh-CN"/>
              </w:rPr>
            </w:pPr>
            <w:r>
              <w:rPr>
                <w:rFonts w:hint="eastAsia" w:cs="Times New Roman"/>
                <w:color w:val="auto"/>
                <w:kern w:val="0"/>
                <w:sz w:val="24"/>
                <w:szCs w:val="24"/>
                <w:lang w:val="en-US" w:eastAsia="zh-CN"/>
              </w:rPr>
              <w:t>6</w:t>
            </w:r>
          </w:p>
        </w:tc>
      </w:tr>
      <w:tr w14:paraId="3DDB7D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F3BAE3D">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w:t>
            </w:r>
          </w:p>
        </w:tc>
        <w:tc>
          <w:tcPr>
            <w:tcW w:w="1419" w:type="dxa"/>
            <w:shd w:val="clear" w:color="auto" w:fill="auto"/>
            <w:vAlign w:val="center"/>
          </w:tcPr>
          <w:p w14:paraId="7FCCB6ED">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派驻服务人员评价</w:t>
            </w:r>
          </w:p>
        </w:tc>
        <w:tc>
          <w:tcPr>
            <w:tcW w:w="7311" w:type="dxa"/>
            <w:shd w:val="clear" w:color="auto" w:fill="auto"/>
            <w:vAlign w:val="center"/>
          </w:tcPr>
          <w:p w14:paraId="796BB6D2">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提供卫生防疫部门或医疗机构为餐饮服务人员颁发的健康证扫描件，且性别年龄满足招标文件要求，每个合格的人员得</w:t>
            </w:r>
            <w:r>
              <w:rPr>
                <w:rFonts w:hint="eastAsia"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分，最多</w:t>
            </w:r>
            <w:r>
              <w:rPr>
                <w:rFonts w:hint="eastAsia" w:cs="Times New Roman"/>
                <w:color w:val="auto"/>
                <w:kern w:val="0"/>
                <w:sz w:val="24"/>
                <w:szCs w:val="24"/>
                <w:lang w:val="en-US" w:eastAsia="zh-CN"/>
              </w:rPr>
              <w:t>12</w:t>
            </w:r>
            <w:r>
              <w:rPr>
                <w:rFonts w:hint="default" w:ascii="Times New Roman" w:hAnsi="Times New Roman" w:eastAsia="宋体" w:cs="Times New Roman"/>
                <w:color w:val="auto"/>
                <w:kern w:val="0"/>
                <w:sz w:val="24"/>
                <w:szCs w:val="24"/>
              </w:rPr>
              <w:t>分。</w:t>
            </w:r>
          </w:p>
        </w:tc>
        <w:tc>
          <w:tcPr>
            <w:tcW w:w="1143" w:type="dxa"/>
            <w:shd w:val="clear" w:color="auto" w:fill="auto"/>
            <w:vAlign w:val="center"/>
          </w:tcPr>
          <w:p w14:paraId="0EF137C2">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eastAsia" w:cs="Times New Roman"/>
                <w:color w:val="auto"/>
                <w:kern w:val="0"/>
                <w:sz w:val="24"/>
                <w:szCs w:val="24"/>
                <w:lang w:val="en-US" w:eastAsia="zh-CN"/>
              </w:rPr>
              <w:t>12</w:t>
            </w:r>
          </w:p>
        </w:tc>
      </w:tr>
      <w:tr w14:paraId="3DDF07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238283B2">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4</w:t>
            </w:r>
          </w:p>
        </w:tc>
        <w:tc>
          <w:tcPr>
            <w:tcW w:w="1419" w:type="dxa"/>
            <w:shd w:val="clear" w:color="auto" w:fill="auto"/>
            <w:vAlign w:val="center"/>
          </w:tcPr>
          <w:p w14:paraId="12DEAB9D">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rPr>
              <w:t>人员培训方案</w:t>
            </w:r>
          </w:p>
        </w:tc>
        <w:tc>
          <w:tcPr>
            <w:tcW w:w="7311" w:type="dxa"/>
            <w:shd w:val="clear" w:color="auto" w:fill="auto"/>
            <w:vAlign w:val="center"/>
          </w:tcPr>
          <w:p w14:paraId="6FAA667D">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人员培训方案应包含培训计划、培训方式、培训目标、言行规范、仪表仪容、公众形象等。</w:t>
            </w:r>
          </w:p>
          <w:p w14:paraId="738E58A4">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每提供上述1项内容的得</w:t>
            </w:r>
            <w:r>
              <w:rPr>
                <w:rFonts w:hint="eastAsia"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分，最多</w:t>
            </w:r>
            <w:r>
              <w:rPr>
                <w:rFonts w:hint="eastAsia" w:cs="Times New Roman"/>
                <w:color w:val="auto"/>
                <w:kern w:val="0"/>
                <w:sz w:val="24"/>
                <w:szCs w:val="24"/>
                <w:lang w:val="en-US" w:eastAsia="zh-CN"/>
              </w:rPr>
              <w:t>12</w:t>
            </w:r>
            <w:r>
              <w:rPr>
                <w:rFonts w:hint="default" w:ascii="Times New Roman" w:hAnsi="Times New Roman" w:eastAsia="宋体" w:cs="Times New Roman"/>
                <w:color w:val="auto"/>
                <w:kern w:val="0"/>
                <w:sz w:val="24"/>
                <w:szCs w:val="24"/>
              </w:rPr>
              <w:t>分。</w:t>
            </w:r>
          </w:p>
        </w:tc>
        <w:tc>
          <w:tcPr>
            <w:tcW w:w="1143" w:type="dxa"/>
            <w:shd w:val="clear" w:color="auto" w:fill="auto"/>
            <w:vAlign w:val="center"/>
          </w:tcPr>
          <w:p w14:paraId="3B95C38F">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eastAsia" w:cs="Times New Roman"/>
                <w:color w:val="auto"/>
                <w:kern w:val="0"/>
                <w:sz w:val="24"/>
                <w:szCs w:val="24"/>
                <w:lang w:val="en-US" w:eastAsia="zh-CN"/>
              </w:rPr>
              <w:t>12</w:t>
            </w:r>
          </w:p>
        </w:tc>
      </w:tr>
      <w:tr w14:paraId="7E0848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7BFA714A">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5</w:t>
            </w:r>
          </w:p>
        </w:tc>
        <w:tc>
          <w:tcPr>
            <w:tcW w:w="1419" w:type="dxa"/>
            <w:shd w:val="clear" w:color="auto" w:fill="auto"/>
            <w:vAlign w:val="center"/>
          </w:tcPr>
          <w:p w14:paraId="1E2D0FD5">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投标人承诺评价</w:t>
            </w:r>
          </w:p>
        </w:tc>
        <w:tc>
          <w:tcPr>
            <w:tcW w:w="7311" w:type="dxa"/>
            <w:shd w:val="clear" w:color="auto" w:fill="auto"/>
            <w:vAlign w:val="center"/>
          </w:tcPr>
          <w:p w14:paraId="6514426C">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（1）承诺完全满足招标文件“报价要求”、“时间地点要求”、“付款方式要求”和技术要求中非“★”号要求的：5分，其他0分。</w:t>
            </w:r>
          </w:p>
          <w:p w14:paraId="40C12254">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人员全职投入服务承诺：供应商承诺若获得中标，在投标文件中已经提供了相关证书的人员和享受相关减免政策的人员将专职全职投入本项目服务，不兼职服务其他项目，上岗时及服务期内未经采购人同意不更换服务人员。承诺格式详见附件7，满足以上要求的：5分，其他0分。</w:t>
            </w:r>
          </w:p>
          <w:p w14:paraId="70E40CAD">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注：未按附件7要求填写承诺的，不得分。</w:t>
            </w:r>
          </w:p>
        </w:tc>
        <w:tc>
          <w:tcPr>
            <w:tcW w:w="1143" w:type="dxa"/>
            <w:shd w:val="clear" w:color="auto" w:fill="auto"/>
            <w:vAlign w:val="center"/>
          </w:tcPr>
          <w:p w14:paraId="66CAC285">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10</w:t>
            </w:r>
          </w:p>
        </w:tc>
      </w:tr>
      <w:tr w14:paraId="0B065B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53B137B4">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第三部分 主观分（</w:t>
            </w:r>
            <w:r>
              <w:rPr>
                <w:rFonts w:hint="eastAsia" w:cs="Times New Roman"/>
                <w:color w:val="auto"/>
                <w:kern w:val="0"/>
                <w:sz w:val="24"/>
                <w:szCs w:val="24"/>
                <w:lang w:val="en-US" w:eastAsia="zh-CN"/>
              </w:rPr>
              <w:t>50</w:t>
            </w:r>
            <w:r>
              <w:rPr>
                <w:rFonts w:hint="default" w:ascii="Times New Roman" w:hAnsi="Times New Roman" w:eastAsia="宋体" w:cs="Times New Roman"/>
                <w:color w:val="auto"/>
                <w:kern w:val="0"/>
                <w:sz w:val="24"/>
                <w:szCs w:val="24"/>
              </w:rPr>
              <w:t>分）</w:t>
            </w:r>
          </w:p>
        </w:tc>
        <w:tc>
          <w:tcPr>
            <w:tcW w:w="1143" w:type="dxa"/>
            <w:shd w:val="clear" w:color="auto" w:fill="auto"/>
            <w:vAlign w:val="center"/>
          </w:tcPr>
          <w:p w14:paraId="22E19611">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分值</w:t>
            </w:r>
          </w:p>
        </w:tc>
      </w:tr>
      <w:tr w14:paraId="5B852E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182AFD4">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p>
        </w:tc>
        <w:tc>
          <w:tcPr>
            <w:tcW w:w="1419" w:type="dxa"/>
            <w:shd w:val="clear" w:color="auto" w:fill="auto"/>
            <w:vAlign w:val="center"/>
          </w:tcPr>
          <w:p w14:paraId="78BE1228">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人员、岗位配置方案评价</w:t>
            </w:r>
          </w:p>
        </w:tc>
        <w:tc>
          <w:tcPr>
            <w:tcW w:w="7311" w:type="dxa"/>
            <w:shd w:val="clear" w:color="auto" w:fill="auto"/>
            <w:vAlign w:val="center"/>
          </w:tcPr>
          <w:p w14:paraId="48F74A72">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至少包含各岗位投入人员数量、各岗位内部人员安排配置</w:t>
            </w:r>
            <w:r>
              <w:rPr>
                <w:rFonts w:hint="eastAsia" w:cs="Times New Roman"/>
                <w:color w:val="auto"/>
                <w:kern w:val="0"/>
                <w:sz w:val="24"/>
                <w:szCs w:val="24"/>
                <w:lang w:eastAsia="zh-CN"/>
              </w:rPr>
              <w:t>、</w:t>
            </w:r>
            <w:r>
              <w:rPr>
                <w:rFonts w:hint="eastAsia" w:cs="Times New Roman"/>
                <w:color w:val="auto"/>
                <w:kern w:val="0"/>
                <w:sz w:val="24"/>
                <w:szCs w:val="24"/>
                <w:lang w:val="en-US" w:eastAsia="zh-CN"/>
              </w:rPr>
              <w:t>责任分工</w:t>
            </w:r>
            <w:r>
              <w:rPr>
                <w:rFonts w:hint="default" w:ascii="Times New Roman" w:hAnsi="Times New Roman" w:eastAsia="宋体" w:cs="Times New Roman"/>
                <w:color w:val="auto"/>
                <w:kern w:val="0"/>
                <w:sz w:val="24"/>
                <w:szCs w:val="24"/>
              </w:rPr>
              <w:t>方案</w:t>
            </w:r>
          </w:p>
          <w:p w14:paraId="398BED80">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满足本文件要求，无瑕疵得满分；</w:t>
            </w:r>
          </w:p>
          <w:p w14:paraId="29C30F71">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方案内容每出现1处瑕疵减1分，最低0分。</w:t>
            </w:r>
          </w:p>
        </w:tc>
        <w:tc>
          <w:tcPr>
            <w:tcW w:w="1143" w:type="dxa"/>
            <w:shd w:val="clear" w:color="auto" w:fill="auto"/>
            <w:vAlign w:val="center"/>
          </w:tcPr>
          <w:p w14:paraId="4F328178">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eastAsia="zh-CN"/>
              </w:rPr>
            </w:pPr>
            <w:r>
              <w:rPr>
                <w:rFonts w:hint="eastAsia" w:cs="Times New Roman"/>
                <w:color w:val="auto"/>
                <w:kern w:val="0"/>
                <w:sz w:val="24"/>
                <w:szCs w:val="24"/>
                <w:lang w:val="en-US" w:eastAsia="zh-CN"/>
              </w:rPr>
              <w:t>8</w:t>
            </w:r>
          </w:p>
        </w:tc>
      </w:tr>
      <w:tr w14:paraId="096621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40BF8D3">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w:t>
            </w:r>
          </w:p>
        </w:tc>
        <w:tc>
          <w:tcPr>
            <w:tcW w:w="1419" w:type="dxa"/>
            <w:shd w:val="clear" w:color="auto" w:fill="auto"/>
            <w:vAlign w:val="center"/>
          </w:tcPr>
          <w:p w14:paraId="333FA63E">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rPr>
              <w:t>针对本项目特点的专业化管理方案评价</w:t>
            </w:r>
          </w:p>
        </w:tc>
        <w:tc>
          <w:tcPr>
            <w:tcW w:w="7311" w:type="dxa"/>
            <w:shd w:val="clear" w:color="auto" w:fill="auto"/>
            <w:vAlign w:val="center"/>
          </w:tcPr>
          <w:p w14:paraId="011238AE">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至少包含根据餐标制定的各季节、各菜系菜单方案。</w:t>
            </w:r>
          </w:p>
          <w:p w14:paraId="00B0047B">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满足本文件要求，无瑕疵得满分；</w:t>
            </w:r>
          </w:p>
          <w:p w14:paraId="6CD0B3A9">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方案内容每出现1处瑕疵减2分，最低0分。</w:t>
            </w:r>
          </w:p>
        </w:tc>
        <w:tc>
          <w:tcPr>
            <w:tcW w:w="1143" w:type="dxa"/>
            <w:shd w:val="clear" w:color="auto" w:fill="auto"/>
            <w:vAlign w:val="center"/>
          </w:tcPr>
          <w:p w14:paraId="715BCD98">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eastAsia" w:cs="Times New Roman"/>
                <w:color w:val="auto"/>
                <w:kern w:val="0"/>
                <w:sz w:val="24"/>
                <w:szCs w:val="24"/>
                <w:lang w:val="en-US" w:eastAsia="zh-CN"/>
              </w:rPr>
              <w:t>20</w:t>
            </w:r>
          </w:p>
        </w:tc>
      </w:tr>
      <w:tr w14:paraId="2797DD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69D60CD">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eastAsia="zh-CN"/>
              </w:rPr>
            </w:pPr>
            <w:r>
              <w:rPr>
                <w:rFonts w:hint="eastAsia" w:cs="Times New Roman"/>
                <w:color w:val="auto"/>
                <w:kern w:val="0"/>
                <w:sz w:val="24"/>
                <w:szCs w:val="24"/>
                <w:lang w:val="en-US" w:eastAsia="zh-CN"/>
              </w:rPr>
              <w:t>3</w:t>
            </w:r>
          </w:p>
        </w:tc>
        <w:tc>
          <w:tcPr>
            <w:tcW w:w="1419" w:type="dxa"/>
            <w:shd w:val="clear" w:color="auto" w:fill="auto"/>
            <w:vAlign w:val="center"/>
          </w:tcPr>
          <w:p w14:paraId="4ACB156D">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应急预案评价</w:t>
            </w:r>
          </w:p>
        </w:tc>
        <w:tc>
          <w:tcPr>
            <w:tcW w:w="7311" w:type="dxa"/>
            <w:shd w:val="clear" w:color="auto" w:fill="auto"/>
            <w:vAlign w:val="center"/>
          </w:tcPr>
          <w:p w14:paraId="78A0888D">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0C153621">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满足本文件要求，无瑕疵得满分；</w:t>
            </w:r>
          </w:p>
          <w:p w14:paraId="01FEE13F">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方案内容每出现1处瑕疵减1分，最低0分。</w:t>
            </w:r>
          </w:p>
        </w:tc>
        <w:tc>
          <w:tcPr>
            <w:tcW w:w="1143" w:type="dxa"/>
            <w:shd w:val="clear" w:color="auto" w:fill="auto"/>
            <w:vAlign w:val="center"/>
          </w:tcPr>
          <w:p w14:paraId="0E001279">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eastAsia="zh-CN"/>
              </w:rPr>
            </w:pPr>
            <w:r>
              <w:rPr>
                <w:rFonts w:hint="eastAsia" w:cs="Times New Roman"/>
                <w:color w:val="auto"/>
                <w:kern w:val="0"/>
                <w:sz w:val="24"/>
                <w:szCs w:val="24"/>
                <w:lang w:val="en-US" w:eastAsia="zh-CN"/>
              </w:rPr>
              <w:t>8</w:t>
            </w:r>
          </w:p>
        </w:tc>
      </w:tr>
      <w:tr w14:paraId="202D04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174B1AB0">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eastAsia="zh-CN"/>
              </w:rPr>
            </w:pPr>
            <w:r>
              <w:rPr>
                <w:rFonts w:hint="eastAsia" w:cs="Times New Roman"/>
                <w:color w:val="auto"/>
                <w:kern w:val="0"/>
                <w:sz w:val="24"/>
                <w:szCs w:val="24"/>
                <w:lang w:val="en-US" w:eastAsia="zh-CN"/>
              </w:rPr>
              <w:t>4</w:t>
            </w:r>
          </w:p>
        </w:tc>
        <w:tc>
          <w:tcPr>
            <w:tcW w:w="1419" w:type="dxa"/>
            <w:shd w:val="clear" w:color="auto" w:fill="auto"/>
            <w:vAlign w:val="center"/>
          </w:tcPr>
          <w:p w14:paraId="70FDA7F1">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rPr>
              <w:t>人员保密管理方案评价</w:t>
            </w:r>
          </w:p>
        </w:tc>
        <w:tc>
          <w:tcPr>
            <w:tcW w:w="7311" w:type="dxa"/>
            <w:shd w:val="clear" w:color="auto" w:fill="auto"/>
            <w:vAlign w:val="center"/>
          </w:tcPr>
          <w:p w14:paraId="52975D68">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至少包含保证服务过程中有可能获取的保密信息不泄露的措施：制定保密制度、服务人员保密培训、重点岗位双人服务、泄密惩罚办法。</w:t>
            </w:r>
          </w:p>
          <w:p w14:paraId="3B34399B">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满足本文件要求，无瑕疵得满分；</w:t>
            </w:r>
          </w:p>
          <w:p w14:paraId="23A4A4E4">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方案内容每出现1处瑕疵减1分，最低0分。</w:t>
            </w:r>
          </w:p>
        </w:tc>
        <w:tc>
          <w:tcPr>
            <w:tcW w:w="1143" w:type="dxa"/>
            <w:shd w:val="clear" w:color="auto" w:fill="auto"/>
            <w:vAlign w:val="center"/>
          </w:tcPr>
          <w:p w14:paraId="69EDE977">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eastAsia" w:cs="Times New Roman"/>
                <w:color w:val="auto"/>
                <w:kern w:val="0"/>
                <w:sz w:val="24"/>
                <w:szCs w:val="24"/>
                <w:lang w:val="en-US" w:eastAsia="zh-CN"/>
              </w:rPr>
              <w:t>7</w:t>
            </w:r>
          </w:p>
        </w:tc>
      </w:tr>
      <w:tr w14:paraId="1CA079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295A0CAC">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eastAsia="zh-CN"/>
              </w:rPr>
            </w:pPr>
            <w:r>
              <w:rPr>
                <w:rFonts w:hint="eastAsia" w:cs="Times New Roman"/>
                <w:color w:val="auto"/>
                <w:kern w:val="0"/>
                <w:sz w:val="24"/>
                <w:szCs w:val="24"/>
                <w:lang w:val="en-US" w:eastAsia="zh-CN"/>
              </w:rPr>
              <w:t>5</w:t>
            </w:r>
          </w:p>
        </w:tc>
        <w:tc>
          <w:tcPr>
            <w:tcW w:w="1419" w:type="dxa"/>
            <w:shd w:val="clear" w:color="auto" w:fill="auto"/>
            <w:vAlign w:val="center"/>
          </w:tcPr>
          <w:p w14:paraId="0159401C">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rPr>
              <w:t>人员稳定性方案评价</w:t>
            </w:r>
          </w:p>
        </w:tc>
        <w:tc>
          <w:tcPr>
            <w:tcW w:w="7311" w:type="dxa"/>
            <w:shd w:val="clear" w:color="auto" w:fill="auto"/>
            <w:vAlign w:val="center"/>
          </w:tcPr>
          <w:p w14:paraId="6E1CD68E">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至少包含服务期内保证人员更换率不得超过招标文件要求的措施，保证更换人员不得低于采购需求，且应经采购人同意的措施</w:t>
            </w:r>
          </w:p>
          <w:p w14:paraId="2F4847BE">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满足本文件要求，无瑕疵得满分；</w:t>
            </w:r>
          </w:p>
          <w:p w14:paraId="5B5A5ABA">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方案内容每出现1处瑕疵减1分，最低0分。</w:t>
            </w:r>
          </w:p>
        </w:tc>
        <w:tc>
          <w:tcPr>
            <w:tcW w:w="1143" w:type="dxa"/>
            <w:shd w:val="clear" w:color="auto" w:fill="auto"/>
            <w:vAlign w:val="center"/>
          </w:tcPr>
          <w:p w14:paraId="439BE3EC">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eastAsia="zh-CN"/>
              </w:rPr>
            </w:pPr>
            <w:r>
              <w:rPr>
                <w:rFonts w:hint="eastAsia" w:cs="Times New Roman"/>
                <w:color w:val="auto"/>
                <w:kern w:val="0"/>
                <w:sz w:val="24"/>
                <w:szCs w:val="24"/>
                <w:lang w:val="en-US" w:eastAsia="zh-CN"/>
              </w:rPr>
              <w:t>7</w:t>
            </w:r>
          </w:p>
        </w:tc>
      </w:tr>
      <w:tr w14:paraId="46AF83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60DB9514">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合计</w:t>
            </w:r>
          </w:p>
        </w:tc>
        <w:tc>
          <w:tcPr>
            <w:tcW w:w="1143" w:type="dxa"/>
            <w:shd w:val="clear" w:color="auto" w:fill="auto"/>
            <w:vAlign w:val="center"/>
          </w:tcPr>
          <w:p w14:paraId="2D2EFB5B">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100</w:t>
            </w:r>
          </w:p>
        </w:tc>
      </w:tr>
    </w:tbl>
    <w:p w14:paraId="5A9DA253">
      <w:pPr>
        <w:spacing w:line="360" w:lineRule="auto"/>
        <w:ind w:firstLine="448" w:firstLineChars="200"/>
        <w:outlineLvl w:val="0"/>
        <w:rPr>
          <w:sz w:val="24"/>
        </w:rPr>
      </w:pPr>
      <w:r>
        <w:rPr>
          <w:rFonts w:hint="eastAsia"/>
          <w:kern w:val="0"/>
          <w:sz w:val="24"/>
          <w:szCs w:val="24"/>
        </w:rPr>
        <w:t>主观分第1-7项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19B6210A">
      <w:pPr>
        <w:widowControl/>
        <w:jc w:val="left"/>
        <w:rPr>
          <w:sz w:val="24"/>
        </w:rPr>
      </w:pPr>
      <w:r>
        <w:rPr>
          <w:sz w:val="24"/>
        </w:rPr>
        <w:br w:type="page"/>
      </w:r>
    </w:p>
    <w:p w14:paraId="54FEAA3B">
      <w:pPr>
        <w:spacing w:line="360" w:lineRule="auto"/>
        <w:ind w:firstLine="448" w:firstLineChars="200"/>
        <w:jc w:val="center"/>
        <w:outlineLvl w:val="0"/>
        <w:rPr>
          <w:b/>
          <w:sz w:val="24"/>
        </w:rPr>
      </w:pPr>
      <w:r>
        <w:rPr>
          <w:rFonts w:hint="eastAsia"/>
          <w:b/>
          <w:sz w:val="24"/>
        </w:rPr>
        <w:t>项目需求书</w:t>
      </w:r>
    </w:p>
    <w:p w14:paraId="70DAE09F">
      <w:pPr>
        <w:spacing w:line="360" w:lineRule="auto"/>
        <w:ind w:firstLine="448" w:firstLineChars="200"/>
        <w:jc w:val="center"/>
        <w:outlineLvl w:val="0"/>
        <w:rPr>
          <w:b/>
          <w:sz w:val="24"/>
        </w:rPr>
      </w:pPr>
    </w:p>
    <w:p w14:paraId="697C079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0"/>
        <w:rPr>
          <w:rFonts w:hint="eastAsia"/>
          <w:b/>
          <w:bCs/>
          <w:sz w:val="24"/>
        </w:rPr>
      </w:pPr>
      <w:r>
        <w:rPr>
          <w:rFonts w:hint="eastAsia"/>
          <w:b/>
          <w:bCs/>
          <w:sz w:val="24"/>
          <w:lang w:val="en-US" w:eastAsia="zh-CN"/>
        </w:rPr>
        <w:t>一、</w:t>
      </w:r>
      <w:r>
        <w:rPr>
          <w:rFonts w:hint="eastAsia"/>
          <w:b/>
          <w:bCs/>
          <w:sz w:val="24"/>
        </w:rPr>
        <w:t>承包餐厅范围及相关情况</w:t>
      </w:r>
    </w:p>
    <w:p w14:paraId="136FB86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0"/>
        <w:rPr>
          <w:rFonts w:hint="eastAsia"/>
          <w:sz w:val="24"/>
        </w:rPr>
      </w:pPr>
      <w:r>
        <w:rPr>
          <w:rFonts w:hint="eastAsia"/>
          <w:sz w:val="24"/>
        </w:rPr>
        <w:t>1．采购人同意将位于秦皇岛市北戴河区东经路7号中院多功能楼的劳模餐厅及后厨（以下简称“劳模餐厅”，面积约1100平米，最多能同时容纳450人就餐）、位于秦皇岛市北戴河区东三路2号金海湾度假村的餐厅及后厨（以下简称“金海湾餐厅”，面积约450平米，最多能同时容纳100人就餐）和“职工餐厅”（用餐位置待定），共三处餐厅（含后厨）承包给</w:t>
      </w:r>
      <w:r>
        <w:rPr>
          <w:rFonts w:hint="eastAsia"/>
          <w:sz w:val="24"/>
          <w:lang w:eastAsia="zh-CN"/>
        </w:rPr>
        <w:t>投标人</w:t>
      </w:r>
      <w:r>
        <w:rPr>
          <w:rFonts w:hint="eastAsia"/>
          <w:sz w:val="24"/>
        </w:rPr>
        <w:t>，由</w:t>
      </w:r>
      <w:r>
        <w:rPr>
          <w:rFonts w:hint="eastAsia"/>
          <w:sz w:val="24"/>
          <w:lang w:eastAsia="zh-CN"/>
        </w:rPr>
        <w:t>投标人</w:t>
      </w:r>
      <w:r>
        <w:rPr>
          <w:rFonts w:hint="eastAsia"/>
          <w:sz w:val="24"/>
        </w:rPr>
        <w:t>按照采购人要求提供菜品及餐饮服务。</w:t>
      </w:r>
    </w:p>
    <w:p w14:paraId="7AAB6C8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0"/>
        <w:rPr>
          <w:rFonts w:hint="eastAsia"/>
          <w:sz w:val="24"/>
        </w:rPr>
      </w:pPr>
      <w:r>
        <w:rPr>
          <w:rFonts w:hint="eastAsia"/>
          <w:sz w:val="24"/>
        </w:rPr>
        <w:t>2．采购人保证对提供给</w:t>
      </w:r>
      <w:r>
        <w:rPr>
          <w:rFonts w:hint="eastAsia"/>
          <w:sz w:val="24"/>
          <w:lang w:eastAsia="zh-CN"/>
        </w:rPr>
        <w:t>投标人</w:t>
      </w:r>
      <w:r>
        <w:rPr>
          <w:rFonts w:hint="eastAsia"/>
          <w:sz w:val="24"/>
        </w:rPr>
        <w:t>的房屋拥有完全的所有权，该房屋未设定抵押，未被查封、扣押。</w:t>
      </w:r>
    </w:p>
    <w:p w14:paraId="4EA231E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0"/>
        <w:rPr>
          <w:rFonts w:hint="eastAsia"/>
          <w:sz w:val="24"/>
        </w:rPr>
      </w:pPr>
      <w:r>
        <w:rPr>
          <w:rFonts w:hint="eastAsia"/>
          <w:sz w:val="24"/>
        </w:rPr>
        <w:t>3．采购人将三处餐厅现有的附属设备设施及餐厨用品提供给</w:t>
      </w:r>
      <w:r>
        <w:rPr>
          <w:rFonts w:hint="eastAsia"/>
          <w:sz w:val="24"/>
          <w:lang w:eastAsia="zh-CN"/>
        </w:rPr>
        <w:t>投标人</w:t>
      </w:r>
      <w:r>
        <w:rPr>
          <w:rFonts w:hint="eastAsia"/>
          <w:sz w:val="24"/>
        </w:rPr>
        <w:t>以保证餐厅正常运营，但</w:t>
      </w:r>
      <w:r>
        <w:rPr>
          <w:rFonts w:hint="eastAsia"/>
          <w:sz w:val="24"/>
          <w:lang w:eastAsia="zh-CN"/>
        </w:rPr>
        <w:t>投标人</w:t>
      </w:r>
      <w:r>
        <w:rPr>
          <w:rFonts w:hint="eastAsia"/>
          <w:sz w:val="24"/>
        </w:rPr>
        <w:t>不能以采购人提供物品的质量、性能、功能及新旧程度等因素为由影响餐厅正常运转或影响餐品质量。合同有效期内，如餐厨用具或设施设备等需要新增购置，所需费用由</w:t>
      </w:r>
      <w:r>
        <w:rPr>
          <w:rFonts w:hint="eastAsia"/>
          <w:sz w:val="24"/>
          <w:lang w:eastAsia="zh-CN"/>
        </w:rPr>
        <w:t>投标人</w:t>
      </w:r>
      <w:r>
        <w:rPr>
          <w:rFonts w:hint="eastAsia"/>
          <w:sz w:val="24"/>
        </w:rPr>
        <w:t>承担。餐厅现有的附属设施及餐厨用品在承包期内损坏，由</w:t>
      </w:r>
      <w:r>
        <w:rPr>
          <w:rFonts w:hint="eastAsia"/>
          <w:sz w:val="24"/>
          <w:lang w:eastAsia="zh-CN"/>
        </w:rPr>
        <w:t>投标人</w:t>
      </w:r>
      <w:r>
        <w:rPr>
          <w:rFonts w:hint="eastAsia"/>
          <w:sz w:val="24"/>
        </w:rPr>
        <w:t>承担维修费用，不能维修的由</w:t>
      </w:r>
      <w:r>
        <w:rPr>
          <w:rFonts w:hint="eastAsia"/>
          <w:sz w:val="24"/>
          <w:lang w:eastAsia="zh-CN"/>
        </w:rPr>
        <w:t>投标人</w:t>
      </w:r>
      <w:r>
        <w:rPr>
          <w:rFonts w:hint="eastAsia"/>
          <w:sz w:val="24"/>
        </w:rPr>
        <w:t>负责赔偿。合同期满后</w:t>
      </w:r>
      <w:r>
        <w:rPr>
          <w:rFonts w:hint="eastAsia"/>
          <w:sz w:val="24"/>
          <w:lang w:eastAsia="zh-CN"/>
        </w:rPr>
        <w:t>投标人</w:t>
      </w:r>
      <w:r>
        <w:rPr>
          <w:rFonts w:hint="eastAsia"/>
          <w:sz w:val="24"/>
        </w:rPr>
        <w:t>不再续约的，</w:t>
      </w:r>
      <w:r>
        <w:rPr>
          <w:rFonts w:hint="eastAsia"/>
          <w:sz w:val="24"/>
          <w:lang w:eastAsia="zh-CN"/>
        </w:rPr>
        <w:t>投标人</w:t>
      </w:r>
      <w:r>
        <w:rPr>
          <w:rFonts w:hint="eastAsia"/>
          <w:sz w:val="24"/>
        </w:rPr>
        <w:t>自行添加的物品归属</w:t>
      </w:r>
      <w:r>
        <w:rPr>
          <w:rFonts w:hint="eastAsia"/>
          <w:sz w:val="24"/>
          <w:lang w:eastAsia="zh-CN"/>
        </w:rPr>
        <w:t>投标人</w:t>
      </w:r>
      <w:r>
        <w:rPr>
          <w:rFonts w:hint="eastAsia"/>
          <w:sz w:val="24"/>
        </w:rPr>
        <w:t>，可在不破坏采购人房屋及设施的情况下带走。</w:t>
      </w:r>
    </w:p>
    <w:p w14:paraId="71CBC4B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0"/>
        <w:rPr>
          <w:rFonts w:hint="eastAsia"/>
          <w:sz w:val="24"/>
        </w:rPr>
      </w:pPr>
      <w:r>
        <w:rPr>
          <w:rFonts w:hint="eastAsia"/>
          <w:sz w:val="24"/>
        </w:rPr>
        <w:t>4．</w:t>
      </w:r>
      <w:r>
        <w:rPr>
          <w:rFonts w:hint="eastAsia"/>
          <w:sz w:val="24"/>
          <w:lang w:eastAsia="zh-CN"/>
        </w:rPr>
        <w:t>投标人</w:t>
      </w:r>
      <w:r>
        <w:rPr>
          <w:rFonts w:hint="eastAsia"/>
          <w:sz w:val="24"/>
        </w:rPr>
        <w:t>须具备独立经营餐饮业务的相关资质保证餐厅能够正常经营。采购人不负责办理上述证照。</w:t>
      </w:r>
    </w:p>
    <w:p w14:paraId="527ADA6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0"/>
        <w:rPr>
          <w:rFonts w:hint="eastAsia"/>
          <w:sz w:val="24"/>
        </w:rPr>
      </w:pPr>
      <w:r>
        <w:rPr>
          <w:rFonts w:hint="eastAsia"/>
          <w:sz w:val="24"/>
        </w:rPr>
        <w:t>5．</w:t>
      </w:r>
      <w:r>
        <w:rPr>
          <w:rFonts w:hint="eastAsia"/>
          <w:sz w:val="24"/>
          <w:lang w:eastAsia="zh-CN"/>
        </w:rPr>
        <w:t>投标人</w:t>
      </w:r>
      <w:r>
        <w:rPr>
          <w:rFonts w:hint="eastAsia"/>
          <w:sz w:val="24"/>
        </w:rPr>
        <w:t>要严格遵守安全生产要求，接受并参加采购人组织的安全培训和安全演练，配合采购人组织的安全隐患检查工作，保证不出现安全生产事故。对于采购人及职能部门安全检查中查出关于餐厅的安全隐患</w:t>
      </w:r>
      <w:r>
        <w:rPr>
          <w:rFonts w:hint="eastAsia"/>
          <w:sz w:val="24"/>
          <w:lang w:eastAsia="zh-CN"/>
        </w:rPr>
        <w:t>投标人</w:t>
      </w:r>
      <w:r>
        <w:rPr>
          <w:rFonts w:hint="eastAsia"/>
          <w:sz w:val="24"/>
        </w:rPr>
        <w:t>要立查立改，整改的费用由</w:t>
      </w:r>
      <w:r>
        <w:rPr>
          <w:rFonts w:hint="eastAsia"/>
          <w:sz w:val="24"/>
          <w:lang w:eastAsia="zh-CN"/>
        </w:rPr>
        <w:t>投标人</w:t>
      </w:r>
      <w:r>
        <w:rPr>
          <w:rFonts w:hint="eastAsia"/>
          <w:sz w:val="24"/>
        </w:rPr>
        <w:t>承担；因</w:t>
      </w:r>
      <w:r>
        <w:rPr>
          <w:rFonts w:hint="eastAsia"/>
          <w:sz w:val="24"/>
          <w:lang w:eastAsia="zh-CN"/>
        </w:rPr>
        <w:t>投标人</w:t>
      </w:r>
      <w:r>
        <w:rPr>
          <w:rFonts w:hint="eastAsia"/>
          <w:sz w:val="24"/>
        </w:rPr>
        <w:t>未及时整改，给采购人造成的任何损失均由</w:t>
      </w:r>
      <w:r>
        <w:rPr>
          <w:rFonts w:hint="eastAsia"/>
          <w:sz w:val="24"/>
          <w:lang w:eastAsia="zh-CN"/>
        </w:rPr>
        <w:t>投标人</w:t>
      </w:r>
      <w:r>
        <w:rPr>
          <w:rFonts w:hint="eastAsia"/>
          <w:sz w:val="24"/>
        </w:rPr>
        <w:t>承担。若因</w:t>
      </w:r>
      <w:r>
        <w:rPr>
          <w:rFonts w:hint="eastAsia"/>
          <w:sz w:val="24"/>
          <w:lang w:eastAsia="zh-CN"/>
        </w:rPr>
        <w:t>投标人</w:t>
      </w:r>
      <w:r>
        <w:rPr>
          <w:rFonts w:hint="eastAsia"/>
          <w:sz w:val="24"/>
        </w:rPr>
        <w:t>违规操作导致各类事故，造成房屋、设备、人员等损失，由</w:t>
      </w:r>
      <w:r>
        <w:rPr>
          <w:rFonts w:hint="eastAsia"/>
          <w:sz w:val="24"/>
          <w:lang w:eastAsia="zh-CN"/>
        </w:rPr>
        <w:t>投标人</w:t>
      </w:r>
      <w:r>
        <w:rPr>
          <w:rFonts w:hint="eastAsia"/>
          <w:sz w:val="24"/>
        </w:rPr>
        <w:t>负全责并赔偿采购人由此造成的损失。</w:t>
      </w:r>
    </w:p>
    <w:p w14:paraId="495048F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0"/>
        <w:rPr>
          <w:rFonts w:hint="default" w:ascii="Times New Roman" w:hAnsi="Times New Roman" w:cs="Times New Roman"/>
          <w:sz w:val="24"/>
        </w:rPr>
      </w:pPr>
      <w:r>
        <w:rPr>
          <w:rFonts w:hint="default" w:ascii="Times New Roman" w:hAnsi="Times New Roman" w:cs="Times New Roman"/>
          <w:sz w:val="24"/>
        </w:rPr>
        <w:t>6．</w:t>
      </w:r>
      <w:r>
        <w:rPr>
          <w:rFonts w:hint="eastAsia" w:cs="Times New Roman"/>
          <w:sz w:val="24"/>
          <w:lang w:eastAsia="zh-CN"/>
        </w:rPr>
        <w:t>投标人</w:t>
      </w:r>
      <w:r>
        <w:rPr>
          <w:rFonts w:hint="default" w:ascii="Times New Roman" w:hAnsi="Times New Roman" w:cs="Times New Roman"/>
          <w:sz w:val="24"/>
        </w:rPr>
        <w:t>后厨负责人（厨师长）及前厅管理人员必须专职负责采购人餐厅相关工作，工作时间全程在岗履职。</w:t>
      </w:r>
    </w:p>
    <w:p w14:paraId="5F651FF4">
      <w:pPr>
        <w:spacing w:line="360" w:lineRule="auto"/>
        <w:ind w:firstLine="448" w:firstLineChars="200"/>
        <w:outlineLvl w:val="0"/>
        <w:rPr>
          <w:rFonts w:hint="default" w:ascii="Times New Roman" w:hAnsi="Times New Roman" w:cs="Times New Roman"/>
          <w:b/>
          <w:bCs/>
          <w:sz w:val="24"/>
        </w:rPr>
      </w:pPr>
      <w:r>
        <w:rPr>
          <w:rFonts w:hint="default" w:ascii="Times New Roman" w:hAnsi="Times New Roman" w:cs="Times New Roman"/>
          <w:b/>
          <w:bCs/>
          <w:sz w:val="24"/>
          <w:lang w:val="en-US" w:eastAsia="zh-CN"/>
        </w:rPr>
        <w:t>二、</w:t>
      </w:r>
      <w:r>
        <w:rPr>
          <w:rFonts w:hint="default" w:ascii="Times New Roman" w:hAnsi="Times New Roman" w:cs="Times New Roman"/>
          <w:b/>
          <w:bCs/>
          <w:sz w:val="24"/>
        </w:rPr>
        <w:t>承包费用结算</w:t>
      </w:r>
    </w:p>
    <w:p w14:paraId="11FF4B37">
      <w:pPr>
        <w:spacing w:line="360" w:lineRule="auto"/>
        <w:ind w:firstLine="448" w:firstLineChars="200"/>
        <w:outlineLvl w:val="0"/>
        <w:rPr>
          <w:rFonts w:hint="default" w:ascii="Times New Roman" w:hAnsi="Times New Roman" w:cs="Times New Roman"/>
          <w:sz w:val="24"/>
        </w:rPr>
      </w:pPr>
      <w:r>
        <w:rPr>
          <w:rFonts w:hint="default" w:ascii="Times New Roman" w:hAnsi="Times New Roman" w:cs="Times New Roman"/>
          <w:sz w:val="24"/>
        </w:rPr>
        <w:t>1．餐标的设定</w:t>
      </w:r>
    </w:p>
    <w:p w14:paraId="1D188A57">
      <w:pPr>
        <w:spacing w:line="360" w:lineRule="auto"/>
        <w:ind w:firstLine="448" w:firstLineChars="200"/>
        <w:outlineLvl w:val="0"/>
        <w:rPr>
          <w:rFonts w:hint="eastAsia" w:ascii="Times New Roman" w:hAnsi="Times New Roman" w:eastAsia="宋体" w:cs="Times New Roman"/>
          <w:sz w:val="24"/>
          <w:lang w:eastAsia="zh-CN"/>
        </w:rPr>
      </w:pPr>
      <w:r>
        <w:rPr>
          <w:rFonts w:hint="eastAsia" w:cs="Times New Roman"/>
          <w:sz w:val="24"/>
          <w:lang w:eastAsia="zh-CN"/>
        </w:rPr>
        <w:t>（</w:t>
      </w:r>
      <w:r>
        <w:rPr>
          <w:rFonts w:hint="eastAsia" w:cs="Times New Roman"/>
          <w:sz w:val="24"/>
          <w:lang w:val="en-US" w:eastAsia="zh-CN"/>
        </w:rPr>
        <w:t>1</w:t>
      </w:r>
      <w:r>
        <w:rPr>
          <w:rFonts w:hint="eastAsia" w:cs="Times New Roman"/>
          <w:sz w:val="24"/>
          <w:lang w:eastAsia="zh-CN"/>
        </w:rPr>
        <w:t>）</w:t>
      </w:r>
      <w:r>
        <w:rPr>
          <w:rFonts w:hint="eastAsia" w:cs="Times New Roman"/>
          <w:sz w:val="24"/>
          <w:lang w:val="en-US" w:eastAsia="zh-CN"/>
        </w:rPr>
        <w:t>投标人负责</w:t>
      </w:r>
      <w:r>
        <w:rPr>
          <w:rFonts w:hint="eastAsia" w:ascii="Times New Roman" w:hAnsi="Times New Roman" w:eastAsia="宋体" w:cs="Times New Roman"/>
          <w:sz w:val="24"/>
          <w:lang w:eastAsia="zh-CN"/>
        </w:rPr>
        <w:t>劳模餐（含技术工人餐）、疗养职工餐、内部职工餐、市级干部疗养餐</w:t>
      </w:r>
      <w:r>
        <w:rPr>
          <w:rFonts w:hint="eastAsia" w:ascii="Times New Roman" w:hAnsi="Times New Roman" w:eastAsia="宋体" w:cs="Times New Roman"/>
          <w:sz w:val="24"/>
          <w:lang w:val="en-US" w:eastAsia="zh-CN"/>
        </w:rPr>
        <w:t>的制售</w:t>
      </w:r>
      <w:r>
        <w:rPr>
          <w:rFonts w:hint="eastAsia" w:ascii="Times New Roman" w:hAnsi="Times New Roman" w:eastAsia="宋体" w:cs="Times New Roman"/>
          <w:sz w:val="24"/>
          <w:lang w:eastAsia="zh-CN"/>
        </w:rPr>
        <w:t>。采购人按就餐人数、就餐标准和餐次向</w:t>
      </w:r>
      <w:r>
        <w:rPr>
          <w:rFonts w:hint="eastAsia" w:cs="Times New Roman"/>
          <w:sz w:val="24"/>
          <w:lang w:eastAsia="zh-CN"/>
        </w:rPr>
        <w:t>投标人</w:t>
      </w:r>
      <w:r>
        <w:rPr>
          <w:rFonts w:hint="eastAsia" w:ascii="Times New Roman" w:hAnsi="Times New Roman" w:eastAsia="宋体" w:cs="Times New Roman"/>
          <w:sz w:val="24"/>
          <w:lang w:eastAsia="zh-CN"/>
        </w:rPr>
        <w:t>支付餐费，其中劳模、技术工人餐费标准暂按每人早餐20元、午餐55元、晚餐55元确定，疗养职工餐费、市级干部餐费标准暂按每人早餐20元、午餐45元、晚餐45元确定，其中市级干部用餐需与采购人协商单独制作，内部职工餐费（含第三方临时用工）按每人早餐8元、中餐25元、晚餐17元确定。（以上就餐标准如有变更，以采购人书面通知为准）</w:t>
      </w:r>
    </w:p>
    <w:p w14:paraId="2B45F3B0">
      <w:pPr>
        <w:spacing w:line="360" w:lineRule="auto"/>
        <w:ind w:firstLine="448" w:firstLineChars="200"/>
        <w:outlineLvl w:val="0"/>
        <w:rPr>
          <w:rFonts w:hint="default" w:ascii="Times New Roman" w:hAnsi="Times New Roman" w:eastAsia="宋体" w:cs="Times New Roman"/>
          <w:sz w:val="24"/>
          <w:lang w:val="en-US" w:eastAsia="zh-CN"/>
        </w:rPr>
      </w:pPr>
      <w:r>
        <w:rPr>
          <w:rFonts w:hint="eastAsia" w:ascii="Times New Roman" w:hAnsi="Times New Roman" w:eastAsia="宋体" w:cs="Times New Roman"/>
          <w:sz w:val="24"/>
          <w:lang w:eastAsia="zh-CN"/>
        </w:rPr>
        <w:t>各类群体用餐时间：早餐6：50-8：50；午餐11：30-13：30；晚餐17：30-19：30。（以上用餐时间根据团队需求动态调整）</w:t>
      </w:r>
    </w:p>
    <w:p w14:paraId="292384A8">
      <w:pPr>
        <w:spacing w:line="360" w:lineRule="auto"/>
        <w:ind w:firstLine="448" w:firstLineChars="200"/>
        <w:outlineLvl w:val="0"/>
        <w:rPr>
          <w:rFonts w:hint="default" w:ascii="Times New Roman" w:hAnsi="Times New Roman" w:cs="Times New Roman"/>
          <w:sz w:val="24"/>
          <w:szCs w:val="24"/>
        </w:rPr>
      </w:pPr>
      <w:r>
        <w:rPr>
          <w:rFonts w:hint="default" w:ascii="Times New Roman" w:hAnsi="Times New Roman" w:eastAsia="宋体" w:cs="Times New Roman"/>
          <w:color w:val="auto"/>
          <w:sz w:val="24"/>
          <w:szCs w:val="24"/>
        </w:rPr>
        <w:t>（</w:t>
      </w:r>
      <w:r>
        <w:rPr>
          <w:rFonts w:hint="eastAsia" w:cs="Times New Roman"/>
          <w:color w:val="auto"/>
          <w:sz w:val="24"/>
          <w:szCs w:val="24"/>
          <w:lang w:val="en-US" w:eastAsia="zh-CN"/>
        </w:rPr>
        <w:t>2</w:t>
      </w:r>
      <w:r>
        <w:rPr>
          <w:rFonts w:hint="default" w:ascii="Times New Roman" w:hAnsi="Times New Roman" w:eastAsia="宋体" w:cs="Times New Roman"/>
          <w:color w:val="auto"/>
          <w:sz w:val="24"/>
          <w:szCs w:val="24"/>
        </w:rPr>
        <w:t>）除职工餐外</w:t>
      </w:r>
      <w:r>
        <w:rPr>
          <w:rFonts w:hint="eastAsia" w:cs="Times New Roman"/>
          <w:color w:val="auto"/>
          <w:sz w:val="24"/>
          <w:szCs w:val="24"/>
          <w:lang w:eastAsia="zh-CN"/>
        </w:rPr>
        <w:t>，</w:t>
      </w:r>
      <w:r>
        <w:rPr>
          <w:rFonts w:hint="default" w:ascii="Times New Roman" w:hAnsi="Times New Roman" w:cs="Times New Roman"/>
          <w:sz w:val="24"/>
          <w:szCs w:val="24"/>
        </w:rPr>
        <w:t>采购人至少提前1-2天将就餐人数、就餐标准及需求以书面形式通知</w:t>
      </w:r>
      <w:r>
        <w:rPr>
          <w:rFonts w:hint="eastAsia" w:cs="Times New Roman"/>
          <w:sz w:val="24"/>
          <w:szCs w:val="24"/>
          <w:lang w:eastAsia="zh-CN"/>
        </w:rPr>
        <w:t>投标人</w:t>
      </w:r>
      <w:r>
        <w:rPr>
          <w:rFonts w:hint="default" w:ascii="Times New Roman" w:hAnsi="Times New Roman" w:cs="Times New Roman"/>
          <w:sz w:val="24"/>
          <w:szCs w:val="24"/>
        </w:rPr>
        <w:t>，以便</w:t>
      </w:r>
      <w:r>
        <w:rPr>
          <w:rFonts w:hint="eastAsia" w:cs="Times New Roman"/>
          <w:sz w:val="24"/>
          <w:szCs w:val="24"/>
          <w:lang w:eastAsia="zh-CN"/>
        </w:rPr>
        <w:t>投标人</w:t>
      </w:r>
      <w:r>
        <w:rPr>
          <w:rFonts w:hint="default" w:ascii="Times New Roman" w:hAnsi="Times New Roman" w:cs="Times New Roman"/>
          <w:sz w:val="24"/>
          <w:szCs w:val="24"/>
        </w:rPr>
        <w:t>做好餐品准备工作。就餐人数少于通知人数的按通知人数结算；多于通知人数的按实际就餐人数结算。</w:t>
      </w:r>
    </w:p>
    <w:p w14:paraId="533FB9A2">
      <w:pPr>
        <w:spacing w:line="360" w:lineRule="auto"/>
        <w:ind w:firstLine="448" w:firstLineChars="200"/>
        <w:outlineLvl w:val="0"/>
        <w:rPr>
          <w:rFonts w:hint="default" w:ascii="Times New Roman" w:hAnsi="Times New Roman" w:cs="Times New Roman"/>
          <w:sz w:val="24"/>
        </w:rPr>
      </w:pPr>
      <w:r>
        <w:rPr>
          <w:rFonts w:hint="default" w:ascii="Times New Roman" w:hAnsi="Times New Roman" w:eastAsia="宋体" w:cs="Times New Roman"/>
          <w:color w:val="auto"/>
          <w:sz w:val="24"/>
          <w:szCs w:val="24"/>
        </w:rPr>
        <w:t>（</w:t>
      </w:r>
      <w:r>
        <w:rPr>
          <w:rFonts w:hint="eastAsia" w:cs="Times New Roman"/>
          <w:color w:val="auto"/>
          <w:sz w:val="24"/>
          <w:szCs w:val="24"/>
          <w:lang w:val="en-US" w:eastAsia="zh-CN"/>
        </w:rPr>
        <w:t>3</w:t>
      </w:r>
      <w:r>
        <w:rPr>
          <w:rFonts w:hint="default" w:ascii="Times New Roman" w:hAnsi="Times New Roman" w:eastAsia="宋体" w:cs="Times New Roman"/>
          <w:color w:val="auto"/>
          <w:sz w:val="24"/>
          <w:szCs w:val="24"/>
        </w:rPr>
        <w:t>）</w:t>
      </w:r>
      <w:r>
        <w:rPr>
          <w:rFonts w:hint="default" w:ascii="Times New Roman" w:hAnsi="Times New Roman" w:cs="Times New Roman"/>
          <w:sz w:val="24"/>
        </w:rPr>
        <w:t>公务接待。如遇公务接待，</w:t>
      </w:r>
      <w:r>
        <w:rPr>
          <w:rFonts w:hint="eastAsia" w:cs="Times New Roman"/>
          <w:sz w:val="24"/>
          <w:lang w:eastAsia="zh-CN"/>
        </w:rPr>
        <w:t>投标人</w:t>
      </w:r>
      <w:r>
        <w:rPr>
          <w:rFonts w:hint="default" w:ascii="Times New Roman" w:hAnsi="Times New Roman" w:cs="Times New Roman"/>
          <w:sz w:val="24"/>
        </w:rPr>
        <w:t>按采购人要求的餐标制作相应餐品，菜单由</w:t>
      </w:r>
      <w:r>
        <w:rPr>
          <w:rFonts w:hint="eastAsia" w:cs="Times New Roman"/>
          <w:sz w:val="24"/>
          <w:lang w:eastAsia="zh-CN"/>
        </w:rPr>
        <w:t>投标人</w:t>
      </w:r>
      <w:r>
        <w:rPr>
          <w:rFonts w:hint="default" w:ascii="Times New Roman" w:hAnsi="Times New Roman" w:cs="Times New Roman"/>
          <w:sz w:val="24"/>
        </w:rPr>
        <w:t>拟定，报采购人审核确定，采购人支付相关费用，不得超标准收取用餐费用。</w:t>
      </w:r>
    </w:p>
    <w:p w14:paraId="2D0CAD2F">
      <w:pPr>
        <w:spacing w:line="360" w:lineRule="auto"/>
        <w:ind w:firstLine="448" w:firstLineChars="200"/>
        <w:outlineLvl w:val="0"/>
        <w:rPr>
          <w:rFonts w:hint="default" w:ascii="Times New Roman" w:hAnsi="Times New Roman" w:cs="Times New Roman"/>
          <w:sz w:val="24"/>
        </w:rPr>
      </w:pPr>
      <w:r>
        <w:rPr>
          <w:rFonts w:hint="default" w:ascii="Times New Roman" w:hAnsi="Times New Roman" w:eastAsia="宋体" w:cs="Times New Roman"/>
          <w:color w:val="auto"/>
          <w:sz w:val="24"/>
          <w:szCs w:val="24"/>
        </w:rPr>
        <w:t>（</w:t>
      </w:r>
      <w:r>
        <w:rPr>
          <w:rFonts w:hint="eastAsia" w:cs="Times New Roman"/>
          <w:color w:val="auto"/>
          <w:sz w:val="24"/>
          <w:szCs w:val="24"/>
          <w:lang w:val="en-US" w:eastAsia="zh-CN"/>
        </w:rPr>
        <w:t>3</w:t>
      </w:r>
      <w:r>
        <w:rPr>
          <w:rFonts w:hint="default" w:ascii="Times New Roman" w:hAnsi="Times New Roman" w:eastAsia="宋体" w:cs="Times New Roman"/>
          <w:color w:val="auto"/>
          <w:sz w:val="24"/>
          <w:szCs w:val="24"/>
        </w:rPr>
        <w:t>）</w:t>
      </w:r>
      <w:r>
        <w:rPr>
          <w:rFonts w:hint="default" w:ascii="Times New Roman" w:hAnsi="Times New Roman" w:cs="Times New Roman"/>
          <w:sz w:val="24"/>
        </w:rPr>
        <w:t>其他情况。采购人若临时承接其他团队，至少提前一天将就餐标准通知</w:t>
      </w:r>
      <w:r>
        <w:rPr>
          <w:rFonts w:hint="eastAsia" w:cs="Times New Roman"/>
          <w:sz w:val="24"/>
          <w:lang w:eastAsia="zh-CN"/>
        </w:rPr>
        <w:t>投标人</w:t>
      </w:r>
      <w:r>
        <w:rPr>
          <w:rFonts w:hint="default" w:ascii="Times New Roman" w:hAnsi="Times New Roman" w:cs="Times New Roman"/>
          <w:sz w:val="24"/>
        </w:rPr>
        <w:t>，采购人和</w:t>
      </w:r>
      <w:r>
        <w:rPr>
          <w:rFonts w:hint="eastAsia" w:cs="Times New Roman"/>
          <w:sz w:val="24"/>
          <w:lang w:eastAsia="zh-CN"/>
        </w:rPr>
        <w:t>投标人</w:t>
      </w:r>
      <w:r>
        <w:rPr>
          <w:rFonts w:hint="default" w:ascii="Times New Roman" w:hAnsi="Times New Roman" w:cs="Times New Roman"/>
          <w:sz w:val="24"/>
        </w:rPr>
        <w:t>双方协商确定具体菜品方案，</w:t>
      </w:r>
      <w:r>
        <w:rPr>
          <w:rFonts w:hint="eastAsia" w:cs="Times New Roman"/>
          <w:sz w:val="24"/>
          <w:lang w:eastAsia="zh-CN"/>
        </w:rPr>
        <w:t>投标人</w:t>
      </w:r>
      <w:r>
        <w:rPr>
          <w:rFonts w:hint="default" w:ascii="Times New Roman" w:hAnsi="Times New Roman" w:cs="Times New Roman"/>
          <w:sz w:val="24"/>
        </w:rPr>
        <w:t>按采购人要求提供相应的就餐服务。</w:t>
      </w:r>
    </w:p>
    <w:p w14:paraId="6FE0BDE7">
      <w:pPr>
        <w:spacing w:line="360" w:lineRule="auto"/>
        <w:ind w:firstLine="448" w:firstLineChars="200"/>
        <w:outlineLvl w:val="0"/>
        <w:rPr>
          <w:rFonts w:hint="default" w:ascii="Times New Roman" w:hAnsi="Times New Roman" w:cs="Times New Roman"/>
          <w:sz w:val="24"/>
        </w:rPr>
      </w:pPr>
      <w:r>
        <w:rPr>
          <w:rFonts w:hint="eastAsia" w:cs="Times New Roman"/>
          <w:sz w:val="24"/>
          <w:lang w:val="en-US" w:eastAsia="zh-CN"/>
        </w:rPr>
        <w:t>2</w:t>
      </w:r>
      <w:r>
        <w:rPr>
          <w:rFonts w:hint="default" w:ascii="Times New Roman" w:hAnsi="Times New Roman" w:cs="Times New Roman"/>
          <w:sz w:val="24"/>
        </w:rPr>
        <w:t>．餐费的结算。</w:t>
      </w:r>
    </w:p>
    <w:p w14:paraId="46E3A532">
      <w:pPr>
        <w:spacing w:line="360" w:lineRule="auto"/>
        <w:ind w:firstLine="448" w:firstLineChars="200"/>
        <w:outlineLvl w:val="0"/>
        <w:rPr>
          <w:rFonts w:hint="default" w:ascii="Times New Roman" w:hAnsi="Times New Roman" w:cs="Times New Roman"/>
          <w:color w:val="auto"/>
          <w:sz w:val="24"/>
        </w:rPr>
      </w:pPr>
      <w:r>
        <w:rPr>
          <w:rFonts w:hint="default" w:ascii="Times New Roman" w:hAnsi="Times New Roman" w:cs="Times New Roman"/>
          <w:color w:val="auto"/>
          <w:sz w:val="24"/>
        </w:rPr>
        <w:t>采购人为三处餐厅分别配备就餐打卡机，采购人和</w:t>
      </w:r>
      <w:r>
        <w:rPr>
          <w:rFonts w:hint="eastAsia" w:cs="Times New Roman"/>
          <w:color w:val="auto"/>
          <w:sz w:val="24"/>
          <w:lang w:eastAsia="zh-CN"/>
        </w:rPr>
        <w:t>投标人</w:t>
      </w:r>
      <w:r>
        <w:rPr>
          <w:rFonts w:hint="default" w:ascii="Times New Roman" w:hAnsi="Times New Roman" w:cs="Times New Roman"/>
          <w:color w:val="auto"/>
          <w:sz w:val="24"/>
        </w:rPr>
        <w:t>双方每月结算时，</w:t>
      </w:r>
      <w:r>
        <w:rPr>
          <w:rFonts w:hint="eastAsia" w:cs="Times New Roman"/>
          <w:color w:val="auto"/>
          <w:sz w:val="24"/>
          <w:lang w:val="en-US" w:eastAsia="zh-CN"/>
        </w:rPr>
        <w:t>以</w:t>
      </w:r>
      <w:r>
        <w:rPr>
          <w:rFonts w:hint="default" w:ascii="Times New Roman" w:hAnsi="Times New Roman" w:cs="Times New Roman"/>
          <w:color w:val="auto"/>
          <w:sz w:val="24"/>
        </w:rPr>
        <w:t>就餐打卡机数据为主要结算依据。劳模餐（含技术工人餐）、疗养职工餐和市级干部疗养餐按以上“二、1.（2）”之约定结算。内部职工餐按实际打卡数据结算，如有人员未打卡就餐的情况，采购人不予结算。</w:t>
      </w:r>
    </w:p>
    <w:p w14:paraId="5E9C01F1">
      <w:pPr>
        <w:spacing w:line="360" w:lineRule="auto"/>
        <w:ind w:firstLine="448" w:firstLineChars="200"/>
        <w:outlineLvl w:val="0"/>
        <w:rPr>
          <w:rFonts w:hint="default" w:ascii="Times New Roman" w:hAnsi="Times New Roman" w:cs="Times New Roman"/>
          <w:sz w:val="24"/>
        </w:rPr>
      </w:pPr>
      <w:r>
        <w:rPr>
          <w:rFonts w:hint="default" w:ascii="Times New Roman" w:hAnsi="Times New Roman" w:cs="Times New Roman"/>
          <w:color w:val="auto"/>
          <w:sz w:val="24"/>
        </w:rPr>
        <w:t>就餐期间，</w:t>
      </w:r>
      <w:r>
        <w:rPr>
          <w:rFonts w:hint="eastAsia" w:cs="Times New Roman"/>
          <w:color w:val="auto"/>
          <w:sz w:val="24"/>
          <w:lang w:eastAsia="zh-CN"/>
        </w:rPr>
        <w:t>投标人</w:t>
      </w:r>
      <w:r>
        <w:rPr>
          <w:rFonts w:hint="default" w:ascii="Times New Roman" w:hAnsi="Times New Roman" w:cs="Times New Roman"/>
          <w:color w:val="auto"/>
          <w:sz w:val="24"/>
        </w:rPr>
        <w:t>需安排专人监管打</w:t>
      </w:r>
      <w:r>
        <w:rPr>
          <w:rFonts w:hint="default" w:ascii="Times New Roman" w:hAnsi="Times New Roman" w:cs="Times New Roman"/>
          <w:sz w:val="24"/>
        </w:rPr>
        <w:t>卡机打卡情况，如打卡机出现异常情况</w:t>
      </w:r>
      <w:r>
        <w:rPr>
          <w:rFonts w:hint="eastAsia" w:cs="Times New Roman"/>
          <w:sz w:val="24"/>
          <w:lang w:eastAsia="zh-CN"/>
        </w:rPr>
        <w:t>投标人</w:t>
      </w:r>
      <w:r>
        <w:rPr>
          <w:rFonts w:hint="default" w:ascii="Times New Roman" w:hAnsi="Times New Roman" w:cs="Times New Roman"/>
          <w:sz w:val="24"/>
        </w:rPr>
        <w:t>并未在当时提出，事后提出异议的采购人不予认可。</w:t>
      </w:r>
    </w:p>
    <w:p w14:paraId="22DC967F">
      <w:pPr>
        <w:spacing w:line="360" w:lineRule="auto"/>
        <w:ind w:firstLine="448" w:firstLineChars="200"/>
        <w:outlineLvl w:val="0"/>
        <w:rPr>
          <w:rFonts w:hint="default" w:ascii="Times New Roman" w:hAnsi="Times New Roman" w:cs="Times New Roman"/>
          <w:sz w:val="24"/>
        </w:rPr>
      </w:pPr>
      <w:r>
        <w:rPr>
          <w:rFonts w:hint="default" w:ascii="Times New Roman" w:hAnsi="Times New Roman" w:cs="Times New Roman"/>
          <w:sz w:val="24"/>
        </w:rPr>
        <w:t>采购人内部职工均需打卡就餐，未带餐卡或不打卡人员不得用餐，未带餐卡或不打卡的情况不作为餐费统计依据（采购人书面安排的就餐人员除外，书面安排需经采购人主管院长签字方可生效）。</w:t>
      </w:r>
    </w:p>
    <w:p w14:paraId="1C0F3B71">
      <w:pPr>
        <w:spacing w:line="360" w:lineRule="auto"/>
        <w:ind w:firstLine="448" w:firstLineChars="200"/>
        <w:outlineLvl w:val="0"/>
        <w:rPr>
          <w:rFonts w:hint="default" w:ascii="Times New Roman" w:hAnsi="Times New Roman" w:cs="Times New Roman"/>
          <w:sz w:val="24"/>
        </w:rPr>
      </w:pPr>
      <w:r>
        <w:rPr>
          <w:rFonts w:hint="eastAsia" w:cs="Times New Roman"/>
          <w:sz w:val="24"/>
          <w:lang w:val="en-US" w:eastAsia="zh-CN"/>
        </w:rPr>
        <w:t>3</w:t>
      </w:r>
      <w:r>
        <w:rPr>
          <w:rFonts w:hint="default" w:ascii="Times New Roman" w:hAnsi="Times New Roman" w:cs="Times New Roman"/>
          <w:sz w:val="24"/>
        </w:rPr>
        <w:t>．食材的采购及承担费用。</w:t>
      </w:r>
    </w:p>
    <w:p w14:paraId="2F784A6B">
      <w:pPr>
        <w:spacing w:line="360" w:lineRule="auto"/>
        <w:ind w:firstLine="448" w:firstLineChars="200"/>
        <w:outlineLvl w:val="0"/>
        <w:rPr>
          <w:rFonts w:hint="default" w:ascii="Times New Roman" w:hAnsi="Times New Roman" w:cs="Times New Roman"/>
          <w:sz w:val="24"/>
        </w:rPr>
      </w:pPr>
      <w:r>
        <w:rPr>
          <w:rFonts w:hint="default" w:ascii="Times New Roman" w:hAnsi="Times New Roman" w:cs="Times New Roman"/>
          <w:sz w:val="24"/>
        </w:rPr>
        <w:t>餐厅所有食材均由</w:t>
      </w:r>
      <w:r>
        <w:rPr>
          <w:rFonts w:hint="eastAsia" w:cs="Times New Roman"/>
          <w:sz w:val="24"/>
          <w:lang w:eastAsia="zh-CN"/>
        </w:rPr>
        <w:t>投标人</w:t>
      </w:r>
      <w:r>
        <w:rPr>
          <w:rFonts w:hint="default" w:ascii="Times New Roman" w:hAnsi="Times New Roman" w:cs="Times New Roman"/>
          <w:sz w:val="24"/>
        </w:rPr>
        <w:t>自行采购（食材采购渠道需经采购人监管并确认），并自行承担食材费、水电费、燃气费等相关费用。</w:t>
      </w:r>
    </w:p>
    <w:p w14:paraId="018CFEC6">
      <w:pPr>
        <w:spacing w:line="360" w:lineRule="auto"/>
        <w:ind w:firstLine="448" w:firstLineChars="200"/>
        <w:outlineLvl w:val="0"/>
        <w:rPr>
          <w:rFonts w:hint="default" w:ascii="Times New Roman" w:hAnsi="Times New Roman" w:cs="Times New Roman"/>
          <w:sz w:val="24"/>
        </w:rPr>
      </w:pPr>
      <w:r>
        <w:rPr>
          <w:rFonts w:hint="eastAsia" w:cs="Times New Roman"/>
          <w:sz w:val="24"/>
          <w:lang w:val="en-US" w:eastAsia="zh-CN"/>
        </w:rPr>
        <w:t>4</w:t>
      </w:r>
      <w:r>
        <w:rPr>
          <w:rFonts w:hint="default" w:ascii="Times New Roman" w:hAnsi="Times New Roman" w:cs="Times New Roman"/>
          <w:sz w:val="24"/>
        </w:rPr>
        <w:t>．</w:t>
      </w:r>
      <w:r>
        <w:rPr>
          <w:rFonts w:hint="eastAsia" w:cs="Times New Roman"/>
          <w:b/>
          <w:bCs/>
          <w:sz w:val="24"/>
          <w:lang w:val="en-US" w:eastAsia="zh-CN"/>
        </w:rPr>
        <w:t>投标人统一按4900000元报价</w:t>
      </w:r>
      <w:r>
        <w:rPr>
          <w:rFonts w:hint="default" w:ascii="Times New Roman" w:hAnsi="Times New Roman" w:cs="Times New Roman"/>
          <w:b/>
          <w:bCs/>
          <w:sz w:val="24"/>
        </w:rPr>
        <w:t>，</w:t>
      </w:r>
      <w:r>
        <w:rPr>
          <w:rFonts w:hint="default" w:ascii="Times New Roman" w:hAnsi="Times New Roman" w:cs="Times New Roman"/>
          <w:sz w:val="24"/>
        </w:rPr>
        <w:t>以实际发生费用为准。采购人每月15日前（遇法定节假日顺延），根据双方核对无误的餐标及就餐人次向</w:t>
      </w:r>
      <w:r>
        <w:rPr>
          <w:rFonts w:hint="eastAsia" w:cs="Times New Roman"/>
          <w:sz w:val="24"/>
          <w:lang w:eastAsia="zh-CN"/>
        </w:rPr>
        <w:t>投标人</w:t>
      </w:r>
      <w:r>
        <w:rPr>
          <w:rFonts w:hint="default" w:ascii="Times New Roman" w:hAnsi="Times New Roman" w:cs="Times New Roman"/>
          <w:sz w:val="24"/>
        </w:rPr>
        <w:t>支付上一月餐费，</w:t>
      </w:r>
      <w:r>
        <w:rPr>
          <w:rFonts w:hint="eastAsia" w:cs="Times New Roman"/>
          <w:sz w:val="24"/>
          <w:lang w:eastAsia="zh-CN"/>
        </w:rPr>
        <w:t>投标人</w:t>
      </w:r>
      <w:r>
        <w:rPr>
          <w:rFonts w:hint="default" w:ascii="Times New Roman" w:hAnsi="Times New Roman" w:cs="Times New Roman"/>
          <w:sz w:val="24"/>
        </w:rPr>
        <w:t>向采购人提供正规餐饮发票。如因</w:t>
      </w:r>
      <w:r>
        <w:rPr>
          <w:rFonts w:hint="eastAsia" w:cs="Times New Roman"/>
          <w:sz w:val="24"/>
          <w:lang w:eastAsia="zh-CN"/>
        </w:rPr>
        <w:t>投标人</w:t>
      </w:r>
      <w:r>
        <w:rPr>
          <w:rFonts w:hint="default" w:ascii="Times New Roman" w:hAnsi="Times New Roman" w:cs="Times New Roman"/>
          <w:sz w:val="24"/>
        </w:rPr>
        <w:t>对结算提出异议且无法举证，造成结算时间延迟的情况，采购人不承担违约责任。采购人收到</w:t>
      </w:r>
      <w:r>
        <w:rPr>
          <w:rFonts w:hint="eastAsia" w:cs="Times New Roman"/>
          <w:sz w:val="24"/>
          <w:lang w:eastAsia="zh-CN"/>
        </w:rPr>
        <w:t>投标人</w:t>
      </w:r>
      <w:r>
        <w:rPr>
          <w:rFonts w:hint="default" w:ascii="Times New Roman" w:hAnsi="Times New Roman" w:cs="Times New Roman"/>
          <w:sz w:val="24"/>
        </w:rPr>
        <w:t>开具的金额无误的正规发票后向</w:t>
      </w:r>
      <w:r>
        <w:rPr>
          <w:rFonts w:hint="eastAsia" w:cs="Times New Roman"/>
          <w:sz w:val="24"/>
          <w:lang w:eastAsia="zh-CN"/>
        </w:rPr>
        <w:t>投标人</w:t>
      </w:r>
      <w:r>
        <w:rPr>
          <w:rFonts w:hint="default" w:ascii="Times New Roman" w:hAnsi="Times New Roman" w:cs="Times New Roman"/>
          <w:sz w:val="24"/>
        </w:rPr>
        <w:t>付款，因</w:t>
      </w:r>
      <w:r>
        <w:rPr>
          <w:rFonts w:hint="eastAsia" w:cs="Times New Roman"/>
          <w:sz w:val="24"/>
          <w:lang w:eastAsia="zh-CN"/>
        </w:rPr>
        <w:t>投标人</w:t>
      </w:r>
      <w:r>
        <w:rPr>
          <w:rFonts w:hint="default" w:ascii="Times New Roman" w:hAnsi="Times New Roman" w:cs="Times New Roman"/>
          <w:sz w:val="24"/>
        </w:rPr>
        <w:t>延迟开票导致采购人延迟付款的，采购人不承担违约责任。</w:t>
      </w:r>
    </w:p>
    <w:p w14:paraId="1ED704B9">
      <w:pPr>
        <w:spacing w:line="360" w:lineRule="auto"/>
        <w:ind w:firstLine="448" w:firstLineChars="200"/>
        <w:outlineLvl w:val="0"/>
        <w:rPr>
          <w:rFonts w:hint="default" w:ascii="Times New Roman" w:hAnsi="Times New Roman" w:cs="Times New Roman"/>
          <w:sz w:val="24"/>
        </w:rPr>
      </w:pPr>
      <w:r>
        <w:rPr>
          <w:rFonts w:hint="eastAsia" w:cs="Times New Roman"/>
          <w:sz w:val="24"/>
          <w:lang w:val="en-US" w:eastAsia="zh-CN"/>
        </w:rPr>
        <w:t>5</w:t>
      </w:r>
      <w:r>
        <w:rPr>
          <w:rFonts w:hint="default" w:ascii="Times New Roman" w:hAnsi="Times New Roman" w:cs="Times New Roman"/>
          <w:sz w:val="24"/>
        </w:rPr>
        <w:t>．</w:t>
      </w:r>
      <w:r>
        <w:rPr>
          <w:rFonts w:hint="eastAsia" w:cs="Times New Roman"/>
          <w:sz w:val="24"/>
          <w:lang w:eastAsia="zh-CN"/>
        </w:rPr>
        <w:t>投标人</w:t>
      </w:r>
      <w:r>
        <w:rPr>
          <w:rFonts w:hint="default" w:ascii="Times New Roman" w:hAnsi="Times New Roman" w:cs="Times New Roman"/>
          <w:sz w:val="24"/>
        </w:rPr>
        <w:t>自行联系的疗休养团队客人，应提前报采购人同意，且须入住采购人客房，在不影响采购人劳模职工团队就餐的情况下，可在采购人餐厅就餐，</w:t>
      </w:r>
      <w:r>
        <w:rPr>
          <w:rFonts w:hint="eastAsia" w:cs="Times New Roman"/>
          <w:sz w:val="24"/>
          <w:lang w:eastAsia="zh-CN"/>
        </w:rPr>
        <w:t>投标人</w:t>
      </w:r>
      <w:r>
        <w:rPr>
          <w:rFonts w:hint="default" w:ascii="Times New Roman" w:hAnsi="Times New Roman" w:cs="Times New Roman"/>
          <w:sz w:val="24"/>
        </w:rPr>
        <w:t>自行提供就餐服务，餐费利润的60%上缴采购人。这部分费用每月同三处餐厅费用统一结算。</w:t>
      </w:r>
    </w:p>
    <w:p w14:paraId="63FE8493">
      <w:pPr>
        <w:spacing w:line="360" w:lineRule="auto"/>
        <w:ind w:firstLine="448" w:firstLineChars="200"/>
        <w:outlineLvl w:val="0"/>
        <w:rPr>
          <w:rFonts w:hint="default" w:ascii="Times New Roman" w:hAnsi="Times New Roman" w:cs="Times New Roman"/>
          <w:b/>
          <w:bCs/>
          <w:sz w:val="24"/>
        </w:rPr>
      </w:pPr>
      <w:r>
        <w:rPr>
          <w:rFonts w:hint="eastAsia" w:cs="Times New Roman"/>
          <w:b/>
          <w:bCs/>
          <w:sz w:val="24"/>
          <w:lang w:val="en-US" w:eastAsia="zh-CN"/>
        </w:rPr>
        <w:t>三</w:t>
      </w:r>
      <w:r>
        <w:rPr>
          <w:rFonts w:hint="default" w:ascii="Times New Roman" w:hAnsi="Times New Roman" w:cs="Times New Roman"/>
          <w:b/>
          <w:bCs/>
          <w:sz w:val="24"/>
        </w:rPr>
        <w:t>、房屋的结构、装饰及室内设施设备</w:t>
      </w:r>
    </w:p>
    <w:p w14:paraId="45B22F59">
      <w:pPr>
        <w:spacing w:line="360" w:lineRule="auto"/>
        <w:ind w:firstLine="448" w:firstLineChars="200"/>
        <w:outlineLvl w:val="0"/>
        <w:rPr>
          <w:rFonts w:hint="default" w:ascii="Times New Roman" w:hAnsi="Times New Roman" w:cs="Times New Roman"/>
          <w:sz w:val="24"/>
        </w:rPr>
      </w:pPr>
      <w:r>
        <w:rPr>
          <w:rFonts w:hint="default" w:ascii="Times New Roman" w:hAnsi="Times New Roman" w:cs="Times New Roman"/>
          <w:sz w:val="24"/>
        </w:rPr>
        <w:t>1．</w:t>
      </w:r>
      <w:r>
        <w:rPr>
          <w:rFonts w:hint="eastAsia" w:cs="Times New Roman"/>
          <w:sz w:val="24"/>
          <w:lang w:eastAsia="zh-CN"/>
        </w:rPr>
        <w:t>投标人</w:t>
      </w:r>
      <w:r>
        <w:rPr>
          <w:rFonts w:hint="default" w:ascii="Times New Roman" w:hAnsi="Times New Roman" w:cs="Times New Roman"/>
          <w:sz w:val="24"/>
        </w:rPr>
        <w:t>不得擅自对采购人的房屋及设施设备进行改造、改建或改进，如若发现此类事情，</w:t>
      </w:r>
      <w:r>
        <w:rPr>
          <w:rFonts w:hint="eastAsia" w:cs="Times New Roman"/>
          <w:sz w:val="24"/>
          <w:lang w:eastAsia="zh-CN"/>
        </w:rPr>
        <w:t>投标人</w:t>
      </w:r>
      <w:r>
        <w:rPr>
          <w:rFonts w:hint="default" w:ascii="Times New Roman" w:hAnsi="Times New Roman" w:cs="Times New Roman"/>
          <w:sz w:val="24"/>
        </w:rPr>
        <w:t>要在10日内将其恢复原貌并赔偿采购人相应损失。确需改造、改建或改进的，需经采购人书面同意，相关费用由双方商议决定。</w:t>
      </w:r>
    </w:p>
    <w:p w14:paraId="7B59E739">
      <w:pPr>
        <w:spacing w:line="360" w:lineRule="auto"/>
        <w:ind w:firstLine="448" w:firstLineChars="200"/>
        <w:outlineLvl w:val="0"/>
        <w:rPr>
          <w:rFonts w:hint="default" w:ascii="Times New Roman" w:hAnsi="Times New Roman" w:cs="Times New Roman"/>
          <w:sz w:val="24"/>
        </w:rPr>
      </w:pPr>
      <w:r>
        <w:rPr>
          <w:rFonts w:hint="default" w:ascii="Times New Roman" w:hAnsi="Times New Roman" w:cs="Times New Roman"/>
          <w:sz w:val="24"/>
        </w:rPr>
        <w:t>2．</w:t>
      </w:r>
      <w:r>
        <w:rPr>
          <w:rFonts w:hint="eastAsia" w:cs="Times New Roman"/>
          <w:sz w:val="24"/>
          <w:lang w:eastAsia="zh-CN"/>
        </w:rPr>
        <w:t>投标人</w:t>
      </w:r>
      <w:r>
        <w:rPr>
          <w:rFonts w:hint="default" w:ascii="Times New Roman" w:hAnsi="Times New Roman" w:cs="Times New Roman"/>
          <w:sz w:val="24"/>
        </w:rPr>
        <w:t>在承包范围内新增固定装置或增设其他物品时，需经采购人书面同意，且不得破坏房屋主要结构并遵守国家、河北省有关建筑、消防、环境保护和卫生防疫等方面的法律、法规和各项规定，相关费用由</w:t>
      </w:r>
      <w:r>
        <w:rPr>
          <w:rFonts w:hint="eastAsia" w:cs="Times New Roman"/>
          <w:sz w:val="24"/>
          <w:lang w:eastAsia="zh-CN"/>
        </w:rPr>
        <w:t>投标人</w:t>
      </w:r>
      <w:r>
        <w:rPr>
          <w:rFonts w:hint="default" w:ascii="Times New Roman" w:hAnsi="Times New Roman" w:cs="Times New Roman"/>
          <w:sz w:val="24"/>
        </w:rPr>
        <w:t>自行承担。</w:t>
      </w:r>
    </w:p>
    <w:p w14:paraId="667914EE">
      <w:pPr>
        <w:spacing w:line="360" w:lineRule="auto"/>
        <w:ind w:firstLine="448" w:firstLineChars="200"/>
        <w:outlineLvl w:val="0"/>
        <w:rPr>
          <w:rFonts w:hint="default" w:ascii="Times New Roman" w:hAnsi="Times New Roman" w:cs="Times New Roman"/>
          <w:b/>
          <w:bCs/>
          <w:sz w:val="24"/>
        </w:rPr>
      </w:pPr>
      <w:r>
        <w:rPr>
          <w:rFonts w:hint="eastAsia" w:cs="Times New Roman"/>
          <w:b/>
          <w:bCs/>
          <w:sz w:val="24"/>
          <w:lang w:val="en-US" w:eastAsia="zh-CN"/>
        </w:rPr>
        <w:t>四</w:t>
      </w:r>
      <w:r>
        <w:rPr>
          <w:rFonts w:hint="default" w:ascii="Times New Roman" w:hAnsi="Times New Roman" w:cs="Times New Roman"/>
          <w:b/>
          <w:bCs/>
          <w:sz w:val="24"/>
        </w:rPr>
        <w:t>、采购人的权利义务</w:t>
      </w:r>
    </w:p>
    <w:p w14:paraId="30A38FAD">
      <w:pPr>
        <w:spacing w:line="360" w:lineRule="auto"/>
        <w:ind w:firstLine="448" w:firstLineChars="200"/>
        <w:outlineLvl w:val="0"/>
        <w:rPr>
          <w:rFonts w:hint="default" w:ascii="Times New Roman" w:hAnsi="Times New Roman" w:cs="Times New Roman"/>
          <w:sz w:val="24"/>
        </w:rPr>
      </w:pPr>
      <w:r>
        <w:rPr>
          <w:rFonts w:hint="default" w:ascii="Times New Roman" w:hAnsi="Times New Roman" w:cs="Times New Roman"/>
          <w:sz w:val="24"/>
        </w:rPr>
        <w:t>采购人同意遵守以下条款：</w:t>
      </w:r>
    </w:p>
    <w:p w14:paraId="6B50D84A">
      <w:pPr>
        <w:spacing w:line="360" w:lineRule="auto"/>
        <w:ind w:firstLine="448" w:firstLineChars="200"/>
        <w:outlineLvl w:val="0"/>
        <w:rPr>
          <w:rFonts w:hint="default" w:ascii="Times New Roman" w:hAnsi="Times New Roman" w:cs="Times New Roman"/>
          <w:sz w:val="24"/>
        </w:rPr>
      </w:pPr>
      <w:r>
        <w:rPr>
          <w:rFonts w:hint="default" w:ascii="Times New Roman" w:hAnsi="Times New Roman" w:cs="Times New Roman"/>
          <w:sz w:val="24"/>
        </w:rPr>
        <w:t>1．支持</w:t>
      </w:r>
      <w:r>
        <w:rPr>
          <w:rFonts w:hint="eastAsia" w:cs="Times New Roman"/>
          <w:sz w:val="24"/>
          <w:lang w:eastAsia="zh-CN"/>
        </w:rPr>
        <w:t>投标人</w:t>
      </w:r>
      <w:r>
        <w:rPr>
          <w:rFonts w:hint="default" w:ascii="Times New Roman" w:hAnsi="Times New Roman" w:cs="Times New Roman"/>
          <w:sz w:val="24"/>
        </w:rPr>
        <w:t>合法经营（</w:t>
      </w:r>
      <w:r>
        <w:rPr>
          <w:rFonts w:hint="eastAsia" w:cs="Times New Roman"/>
          <w:sz w:val="24"/>
          <w:lang w:eastAsia="zh-CN"/>
        </w:rPr>
        <w:t>投标人</w:t>
      </w:r>
      <w:r>
        <w:rPr>
          <w:rFonts w:hint="default" w:ascii="Times New Roman" w:hAnsi="Times New Roman" w:cs="Times New Roman"/>
          <w:sz w:val="24"/>
        </w:rPr>
        <w:t>若有违法、违规等行为不属于支持范围内）。</w:t>
      </w:r>
    </w:p>
    <w:p w14:paraId="0FE300B5">
      <w:pPr>
        <w:spacing w:line="360" w:lineRule="auto"/>
        <w:ind w:firstLine="448" w:firstLineChars="200"/>
        <w:outlineLvl w:val="0"/>
        <w:rPr>
          <w:rFonts w:hint="default" w:ascii="Times New Roman" w:hAnsi="Times New Roman" w:cs="Times New Roman"/>
          <w:sz w:val="24"/>
        </w:rPr>
      </w:pPr>
      <w:r>
        <w:rPr>
          <w:rFonts w:hint="default" w:ascii="Times New Roman" w:hAnsi="Times New Roman" w:cs="Times New Roman"/>
          <w:sz w:val="24"/>
        </w:rPr>
        <w:t>2．负责为</w:t>
      </w:r>
      <w:r>
        <w:rPr>
          <w:rFonts w:hint="eastAsia" w:cs="Times New Roman"/>
          <w:sz w:val="24"/>
          <w:lang w:eastAsia="zh-CN"/>
        </w:rPr>
        <w:t>投标人</w:t>
      </w:r>
      <w:r>
        <w:rPr>
          <w:rFonts w:hint="default" w:ascii="Times New Roman" w:hAnsi="Times New Roman" w:cs="Times New Roman"/>
          <w:sz w:val="24"/>
        </w:rPr>
        <w:t>工作人员提供经营期内的职工宿舍，住宿人员每人交纳押金200元，采购人不提供床上用品，住宿人员需自带床单、被罩和枕套等床品，宿舍内提供24小时洗澡热水。</w:t>
      </w:r>
      <w:r>
        <w:rPr>
          <w:rFonts w:hint="eastAsia" w:cs="Times New Roman"/>
          <w:sz w:val="24"/>
          <w:lang w:eastAsia="zh-CN"/>
        </w:rPr>
        <w:t>投标人</w:t>
      </w:r>
      <w:r>
        <w:rPr>
          <w:rFonts w:hint="default" w:ascii="Times New Roman" w:hAnsi="Times New Roman" w:cs="Times New Roman"/>
          <w:sz w:val="24"/>
        </w:rPr>
        <w:t>住宿人员要遵守采购人相关管理规定，由</w:t>
      </w:r>
      <w:r>
        <w:rPr>
          <w:rFonts w:hint="eastAsia" w:cs="Times New Roman"/>
          <w:sz w:val="24"/>
          <w:lang w:eastAsia="zh-CN"/>
        </w:rPr>
        <w:t>投标人</w:t>
      </w:r>
      <w:r>
        <w:rPr>
          <w:rFonts w:hint="default" w:ascii="Times New Roman" w:hAnsi="Times New Roman" w:cs="Times New Roman"/>
          <w:sz w:val="24"/>
        </w:rPr>
        <w:t>自行管理。采购人按每个房间每年200元标准收取</w:t>
      </w:r>
      <w:r>
        <w:rPr>
          <w:rFonts w:hint="eastAsia" w:cs="Times New Roman"/>
          <w:sz w:val="24"/>
          <w:lang w:eastAsia="zh-CN"/>
        </w:rPr>
        <w:t>投标人</w:t>
      </w:r>
      <w:r>
        <w:rPr>
          <w:rFonts w:hint="default" w:ascii="Times New Roman" w:hAnsi="Times New Roman" w:cs="Times New Roman"/>
          <w:sz w:val="24"/>
        </w:rPr>
        <w:t>房间管理费，住宿人员无需另行缴纳住宿费。押金及管理费由</w:t>
      </w:r>
      <w:r>
        <w:rPr>
          <w:rFonts w:hint="eastAsia" w:cs="Times New Roman"/>
          <w:sz w:val="24"/>
          <w:lang w:eastAsia="zh-CN"/>
        </w:rPr>
        <w:t>投标人</w:t>
      </w:r>
      <w:r>
        <w:rPr>
          <w:rFonts w:hint="default" w:ascii="Times New Roman" w:hAnsi="Times New Roman" w:cs="Times New Roman"/>
          <w:sz w:val="24"/>
        </w:rPr>
        <w:t>统一收齐并向采购人缴纳。</w:t>
      </w:r>
    </w:p>
    <w:p w14:paraId="45ACB018">
      <w:pPr>
        <w:spacing w:line="360" w:lineRule="auto"/>
        <w:ind w:firstLine="448" w:firstLineChars="200"/>
        <w:outlineLvl w:val="0"/>
        <w:rPr>
          <w:rFonts w:hint="default" w:ascii="Times New Roman" w:hAnsi="Times New Roman" w:cs="Times New Roman"/>
          <w:sz w:val="24"/>
        </w:rPr>
      </w:pPr>
      <w:r>
        <w:rPr>
          <w:rFonts w:hint="default" w:ascii="Times New Roman" w:hAnsi="Times New Roman" w:cs="Times New Roman"/>
          <w:sz w:val="24"/>
        </w:rPr>
        <w:t>3．采购人安排3-4人参与各餐厅管理，采购人餐厅管理人员对</w:t>
      </w:r>
      <w:r>
        <w:rPr>
          <w:rFonts w:hint="eastAsia" w:cs="Times New Roman"/>
          <w:sz w:val="24"/>
          <w:lang w:eastAsia="zh-CN"/>
        </w:rPr>
        <w:t>投标人</w:t>
      </w:r>
      <w:r>
        <w:rPr>
          <w:rFonts w:hint="default" w:ascii="Times New Roman" w:hAnsi="Times New Roman" w:cs="Times New Roman"/>
          <w:sz w:val="24"/>
        </w:rPr>
        <w:t>采购的食材、制作的菜品和提供的服务进行监督监管。</w:t>
      </w:r>
    </w:p>
    <w:p w14:paraId="6118CF56">
      <w:pPr>
        <w:spacing w:line="360" w:lineRule="auto"/>
        <w:ind w:firstLine="448" w:firstLineChars="200"/>
        <w:outlineLvl w:val="0"/>
        <w:rPr>
          <w:rFonts w:hint="default" w:ascii="Times New Roman" w:hAnsi="Times New Roman" w:cs="Times New Roman"/>
          <w:sz w:val="24"/>
        </w:rPr>
      </w:pPr>
      <w:r>
        <w:rPr>
          <w:rFonts w:hint="default" w:ascii="Times New Roman" w:hAnsi="Times New Roman" w:cs="Times New Roman"/>
          <w:sz w:val="24"/>
        </w:rPr>
        <w:t>4．为</w:t>
      </w:r>
      <w:r>
        <w:rPr>
          <w:rFonts w:hint="eastAsia" w:cs="Times New Roman"/>
          <w:sz w:val="24"/>
          <w:lang w:eastAsia="zh-CN"/>
        </w:rPr>
        <w:t>投标人</w:t>
      </w:r>
      <w:r>
        <w:rPr>
          <w:rFonts w:hint="default" w:ascii="Times New Roman" w:hAnsi="Times New Roman" w:cs="Times New Roman"/>
          <w:sz w:val="24"/>
        </w:rPr>
        <w:t>提供</w:t>
      </w:r>
      <w:r>
        <w:rPr>
          <w:rFonts w:hint="eastAsia" w:cs="Times New Roman"/>
          <w:sz w:val="24"/>
          <w:lang w:eastAsia="zh-CN"/>
        </w:rPr>
        <w:t>投标人</w:t>
      </w:r>
      <w:r>
        <w:rPr>
          <w:rFonts w:hint="default" w:ascii="Times New Roman" w:hAnsi="Times New Roman" w:cs="Times New Roman"/>
          <w:sz w:val="24"/>
        </w:rPr>
        <w:t>承包范围内水、电、燃气及空调供应，相关费用由</w:t>
      </w:r>
      <w:r>
        <w:rPr>
          <w:rFonts w:hint="eastAsia" w:cs="Times New Roman"/>
          <w:sz w:val="24"/>
          <w:lang w:eastAsia="zh-CN"/>
        </w:rPr>
        <w:t>投标人</w:t>
      </w:r>
      <w:r>
        <w:rPr>
          <w:rFonts w:hint="default" w:ascii="Times New Roman" w:hAnsi="Times New Roman" w:cs="Times New Roman"/>
          <w:sz w:val="24"/>
        </w:rPr>
        <w:t>承担。承包期间出现设备故障，由</w:t>
      </w:r>
      <w:r>
        <w:rPr>
          <w:rFonts w:hint="eastAsia" w:cs="Times New Roman"/>
          <w:sz w:val="24"/>
          <w:lang w:eastAsia="zh-CN"/>
        </w:rPr>
        <w:t>投标人</w:t>
      </w:r>
      <w:r>
        <w:rPr>
          <w:rFonts w:hint="default" w:ascii="Times New Roman" w:hAnsi="Times New Roman" w:cs="Times New Roman"/>
          <w:sz w:val="24"/>
        </w:rPr>
        <w:t>负责维修，造成附带损失的由</w:t>
      </w:r>
      <w:r>
        <w:rPr>
          <w:rFonts w:hint="eastAsia" w:cs="Times New Roman"/>
          <w:sz w:val="24"/>
          <w:lang w:eastAsia="zh-CN"/>
        </w:rPr>
        <w:t>投标人</w:t>
      </w:r>
      <w:r>
        <w:rPr>
          <w:rFonts w:hint="default" w:ascii="Times New Roman" w:hAnsi="Times New Roman" w:cs="Times New Roman"/>
          <w:sz w:val="24"/>
        </w:rPr>
        <w:t>承担。</w:t>
      </w:r>
    </w:p>
    <w:p w14:paraId="0F19BAA7">
      <w:pPr>
        <w:spacing w:line="360" w:lineRule="auto"/>
        <w:ind w:firstLine="448" w:firstLineChars="200"/>
        <w:outlineLvl w:val="0"/>
        <w:rPr>
          <w:rFonts w:hint="default" w:ascii="Times New Roman" w:hAnsi="Times New Roman" w:cs="Times New Roman"/>
          <w:sz w:val="24"/>
        </w:rPr>
      </w:pPr>
      <w:r>
        <w:rPr>
          <w:rFonts w:hint="default" w:ascii="Times New Roman" w:hAnsi="Times New Roman" w:cs="Times New Roman"/>
          <w:sz w:val="24"/>
        </w:rPr>
        <w:t>5．按照采购人的规章制度和岗位职责，监管</w:t>
      </w:r>
      <w:r>
        <w:rPr>
          <w:rFonts w:hint="eastAsia" w:cs="Times New Roman"/>
          <w:sz w:val="24"/>
          <w:lang w:eastAsia="zh-CN"/>
        </w:rPr>
        <w:t>投标人</w:t>
      </w:r>
      <w:r>
        <w:rPr>
          <w:rFonts w:hint="default" w:ascii="Times New Roman" w:hAnsi="Times New Roman" w:cs="Times New Roman"/>
          <w:sz w:val="24"/>
        </w:rPr>
        <w:t>员工的工作纪律、工作质量。如</w:t>
      </w:r>
      <w:r>
        <w:rPr>
          <w:rFonts w:hint="eastAsia" w:cs="Times New Roman"/>
          <w:sz w:val="24"/>
          <w:lang w:eastAsia="zh-CN"/>
        </w:rPr>
        <w:t>投标人</w:t>
      </w:r>
      <w:r>
        <w:rPr>
          <w:rFonts w:hint="default" w:ascii="Times New Roman" w:hAnsi="Times New Roman" w:cs="Times New Roman"/>
          <w:sz w:val="24"/>
        </w:rPr>
        <w:t>雇佣人员违反采购人规章制度或工作纪律，采购人有权要求</w:t>
      </w:r>
      <w:r>
        <w:rPr>
          <w:rFonts w:hint="eastAsia" w:cs="Times New Roman"/>
          <w:sz w:val="24"/>
          <w:lang w:eastAsia="zh-CN"/>
        </w:rPr>
        <w:t>投标人</w:t>
      </w:r>
      <w:r>
        <w:rPr>
          <w:rFonts w:hint="default" w:ascii="Times New Roman" w:hAnsi="Times New Roman" w:cs="Times New Roman"/>
          <w:sz w:val="24"/>
        </w:rPr>
        <w:t>解聘该员工，如发生劳资纠纷，由</w:t>
      </w:r>
      <w:r>
        <w:rPr>
          <w:rFonts w:hint="eastAsia" w:cs="Times New Roman"/>
          <w:sz w:val="24"/>
          <w:lang w:eastAsia="zh-CN"/>
        </w:rPr>
        <w:t>投标人</w:t>
      </w:r>
      <w:r>
        <w:rPr>
          <w:rFonts w:hint="default" w:ascii="Times New Roman" w:hAnsi="Times New Roman" w:cs="Times New Roman"/>
          <w:sz w:val="24"/>
        </w:rPr>
        <w:t>协调解决。</w:t>
      </w:r>
    </w:p>
    <w:p w14:paraId="47361B6C">
      <w:pPr>
        <w:spacing w:line="360" w:lineRule="auto"/>
        <w:ind w:firstLine="448" w:firstLineChars="200"/>
        <w:outlineLvl w:val="0"/>
        <w:rPr>
          <w:rFonts w:hint="default" w:ascii="Times New Roman" w:hAnsi="Times New Roman" w:cs="Times New Roman"/>
          <w:sz w:val="24"/>
        </w:rPr>
      </w:pPr>
      <w:r>
        <w:rPr>
          <w:rFonts w:hint="default" w:ascii="Times New Roman" w:hAnsi="Times New Roman" w:cs="Times New Roman"/>
          <w:sz w:val="24"/>
        </w:rPr>
        <w:t>6．负责每月收集客人及职工反馈的意见，如出现菜品或服务质量问题、餐饮运营各环节出现卫生问题或发生事故等情况，采购人视情节要求</w:t>
      </w:r>
      <w:r>
        <w:rPr>
          <w:rFonts w:hint="eastAsia" w:cs="Times New Roman"/>
          <w:sz w:val="24"/>
          <w:lang w:eastAsia="zh-CN"/>
        </w:rPr>
        <w:t>投标人</w:t>
      </w:r>
      <w:r>
        <w:rPr>
          <w:rFonts w:hint="default" w:ascii="Times New Roman" w:hAnsi="Times New Roman" w:cs="Times New Roman"/>
          <w:sz w:val="24"/>
        </w:rPr>
        <w:t>承担相应的违约金。</w:t>
      </w:r>
    </w:p>
    <w:p w14:paraId="7DE640C8">
      <w:pPr>
        <w:spacing w:line="360" w:lineRule="auto"/>
        <w:ind w:firstLine="448" w:firstLineChars="200"/>
        <w:outlineLvl w:val="0"/>
        <w:rPr>
          <w:rFonts w:hint="default" w:ascii="Times New Roman" w:hAnsi="Times New Roman" w:cs="Times New Roman"/>
          <w:sz w:val="24"/>
        </w:rPr>
      </w:pPr>
      <w:r>
        <w:rPr>
          <w:rFonts w:hint="default" w:ascii="Times New Roman" w:hAnsi="Times New Roman" w:cs="Times New Roman"/>
          <w:sz w:val="24"/>
        </w:rPr>
        <w:t>下列情况出现1次时（包括但不限于以下情况），采购人对</w:t>
      </w:r>
      <w:r>
        <w:rPr>
          <w:rFonts w:hint="eastAsia" w:cs="Times New Roman"/>
          <w:sz w:val="24"/>
          <w:lang w:eastAsia="zh-CN"/>
        </w:rPr>
        <w:t>投标人</w:t>
      </w:r>
      <w:r>
        <w:rPr>
          <w:rFonts w:hint="default" w:ascii="Times New Roman" w:hAnsi="Times New Roman" w:cs="Times New Roman"/>
          <w:sz w:val="24"/>
        </w:rPr>
        <w:t>提出警告；下列情形累计出现3次时（不限于同一情况），</w:t>
      </w:r>
      <w:r>
        <w:rPr>
          <w:rFonts w:hint="eastAsia" w:cs="Times New Roman"/>
          <w:sz w:val="24"/>
          <w:lang w:eastAsia="zh-CN"/>
        </w:rPr>
        <w:t>投标人</w:t>
      </w:r>
      <w:r>
        <w:rPr>
          <w:rFonts w:hint="default" w:ascii="Times New Roman" w:hAnsi="Times New Roman" w:cs="Times New Roman"/>
          <w:sz w:val="24"/>
        </w:rPr>
        <w:t>要向采购人支付违约金1000元；下列情形累计出现3次之后（不限于同一情况），每发现一次，</w:t>
      </w:r>
      <w:r>
        <w:rPr>
          <w:rFonts w:hint="eastAsia" w:cs="Times New Roman"/>
          <w:sz w:val="24"/>
          <w:lang w:eastAsia="zh-CN"/>
        </w:rPr>
        <w:t>投标人</w:t>
      </w:r>
      <w:r>
        <w:rPr>
          <w:rFonts w:hint="default" w:ascii="Times New Roman" w:hAnsi="Times New Roman" w:cs="Times New Roman"/>
          <w:sz w:val="24"/>
        </w:rPr>
        <w:t>要向采购人支付违约金1000元：</w:t>
      </w:r>
    </w:p>
    <w:p w14:paraId="1B5734DC">
      <w:pPr>
        <w:spacing w:line="360" w:lineRule="auto"/>
        <w:ind w:firstLine="448" w:firstLineChars="200"/>
        <w:outlineLvl w:val="0"/>
        <w:rPr>
          <w:rFonts w:hint="default" w:ascii="Times New Roman" w:hAnsi="Times New Roman" w:cs="Times New Roman"/>
          <w:sz w:val="24"/>
        </w:rPr>
      </w:pPr>
      <w:r>
        <w:rPr>
          <w:rFonts w:hint="eastAsia" w:cs="Times New Roman"/>
          <w:sz w:val="24"/>
          <w:lang w:eastAsia="zh-CN"/>
        </w:rPr>
        <w:t>（</w:t>
      </w:r>
      <w:r>
        <w:rPr>
          <w:rFonts w:hint="eastAsia" w:cs="Times New Roman"/>
          <w:sz w:val="24"/>
          <w:lang w:val="en-US" w:eastAsia="zh-CN"/>
        </w:rPr>
        <w:t>1</w:t>
      </w:r>
      <w:r>
        <w:rPr>
          <w:rFonts w:hint="eastAsia" w:cs="Times New Roman"/>
          <w:sz w:val="24"/>
          <w:lang w:eastAsia="zh-CN"/>
        </w:rPr>
        <w:t>）</w:t>
      </w:r>
      <w:r>
        <w:rPr>
          <w:rFonts w:hint="default" w:ascii="Times New Roman" w:hAnsi="Times New Roman" w:cs="Times New Roman"/>
          <w:sz w:val="24"/>
        </w:rPr>
        <w:t>服务不到位；</w:t>
      </w:r>
    </w:p>
    <w:p w14:paraId="2B0EAC38">
      <w:pPr>
        <w:spacing w:line="360" w:lineRule="auto"/>
        <w:ind w:firstLine="448" w:firstLineChars="200"/>
        <w:outlineLvl w:val="0"/>
        <w:rPr>
          <w:rFonts w:hint="default" w:ascii="Times New Roman" w:hAnsi="Times New Roman" w:cs="Times New Roman"/>
          <w:sz w:val="24"/>
        </w:rPr>
      </w:pPr>
      <w:r>
        <w:rPr>
          <w:rFonts w:hint="eastAsia" w:cs="Times New Roman"/>
          <w:sz w:val="24"/>
          <w:lang w:eastAsia="zh-CN"/>
        </w:rPr>
        <w:t>（</w:t>
      </w:r>
      <w:r>
        <w:rPr>
          <w:rFonts w:hint="eastAsia" w:cs="Times New Roman"/>
          <w:sz w:val="24"/>
          <w:lang w:val="en-US" w:eastAsia="zh-CN"/>
        </w:rPr>
        <w:t>2</w:t>
      </w:r>
      <w:r>
        <w:rPr>
          <w:rFonts w:hint="eastAsia" w:cs="Times New Roman"/>
          <w:sz w:val="24"/>
          <w:lang w:eastAsia="zh-CN"/>
        </w:rPr>
        <w:t>）</w:t>
      </w:r>
      <w:r>
        <w:rPr>
          <w:rFonts w:hint="default" w:ascii="Times New Roman" w:hAnsi="Times New Roman" w:cs="Times New Roman"/>
          <w:sz w:val="24"/>
        </w:rPr>
        <w:t>上菜不及时；</w:t>
      </w:r>
    </w:p>
    <w:p w14:paraId="68778CDE">
      <w:pPr>
        <w:spacing w:line="360" w:lineRule="auto"/>
        <w:ind w:firstLine="448" w:firstLineChars="200"/>
        <w:outlineLvl w:val="0"/>
        <w:rPr>
          <w:rFonts w:hint="default" w:ascii="Times New Roman" w:hAnsi="Times New Roman" w:cs="Times New Roman"/>
          <w:sz w:val="24"/>
        </w:rPr>
      </w:pPr>
      <w:r>
        <w:rPr>
          <w:rFonts w:hint="eastAsia" w:cs="Times New Roman"/>
          <w:sz w:val="24"/>
          <w:lang w:eastAsia="zh-CN"/>
        </w:rPr>
        <w:t>（</w:t>
      </w:r>
      <w:r>
        <w:rPr>
          <w:rFonts w:hint="eastAsia" w:cs="Times New Roman"/>
          <w:sz w:val="24"/>
          <w:lang w:val="en-US" w:eastAsia="zh-CN"/>
        </w:rPr>
        <w:t>3</w:t>
      </w:r>
      <w:r>
        <w:rPr>
          <w:rFonts w:hint="eastAsia" w:cs="Times New Roman"/>
          <w:sz w:val="24"/>
          <w:lang w:eastAsia="zh-CN"/>
        </w:rPr>
        <w:t>）</w:t>
      </w:r>
      <w:r>
        <w:rPr>
          <w:rFonts w:hint="default" w:ascii="Times New Roman" w:hAnsi="Times New Roman" w:cs="Times New Roman"/>
          <w:sz w:val="24"/>
        </w:rPr>
        <w:t>餐具不卫生；</w:t>
      </w:r>
    </w:p>
    <w:p w14:paraId="31C6B783">
      <w:pPr>
        <w:spacing w:line="360" w:lineRule="auto"/>
        <w:ind w:firstLine="448" w:firstLineChars="200"/>
        <w:outlineLvl w:val="0"/>
        <w:rPr>
          <w:rFonts w:hint="default" w:ascii="Times New Roman" w:hAnsi="Times New Roman" w:cs="Times New Roman"/>
          <w:sz w:val="24"/>
        </w:rPr>
      </w:pPr>
      <w:r>
        <w:rPr>
          <w:rFonts w:hint="eastAsia" w:cs="Times New Roman"/>
          <w:sz w:val="24"/>
          <w:lang w:eastAsia="zh-CN"/>
        </w:rPr>
        <w:t>（</w:t>
      </w:r>
      <w:r>
        <w:rPr>
          <w:rFonts w:hint="eastAsia" w:cs="Times New Roman"/>
          <w:sz w:val="24"/>
          <w:lang w:val="en-US" w:eastAsia="zh-CN"/>
        </w:rPr>
        <w:t>4</w:t>
      </w:r>
      <w:r>
        <w:rPr>
          <w:rFonts w:hint="eastAsia" w:cs="Times New Roman"/>
          <w:sz w:val="24"/>
          <w:lang w:eastAsia="zh-CN"/>
        </w:rPr>
        <w:t>）</w:t>
      </w:r>
      <w:r>
        <w:rPr>
          <w:rFonts w:hint="default" w:ascii="Times New Roman" w:hAnsi="Times New Roman" w:cs="Times New Roman"/>
          <w:sz w:val="24"/>
        </w:rPr>
        <w:t>就餐环境不卫生；</w:t>
      </w:r>
    </w:p>
    <w:p w14:paraId="12CABA23">
      <w:pPr>
        <w:spacing w:line="360" w:lineRule="auto"/>
        <w:ind w:firstLine="448" w:firstLineChars="200"/>
        <w:outlineLvl w:val="0"/>
        <w:rPr>
          <w:rFonts w:hint="default" w:ascii="Times New Roman" w:hAnsi="Times New Roman" w:cs="Times New Roman"/>
          <w:sz w:val="24"/>
        </w:rPr>
      </w:pPr>
      <w:r>
        <w:rPr>
          <w:rFonts w:hint="eastAsia" w:cs="Times New Roman"/>
          <w:sz w:val="24"/>
          <w:lang w:eastAsia="zh-CN"/>
        </w:rPr>
        <w:t>（</w:t>
      </w:r>
      <w:r>
        <w:rPr>
          <w:rFonts w:hint="eastAsia" w:cs="Times New Roman"/>
          <w:sz w:val="24"/>
          <w:lang w:val="en-US" w:eastAsia="zh-CN"/>
        </w:rPr>
        <w:t>5</w:t>
      </w:r>
      <w:r>
        <w:rPr>
          <w:rFonts w:hint="eastAsia" w:cs="Times New Roman"/>
          <w:sz w:val="24"/>
          <w:lang w:eastAsia="zh-CN"/>
        </w:rPr>
        <w:t>）</w:t>
      </w:r>
      <w:r>
        <w:rPr>
          <w:rFonts w:hint="default" w:ascii="Times New Roman" w:hAnsi="Times New Roman" w:cs="Times New Roman"/>
          <w:sz w:val="24"/>
        </w:rPr>
        <w:t>菜品数量不够；</w:t>
      </w:r>
    </w:p>
    <w:p w14:paraId="6B51140D">
      <w:pPr>
        <w:spacing w:line="360" w:lineRule="auto"/>
        <w:ind w:firstLine="448" w:firstLineChars="200"/>
        <w:outlineLvl w:val="0"/>
        <w:rPr>
          <w:rFonts w:hint="default" w:ascii="Times New Roman" w:hAnsi="Times New Roman" w:cs="Times New Roman"/>
          <w:sz w:val="24"/>
        </w:rPr>
      </w:pPr>
      <w:r>
        <w:rPr>
          <w:rFonts w:hint="eastAsia" w:cs="Times New Roman"/>
          <w:sz w:val="24"/>
          <w:lang w:eastAsia="zh-CN"/>
        </w:rPr>
        <w:t>（</w:t>
      </w:r>
      <w:r>
        <w:rPr>
          <w:rFonts w:hint="eastAsia" w:cs="Times New Roman"/>
          <w:sz w:val="24"/>
          <w:lang w:val="en-US" w:eastAsia="zh-CN"/>
        </w:rPr>
        <w:t>6</w:t>
      </w:r>
      <w:r>
        <w:rPr>
          <w:rFonts w:hint="eastAsia" w:cs="Times New Roman"/>
          <w:sz w:val="24"/>
          <w:lang w:eastAsia="zh-CN"/>
        </w:rPr>
        <w:t>）</w:t>
      </w:r>
      <w:r>
        <w:rPr>
          <w:rFonts w:hint="default" w:ascii="Times New Roman" w:hAnsi="Times New Roman" w:cs="Times New Roman"/>
          <w:sz w:val="24"/>
        </w:rPr>
        <w:t>无适当的少数民族菜品；</w:t>
      </w:r>
    </w:p>
    <w:p w14:paraId="2F693BDD">
      <w:pPr>
        <w:spacing w:line="360" w:lineRule="auto"/>
        <w:ind w:firstLine="448" w:firstLineChars="200"/>
        <w:outlineLvl w:val="0"/>
        <w:rPr>
          <w:rFonts w:hint="default" w:ascii="Times New Roman" w:hAnsi="Times New Roman" w:cs="Times New Roman"/>
          <w:sz w:val="24"/>
        </w:rPr>
      </w:pPr>
      <w:r>
        <w:rPr>
          <w:rFonts w:hint="eastAsia" w:cs="Times New Roman"/>
          <w:sz w:val="24"/>
          <w:lang w:eastAsia="zh-CN"/>
        </w:rPr>
        <w:t>（</w:t>
      </w:r>
      <w:r>
        <w:rPr>
          <w:rFonts w:hint="eastAsia" w:cs="Times New Roman"/>
          <w:sz w:val="24"/>
          <w:lang w:val="en-US" w:eastAsia="zh-CN"/>
        </w:rPr>
        <w:t>7</w:t>
      </w:r>
      <w:r>
        <w:rPr>
          <w:rFonts w:hint="eastAsia" w:cs="Times New Roman"/>
          <w:sz w:val="24"/>
          <w:lang w:eastAsia="zh-CN"/>
        </w:rPr>
        <w:t>）</w:t>
      </w:r>
      <w:r>
        <w:rPr>
          <w:rFonts w:hint="default" w:ascii="Times New Roman" w:hAnsi="Times New Roman" w:cs="Times New Roman"/>
          <w:sz w:val="24"/>
        </w:rPr>
        <w:t>食材以次充好；</w:t>
      </w:r>
    </w:p>
    <w:p w14:paraId="5018883B">
      <w:pPr>
        <w:spacing w:line="360" w:lineRule="auto"/>
        <w:ind w:firstLine="448" w:firstLineChars="200"/>
        <w:outlineLvl w:val="0"/>
        <w:rPr>
          <w:rFonts w:hint="default" w:ascii="Times New Roman" w:hAnsi="Times New Roman" w:cs="Times New Roman"/>
          <w:sz w:val="24"/>
        </w:rPr>
      </w:pPr>
      <w:r>
        <w:rPr>
          <w:rFonts w:hint="eastAsia" w:cs="Times New Roman"/>
          <w:sz w:val="24"/>
          <w:lang w:eastAsia="zh-CN"/>
        </w:rPr>
        <w:t>（</w:t>
      </w:r>
      <w:r>
        <w:rPr>
          <w:rFonts w:hint="eastAsia" w:cs="Times New Roman"/>
          <w:sz w:val="24"/>
          <w:lang w:val="en-US" w:eastAsia="zh-CN"/>
        </w:rPr>
        <w:t>8</w:t>
      </w:r>
      <w:r>
        <w:rPr>
          <w:rFonts w:hint="eastAsia" w:cs="Times New Roman"/>
          <w:sz w:val="24"/>
          <w:lang w:eastAsia="zh-CN"/>
        </w:rPr>
        <w:t>）</w:t>
      </w:r>
      <w:r>
        <w:rPr>
          <w:rFonts w:hint="default" w:ascii="Times New Roman" w:hAnsi="Times New Roman" w:cs="Times New Roman"/>
          <w:sz w:val="24"/>
        </w:rPr>
        <w:t>工作人员着装不合格；</w:t>
      </w:r>
    </w:p>
    <w:p w14:paraId="54865A37">
      <w:pPr>
        <w:spacing w:line="360" w:lineRule="auto"/>
        <w:ind w:firstLine="448" w:firstLineChars="200"/>
        <w:outlineLvl w:val="0"/>
        <w:rPr>
          <w:rFonts w:hint="default" w:ascii="Times New Roman" w:hAnsi="Times New Roman" w:cs="Times New Roman"/>
          <w:sz w:val="24"/>
        </w:rPr>
      </w:pPr>
      <w:r>
        <w:rPr>
          <w:rFonts w:hint="eastAsia" w:cs="Times New Roman"/>
          <w:sz w:val="24"/>
          <w:lang w:eastAsia="zh-CN"/>
        </w:rPr>
        <w:t>（</w:t>
      </w:r>
      <w:r>
        <w:rPr>
          <w:rFonts w:hint="eastAsia" w:cs="Times New Roman"/>
          <w:sz w:val="24"/>
          <w:lang w:val="en-US" w:eastAsia="zh-CN"/>
        </w:rPr>
        <w:t>9</w:t>
      </w:r>
      <w:r>
        <w:rPr>
          <w:rFonts w:hint="eastAsia" w:cs="Times New Roman"/>
          <w:sz w:val="24"/>
          <w:lang w:eastAsia="zh-CN"/>
        </w:rPr>
        <w:t>）</w:t>
      </w:r>
      <w:r>
        <w:rPr>
          <w:rFonts w:hint="default" w:ascii="Times New Roman" w:hAnsi="Times New Roman" w:cs="Times New Roman"/>
          <w:sz w:val="24"/>
        </w:rPr>
        <w:t>食材生、熟器皿或区域分不清；</w:t>
      </w:r>
    </w:p>
    <w:p w14:paraId="48AEC807">
      <w:pPr>
        <w:spacing w:line="360" w:lineRule="auto"/>
        <w:ind w:firstLine="448" w:firstLineChars="200"/>
        <w:outlineLvl w:val="0"/>
        <w:rPr>
          <w:rFonts w:hint="default" w:ascii="Times New Roman" w:hAnsi="Times New Roman" w:cs="Times New Roman"/>
          <w:sz w:val="24"/>
        </w:rPr>
      </w:pPr>
      <w:r>
        <w:rPr>
          <w:rFonts w:hint="eastAsia" w:cs="Times New Roman"/>
          <w:sz w:val="24"/>
          <w:lang w:eastAsia="zh-CN"/>
        </w:rPr>
        <w:t>（</w:t>
      </w:r>
      <w:r>
        <w:rPr>
          <w:rFonts w:hint="eastAsia" w:cs="Times New Roman"/>
          <w:sz w:val="24"/>
          <w:lang w:val="en-US" w:eastAsia="zh-CN"/>
        </w:rPr>
        <w:t>10</w:t>
      </w:r>
      <w:r>
        <w:rPr>
          <w:rFonts w:hint="eastAsia" w:cs="Times New Roman"/>
          <w:sz w:val="24"/>
          <w:lang w:eastAsia="zh-CN"/>
        </w:rPr>
        <w:t>）</w:t>
      </w:r>
      <w:r>
        <w:rPr>
          <w:rFonts w:hint="default" w:ascii="Times New Roman" w:hAnsi="Times New Roman" w:cs="Times New Roman"/>
          <w:sz w:val="24"/>
        </w:rPr>
        <w:t>菜品出现保温不当。</w:t>
      </w:r>
    </w:p>
    <w:p w14:paraId="320B37CF">
      <w:pPr>
        <w:spacing w:line="360" w:lineRule="auto"/>
        <w:ind w:firstLine="448" w:firstLineChars="200"/>
        <w:outlineLvl w:val="0"/>
        <w:rPr>
          <w:rFonts w:hint="default" w:ascii="Times New Roman" w:hAnsi="Times New Roman" w:cs="Times New Roman"/>
          <w:sz w:val="24"/>
        </w:rPr>
      </w:pPr>
      <w:r>
        <w:rPr>
          <w:rFonts w:hint="eastAsia" w:cs="Times New Roman"/>
          <w:sz w:val="24"/>
          <w:lang w:eastAsia="zh-CN"/>
        </w:rPr>
        <w:t>（</w:t>
      </w:r>
      <w:r>
        <w:rPr>
          <w:rFonts w:hint="eastAsia" w:cs="Times New Roman"/>
          <w:sz w:val="24"/>
          <w:lang w:val="en-US" w:eastAsia="zh-CN"/>
        </w:rPr>
        <w:t>11</w:t>
      </w:r>
      <w:r>
        <w:rPr>
          <w:rFonts w:hint="eastAsia" w:cs="Times New Roman"/>
          <w:sz w:val="24"/>
          <w:lang w:eastAsia="zh-CN"/>
        </w:rPr>
        <w:t>）</w:t>
      </w:r>
      <w:r>
        <w:rPr>
          <w:rFonts w:hint="default" w:ascii="Times New Roman" w:hAnsi="Times New Roman" w:cs="Times New Roman"/>
          <w:sz w:val="24"/>
        </w:rPr>
        <w:t>未按标准完善各项记录；</w:t>
      </w:r>
    </w:p>
    <w:p w14:paraId="58494383">
      <w:pPr>
        <w:spacing w:line="360" w:lineRule="auto"/>
        <w:ind w:firstLine="448" w:firstLineChars="200"/>
        <w:outlineLvl w:val="0"/>
        <w:rPr>
          <w:rFonts w:hint="default" w:ascii="Times New Roman" w:hAnsi="Times New Roman" w:cs="Times New Roman"/>
          <w:sz w:val="24"/>
        </w:rPr>
      </w:pPr>
      <w:r>
        <w:rPr>
          <w:rFonts w:hint="eastAsia" w:cs="Times New Roman"/>
          <w:sz w:val="24"/>
          <w:lang w:eastAsia="zh-CN"/>
        </w:rPr>
        <w:t>（</w:t>
      </w:r>
      <w:r>
        <w:rPr>
          <w:rFonts w:hint="eastAsia" w:cs="Times New Roman"/>
          <w:sz w:val="24"/>
          <w:lang w:val="en-US" w:eastAsia="zh-CN"/>
        </w:rPr>
        <w:t>12</w:t>
      </w:r>
      <w:r>
        <w:rPr>
          <w:rFonts w:hint="eastAsia" w:cs="Times New Roman"/>
          <w:sz w:val="24"/>
          <w:lang w:eastAsia="zh-CN"/>
        </w:rPr>
        <w:t>）</w:t>
      </w:r>
      <w:r>
        <w:rPr>
          <w:rFonts w:hint="default" w:ascii="Times New Roman" w:hAnsi="Times New Roman" w:cs="Times New Roman"/>
          <w:sz w:val="24"/>
        </w:rPr>
        <w:t>公共区域卫生不合格；</w:t>
      </w:r>
    </w:p>
    <w:p w14:paraId="603B175D">
      <w:pPr>
        <w:spacing w:line="360" w:lineRule="auto"/>
        <w:ind w:firstLine="448" w:firstLineChars="200"/>
        <w:outlineLvl w:val="0"/>
        <w:rPr>
          <w:rFonts w:hint="default" w:ascii="Times New Roman" w:hAnsi="Times New Roman" w:cs="Times New Roman"/>
          <w:sz w:val="24"/>
        </w:rPr>
      </w:pPr>
      <w:r>
        <w:rPr>
          <w:rFonts w:hint="eastAsia" w:cs="Times New Roman"/>
          <w:sz w:val="24"/>
          <w:lang w:eastAsia="zh-CN"/>
        </w:rPr>
        <w:t>（</w:t>
      </w:r>
      <w:r>
        <w:rPr>
          <w:rFonts w:hint="eastAsia" w:cs="Times New Roman"/>
          <w:sz w:val="24"/>
          <w:lang w:val="en-US" w:eastAsia="zh-CN"/>
        </w:rPr>
        <w:t>13</w:t>
      </w:r>
      <w:r>
        <w:rPr>
          <w:rFonts w:hint="eastAsia" w:cs="Times New Roman"/>
          <w:sz w:val="24"/>
          <w:lang w:eastAsia="zh-CN"/>
        </w:rPr>
        <w:t>）</w:t>
      </w:r>
      <w:r>
        <w:rPr>
          <w:rFonts w:hint="default" w:ascii="Times New Roman" w:hAnsi="Times New Roman" w:cs="Times New Roman"/>
          <w:sz w:val="24"/>
        </w:rPr>
        <w:t>遇有客人投诉且情况属实。</w:t>
      </w:r>
    </w:p>
    <w:p w14:paraId="5551B35E">
      <w:pPr>
        <w:spacing w:line="360" w:lineRule="auto"/>
        <w:ind w:firstLine="448" w:firstLineChars="200"/>
        <w:outlineLvl w:val="0"/>
        <w:rPr>
          <w:rFonts w:hint="default" w:ascii="Times New Roman" w:hAnsi="Times New Roman" w:cs="Times New Roman"/>
          <w:sz w:val="24"/>
        </w:rPr>
      </w:pPr>
      <w:r>
        <w:rPr>
          <w:rFonts w:hint="default" w:ascii="Times New Roman" w:hAnsi="Times New Roman" w:cs="Times New Roman"/>
          <w:sz w:val="24"/>
        </w:rPr>
        <w:t>因</w:t>
      </w:r>
      <w:r>
        <w:rPr>
          <w:rFonts w:hint="eastAsia" w:cs="Times New Roman"/>
          <w:sz w:val="24"/>
          <w:lang w:eastAsia="zh-CN"/>
        </w:rPr>
        <w:t>投标人</w:t>
      </w:r>
      <w:r>
        <w:rPr>
          <w:rFonts w:hint="default" w:ascii="Times New Roman" w:hAnsi="Times New Roman" w:cs="Times New Roman"/>
          <w:sz w:val="24"/>
        </w:rPr>
        <w:t>原因造成的饭菜质量问题，经调查属实，视具体情况由</w:t>
      </w:r>
      <w:r>
        <w:rPr>
          <w:rFonts w:hint="eastAsia" w:cs="Times New Roman"/>
          <w:sz w:val="24"/>
          <w:lang w:eastAsia="zh-CN"/>
        </w:rPr>
        <w:t>投标人</w:t>
      </w:r>
      <w:r>
        <w:rPr>
          <w:rFonts w:hint="default" w:ascii="Times New Roman" w:hAnsi="Times New Roman" w:cs="Times New Roman"/>
          <w:sz w:val="24"/>
        </w:rPr>
        <w:t>承担1000元至10000元的违约金；如因</w:t>
      </w:r>
      <w:r>
        <w:rPr>
          <w:rFonts w:hint="eastAsia" w:cs="Times New Roman"/>
          <w:sz w:val="24"/>
          <w:lang w:eastAsia="zh-CN"/>
        </w:rPr>
        <w:t>投标人</w:t>
      </w:r>
      <w:r>
        <w:rPr>
          <w:rFonts w:hint="default" w:ascii="Times New Roman" w:hAnsi="Times New Roman" w:cs="Times New Roman"/>
          <w:sz w:val="24"/>
        </w:rPr>
        <w:t>食材、菜品变质、过期、卫生不达标等情况或加工环节有误等行为引发的安全事故或就餐人员食物中毒等重大事件时，采购人有权立即解除本合同，要求</w:t>
      </w:r>
      <w:r>
        <w:rPr>
          <w:rFonts w:hint="eastAsia" w:cs="Times New Roman"/>
          <w:sz w:val="24"/>
          <w:lang w:eastAsia="zh-CN"/>
        </w:rPr>
        <w:t>投标人</w:t>
      </w:r>
      <w:r>
        <w:rPr>
          <w:rFonts w:hint="default" w:ascii="Times New Roman" w:hAnsi="Times New Roman" w:cs="Times New Roman"/>
          <w:sz w:val="24"/>
        </w:rPr>
        <w:t>承担法律责任，一切后果由</w:t>
      </w:r>
      <w:r>
        <w:rPr>
          <w:rFonts w:hint="eastAsia" w:cs="Times New Roman"/>
          <w:sz w:val="24"/>
          <w:lang w:eastAsia="zh-CN"/>
        </w:rPr>
        <w:t>投标人</w:t>
      </w:r>
      <w:r>
        <w:rPr>
          <w:rFonts w:hint="default" w:ascii="Times New Roman" w:hAnsi="Times New Roman" w:cs="Times New Roman"/>
          <w:sz w:val="24"/>
        </w:rPr>
        <w:t>承担。视情节轻重由</w:t>
      </w:r>
      <w:r>
        <w:rPr>
          <w:rFonts w:hint="eastAsia" w:cs="Times New Roman"/>
          <w:sz w:val="24"/>
          <w:lang w:eastAsia="zh-CN"/>
        </w:rPr>
        <w:t>投标人</w:t>
      </w:r>
      <w:r>
        <w:rPr>
          <w:rFonts w:hint="default" w:ascii="Times New Roman" w:hAnsi="Times New Roman" w:cs="Times New Roman"/>
          <w:sz w:val="24"/>
        </w:rPr>
        <w:t>赔偿采购人本合同项目预算总额30%至50%的违约金，若有诉讼，</w:t>
      </w:r>
      <w:r>
        <w:rPr>
          <w:rFonts w:hint="eastAsia" w:cs="Times New Roman"/>
          <w:sz w:val="24"/>
          <w:lang w:eastAsia="zh-CN"/>
        </w:rPr>
        <w:t>投标人</w:t>
      </w:r>
      <w:r>
        <w:rPr>
          <w:rFonts w:hint="default" w:ascii="Times New Roman" w:hAnsi="Times New Roman" w:cs="Times New Roman"/>
          <w:sz w:val="24"/>
        </w:rPr>
        <w:t>赔偿由此对采购人造成的包括律师费、诉讼费等全部损失。</w:t>
      </w:r>
    </w:p>
    <w:p w14:paraId="244F6E59">
      <w:pPr>
        <w:spacing w:line="360" w:lineRule="auto"/>
        <w:ind w:firstLine="448" w:firstLineChars="200"/>
        <w:outlineLvl w:val="0"/>
        <w:rPr>
          <w:rFonts w:hint="default" w:ascii="Times New Roman" w:hAnsi="Times New Roman" w:cs="Times New Roman"/>
          <w:sz w:val="24"/>
        </w:rPr>
      </w:pPr>
      <w:r>
        <w:rPr>
          <w:rFonts w:hint="default" w:ascii="Times New Roman" w:hAnsi="Times New Roman" w:cs="Times New Roman"/>
          <w:sz w:val="24"/>
        </w:rPr>
        <w:t>7．负责以定期检查和不定期抽查的方式对</w:t>
      </w:r>
      <w:r>
        <w:rPr>
          <w:rFonts w:hint="eastAsia" w:cs="Times New Roman"/>
          <w:sz w:val="24"/>
          <w:lang w:eastAsia="zh-CN"/>
        </w:rPr>
        <w:t>投标人</w:t>
      </w:r>
      <w:r>
        <w:rPr>
          <w:rFonts w:hint="default" w:ascii="Times New Roman" w:hAnsi="Times New Roman" w:cs="Times New Roman"/>
          <w:sz w:val="24"/>
        </w:rPr>
        <w:t>运营质量进行全面监督、考核及反馈，以便提高餐饮管理及服务质量，保证餐饮日常运营安全无事故，保证采购人安全生产无事故，检查及考核范围包括但不限于以下方面：</w:t>
      </w:r>
    </w:p>
    <w:p w14:paraId="1582A8F8">
      <w:pPr>
        <w:spacing w:line="360" w:lineRule="auto"/>
        <w:ind w:firstLine="448" w:firstLineChars="200"/>
        <w:outlineLvl w:val="0"/>
        <w:rPr>
          <w:rFonts w:hint="default" w:ascii="Times New Roman" w:hAnsi="Times New Roman" w:cs="Times New Roman"/>
          <w:sz w:val="24"/>
        </w:rPr>
      </w:pPr>
      <w:r>
        <w:rPr>
          <w:rFonts w:hint="eastAsia" w:cs="Times New Roman"/>
          <w:sz w:val="24"/>
          <w:lang w:eastAsia="zh-CN"/>
        </w:rPr>
        <w:t>（</w:t>
      </w:r>
      <w:r>
        <w:rPr>
          <w:rFonts w:hint="eastAsia" w:cs="Times New Roman"/>
          <w:sz w:val="24"/>
          <w:lang w:val="en-US" w:eastAsia="zh-CN"/>
        </w:rPr>
        <w:t>1</w:t>
      </w:r>
      <w:r>
        <w:rPr>
          <w:rFonts w:hint="eastAsia" w:cs="Times New Roman"/>
          <w:sz w:val="24"/>
          <w:lang w:eastAsia="zh-CN"/>
        </w:rPr>
        <w:t>）</w:t>
      </w:r>
      <w:r>
        <w:rPr>
          <w:rFonts w:hint="default" w:ascii="Times New Roman" w:hAnsi="Times New Roman" w:cs="Times New Roman"/>
          <w:sz w:val="24"/>
        </w:rPr>
        <w:t>餐饮运营各环节卫生（客人就餐环境卫生、食品卫生等）。</w:t>
      </w:r>
    </w:p>
    <w:p w14:paraId="365B856E">
      <w:pPr>
        <w:spacing w:line="360" w:lineRule="auto"/>
        <w:ind w:firstLine="448" w:firstLineChars="200"/>
        <w:outlineLvl w:val="0"/>
        <w:rPr>
          <w:rFonts w:hint="default" w:ascii="Times New Roman" w:hAnsi="Times New Roman" w:cs="Times New Roman"/>
          <w:sz w:val="24"/>
        </w:rPr>
      </w:pPr>
      <w:r>
        <w:rPr>
          <w:rFonts w:hint="eastAsia" w:cs="Times New Roman"/>
          <w:sz w:val="24"/>
          <w:lang w:eastAsia="zh-CN"/>
        </w:rPr>
        <w:t>（</w:t>
      </w:r>
      <w:r>
        <w:rPr>
          <w:rFonts w:hint="eastAsia" w:cs="Times New Roman"/>
          <w:sz w:val="24"/>
          <w:lang w:val="en-US" w:eastAsia="zh-CN"/>
        </w:rPr>
        <w:t>2</w:t>
      </w:r>
      <w:r>
        <w:rPr>
          <w:rFonts w:hint="eastAsia" w:cs="Times New Roman"/>
          <w:sz w:val="24"/>
          <w:lang w:eastAsia="zh-CN"/>
        </w:rPr>
        <w:t>）</w:t>
      </w:r>
      <w:r>
        <w:rPr>
          <w:rFonts w:hint="default" w:ascii="Times New Roman" w:hAnsi="Times New Roman" w:cs="Times New Roman"/>
          <w:sz w:val="24"/>
        </w:rPr>
        <w:t>消防、治安、操作等安全管理情况。</w:t>
      </w:r>
    </w:p>
    <w:p w14:paraId="32DF7272">
      <w:pPr>
        <w:spacing w:line="360" w:lineRule="auto"/>
        <w:ind w:firstLine="448" w:firstLineChars="200"/>
        <w:outlineLvl w:val="0"/>
        <w:rPr>
          <w:rFonts w:hint="default" w:ascii="Times New Roman" w:hAnsi="Times New Roman" w:cs="Times New Roman"/>
          <w:sz w:val="24"/>
        </w:rPr>
      </w:pPr>
      <w:r>
        <w:rPr>
          <w:rFonts w:hint="eastAsia" w:cs="Times New Roman"/>
          <w:sz w:val="24"/>
          <w:lang w:eastAsia="zh-CN"/>
        </w:rPr>
        <w:t>（</w:t>
      </w:r>
      <w:r>
        <w:rPr>
          <w:rFonts w:hint="eastAsia" w:cs="Times New Roman"/>
          <w:sz w:val="24"/>
          <w:lang w:val="en-US" w:eastAsia="zh-CN"/>
        </w:rPr>
        <w:t>3</w:t>
      </w:r>
      <w:r>
        <w:rPr>
          <w:rFonts w:hint="eastAsia" w:cs="Times New Roman"/>
          <w:sz w:val="24"/>
          <w:lang w:eastAsia="zh-CN"/>
        </w:rPr>
        <w:t>）</w:t>
      </w:r>
      <w:r>
        <w:rPr>
          <w:rFonts w:hint="default" w:ascii="Times New Roman" w:hAnsi="Times New Roman" w:cs="Times New Roman"/>
          <w:sz w:val="24"/>
        </w:rPr>
        <w:t>依法依纪经营情况。</w:t>
      </w:r>
    </w:p>
    <w:p w14:paraId="61D74734">
      <w:pPr>
        <w:spacing w:line="360" w:lineRule="auto"/>
        <w:ind w:firstLine="448" w:firstLineChars="200"/>
        <w:outlineLvl w:val="0"/>
        <w:rPr>
          <w:rFonts w:hint="default" w:ascii="Times New Roman" w:hAnsi="Times New Roman" w:cs="Times New Roman"/>
          <w:sz w:val="24"/>
        </w:rPr>
      </w:pPr>
      <w:r>
        <w:rPr>
          <w:rFonts w:hint="eastAsia" w:cs="Times New Roman"/>
          <w:sz w:val="24"/>
          <w:lang w:eastAsia="zh-CN"/>
        </w:rPr>
        <w:t>（</w:t>
      </w:r>
      <w:r>
        <w:rPr>
          <w:rFonts w:hint="eastAsia" w:cs="Times New Roman"/>
          <w:sz w:val="24"/>
          <w:lang w:val="en-US" w:eastAsia="zh-CN"/>
        </w:rPr>
        <w:t>4</w:t>
      </w:r>
      <w:r>
        <w:rPr>
          <w:rFonts w:hint="eastAsia" w:cs="Times New Roman"/>
          <w:sz w:val="24"/>
          <w:lang w:eastAsia="zh-CN"/>
        </w:rPr>
        <w:t>）</w:t>
      </w:r>
      <w:r>
        <w:rPr>
          <w:rFonts w:hint="default" w:ascii="Times New Roman" w:hAnsi="Times New Roman" w:cs="Times New Roman"/>
          <w:sz w:val="24"/>
        </w:rPr>
        <w:t>运营过程中其他情况。</w:t>
      </w:r>
    </w:p>
    <w:p w14:paraId="1A40CCBB">
      <w:pPr>
        <w:spacing w:line="360" w:lineRule="auto"/>
        <w:ind w:firstLine="448" w:firstLineChars="200"/>
        <w:outlineLvl w:val="0"/>
        <w:rPr>
          <w:rFonts w:hint="default" w:ascii="Times New Roman" w:hAnsi="Times New Roman" w:cs="Times New Roman"/>
          <w:b/>
          <w:bCs/>
          <w:sz w:val="24"/>
        </w:rPr>
      </w:pPr>
      <w:r>
        <w:rPr>
          <w:rFonts w:hint="eastAsia" w:cs="Times New Roman"/>
          <w:b/>
          <w:bCs/>
          <w:sz w:val="24"/>
          <w:lang w:val="en-US" w:eastAsia="zh-CN"/>
        </w:rPr>
        <w:t>五</w:t>
      </w:r>
      <w:r>
        <w:rPr>
          <w:rFonts w:hint="default" w:ascii="Times New Roman" w:hAnsi="Times New Roman" w:cs="Times New Roman"/>
          <w:b/>
          <w:bCs/>
          <w:sz w:val="24"/>
        </w:rPr>
        <w:t>、</w:t>
      </w:r>
      <w:r>
        <w:rPr>
          <w:rFonts w:hint="eastAsia" w:cs="Times New Roman"/>
          <w:b/>
          <w:bCs/>
          <w:sz w:val="24"/>
          <w:lang w:eastAsia="zh-CN"/>
        </w:rPr>
        <w:t>投标人</w:t>
      </w:r>
      <w:r>
        <w:rPr>
          <w:rFonts w:hint="default" w:ascii="Times New Roman" w:hAnsi="Times New Roman" w:cs="Times New Roman"/>
          <w:b/>
          <w:bCs/>
          <w:sz w:val="24"/>
        </w:rPr>
        <w:t>的权利义务</w:t>
      </w:r>
    </w:p>
    <w:p w14:paraId="57205AD2">
      <w:pPr>
        <w:spacing w:line="360" w:lineRule="auto"/>
        <w:ind w:firstLine="448" w:firstLineChars="200"/>
        <w:outlineLvl w:val="0"/>
        <w:rPr>
          <w:rFonts w:hint="default" w:ascii="Times New Roman" w:hAnsi="Times New Roman" w:cs="Times New Roman"/>
          <w:sz w:val="24"/>
        </w:rPr>
      </w:pPr>
      <w:r>
        <w:rPr>
          <w:rFonts w:hint="eastAsia" w:cs="Times New Roman"/>
          <w:sz w:val="24"/>
          <w:lang w:eastAsia="zh-CN"/>
        </w:rPr>
        <w:t>投标人</w:t>
      </w:r>
      <w:r>
        <w:rPr>
          <w:rFonts w:hint="default" w:ascii="Times New Roman" w:hAnsi="Times New Roman" w:cs="Times New Roman"/>
          <w:sz w:val="24"/>
        </w:rPr>
        <w:t>同意遵守以下条款：</w:t>
      </w:r>
    </w:p>
    <w:p w14:paraId="35162761">
      <w:pPr>
        <w:spacing w:line="360" w:lineRule="auto"/>
        <w:ind w:firstLine="448" w:firstLineChars="200"/>
        <w:outlineLvl w:val="0"/>
        <w:rPr>
          <w:rFonts w:hint="default" w:ascii="Times New Roman" w:hAnsi="Times New Roman" w:cs="Times New Roman"/>
          <w:sz w:val="24"/>
        </w:rPr>
      </w:pPr>
      <w:r>
        <w:rPr>
          <w:rFonts w:hint="default" w:ascii="Times New Roman" w:hAnsi="Times New Roman" w:cs="Times New Roman"/>
          <w:sz w:val="24"/>
        </w:rPr>
        <w:t>1．</w:t>
      </w:r>
      <w:r>
        <w:rPr>
          <w:rFonts w:hint="eastAsia" w:cs="Times New Roman"/>
          <w:sz w:val="24"/>
          <w:lang w:eastAsia="zh-CN"/>
        </w:rPr>
        <w:t>投标人</w:t>
      </w:r>
      <w:r>
        <w:rPr>
          <w:rFonts w:hint="default" w:ascii="Times New Roman" w:hAnsi="Times New Roman" w:cs="Times New Roman"/>
          <w:sz w:val="24"/>
        </w:rPr>
        <w:t>负责承担办理餐饮营业执照和相关营业手续</w:t>
      </w:r>
      <w:r>
        <w:rPr>
          <w:rFonts w:hint="eastAsia" w:cs="Times New Roman"/>
          <w:sz w:val="24"/>
          <w:lang w:eastAsia="zh-CN"/>
        </w:rPr>
        <w:t>，</w:t>
      </w:r>
      <w:r>
        <w:rPr>
          <w:rFonts w:hint="default" w:ascii="Times New Roman" w:hAnsi="Times New Roman" w:cs="Times New Roman"/>
          <w:sz w:val="24"/>
        </w:rPr>
        <w:t>能够保证餐厅正常经营，采购人不负责办理经营证照和手续，承诺依法经营。</w:t>
      </w:r>
    </w:p>
    <w:p w14:paraId="601EAF26">
      <w:pPr>
        <w:spacing w:line="360" w:lineRule="auto"/>
        <w:ind w:firstLine="448" w:firstLineChars="200"/>
        <w:outlineLvl w:val="0"/>
        <w:rPr>
          <w:rFonts w:hint="default" w:ascii="Times New Roman" w:hAnsi="Times New Roman" w:cs="Times New Roman"/>
          <w:sz w:val="24"/>
        </w:rPr>
      </w:pPr>
      <w:r>
        <w:rPr>
          <w:rFonts w:hint="default" w:ascii="Times New Roman" w:hAnsi="Times New Roman" w:cs="Times New Roman"/>
          <w:sz w:val="24"/>
        </w:rPr>
        <w:t>2．</w:t>
      </w:r>
      <w:r>
        <w:rPr>
          <w:rFonts w:hint="eastAsia" w:cs="Times New Roman"/>
          <w:sz w:val="24"/>
          <w:lang w:eastAsia="zh-CN"/>
        </w:rPr>
        <w:t>投标人</w:t>
      </w:r>
      <w:r>
        <w:rPr>
          <w:rFonts w:hint="default" w:ascii="Times New Roman" w:hAnsi="Times New Roman" w:cs="Times New Roman"/>
          <w:sz w:val="24"/>
        </w:rPr>
        <w:t>负责为采购人安排的疗养员、其他客人和院内职工提供菜品及餐饮服务。</w:t>
      </w:r>
    </w:p>
    <w:p w14:paraId="44A4E473">
      <w:pPr>
        <w:spacing w:line="360" w:lineRule="auto"/>
        <w:ind w:firstLine="448" w:firstLineChars="200"/>
        <w:outlineLvl w:val="0"/>
        <w:rPr>
          <w:rFonts w:hint="default" w:ascii="Times New Roman" w:hAnsi="Times New Roman" w:cs="Times New Roman"/>
          <w:sz w:val="24"/>
        </w:rPr>
      </w:pPr>
      <w:r>
        <w:rPr>
          <w:rFonts w:hint="default" w:ascii="Times New Roman" w:hAnsi="Times New Roman" w:cs="Times New Roman"/>
          <w:sz w:val="24"/>
        </w:rPr>
        <w:t>3．</w:t>
      </w:r>
      <w:r>
        <w:rPr>
          <w:rFonts w:hint="eastAsia" w:cs="Times New Roman"/>
          <w:sz w:val="24"/>
          <w:lang w:eastAsia="zh-CN"/>
        </w:rPr>
        <w:t>投标人</w:t>
      </w:r>
      <w:r>
        <w:rPr>
          <w:rFonts w:hint="default" w:ascii="Times New Roman" w:hAnsi="Times New Roman" w:cs="Times New Roman"/>
          <w:sz w:val="24"/>
        </w:rPr>
        <w:t>要遵守国家和地区（包括天津市和北戴河区）一切关于餐饮经营、安全生产（特别是用火、用气、用电及刀具使用等方面的要求）和疫情防控等相关政策。如因</w:t>
      </w:r>
      <w:r>
        <w:rPr>
          <w:rFonts w:hint="eastAsia" w:cs="Times New Roman"/>
          <w:sz w:val="24"/>
          <w:lang w:eastAsia="zh-CN"/>
        </w:rPr>
        <w:t>投标人</w:t>
      </w:r>
      <w:r>
        <w:rPr>
          <w:rFonts w:hint="default" w:ascii="Times New Roman" w:hAnsi="Times New Roman" w:cs="Times New Roman"/>
          <w:sz w:val="24"/>
        </w:rPr>
        <w:t>违反政策要求给双方带来的损失由</w:t>
      </w:r>
      <w:r>
        <w:rPr>
          <w:rFonts w:hint="eastAsia" w:cs="Times New Roman"/>
          <w:sz w:val="24"/>
          <w:lang w:eastAsia="zh-CN"/>
        </w:rPr>
        <w:t>投标人</w:t>
      </w:r>
      <w:r>
        <w:rPr>
          <w:rFonts w:hint="default" w:ascii="Times New Roman" w:hAnsi="Times New Roman" w:cs="Times New Roman"/>
          <w:sz w:val="24"/>
        </w:rPr>
        <w:t>自行承担。</w:t>
      </w:r>
    </w:p>
    <w:p w14:paraId="0ABF5C48">
      <w:pPr>
        <w:spacing w:line="360" w:lineRule="auto"/>
        <w:ind w:firstLine="448" w:firstLineChars="200"/>
        <w:outlineLvl w:val="0"/>
        <w:rPr>
          <w:rFonts w:hint="default" w:ascii="Times New Roman" w:hAnsi="Times New Roman" w:cs="Times New Roman"/>
          <w:sz w:val="24"/>
        </w:rPr>
      </w:pPr>
      <w:r>
        <w:rPr>
          <w:rFonts w:hint="default" w:ascii="Times New Roman" w:hAnsi="Times New Roman" w:cs="Times New Roman"/>
          <w:sz w:val="24"/>
        </w:rPr>
        <w:t>4．严格遵守《食品</w:t>
      </w:r>
      <w:r>
        <w:rPr>
          <w:rFonts w:hint="eastAsia" w:cs="Times New Roman"/>
          <w:sz w:val="24"/>
          <w:lang w:val="en-US" w:eastAsia="zh-CN"/>
        </w:rPr>
        <w:t>安全</w:t>
      </w:r>
      <w:r>
        <w:rPr>
          <w:rFonts w:hint="default" w:ascii="Times New Roman" w:hAnsi="Times New Roman" w:cs="Times New Roman"/>
          <w:sz w:val="24"/>
        </w:rPr>
        <w:t>法》，采购食材及物资要通过正规的采购渠道，且达到检验合格标准，食用油不得用转基因产品。负责把好采购、验收、加工、保存、传递卫生关，若出现问题，自行承担一切责任；若严重影响采购人声誉，采购人有权终止合同，并按照以上第七条第六款之约定要求赔偿。</w:t>
      </w:r>
    </w:p>
    <w:p w14:paraId="2E5AD1B7">
      <w:pPr>
        <w:spacing w:line="360" w:lineRule="auto"/>
        <w:ind w:firstLine="448" w:firstLineChars="200"/>
        <w:outlineLvl w:val="0"/>
        <w:rPr>
          <w:rFonts w:hint="default" w:ascii="Times New Roman" w:hAnsi="Times New Roman" w:cs="Times New Roman"/>
          <w:sz w:val="24"/>
        </w:rPr>
      </w:pPr>
      <w:r>
        <w:rPr>
          <w:rFonts w:hint="default" w:ascii="Times New Roman" w:hAnsi="Times New Roman" w:cs="Times New Roman"/>
          <w:sz w:val="24"/>
        </w:rPr>
        <w:t>5．</w:t>
      </w:r>
      <w:r>
        <w:rPr>
          <w:rFonts w:hint="eastAsia" w:cs="Times New Roman"/>
          <w:sz w:val="24"/>
          <w:lang w:eastAsia="zh-CN"/>
        </w:rPr>
        <w:t>投标人</w:t>
      </w:r>
      <w:r>
        <w:rPr>
          <w:rFonts w:hint="default" w:ascii="Times New Roman" w:hAnsi="Times New Roman" w:cs="Times New Roman"/>
          <w:sz w:val="24"/>
        </w:rPr>
        <w:t>保证合法、合规使用房屋，爱护采购人的设施设备及物资，做到足够的谨慎和注意，并采取一切合理有效的措施，防止或减少各种因素对房屋内部造成的损坏，及时检查、维修，防止破环性使用，因此引发的各类费用由</w:t>
      </w:r>
      <w:r>
        <w:rPr>
          <w:rFonts w:hint="eastAsia" w:cs="Times New Roman"/>
          <w:sz w:val="24"/>
          <w:lang w:eastAsia="zh-CN"/>
        </w:rPr>
        <w:t>投标人</w:t>
      </w:r>
      <w:r>
        <w:rPr>
          <w:rFonts w:hint="default" w:ascii="Times New Roman" w:hAnsi="Times New Roman" w:cs="Times New Roman"/>
          <w:sz w:val="24"/>
        </w:rPr>
        <w:t>照价赔偿采购人损失。</w:t>
      </w:r>
    </w:p>
    <w:p w14:paraId="56F1651E">
      <w:pPr>
        <w:spacing w:line="360" w:lineRule="auto"/>
        <w:ind w:firstLine="448" w:firstLineChars="200"/>
        <w:outlineLvl w:val="0"/>
        <w:rPr>
          <w:rFonts w:hint="default" w:ascii="Times New Roman" w:hAnsi="Times New Roman" w:cs="Times New Roman"/>
          <w:sz w:val="24"/>
        </w:rPr>
      </w:pPr>
      <w:r>
        <w:rPr>
          <w:rFonts w:hint="default" w:ascii="Times New Roman" w:hAnsi="Times New Roman" w:cs="Times New Roman"/>
          <w:sz w:val="24"/>
        </w:rPr>
        <w:t>6．严格遵守相关法律法规及采购人的规章制度和餐厅后厨各岗位职责。并接受采购人定期的监督、检查。</w:t>
      </w:r>
    </w:p>
    <w:p w14:paraId="7CE7E459">
      <w:pPr>
        <w:spacing w:line="360" w:lineRule="auto"/>
        <w:ind w:firstLine="448" w:firstLineChars="200"/>
        <w:outlineLvl w:val="0"/>
        <w:rPr>
          <w:rFonts w:hint="default" w:ascii="Times New Roman" w:hAnsi="Times New Roman" w:cs="Times New Roman"/>
          <w:sz w:val="24"/>
        </w:rPr>
      </w:pPr>
      <w:r>
        <w:rPr>
          <w:rFonts w:hint="default" w:ascii="Times New Roman" w:hAnsi="Times New Roman" w:cs="Times New Roman"/>
          <w:sz w:val="24"/>
        </w:rPr>
        <w:t>7．营业期间，</w:t>
      </w:r>
      <w:r>
        <w:rPr>
          <w:rFonts w:hint="eastAsia" w:cs="Times New Roman"/>
          <w:sz w:val="24"/>
          <w:lang w:eastAsia="zh-CN"/>
        </w:rPr>
        <w:t>投标人</w:t>
      </w:r>
      <w:r>
        <w:rPr>
          <w:rFonts w:hint="default" w:ascii="Times New Roman" w:hAnsi="Times New Roman" w:cs="Times New Roman"/>
          <w:sz w:val="24"/>
        </w:rPr>
        <w:t>餐厅及后厨下水道疏通、烟道清洗、天然气检测及食梯维修等费用，食品安全保险，餐饮证照办理及年检等费用，均由</w:t>
      </w:r>
      <w:r>
        <w:rPr>
          <w:rFonts w:hint="eastAsia" w:cs="Times New Roman"/>
          <w:sz w:val="24"/>
          <w:lang w:eastAsia="zh-CN"/>
        </w:rPr>
        <w:t>投标人</w:t>
      </w:r>
      <w:r>
        <w:rPr>
          <w:rFonts w:hint="default" w:ascii="Times New Roman" w:hAnsi="Times New Roman" w:cs="Times New Roman"/>
          <w:sz w:val="24"/>
        </w:rPr>
        <w:t>承担。每月10日前，根据具体使用量，</w:t>
      </w:r>
      <w:r>
        <w:rPr>
          <w:rFonts w:hint="eastAsia" w:cs="Times New Roman"/>
          <w:sz w:val="24"/>
          <w:lang w:eastAsia="zh-CN"/>
        </w:rPr>
        <w:t>投标人</w:t>
      </w:r>
      <w:r>
        <w:rPr>
          <w:rFonts w:hint="default" w:ascii="Times New Roman" w:hAnsi="Times New Roman" w:cs="Times New Roman"/>
          <w:sz w:val="24"/>
        </w:rPr>
        <w:t>向采购人足额支付上一月的水、电、天然气等费用。</w:t>
      </w:r>
    </w:p>
    <w:p w14:paraId="3D157289">
      <w:pPr>
        <w:spacing w:line="360" w:lineRule="auto"/>
        <w:ind w:firstLine="448" w:firstLineChars="200"/>
        <w:outlineLvl w:val="0"/>
        <w:rPr>
          <w:rFonts w:hint="default" w:ascii="Times New Roman" w:hAnsi="Times New Roman" w:cs="Times New Roman"/>
          <w:sz w:val="24"/>
        </w:rPr>
      </w:pPr>
      <w:r>
        <w:rPr>
          <w:rFonts w:hint="default" w:ascii="Times New Roman" w:hAnsi="Times New Roman" w:cs="Times New Roman"/>
          <w:sz w:val="24"/>
        </w:rPr>
        <w:t>8．各个餐厅产生的餐厨垃圾由</w:t>
      </w:r>
      <w:r>
        <w:rPr>
          <w:rFonts w:hint="eastAsia" w:cs="Times New Roman"/>
          <w:sz w:val="24"/>
          <w:lang w:eastAsia="zh-CN"/>
        </w:rPr>
        <w:t>投标人</w:t>
      </w:r>
      <w:r>
        <w:rPr>
          <w:rFonts w:hint="default" w:ascii="Times New Roman" w:hAnsi="Times New Roman" w:cs="Times New Roman"/>
          <w:sz w:val="24"/>
        </w:rPr>
        <w:t>自行清理、清运，保证餐厨卫生整洁；清理餐厨垃圾和卫生保洁所需的费用，均由</w:t>
      </w:r>
      <w:r>
        <w:rPr>
          <w:rFonts w:hint="eastAsia" w:cs="Times New Roman"/>
          <w:sz w:val="24"/>
          <w:lang w:eastAsia="zh-CN"/>
        </w:rPr>
        <w:t>投标人</w:t>
      </w:r>
      <w:r>
        <w:rPr>
          <w:rFonts w:hint="default" w:ascii="Times New Roman" w:hAnsi="Times New Roman" w:cs="Times New Roman"/>
          <w:sz w:val="24"/>
        </w:rPr>
        <w:t>承担。</w:t>
      </w:r>
    </w:p>
    <w:p w14:paraId="04B8871E">
      <w:pPr>
        <w:spacing w:line="360" w:lineRule="auto"/>
        <w:ind w:firstLine="448" w:firstLineChars="200"/>
        <w:outlineLvl w:val="0"/>
        <w:rPr>
          <w:rFonts w:hint="default" w:ascii="Times New Roman" w:hAnsi="Times New Roman" w:cs="Times New Roman"/>
          <w:sz w:val="24"/>
        </w:rPr>
      </w:pPr>
      <w:r>
        <w:rPr>
          <w:rFonts w:hint="default" w:ascii="Times New Roman" w:hAnsi="Times New Roman" w:cs="Times New Roman"/>
          <w:sz w:val="24"/>
        </w:rPr>
        <w:t>9．由于</w:t>
      </w:r>
      <w:r>
        <w:rPr>
          <w:rFonts w:hint="eastAsia" w:cs="Times New Roman"/>
          <w:sz w:val="24"/>
          <w:lang w:eastAsia="zh-CN"/>
        </w:rPr>
        <w:t>投标人</w:t>
      </w:r>
      <w:r>
        <w:rPr>
          <w:rFonts w:hint="default" w:ascii="Times New Roman" w:hAnsi="Times New Roman" w:cs="Times New Roman"/>
          <w:sz w:val="24"/>
        </w:rPr>
        <w:t>的过失行为，给采购人或其他人员财产或人身造成损害的，应由</w:t>
      </w:r>
      <w:r>
        <w:rPr>
          <w:rFonts w:hint="eastAsia" w:cs="Times New Roman"/>
          <w:sz w:val="24"/>
          <w:lang w:eastAsia="zh-CN"/>
        </w:rPr>
        <w:t>投标人</w:t>
      </w:r>
      <w:r>
        <w:rPr>
          <w:rFonts w:hint="default" w:ascii="Times New Roman" w:hAnsi="Times New Roman" w:cs="Times New Roman"/>
          <w:sz w:val="24"/>
        </w:rPr>
        <w:t>依法承担责任。</w:t>
      </w:r>
    </w:p>
    <w:p w14:paraId="2CDD3546">
      <w:pPr>
        <w:spacing w:line="360" w:lineRule="auto"/>
        <w:ind w:firstLine="448" w:firstLineChars="200"/>
        <w:outlineLvl w:val="0"/>
        <w:rPr>
          <w:rFonts w:hint="default" w:ascii="Times New Roman" w:hAnsi="Times New Roman" w:cs="Times New Roman"/>
          <w:sz w:val="24"/>
        </w:rPr>
      </w:pPr>
      <w:r>
        <w:rPr>
          <w:rFonts w:hint="default" w:ascii="Times New Roman" w:hAnsi="Times New Roman" w:cs="Times New Roman"/>
          <w:sz w:val="24"/>
        </w:rPr>
        <w:t>10．未经采购人允许，</w:t>
      </w:r>
      <w:r>
        <w:rPr>
          <w:rFonts w:hint="eastAsia" w:cs="Times New Roman"/>
          <w:sz w:val="24"/>
          <w:lang w:eastAsia="zh-CN"/>
        </w:rPr>
        <w:t>投标人</w:t>
      </w:r>
      <w:r>
        <w:rPr>
          <w:rFonts w:hint="default" w:ascii="Times New Roman" w:hAnsi="Times New Roman" w:cs="Times New Roman"/>
          <w:sz w:val="24"/>
        </w:rPr>
        <w:t>不得接待其他外来客人，如出现上述情况，采购人有权对</w:t>
      </w:r>
      <w:r>
        <w:rPr>
          <w:rFonts w:hint="eastAsia" w:cs="Times New Roman"/>
          <w:sz w:val="24"/>
          <w:lang w:eastAsia="zh-CN"/>
        </w:rPr>
        <w:t>投标人</w:t>
      </w:r>
      <w:r>
        <w:rPr>
          <w:rFonts w:hint="default" w:ascii="Times New Roman" w:hAnsi="Times New Roman" w:cs="Times New Roman"/>
          <w:sz w:val="24"/>
        </w:rPr>
        <w:t>进行处罚，处罚费用按照</w:t>
      </w:r>
      <w:r>
        <w:rPr>
          <w:rFonts w:hint="eastAsia" w:cs="Times New Roman"/>
          <w:sz w:val="24"/>
          <w:lang w:eastAsia="zh-CN"/>
        </w:rPr>
        <w:t>投标人</w:t>
      </w:r>
      <w:r>
        <w:rPr>
          <w:rFonts w:hint="default" w:ascii="Times New Roman" w:hAnsi="Times New Roman" w:cs="Times New Roman"/>
          <w:sz w:val="24"/>
        </w:rPr>
        <w:t>接待人数及采购人疗养职工餐餐标核算，必要时要追究</w:t>
      </w:r>
      <w:r>
        <w:rPr>
          <w:rFonts w:hint="eastAsia" w:cs="Times New Roman"/>
          <w:sz w:val="24"/>
          <w:lang w:eastAsia="zh-CN"/>
        </w:rPr>
        <w:t>投标人</w:t>
      </w:r>
      <w:r>
        <w:rPr>
          <w:rFonts w:hint="default" w:ascii="Times New Roman" w:hAnsi="Times New Roman" w:cs="Times New Roman"/>
          <w:sz w:val="24"/>
        </w:rPr>
        <w:t>法律责任。</w:t>
      </w:r>
    </w:p>
    <w:p w14:paraId="451E1773">
      <w:pPr>
        <w:spacing w:line="360" w:lineRule="auto"/>
        <w:ind w:firstLine="448" w:firstLineChars="200"/>
        <w:outlineLvl w:val="0"/>
        <w:rPr>
          <w:rFonts w:hint="default" w:ascii="Times New Roman" w:hAnsi="Times New Roman" w:cs="Times New Roman"/>
          <w:sz w:val="24"/>
        </w:rPr>
      </w:pPr>
      <w:r>
        <w:rPr>
          <w:rFonts w:hint="default" w:ascii="Times New Roman" w:hAnsi="Times New Roman" w:cs="Times New Roman"/>
          <w:sz w:val="24"/>
        </w:rPr>
        <w:t>11．</w:t>
      </w:r>
      <w:r>
        <w:rPr>
          <w:rFonts w:hint="eastAsia" w:cs="Times New Roman"/>
          <w:sz w:val="24"/>
          <w:lang w:eastAsia="zh-CN"/>
        </w:rPr>
        <w:t>投标人</w:t>
      </w:r>
      <w:r>
        <w:rPr>
          <w:rFonts w:hint="default" w:ascii="Times New Roman" w:hAnsi="Times New Roman" w:cs="Times New Roman"/>
          <w:sz w:val="24"/>
        </w:rPr>
        <w:t>依法自行雇佣厨师及服务人员并进行管理，相关费用由</w:t>
      </w:r>
      <w:r>
        <w:rPr>
          <w:rFonts w:hint="eastAsia" w:cs="Times New Roman"/>
          <w:sz w:val="24"/>
          <w:lang w:eastAsia="zh-CN"/>
        </w:rPr>
        <w:t>投标人</w:t>
      </w:r>
      <w:r>
        <w:rPr>
          <w:rFonts w:hint="default" w:ascii="Times New Roman" w:hAnsi="Times New Roman" w:cs="Times New Roman"/>
          <w:sz w:val="24"/>
        </w:rPr>
        <w:t>承担。</w:t>
      </w:r>
      <w:r>
        <w:rPr>
          <w:rFonts w:hint="eastAsia" w:cs="Times New Roman"/>
          <w:sz w:val="24"/>
          <w:lang w:eastAsia="zh-CN"/>
        </w:rPr>
        <w:t>投标人</w:t>
      </w:r>
      <w:r>
        <w:rPr>
          <w:rFonts w:hint="default" w:ascii="Times New Roman" w:hAnsi="Times New Roman" w:cs="Times New Roman"/>
          <w:sz w:val="24"/>
        </w:rPr>
        <w:t>需和自行雇佣人员签订劳动合同，保障雇佣人员的工资福利、保险、劳动保护等合法权益，依法为自行雇佣人员缴纳意外保险费用等。</w:t>
      </w:r>
    </w:p>
    <w:p w14:paraId="6E0CEDD2">
      <w:pPr>
        <w:spacing w:line="360" w:lineRule="auto"/>
        <w:ind w:firstLine="448" w:firstLineChars="200"/>
        <w:outlineLvl w:val="0"/>
        <w:rPr>
          <w:rFonts w:hint="default" w:ascii="Times New Roman" w:hAnsi="Times New Roman" w:cs="Times New Roman"/>
          <w:sz w:val="24"/>
        </w:rPr>
      </w:pPr>
      <w:r>
        <w:rPr>
          <w:rFonts w:hint="default" w:ascii="Times New Roman" w:hAnsi="Times New Roman" w:cs="Times New Roman"/>
          <w:sz w:val="24"/>
        </w:rPr>
        <w:t>如</w:t>
      </w:r>
      <w:r>
        <w:rPr>
          <w:rFonts w:hint="eastAsia" w:cs="Times New Roman"/>
          <w:sz w:val="24"/>
          <w:lang w:eastAsia="zh-CN"/>
        </w:rPr>
        <w:t>投标人</w:t>
      </w:r>
      <w:r>
        <w:rPr>
          <w:rFonts w:hint="default" w:ascii="Times New Roman" w:hAnsi="Times New Roman" w:cs="Times New Roman"/>
          <w:sz w:val="24"/>
        </w:rPr>
        <w:t>人员发生劳资纠纷，</w:t>
      </w:r>
      <w:r>
        <w:rPr>
          <w:rFonts w:hint="eastAsia" w:cs="Times New Roman"/>
          <w:sz w:val="24"/>
          <w:lang w:eastAsia="zh-CN"/>
        </w:rPr>
        <w:t>投标人</w:t>
      </w:r>
      <w:r>
        <w:rPr>
          <w:rFonts w:hint="default" w:ascii="Times New Roman" w:hAnsi="Times New Roman" w:cs="Times New Roman"/>
          <w:sz w:val="24"/>
        </w:rPr>
        <w:t>要妥善解决，不能影响采购人的正常工作秩序；如</w:t>
      </w:r>
      <w:r>
        <w:rPr>
          <w:rFonts w:hint="eastAsia" w:cs="Times New Roman"/>
          <w:sz w:val="24"/>
          <w:lang w:eastAsia="zh-CN"/>
        </w:rPr>
        <w:t>投标人</w:t>
      </w:r>
      <w:r>
        <w:rPr>
          <w:rFonts w:hint="default" w:ascii="Times New Roman" w:hAnsi="Times New Roman" w:cs="Times New Roman"/>
          <w:sz w:val="24"/>
        </w:rPr>
        <w:t>人员发生工伤或刑事案件，按照相关法律要求处理，由</w:t>
      </w:r>
      <w:r>
        <w:rPr>
          <w:rFonts w:hint="eastAsia" w:cs="Times New Roman"/>
          <w:sz w:val="24"/>
          <w:lang w:eastAsia="zh-CN"/>
        </w:rPr>
        <w:t>投标人</w:t>
      </w:r>
      <w:r>
        <w:rPr>
          <w:rFonts w:hint="default" w:ascii="Times New Roman" w:hAnsi="Times New Roman" w:cs="Times New Roman"/>
          <w:sz w:val="24"/>
        </w:rPr>
        <w:t>承担一切法律责任和后果。</w:t>
      </w:r>
    </w:p>
    <w:p w14:paraId="2CA86A88">
      <w:pPr>
        <w:spacing w:line="360" w:lineRule="auto"/>
        <w:ind w:firstLine="448" w:firstLineChars="200"/>
        <w:outlineLvl w:val="0"/>
        <w:rPr>
          <w:rFonts w:hint="default" w:ascii="Times New Roman" w:hAnsi="Times New Roman" w:cs="Times New Roman"/>
          <w:sz w:val="24"/>
        </w:rPr>
      </w:pPr>
      <w:r>
        <w:rPr>
          <w:rFonts w:hint="default" w:ascii="Times New Roman" w:hAnsi="Times New Roman" w:cs="Times New Roman"/>
          <w:sz w:val="24"/>
        </w:rPr>
        <w:t>12．</w:t>
      </w:r>
      <w:r>
        <w:rPr>
          <w:rFonts w:hint="eastAsia" w:cs="Times New Roman"/>
          <w:sz w:val="24"/>
          <w:lang w:eastAsia="zh-CN"/>
        </w:rPr>
        <w:t>投标人</w:t>
      </w:r>
      <w:r>
        <w:rPr>
          <w:rFonts w:hint="default" w:ascii="Times New Roman" w:hAnsi="Times New Roman" w:cs="Times New Roman"/>
          <w:sz w:val="24"/>
        </w:rPr>
        <w:t>雇佣人员数量要保证采购人餐饮业务的正常运行。</w:t>
      </w:r>
      <w:r>
        <w:rPr>
          <w:rFonts w:hint="eastAsia" w:cs="Times New Roman"/>
          <w:color w:val="FF0000"/>
          <w:sz w:val="24"/>
          <w:lang w:val="en-US" w:eastAsia="zh-CN"/>
        </w:rPr>
        <w:t>投标人在服务人员上岗前向采购人提供人员资质证书及公安机关出具的无犯罪记录证明备案</w:t>
      </w:r>
      <w:r>
        <w:rPr>
          <w:rFonts w:hint="eastAsia" w:cs="Times New Roman"/>
          <w:sz w:val="24"/>
          <w:lang w:val="en-US" w:eastAsia="zh-CN"/>
        </w:rPr>
        <w:t>。</w:t>
      </w:r>
      <w:r>
        <w:rPr>
          <w:rFonts w:hint="default" w:ascii="Times New Roman" w:hAnsi="Times New Roman" w:cs="Times New Roman"/>
          <w:sz w:val="24"/>
        </w:rPr>
        <w:t>如因雇员不够，耽误采购人客人就餐，由</w:t>
      </w:r>
      <w:r>
        <w:rPr>
          <w:rFonts w:hint="eastAsia" w:cs="Times New Roman"/>
          <w:sz w:val="24"/>
          <w:lang w:eastAsia="zh-CN"/>
        </w:rPr>
        <w:t>投标人</w:t>
      </w:r>
      <w:r>
        <w:rPr>
          <w:rFonts w:hint="default" w:ascii="Times New Roman" w:hAnsi="Times New Roman" w:cs="Times New Roman"/>
          <w:sz w:val="24"/>
        </w:rPr>
        <w:t>承担由此给采购人造成的损失。</w:t>
      </w:r>
      <w:r>
        <w:rPr>
          <w:rFonts w:hint="eastAsia" w:cs="Times New Roman"/>
          <w:sz w:val="24"/>
          <w:lang w:eastAsia="zh-CN"/>
        </w:rPr>
        <w:t>投标人</w:t>
      </w:r>
      <w:r>
        <w:rPr>
          <w:rFonts w:hint="default" w:ascii="Times New Roman" w:hAnsi="Times New Roman" w:cs="Times New Roman"/>
          <w:sz w:val="24"/>
        </w:rPr>
        <w:t>后厨人员由</w:t>
      </w:r>
      <w:r>
        <w:rPr>
          <w:rFonts w:hint="eastAsia" w:cs="Times New Roman"/>
          <w:sz w:val="24"/>
          <w:lang w:eastAsia="zh-CN"/>
        </w:rPr>
        <w:t>投标人</w:t>
      </w:r>
      <w:r>
        <w:rPr>
          <w:rFonts w:hint="default" w:ascii="Times New Roman" w:hAnsi="Times New Roman" w:cs="Times New Roman"/>
          <w:sz w:val="24"/>
        </w:rPr>
        <w:t>自行安排人员数量，餐厅服务人员按照以下标准安排：</w:t>
      </w:r>
    </w:p>
    <w:p w14:paraId="08BE6468">
      <w:pPr>
        <w:spacing w:line="360" w:lineRule="auto"/>
        <w:ind w:firstLine="448" w:firstLineChars="200"/>
        <w:outlineLvl w:val="0"/>
        <w:rPr>
          <w:rFonts w:hint="default" w:ascii="Times New Roman" w:hAnsi="Times New Roman" w:cs="Times New Roman"/>
          <w:sz w:val="24"/>
        </w:rPr>
      </w:pPr>
      <w:r>
        <w:rPr>
          <w:rFonts w:hint="eastAsia" w:cs="Times New Roman"/>
          <w:sz w:val="24"/>
          <w:lang w:eastAsia="zh-CN"/>
        </w:rPr>
        <w:t>（</w:t>
      </w:r>
      <w:r>
        <w:rPr>
          <w:rFonts w:hint="eastAsia" w:cs="Times New Roman"/>
          <w:sz w:val="24"/>
          <w:lang w:val="en-US" w:eastAsia="zh-CN"/>
        </w:rPr>
        <w:t>1</w:t>
      </w:r>
      <w:r>
        <w:rPr>
          <w:rFonts w:hint="eastAsia" w:cs="Times New Roman"/>
          <w:sz w:val="24"/>
          <w:lang w:eastAsia="zh-CN"/>
        </w:rPr>
        <w:t>）</w:t>
      </w:r>
      <w:r>
        <w:rPr>
          <w:rFonts w:hint="default" w:ascii="Times New Roman" w:hAnsi="Times New Roman" w:cs="Times New Roman"/>
          <w:sz w:val="24"/>
        </w:rPr>
        <w:t>劳模餐厅。劳模餐厅每日接待人数在300人以上时，</w:t>
      </w:r>
      <w:r>
        <w:rPr>
          <w:rFonts w:hint="eastAsia" w:cs="Times New Roman"/>
          <w:sz w:val="24"/>
          <w:lang w:eastAsia="zh-CN"/>
        </w:rPr>
        <w:t>投标人</w:t>
      </w:r>
      <w:r>
        <w:rPr>
          <w:rFonts w:hint="default" w:ascii="Times New Roman" w:hAnsi="Times New Roman" w:cs="Times New Roman"/>
          <w:sz w:val="24"/>
        </w:rPr>
        <w:t>服务人员要保证不少于12人（含餐厅经理、服务员、传菜生等岗位）；每日就餐人数少于等于300人时，</w:t>
      </w:r>
      <w:r>
        <w:rPr>
          <w:rFonts w:hint="eastAsia" w:cs="Times New Roman"/>
          <w:sz w:val="24"/>
          <w:lang w:eastAsia="zh-CN"/>
        </w:rPr>
        <w:t>投标人</w:t>
      </w:r>
      <w:r>
        <w:rPr>
          <w:rFonts w:hint="default" w:ascii="Times New Roman" w:hAnsi="Times New Roman" w:cs="Times New Roman"/>
          <w:sz w:val="24"/>
        </w:rPr>
        <w:t>服务人员要保证8至10人。</w:t>
      </w:r>
    </w:p>
    <w:p w14:paraId="20C251D2">
      <w:pPr>
        <w:spacing w:line="360" w:lineRule="auto"/>
        <w:ind w:firstLine="448" w:firstLineChars="200"/>
        <w:outlineLvl w:val="0"/>
        <w:rPr>
          <w:rFonts w:hint="default" w:ascii="Times New Roman" w:hAnsi="Times New Roman" w:cs="Times New Roman"/>
          <w:sz w:val="24"/>
        </w:rPr>
      </w:pPr>
      <w:r>
        <w:rPr>
          <w:rFonts w:hint="eastAsia" w:cs="Times New Roman"/>
          <w:sz w:val="24"/>
          <w:lang w:eastAsia="zh-CN"/>
        </w:rPr>
        <w:t>（</w:t>
      </w:r>
      <w:r>
        <w:rPr>
          <w:rFonts w:hint="eastAsia" w:cs="Times New Roman"/>
          <w:sz w:val="24"/>
          <w:lang w:val="en-US" w:eastAsia="zh-CN"/>
        </w:rPr>
        <w:t>2</w:t>
      </w:r>
      <w:r>
        <w:rPr>
          <w:rFonts w:hint="eastAsia" w:cs="Times New Roman"/>
          <w:sz w:val="24"/>
          <w:lang w:eastAsia="zh-CN"/>
        </w:rPr>
        <w:t>）</w:t>
      </w:r>
      <w:r>
        <w:rPr>
          <w:rFonts w:hint="default" w:ascii="Times New Roman" w:hAnsi="Times New Roman" w:cs="Times New Roman"/>
          <w:sz w:val="24"/>
        </w:rPr>
        <w:t>金海湾餐厅。金海湾餐厅每日接待人数在80人以上时，金海湾餐厅服务人员要保证不少于7人（含餐厅经理、服务员、传菜生等岗位）；每日就餐人数少于等于80人时，</w:t>
      </w:r>
      <w:r>
        <w:rPr>
          <w:rFonts w:hint="eastAsia" w:cs="Times New Roman"/>
          <w:sz w:val="24"/>
          <w:lang w:eastAsia="zh-CN"/>
        </w:rPr>
        <w:t>投标人</w:t>
      </w:r>
      <w:r>
        <w:rPr>
          <w:rFonts w:hint="default" w:ascii="Times New Roman" w:hAnsi="Times New Roman" w:cs="Times New Roman"/>
          <w:sz w:val="24"/>
        </w:rPr>
        <w:t>服务人员要保证3至5人。</w:t>
      </w:r>
    </w:p>
    <w:p w14:paraId="79C137EC">
      <w:pPr>
        <w:spacing w:line="360" w:lineRule="auto"/>
        <w:ind w:firstLine="448" w:firstLineChars="200"/>
        <w:outlineLvl w:val="0"/>
        <w:rPr>
          <w:rFonts w:hint="default" w:ascii="Times New Roman" w:hAnsi="Times New Roman" w:cs="Times New Roman"/>
          <w:sz w:val="24"/>
        </w:rPr>
      </w:pPr>
      <w:r>
        <w:rPr>
          <w:rFonts w:hint="eastAsia" w:cs="Times New Roman"/>
          <w:sz w:val="24"/>
          <w:lang w:eastAsia="zh-CN"/>
        </w:rPr>
        <w:t>（</w:t>
      </w:r>
      <w:r>
        <w:rPr>
          <w:rFonts w:hint="eastAsia" w:cs="Times New Roman"/>
          <w:sz w:val="24"/>
          <w:lang w:val="en-US" w:eastAsia="zh-CN"/>
        </w:rPr>
        <w:t>3</w:t>
      </w:r>
      <w:r>
        <w:rPr>
          <w:rFonts w:hint="eastAsia" w:cs="Times New Roman"/>
          <w:sz w:val="24"/>
          <w:lang w:eastAsia="zh-CN"/>
        </w:rPr>
        <w:t>）</w:t>
      </w:r>
      <w:r>
        <w:rPr>
          <w:rFonts w:hint="default" w:ascii="Times New Roman" w:hAnsi="Times New Roman" w:cs="Times New Roman"/>
          <w:sz w:val="24"/>
        </w:rPr>
        <w:t>职工餐厅服务人员保证不少于2人。</w:t>
      </w:r>
    </w:p>
    <w:p w14:paraId="36F373A2">
      <w:pPr>
        <w:spacing w:line="360" w:lineRule="auto"/>
        <w:ind w:firstLine="448" w:firstLineChars="200"/>
        <w:outlineLvl w:val="0"/>
        <w:rPr>
          <w:rFonts w:hint="default" w:ascii="Times New Roman" w:hAnsi="Times New Roman" w:cs="Times New Roman"/>
          <w:sz w:val="24"/>
        </w:rPr>
      </w:pPr>
      <w:r>
        <w:rPr>
          <w:rFonts w:hint="default" w:ascii="Times New Roman" w:hAnsi="Times New Roman" w:cs="Times New Roman"/>
          <w:sz w:val="24"/>
        </w:rPr>
        <w:t>13．负责</w:t>
      </w:r>
      <w:r>
        <w:rPr>
          <w:rFonts w:hint="eastAsia" w:cs="Times New Roman"/>
          <w:sz w:val="24"/>
          <w:lang w:eastAsia="zh-CN"/>
        </w:rPr>
        <w:t>投标人</w:t>
      </w:r>
      <w:r>
        <w:rPr>
          <w:rFonts w:hint="default" w:ascii="Times New Roman" w:hAnsi="Times New Roman" w:cs="Times New Roman"/>
          <w:sz w:val="24"/>
        </w:rPr>
        <w:t>雇佣人员的业务技能和安全培训，按要求参加采购人的业务技能和安全培训，达到采购人的服务质量要求和安全管理要求；负责</w:t>
      </w:r>
      <w:r>
        <w:rPr>
          <w:rFonts w:hint="eastAsia" w:cs="Times New Roman"/>
          <w:sz w:val="24"/>
          <w:lang w:eastAsia="zh-CN"/>
        </w:rPr>
        <w:t>投标人</w:t>
      </w:r>
      <w:r>
        <w:rPr>
          <w:rFonts w:hint="default" w:ascii="Times New Roman" w:hAnsi="Times New Roman" w:cs="Times New Roman"/>
          <w:sz w:val="24"/>
        </w:rPr>
        <w:t>工作人员的一切安全责任，并签订安全责任状。</w:t>
      </w:r>
    </w:p>
    <w:p w14:paraId="332FBBF9">
      <w:pPr>
        <w:spacing w:line="360" w:lineRule="auto"/>
        <w:ind w:firstLine="448" w:firstLineChars="200"/>
        <w:outlineLvl w:val="0"/>
        <w:rPr>
          <w:rFonts w:hint="default" w:ascii="Times New Roman" w:hAnsi="Times New Roman" w:cs="Times New Roman"/>
          <w:sz w:val="24"/>
        </w:rPr>
      </w:pPr>
      <w:r>
        <w:rPr>
          <w:rFonts w:hint="default" w:ascii="Times New Roman" w:hAnsi="Times New Roman" w:cs="Times New Roman"/>
          <w:sz w:val="24"/>
        </w:rPr>
        <w:t>14．</w:t>
      </w:r>
      <w:r>
        <w:rPr>
          <w:rFonts w:hint="eastAsia" w:cs="Times New Roman"/>
          <w:sz w:val="24"/>
          <w:lang w:eastAsia="zh-CN"/>
        </w:rPr>
        <w:t>投标人</w:t>
      </w:r>
      <w:r>
        <w:rPr>
          <w:rFonts w:hint="default" w:ascii="Times New Roman" w:hAnsi="Times New Roman" w:cs="Times New Roman"/>
          <w:sz w:val="24"/>
        </w:rPr>
        <w:t>所有在采购人工作人员均由</w:t>
      </w:r>
      <w:r>
        <w:rPr>
          <w:rFonts w:hint="eastAsia" w:cs="Times New Roman"/>
          <w:sz w:val="24"/>
          <w:lang w:eastAsia="zh-CN"/>
        </w:rPr>
        <w:t>投标人</w:t>
      </w:r>
      <w:r>
        <w:rPr>
          <w:rFonts w:hint="default" w:ascii="Times New Roman" w:hAnsi="Times New Roman" w:cs="Times New Roman"/>
          <w:sz w:val="24"/>
        </w:rPr>
        <w:t>提前进行政审，确保人员无政治问题，道德品质良好，无劣迹前科，一切因政审把关不严造成的后果均由</w:t>
      </w:r>
      <w:r>
        <w:rPr>
          <w:rFonts w:hint="eastAsia" w:cs="Times New Roman"/>
          <w:sz w:val="24"/>
          <w:lang w:eastAsia="zh-CN"/>
        </w:rPr>
        <w:t>投标人</w:t>
      </w:r>
      <w:r>
        <w:rPr>
          <w:rFonts w:hint="default" w:ascii="Times New Roman" w:hAnsi="Times New Roman" w:cs="Times New Roman"/>
          <w:sz w:val="24"/>
        </w:rPr>
        <w:t>承担相关责任。</w:t>
      </w:r>
    </w:p>
    <w:p w14:paraId="3F6EC83B">
      <w:pPr>
        <w:spacing w:line="360" w:lineRule="auto"/>
        <w:ind w:firstLine="448" w:firstLineChars="200"/>
        <w:outlineLvl w:val="0"/>
        <w:rPr>
          <w:rFonts w:hint="default" w:ascii="Times New Roman" w:hAnsi="Times New Roman" w:cs="Times New Roman"/>
          <w:sz w:val="24"/>
        </w:rPr>
      </w:pPr>
      <w:r>
        <w:rPr>
          <w:rFonts w:hint="default" w:ascii="Times New Roman" w:hAnsi="Times New Roman" w:cs="Times New Roman"/>
          <w:sz w:val="24"/>
        </w:rPr>
        <w:t>15．</w:t>
      </w:r>
      <w:r>
        <w:rPr>
          <w:rFonts w:hint="eastAsia" w:cs="Times New Roman"/>
          <w:sz w:val="24"/>
          <w:lang w:eastAsia="zh-CN"/>
        </w:rPr>
        <w:t>投标人</w:t>
      </w:r>
      <w:r>
        <w:rPr>
          <w:rFonts w:hint="default" w:ascii="Times New Roman" w:hAnsi="Times New Roman" w:cs="Times New Roman"/>
          <w:sz w:val="24"/>
        </w:rPr>
        <w:t>工作人员可在餐厅用餐，但不得影响采购人团队客人就餐。</w:t>
      </w:r>
      <w:r>
        <w:rPr>
          <w:rFonts w:hint="eastAsia" w:cs="Times New Roman"/>
          <w:sz w:val="24"/>
          <w:lang w:eastAsia="zh-CN"/>
        </w:rPr>
        <w:t>投标人</w:t>
      </w:r>
      <w:r>
        <w:rPr>
          <w:rFonts w:hint="default" w:ascii="Times New Roman" w:hAnsi="Times New Roman" w:cs="Times New Roman"/>
          <w:sz w:val="24"/>
        </w:rPr>
        <w:t>工作人员用餐，采购人不负责支付餐费，采购人餐厅管理人员在所管理餐厅就餐，餐费由</w:t>
      </w:r>
      <w:r>
        <w:rPr>
          <w:rFonts w:hint="eastAsia" w:cs="Times New Roman"/>
          <w:sz w:val="24"/>
          <w:lang w:eastAsia="zh-CN"/>
        </w:rPr>
        <w:t>投标人</w:t>
      </w:r>
      <w:r>
        <w:rPr>
          <w:rFonts w:hint="default" w:ascii="Times New Roman" w:hAnsi="Times New Roman" w:cs="Times New Roman"/>
          <w:sz w:val="24"/>
        </w:rPr>
        <w:t>承担。</w:t>
      </w:r>
    </w:p>
    <w:p w14:paraId="6BF5B3E9">
      <w:pPr>
        <w:widowControl/>
        <w:ind w:firstLine="448" w:firstLineChars="200"/>
        <w:jc w:val="left"/>
        <w:rPr>
          <w:rFonts w:hint="default" w:ascii="Times New Roman" w:hAnsi="Times New Roman" w:cs="Times New Roman"/>
          <w:b/>
          <w:bCs/>
          <w:sz w:val="24"/>
        </w:rPr>
      </w:pPr>
      <w:r>
        <w:rPr>
          <w:rFonts w:hint="eastAsia" w:cs="Times New Roman"/>
          <w:b/>
          <w:bCs/>
          <w:sz w:val="24"/>
          <w:lang w:val="en-US" w:eastAsia="zh-CN"/>
        </w:rPr>
        <w:t>六</w:t>
      </w:r>
      <w:r>
        <w:rPr>
          <w:rFonts w:hint="default" w:ascii="Times New Roman" w:hAnsi="Times New Roman" w:cs="Times New Roman"/>
          <w:b/>
          <w:bCs/>
          <w:sz w:val="24"/>
        </w:rPr>
        <w:t>、菜品制作及餐饮服务的要求</w:t>
      </w:r>
    </w:p>
    <w:p w14:paraId="5B377F6A">
      <w:pPr>
        <w:widowControl/>
        <w:ind w:firstLine="448" w:firstLineChars="200"/>
        <w:jc w:val="left"/>
        <w:rPr>
          <w:rFonts w:hint="default" w:ascii="Times New Roman" w:hAnsi="Times New Roman" w:cs="Times New Roman"/>
          <w:sz w:val="24"/>
        </w:rPr>
      </w:pPr>
      <w:r>
        <w:rPr>
          <w:rFonts w:hint="default" w:ascii="Times New Roman" w:hAnsi="Times New Roman" w:cs="Times New Roman"/>
          <w:sz w:val="24"/>
        </w:rPr>
        <w:t>1．菜品形式以自助餐为主，如疗休养团队有需求且经采购人同意，</w:t>
      </w:r>
      <w:r>
        <w:rPr>
          <w:rFonts w:hint="eastAsia" w:cs="Times New Roman"/>
          <w:sz w:val="24"/>
          <w:lang w:eastAsia="zh-CN"/>
        </w:rPr>
        <w:t>投标人</w:t>
      </w:r>
      <w:r>
        <w:rPr>
          <w:rFonts w:hint="default" w:ascii="Times New Roman" w:hAnsi="Times New Roman" w:cs="Times New Roman"/>
          <w:sz w:val="24"/>
        </w:rPr>
        <w:t>需按就餐标准调整菜品和就餐形式。</w:t>
      </w:r>
    </w:p>
    <w:p w14:paraId="2012993F">
      <w:pPr>
        <w:widowControl/>
        <w:ind w:firstLine="448" w:firstLineChars="200"/>
        <w:jc w:val="left"/>
        <w:rPr>
          <w:rFonts w:hint="default" w:ascii="Times New Roman" w:hAnsi="Times New Roman" w:cs="Times New Roman"/>
          <w:sz w:val="24"/>
        </w:rPr>
      </w:pPr>
      <w:r>
        <w:rPr>
          <w:rFonts w:hint="default" w:ascii="Times New Roman" w:hAnsi="Times New Roman" w:cs="Times New Roman"/>
          <w:sz w:val="24"/>
        </w:rPr>
        <w:t>2．采购人已设置现场加工餐台的餐厅，</w:t>
      </w:r>
      <w:r>
        <w:rPr>
          <w:rFonts w:hint="eastAsia" w:cs="Times New Roman"/>
          <w:sz w:val="24"/>
          <w:lang w:eastAsia="zh-CN"/>
        </w:rPr>
        <w:t>投标人</w:t>
      </w:r>
      <w:r>
        <w:rPr>
          <w:rFonts w:hint="default" w:ascii="Times New Roman" w:hAnsi="Times New Roman" w:cs="Times New Roman"/>
          <w:sz w:val="24"/>
        </w:rPr>
        <w:t>要安排人员现场制作，制作项目包括面条、米线、馄饨、煎蛋、煎饼果子等，每餐至少提供以上两种项目，可计入以下</w:t>
      </w:r>
      <w:r>
        <w:rPr>
          <w:rFonts w:hint="eastAsia" w:cs="Times New Roman"/>
          <w:sz w:val="24"/>
          <w:lang w:val="en-US" w:eastAsia="zh-CN"/>
        </w:rPr>
        <w:t>下述</w:t>
      </w:r>
      <w:r>
        <w:rPr>
          <w:rFonts w:hint="default" w:ascii="Times New Roman" w:hAnsi="Times New Roman" w:cs="Times New Roman"/>
          <w:sz w:val="24"/>
        </w:rPr>
        <w:t>菜品要求内容。</w:t>
      </w:r>
    </w:p>
    <w:p w14:paraId="6F5DCB39">
      <w:pPr>
        <w:widowControl/>
        <w:ind w:firstLine="448" w:firstLineChars="200"/>
        <w:jc w:val="left"/>
        <w:rPr>
          <w:rFonts w:hint="default" w:ascii="Times New Roman" w:hAnsi="Times New Roman" w:cs="Times New Roman"/>
          <w:sz w:val="24"/>
        </w:rPr>
      </w:pPr>
      <w:r>
        <w:rPr>
          <w:rFonts w:hint="default" w:ascii="Times New Roman" w:hAnsi="Times New Roman" w:cs="Times New Roman"/>
          <w:sz w:val="24"/>
        </w:rPr>
        <w:t>3．</w:t>
      </w:r>
      <w:r>
        <w:rPr>
          <w:rFonts w:hint="eastAsia" w:cs="Times New Roman"/>
          <w:sz w:val="24"/>
          <w:lang w:eastAsia="zh-CN"/>
        </w:rPr>
        <w:t>投标人</w:t>
      </w:r>
      <w:r>
        <w:rPr>
          <w:rFonts w:hint="default" w:ascii="Times New Roman" w:hAnsi="Times New Roman" w:cs="Times New Roman"/>
          <w:sz w:val="24"/>
        </w:rPr>
        <w:t>雇佣的厨师能够提供回民餐（清真餐）的制作，采购人提供专门制作回民餐的厨具和餐具，</w:t>
      </w:r>
      <w:r>
        <w:rPr>
          <w:rFonts w:hint="eastAsia" w:cs="Times New Roman"/>
          <w:sz w:val="24"/>
          <w:lang w:eastAsia="zh-CN"/>
        </w:rPr>
        <w:t>投标人</w:t>
      </w:r>
      <w:r>
        <w:rPr>
          <w:rFonts w:hint="default" w:ascii="Times New Roman" w:hAnsi="Times New Roman" w:cs="Times New Roman"/>
          <w:sz w:val="24"/>
        </w:rPr>
        <w:t>要单独妥善管理并使用，不得混用。</w:t>
      </w:r>
    </w:p>
    <w:p w14:paraId="33E87A54">
      <w:pPr>
        <w:widowControl/>
        <w:ind w:firstLine="448" w:firstLineChars="200"/>
        <w:jc w:val="left"/>
        <w:rPr>
          <w:rFonts w:hint="default" w:ascii="Times New Roman" w:hAnsi="Times New Roman" w:cs="Times New Roman"/>
          <w:sz w:val="24"/>
        </w:rPr>
      </w:pPr>
      <w:r>
        <w:rPr>
          <w:rFonts w:hint="default" w:ascii="Times New Roman" w:hAnsi="Times New Roman" w:cs="Times New Roman"/>
          <w:sz w:val="24"/>
        </w:rPr>
        <w:t>4．如出现采购人劳模团队因人员较多、交通限制或出行拥堵等因素影响就餐时间的情况，采购人和</w:t>
      </w:r>
      <w:r>
        <w:rPr>
          <w:rFonts w:hint="eastAsia" w:cs="Times New Roman"/>
          <w:sz w:val="24"/>
          <w:lang w:eastAsia="zh-CN"/>
        </w:rPr>
        <w:t>投标人</w:t>
      </w:r>
      <w:r>
        <w:rPr>
          <w:rFonts w:hint="default" w:ascii="Times New Roman" w:hAnsi="Times New Roman" w:cs="Times New Roman"/>
          <w:sz w:val="24"/>
        </w:rPr>
        <w:t>双方要及时沟通协商，</w:t>
      </w:r>
      <w:r>
        <w:rPr>
          <w:rFonts w:hint="eastAsia" w:cs="Times New Roman"/>
          <w:sz w:val="24"/>
          <w:lang w:eastAsia="zh-CN"/>
        </w:rPr>
        <w:t>投标人</w:t>
      </w:r>
      <w:r>
        <w:rPr>
          <w:rFonts w:hint="default" w:ascii="Times New Roman" w:hAnsi="Times New Roman" w:cs="Times New Roman"/>
          <w:sz w:val="24"/>
        </w:rPr>
        <w:t>要根据实际情况提前或错后开餐，满足采购人要求，提供足够数量的主、副食，并保证菜品质量。</w:t>
      </w:r>
    </w:p>
    <w:p w14:paraId="1F607DD3">
      <w:pPr>
        <w:widowControl/>
        <w:ind w:firstLine="448" w:firstLineChars="200"/>
        <w:jc w:val="left"/>
        <w:rPr>
          <w:rFonts w:hint="default" w:ascii="Times New Roman" w:hAnsi="Times New Roman" w:cs="Times New Roman"/>
          <w:sz w:val="24"/>
        </w:rPr>
      </w:pPr>
      <w:r>
        <w:rPr>
          <w:rFonts w:hint="default" w:ascii="Times New Roman" w:hAnsi="Times New Roman" w:cs="Times New Roman"/>
          <w:sz w:val="24"/>
        </w:rPr>
        <w:t>5．</w:t>
      </w:r>
      <w:r>
        <w:rPr>
          <w:rFonts w:hint="eastAsia" w:cs="Times New Roman"/>
          <w:sz w:val="24"/>
          <w:lang w:eastAsia="zh-CN"/>
        </w:rPr>
        <w:t>投标人</w:t>
      </w:r>
      <w:r>
        <w:rPr>
          <w:rFonts w:hint="default" w:ascii="Times New Roman" w:hAnsi="Times New Roman" w:cs="Times New Roman"/>
          <w:sz w:val="24"/>
        </w:rPr>
        <w:t>必须到持有卫生许可证和工商营业执照的正规商家购买食材，需做好食材采购登记并建立台账，并接受工商、卫生、市场监督、防疫等相关管理部门随时抽查、检查和采购人餐厅管理人员的检查，确保合格。</w:t>
      </w:r>
    </w:p>
    <w:p w14:paraId="7426BDB3">
      <w:pPr>
        <w:widowControl/>
        <w:ind w:firstLine="448" w:firstLineChars="200"/>
        <w:jc w:val="left"/>
        <w:rPr>
          <w:rFonts w:hint="default" w:ascii="Times New Roman" w:hAnsi="Times New Roman" w:cs="Times New Roman"/>
          <w:sz w:val="24"/>
        </w:rPr>
      </w:pPr>
      <w:r>
        <w:rPr>
          <w:rFonts w:hint="default" w:ascii="Times New Roman" w:hAnsi="Times New Roman" w:cs="Times New Roman"/>
          <w:sz w:val="24"/>
        </w:rPr>
        <w:t>6．采购人要求前厅服务及后厨菜品制作标准化，</w:t>
      </w:r>
      <w:r>
        <w:rPr>
          <w:rFonts w:hint="eastAsia" w:cs="Times New Roman"/>
          <w:sz w:val="24"/>
          <w:lang w:eastAsia="zh-CN"/>
        </w:rPr>
        <w:t>投标人</w:t>
      </w:r>
      <w:r>
        <w:rPr>
          <w:rFonts w:hint="default" w:ascii="Times New Roman" w:hAnsi="Times New Roman" w:cs="Times New Roman"/>
          <w:sz w:val="24"/>
        </w:rPr>
        <w:t>工作人员不能与客人发生争吵，尽最大努力满足客人要求。</w:t>
      </w:r>
    </w:p>
    <w:p w14:paraId="243E342B">
      <w:pPr>
        <w:widowControl/>
        <w:ind w:firstLine="448" w:firstLineChars="200"/>
        <w:jc w:val="left"/>
        <w:rPr>
          <w:rFonts w:hint="default" w:ascii="Times New Roman" w:hAnsi="Times New Roman" w:cs="Times New Roman"/>
          <w:sz w:val="24"/>
        </w:rPr>
      </w:pPr>
      <w:r>
        <w:rPr>
          <w:rFonts w:hint="default" w:ascii="Times New Roman" w:hAnsi="Times New Roman" w:cs="Times New Roman"/>
          <w:sz w:val="24"/>
        </w:rPr>
        <w:t>7．</w:t>
      </w:r>
      <w:r>
        <w:rPr>
          <w:rFonts w:hint="eastAsia" w:cs="Times New Roman"/>
          <w:sz w:val="24"/>
          <w:lang w:eastAsia="zh-CN"/>
        </w:rPr>
        <w:t>投标人</w:t>
      </w:r>
      <w:r>
        <w:rPr>
          <w:rFonts w:hint="default" w:ascii="Times New Roman" w:hAnsi="Times New Roman" w:cs="Times New Roman"/>
          <w:sz w:val="24"/>
        </w:rPr>
        <w:t>要保证做好前厅和后厨卫生，做到窗明几净，不留卫生死角。操作环境要求干净、干燥、无污染、无杂物、无残渣、无异味、无油垢、无蝇虫、无老鼠。垃圾要达到随有随清、日产日清，垃圾桶加盖，内外无外溢等要求。</w:t>
      </w:r>
    </w:p>
    <w:p w14:paraId="6C91A116">
      <w:pPr>
        <w:widowControl/>
        <w:ind w:firstLine="448" w:firstLineChars="200"/>
        <w:jc w:val="left"/>
        <w:rPr>
          <w:rFonts w:hint="default" w:ascii="Times New Roman" w:hAnsi="Times New Roman" w:cs="Times New Roman"/>
          <w:sz w:val="24"/>
        </w:rPr>
      </w:pPr>
      <w:r>
        <w:rPr>
          <w:rFonts w:hint="default" w:ascii="Times New Roman" w:hAnsi="Times New Roman" w:cs="Times New Roman"/>
          <w:sz w:val="24"/>
        </w:rPr>
        <w:t>8．</w:t>
      </w:r>
      <w:r>
        <w:rPr>
          <w:rFonts w:hint="eastAsia" w:cs="Times New Roman"/>
          <w:sz w:val="24"/>
          <w:lang w:eastAsia="zh-CN"/>
        </w:rPr>
        <w:t>投标人</w:t>
      </w:r>
      <w:r>
        <w:rPr>
          <w:rFonts w:hint="default" w:ascii="Times New Roman" w:hAnsi="Times New Roman" w:cs="Times New Roman"/>
          <w:sz w:val="24"/>
        </w:rPr>
        <w:t>前厅及后厨工作人员必须着工装、佩戴工牌上岗，着装整洁、礼貌待客、工作规范、作风严谨、文明服务、严格考勤。工装及工牌费用由</w:t>
      </w:r>
      <w:r>
        <w:rPr>
          <w:rFonts w:hint="eastAsia" w:cs="Times New Roman"/>
          <w:sz w:val="24"/>
          <w:lang w:eastAsia="zh-CN"/>
        </w:rPr>
        <w:t>投标人</w:t>
      </w:r>
      <w:r>
        <w:rPr>
          <w:rFonts w:hint="default" w:ascii="Times New Roman" w:hAnsi="Times New Roman" w:cs="Times New Roman"/>
          <w:sz w:val="24"/>
        </w:rPr>
        <w:t>承担，但要达到采购人要求。</w:t>
      </w:r>
    </w:p>
    <w:p w14:paraId="5242E88C">
      <w:pPr>
        <w:widowControl/>
        <w:ind w:firstLine="448" w:firstLineChars="200"/>
        <w:jc w:val="left"/>
        <w:rPr>
          <w:rFonts w:hint="default" w:ascii="Times New Roman" w:hAnsi="Times New Roman" w:cs="Times New Roman"/>
          <w:sz w:val="24"/>
        </w:rPr>
      </w:pPr>
      <w:r>
        <w:rPr>
          <w:rFonts w:hint="default" w:ascii="Times New Roman" w:hAnsi="Times New Roman" w:cs="Times New Roman"/>
          <w:sz w:val="24"/>
        </w:rPr>
        <w:t>9．</w:t>
      </w:r>
      <w:r>
        <w:rPr>
          <w:rFonts w:hint="eastAsia" w:cs="Times New Roman"/>
          <w:sz w:val="24"/>
          <w:lang w:eastAsia="zh-CN"/>
        </w:rPr>
        <w:t>投标人</w:t>
      </w:r>
      <w:r>
        <w:rPr>
          <w:rFonts w:hint="default" w:ascii="Times New Roman" w:hAnsi="Times New Roman" w:cs="Times New Roman"/>
          <w:sz w:val="24"/>
        </w:rPr>
        <w:t>雇佣人员必须持证上岗，包括上岗证（如厨师证、面点证等）、健康证等，办理证件所需费用由</w:t>
      </w:r>
      <w:r>
        <w:rPr>
          <w:rFonts w:hint="eastAsia" w:cs="Times New Roman"/>
          <w:sz w:val="24"/>
          <w:lang w:eastAsia="zh-CN"/>
        </w:rPr>
        <w:t>投标人</w:t>
      </w:r>
      <w:r>
        <w:rPr>
          <w:rFonts w:hint="default" w:ascii="Times New Roman" w:hAnsi="Times New Roman" w:cs="Times New Roman"/>
          <w:sz w:val="24"/>
        </w:rPr>
        <w:t>承担。</w:t>
      </w:r>
    </w:p>
    <w:p w14:paraId="10080BD4">
      <w:pPr>
        <w:widowControl/>
        <w:ind w:firstLine="448" w:firstLineChars="200"/>
        <w:jc w:val="left"/>
        <w:rPr>
          <w:rFonts w:hint="default" w:ascii="Times New Roman" w:hAnsi="Times New Roman" w:cs="Times New Roman"/>
          <w:sz w:val="24"/>
        </w:rPr>
      </w:pPr>
      <w:r>
        <w:rPr>
          <w:rFonts w:hint="default" w:ascii="Times New Roman" w:hAnsi="Times New Roman" w:cs="Times New Roman"/>
          <w:sz w:val="24"/>
        </w:rPr>
        <w:t>10．</w:t>
      </w:r>
      <w:r>
        <w:rPr>
          <w:rFonts w:hint="eastAsia" w:cs="Times New Roman"/>
          <w:sz w:val="24"/>
          <w:lang w:eastAsia="zh-CN"/>
        </w:rPr>
        <w:t>投标人</w:t>
      </w:r>
      <w:r>
        <w:rPr>
          <w:rFonts w:hint="default" w:ascii="Times New Roman" w:hAnsi="Times New Roman" w:cs="Times New Roman"/>
          <w:sz w:val="24"/>
        </w:rPr>
        <w:t>雇佣前厅人员要求年龄在18至35周岁，形象好、气质佳，女性身高在160cm以上，男性身高在170cm以上。</w:t>
      </w:r>
    </w:p>
    <w:p w14:paraId="0980C349">
      <w:pPr>
        <w:widowControl/>
        <w:ind w:firstLine="448" w:firstLineChars="200"/>
        <w:jc w:val="left"/>
        <w:rPr>
          <w:rFonts w:hint="default" w:ascii="Times New Roman" w:hAnsi="Times New Roman" w:cs="Times New Roman"/>
          <w:sz w:val="24"/>
        </w:rPr>
      </w:pPr>
      <w:r>
        <w:rPr>
          <w:rFonts w:hint="default" w:ascii="Times New Roman" w:hAnsi="Times New Roman" w:cs="Times New Roman"/>
          <w:sz w:val="24"/>
        </w:rPr>
        <w:t>11．</w:t>
      </w:r>
      <w:r>
        <w:rPr>
          <w:rFonts w:hint="eastAsia" w:cs="Times New Roman"/>
          <w:sz w:val="24"/>
          <w:lang w:eastAsia="zh-CN"/>
        </w:rPr>
        <w:t>投标人</w:t>
      </w:r>
      <w:r>
        <w:rPr>
          <w:rFonts w:hint="default" w:ascii="Times New Roman" w:hAnsi="Times New Roman" w:cs="Times New Roman"/>
          <w:sz w:val="24"/>
        </w:rPr>
        <w:t>根据劳模餐和职工餐的区别分别提供菜品库，菜品库要按照凉菜、荤菜（热菜）、素菜（热菜）、主食（干）、主食（稀）、蛋类等进行分类，由采购人和</w:t>
      </w:r>
      <w:r>
        <w:rPr>
          <w:rFonts w:hint="eastAsia" w:cs="Times New Roman"/>
          <w:sz w:val="24"/>
          <w:lang w:eastAsia="zh-CN"/>
        </w:rPr>
        <w:t>投标人</w:t>
      </w:r>
      <w:r>
        <w:rPr>
          <w:rFonts w:hint="default" w:ascii="Times New Roman" w:hAnsi="Times New Roman" w:cs="Times New Roman"/>
          <w:sz w:val="24"/>
        </w:rPr>
        <w:t>双方共同研究从菜品库中确定菜单，菜单要根据季节变换、疗休养团队需求及采购人要求随时调整。</w:t>
      </w:r>
    </w:p>
    <w:p w14:paraId="625996F1">
      <w:pPr>
        <w:widowControl/>
        <w:ind w:firstLine="448" w:firstLineChars="200"/>
        <w:jc w:val="left"/>
        <w:rPr>
          <w:rFonts w:hint="default" w:ascii="Times New Roman" w:hAnsi="Times New Roman" w:cs="Times New Roman"/>
          <w:sz w:val="24"/>
        </w:rPr>
      </w:pPr>
      <w:r>
        <w:rPr>
          <w:rFonts w:hint="default" w:ascii="Times New Roman" w:hAnsi="Times New Roman" w:cs="Times New Roman"/>
          <w:sz w:val="24"/>
        </w:rPr>
        <w:t>12．</w:t>
      </w:r>
      <w:r>
        <w:rPr>
          <w:rFonts w:hint="eastAsia" w:cs="Times New Roman"/>
          <w:sz w:val="24"/>
          <w:lang w:eastAsia="zh-CN"/>
        </w:rPr>
        <w:t>投标人</w:t>
      </w:r>
      <w:r>
        <w:rPr>
          <w:rFonts w:hint="default" w:ascii="Times New Roman" w:hAnsi="Times New Roman" w:cs="Times New Roman"/>
          <w:sz w:val="24"/>
        </w:rPr>
        <w:t>不得使用预制菜，不得用肉质半成品或其他劣质材料以次充好，使用冷冻材料时必须征得采购人同意后方可使用。</w:t>
      </w:r>
    </w:p>
    <w:p w14:paraId="12655F03">
      <w:pPr>
        <w:widowControl/>
        <w:ind w:firstLine="448" w:firstLineChars="200"/>
        <w:jc w:val="left"/>
        <w:rPr>
          <w:rFonts w:hint="default" w:ascii="Times New Roman" w:hAnsi="Times New Roman" w:cs="Times New Roman"/>
          <w:sz w:val="24"/>
        </w:rPr>
      </w:pPr>
      <w:r>
        <w:rPr>
          <w:rFonts w:hint="default" w:ascii="Times New Roman" w:hAnsi="Times New Roman" w:cs="Times New Roman"/>
          <w:sz w:val="24"/>
        </w:rPr>
        <w:t>13．对劳模、技术工人菜品的要求：</w:t>
      </w:r>
    </w:p>
    <w:p w14:paraId="70FE58AF">
      <w:pPr>
        <w:widowControl/>
        <w:ind w:firstLine="448" w:firstLineChars="200"/>
        <w:jc w:val="left"/>
        <w:rPr>
          <w:rFonts w:hint="default" w:ascii="Times New Roman" w:hAnsi="Times New Roman" w:cs="Times New Roman"/>
          <w:sz w:val="24"/>
        </w:rPr>
      </w:pPr>
      <w:r>
        <w:rPr>
          <w:rFonts w:hint="eastAsia" w:cs="Times New Roman"/>
          <w:sz w:val="24"/>
          <w:lang w:eastAsia="zh-CN"/>
        </w:rPr>
        <w:t>（</w:t>
      </w:r>
      <w:r>
        <w:rPr>
          <w:rFonts w:hint="eastAsia" w:cs="Times New Roman"/>
          <w:sz w:val="24"/>
          <w:lang w:val="en-US" w:eastAsia="zh-CN"/>
        </w:rPr>
        <w:t>1</w:t>
      </w:r>
      <w:r>
        <w:rPr>
          <w:rFonts w:hint="eastAsia" w:cs="Times New Roman"/>
          <w:sz w:val="24"/>
          <w:lang w:eastAsia="zh-CN"/>
        </w:rPr>
        <w:t>）</w:t>
      </w:r>
      <w:r>
        <w:rPr>
          <w:rFonts w:hint="default" w:ascii="Times New Roman" w:hAnsi="Times New Roman" w:cs="Times New Roman"/>
          <w:sz w:val="24"/>
        </w:rPr>
        <w:t>早餐</w:t>
      </w:r>
    </w:p>
    <w:p w14:paraId="05F6D043">
      <w:pPr>
        <w:widowControl/>
        <w:ind w:firstLine="448" w:firstLineChars="200"/>
        <w:jc w:val="left"/>
        <w:rPr>
          <w:rFonts w:hint="default" w:ascii="Times New Roman" w:hAnsi="Times New Roman" w:cs="Times New Roman"/>
          <w:sz w:val="24"/>
        </w:rPr>
      </w:pPr>
      <w:r>
        <w:rPr>
          <w:rFonts w:hint="default" w:ascii="Times New Roman" w:hAnsi="Times New Roman" w:cs="Times New Roman"/>
          <w:sz w:val="24"/>
        </w:rPr>
        <w:t>四道热菜，荤素搭配（保证至少两道荤菜）；</w:t>
      </w:r>
    </w:p>
    <w:p w14:paraId="5E52744B">
      <w:pPr>
        <w:widowControl/>
        <w:ind w:firstLine="448" w:firstLineChars="200"/>
        <w:jc w:val="left"/>
        <w:rPr>
          <w:rFonts w:hint="default" w:ascii="Times New Roman" w:hAnsi="Times New Roman" w:cs="Times New Roman"/>
          <w:sz w:val="24"/>
        </w:rPr>
      </w:pPr>
      <w:r>
        <w:rPr>
          <w:rFonts w:hint="default" w:ascii="Times New Roman" w:hAnsi="Times New Roman" w:cs="Times New Roman"/>
          <w:sz w:val="24"/>
        </w:rPr>
        <w:t>四道凉菜（小菜）；</w:t>
      </w:r>
    </w:p>
    <w:p w14:paraId="19B8D8D8">
      <w:pPr>
        <w:widowControl/>
        <w:ind w:firstLine="448" w:firstLineChars="200"/>
        <w:jc w:val="left"/>
        <w:rPr>
          <w:rFonts w:hint="default" w:ascii="Times New Roman" w:hAnsi="Times New Roman" w:cs="Times New Roman"/>
          <w:sz w:val="24"/>
        </w:rPr>
      </w:pPr>
      <w:r>
        <w:rPr>
          <w:rFonts w:hint="default" w:ascii="Times New Roman" w:hAnsi="Times New Roman" w:cs="Times New Roman"/>
          <w:sz w:val="24"/>
        </w:rPr>
        <w:t>主食：4稀（牛奶和豆浆每日必有，粥类保证每日轮换不重样，其余可提供汤类）、6干、蛋类2种（煮蛋、煎蛋、茶蛋、鸭蛋等每日轮换，但不得限量）。</w:t>
      </w:r>
    </w:p>
    <w:p w14:paraId="445D43B0">
      <w:pPr>
        <w:widowControl/>
        <w:ind w:firstLine="448" w:firstLineChars="200"/>
        <w:jc w:val="left"/>
        <w:rPr>
          <w:rFonts w:hint="default" w:ascii="Times New Roman" w:hAnsi="Times New Roman" w:cs="Times New Roman"/>
          <w:sz w:val="24"/>
        </w:rPr>
      </w:pPr>
      <w:r>
        <w:rPr>
          <w:rFonts w:hint="eastAsia" w:cs="Times New Roman"/>
          <w:sz w:val="24"/>
          <w:lang w:eastAsia="zh-CN"/>
        </w:rPr>
        <w:t>（</w:t>
      </w:r>
      <w:r>
        <w:rPr>
          <w:rFonts w:hint="eastAsia" w:cs="Times New Roman"/>
          <w:sz w:val="24"/>
          <w:lang w:val="en-US" w:eastAsia="zh-CN"/>
        </w:rPr>
        <w:t>2</w:t>
      </w:r>
      <w:r>
        <w:rPr>
          <w:rFonts w:hint="eastAsia" w:cs="Times New Roman"/>
          <w:sz w:val="24"/>
          <w:lang w:eastAsia="zh-CN"/>
        </w:rPr>
        <w:t>）</w:t>
      </w:r>
      <w:r>
        <w:rPr>
          <w:rFonts w:hint="default" w:ascii="Times New Roman" w:hAnsi="Times New Roman" w:cs="Times New Roman"/>
          <w:sz w:val="24"/>
        </w:rPr>
        <w:t>午、晚餐</w:t>
      </w:r>
    </w:p>
    <w:p w14:paraId="4BB895D3">
      <w:pPr>
        <w:widowControl/>
        <w:ind w:firstLine="448" w:firstLineChars="200"/>
        <w:jc w:val="left"/>
        <w:rPr>
          <w:rFonts w:hint="default" w:ascii="Times New Roman" w:hAnsi="Times New Roman" w:cs="Times New Roman"/>
          <w:sz w:val="24"/>
        </w:rPr>
      </w:pPr>
      <w:r>
        <w:rPr>
          <w:rFonts w:hint="default" w:ascii="Times New Roman" w:hAnsi="Times New Roman" w:cs="Times New Roman"/>
          <w:sz w:val="24"/>
        </w:rPr>
        <w:t>热菜10道。其中，素菜3道（绿叶菜、豆制品等均衡搭配），荤菜4道（提供牛肉、羊肉、猪肉及禽类菜品，每餐至少提供一道牛肉或羊肉类菜品，菜品含肉量不得低于菜品总量的60%；和一道猪肉类菜品；其他菜品可提供半荤半素或禽类制品），海鲜菜3道（每周至少提供一次如蒸海蟹等海蟹类菜品，每周至少提供两次纯海虾类菜品，其余菜品可提供鱼、虾、蟹、贝等海产品。若有海产品安全政策出台，另行协商菜品调整事项），遇到时令节日增加两道特色菜；</w:t>
      </w:r>
    </w:p>
    <w:p w14:paraId="17241EEF">
      <w:pPr>
        <w:widowControl/>
        <w:ind w:firstLine="448" w:firstLineChars="200"/>
        <w:jc w:val="left"/>
        <w:rPr>
          <w:rFonts w:hint="default" w:ascii="Times New Roman" w:hAnsi="Times New Roman" w:cs="Times New Roman"/>
          <w:sz w:val="24"/>
        </w:rPr>
      </w:pPr>
      <w:r>
        <w:rPr>
          <w:rFonts w:hint="default" w:ascii="Times New Roman" w:hAnsi="Times New Roman" w:cs="Times New Roman"/>
          <w:sz w:val="24"/>
        </w:rPr>
        <w:t>汤羹类2种；</w:t>
      </w:r>
    </w:p>
    <w:p w14:paraId="1248370D">
      <w:pPr>
        <w:widowControl/>
        <w:ind w:firstLine="448" w:firstLineChars="200"/>
        <w:jc w:val="left"/>
        <w:rPr>
          <w:rFonts w:hint="default" w:ascii="Times New Roman" w:hAnsi="Times New Roman" w:cs="Times New Roman"/>
          <w:sz w:val="24"/>
        </w:rPr>
      </w:pPr>
      <w:r>
        <w:rPr>
          <w:rFonts w:hint="default" w:ascii="Times New Roman" w:hAnsi="Times New Roman" w:cs="Times New Roman"/>
          <w:sz w:val="24"/>
        </w:rPr>
        <w:t>凉菜2荤2素；</w:t>
      </w:r>
    </w:p>
    <w:p w14:paraId="507A9B94">
      <w:pPr>
        <w:widowControl/>
        <w:ind w:firstLine="448" w:firstLineChars="200"/>
        <w:jc w:val="left"/>
        <w:rPr>
          <w:rFonts w:hint="default" w:ascii="Times New Roman" w:hAnsi="Times New Roman" w:cs="Times New Roman"/>
          <w:sz w:val="24"/>
        </w:rPr>
      </w:pPr>
      <w:r>
        <w:rPr>
          <w:rFonts w:hint="default" w:ascii="Times New Roman" w:hAnsi="Times New Roman" w:cs="Times New Roman"/>
          <w:sz w:val="24"/>
        </w:rPr>
        <w:t>水果2种或以上；</w:t>
      </w:r>
    </w:p>
    <w:p w14:paraId="673A5561">
      <w:pPr>
        <w:widowControl/>
        <w:ind w:firstLine="448" w:firstLineChars="200"/>
        <w:jc w:val="left"/>
        <w:rPr>
          <w:rFonts w:hint="default" w:ascii="Times New Roman" w:hAnsi="Times New Roman" w:cs="Times New Roman"/>
          <w:sz w:val="24"/>
        </w:rPr>
      </w:pPr>
      <w:r>
        <w:rPr>
          <w:rFonts w:hint="default" w:ascii="Times New Roman" w:hAnsi="Times New Roman" w:cs="Times New Roman"/>
          <w:sz w:val="24"/>
        </w:rPr>
        <w:t>主食4种以上；</w:t>
      </w:r>
    </w:p>
    <w:p w14:paraId="393A1348">
      <w:pPr>
        <w:widowControl/>
        <w:ind w:firstLine="448" w:firstLineChars="200"/>
        <w:jc w:val="left"/>
        <w:rPr>
          <w:rFonts w:hint="default" w:ascii="Times New Roman" w:hAnsi="Times New Roman" w:cs="Times New Roman"/>
          <w:sz w:val="24"/>
        </w:rPr>
      </w:pPr>
      <w:r>
        <w:rPr>
          <w:rFonts w:hint="default" w:ascii="Times New Roman" w:hAnsi="Times New Roman" w:cs="Times New Roman"/>
          <w:sz w:val="24"/>
        </w:rPr>
        <w:t>上述午餐和晚餐要确保每周菜品不得重复。</w:t>
      </w:r>
    </w:p>
    <w:p w14:paraId="515DE104">
      <w:pPr>
        <w:widowControl/>
        <w:ind w:firstLine="448" w:firstLineChars="200"/>
        <w:jc w:val="left"/>
        <w:rPr>
          <w:rFonts w:hint="default" w:ascii="Times New Roman" w:hAnsi="Times New Roman" w:cs="Times New Roman"/>
          <w:sz w:val="24"/>
        </w:rPr>
      </w:pPr>
      <w:r>
        <w:rPr>
          <w:rFonts w:hint="default" w:ascii="Times New Roman" w:hAnsi="Times New Roman" w:cs="Times New Roman"/>
          <w:sz w:val="24"/>
        </w:rPr>
        <w:t>14．对疗养职工餐菜品的要求：</w:t>
      </w:r>
    </w:p>
    <w:p w14:paraId="0B5B0CCA">
      <w:pPr>
        <w:widowControl/>
        <w:ind w:firstLine="448" w:firstLineChars="200"/>
        <w:jc w:val="left"/>
        <w:rPr>
          <w:rFonts w:hint="default" w:ascii="Times New Roman" w:hAnsi="Times New Roman" w:cs="Times New Roman"/>
          <w:sz w:val="24"/>
        </w:rPr>
      </w:pPr>
      <w:r>
        <w:rPr>
          <w:rFonts w:hint="eastAsia" w:cs="Times New Roman"/>
          <w:sz w:val="24"/>
          <w:lang w:eastAsia="zh-CN"/>
        </w:rPr>
        <w:t>（</w:t>
      </w:r>
      <w:r>
        <w:rPr>
          <w:rFonts w:hint="eastAsia" w:cs="Times New Roman"/>
          <w:sz w:val="24"/>
          <w:lang w:val="en-US" w:eastAsia="zh-CN"/>
        </w:rPr>
        <w:t>1</w:t>
      </w:r>
      <w:r>
        <w:rPr>
          <w:rFonts w:hint="eastAsia" w:cs="Times New Roman"/>
          <w:sz w:val="24"/>
          <w:lang w:eastAsia="zh-CN"/>
        </w:rPr>
        <w:t>）</w:t>
      </w:r>
      <w:r>
        <w:rPr>
          <w:rFonts w:hint="default" w:ascii="Times New Roman" w:hAnsi="Times New Roman" w:cs="Times New Roman"/>
          <w:sz w:val="24"/>
        </w:rPr>
        <w:t>早餐</w:t>
      </w:r>
    </w:p>
    <w:p w14:paraId="670521E3">
      <w:pPr>
        <w:widowControl/>
        <w:ind w:firstLine="448" w:firstLineChars="200"/>
        <w:jc w:val="left"/>
        <w:rPr>
          <w:rFonts w:hint="default" w:ascii="Times New Roman" w:hAnsi="Times New Roman" w:cs="Times New Roman"/>
          <w:sz w:val="24"/>
        </w:rPr>
      </w:pPr>
      <w:r>
        <w:rPr>
          <w:rFonts w:hint="default" w:ascii="Times New Roman" w:hAnsi="Times New Roman" w:cs="Times New Roman"/>
          <w:sz w:val="24"/>
        </w:rPr>
        <w:t>四道热菜，荤素搭配（保证至少两道荤菜）；</w:t>
      </w:r>
    </w:p>
    <w:p w14:paraId="304479A7">
      <w:pPr>
        <w:widowControl/>
        <w:ind w:firstLine="448" w:firstLineChars="200"/>
        <w:jc w:val="left"/>
        <w:rPr>
          <w:rFonts w:hint="default" w:ascii="Times New Roman" w:hAnsi="Times New Roman" w:cs="Times New Roman"/>
          <w:sz w:val="24"/>
        </w:rPr>
      </w:pPr>
      <w:r>
        <w:rPr>
          <w:rFonts w:hint="default" w:ascii="Times New Roman" w:hAnsi="Times New Roman" w:cs="Times New Roman"/>
          <w:sz w:val="24"/>
        </w:rPr>
        <w:t>四道凉菜（小菜）；</w:t>
      </w:r>
    </w:p>
    <w:p w14:paraId="01EA15E6">
      <w:pPr>
        <w:widowControl/>
        <w:ind w:firstLine="448" w:firstLineChars="200"/>
        <w:jc w:val="left"/>
        <w:rPr>
          <w:rFonts w:hint="default" w:ascii="Times New Roman" w:hAnsi="Times New Roman" w:cs="Times New Roman"/>
          <w:sz w:val="24"/>
        </w:rPr>
      </w:pPr>
      <w:r>
        <w:rPr>
          <w:rFonts w:hint="default" w:ascii="Times New Roman" w:hAnsi="Times New Roman" w:cs="Times New Roman"/>
          <w:sz w:val="24"/>
        </w:rPr>
        <w:t>主食：4稀（牛奶和豆浆每日必有，粥类保证每日轮换不重样，其余可提供汤类）、6干、蛋类2种（煮蛋、煎蛋、茶蛋、鸭蛋等每日轮换，但不得限量）。</w:t>
      </w:r>
    </w:p>
    <w:p w14:paraId="278C6E75">
      <w:pPr>
        <w:widowControl/>
        <w:ind w:firstLine="448" w:firstLineChars="200"/>
        <w:jc w:val="left"/>
        <w:rPr>
          <w:rFonts w:hint="default" w:ascii="Times New Roman" w:hAnsi="Times New Roman" w:cs="Times New Roman"/>
          <w:sz w:val="24"/>
        </w:rPr>
      </w:pPr>
      <w:r>
        <w:rPr>
          <w:rFonts w:hint="eastAsia" w:cs="Times New Roman"/>
          <w:sz w:val="24"/>
          <w:lang w:eastAsia="zh-CN"/>
        </w:rPr>
        <w:t>（</w:t>
      </w:r>
      <w:r>
        <w:rPr>
          <w:rFonts w:hint="eastAsia" w:cs="Times New Roman"/>
          <w:sz w:val="24"/>
          <w:lang w:val="en-US" w:eastAsia="zh-CN"/>
        </w:rPr>
        <w:t>2</w:t>
      </w:r>
      <w:r>
        <w:rPr>
          <w:rFonts w:hint="eastAsia" w:cs="Times New Roman"/>
          <w:sz w:val="24"/>
          <w:lang w:eastAsia="zh-CN"/>
        </w:rPr>
        <w:t>）</w:t>
      </w:r>
      <w:r>
        <w:rPr>
          <w:rFonts w:hint="default" w:ascii="Times New Roman" w:hAnsi="Times New Roman" w:cs="Times New Roman"/>
          <w:sz w:val="24"/>
        </w:rPr>
        <w:t>午、晚餐</w:t>
      </w:r>
    </w:p>
    <w:p w14:paraId="7147D623">
      <w:pPr>
        <w:widowControl/>
        <w:ind w:firstLine="448" w:firstLineChars="200"/>
        <w:jc w:val="left"/>
        <w:rPr>
          <w:rFonts w:hint="default" w:ascii="Times New Roman" w:hAnsi="Times New Roman" w:cs="Times New Roman"/>
          <w:sz w:val="24"/>
        </w:rPr>
      </w:pPr>
      <w:r>
        <w:rPr>
          <w:rFonts w:hint="default" w:ascii="Times New Roman" w:hAnsi="Times New Roman" w:cs="Times New Roman"/>
          <w:sz w:val="24"/>
        </w:rPr>
        <w:t>热菜10道。其中，素菜3道（绿叶菜、豆制品等均衡搭配），荤菜4道（提供牛肉、羊肉、猪肉及禽类菜品，每餐至少提供一道牛肉或羊肉类菜品，菜品含肉量不得低于菜品总量的60%；和一道猪肉类菜品；其他菜品可提供半荤半素或禽类制品），海鲜菜3道（每餐轮换提供鱼、虾、蟹、贝等海产品，每周至少提供两次纯海虾类菜品。若有海产品安全政策出台，另行协商菜品调整事项），遇到时令节日增加两道特色菜；</w:t>
      </w:r>
    </w:p>
    <w:p w14:paraId="5A50C224">
      <w:pPr>
        <w:widowControl/>
        <w:ind w:firstLine="448" w:firstLineChars="200"/>
        <w:jc w:val="left"/>
        <w:rPr>
          <w:rFonts w:hint="default" w:ascii="Times New Roman" w:hAnsi="Times New Roman" w:cs="Times New Roman"/>
          <w:sz w:val="24"/>
        </w:rPr>
      </w:pPr>
      <w:r>
        <w:rPr>
          <w:rFonts w:hint="default" w:ascii="Times New Roman" w:hAnsi="Times New Roman" w:cs="Times New Roman"/>
          <w:sz w:val="24"/>
        </w:rPr>
        <w:t>汤羹类2种；</w:t>
      </w:r>
    </w:p>
    <w:p w14:paraId="4E6E9CA6">
      <w:pPr>
        <w:widowControl/>
        <w:ind w:firstLine="448" w:firstLineChars="200"/>
        <w:jc w:val="left"/>
        <w:rPr>
          <w:rFonts w:hint="default" w:ascii="Times New Roman" w:hAnsi="Times New Roman" w:cs="Times New Roman"/>
          <w:sz w:val="24"/>
        </w:rPr>
      </w:pPr>
      <w:r>
        <w:rPr>
          <w:rFonts w:hint="default" w:ascii="Times New Roman" w:hAnsi="Times New Roman" w:cs="Times New Roman"/>
          <w:sz w:val="24"/>
        </w:rPr>
        <w:t>凉菜2荤2素；</w:t>
      </w:r>
    </w:p>
    <w:p w14:paraId="786193D4">
      <w:pPr>
        <w:widowControl/>
        <w:ind w:firstLine="448" w:firstLineChars="200"/>
        <w:jc w:val="left"/>
        <w:rPr>
          <w:rFonts w:hint="default" w:ascii="Times New Roman" w:hAnsi="Times New Roman" w:cs="Times New Roman"/>
          <w:sz w:val="24"/>
        </w:rPr>
      </w:pPr>
      <w:r>
        <w:rPr>
          <w:rFonts w:hint="default" w:ascii="Times New Roman" w:hAnsi="Times New Roman" w:cs="Times New Roman"/>
          <w:sz w:val="24"/>
        </w:rPr>
        <w:t>水果2种或以上；</w:t>
      </w:r>
    </w:p>
    <w:p w14:paraId="327287D2">
      <w:pPr>
        <w:widowControl/>
        <w:ind w:firstLine="448" w:firstLineChars="200"/>
        <w:jc w:val="left"/>
        <w:rPr>
          <w:rFonts w:hint="default" w:ascii="Times New Roman" w:hAnsi="Times New Roman" w:cs="Times New Roman"/>
          <w:sz w:val="24"/>
        </w:rPr>
      </w:pPr>
      <w:r>
        <w:rPr>
          <w:rFonts w:hint="default" w:ascii="Times New Roman" w:hAnsi="Times New Roman" w:cs="Times New Roman"/>
          <w:sz w:val="24"/>
        </w:rPr>
        <w:t>主食4种以上。</w:t>
      </w:r>
    </w:p>
    <w:p w14:paraId="18002FC3">
      <w:pPr>
        <w:widowControl/>
        <w:ind w:firstLine="448" w:firstLineChars="200"/>
        <w:jc w:val="left"/>
        <w:rPr>
          <w:rFonts w:hint="default" w:ascii="Times New Roman" w:hAnsi="Times New Roman" w:cs="Times New Roman"/>
          <w:sz w:val="24"/>
        </w:rPr>
      </w:pPr>
      <w:r>
        <w:rPr>
          <w:rFonts w:hint="default" w:ascii="Times New Roman" w:hAnsi="Times New Roman" w:cs="Times New Roman"/>
          <w:sz w:val="24"/>
        </w:rPr>
        <w:t>上述午餐和晚餐要确保每周菜品不得重复。</w:t>
      </w:r>
    </w:p>
    <w:p w14:paraId="4A95E3B1">
      <w:pPr>
        <w:widowControl/>
        <w:ind w:firstLine="448" w:firstLineChars="200"/>
        <w:jc w:val="left"/>
        <w:rPr>
          <w:rFonts w:hint="default" w:ascii="Times New Roman" w:hAnsi="Times New Roman" w:cs="Times New Roman"/>
          <w:sz w:val="24"/>
        </w:rPr>
      </w:pPr>
      <w:r>
        <w:rPr>
          <w:rFonts w:hint="default" w:ascii="Times New Roman" w:hAnsi="Times New Roman" w:cs="Times New Roman"/>
          <w:sz w:val="24"/>
        </w:rPr>
        <w:t>15．对内部职工餐厅菜品的要求：</w:t>
      </w:r>
    </w:p>
    <w:p w14:paraId="5AF7DADF">
      <w:pPr>
        <w:widowControl/>
        <w:ind w:firstLine="448" w:firstLineChars="200"/>
        <w:jc w:val="left"/>
        <w:rPr>
          <w:rFonts w:hint="default" w:ascii="Times New Roman" w:hAnsi="Times New Roman" w:cs="Times New Roman"/>
          <w:sz w:val="24"/>
        </w:rPr>
      </w:pPr>
      <w:r>
        <w:rPr>
          <w:rFonts w:hint="eastAsia" w:cs="Times New Roman"/>
          <w:sz w:val="24"/>
          <w:lang w:eastAsia="zh-CN"/>
        </w:rPr>
        <w:t>（</w:t>
      </w:r>
      <w:r>
        <w:rPr>
          <w:rFonts w:hint="eastAsia" w:cs="Times New Roman"/>
          <w:sz w:val="24"/>
          <w:lang w:val="en-US" w:eastAsia="zh-CN"/>
        </w:rPr>
        <w:t>1</w:t>
      </w:r>
      <w:r>
        <w:rPr>
          <w:rFonts w:hint="eastAsia" w:cs="Times New Roman"/>
          <w:sz w:val="24"/>
          <w:lang w:eastAsia="zh-CN"/>
        </w:rPr>
        <w:t>）</w:t>
      </w:r>
      <w:r>
        <w:rPr>
          <w:rFonts w:hint="default" w:ascii="Times New Roman" w:hAnsi="Times New Roman" w:cs="Times New Roman"/>
          <w:sz w:val="24"/>
        </w:rPr>
        <w:t>早餐</w:t>
      </w:r>
    </w:p>
    <w:p w14:paraId="7D6C6167">
      <w:pPr>
        <w:widowControl/>
        <w:ind w:firstLine="448" w:firstLineChars="200"/>
        <w:jc w:val="left"/>
        <w:rPr>
          <w:rFonts w:hint="default" w:ascii="Times New Roman" w:hAnsi="Times New Roman" w:cs="Times New Roman"/>
          <w:sz w:val="24"/>
        </w:rPr>
      </w:pPr>
      <w:r>
        <w:rPr>
          <w:rFonts w:hint="default" w:ascii="Times New Roman" w:hAnsi="Times New Roman" w:cs="Times New Roman"/>
          <w:sz w:val="24"/>
        </w:rPr>
        <w:t>蛋类（煮蛋、煎蛋、茶蛋、鸭蛋等每日轮换提供两种，但不得限量）；</w:t>
      </w:r>
    </w:p>
    <w:p w14:paraId="5493E191">
      <w:pPr>
        <w:widowControl/>
        <w:ind w:firstLine="448" w:firstLineChars="200"/>
        <w:jc w:val="left"/>
        <w:rPr>
          <w:rFonts w:hint="default" w:ascii="Times New Roman" w:hAnsi="Times New Roman" w:cs="Times New Roman"/>
          <w:sz w:val="24"/>
        </w:rPr>
      </w:pPr>
      <w:r>
        <w:rPr>
          <w:rFonts w:hint="default" w:ascii="Times New Roman" w:hAnsi="Times New Roman" w:cs="Times New Roman"/>
          <w:sz w:val="24"/>
        </w:rPr>
        <w:t>一道热菜；</w:t>
      </w:r>
    </w:p>
    <w:p w14:paraId="6F1501FB">
      <w:pPr>
        <w:widowControl/>
        <w:ind w:firstLine="448" w:firstLineChars="200"/>
        <w:jc w:val="left"/>
        <w:rPr>
          <w:rFonts w:hint="default" w:ascii="Times New Roman" w:hAnsi="Times New Roman" w:cs="Times New Roman"/>
          <w:sz w:val="24"/>
        </w:rPr>
      </w:pPr>
      <w:r>
        <w:rPr>
          <w:rFonts w:hint="default" w:ascii="Times New Roman" w:hAnsi="Times New Roman" w:cs="Times New Roman"/>
          <w:sz w:val="24"/>
        </w:rPr>
        <w:t>三道小菜；</w:t>
      </w:r>
    </w:p>
    <w:p w14:paraId="3AEC9A46">
      <w:pPr>
        <w:widowControl/>
        <w:ind w:firstLine="448" w:firstLineChars="200"/>
        <w:jc w:val="left"/>
        <w:rPr>
          <w:rFonts w:hint="default" w:ascii="Times New Roman" w:hAnsi="Times New Roman" w:cs="Times New Roman"/>
          <w:sz w:val="24"/>
        </w:rPr>
      </w:pPr>
      <w:r>
        <w:rPr>
          <w:rFonts w:hint="default" w:ascii="Times New Roman" w:hAnsi="Times New Roman" w:cs="Times New Roman"/>
          <w:sz w:val="24"/>
        </w:rPr>
        <w:t>主食：稀两种（每日保证牛奶、豆浆和豆腐脑、热汤面轮换），干两种以上。</w:t>
      </w:r>
    </w:p>
    <w:p w14:paraId="3CE5D368">
      <w:pPr>
        <w:widowControl/>
        <w:ind w:firstLine="448" w:firstLineChars="200"/>
        <w:jc w:val="left"/>
        <w:rPr>
          <w:rFonts w:hint="default" w:ascii="Times New Roman" w:hAnsi="Times New Roman" w:cs="Times New Roman"/>
          <w:sz w:val="24"/>
        </w:rPr>
      </w:pPr>
      <w:r>
        <w:rPr>
          <w:rFonts w:hint="eastAsia" w:cs="Times New Roman"/>
          <w:sz w:val="24"/>
          <w:lang w:eastAsia="zh-CN"/>
        </w:rPr>
        <w:t>（</w:t>
      </w:r>
      <w:r>
        <w:rPr>
          <w:rFonts w:hint="eastAsia" w:cs="Times New Roman"/>
          <w:sz w:val="24"/>
          <w:lang w:val="en-US" w:eastAsia="zh-CN"/>
        </w:rPr>
        <w:t>2</w:t>
      </w:r>
      <w:r>
        <w:rPr>
          <w:rFonts w:hint="eastAsia" w:cs="Times New Roman"/>
          <w:sz w:val="24"/>
          <w:lang w:eastAsia="zh-CN"/>
        </w:rPr>
        <w:t>）</w:t>
      </w:r>
      <w:r>
        <w:rPr>
          <w:rFonts w:hint="default" w:ascii="Times New Roman" w:hAnsi="Times New Roman" w:cs="Times New Roman"/>
          <w:sz w:val="24"/>
        </w:rPr>
        <w:t>午、晚餐</w:t>
      </w:r>
    </w:p>
    <w:p w14:paraId="167208C2">
      <w:pPr>
        <w:widowControl/>
        <w:ind w:firstLine="448" w:firstLineChars="200"/>
        <w:jc w:val="left"/>
        <w:rPr>
          <w:rFonts w:hint="default" w:ascii="Times New Roman" w:hAnsi="Times New Roman" w:cs="Times New Roman"/>
          <w:sz w:val="24"/>
        </w:rPr>
      </w:pPr>
      <w:r>
        <w:rPr>
          <w:rFonts w:hint="default" w:ascii="Times New Roman" w:hAnsi="Times New Roman" w:cs="Times New Roman"/>
          <w:sz w:val="24"/>
        </w:rPr>
        <w:t>四道热菜（暑期期间，午餐和晚餐可将一道素热菜更换为一道凉菜），菜品要荤素搭配（保证至少两道荤菜，荤菜为牛肉、羊肉、猪肉、鱼肉及禽类菜品。要确保每餐必有猪肉菜品，且每周午餐提供不少于三次含肉量不低于菜品总量60%的肉类菜品。其他肉类菜品每餐轮换，且不得用动物血、皮、头、尾、添加剂丸子等肉类衍生品替代）；</w:t>
      </w:r>
    </w:p>
    <w:p w14:paraId="3F341DC5">
      <w:pPr>
        <w:widowControl/>
        <w:ind w:firstLine="448" w:firstLineChars="200"/>
        <w:jc w:val="left"/>
        <w:rPr>
          <w:rFonts w:hint="default" w:ascii="Times New Roman" w:hAnsi="Times New Roman" w:cs="Times New Roman"/>
          <w:sz w:val="24"/>
        </w:rPr>
      </w:pPr>
      <w:r>
        <w:rPr>
          <w:rFonts w:hint="default" w:ascii="Times New Roman" w:hAnsi="Times New Roman" w:cs="Times New Roman"/>
          <w:sz w:val="24"/>
        </w:rPr>
        <w:t>一种水果（仅午餐提供）；</w:t>
      </w:r>
    </w:p>
    <w:p w14:paraId="416A10A7">
      <w:pPr>
        <w:widowControl/>
        <w:ind w:firstLine="448" w:firstLineChars="200"/>
        <w:jc w:val="left"/>
        <w:rPr>
          <w:rFonts w:hint="default" w:ascii="Times New Roman" w:hAnsi="Times New Roman" w:cs="Times New Roman"/>
          <w:sz w:val="24"/>
        </w:rPr>
      </w:pPr>
      <w:r>
        <w:rPr>
          <w:rFonts w:hint="default" w:ascii="Times New Roman" w:hAnsi="Times New Roman" w:cs="Times New Roman"/>
          <w:sz w:val="24"/>
        </w:rPr>
        <w:t>一汤一粥；</w:t>
      </w:r>
    </w:p>
    <w:p w14:paraId="44D83DF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主食（干）两种以上。</w:t>
      </w:r>
    </w:p>
    <w:p w14:paraId="748F757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上述午餐和晚餐要确保每周菜品不得重复，同时每月整体调整一次菜谱。</w:t>
      </w:r>
    </w:p>
    <w:p w14:paraId="7431CAC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b/>
          <w:bCs/>
          <w:sz w:val="24"/>
        </w:rPr>
      </w:pPr>
      <w:r>
        <w:rPr>
          <w:rFonts w:hint="eastAsia" w:cs="Times New Roman"/>
          <w:b/>
          <w:bCs/>
          <w:sz w:val="24"/>
          <w:lang w:val="en-US" w:eastAsia="zh-CN"/>
        </w:rPr>
        <w:t>七</w:t>
      </w:r>
      <w:r>
        <w:rPr>
          <w:rFonts w:hint="default" w:ascii="Times New Roman" w:hAnsi="Times New Roman" w:cs="Times New Roman"/>
          <w:b/>
          <w:bCs/>
          <w:sz w:val="24"/>
        </w:rPr>
        <w:t>、</w:t>
      </w:r>
      <w:r>
        <w:rPr>
          <w:rFonts w:hint="eastAsia" w:cs="Times New Roman"/>
          <w:b/>
          <w:bCs/>
          <w:sz w:val="24"/>
          <w:lang w:eastAsia="zh-CN"/>
        </w:rPr>
        <w:t>投标人</w:t>
      </w:r>
      <w:r>
        <w:rPr>
          <w:rFonts w:hint="default" w:ascii="Times New Roman" w:hAnsi="Times New Roman" w:cs="Times New Roman"/>
          <w:b/>
          <w:bCs/>
          <w:sz w:val="24"/>
        </w:rPr>
        <w:t>违反合同约定的其它处罚事项</w:t>
      </w:r>
    </w:p>
    <w:p w14:paraId="23090F4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1．对于采购人提供的餐厅附属设备设施及餐厨用品</w:t>
      </w:r>
      <w:r>
        <w:rPr>
          <w:rFonts w:hint="eastAsia" w:cs="Times New Roman"/>
          <w:sz w:val="24"/>
          <w:lang w:eastAsia="zh-CN"/>
        </w:rPr>
        <w:t>投标人</w:t>
      </w:r>
      <w:r>
        <w:rPr>
          <w:rFonts w:hint="default" w:ascii="Times New Roman" w:hAnsi="Times New Roman" w:cs="Times New Roman"/>
          <w:sz w:val="24"/>
        </w:rPr>
        <w:t>可无偿使用，但要按章操作，爱惜使用，凡违章操作、无故破坏的要按价赔偿，造成的附加损失一并赔偿，情节严重的视情追究相关责任。</w:t>
      </w:r>
    </w:p>
    <w:p w14:paraId="068B37A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2．</w:t>
      </w:r>
      <w:r>
        <w:rPr>
          <w:rFonts w:hint="eastAsia" w:cs="Times New Roman"/>
          <w:sz w:val="24"/>
          <w:lang w:eastAsia="zh-CN"/>
        </w:rPr>
        <w:t>投标人</w:t>
      </w:r>
      <w:r>
        <w:rPr>
          <w:rFonts w:hint="default" w:ascii="Times New Roman" w:hAnsi="Times New Roman" w:cs="Times New Roman"/>
          <w:sz w:val="24"/>
        </w:rPr>
        <w:t>承包期满后，要在合同期满后5个工作日内注销</w:t>
      </w:r>
      <w:r>
        <w:rPr>
          <w:rFonts w:hint="eastAsia" w:cs="Times New Roman"/>
          <w:sz w:val="24"/>
          <w:lang w:eastAsia="zh-CN"/>
        </w:rPr>
        <w:t>投标人</w:t>
      </w:r>
      <w:r>
        <w:rPr>
          <w:rFonts w:hint="default" w:ascii="Times New Roman" w:hAnsi="Times New Roman" w:cs="Times New Roman"/>
          <w:sz w:val="24"/>
        </w:rPr>
        <w:t>在采购人场所内经营所办理的一切证照。如因证照未注销给采购人带来的损失由</w:t>
      </w:r>
      <w:r>
        <w:rPr>
          <w:rFonts w:hint="eastAsia" w:cs="Times New Roman"/>
          <w:sz w:val="24"/>
          <w:lang w:eastAsia="zh-CN"/>
        </w:rPr>
        <w:t>投标人</w:t>
      </w:r>
      <w:r>
        <w:rPr>
          <w:rFonts w:hint="default" w:ascii="Times New Roman" w:hAnsi="Times New Roman" w:cs="Times New Roman"/>
          <w:sz w:val="24"/>
        </w:rPr>
        <w:t>承担。</w:t>
      </w:r>
    </w:p>
    <w:p w14:paraId="34158BE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3．如</w:t>
      </w:r>
      <w:r>
        <w:rPr>
          <w:rFonts w:hint="eastAsia" w:cs="Times New Roman"/>
          <w:sz w:val="24"/>
          <w:lang w:eastAsia="zh-CN"/>
        </w:rPr>
        <w:t>投标人</w:t>
      </w:r>
      <w:r>
        <w:rPr>
          <w:rFonts w:hint="default" w:ascii="Times New Roman" w:hAnsi="Times New Roman" w:cs="Times New Roman"/>
          <w:sz w:val="24"/>
        </w:rPr>
        <w:t>在原材料采购、菜品材料配比（如纯荤菜、半荤半素菜肉品含量过低，或着肥肉含量过高等情况）等环节违反本合同约定，采购人将按上月餐费总额的10%扣减。</w:t>
      </w:r>
    </w:p>
    <w:p w14:paraId="131BF803">
      <w:pPr>
        <w:widowControl/>
        <w:ind w:firstLine="448" w:firstLineChars="200"/>
        <w:jc w:val="left"/>
        <w:rPr>
          <w:rFonts w:hint="default" w:ascii="Times New Roman" w:hAnsi="Times New Roman" w:cs="Times New Roman"/>
          <w:sz w:val="24"/>
        </w:rPr>
      </w:pPr>
      <w:r>
        <w:rPr>
          <w:rFonts w:hint="default" w:ascii="Times New Roman" w:hAnsi="Times New Roman" w:cs="Times New Roman"/>
          <w:sz w:val="24"/>
        </w:rPr>
        <w:t>4．如</w:t>
      </w:r>
      <w:r>
        <w:rPr>
          <w:rFonts w:hint="eastAsia" w:cs="Times New Roman"/>
          <w:sz w:val="24"/>
          <w:lang w:eastAsia="zh-CN"/>
        </w:rPr>
        <w:t>投标人</w:t>
      </w:r>
      <w:r>
        <w:rPr>
          <w:rFonts w:hint="default" w:ascii="Times New Roman" w:hAnsi="Times New Roman" w:cs="Times New Roman"/>
          <w:sz w:val="24"/>
        </w:rPr>
        <w:t>住宿人员违反采购人宿舍管理规定时，要依据采购人《职工宿舍物品损坏（或遗失）及违反宿舍管理规定惩处一览表》的项目接受采购人的惩处。</w:t>
      </w:r>
      <w:r>
        <w:rPr>
          <w:rFonts w:hint="eastAsia" w:cs="Times New Roman"/>
          <w:sz w:val="24"/>
          <w:lang w:eastAsia="zh-CN"/>
        </w:rPr>
        <w:t>投标人</w:t>
      </w:r>
      <w:r>
        <w:rPr>
          <w:rFonts w:hint="default" w:ascii="Times New Roman" w:hAnsi="Times New Roman" w:cs="Times New Roman"/>
          <w:sz w:val="24"/>
        </w:rPr>
        <w:t>职工发生溺水、触电、工伤、疾病、火灾等造成的人身伤亡事故，由</w:t>
      </w:r>
      <w:r>
        <w:rPr>
          <w:rFonts w:hint="eastAsia" w:cs="Times New Roman"/>
          <w:sz w:val="24"/>
          <w:lang w:eastAsia="zh-CN"/>
        </w:rPr>
        <w:t>投标人</w:t>
      </w:r>
      <w:r>
        <w:rPr>
          <w:rFonts w:hint="default" w:ascii="Times New Roman" w:hAnsi="Times New Roman" w:cs="Times New Roman"/>
          <w:sz w:val="24"/>
        </w:rPr>
        <w:t>自行承担全部责任和赔偿。</w:t>
      </w:r>
    </w:p>
    <w:p w14:paraId="514DD46C">
      <w:pPr>
        <w:widowControl/>
        <w:ind w:firstLine="448" w:firstLineChars="200"/>
        <w:jc w:val="left"/>
        <w:rPr>
          <w:rFonts w:hint="eastAsia" w:ascii="Times New Roman" w:hAnsi="Times New Roman" w:eastAsia="宋体" w:cs="Times New Roman"/>
          <w:b/>
          <w:bCs/>
          <w:sz w:val="24"/>
        </w:rPr>
      </w:pPr>
      <w:r>
        <w:rPr>
          <w:rFonts w:hint="eastAsia" w:ascii="Times New Roman" w:hAnsi="Times New Roman" w:eastAsia="宋体" w:cs="Times New Roman"/>
          <w:b/>
          <w:bCs/>
          <w:sz w:val="24"/>
        </w:rPr>
        <w:t>八、验收标准</w:t>
      </w:r>
    </w:p>
    <w:p w14:paraId="21E711FC">
      <w:pPr>
        <w:widowControl/>
        <w:ind w:firstLine="448" w:firstLineChars="200"/>
        <w:jc w:val="left"/>
        <w:rPr>
          <w:rFonts w:hint="eastAsia" w:ascii="Times New Roman" w:hAnsi="Times New Roman" w:eastAsia="宋体" w:cs="Times New Roman"/>
          <w:sz w:val="24"/>
        </w:rPr>
      </w:pPr>
      <w:r>
        <w:rPr>
          <w:rFonts w:hint="eastAsia" w:ascii="Times New Roman" w:hAnsi="Times New Roman" w:eastAsia="宋体" w:cs="Times New Roman"/>
          <w:sz w:val="24"/>
        </w:rPr>
        <w:t>1</w:t>
      </w:r>
      <w:r>
        <w:rPr>
          <w:rFonts w:hint="eastAsia" w:ascii="Times New Roman" w:hAnsi="Times New Roman" w:eastAsia="宋体" w:cs="Times New Roman"/>
          <w:sz w:val="24"/>
          <w:lang w:eastAsia="zh-CN"/>
        </w:rPr>
        <w:t>．</w:t>
      </w:r>
      <w:r>
        <w:rPr>
          <w:rFonts w:hint="eastAsia" w:ascii="Times New Roman" w:hAnsi="Times New Roman" w:eastAsia="宋体" w:cs="Times New Roman"/>
          <w:sz w:val="24"/>
        </w:rPr>
        <w:t>院区三处餐厅以公开招标外包服务形式交由餐饮公司进行经营管理，由餐饮公司办理食品经营许可证，以中心要求标准提供菜品制作及餐饮服务，确保劳模等各类人员用餐需求，保证劳模及职工疗休养业务得以有序开展。</w:t>
      </w:r>
    </w:p>
    <w:p w14:paraId="78BB2550">
      <w:pPr>
        <w:widowControl/>
        <w:ind w:firstLine="448" w:firstLineChars="200"/>
        <w:jc w:val="left"/>
        <w:rPr>
          <w:rFonts w:hint="eastAsia" w:ascii="Times New Roman" w:hAnsi="Times New Roman" w:eastAsia="宋体" w:cs="Times New Roman"/>
          <w:sz w:val="24"/>
        </w:rPr>
      </w:pPr>
      <w:r>
        <w:rPr>
          <w:rFonts w:hint="eastAsia" w:ascii="Times New Roman" w:hAnsi="Times New Roman" w:eastAsia="宋体" w:cs="Times New Roman"/>
          <w:sz w:val="24"/>
        </w:rPr>
        <w:t>2</w:t>
      </w:r>
      <w:r>
        <w:rPr>
          <w:rFonts w:hint="eastAsia" w:ascii="Times New Roman" w:hAnsi="Times New Roman" w:eastAsia="宋体" w:cs="Times New Roman"/>
          <w:sz w:val="24"/>
          <w:lang w:eastAsia="zh-CN"/>
        </w:rPr>
        <w:t>．</w:t>
      </w:r>
      <w:r>
        <w:rPr>
          <w:rFonts w:hint="eastAsia" w:ascii="Times New Roman" w:hAnsi="Times New Roman" w:eastAsia="宋体" w:cs="Times New Roman"/>
          <w:sz w:val="24"/>
        </w:rPr>
        <w:t>北戴河院区组建餐饮质量监督小组，对餐饮公司提供的菜品及服务进行全面监督，确保达到规定用餐及服务标准。</w:t>
      </w:r>
    </w:p>
    <w:p w14:paraId="7FE76A60">
      <w:pPr>
        <w:widowControl/>
        <w:ind w:firstLine="448" w:firstLineChars="200"/>
        <w:jc w:val="left"/>
        <w:rPr>
          <w:rFonts w:hint="eastAsia" w:ascii="Times New Roman" w:hAnsi="Times New Roman" w:eastAsia="宋体" w:cs="Times New Roman"/>
          <w:sz w:val="24"/>
        </w:rPr>
      </w:pPr>
      <w:r>
        <w:rPr>
          <w:rFonts w:hint="eastAsia" w:ascii="Times New Roman" w:hAnsi="Times New Roman" w:eastAsia="宋体" w:cs="Times New Roman"/>
          <w:sz w:val="24"/>
        </w:rPr>
        <w:t>3</w:t>
      </w:r>
      <w:r>
        <w:rPr>
          <w:rFonts w:hint="eastAsia" w:ascii="Times New Roman" w:hAnsi="Times New Roman" w:eastAsia="宋体" w:cs="Times New Roman"/>
          <w:sz w:val="24"/>
          <w:lang w:eastAsia="zh-CN"/>
        </w:rPr>
        <w:t>．</w:t>
      </w:r>
      <w:r>
        <w:rPr>
          <w:rFonts w:hint="eastAsia" w:ascii="Times New Roman" w:hAnsi="Times New Roman" w:eastAsia="宋体" w:cs="Times New Roman"/>
          <w:sz w:val="24"/>
        </w:rPr>
        <w:t>以固定餐标价格基础上提供的餐品质量作为评标依据，结算金额以实际供应餐次、人次、餐标付费。</w:t>
      </w:r>
    </w:p>
    <w:p w14:paraId="5B68FE0A">
      <w:pPr>
        <w:widowControl/>
        <w:ind w:firstLine="448" w:firstLineChars="200"/>
        <w:jc w:val="left"/>
        <w:rPr>
          <w:sz w:val="24"/>
        </w:rPr>
      </w:pPr>
    </w:p>
    <w:p w14:paraId="52E3611F">
      <w:pPr>
        <w:widowControl/>
        <w:ind w:firstLine="448" w:firstLineChars="200"/>
        <w:jc w:val="left"/>
        <w:rPr>
          <w:sz w:val="24"/>
        </w:rPr>
      </w:pPr>
    </w:p>
    <w:p w14:paraId="1BA7A0FC">
      <w:pPr>
        <w:spacing w:line="360" w:lineRule="auto"/>
        <w:ind w:firstLine="448" w:firstLineChars="200"/>
        <w:jc w:val="center"/>
        <w:outlineLvl w:val="0"/>
        <w:rPr>
          <w:b/>
          <w:sz w:val="24"/>
        </w:rPr>
      </w:pPr>
    </w:p>
    <w:p w14:paraId="610D78AB">
      <w:pPr>
        <w:spacing w:line="360" w:lineRule="auto"/>
        <w:ind w:firstLine="448" w:firstLineChars="200"/>
        <w:jc w:val="center"/>
        <w:outlineLvl w:val="0"/>
        <w:rPr>
          <w:b/>
          <w:sz w:val="24"/>
        </w:rPr>
      </w:pPr>
    </w:p>
    <w:p w14:paraId="2AF20004">
      <w:pPr>
        <w:spacing w:line="360" w:lineRule="auto"/>
        <w:ind w:firstLine="448" w:firstLineChars="200"/>
        <w:jc w:val="center"/>
        <w:outlineLvl w:val="0"/>
        <w:rPr>
          <w:b/>
          <w:sz w:val="24"/>
        </w:rPr>
      </w:pPr>
    </w:p>
    <w:p w14:paraId="2212B672">
      <w:pPr>
        <w:spacing w:line="360" w:lineRule="auto"/>
        <w:ind w:firstLine="448" w:firstLineChars="200"/>
        <w:jc w:val="center"/>
        <w:outlineLvl w:val="0"/>
        <w:rPr>
          <w:b/>
          <w:sz w:val="24"/>
        </w:rPr>
      </w:pPr>
    </w:p>
    <w:p w14:paraId="734F2899">
      <w:pPr>
        <w:spacing w:line="360" w:lineRule="auto"/>
        <w:jc w:val="center"/>
        <w:rPr>
          <w:sz w:val="24"/>
        </w:rPr>
      </w:pPr>
      <w:r>
        <w:rPr>
          <w:sz w:val="24"/>
          <w:u w:val="single"/>
        </w:rPr>
        <w:br w:type="page"/>
      </w:r>
    </w:p>
    <w:p w14:paraId="3B09746F">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326FDEAA">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04D85EE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7564726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根据《中华人民共和国政府采购法》、《中华人民共和国政府采购法实施条例》等有关法律、法规和规章的规定，本采购项目已具备招标条件。</w:t>
      </w:r>
    </w:p>
    <w:p w14:paraId="75EB17E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20043C1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628F632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59FD2B1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14107449">
      <w:pPr>
        <w:pStyle w:val="29"/>
        <w:spacing w:line="360" w:lineRule="auto"/>
        <w:ind w:firstLine="448" w:firstLineChars="200"/>
        <w:jc w:val="both"/>
        <w:rPr>
          <w:rFonts w:ascii="Times New Roman" w:hAnsi="Times New Roman" w:eastAsia="宋体" w:cs="Times New Roman"/>
          <w:color w:val="FF0000"/>
        </w:rPr>
      </w:pPr>
      <w:r>
        <w:rPr>
          <w:rFonts w:ascii="Times New Roman" w:hAnsi="Times New Roman" w:eastAsia="宋体" w:cs="Times New Roman"/>
          <w:color w:val="auto"/>
        </w:rPr>
        <w:t>2.2 “投标人”和“供应商”系指</w:t>
      </w:r>
      <w:r>
        <w:rPr>
          <w:rFonts w:hint="eastAsia" w:ascii="Times New Roman" w:hAnsi="Times New Roman" w:eastAsia="宋体" w:cs="Times New Roman"/>
          <w:color w:val="auto"/>
        </w:rPr>
        <w:t>响应招标、参加投标竞争的法人、其他组织或者自然人。</w:t>
      </w:r>
    </w:p>
    <w:p w14:paraId="0787236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2.3</w:t>
      </w:r>
      <w:r>
        <w:rPr>
          <w:rFonts w:hint="eastAsia" w:ascii="Times New Roman" w:hAnsi="Times New Roman" w:eastAsia="宋体" w:cs="Times New Roman"/>
          <w:color w:val="auto"/>
        </w:rPr>
        <w:t xml:space="preserve"> “货物”</w:t>
      </w:r>
      <w:r>
        <w:rPr>
          <w:rFonts w:ascii="Times New Roman" w:hAnsi="Times New Roman" w:eastAsia="宋体" w:cs="Times New Roman"/>
          <w:color w:val="auto"/>
        </w:rPr>
        <w:t>系指</w:t>
      </w:r>
      <w:r>
        <w:rPr>
          <w:rFonts w:hint="eastAsia" w:ascii="Times New Roman" w:hAnsi="Times New Roman" w:eastAsia="宋体" w:cs="Times New Roman"/>
          <w:color w:val="auto"/>
        </w:rPr>
        <w:t>各种形态和种类的物品，包括原材料、燃料、设备、产品等；“工程”</w:t>
      </w:r>
      <w:r>
        <w:rPr>
          <w:rFonts w:ascii="Times New Roman" w:hAnsi="Times New Roman" w:eastAsia="宋体" w:cs="Times New Roman"/>
          <w:color w:val="auto"/>
        </w:rPr>
        <w:t>系指</w:t>
      </w:r>
      <w:r>
        <w:rPr>
          <w:rFonts w:hint="eastAsia" w:ascii="Times New Roman" w:hAnsi="Times New Roman" w:eastAsia="宋体" w:cs="Times New Roman"/>
          <w:color w:val="auto"/>
        </w:rPr>
        <w:t>建设工程，包括建筑物和构筑物的新建、改建、扩建、装修、拆除、修缮等；“服务”</w:t>
      </w:r>
      <w:r>
        <w:rPr>
          <w:rFonts w:ascii="Times New Roman" w:hAnsi="Times New Roman" w:eastAsia="宋体" w:cs="Times New Roman"/>
          <w:color w:val="auto"/>
        </w:rPr>
        <w:t>系指</w:t>
      </w:r>
      <w:r>
        <w:rPr>
          <w:rFonts w:hint="eastAsia" w:ascii="Times New Roman" w:hAnsi="Times New Roman" w:eastAsia="宋体" w:cs="Times New Roman"/>
          <w:color w:val="auto"/>
        </w:rPr>
        <w:t>除货物和工程以外的其他政府采购对象。</w:t>
      </w:r>
    </w:p>
    <w:p w14:paraId="14B88F5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5FEFE50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44BE3A4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0546D9E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0890243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w:t>
      </w:r>
      <w:r>
        <w:rPr>
          <w:rFonts w:hint="eastAsia" w:ascii="Times New Roman" w:hAnsi="Times New Roman" w:eastAsia="宋体" w:cs="Times New Roman"/>
          <w:color w:val="auto"/>
        </w:rPr>
        <w:t>采购</w:t>
      </w:r>
      <w:r>
        <w:rPr>
          <w:rFonts w:ascii="Times New Roman" w:hAnsi="Times New Roman" w:eastAsia="宋体" w:cs="Times New Roman"/>
          <w:color w:val="auto"/>
        </w:rPr>
        <w:t>标的的供应商。</w:t>
      </w:r>
    </w:p>
    <w:p w14:paraId="4BE33E30">
      <w:pPr>
        <w:pStyle w:val="29"/>
        <w:spacing w:line="360" w:lineRule="auto"/>
        <w:ind w:firstLine="448"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5B3D351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479D728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6BBB099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7DAEBCD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7B1F7CE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6AE9F50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0570856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316C4C4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49383B1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58FE809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3FD978B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1B08963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1E0D6CB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关于分公司投标</w:t>
      </w:r>
    </w:p>
    <w:p w14:paraId="70A732A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47F31CA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11F6D8F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6879449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关于中小微企业参与投标</w:t>
      </w:r>
    </w:p>
    <w:p w14:paraId="7ACA252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690D844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21D7AE56">
      <w:pPr>
        <w:pStyle w:val="29"/>
        <w:spacing w:line="360" w:lineRule="auto"/>
        <w:ind w:firstLine="448" w:firstLineChars="200"/>
        <w:jc w:val="both"/>
        <w:rPr>
          <w:rFonts w:ascii="Times New Roman" w:hAnsi="Times New Roman" w:eastAsia="宋体" w:cs="Times New Roman"/>
          <w:color w:val="auto"/>
        </w:rPr>
      </w:pPr>
      <w:bookmarkStart w:id="4" w:name="OLE_LINK5"/>
      <w:bookmarkStart w:id="5" w:name="OLE_LINK6"/>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7CE8834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14C89DF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3882726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投标人提供的货物服务应符合招标文件要求，质量应当完全符合现行的国家标准、行业标准或地方标准。除《招标项目需求》有特殊规定外，投标人提供的货物应当是全新的、未使用过的。</w:t>
      </w:r>
    </w:p>
    <w:p w14:paraId="6CA4882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11D3AA2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2F02FD3D">
      <w:pPr>
        <w:pStyle w:val="29"/>
        <w:spacing w:line="360" w:lineRule="auto"/>
        <w:ind w:firstLine="448" w:firstLineChars="200"/>
        <w:jc w:val="both"/>
        <w:rPr>
          <w:rFonts w:ascii="Times New Roman" w:hAnsi="Times New Roman" w:eastAsia="宋体" w:cs="Times New Roman"/>
          <w:color w:val="auto"/>
        </w:rPr>
      </w:pPr>
    </w:p>
    <w:bookmarkEnd w:id="4"/>
    <w:bookmarkEnd w:id="5"/>
    <w:p w14:paraId="2571600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50BC641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3CC7258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602BD87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38FD947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6CBDDB4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4623A93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37143AD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223110A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7A37D6E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30AA7FB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1F93903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00F4E22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7A07682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64D0A2D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27134F3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针对询问或质疑的答复内容需要修改采购文件的，其修改内容应当以政府采购网发布的更正公告为准。</w:t>
      </w:r>
    </w:p>
    <w:p w14:paraId="49604B7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5D3B856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2AB36BAC">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0759EB5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3F1F8CC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7E815CA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3EFB82D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568D21A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27EB9DA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73E1463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7D7CC8C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1CE8456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34733E7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加注“★”号条款为不允许偏离的实质性要求，经评标委员会判定任意一条加注“★”号的条款出现偏离，视为无效投标。</w:t>
      </w:r>
    </w:p>
    <w:p w14:paraId="772F632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0C45E44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除招标文件另有规定外，招标文件中要求的每一项产品只允许一种产品投标，每一项产品的采购数量不允许变更。</w:t>
      </w:r>
    </w:p>
    <w:p w14:paraId="4FD5756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1CCA73B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39AD7AC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25DCD7C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4421B61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1C6BB65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答疑会和现场考察</w:t>
      </w:r>
    </w:p>
    <w:p w14:paraId="0D8724D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0CC385D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采购人、采购代理机构组织现场考察的，所有投标人按《投标邀请函》规定的时间、地点参加现场考察活动。投标人如不参加，其风险由投标人自行承担，采购人、采购代理机构不承担任何责任。</w:t>
      </w:r>
    </w:p>
    <w:p w14:paraId="35871CC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采购人、采购代理机构在答疑会或现场考察中口头介绍的情况，除经“天津市政府采购网”、“天津市政府采购中心网”以更正公告的形式发布外，不构成对招标文件的修改，不作为投标人编制投标文件的依据。</w:t>
      </w:r>
    </w:p>
    <w:p w14:paraId="3CA251DE">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21B43B1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0DF61B0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1AB71DA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3CED85B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2DCA125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20D675C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0133CD7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除招标文件中另有规定，投标文件所使用的计量单位均应使用中华人民共和国法定计量单位。</w:t>
      </w:r>
    </w:p>
    <w:p w14:paraId="0366122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12FF51B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7260DA2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投标人可对招标文件</w:t>
      </w:r>
      <w:r>
        <w:rPr>
          <w:rFonts w:hint="eastAsia" w:ascii="Times New Roman" w:hAnsi="Times New Roman" w:eastAsia="宋体" w:cs="Times New Roman"/>
          <w:color w:val="auto"/>
        </w:rPr>
        <w:t>全部</w:t>
      </w:r>
      <w:r>
        <w:rPr>
          <w:rFonts w:ascii="Times New Roman" w:hAnsi="Times New Roman" w:eastAsia="宋体" w:cs="Times New Roman"/>
          <w:color w:val="auto"/>
        </w:rPr>
        <w:t>采购包进行投标，也可只对其中一包或几包进行投标；若无特殊说明，每一包的内容不得分项投标，原则上按照整包确定中标供应商。</w:t>
      </w:r>
    </w:p>
    <w:p w14:paraId="6CBC372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3FF993F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3A87283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1EA10CF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163FD11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732227A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303E99C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6FADFBB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6AAB186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6F61D95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2E6508C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2FA261C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0985ABE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54DD1E8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6A1998D1">
      <w:pPr>
        <w:pStyle w:val="29"/>
        <w:spacing w:line="360" w:lineRule="auto"/>
        <w:ind w:firstLine="448" w:firstLineChars="200"/>
        <w:jc w:val="both"/>
        <w:rPr>
          <w:rFonts w:ascii="Times New Roman" w:hAnsi="Times New Roman" w:cs="Times New Roman"/>
          <w:color w:val="auto"/>
          <w:szCs w:val="21"/>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w:t>
      </w:r>
    </w:p>
    <w:p w14:paraId="0CB52B66">
      <w:pPr>
        <w:pStyle w:val="29"/>
        <w:spacing w:line="360" w:lineRule="auto"/>
        <w:ind w:firstLine="448" w:firstLineChars="200"/>
        <w:jc w:val="both"/>
        <w:rPr>
          <w:rFonts w:ascii="Times New Roman" w:hAnsi="Times New Roman" w:cs="Times New Roman"/>
          <w:color w:val="auto"/>
          <w:szCs w:val="21"/>
        </w:rPr>
      </w:pPr>
      <w:r>
        <w:rPr>
          <w:rFonts w:hint="eastAsia" w:ascii="Times New Roman" w:hAnsi="Times New Roman" w:cs="Times New Roman"/>
          <w:color w:val="auto"/>
          <w:szCs w:val="21"/>
        </w:rPr>
        <w:t>（1）</w:t>
      </w:r>
      <w:r>
        <w:rPr>
          <w:rFonts w:ascii="Times New Roman" w:hAnsi="Times New Roman" w:cs="Times New Roman"/>
          <w:color w:val="auto"/>
          <w:szCs w:val="21"/>
        </w:rPr>
        <w:t>人力、物力等资源的投入以及服务内容、方式、手段、措施、质量保证及建议等。</w:t>
      </w:r>
    </w:p>
    <w:p w14:paraId="4FC0806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（2）货物主要技术性能的详细描述；</w:t>
      </w:r>
    </w:p>
    <w:p w14:paraId="5CE0770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（3）保证货物从采购人开始使用至招标文件规定的保修期内正常和连续运转期间所需要的所有备件和专用工具的详细清单，包括其现行价格和供货来源资料；</w:t>
      </w:r>
    </w:p>
    <w:p w14:paraId="49883C1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（4）逐条对招标文件要求的技术规格进行评议，并按招标文件所附格式完整地填写《技术要求偏离应答表》，说明自己所投标的与招标文件要求的偏离情况。</w:t>
      </w:r>
    </w:p>
    <w:p w14:paraId="7ED5B03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1644EF2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按照《招标项目需求》要求执行。</w:t>
      </w:r>
    </w:p>
    <w:p w14:paraId="53864F7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00A122B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246DE10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41CDD23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57608B6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6DDA4B8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投标文件应按《招标项目需求》和《投标文件格式》如实编写，未尽事宜可自行补充。投标文件内容不完整、格式不符合导致投标文件被误读、漏读或者查找不到相关内容的，投标人自行承担由此产生的风险。</w:t>
      </w:r>
    </w:p>
    <w:p w14:paraId="3ADF939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3CE1F12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w:t>
      </w:r>
      <w:r>
        <w:rPr>
          <w:rFonts w:hint="eastAsia" w:ascii="Times New Roman" w:hAnsi="Times New Roman" w:eastAsia="宋体" w:cs="Times New Roman"/>
          <w:color w:val="auto"/>
        </w:rPr>
        <w:t xml:space="preserve"> 若上传加盖投标人电子签章的电子投标文件有修改，须于规定时间内重新提交电子投标文件。电子投标文件因模糊不清或表达不清所引起的后果由投标人自负。</w:t>
      </w:r>
    </w:p>
    <w:p w14:paraId="2674346E">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43777D5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3CDC1C0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273EF78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7FB5706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349D45D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28641AC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4B57C48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78326D4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7BC6768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1E136A3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3A1224A6">
      <w:pPr>
        <w:pStyle w:val="29"/>
        <w:spacing w:line="360" w:lineRule="auto"/>
        <w:ind w:firstLine="448" w:firstLineChars="200"/>
        <w:jc w:val="both"/>
        <w:rPr>
          <w:rFonts w:ascii="Times New Roman" w:hAnsi="Times New Roman" w:eastAsia="宋体" w:cs="Times New Roman"/>
          <w:color w:val="auto"/>
        </w:rPr>
      </w:pPr>
    </w:p>
    <w:p w14:paraId="031B46E2">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4DB9FAA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120314A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004C5D0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11927B3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195C19B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4840D2E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22FED79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60E3932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6126EB6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55AD79B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460C4F3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2D2CD42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417CE2D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676397D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399780B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1C79965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1A1E7AF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w:t>
      </w:r>
      <w:r>
        <w:rPr>
          <w:rFonts w:hint="eastAsia" w:ascii="Times New Roman" w:hAnsi="Times New Roman" w:eastAsia="宋体" w:cs="Times New Roman"/>
          <w:color w:val="auto"/>
        </w:rPr>
        <w:t>内容</w:t>
      </w:r>
      <w:r>
        <w:rPr>
          <w:rFonts w:ascii="Times New Roman" w:hAnsi="Times New Roman" w:eastAsia="宋体" w:cs="Times New Roman"/>
          <w:color w:val="auto"/>
        </w:rPr>
        <w:t>而使其投标成为响应性的投标。如出现下列情况之一的，其投标将被拒绝或中标无效：</w:t>
      </w:r>
    </w:p>
    <w:p w14:paraId="6BE6B2F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74ECB4D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7D0452E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04DCCEF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（4）不能满足招标文件中任何一条实质性要求或加注“★”号条款经评委会认定出现偏离的或经评标委员会认定未实质性响应招标文件要求的或投标内容不符合相关强制性规定的；</w:t>
      </w:r>
    </w:p>
    <w:p w14:paraId="33F036E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7EDFE96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620CC11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59E2529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06CDB1C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7A47E88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221D77A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2408D93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3033724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7000514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431CDEE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3641D21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42DD2E5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26D9009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0D9BF63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56CD514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7533736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6C5375F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32B254C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00C71EC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7C46E4E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7EB82FF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61270B3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6202F2F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54F9A91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76E0CFF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（5）根据《关于推动解决政府采购异常低价问题的通知》（财库〔2026〕2号）的要求，评标委员会启动异常低价投标审查程序，</w:t>
      </w:r>
      <w:r>
        <w:rPr>
          <w:rFonts w:ascii="Times New Roman" w:hAnsi="Times New Roman" w:eastAsia="宋体" w:cs="Times New Roman"/>
          <w:color w:val="auto"/>
        </w:rPr>
        <w:t>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30分钟。</w:t>
      </w:r>
      <w:r>
        <w:rPr>
          <w:rFonts w:hint="eastAsia" w:ascii="Times New Roman" w:hAnsi="Times New Roman" w:eastAsia="宋体" w:cs="Times New Roman"/>
          <w:color w:val="auto"/>
        </w:rPr>
        <w:t>评标</w:t>
      </w:r>
      <w:r>
        <w:rPr>
          <w:rFonts w:ascii="Times New Roman" w:hAnsi="Times New Roman" w:eastAsia="宋体"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hint="eastAsia" w:ascii="Times New Roman" w:hAnsi="Times New Roman" w:eastAsia="宋体" w:cs="Times New Roman"/>
          <w:color w:val="auto"/>
        </w:rPr>
        <w:t>标</w:t>
      </w:r>
      <w:r>
        <w:rPr>
          <w:rFonts w:ascii="Times New Roman" w:hAnsi="Times New Roman" w:eastAsia="宋体" w:cs="Times New Roman"/>
          <w:color w:val="auto"/>
        </w:rPr>
        <w:t>委员会应当将其作为无效投标处理。</w:t>
      </w:r>
    </w:p>
    <w:p w14:paraId="6884111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4A79040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1113FEA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13A3770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497BEC5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4</w:t>
      </w:r>
      <w:r>
        <w:rPr>
          <w:rFonts w:ascii="Times New Roman" w:hAnsi="Times New Roman" w:eastAsia="宋体"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14:paraId="386176A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5</w:t>
      </w:r>
      <w:r>
        <w:rPr>
          <w:rFonts w:ascii="Times New Roman" w:hAnsi="Times New Roman" w:eastAsia="宋体"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239037F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6</w:t>
      </w:r>
      <w:r>
        <w:rPr>
          <w:rFonts w:ascii="Times New Roman" w:hAnsi="Times New Roman" w:eastAsia="宋体" w:cs="Times New Roman"/>
          <w:color w:val="auto"/>
        </w:rPr>
        <w:t>）根据《政府采购货物和服务招标投标管理办法》（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3763D8C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7C75F6A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6A73138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635997B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031C8C8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32.4 （本条仅适用于货物类项目）不同投标人所投全部产品均为同一品牌或不同投标人所投任一核心产品为同一品牌时（</w:t>
      </w:r>
      <w:r>
        <w:rPr>
          <w:rFonts w:hint="eastAsia" w:ascii="Times New Roman" w:hAnsi="Times New Roman" w:eastAsia="宋体" w:cs="Times New Roman"/>
          <w:color w:val="auto"/>
        </w:rPr>
        <w:t>加注“▲”号的产品为核心产品如未明确核心产品，则视为全部产品均为核心产品</w:t>
      </w:r>
      <w:r>
        <w:rPr>
          <w:rFonts w:ascii="Times New Roman" w:hAnsi="Times New Roman" w:eastAsia="宋体" w:cs="Times New Roman"/>
          <w:color w:val="auto"/>
        </w:rPr>
        <w:t>），按以下原则处理：</w:t>
      </w:r>
    </w:p>
    <w:p w14:paraId="43328F83">
      <w:pPr>
        <w:spacing w:line="360" w:lineRule="auto"/>
        <w:ind w:firstLine="448" w:firstLineChars="200"/>
        <w:jc w:val="left"/>
        <w:rPr>
          <w:sz w:val="24"/>
          <w:szCs w:val="24"/>
        </w:rPr>
      </w:pPr>
      <w:r>
        <w:rPr>
          <w:sz w:val="24"/>
          <w:szCs w:val="24"/>
        </w:rPr>
        <w:t>（1）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14:paraId="345B3D2B">
      <w:pPr>
        <w:pStyle w:val="29"/>
        <w:spacing w:line="360" w:lineRule="auto"/>
        <w:ind w:firstLine="448" w:firstLineChars="200"/>
        <w:rPr>
          <w:rFonts w:ascii="Times New Roman" w:hAnsi="Times New Roman" w:cs="Times New Roman"/>
        </w:rPr>
      </w:pPr>
      <w:r>
        <w:rPr>
          <w:rFonts w:ascii="Times New Roman" w:hAnsi="Times New Roman" w:cs="Times New Roman"/>
        </w:rPr>
        <w:t>（2）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14:paraId="296186CC">
      <w:pPr>
        <w:pStyle w:val="29"/>
        <w:spacing w:line="360" w:lineRule="auto"/>
        <w:ind w:firstLine="448" w:firstLineChars="200"/>
        <w:rPr>
          <w:rFonts w:ascii="Times New Roman" w:hAnsi="Times New Roman" w:eastAsia="宋体" w:cs="Times New Roman"/>
          <w:color w:val="auto"/>
        </w:rPr>
      </w:pPr>
    </w:p>
    <w:p w14:paraId="7962B5B3">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066AE7E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2AE43CA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7808668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439E2B8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5772654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382D726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0500AF0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2CBBD1A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1F7C44F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5D29D5A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6D8DC17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若《招标项目需求》规定须提交履约保证金的，中标供应商须按照规定要求提交履约保证金。</w:t>
      </w:r>
    </w:p>
    <w:p w14:paraId="01B347C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2610D10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0D07005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270CA6E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4ADC1CF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1AB93A57">
      <w:pPr>
        <w:pStyle w:val="29"/>
        <w:spacing w:line="360" w:lineRule="auto"/>
        <w:ind w:firstLine="448" w:firstLineChars="200"/>
        <w:jc w:val="both"/>
        <w:rPr>
          <w:rFonts w:ascii="Times New Roman" w:hAnsi="Times New Roman" w:eastAsia="宋体" w:cs="Times New Roman"/>
          <w:color w:val="auto"/>
        </w:rPr>
      </w:pPr>
    </w:p>
    <w:p w14:paraId="3F5D025B">
      <w:pPr>
        <w:widowControl/>
        <w:jc w:val="left"/>
        <w:rPr>
          <w:b/>
          <w:bCs/>
          <w:kern w:val="28"/>
          <w:sz w:val="32"/>
          <w:szCs w:val="32"/>
          <w:lang w:val="zh-CN" w:eastAsia="zh-CN"/>
        </w:rPr>
      </w:pPr>
      <w:r>
        <w:br w:type="page"/>
      </w:r>
    </w:p>
    <w:p w14:paraId="1D7C4A4F">
      <w:pPr>
        <w:pStyle w:val="16"/>
        <w:ind w:left="386"/>
        <w:rPr>
          <w:rFonts w:ascii="Times New Roman" w:hAnsi="Times New Roman"/>
        </w:rPr>
      </w:pPr>
      <w:r>
        <w:rPr>
          <w:rFonts w:ascii="Times New Roman" w:hAnsi="Times New Roman"/>
        </w:rPr>
        <w:t>第四部分  合同条款</w:t>
      </w:r>
    </w:p>
    <w:p w14:paraId="6D3CCC07">
      <w:pPr>
        <w:tabs>
          <w:tab w:val="left" w:pos="412"/>
          <w:tab w:val="left" w:pos="618"/>
        </w:tabs>
        <w:spacing w:line="520" w:lineRule="exact"/>
        <w:jc w:val="center"/>
        <w:rPr>
          <w:b/>
          <w:bCs/>
          <w:sz w:val="24"/>
          <w:szCs w:val="24"/>
        </w:rPr>
      </w:pPr>
      <w:r>
        <w:rPr>
          <w:b/>
          <w:bCs/>
          <w:sz w:val="24"/>
          <w:szCs w:val="24"/>
        </w:rPr>
        <w:t>合同一般条款</w:t>
      </w:r>
    </w:p>
    <w:p w14:paraId="7C01BF8B">
      <w:pPr>
        <w:snapToGrid w:val="0"/>
        <w:spacing w:line="360" w:lineRule="auto"/>
        <w:ind w:firstLine="448" w:firstLineChars="200"/>
        <w:rPr>
          <w:rFonts w:eastAsiaTheme="minorEastAsia"/>
          <w:b/>
          <w:bCs/>
          <w:sz w:val="24"/>
          <w:szCs w:val="24"/>
        </w:rPr>
      </w:pPr>
    </w:p>
    <w:p w14:paraId="4FEB021D">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5C99450C">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0EB25189">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52E7F5D9">
      <w:pPr>
        <w:pStyle w:val="34"/>
        <w:numPr>
          <w:ilvl w:val="0"/>
          <w:numId w:val="2"/>
        </w:numPr>
        <w:spacing w:line="480" w:lineRule="exact"/>
        <w:ind w:firstLineChars="0"/>
        <w:rPr>
          <w:sz w:val="24"/>
          <w:szCs w:val="24"/>
        </w:rPr>
      </w:pPr>
      <w:r>
        <w:rPr>
          <w:rFonts w:hint="eastAsia"/>
          <w:sz w:val="24"/>
          <w:szCs w:val="24"/>
        </w:rPr>
        <w:t>本合同为中小企业预留合同</w:t>
      </w:r>
    </w:p>
    <w:p w14:paraId="70FD505D">
      <w:pPr>
        <w:pStyle w:val="34"/>
        <w:numPr>
          <w:ilvl w:val="0"/>
          <w:numId w:val="2"/>
        </w:numPr>
        <w:spacing w:line="480" w:lineRule="exact"/>
        <w:ind w:firstLineChars="0"/>
        <w:rPr>
          <w:sz w:val="24"/>
          <w:szCs w:val="24"/>
        </w:rPr>
      </w:pPr>
      <w:r>
        <w:rPr>
          <w:rFonts w:hint="eastAsia"/>
          <w:sz w:val="24"/>
          <w:szCs w:val="24"/>
        </w:rPr>
        <w:t>本合同非中小企业预留合同</w:t>
      </w:r>
    </w:p>
    <w:p w14:paraId="47F7AF29">
      <w:pPr>
        <w:spacing w:line="480" w:lineRule="exact"/>
        <w:ind w:firstLine="448" w:firstLineChars="200"/>
        <w:rPr>
          <w:rFonts w:eastAsiaTheme="minorEastAsia"/>
          <w:sz w:val="24"/>
          <w:szCs w:val="24"/>
        </w:rPr>
      </w:pPr>
      <w:r>
        <w:rPr>
          <w:rFonts w:hint="eastAsia" w:eastAsiaTheme="minorEastAsia"/>
          <w:sz w:val="24"/>
          <w:szCs w:val="24"/>
        </w:rPr>
        <w:t>一、项目名称：</w:t>
      </w:r>
    </w:p>
    <w:p w14:paraId="2B36672D">
      <w:pPr>
        <w:spacing w:line="480" w:lineRule="exact"/>
        <w:ind w:firstLine="448" w:firstLineChars="200"/>
        <w:rPr>
          <w:rFonts w:eastAsiaTheme="minorEastAsia"/>
          <w:sz w:val="24"/>
          <w:szCs w:val="24"/>
        </w:rPr>
      </w:pPr>
      <w:r>
        <w:rPr>
          <w:rFonts w:hint="eastAsia" w:eastAsiaTheme="minorEastAsia"/>
          <w:sz w:val="24"/>
          <w:szCs w:val="24"/>
        </w:rPr>
        <w:t>二、项目地点：</w:t>
      </w:r>
    </w:p>
    <w:p w14:paraId="0333FC85">
      <w:pPr>
        <w:spacing w:line="480" w:lineRule="exact"/>
        <w:ind w:firstLine="448" w:firstLineChars="200"/>
        <w:rPr>
          <w:rFonts w:eastAsiaTheme="minorEastAsia"/>
          <w:sz w:val="24"/>
          <w:szCs w:val="24"/>
        </w:rPr>
      </w:pPr>
      <w:r>
        <w:rPr>
          <w:rFonts w:hint="eastAsia" w:eastAsiaTheme="minorEastAsia"/>
          <w:sz w:val="24"/>
          <w:szCs w:val="24"/>
        </w:rPr>
        <w:t>三、承包范围：</w:t>
      </w:r>
    </w:p>
    <w:p w14:paraId="0E4AD6C7">
      <w:pPr>
        <w:spacing w:line="480" w:lineRule="exact"/>
        <w:ind w:firstLine="448" w:firstLineChars="200"/>
        <w:rPr>
          <w:rFonts w:eastAsiaTheme="minorEastAsia"/>
          <w:sz w:val="24"/>
          <w:szCs w:val="24"/>
        </w:rPr>
      </w:pPr>
      <w:r>
        <w:rPr>
          <w:rFonts w:hint="eastAsia" w:eastAsiaTheme="minorEastAsia"/>
          <w:sz w:val="24"/>
          <w:szCs w:val="24"/>
        </w:rPr>
        <w:t>四、合同价款：</w:t>
      </w:r>
    </w:p>
    <w:p w14:paraId="04120756">
      <w:pPr>
        <w:spacing w:line="480" w:lineRule="exact"/>
        <w:ind w:firstLine="448" w:firstLineChars="200"/>
        <w:rPr>
          <w:rFonts w:eastAsiaTheme="minorEastAsia"/>
          <w:sz w:val="24"/>
          <w:szCs w:val="24"/>
        </w:rPr>
      </w:pPr>
      <w:r>
        <w:rPr>
          <w:rFonts w:hint="eastAsia" w:eastAsiaTheme="minorEastAsia"/>
          <w:sz w:val="24"/>
          <w:szCs w:val="24"/>
        </w:rPr>
        <w:t>乙方投入餐饮管理人员共 名，甲方每月支付乙方服务费共计人民币 元/月整（￥ 元/月）。</w:t>
      </w:r>
    </w:p>
    <w:p w14:paraId="360CE23C">
      <w:pPr>
        <w:spacing w:line="480" w:lineRule="exact"/>
        <w:ind w:firstLine="448" w:firstLineChars="200"/>
        <w:rPr>
          <w:rFonts w:eastAsiaTheme="minorEastAsia"/>
          <w:sz w:val="24"/>
          <w:szCs w:val="24"/>
        </w:rPr>
      </w:pPr>
      <w:r>
        <w:rPr>
          <w:rFonts w:hint="eastAsia" w:eastAsiaTheme="minorEastAsia"/>
          <w:sz w:val="24"/>
          <w:szCs w:val="24"/>
        </w:rPr>
        <w:t xml:space="preserve">五、乙方承诺： </w:t>
      </w:r>
    </w:p>
    <w:p w14:paraId="0336E154">
      <w:pPr>
        <w:spacing w:line="480" w:lineRule="exact"/>
        <w:ind w:firstLine="448" w:firstLineChars="200"/>
        <w:rPr>
          <w:rFonts w:eastAsiaTheme="minorEastAsia"/>
          <w:sz w:val="24"/>
          <w:szCs w:val="24"/>
        </w:rPr>
      </w:pPr>
      <w:r>
        <w:rPr>
          <w:rFonts w:hint="eastAsia" w:eastAsiaTheme="minorEastAsia"/>
          <w:sz w:val="24"/>
          <w:szCs w:val="24"/>
        </w:rPr>
        <w:t>按招标文件要求及投标文件承诺尽职尽责的餐饮服务，创造洁净、优美、舒适的环境；维护甲方的良好形象。</w:t>
      </w:r>
    </w:p>
    <w:p w14:paraId="244E0A18">
      <w:pPr>
        <w:spacing w:line="480" w:lineRule="exact"/>
        <w:ind w:firstLine="448" w:firstLineChars="200"/>
        <w:rPr>
          <w:rFonts w:eastAsiaTheme="minorEastAsia"/>
          <w:sz w:val="24"/>
          <w:szCs w:val="24"/>
        </w:rPr>
      </w:pPr>
      <w:r>
        <w:rPr>
          <w:rFonts w:hint="eastAsia" w:eastAsiaTheme="minorEastAsia"/>
          <w:sz w:val="24"/>
          <w:szCs w:val="24"/>
        </w:rPr>
        <w:t xml:space="preserve">六、甲方责任： </w:t>
      </w:r>
    </w:p>
    <w:p w14:paraId="4DB2E61D">
      <w:pPr>
        <w:spacing w:line="480" w:lineRule="exact"/>
        <w:ind w:firstLine="448" w:firstLineChars="200"/>
        <w:rPr>
          <w:rFonts w:eastAsiaTheme="minorEastAsia"/>
          <w:sz w:val="24"/>
          <w:szCs w:val="24"/>
        </w:rPr>
      </w:pPr>
      <w:r>
        <w:rPr>
          <w:rFonts w:hint="eastAsia" w:eastAsiaTheme="minorEastAsia"/>
          <w:sz w:val="24"/>
          <w:szCs w:val="24"/>
        </w:rPr>
        <w:t xml:space="preserve">1、甲方负责对乙方进行检查监督，若乙方餐饮服务工作达不到合同要求，甲方有权进行处罚。 </w:t>
      </w:r>
    </w:p>
    <w:p w14:paraId="12E0020F">
      <w:pPr>
        <w:spacing w:line="480" w:lineRule="exact"/>
        <w:ind w:firstLine="448" w:firstLineChars="200"/>
        <w:rPr>
          <w:rFonts w:eastAsiaTheme="minorEastAsia"/>
          <w:sz w:val="24"/>
          <w:szCs w:val="24"/>
        </w:rPr>
      </w:pPr>
      <w:r>
        <w:rPr>
          <w:rFonts w:hint="eastAsia" w:eastAsiaTheme="minorEastAsia"/>
          <w:sz w:val="24"/>
          <w:szCs w:val="24"/>
        </w:rPr>
        <w:t>2、甲方为乙方免费提供的设备、工具、耗材及其他条件如下：</w:t>
      </w:r>
    </w:p>
    <w:p w14:paraId="2C2F86CA">
      <w:pPr>
        <w:spacing w:line="480" w:lineRule="exact"/>
        <w:ind w:firstLine="448" w:firstLineChars="200"/>
        <w:rPr>
          <w:rFonts w:eastAsiaTheme="minorEastAsia"/>
          <w:sz w:val="24"/>
          <w:szCs w:val="24"/>
        </w:rPr>
      </w:pPr>
    </w:p>
    <w:p w14:paraId="518036B2">
      <w:pPr>
        <w:spacing w:line="480" w:lineRule="exact"/>
        <w:ind w:firstLine="448" w:firstLineChars="200"/>
        <w:rPr>
          <w:rFonts w:eastAsiaTheme="minorEastAsia"/>
          <w:sz w:val="24"/>
          <w:szCs w:val="24"/>
        </w:rPr>
      </w:pPr>
      <w:r>
        <w:rPr>
          <w:rFonts w:hint="eastAsia" w:eastAsiaTheme="minorEastAsia"/>
          <w:sz w:val="24"/>
          <w:szCs w:val="24"/>
        </w:rPr>
        <w:t xml:space="preserve">3、甲方及其员工应尊重乙方工作人员及其劳动成果，不得鄙视或讥讽餐饮服务人员，并教育甲方人员自觉维护餐饮服务环境卫生与秩序。 </w:t>
      </w:r>
    </w:p>
    <w:p w14:paraId="691B1BA4">
      <w:pPr>
        <w:spacing w:line="480" w:lineRule="exact"/>
        <w:ind w:firstLine="448" w:firstLineChars="200"/>
        <w:rPr>
          <w:rFonts w:eastAsiaTheme="minorEastAsia"/>
          <w:sz w:val="24"/>
          <w:szCs w:val="24"/>
        </w:rPr>
      </w:pPr>
      <w:r>
        <w:rPr>
          <w:rFonts w:hint="eastAsia" w:eastAsiaTheme="minorEastAsia"/>
          <w:sz w:val="24"/>
          <w:szCs w:val="24"/>
        </w:rPr>
        <w:t xml:space="preserve">七、乙方责任： </w:t>
      </w:r>
    </w:p>
    <w:p w14:paraId="70BC0C51">
      <w:pPr>
        <w:spacing w:line="480" w:lineRule="exact"/>
        <w:ind w:firstLine="448" w:firstLineChars="200"/>
        <w:rPr>
          <w:rFonts w:eastAsiaTheme="minorEastAsia"/>
          <w:sz w:val="24"/>
          <w:szCs w:val="24"/>
        </w:rPr>
      </w:pPr>
      <w:r>
        <w:rPr>
          <w:rFonts w:hint="eastAsia" w:eastAsiaTheme="minorEastAsia"/>
          <w:sz w:val="24"/>
          <w:szCs w:val="24"/>
        </w:rPr>
        <w:t xml:space="preserve">1、乙方须确保合同执行有效，向甲方提供熟练服务人员，并遵守甲方、乙方的规章制度，保持甲方良好的环境，爱护甲方的财物，注意言行举止以维护甲方的良好形象。 </w:t>
      </w:r>
    </w:p>
    <w:p w14:paraId="3A92CA8A">
      <w:pPr>
        <w:spacing w:line="480" w:lineRule="exact"/>
        <w:ind w:firstLine="448" w:firstLineChars="200"/>
        <w:rPr>
          <w:rFonts w:eastAsiaTheme="minorEastAsia"/>
          <w:sz w:val="24"/>
          <w:szCs w:val="24"/>
        </w:rPr>
      </w:pPr>
      <w:r>
        <w:rPr>
          <w:rFonts w:hint="eastAsia" w:eastAsiaTheme="minorEastAsia"/>
          <w:sz w:val="24"/>
          <w:szCs w:val="24"/>
        </w:rPr>
        <w:t xml:space="preserve">2、乙方派驻甲方工作的员工完全满足招标文件各项要求。 </w:t>
      </w:r>
    </w:p>
    <w:p w14:paraId="7223D776">
      <w:pPr>
        <w:spacing w:line="480" w:lineRule="exact"/>
        <w:ind w:firstLine="448" w:firstLineChars="200"/>
        <w:rPr>
          <w:rFonts w:eastAsiaTheme="minorEastAsia"/>
          <w:sz w:val="24"/>
          <w:szCs w:val="24"/>
        </w:rPr>
      </w:pPr>
      <w:r>
        <w:rPr>
          <w:rFonts w:hint="eastAsia" w:eastAsiaTheme="minorEastAsia"/>
          <w:sz w:val="24"/>
          <w:szCs w:val="24"/>
        </w:rPr>
        <w:t xml:space="preserve">4、乙方负责购买员工之保险和支付工资、劳保福利、住房公积金等一切待遇，维护甲方一切公共设施，损坏东西照价赔偿，决不允许有挪用或偷窃行为。 </w:t>
      </w:r>
    </w:p>
    <w:p w14:paraId="234B7DEF">
      <w:pPr>
        <w:spacing w:line="480" w:lineRule="exact"/>
        <w:ind w:firstLine="448" w:firstLineChars="200"/>
        <w:rPr>
          <w:rFonts w:eastAsiaTheme="minorEastAsia"/>
          <w:sz w:val="24"/>
          <w:szCs w:val="24"/>
        </w:rPr>
      </w:pPr>
      <w:r>
        <w:rPr>
          <w:rFonts w:hint="eastAsia" w:eastAsiaTheme="minorEastAsia"/>
          <w:sz w:val="24"/>
          <w:szCs w:val="24"/>
        </w:rPr>
        <w:t xml:space="preserve">5、所有派驻员工，乙方提供统一工作服并佩戴乙方公司的企业牌。 </w:t>
      </w:r>
    </w:p>
    <w:p w14:paraId="601AD3A4">
      <w:pPr>
        <w:spacing w:line="480" w:lineRule="exact"/>
        <w:ind w:firstLine="448" w:firstLineChars="200"/>
        <w:rPr>
          <w:rFonts w:eastAsiaTheme="minorEastAsia"/>
          <w:sz w:val="24"/>
          <w:szCs w:val="24"/>
        </w:rPr>
      </w:pPr>
      <w:r>
        <w:rPr>
          <w:rFonts w:hint="eastAsia" w:eastAsiaTheme="minorEastAsia"/>
          <w:sz w:val="24"/>
          <w:szCs w:val="24"/>
        </w:rPr>
        <w:t xml:space="preserve">6、如甲方要求乙方撤换不合适的服务人员，乙方无条件接受。 </w:t>
      </w:r>
    </w:p>
    <w:p w14:paraId="4CC7E3D2">
      <w:pPr>
        <w:spacing w:line="480" w:lineRule="exact"/>
        <w:ind w:firstLine="448" w:firstLineChars="200"/>
        <w:rPr>
          <w:rFonts w:eastAsiaTheme="minorEastAsia"/>
          <w:sz w:val="24"/>
          <w:szCs w:val="24"/>
        </w:rPr>
      </w:pPr>
      <w:r>
        <w:rPr>
          <w:rFonts w:hint="eastAsia" w:eastAsiaTheme="minorEastAsia"/>
          <w:sz w:val="24"/>
          <w:szCs w:val="24"/>
        </w:rPr>
        <w:t>八、服务验收考核标准：</w:t>
      </w:r>
    </w:p>
    <w:p w14:paraId="32410C2B">
      <w:pPr>
        <w:spacing w:line="480" w:lineRule="exact"/>
        <w:ind w:firstLine="448" w:firstLineChars="200"/>
        <w:rPr>
          <w:rFonts w:eastAsiaTheme="minorEastAsia"/>
          <w:sz w:val="24"/>
          <w:szCs w:val="24"/>
        </w:rPr>
      </w:pPr>
    </w:p>
    <w:p w14:paraId="014D0A60">
      <w:pPr>
        <w:spacing w:line="480" w:lineRule="exact"/>
        <w:ind w:firstLine="448" w:firstLineChars="200"/>
        <w:rPr>
          <w:rFonts w:eastAsiaTheme="minorEastAsia"/>
          <w:sz w:val="24"/>
          <w:szCs w:val="24"/>
        </w:rPr>
      </w:pPr>
      <w:r>
        <w:rPr>
          <w:rFonts w:hint="eastAsia" w:eastAsiaTheme="minorEastAsia"/>
          <w:sz w:val="24"/>
          <w:szCs w:val="24"/>
        </w:rPr>
        <w:t xml:space="preserve">九、付款方式： </w:t>
      </w:r>
    </w:p>
    <w:p w14:paraId="0B7019CA">
      <w:pPr>
        <w:spacing w:line="480" w:lineRule="exact"/>
        <w:ind w:firstLine="448" w:firstLineChars="200"/>
        <w:rPr>
          <w:rFonts w:eastAsiaTheme="minorEastAsia"/>
          <w:sz w:val="24"/>
          <w:szCs w:val="24"/>
        </w:rPr>
      </w:pPr>
    </w:p>
    <w:p w14:paraId="53C085B3">
      <w:pPr>
        <w:spacing w:line="480" w:lineRule="exact"/>
        <w:ind w:firstLine="448" w:firstLineChars="200"/>
        <w:rPr>
          <w:rFonts w:eastAsiaTheme="minorEastAsia"/>
          <w:sz w:val="24"/>
          <w:szCs w:val="24"/>
        </w:rPr>
      </w:pPr>
      <w:r>
        <w:rPr>
          <w:rFonts w:hint="eastAsia" w:eastAsiaTheme="minorEastAsia"/>
          <w:sz w:val="24"/>
          <w:szCs w:val="24"/>
        </w:rPr>
        <w:t xml:space="preserve">十、合同服务期限： </w:t>
      </w:r>
    </w:p>
    <w:p w14:paraId="11ED9DEC">
      <w:pPr>
        <w:spacing w:line="480" w:lineRule="exact"/>
        <w:ind w:firstLine="448" w:firstLineChars="200"/>
        <w:rPr>
          <w:rFonts w:eastAsiaTheme="minorEastAsia"/>
          <w:sz w:val="24"/>
          <w:szCs w:val="24"/>
        </w:rPr>
      </w:pPr>
      <w:r>
        <w:rPr>
          <w:rFonts w:hint="eastAsia" w:eastAsiaTheme="minorEastAsia"/>
          <w:sz w:val="24"/>
          <w:szCs w:val="24"/>
        </w:rPr>
        <w:t>本合同自 年 月 日起生效至 年 月 日止，签订合同之日起  日乙方服务人员进场服务。</w:t>
      </w:r>
    </w:p>
    <w:p w14:paraId="5705EB71">
      <w:pPr>
        <w:spacing w:line="480" w:lineRule="exact"/>
        <w:ind w:firstLine="448" w:firstLineChars="200"/>
        <w:rPr>
          <w:rFonts w:eastAsiaTheme="minorEastAsia"/>
          <w:sz w:val="24"/>
          <w:szCs w:val="24"/>
        </w:rPr>
      </w:pPr>
      <w:r>
        <w:rPr>
          <w:rFonts w:hint="eastAsia" w:eastAsiaTheme="minorEastAsia"/>
          <w:sz w:val="24"/>
          <w:szCs w:val="24"/>
        </w:rPr>
        <w:t>十一、其他事项</w:t>
      </w:r>
    </w:p>
    <w:p w14:paraId="478D628F">
      <w:pPr>
        <w:spacing w:line="480" w:lineRule="exact"/>
        <w:ind w:firstLine="448" w:firstLineChars="200"/>
        <w:rPr>
          <w:rFonts w:eastAsiaTheme="minorEastAsia"/>
          <w:sz w:val="24"/>
          <w:szCs w:val="24"/>
        </w:rPr>
      </w:pPr>
    </w:p>
    <w:p w14:paraId="733BE440">
      <w:pPr>
        <w:spacing w:line="480" w:lineRule="exact"/>
        <w:ind w:firstLine="448" w:firstLineChars="200"/>
        <w:rPr>
          <w:rFonts w:eastAsiaTheme="minorEastAsia"/>
          <w:sz w:val="24"/>
          <w:szCs w:val="24"/>
        </w:rPr>
      </w:pPr>
      <w:r>
        <w:rPr>
          <w:rFonts w:hint="eastAsia" w:eastAsiaTheme="minorEastAsia"/>
          <w:sz w:val="24"/>
          <w:szCs w:val="24"/>
        </w:rPr>
        <w:t>十二、</w:t>
      </w:r>
      <w:r>
        <w:rPr>
          <w:rFonts w:eastAsiaTheme="minorEastAsia"/>
          <w:sz w:val="24"/>
          <w:szCs w:val="24"/>
        </w:rPr>
        <w:t>合同生效</w:t>
      </w:r>
    </w:p>
    <w:p w14:paraId="7B04A8A2">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680E71BB">
      <w:pPr>
        <w:spacing w:line="480" w:lineRule="exact"/>
        <w:ind w:firstLine="448" w:firstLineChars="200"/>
        <w:rPr>
          <w:rFonts w:eastAsiaTheme="minorEastAsia"/>
          <w:sz w:val="24"/>
          <w:szCs w:val="24"/>
        </w:rPr>
      </w:pPr>
    </w:p>
    <w:p w14:paraId="4723EA65">
      <w:pPr>
        <w:tabs>
          <w:tab w:val="left" w:pos="360"/>
        </w:tabs>
        <w:spacing w:line="516" w:lineRule="exact"/>
        <w:ind w:firstLine="448" w:firstLineChars="200"/>
        <w:rPr>
          <w:rFonts w:eastAsiaTheme="minorEastAsia"/>
          <w:color w:val="000000"/>
          <w:sz w:val="24"/>
          <w:szCs w:val="24"/>
        </w:rPr>
      </w:pPr>
      <w:r>
        <w:rPr>
          <w:rFonts w:eastAsiaTheme="minorEastAsia"/>
          <w:sz w:val="24"/>
          <w:szCs w:val="24"/>
        </w:rPr>
        <w:t>采购人-甲方（公章）</w:t>
      </w:r>
      <w:r>
        <w:rPr>
          <w:rFonts w:eastAsiaTheme="minorEastAsia"/>
          <w:color w:val="000000"/>
          <w:sz w:val="24"/>
          <w:szCs w:val="24"/>
        </w:rPr>
        <w:t xml:space="preserve">：           </w:t>
      </w:r>
      <w:r>
        <w:rPr>
          <w:rFonts w:eastAsiaTheme="minorEastAsia"/>
          <w:sz w:val="24"/>
          <w:szCs w:val="24"/>
        </w:rPr>
        <w:t>供应商-乙方（公章）</w:t>
      </w:r>
      <w:r>
        <w:rPr>
          <w:rFonts w:eastAsiaTheme="minorEastAsia"/>
          <w:color w:val="000000"/>
          <w:sz w:val="24"/>
          <w:szCs w:val="24"/>
        </w:rPr>
        <w:t>：</w:t>
      </w:r>
    </w:p>
    <w:p w14:paraId="4CB335DF">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地址：                         地址：</w:t>
      </w:r>
    </w:p>
    <w:p w14:paraId="36CBCCD6">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法定代表人：                   法定代表人：</w:t>
      </w:r>
    </w:p>
    <w:p w14:paraId="4C9B1240">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委托代理人：                   委托代理人：</w:t>
      </w:r>
    </w:p>
    <w:p w14:paraId="5BD22212">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电话：                         电话：</w:t>
      </w:r>
    </w:p>
    <w:p w14:paraId="61ED57BF">
      <w:pPr>
        <w:ind w:firstLine="448" w:firstLineChars="200"/>
        <w:rPr>
          <w:szCs w:val="24"/>
        </w:rPr>
      </w:pPr>
      <w:r>
        <w:rPr>
          <w:rFonts w:eastAsiaTheme="minorEastAsia"/>
          <w:color w:val="000000"/>
          <w:sz w:val="24"/>
          <w:szCs w:val="24"/>
        </w:rPr>
        <w:t>时间：         年        月         日</w:t>
      </w:r>
    </w:p>
    <w:p w14:paraId="4CC29E8A">
      <w:pPr>
        <w:jc w:val="center"/>
        <w:rPr>
          <w:b/>
          <w:sz w:val="30"/>
          <w:szCs w:val="30"/>
        </w:rPr>
      </w:pPr>
      <w:r>
        <w:rPr>
          <w:b/>
          <w:sz w:val="30"/>
          <w:szCs w:val="30"/>
        </w:rPr>
        <w:br w:type="page"/>
      </w:r>
      <w:r>
        <w:rPr>
          <w:b/>
          <w:sz w:val="30"/>
          <w:szCs w:val="30"/>
        </w:rPr>
        <w:t>合同特殊条款</w:t>
      </w:r>
    </w:p>
    <w:p w14:paraId="1D48A24D">
      <w:pPr>
        <w:tabs>
          <w:tab w:val="left" w:pos="360"/>
        </w:tabs>
        <w:spacing w:line="520" w:lineRule="exact"/>
        <w:ind w:firstLine="383" w:firstLineChars="171"/>
        <w:rPr>
          <w:color w:val="000000"/>
          <w:sz w:val="24"/>
          <w:szCs w:val="24"/>
        </w:rPr>
      </w:pPr>
    </w:p>
    <w:p w14:paraId="3E7327E0">
      <w:pPr>
        <w:tabs>
          <w:tab w:val="left" w:pos="360"/>
        </w:tabs>
        <w:spacing w:line="520" w:lineRule="exact"/>
        <w:ind w:firstLine="383"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57DE960C">
      <w:pPr>
        <w:tabs>
          <w:tab w:val="left" w:pos="360"/>
        </w:tabs>
        <w:spacing w:line="520" w:lineRule="exact"/>
        <w:ind w:firstLine="383" w:firstLineChars="171"/>
        <w:rPr>
          <w:color w:val="000000"/>
          <w:sz w:val="24"/>
          <w:szCs w:val="24"/>
        </w:rPr>
      </w:pPr>
      <w:r>
        <w:rPr>
          <w:color w:val="000000"/>
          <w:sz w:val="24"/>
          <w:szCs w:val="24"/>
        </w:rPr>
        <w:t xml:space="preserve"> 合同特殊条款由</w:t>
      </w:r>
      <w:r>
        <w:rPr>
          <w:rFonts w:hint="eastAsia"/>
          <w:color w:val="000000"/>
          <w:sz w:val="24"/>
          <w:szCs w:val="24"/>
        </w:rPr>
        <w:t>供方</w:t>
      </w:r>
      <w:r>
        <w:rPr>
          <w:color w:val="000000"/>
          <w:sz w:val="24"/>
          <w:szCs w:val="24"/>
        </w:rPr>
        <w:t>和需方根据项目的具体情况协商拟订。</w:t>
      </w:r>
    </w:p>
    <w:p w14:paraId="45B4FFA8">
      <w:pPr>
        <w:autoSpaceDE w:val="0"/>
        <w:autoSpaceDN w:val="0"/>
        <w:adjustRightInd w:val="0"/>
        <w:spacing w:line="360" w:lineRule="auto"/>
        <w:ind w:firstLine="448" w:firstLineChars="200"/>
        <w:rPr>
          <w:sz w:val="24"/>
        </w:rPr>
      </w:pPr>
    </w:p>
    <w:p w14:paraId="6F582F3B">
      <w:pPr>
        <w:widowControl/>
        <w:jc w:val="left"/>
        <w:rPr>
          <w:sz w:val="24"/>
        </w:rPr>
      </w:pPr>
      <w:r>
        <w:rPr>
          <w:sz w:val="24"/>
        </w:rPr>
        <w:br w:type="page"/>
      </w:r>
    </w:p>
    <w:p w14:paraId="0A9CAF77">
      <w:pPr>
        <w:pStyle w:val="16"/>
        <w:rPr>
          <w:rFonts w:ascii="Times New Roman" w:hAnsi="Times New Roman"/>
        </w:rPr>
      </w:pPr>
      <w:r>
        <w:rPr>
          <w:rFonts w:ascii="Times New Roman" w:hAnsi="Times New Roman"/>
        </w:rPr>
        <w:t>第五部分  投标文件格式</w:t>
      </w:r>
    </w:p>
    <w:p w14:paraId="13AAD29F">
      <w:pPr>
        <w:autoSpaceDN w:val="0"/>
        <w:spacing w:line="360" w:lineRule="auto"/>
        <w:jc w:val="center"/>
        <w:rPr>
          <w:b/>
          <w:bCs/>
          <w:sz w:val="24"/>
        </w:rPr>
      </w:pPr>
      <w:r>
        <w:rPr>
          <w:b/>
          <w:bCs/>
          <w:sz w:val="24"/>
        </w:rPr>
        <w:t>投标文件封面格式</w:t>
      </w:r>
    </w:p>
    <w:p w14:paraId="66693FC3">
      <w:pPr>
        <w:autoSpaceDE w:val="0"/>
        <w:autoSpaceDN w:val="0"/>
        <w:adjustRightInd w:val="0"/>
        <w:spacing w:line="520" w:lineRule="exact"/>
      </w:pPr>
    </w:p>
    <w:p w14:paraId="02911BE8">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180FF2E6">
      <w:pPr>
        <w:autoSpaceDE w:val="0"/>
        <w:autoSpaceDN w:val="0"/>
        <w:adjustRightInd w:val="0"/>
        <w:spacing w:line="520" w:lineRule="exact"/>
        <w:rPr>
          <w:b/>
          <w:kern w:val="0"/>
          <w:sz w:val="24"/>
        </w:rPr>
      </w:pPr>
    </w:p>
    <w:p w14:paraId="69D8A7F2">
      <w:pPr>
        <w:autoSpaceDE w:val="0"/>
        <w:autoSpaceDN w:val="0"/>
        <w:adjustRightInd w:val="0"/>
        <w:spacing w:line="520" w:lineRule="exact"/>
        <w:rPr>
          <w:b/>
          <w:kern w:val="0"/>
          <w:sz w:val="24"/>
        </w:rPr>
      </w:pPr>
    </w:p>
    <w:p w14:paraId="2AF7BE54">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29C4A5E9">
      <w:pPr>
        <w:autoSpaceDE w:val="0"/>
        <w:autoSpaceDN w:val="0"/>
        <w:adjustRightInd w:val="0"/>
        <w:spacing w:line="520" w:lineRule="exact"/>
        <w:rPr>
          <w:b/>
          <w:kern w:val="0"/>
          <w:sz w:val="36"/>
          <w:szCs w:val="36"/>
        </w:rPr>
      </w:pPr>
    </w:p>
    <w:p w14:paraId="3B5582F3">
      <w:pPr>
        <w:autoSpaceDE w:val="0"/>
        <w:autoSpaceDN w:val="0"/>
        <w:adjustRightInd w:val="0"/>
        <w:spacing w:line="520" w:lineRule="exact"/>
        <w:jc w:val="center"/>
        <w:rPr>
          <w:b/>
          <w:color w:val="FF0000"/>
          <w:kern w:val="0"/>
          <w:sz w:val="24"/>
        </w:rPr>
      </w:pPr>
      <w:r>
        <w:rPr>
          <w:b/>
          <w:color w:val="FF0000"/>
          <w:kern w:val="0"/>
          <w:sz w:val="24"/>
        </w:rPr>
        <w:t>（加盖电子签章）</w:t>
      </w:r>
    </w:p>
    <w:p w14:paraId="5FDEE40D">
      <w:pPr>
        <w:spacing w:before="85" w:beforeLines="30" w:after="199" w:afterLines="70" w:line="540" w:lineRule="exact"/>
        <w:ind w:left="582" w:leftChars="300"/>
        <w:rPr>
          <w:b/>
          <w:sz w:val="34"/>
          <w:szCs w:val="34"/>
        </w:rPr>
      </w:pPr>
      <w:r>
        <w:rPr>
          <w:b/>
          <w:sz w:val="34"/>
          <w:szCs w:val="34"/>
        </w:rPr>
        <w:t>项目编号：</w:t>
      </w:r>
    </w:p>
    <w:p w14:paraId="56988177">
      <w:pPr>
        <w:spacing w:before="85" w:beforeLines="30" w:after="199" w:afterLines="70" w:line="540" w:lineRule="exact"/>
        <w:ind w:left="2027" w:leftChars="300" w:hanging="1445" w:hangingChars="446"/>
        <w:rPr>
          <w:b/>
          <w:sz w:val="34"/>
          <w:szCs w:val="34"/>
        </w:rPr>
      </w:pPr>
      <w:r>
        <w:rPr>
          <w:b/>
          <w:sz w:val="34"/>
          <w:szCs w:val="34"/>
        </w:rPr>
        <w:t>项目名称：</w:t>
      </w:r>
    </w:p>
    <w:p w14:paraId="554F4E3A">
      <w:pPr>
        <w:spacing w:before="85" w:beforeLines="30" w:after="199" w:afterLines="70" w:line="540" w:lineRule="exact"/>
        <w:ind w:left="2027" w:leftChars="300" w:hanging="1445" w:hangingChars="446"/>
        <w:rPr>
          <w:b/>
          <w:sz w:val="34"/>
          <w:szCs w:val="34"/>
        </w:rPr>
      </w:pPr>
      <w:r>
        <w:rPr>
          <w:b/>
          <w:sz w:val="34"/>
          <w:szCs w:val="34"/>
        </w:rPr>
        <w:t>所投包号：</w:t>
      </w:r>
    </w:p>
    <w:p w14:paraId="500BE3B5">
      <w:pPr>
        <w:spacing w:before="85" w:beforeLines="30" w:after="199" w:afterLines="70" w:line="540" w:lineRule="exact"/>
        <w:ind w:left="582" w:leftChars="300"/>
        <w:rPr>
          <w:b/>
          <w:sz w:val="34"/>
          <w:szCs w:val="34"/>
        </w:rPr>
      </w:pPr>
      <w:r>
        <w:rPr>
          <w:b/>
          <w:sz w:val="34"/>
          <w:szCs w:val="34"/>
        </w:rPr>
        <w:t>投标单位名称：</w:t>
      </w:r>
    </w:p>
    <w:p w14:paraId="06B8BC23">
      <w:pPr>
        <w:spacing w:before="85" w:beforeLines="30" w:after="199" w:afterLines="70" w:line="540" w:lineRule="exact"/>
        <w:ind w:left="582" w:leftChars="300"/>
        <w:rPr>
          <w:b/>
          <w:sz w:val="34"/>
          <w:szCs w:val="34"/>
        </w:rPr>
      </w:pPr>
      <w:r>
        <w:rPr>
          <w:rFonts w:hint="eastAsia"/>
          <w:b/>
          <w:sz w:val="34"/>
          <w:szCs w:val="34"/>
        </w:rPr>
        <w:t>投标代表人姓名：</w:t>
      </w:r>
    </w:p>
    <w:p w14:paraId="7799181E">
      <w:pPr>
        <w:spacing w:before="85" w:beforeLines="30" w:after="199" w:afterLines="70" w:line="540" w:lineRule="exact"/>
        <w:ind w:left="582" w:leftChars="300"/>
        <w:rPr>
          <w:b/>
          <w:sz w:val="34"/>
          <w:szCs w:val="34"/>
        </w:rPr>
      </w:pPr>
    </w:p>
    <w:p w14:paraId="47878FAE">
      <w:pPr>
        <w:spacing w:before="85" w:beforeLines="30" w:after="199" w:afterLines="70" w:line="540" w:lineRule="exact"/>
        <w:ind w:left="582" w:leftChars="300"/>
        <w:rPr>
          <w:b/>
          <w:sz w:val="34"/>
          <w:szCs w:val="34"/>
        </w:rPr>
      </w:pPr>
    </w:p>
    <w:p w14:paraId="254ACD7B">
      <w:pPr>
        <w:spacing w:before="85" w:beforeLines="30" w:after="199" w:afterLines="70" w:line="540" w:lineRule="exact"/>
        <w:ind w:left="582" w:leftChars="300"/>
        <w:rPr>
          <w:b/>
          <w:sz w:val="34"/>
          <w:szCs w:val="34"/>
        </w:rPr>
      </w:pPr>
    </w:p>
    <w:p w14:paraId="4A53C11B">
      <w:pPr>
        <w:spacing w:before="85" w:beforeLines="30" w:after="199" w:afterLines="70" w:line="540" w:lineRule="exact"/>
        <w:ind w:left="582" w:leftChars="300"/>
        <w:rPr>
          <w:b/>
          <w:bCs/>
          <w:sz w:val="24"/>
        </w:rPr>
      </w:pPr>
      <w:r>
        <w:rPr>
          <w:b/>
          <w:sz w:val="34"/>
          <w:szCs w:val="34"/>
        </w:rPr>
        <w:t>投标日期：   年   月   日</w:t>
      </w:r>
    </w:p>
    <w:p w14:paraId="667B3FF1">
      <w:pPr>
        <w:widowControl/>
        <w:jc w:val="left"/>
        <w:rPr>
          <w:b/>
          <w:bCs/>
          <w:sz w:val="24"/>
        </w:rPr>
      </w:pPr>
      <w:r>
        <w:rPr>
          <w:b/>
          <w:bCs/>
          <w:sz w:val="24"/>
        </w:rPr>
        <w:br w:type="page"/>
      </w:r>
    </w:p>
    <w:p w14:paraId="4D0B1BBB">
      <w:pPr>
        <w:autoSpaceDN w:val="0"/>
        <w:spacing w:line="360" w:lineRule="auto"/>
        <w:jc w:val="center"/>
        <w:rPr>
          <w:b/>
          <w:bCs/>
          <w:sz w:val="24"/>
        </w:rPr>
      </w:pPr>
      <w:r>
        <w:rPr>
          <w:b/>
          <w:bCs/>
          <w:sz w:val="24"/>
        </w:rPr>
        <w:t>投标文件总目录</w:t>
      </w:r>
    </w:p>
    <w:p w14:paraId="533CA604">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7274C821">
      <w:pPr>
        <w:widowControl/>
        <w:jc w:val="center"/>
        <w:rPr>
          <w:b/>
          <w:sz w:val="24"/>
        </w:rPr>
      </w:pPr>
    </w:p>
    <w:p w14:paraId="7746457E">
      <w:pPr>
        <w:widowControl/>
        <w:jc w:val="left"/>
        <w:rPr>
          <w:b/>
          <w:sz w:val="24"/>
        </w:rPr>
      </w:pPr>
      <w:r>
        <w:rPr>
          <w:b/>
          <w:sz w:val="24"/>
        </w:rPr>
        <w:br w:type="page"/>
      </w:r>
    </w:p>
    <w:p w14:paraId="2B5C9515">
      <w:pPr>
        <w:widowControl/>
        <w:jc w:val="center"/>
        <w:rPr>
          <w:b/>
          <w:sz w:val="24"/>
        </w:rPr>
      </w:pPr>
      <w:r>
        <w:rPr>
          <w:b/>
          <w:sz w:val="24"/>
        </w:rPr>
        <w:t>评分因素及评标标准页码检索</w:t>
      </w:r>
    </w:p>
    <w:p w14:paraId="6889864A">
      <w:pPr>
        <w:widowControl/>
        <w:jc w:val="center"/>
        <w:rPr>
          <w:b/>
          <w:sz w:val="24"/>
        </w:rPr>
      </w:pPr>
      <w:r>
        <w:rPr>
          <w:b/>
          <w:bCs/>
          <w:sz w:val="24"/>
        </w:rPr>
        <w:t>（需投标人按招标文件“评分因素及评标标准”中每个评分项逐项列明页码）</w:t>
      </w:r>
    </w:p>
    <w:p w14:paraId="6B18AB0E">
      <w:pPr>
        <w:widowControl/>
        <w:jc w:val="left"/>
        <w:rPr>
          <w:sz w:val="24"/>
        </w:rPr>
      </w:pPr>
      <w:r>
        <w:rPr>
          <w:sz w:val="24"/>
        </w:rPr>
        <w:br w:type="page"/>
      </w:r>
    </w:p>
    <w:p w14:paraId="2575950C">
      <w:pPr>
        <w:tabs>
          <w:tab w:val="left" w:pos="360"/>
        </w:tabs>
        <w:spacing w:after="285" w:afterLines="100" w:line="360" w:lineRule="auto"/>
        <w:rPr>
          <w:b/>
          <w:sz w:val="24"/>
        </w:rPr>
      </w:pPr>
      <w:r>
        <w:rPr>
          <w:b/>
          <w:sz w:val="24"/>
        </w:rPr>
        <w:t>附件1</w:t>
      </w:r>
    </w:p>
    <w:p w14:paraId="319DA869">
      <w:pPr>
        <w:autoSpaceDN w:val="0"/>
        <w:spacing w:line="360" w:lineRule="auto"/>
        <w:jc w:val="center"/>
        <w:rPr>
          <w:b/>
          <w:bCs/>
          <w:sz w:val="24"/>
        </w:rPr>
      </w:pPr>
      <w:r>
        <w:rPr>
          <w:b/>
          <w:bCs/>
          <w:sz w:val="24"/>
        </w:rPr>
        <w:t>投标书</w:t>
      </w:r>
    </w:p>
    <w:p w14:paraId="7B0D8F40">
      <w:pPr>
        <w:spacing w:line="360" w:lineRule="auto"/>
        <w:rPr>
          <w:sz w:val="24"/>
        </w:rPr>
      </w:pPr>
      <w:r>
        <w:rPr>
          <w:sz w:val="24"/>
        </w:rPr>
        <w:t>致：天津市政府采购中心</w:t>
      </w:r>
    </w:p>
    <w:p w14:paraId="4D0A1374">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703377C9">
      <w:pPr>
        <w:spacing w:line="360" w:lineRule="auto"/>
        <w:ind w:firstLine="448" w:firstLineChars="200"/>
        <w:rPr>
          <w:sz w:val="24"/>
        </w:rPr>
      </w:pPr>
      <w:r>
        <w:rPr>
          <w:sz w:val="24"/>
        </w:rPr>
        <w:t>据此函，签字代表宣布同意如下：</w:t>
      </w:r>
    </w:p>
    <w:p w14:paraId="24F38B28">
      <w:pPr>
        <w:spacing w:line="360" w:lineRule="auto"/>
        <w:ind w:firstLine="448" w:firstLineChars="200"/>
        <w:rPr>
          <w:sz w:val="24"/>
        </w:rPr>
      </w:pPr>
      <w:r>
        <w:rPr>
          <w:sz w:val="24"/>
        </w:rPr>
        <w:t>1. 所附投标报价表中规定的应提供和交付的服务投标总价为：</w:t>
      </w:r>
    </w:p>
    <w:p w14:paraId="20767830">
      <w:pPr>
        <w:spacing w:line="360" w:lineRule="auto"/>
        <w:ind w:firstLine="448" w:firstLineChars="200"/>
        <w:rPr>
          <w:sz w:val="24"/>
        </w:rPr>
      </w:pPr>
      <w:r>
        <w:rPr>
          <w:rFonts w:hint="eastAsia"/>
          <w:sz w:val="24"/>
          <w:u w:val="single"/>
          <w:lang w:val="en-US" w:eastAsia="zh-CN"/>
        </w:rPr>
        <w:t xml:space="preserve">            </w:t>
      </w:r>
      <w:r>
        <w:rPr>
          <w:sz w:val="24"/>
        </w:rPr>
        <w:t>元（人民币），大写</w:t>
      </w:r>
      <w:r>
        <w:rPr>
          <w:sz w:val="24"/>
          <w:u w:val="single"/>
        </w:rPr>
        <w:t xml:space="preserve">                   </w:t>
      </w:r>
      <w:r>
        <w:rPr>
          <w:sz w:val="24"/>
        </w:rPr>
        <w:t>。</w:t>
      </w:r>
    </w:p>
    <w:p w14:paraId="0BBC5626">
      <w:pPr>
        <w:spacing w:line="360" w:lineRule="auto"/>
        <w:ind w:firstLine="448" w:firstLineChars="200"/>
        <w:rPr>
          <w:sz w:val="24"/>
        </w:rPr>
      </w:pPr>
      <w:r>
        <w:rPr>
          <w:sz w:val="24"/>
        </w:rPr>
        <w:t>2. 我公司将按招标文件的规定履行合同责任和义务。</w:t>
      </w:r>
    </w:p>
    <w:p w14:paraId="6FAF5380">
      <w:pPr>
        <w:spacing w:line="360" w:lineRule="auto"/>
        <w:ind w:firstLine="448"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2650DE66">
      <w:pPr>
        <w:spacing w:line="360" w:lineRule="auto"/>
        <w:ind w:firstLine="448" w:firstLineChars="200"/>
        <w:rPr>
          <w:sz w:val="24"/>
        </w:rPr>
      </w:pPr>
      <w:r>
        <w:rPr>
          <w:sz w:val="24"/>
        </w:rPr>
        <w:t>4. 我公司的投标有效期为开标之日起60天。</w:t>
      </w:r>
    </w:p>
    <w:p w14:paraId="0602C1FE">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5755D99D">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40C44B1A">
      <w:pPr>
        <w:spacing w:line="360" w:lineRule="auto"/>
        <w:ind w:firstLine="448"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12A5EB60">
      <w:pPr>
        <w:spacing w:line="360" w:lineRule="auto"/>
        <w:ind w:firstLine="448" w:firstLineChars="200"/>
        <w:rPr>
          <w:sz w:val="24"/>
        </w:rPr>
      </w:pPr>
      <w:r>
        <w:rPr>
          <w:sz w:val="24"/>
        </w:rPr>
        <w:t>8. 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14:paraId="1F193CF9">
      <w:pPr>
        <w:spacing w:line="360" w:lineRule="auto"/>
        <w:ind w:firstLine="448"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71E70D27">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6859244A">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如违反上述承诺，我公司投标无效且接受相关部门依法作出的处罚，并承担通过相关媒体予以公布的任何风险和责任。</w:t>
      </w:r>
    </w:p>
    <w:p w14:paraId="0253007D">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3FD32BBA">
      <w:pPr>
        <w:spacing w:line="360" w:lineRule="auto"/>
        <w:ind w:firstLine="448" w:firstLineChars="200"/>
        <w:rPr>
          <w:sz w:val="24"/>
        </w:rPr>
      </w:pPr>
      <w:r>
        <w:rPr>
          <w:rFonts w:hint="eastAsia"/>
          <w:sz w:val="24"/>
        </w:rPr>
        <w:t>纳税人识别号：</w:t>
      </w:r>
    </w:p>
    <w:p w14:paraId="04705BC0">
      <w:pPr>
        <w:spacing w:line="360" w:lineRule="auto"/>
        <w:ind w:firstLine="448" w:firstLineChars="200"/>
        <w:rPr>
          <w:sz w:val="24"/>
        </w:rPr>
      </w:pPr>
      <w:r>
        <w:rPr>
          <w:rFonts w:hint="eastAsia"/>
          <w:sz w:val="24"/>
        </w:rPr>
        <w:t>地址、电话：</w:t>
      </w:r>
    </w:p>
    <w:p w14:paraId="29FFBA35">
      <w:pPr>
        <w:spacing w:line="360" w:lineRule="auto"/>
        <w:ind w:firstLine="448" w:firstLineChars="200"/>
        <w:rPr>
          <w:sz w:val="24"/>
        </w:rPr>
      </w:pPr>
      <w:r>
        <w:rPr>
          <w:rFonts w:hint="eastAsia"/>
          <w:sz w:val="24"/>
        </w:rPr>
        <w:t>开户行及账号：</w:t>
      </w:r>
    </w:p>
    <w:p w14:paraId="007ED45F">
      <w:pPr>
        <w:spacing w:line="360" w:lineRule="auto"/>
        <w:ind w:firstLine="448" w:firstLineChars="200"/>
        <w:rPr>
          <w:sz w:val="24"/>
        </w:rPr>
      </w:pPr>
      <w:r>
        <w:rPr>
          <w:rFonts w:hint="eastAsia"/>
          <w:sz w:val="24"/>
        </w:rPr>
        <w:t>开具发票类型：□增值税专用发票         □增值税普通发票</w:t>
      </w:r>
    </w:p>
    <w:p w14:paraId="553D91B4">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2E3EAE25">
      <w:pPr>
        <w:spacing w:line="360" w:lineRule="auto"/>
        <w:ind w:firstLine="448" w:firstLineChars="200"/>
        <w:rPr>
          <w:b/>
          <w:sz w:val="24"/>
        </w:rPr>
      </w:pPr>
      <w:r>
        <w:rPr>
          <w:rFonts w:hint="eastAsia"/>
          <w:b/>
          <w:sz w:val="24"/>
        </w:rPr>
        <w:t>□</w:t>
      </w:r>
      <w:r>
        <w:rPr>
          <w:b/>
          <w:sz w:val="24"/>
        </w:rPr>
        <w:t>上门自取</w:t>
      </w:r>
    </w:p>
    <w:p w14:paraId="0D2510AE">
      <w:pPr>
        <w:spacing w:line="360" w:lineRule="auto"/>
        <w:ind w:firstLine="448" w:firstLineChars="200"/>
        <w:rPr>
          <w:sz w:val="24"/>
        </w:rPr>
      </w:pPr>
    </w:p>
    <w:p w14:paraId="181D062C">
      <w:pPr>
        <w:spacing w:line="360" w:lineRule="auto"/>
        <w:ind w:firstLine="448" w:firstLineChars="200"/>
        <w:rPr>
          <w:b/>
          <w:sz w:val="24"/>
        </w:rPr>
      </w:pPr>
      <w:r>
        <w:rPr>
          <w:rFonts w:hint="eastAsia"/>
          <w:b/>
          <w:sz w:val="24"/>
        </w:rPr>
        <w:t>□</w:t>
      </w:r>
      <w:r>
        <w:rPr>
          <w:b/>
          <w:sz w:val="24"/>
        </w:rPr>
        <w:t>到付邮寄</w:t>
      </w:r>
    </w:p>
    <w:p w14:paraId="544DE138">
      <w:pPr>
        <w:spacing w:line="360" w:lineRule="auto"/>
        <w:ind w:firstLine="448" w:firstLineChars="200"/>
        <w:rPr>
          <w:sz w:val="24"/>
        </w:rPr>
      </w:pPr>
      <w:r>
        <w:rPr>
          <w:sz w:val="24"/>
        </w:rPr>
        <w:t>邮寄地址</w:t>
      </w:r>
      <w:r>
        <w:rPr>
          <w:rFonts w:hint="eastAsia"/>
          <w:sz w:val="24"/>
        </w:rPr>
        <w:t>、邮编</w:t>
      </w:r>
      <w:r>
        <w:rPr>
          <w:sz w:val="24"/>
        </w:rPr>
        <w:t>：</w:t>
      </w:r>
    </w:p>
    <w:p w14:paraId="316CF2E1">
      <w:pPr>
        <w:spacing w:line="360" w:lineRule="auto"/>
        <w:ind w:firstLine="448" w:firstLineChars="200"/>
        <w:rPr>
          <w:sz w:val="24"/>
        </w:rPr>
      </w:pPr>
      <w:r>
        <w:rPr>
          <w:sz w:val="24"/>
        </w:rPr>
        <w:t>邮寄联系人、手机号码：</w:t>
      </w:r>
    </w:p>
    <w:p w14:paraId="1128479B">
      <w:pPr>
        <w:spacing w:line="360" w:lineRule="auto"/>
        <w:ind w:firstLine="3808" w:firstLineChars="1700"/>
        <w:rPr>
          <w:sz w:val="24"/>
        </w:rPr>
      </w:pPr>
    </w:p>
    <w:p w14:paraId="1DBBD0DA">
      <w:pPr>
        <w:spacing w:line="360" w:lineRule="auto"/>
        <w:ind w:firstLine="3808" w:firstLineChars="1700"/>
        <w:rPr>
          <w:sz w:val="24"/>
        </w:rPr>
      </w:pPr>
      <w:r>
        <w:rPr>
          <w:sz w:val="24"/>
        </w:rPr>
        <w:t>投标人名称：</w:t>
      </w:r>
    </w:p>
    <w:p w14:paraId="3634F07D">
      <w:pPr>
        <w:spacing w:line="360" w:lineRule="auto"/>
        <w:ind w:firstLine="3808" w:firstLineChars="1700"/>
        <w:rPr>
          <w:sz w:val="24"/>
        </w:rPr>
      </w:pPr>
    </w:p>
    <w:p w14:paraId="3418C0E9">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F42EB75">
      <w:pPr>
        <w:spacing w:line="460" w:lineRule="exact"/>
        <w:rPr>
          <w:sz w:val="24"/>
        </w:rPr>
      </w:pPr>
    </w:p>
    <w:p w14:paraId="7E6160E9">
      <w:pPr>
        <w:widowControl/>
        <w:jc w:val="left"/>
        <w:rPr>
          <w:sz w:val="24"/>
        </w:rPr>
      </w:pPr>
      <w:r>
        <w:rPr>
          <w:sz w:val="24"/>
        </w:rPr>
        <w:br w:type="page"/>
      </w:r>
    </w:p>
    <w:p w14:paraId="05725A8C">
      <w:pPr>
        <w:widowControl/>
        <w:jc w:val="left"/>
        <w:rPr>
          <w:b/>
          <w:sz w:val="24"/>
        </w:rPr>
      </w:pPr>
      <w:r>
        <w:rPr>
          <w:b/>
          <w:sz w:val="24"/>
        </w:rPr>
        <w:t>附件2</w:t>
      </w:r>
    </w:p>
    <w:p w14:paraId="30E089FD">
      <w:pPr>
        <w:autoSpaceDN w:val="0"/>
        <w:spacing w:line="360" w:lineRule="auto"/>
        <w:jc w:val="center"/>
        <w:rPr>
          <w:b/>
          <w:bCs/>
          <w:sz w:val="24"/>
        </w:rPr>
      </w:pPr>
    </w:p>
    <w:p w14:paraId="0C606E32">
      <w:pPr>
        <w:ind w:right="84"/>
        <w:jc w:val="center"/>
        <w:rPr>
          <w:b/>
          <w:sz w:val="24"/>
        </w:rPr>
      </w:pPr>
      <w:r>
        <w:rPr>
          <w:rFonts w:hint="eastAsia"/>
          <w:b/>
          <w:sz w:val="24"/>
        </w:rPr>
        <w:t>供应商资格声明函</w:t>
      </w:r>
    </w:p>
    <w:p w14:paraId="0E320687">
      <w:pPr>
        <w:spacing w:line="360" w:lineRule="auto"/>
        <w:ind w:firstLine="420"/>
        <w:jc w:val="center"/>
        <w:rPr>
          <w:b/>
          <w:sz w:val="24"/>
        </w:rPr>
      </w:pPr>
    </w:p>
    <w:p w14:paraId="59058787">
      <w:pPr>
        <w:spacing w:line="360" w:lineRule="auto"/>
        <w:rPr>
          <w:sz w:val="24"/>
        </w:rPr>
      </w:pPr>
      <w:r>
        <w:rPr>
          <w:rFonts w:hint="eastAsia"/>
          <w:sz w:val="24"/>
        </w:rPr>
        <w:t>天津市政府采购中心：</w:t>
      </w:r>
    </w:p>
    <w:p w14:paraId="1E94A9EF">
      <w:pPr>
        <w:spacing w:line="360" w:lineRule="auto"/>
        <w:ind w:firstLine="448" w:firstLineChars="200"/>
        <w:rPr>
          <w:sz w:val="24"/>
        </w:rPr>
      </w:pPr>
      <w:r>
        <w:rPr>
          <w:rFonts w:hint="eastAsia"/>
          <w:sz w:val="24"/>
        </w:rPr>
        <w:t>我单位自愿参与本项目的政府采购活动，郑重承诺如下：</w:t>
      </w:r>
    </w:p>
    <w:p w14:paraId="4D423D46">
      <w:pPr>
        <w:spacing w:line="360" w:lineRule="auto"/>
        <w:ind w:firstLine="448" w:firstLineChars="200"/>
        <w:rPr>
          <w:sz w:val="24"/>
        </w:rPr>
      </w:pPr>
      <w:r>
        <w:rPr>
          <w:rFonts w:hint="eastAsia"/>
          <w:sz w:val="24"/>
        </w:rPr>
        <w:t>（一）我单位具有良好的商业信誉和健全的财务会计制度；</w:t>
      </w:r>
    </w:p>
    <w:p w14:paraId="78E63FAC">
      <w:pPr>
        <w:spacing w:line="360" w:lineRule="auto"/>
        <w:ind w:firstLine="448" w:firstLineChars="200"/>
        <w:rPr>
          <w:sz w:val="24"/>
        </w:rPr>
      </w:pPr>
      <w:r>
        <w:rPr>
          <w:rFonts w:hint="eastAsia"/>
          <w:sz w:val="24"/>
        </w:rPr>
        <w:t>（二）我单位依法缴纳税收和社会保障资金；</w:t>
      </w:r>
    </w:p>
    <w:p w14:paraId="3F8B8366">
      <w:pPr>
        <w:spacing w:line="360" w:lineRule="auto"/>
        <w:ind w:firstLine="448" w:firstLineChars="200"/>
        <w:rPr>
          <w:sz w:val="24"/>
        </w:rPr>
      </w:pPr>
      <w:r>
        <w:rPr>
          <w:rFonts w:hint="eastAsia"/>
          <w:sz w:val="24"/>
        </w:rPr>
        <w:t>（三）我单位具备履行合同所必需的设备和专业技术能力；</w:t>
      </w:r>
    </w:p>
    <w:p w14:paraId="5A920F8B">
      <w:pPr>
        <w:spacing w:line="360" w:lineRule="auto"/>
        <w:ind w:firstLine="448" w:firstLineChars="200"/>
        <w:rPr>
          <w:sz w:val="24"/>
        </w:rPr>
      </w:pPr>
      <w:r>
        <w:rPr>
          <w:rFonts w:hint="eastAsia"/>
          <w:sz w:val="24"/>
        </w:rPr>
        <w:t>（四）参加政府采购活动前3年我单位在经营活动中没有重大违法记录；</w:t>
      </w:r>
    </w:p>
    <w:p w14:paraId="153ECE92">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076F9086">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254A6E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E811D63">
            <w:pPr>
              <w:jc w:val="center"/>
              <w:rPr>
                <w:szCs w:val="21"/>
              </w:rPr>
            </w:pPr>
            <w:r>
              <w:rPr>
                <w:rFonts w:hint="eastAsia"/>
                <w:szCs w:val="21"/>
              </w:rPr>
              <w:t>序号</w:t>
            </w:r>
          </w:p>
        </w:tc>
        <w:tc>
          <w:tcPr>
            <w:tcW w:w="2273" w:type="pct"/>
            <w:vAlign w:val="center"/>
          </w:tcPr>
          <w:p w14:paraId="51CE2DB3">
            <w:pPr>
              <w:jc w:val="center"/>
              <w:rPr>
                <w:szCs w:val="21"/>
              </w:rPr>
            </w:pPr>
            <w:r>
              <w:rPr>
                <w:rFonts w:hint="eastAsia"/>
                <w:szCs w:val="21"/>
              </w:rPr>
              <w:t>单位名称</w:t>
            </w:r>
          </w:p>
        </w:tc>
        <w:tc>
          <w:tcPr>
            <w:tcW w:w="1667" w:type="pct"/>
            <w:vAlign w:val="center"/>
          </w:tcPr>
          <w:p w14:paraId="41907E22">
            <w:pPr>
              <w:jc w:val="center"/>
              <w:rPr>
                <w:szCs w:val="21"/>
              </w:rPr>
            </w:pPr>
            <w:r>
              <w:rPr>
                <w:rFonts w:hint="eastAsia"/>
                <w:szCs w:val="21"/>
              </w:rPr>
              <w:t>相互关系类型</w:t>
            </w:r>
          </w:p>
        </w:tc>
      </w:tr>
      <w:tr w14:paraId="235EF2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38C618E">
            <w:pPr>
              <w:jc w:val="center"/>
              <w:rPr>
                <w:szCs w:val="21"/>
              </w:rPr>
            </w:pPr>
            <w:r>
              <w:rPr>
                <w:rFonts w:hint="eastAsia"/>
                <w:szCs w:val="21"/>
              </w:rPr>
              <w:t>1</w:t>
            </w:r>
          </w:p>
        </w:tc>
        <w:tc>
          <w:tcPr>
            <w:tcW w:w="2273" w:type="pct"/>
            <w:vAlign w:val="center"/>
          </w:tcPr>
          <w:p w14:paraId="1883F2CA">
            <w:pPr>
              <w:jc w:val="center"/>
              <w:rPr>
                <w:szCs w:val="21"/>
              </w:rPr>
            </w:pPr>
          </w:p>
        </w:tc>
        <w:tc>
          <w:tcPr>
            <w:tcW w:w="1667" w:type="pct"/>
            <w:vAlign w:val="center"/>
          </w:tcPr>
          <w:p w14:paraId="7BD81736">
            <w:pPr>
              <w:jc w:val="center"/>
              <w:rPr>
                <w:szCs w:val="21"/>
              </w:rPr>
            </w:pPr>
          </w:p>
        </w:tc>
      </w:tr>
      <w:tr w14:paraId="61A0E2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4C2F008">
            <w:pPr>
              <w:jc w:val="center"/>
              <w:rPr>
                <w:szCs w:val="21"/>
              </w:rPr>
            </w:pPr>
            <w:r>
              <w:rPr>
                <w:rFonts w:hint="eastAsia"/>
                <w:szCs w:val="21"/>
              </w:rPr>
              <w:t>2</w:t>
            </w:r>
          </w:p>
        </w:tc>
        <w:tc>
          <w:tcPr>
            <w:tcW w:w="2273" w:type="pct"/>
            <w:vAlign w:val="center"/>
          </w:tcPr>
          <w:p w14:paraId="3F0C5A84">
            <w:pPr>
              <w:jc w:val="center"/>
              <w:rPr>
                <w:szCs w:val="21"/>
              </w:rPr>
            </w:pPr>
          </w:p>
        </w:tc>
        <w:tc>
          <w:tcPr>
            <w:tcW w:w="1667" w:type="pct"/>
            <w:vAlign w:val="center"/>
          </w:tcPr>
          <w:p w14:paraId="24D4806F">
            <w:pPr>
              <w:jc w:val="center"/>
              <w:rPr>
                <w:szCs w:val="21"/>
              </w:rPr>
            </w:pPr>
          </w:p>
        </w:tc>
      </w:tr>
      <w:tr w14:paraId="27627F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A88BFE7">
            <w:pPr>
              <w:jc w:val="center"/>
              <w:rPr>
                <w:szCs w:val="21"/>
              </w:rPr>
            </w:pPr>
            <w:r>
              <w:rPr>
                <w:rFonts w:hint="eastAsia"/>
                <w:szCs w:val="21"/>
              </w:rPr>
              <w:t>3</w:t>
            </w:r>
          </w:p>
        </w:tc>
        <w:tc>
          <w:tcPr>
            <w:tcW w:w="2273" w:type="pct"/>
            <w:vAlign w:val="center"/>
          </w:tcPr>
          <w:p w14:paraId="3844654F">
            <w:pPr>
              <w:jc w:val="center"/>
              <w:rPr>
                <w:szCs w:val="21"/>
              </w:rPr>
            </w:pPr>
          </w:p>
        </w:tc>
        <w:tc>
          <w:tcPr>
            <w:tcW w:w="1667" w:type="pct"/>
            <w:vAlign w:val="center"/>
          </w:tcPr>
          <w:p w14:paraId="35080580">
            <w:pPr>
              <w:jc w:val="center"/>
              <w:rPr>
                <w:szCs w:val="21"/>
              </w:rPr>
            </w:pPr>
          </w:p>
        </w:tc>
      </w:tr>
    </w:tbl>
    <w:p w14:paraId="2E0DF7EF">
      <w:pPr>
        <w:spacing w:line="360" w:lineRule="auto"/>
        <w:ind w:firstLine="448" w:firstLineChars="200"/>
        <w:rPr>
          <w:sz w:val="24"/>
        </w:rPr>
      </w:pPr>
      <w:r>
        <w:rPr>
          <w:rFonts w:hint="eastAsia"/>
          <w:sz w:val="24"/>
        </w:rPr>
        <w:t>上表未填写的，视为不存在第（六）条所列情形</w:t>
      </w:r>
    </w:p>
    <w:p w14:paraId="71CF21DC">
      <w:pPr>
        <w:spacing w:line="360" w:lineRule="auto"/>
        <w:ind w:firstLine="448" w:firstLineChars="200"/>
        <w:rPr>
          <w:sz w:val="24"/>
        </w:rPr>
      </w:pPr>
    </w:p>
    <w:p w14:paraId="054F3F7B">
      <w:pPr>
        <w:spacing w:line="360" w:lineRule="auto"/>
        <w:ind w:firstLine="448" w:firstLineChars="200"/>
        <w:rPr>
          <w:sz w:val="24"/>
        </w:rPr>
      </w:pPr>
      <w:r>
        <w:rPr>
          <w:rFonts w:hint="eastAsia"/>
          <w:sz w:val="24"/>
        </w:rPr>
        <w:t>上述声明真实有效，否则我单位承担全部责任和不利后果。</w:t>
      </w:r>
    </w:p>
    <w:p w14:paraId="44887D8E">
      <w:pPr>
        <w:spacing w:line="360" w:lineRule="auto"/>
        <w:ind w:firstLine="448" w:firstLineChars="200"/>
        <w:rPr>
          <w:sz w:val="24"/>
        </w:rPr>
      </w:pPr>
    </w:p>
    <w:p w14:paraId="6C9FCB7D">
      <w:pPr>
        <w:spacing w:line="360" w:lineRule="auto"/>
        <w:ind w:firstLine="224" w:firstLineChars="100"/>
        <w:rPr>
          <w:sz w:val="24"/>
        </w:rPr>
      </w:pPr>
      <w:r>
        <w:rPr>
          <w:sz w:val="24"/>
        </w:rPr>
        <w:t>投标人名称：</w:t>
      </w:r>
    </w:p>
    <w:p w14:paraId="509262E4">
      <w:pPr>
        <w:spacing w:line="360" w:lineRule="auto"/>
        <w:ind w:firstLine="224" w:firstLineChars="100"/>
        <w:rPr>
          <w:sz w:val="24"/>
        </w:rPr>
      </w:pPr>
    </w:p>
    <w:p w14:paraId="7B0450F8">
      <w:pPr>
        <w:spacing w:line="360" w:lineRule="auto"/>
        <w:ind w:firstLine="224" w:firstLineChars="100"/>
        <w:rPr>
          <w:position w:val="-40"/>
          <w:sz w:val="24"/>
        </w:rPr>
      </w:pPr>
      <w:r>
        <w:rPr>
          <w:sz w:val="24"/>
        </w:rPr>
        <w:t xml:space="preserve">日期：  </w:t>
      </w:r>
    </w:p>
    <w:p w14:paraId="129BEE89">
      <w:pPr>
        <w:autoSpaceDN w:val="0"/>
        <w:spacing w:line="360" w:lineRule="auto"/>
        <w:jc w:val="center"/>
        <w:rPr>
          <w:b/>
          <w:bCs/>
          <w:sz w:val="24"/>
        </w:rPr>
      </w:pPr>
    </w:p>
    <w:p w14:paraId="47E86DC5">
      <w:pPr>
        <w:widowControl/>
        <w:jc w:val="left"/>
        <w:rPr>
          <w:b/>
          <w:bCs/>
          <w:sz w:val="24"/>
        </w:rPr>
      </w:pPr>
      <w:r>
        <w:rPr>
          <w:b/>
          <w:bCs/>
          <w:sz w:val="24"/>
        </w:rPr>
        <w:br w:type="page"/>
      </w:r>
    </w:p>
    <w:p w14:paraId="3AAB8A60">
      <w:pPr>
        <w:spacing w:line="460" w:lineRule="exact"/>
        <w:rPr>
          <w:b/>
          <w:sz w:val="24"/>
        </w:rPr>
      </w:pPr>
      <w:r>
        <w:rPr>
          <w:rFonts w:hint="eastAsia"/>
          <w:b/>
          <w:bCs/>
          <w:sz w:val="24"/>
        </w:rPr>
        <w:t>附件2-1：招标文件第一部分供应商资格要求的证件</w:t>
      </w:r>
    </w:p>
    <w:p w14:paraId="4E4E8B68">
      <w:pPr>
        <w:widowControl/>
        <w:jc w:val="left"/>
        <w:rPr>
          <w:b/>
          <w:bCs/>
          <w:sz w:val="24"/>
        </w:rPr>
      </w:pPr>
      <w:r>
        <w:rPr>
          <w:b/>
          <w:bCs/>
          <w:sz w:val="24"/>
        </w:rPr>
        <w:br w:type="page"/>
      </w:r>
    </w:p>
    <w:p w14:paraId="001D7560">
      <w:pPr>
        <w:autoSpaceDN w:val="0"/>
        <w:spacing w:line="360" w:lineRule="auto"/>
        <w:rPr>
          <w:b/>
          <w:bCs/>
          <w:sz w:val="24"/>
        </w:rPr>
      </w:pPr>
      <w:r>
        <w:rPr>
          <w:rFonts w:hint="eastAsia"/>
          <w:b/>
          <w:bCs/>
          <w:sz w:val="24"/>
        </w:rPr>
        <w:t>附件3</w:t>
      </w:r>
    </w:p>
    <w:p w14:paraId="1A978F71">
      <w:pPr>
        <w:autoSpaceDN w:val="0"/>
        <w:spacing w:line="360" w:lineRule="auto"/>
        <w:jc w:val="center"/>
        <w:rPr>
          <w:b/>
          <w:bCs/>
          <w:sz w:val="24"/>
        </w:rPr>
      </w:pPr>
    </w:p>
    <w:p w14:paraId="623D7D0E">
      <w:pPr>
        <w:autoSpaceDN w:val="0"/>
        <w:spacing w:line="360" w:lineRule="auto"/>
        <w:jc w:val="center"/>
        <w:rPr>
          <w:b/>
          <w:bCs/>
          <w:sz w:val="24"/>
        </w:rPr>
      </w:pPr>
      <w:r>
        <w:rPr>
          <w:b/>
          <w:bCs/>
          <w:sz w:val="24"/>
        </w:rPr>
        <w:t>开标一览表</w:t>
      </w:r>
    </w:p>
    <w:p w14:paraId="45B2E4F3">
      <w:pPr>
        <w:ind w:right="84"/>
        <w:rPr>
          <w:sz w:val="24"/>
        </w:rPr>
      </w:pPr>
    </w:p>
    <w:p w14:paraId="3F1815E7">
      <w:pPr>
        <w:spacing w:line="460" w:lineRule="exact"/>
        <w:rPr>
          <w:sz w:val="24"/>
        </w:rPr>
      </w:pPr>
      <w:r>
        <w:rPr>
          <w:sz w:val="24"/>
        </w:rPr>
        <w:t>项目名称：</w:t>
      </w:r>
      <w:r>
        <w:rPr>
          <w:sz w:val="24"/>
          <w:u w:val="single"/>
        </w:rPr>
        <w:t xml:space="preserve">                    </w:t>
      </w:r>
    </w:p>
    <w:p w14:paraId="545F937A">
      <w:pPr>
        <w:spacing w:line="460" w:lineRule="exact"/>
        <w:rPr>
          <w:sz w:val="24"/>
        </w:rPr>
      </w:pPr>
      <w:r>
        <w:rPr>
          <w:sz w:val="24"/>
        </w:rPr>
        <w:t>项目编号：</w:t>
      </w:r>
      <w:r>
        <w:rPr>
          <w:sz w:val="24"/>
          <w:u w:val="single"/>
        </w:rPr>
        <w:t xml:space="preserve">                    </w:t>
      </w:r>
    </w:p>
    <w:p w14:paraId="59ABB9F3">
      <w:pPr>
        <w:spacing w:line="460" w:lineRule="exact"/>
        <w:rPr>
          <w:sz w:val="24"/>
          <w:u w:val="single"/>
        </w:rPr>
      </w:pPr>
      <w:r>
        <w:rPr>
          <w:sz w:val="24"/>
        </w:rPr>
        <w:t>包号：</w:t>
      </w:r>
      <w:r>
        <w:rPr>
          <w:sz w:val="24"/>
          <w:u w:val="single"/>
        </w:rPr>
        <w:t xml:space="preserve">                        </w:t>
      </w:r>
    </w:p>
    <w:p w14:paraId="5BA49B6D">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3"/>
        <w:gridCol w:w="2181"/>
        <w:gridCol w:w="1376"/>
        <w:gridCol w:w="2050"/>
        <w:gridCol w:w="1678"/>
      </w:tblGrid>
      <w:tr w14:paraId="776E5A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9" w:type="pct"/>
            <w:vAlign w:val="center"/>
          </w:tcPr>
          <w:p w14:paraId="24E0A794">
            <w:pPr>
              <w:spacing w:line="460" w:lineRule="exact"/>
              <w:jc w:val="center"/>
              <w:rPr>
                <w:sz w:val="24"/>
              </w:rPr>
            </w:pPr>
            <w:r>
              <w:rPr>
                <w:sz w:val="24"/>
              </w:rPr>
              <w:t>包号</w:t>
            </w:r>
          </w:p>
        </w:tc>
        <w:tc>
          <w:tcPr>
            <w:tcW w:w="1278" w:type="pct"/>
            <w:vAlign w:val="center"/>
          </w:tcPr>
          <w:p w14:paraId="5FF8BAAA">
            <w:pPr>
              <w:spacing w:line="460" w:lineRule="exact"/>
              <w:jc w:val="center"/>
              <w:rPr>
                <w:sz w:val="24"/>
              </w:rPr>
            </w:pPr>
            <w:r>
              <w:rPr>
                <w:sz w:val="24"/>
              </w:rPr>
              <w:t>服务名称</w:t>
            </w:r>
          </w:p>
        </w:tc>
        <w:tc>
          <w:tcPr>
            <w:tcW w:w="806" w:type="pct"/>
            <w:vAlign w:val="center"/>
          </w:tcPr>
          <w:p w14:paraId="2F2D83D4">
            <w:pPr>
              <w:spacing w:line="460" w:lineRule="exact"/>
              <w:jc w:val="center"/>
              <w:rPr>
                <w:sz w:val="24"/>
              </w:rPr>
            </w:pPr>
            <w:r>
              <w:rPr>
                <w:sz w:val="24"/>
              </w:rPr>
              <w:t>数量</w:t>
            </w:r>
          </w:p>
        </w:tc>
        <w:tc>
          <w:tcPr>
            <w:tcW w:w="1201" w:type="pct"/>
            <w:vAlign w:val="center"/>
          </w:tcPr>
          <w:p w14:paraId="1CCBA71F">
            <w:pPr>
              <w:spacing w:line="460" w:lineRule="exact"/>
              <w:jc w:val="center"/>
              <w:rPr>
                <w:sz w:val="24"/>
              </w:rPr>
            </w:pPr>
            <w:r>
              <w:rPr>
                <w:sz w:val="24"/>
              </w:rPr>
              <w:t>投标总价</w:t>
            </w:r>
          </w:p>
        </w:tc>
        <w:tc>
          <w:tcPr>
            <w:tcW w:w="983" w:type="pct"/>
            <w:vAlign w:val="center"/>
          </w:tcPr>
          <w:p w14:paraId="50962078">
            <w:pPr>
              <w:spacing w:line="460" w:lineRule="exact"/>
              <w:jc w:val="center"/>
              <w:rPr>
                <w:sz w:val="24"/>
              </w:rPr>
            </w:pPr>
            <w:r>
              <w:rPr>
                <w:sz w:val="24"/>
              </w:rPr>
              <w:t>备注</w:t>
            </w:r>
          </w:p>
        </w:tc>
      </w:tr>
      <w:tr w14:paraId="676819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9" w:type="pct"/>
            <w:vAlign w:val="center"/>
          </w:tcPr>
          <w:p w14:paraId="4D16C397">
            <w:pPr>
              <w:spacing w:line="460" w:lineRule="exact"/>
              <w:jc w:val="center"/>
              <w:rPr>
                <w:rFonts w:hint="eastAsia" w:eastAsia="宋体"/>
                <w:sz w:val="24"/>
                <w:lang w:val="en-US" w:eastAsia="zh-CN"/>
              </w:rPr>
            </w:pPr>
            <w:r>
              <w:rPr>
                <w:rFonts w:hint="eastAsia"/>
                <w:sz w:val="24"/>
                <w:lang w:val="en-US" w:eastAsia="zh-CN"/>
              </w:rPr>
              <w:t>1</w:t>
            </w:r>
          </w:p>
        </w:tc>
        <w:tc>
          <w:tcPr>
            <w:tcW w:w="1278" w:type="pct"/>
            <w:vAlign w:val="center"/>
          </w:tcPr>
          <w:p w14:paraId="2EA90FEE">
            <w:pPr>
              <w:spacing w:line="460" w:lineRule="exact"/>
              <w:jc w:val="center"/>
              <w:rPr>
                <w:sz w:val="24"/>
              </w:rPr>
            </w:pPr>
            <w:r>
              <w:rPr>
                <w:rFonts w:hint="eastAsia"/>
                <w:sz w:val="24"/>
              </w:rPr>
              <w:t>餐厅外包服务</w:t>
            </w:r>
          </w:p>
        </w:tc>
        <w:tc>
          <w:tcPr>
            <w:tcW w:w="806" w:type="pct"/>
            <w:vAlign w:val="center"/>
          </w:tcPr>
          <w:p w14:paraId="5263F58B">
            <w:pPr>
              <w:spacing w:line="460" w:lineRule="exact"/>
              <w:jc w:val="center"/>
              <w:rPr>
                <w:rFonts w:hint="default" w:eastAsia="宋体"/>
                <w:sz w:val="24"/>
                <w:lang w:val="en-US" w:eastAsia="zh-CN"/>
              </w:rPr>
            </w:pPr>
            <w:r>
              <w:rPr>
                <w:rFonts w:hint="eastAsia"/>
                <w:sz w:val="24"/>
                <w:lang w:val="en-US" w:eastAsia="zh-CN"/>
              </w:rPr>
              <w:t>1项</w:t>
            </w:r>
          </w:p>
        </w:tc>
        <w:tc>
          <w:tcPr>
            <w:tcW w:w="1201" w:type="pct"/>
            <w:vAlign w:val="center"/>
          </w:tcPr>
          <w:p w14:paraId="378E2B2D">
            <w:pPr>
              <w:spacing w:line="460" w:lineRule="exact"/>
              <w:jc w:val="center"/>
              <w:rPr>
                <w:rFonts w:hint="default" w:eastAsia="宋体"/>
                <w:sz w:val="24"/>
                <w:lang w:val="en-US" w:eastAsia="zh-CN"/>
              </w:rPr>
            </w:pPr>
            <w:r>
              <w:rPr>
                <w:rFonts w:hint="eastAsia"/>
                <w:sz w:val="24"/>
                <w:lang w:val="en-US" w:eastAsia="zh-CN"/>
              </w:rPr>
              <w:t>4900000元</w:t>
            </w:r>
          </w:p>
        </w:tc>
        <w:tc>
          <w:tcPr>
            <w:tcW w:w="983" w:type="pct"/>
            <w:vAlign w:val="center"/>
          </w:tcPr>
          <w:p w14:paraId="0334C3CF">
            <w:pPr>
              <w:spacing w:line="460" w:lineRule="exact"/>
              <w:jc w:val="center"/>
              <w:rPr>
                <w:sz w:val="24"/>
              </w:rPr>
            </w:pPr>
          </w:p>
        </w:tc>
      </w:tr>
    </w:tbl>
    <w:p w14:paraId="182BD820">
      <w:pPr>
        <w:spacing w:line="360" w:lineRule="auto"/>
        <w:ind w:right="84" w:firstLine="420"/>
        <w:rPr>
          <w:sz w:val="24"/>
        </w:rPr>
      </w:pPr>
    </w:p>
    <w:p w14:paraId="0B5817FF">
      <w:pPr>
        <w:spacing w:line="360" w:lineRule="auto"/>
        <w:ind w:right="84" w:firstLine="420"/>
        <w:rPr>
          <w:sz w:val="24"/>
        </w:rPr>
      </w:pPr>
    </w:p>
    <w:p w14:paraId="1A01C953">
      <w:pPr>
        <w:spacing w:line="360" w:lineRule="auto"/>
        <w:ind w:right="84" w:firstLine="420"/>
        <w:rPr>
          <w:sz w:val="24"/>
        </w:rPr>
      </w:pPr>
    </w:p>
    <w:p w14:paraId="0C43A7C9">
      <w:pPr>
        <w:spacing w:line="360" w:lineRule="auto"/>
        <w:ind w:right="84" w:firstLine="420"/>
        <w:rPr>
          <w:sz w:val="24"/>
        </w:rPr>
      </w:pPr>
    </w:p>
    <w:p w14:paraId="51D108FA">
      <w:pPr>
        <w:spacing w:line="360" w:lineRule="auto"/>
        <w:ind w:right="84" w:firstLine="420"/>
        <w:rPr>
          <w:sz w:val="24"/>
        </w:rPr>
      </w:pPr>
    </w:p>
    <w:p w14:paraId="26A58D41">
      <w:pPr>
        <w:spacing w:line="360" w:lineRule="auto"/>
        <w:ind w:right="84" w:firstLine="420"/>
        <w:rPr>
          <w:sz w:val="24"/>
        </w:rPr>
      </w:pPr>
    </w:p>
    <w:p w14:paraId="21D31041">
      <w:pPr>
        <w:spacing w:line="360" w:lineRule="auto"/>
        <w:ind w:right="84" w:firstLine="420"/>
        <w:rPr>
          <w:sz w:val="24"/>
        </w:rPr>
      </w:pPr>
    </w:p>
    <w:p w14:paraId="2E44F7DB">
      <w:pPr>
        <w:spacing w:line="360" w:lineRule="auto"/>
        <w:ind w:right="84" w:firstLine="420"/>
        <w:rPr>
          <w:sz w:val="24"/>
        </w:rPr>
      </w:pPr>
    </w:p>
    <w:p w14:paraId="229A1AE4">
      <w:pPr>
        <w:spacing w:line="360" w:lineRule="auto"/>
        <w:ind w:right="84" w:firstLine="420"/>
        <w:rPr>
          <w:sz w:val="24"/>
        </w:rPr>
      </w:pPr>
    </w:p>
    <w:p w14:paraId="791CB08E">
      <w:pPr>
        <w:spacing w:line="360" w:lineRule="auto"/>
        <w:ind w:right="84" w:firstLine="420"/>
        <w:rPr>
          <w:sz w:val="24"/>
        </w:rPr>
      </w:pPr>
    </w:p>
    <w:p w14:paraId="75A59BDA">
      <w:pPr>
        <w:spacing w:line="360" w:lineRule="auto"/>
        <w:ind w:firstLine="3808" w:firstLineChars="1700"/>
        <w:rPr>
          <w:sz w:val="24"/>
        </w:rPr>
      </w:pPr>
      <w:r>
        <w:rPr>
          <w:sz w:val="24"/>
        </w:rPr>
        <w:t>投标人名称：</w:t>
      </w:r>
    </w:p>
    <w:p w14:paraId="083304CD">
      <w:pPr>
        <w:spacing w:line="360" w:lineRule="auto"/>
        <w:ind w:firstLine="3808" w:firstLineChars="1700"/>
        <w:rPr>
          <w:sz w:val="24"/>
        </w:rPr>
      </w:pPr>
    </w:p>
    <w:p w14:paraId="1E3C6881">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3518287">
      <w:pPr>
        <w:spacing w:line="360" w:lineRule="auto"/>
        <w:ind w:right="84" w:firstLine="420"/>
        <w:rPr>
          <w:sz w:val="24"/>
        </w:rPr>
      </w:pPr>
    </w:p>
    <w:p w14:paraId="579E3028">
      <w:pPr>
        <w:widowControl/>
        <w:jc w:val="left"/>
        <w:rPr>
          <w:sz w:val="24"/>
        </w:rPr>
      </w:pPr>
      <w:r>
        <w:rPr>
          <w:sz w:val="24"/>
        </w:rPr>
        <w:br w:type="page"/>
      </w:r>
    </w:p>
    <w:p w14:paraId="0439E2BF">
      <w:pPr>
        <w:spacing w:line="460" w:lineRule="exact"/>
        <w:rPr>
          <w:b/>
          <w:sz w:val="24"/>
        </w:rPr>
      </w:pPr>
      <w:r>
        <w:rPr>
          <w:b/>
          <w:sz w:val="24"/>
        </w:rPr>
        <w:t>附件</w:t>
      </w:r>
      <w:r>
        <w:rPr>
          <w:rFonts w:hint="eastAsia"/>
          <w:b/>
          <w:sz w:val="24"/>
        </w:rPr>
        <w:t>4</w:t>
      </w:r>
    </w:p>
    <w:p w14:paraId="6BA88D82">
      <w:pPr>
        <w:tabs>
          <w:tab w:val="left" w:pos="3780"/>
          <w:tab w:val="left" w:pos="3960"/>
        </w:tabs>
        <w:spacing w:line="460" w:lineRule="exact"/>
        <w:jc w:val="center"/>
        <w:rPr>
          <w:b/>
          <w:sz w:val="24"/>
        </w:rPr>
      </w:pPr>
      <w:r>
        <w:rPr>
          <w:b/>
          <w:sz w:val="24"/>
        </w:rPr>
        <w:t>开标分项一览表</w:t>
      </w:r>
    </w:p>
    <w:p w14:paraId="775684F8">
      <w:pPr>
        <w:spacing w:line="460" w:lineRule="exact"/>
        <w:ind w:left="192"/>
        <w:rPr>
          <w:sz w:val="24"/>
        </w:rPr>
      </w:pPr>
      <w:r>
        <w:rPr>
          <w:sz w:val="24"/>
        </w:rPr>
        <w:t>项目名称：</w:t>
      </w:r>
      <w:r>
        <w:rPr>
          <w:sz w:val="24"/>
          <w:u w:val="single"/>
        </w:rPr>
        <w:t xml:space="preserve">                    </w:t>
      </w:r>
    </w:p>
    <w:p w14:paraId="6D1D9743">
      <w:pPr>
        <w:spacing w:line="460" w:lineRule="exact"/>
        <w:ind w:left="192"/>
        <w:rPr>
          <w:sz w:val="24"/>
        </w:rPr>
      </w:pPr>
      <w:r>
        <w:rPr>
          <w:sz w:val="24"/>
        </w:rPr>
        <w:t>项目编号：</w:t>
      </w:r>
      <w:r>
        <w:rPr>
          <w:sz w:val="24"/>
          <w:u w:val="single"/>
        </w:rPr>
        <w:t xml:space="preserve">                    </w:t>
      </w:r>
    </w:p>
    <w:p w14:paraId="29F0A17C">
      <w:pPr>
        <w:spacing w:line="460" w:lineRule="exact"/>
        <w:ind w:left="192"/>
        <w:rPr>
          <w:sz w:val="24"/>
        </w:rPr>
      </w:pPr>
      <w:r>
        <w:rPr>
          <w:sz w:val="24"/>
        </w:rPr>
        <w:t>包    号：</w:t>
      </w:r>
      <w:r>
        <w:rPr>
          <w:sz w:val="24"/>
          <w:u w:val="single"/>
        </w:rPr>
        <w:t xml:space="preserve">                    </w:t>
      </w:r>
    </w:p>
    <w:p w14:paraId="457D90E0">
      <w:pPr>
        <w:spacing w:line="460" w:lineRule="exact"/>
        <w:ind w:firstLine="6496" w:firstLineChars="2900"/>
        <w:rPr>
          <w:sz w:val="24"/>
        </w:rPr>
      </w:pPr>
      <w:r>
        <w:rPr>
          <w:sz w:val="24"/>
        </w:rPr>
        <w:t>单位：元</w:t>
      </w:r>
    </w:p>
    <w:tbl>
      <w:tblPr>
        <w:tblStyle w:val="22"/>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98"/>
        <w:gridCol w:w="1788"/>
        <w:gridCol w:w="1500"/>
        <w:gridCol w:w="1140"/>
        <w:gridCol w:w="1516"/>
        <w:gridCol w:w="1481"/>
      </w:tblGrid>
      <w:tr w14:paraId="2847E5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4" w:type="pct"/>
            <w:vAlign w:val="center"/>
          </w:tcPr>
          <w:p w14:paraId="3CDDC4C0">
            <w:pPr>
              <w:spacing w:line="460" w:lineRule="exact"/>
              <w:jc w:val="center"/>
              <w:rPr>
                <w:sz w:val="24"/>
              </w:rPr>
            </w:pPr>
            <w:r>
              <w:rPr>
                <w:sz w:val="24"/>
              </w:rPr>
              <w:t>包号</w:t>
            </w:r>
          </w:p>
        </w:tc>
        <w:tc>
          <w:tcPr>
            <w:tcW w:w="1048" w:type="pct"/>
            <w:vAlign w:val="center"/>
          </w:tcPr>
          <w:p w14:paraId="3FAE61AF">
            <w:pPr>
              <w:spacing w:line="460" w:lineRule="exact"/>
              <w:jc w:val="center"/>
              <w:rPr>
                <w:sz w:val="24"/>
              </w:rPr>
            </w:pPr>
            <w:r>
              <w:rPr>
                <w:sz w:val="24"/>
              </w:rPr>
              <w:t>服务名称</w:t>
            </w:r>
          </w:p>
        </w:tc>
        <w:tc>
          <w:tcPr>
            <w:tcW w:w="879" w:type="pct"/>
            <w:vAlign w:val="center"/>
          </w:tcPr>
          <w:p w14:paraId="57156DB2">
            <w:pPr>
              <w:spacing w:line="460" w:lineRule="exact"/>
              <w:jc w:val="center"/>
              <w:rPr>
                <w:sz w:val="24"/>
              </w:rPr>
            </w:pPr>
            <w:r>
              <w:rPr>
                <w:rFonts w:hint="eastAsia"/>
                <w:sz w:val="24"/>
                <w:lang w:val="en-US" w:eastAsia="zh-CN"/>
              </w:rPr>
              <w:t>单价</w:t>
            </w:r>
          </w:p>
        </w:tc>
        <w:tc>
          <w:tcPr>
            <w:tcW w:w="668" w:type="pct"/>
            <w:vAlign w:val="center"/>
          </w:tcPr>
          <w:p w14:paraId="082A98DB">
            <w:pPr>
              <w:spacing w:line="460" w:lineRule="exact"/>
              <w:jc w:val="center"/>
              <w:rPr>
                <w:sz w:val="24"/>
              </w:rPr>
            </w:pPr>
            <w:r>
              <w:rPr>
                <w:sz w:val="24"/>
              </w:rPr>
              <w:t>数量</w:t>
            </w:r>
          </w:p>
        </w:tc>
        <w:tc>
          <w:tcPr>
            <w:tcW w:w="889" w:type="pct"/>
            <w:vAlign w:val="center"/>
          </w:tcPr>
          <w:p w14:paraId="5A148081">
            <w:pPr>
              <w:spacing w:line="460" w:lineRule="exact"/>
              <w:jc w:val="center"/>
              <w:rPr>
                <w:rFonts w:hint="eastAsia" w:eastAsia="宋体"/>
                <w:sz w:val="24"/>
                <w:lang w:eastAsia="zh-CN"/>
              </w:rPr>
            </w:pPr>
            <w:r>
              <w:rPr>
                <w:rFonts w:hint="eastAsia"/>
                <w:sz w:val="24"/>
                <w:lang w:val="en-US" w:eastAsia="zh-CN"/>
              </w:rPr>
              <w:t>总价</w:t>
            </w:r>
          </w:p>
        </w:tc>
        <w:tc>
          <w:tcPr>
            <w:tcW w:w="868" w:type="pct"/>
            <w:vAlign w:val="center"/>
          </w:tcPr>
          <w:p w14:paraId="2959918E">
            <w:pPr>
              <w:spacing w:line="460" w:lineRule="exact"/>
              <w:jc w:val="center"/>
              <w:rPr>
                <w:sz w:val="24"/>
              </w:rPr>
            </w:pPr>
            <w:r>
              <w:rPr>
                <w:sz w:val="24"/>
              </w:rPr>
              <w:t>备注</w:t>
            </w:r>
          </w:p>
        </w:tc>
      </w:tr>
      <w:tr w14:paraId="3A086C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4" w:type="pct"/>
            <w:vAlign w:val="center"/>
          </w:tcPr>
          <w:p w14:paraId="3FCBB7F8">
            <w:pPr>
              <w:spacing w:line="460" w:lineRule="exact"/>
              <w:jc w:val="center"/>
              <w:rPr>
                <w:rFonts w:hint="eastAsia" w:eastAsia="宋体"/>
                <w:sz w:val="24"/>
                <w:lang w:val="en-US" w:eastAsia="zh-CN"/>
              </w:rPr>
            </w:pPr>
            <w:r>
              <w:rPr>
                <w:rFonts w:hint="eastAsia"/>
                <w:sz w:val="24"/>
                <w:lang w:val="en-US" w:eastAsia="zh-CN"/>
              </w:rPr>
              <w:t>1</w:t>
            </w:r>
          </w:p>
        </w:tc>
        <w:tc>
          <w:tcPr>
            <w:tcW w:w="1048" w:type="pct"/>
            <w:vAlign w:val="center"/>
          </w:tcPr>
          <w:p w14:paraId="6BBA6ACD">
            <w:pPr>
              <w:spacing w:line="460" w:lineRule="exact"/>
              <w:jc w:val="center"/>
              <w:rPr>
                <w:sz w:val="24"/>
              </w:rPr>
            </w:pPr>
            <w:r>
              <w:rPr>
                <w:rFonts w:hint="eastAsia"/>
                <w:sz w:val="24"/>
              </w:rPr>
              <w:t>餐厅外包服务</w:t>
            </w:r>
          </w:p>
        </w:tc>
        <w:tc>
          <w:tcPr>
            <w:tcW w:w="879" w:type="pct"/>
            <w:vAlign w:val="center"/>
          </w:tcPr>
          <w:p w14:paraId="00283322">
            <w:pPr>
              <w:spacing w:line="460" w:lineRule="exact"/>
              <w:jc w:val="center"/>
              <w:rPr>
                <w:rFonts w:hint="eastAsia"/>
                <w:sz w:val="24"/>
                <w:lang w:val="en-US" w:eastAsia="zh-CN"/>
              </w:rPr>
            </w:pPr>
            <w:r>
              <w:rPr>
                <w:rFonts w:hint="eastAsia"/>
                <w:sz w:val="24"/>
                <w:lang w:val="en-US" w:eastAsia="zh-CN"/>
              </w:rPr>
              <w:t>4900000</w:t>
            </w:r>
          </w:p>
        </w:tc>
        <w:tc>
          <w:tcPr>
            <w:tcW w:w="668" w:type="pct"/>
            <w:vAlign w:val="center"/>
          </w:tcPr>
          <w:p w14:paraId="0A7B978B">
            <w:pPr>
              <w:spacing w:line="460" w:lineRule="exact"/>
              <w:jc w:val="center"/>
              <w:rPr>
                <w:rFonts w:hint="default" w:eastAsia="宋体"/>
                <w:sz w:val="24"/>
                <w:lang w:val="en-US" w:eastAsia="zh-CN"/>
              </w:rPr>
            </w:pPr>
            <w:r>
              <w:rPr>
                <w:rFonts w:hint="eastAsia"/>
                <w:sz w:val="24"/>
                <w:lang w:val="en-US" w:eastAsia="zh-CN"/>
              </w:rPr>
              <w:t>1项</w:t>
            </w:r>
          </w:p>
        </w:tc>
        <w:tc>
          <w:tcPr>
            <w:tcW w:w="889" w:type="pct"/>
            <w:vAlign w:val="center"/>
          </w:tcPr>
          <w:p w14:paraId="45A60DF9">
            <w:pPr>
              <w:spacing w:line="460" w:lineRule="exact"/>
              <w:jc w:val="center"/>
              <w:rPr>
                <w:rFonts w:hint="default" w:eastAsia="宋体"/>
                <w:sz w:val="24"/>
                <w:lang w:val="en-US" w:eastAsia="zh-CN"/>
              </w:rPr>
            </w:pPr>
            <w:r>
              <w:rPr>
                <w:rFonts w:hint="eastAsia"/>
                <w:sz w:val="24"/>
                <w:lang w:val="en-US" w:eastAsia="zh-CN"/>
              </w:rPr>
              <w:t>4900000</w:t>
            </w:r>
          </w:p>
        </w:tc>
        <w:tc>
          <w:tcPr>
            <w:tcW w:w="868" w:type="pct"/>
            <w:vAlign w:val="center"/>
          </w:tcPr>
          <w:p w14:paraId="2DAF8FCA">
            <w:pPr>
              <w:spacing w:line="460" w:lineRule="exact"/>
              <w:jc w:val="center"/>
              <w:rPr>
                <w:sz w:val="24"/>
              </w:rPr>
            </w:pPr>
          </w:p>
        </w:tc>
      </w:tr>
    </w:tbl>
    <w:p w14:paraId="539ED0D2">
      <w:pPr>
        <w:spacing w:line="360" w:lineRule="auto"/>
        <w:ind w:right="85" w:firstLine="448" w:firstLineChars="200"/>
        <w:rPr>
          <w:sz w:val="24"/>
        </w:rPr>
      </w:pPr>
    </w:p>
    <w:p w14:paraId="18C50326">
      <w:pPr>
        <w:spacing w:line="360" w:lineRule="auto"/>
        <w:ind w:right="85" w:firstLine="448" w:firstLineChars="200"/>
        <w:rPr>
          <w:sz w:val="24"/>
        </w:rPr>
      </w:pPr>
    </w:p>
    <w:p w14:paraId="17A5E2A7">
      <w:pPr>
        <w:spacing w:line="360" w:lineRule="auto"/>
        <w:ind w:right="85" w:firstLine="448" w:firstLineChars="200"/>
        <w:rPr>
          <w:sz w:val="24"/>
        </w:rPr>
      </w:pPr>
    </w:p>
    <w:p w14:paraId="4E1D12D8">
      <w:pPr>
        <w:spacing w:line="360" w:lineRule="auto"/>
        <w:ind w:right="85" w:firstLine="448" w:firstLineChars="200"/>
        <w:rPr>
          <w:sz w:val="24"/>
        </w:rPr>
      </w:pPr>
    </w:p>
    <w:p w14:paraId="10D6EAFC">
      <w:pPr>
        <w:spacing w:line="360" w:lineRule="auto"/>
        <w:ind w:right="85" w:firstLine="448" w:firstLineChars="200"/>
        <w:rPr>
          <w:sz w:val="24"/>
        </w:rPr>
      </w:pPr>
    </w:p>
    <w:p w14:paraId="289B4FF9">
      <w:pPr>
        <w:spacing w:line="360" w:lineRule="auto"/>
        <w:ind w:right="85" w:firstLine="448" w:firstLineChars="200"/>
        <w:rPr>
          <w:sz w:val="24"/>
        </w:rPr>
      </w:pPr>
    </w:p>
    <w:p w14:paraId="014C5313">
      <w:pPr>
        <w:spacing w:line="360" w:lineRule="auto"/>
        <w:ind w:right="85" w:firstLine="448" w:firstLineChars="200"/>
        <w:rPr>
          <w:sz w:val="24"/>
        </w:rPr>
      </w:pPr>
      <w:r>
        <w:rPr>
          <w:sz w:val="24"/>
        </w:rPr>
        <w:t>投标人名称：</w:t>
      </w:r>
      <w:r>
        <w:rPr>
          <w:rFonts w:hint="eastAsia"/>
          <w:sz w:val="24"/>
        </w:rPr>
        <w:t xml:space="preserve">                                         </w:t>
      </w:r>
    </w:p>
    <w:p w14:paraId="5B9549CB">
      <w:pPr>
        <w:spacing w:line="360" w:lineRule="auto"/>
        <w:ind w:right="85" w:firstLine="448" w:firstLineChars="200"/>
        <w:rPr>
          <w:b/>
          <w:sz w:val="24"/>
        </w:rPr>
      </w:pPr>
      <w:r>
        <w:rPr>
          <w:sz w:val="24"/>
        </w:rPr>
        <w:t xml:space="preserve">日期：  </w:t>
      </w:r>
      <w:r>
        <w:rPr>
          <w:rFonts w:hint="eastAsia"/>
          <w:sz w:val="24"/>
        </w:rPr>
        <w:t xml:space="preserve">           </w:t>
      </w:r>
      <w:r>
        <w:rPr>
          <w:b/>
          <w:sz w:val="24"/>
        </w:rPr>
        <w:br w:type="page"/>
      </w:r>
    </w:p>
    <w:p w14:paraId="26131AAA">
      <w:pPr>
        <w:tabs>
          <w:tab w:val="left" w:pos="360"/>
        </w:tabs>
        <w:spacing w:line="360" w:lineRule="auto"/>
        <w:rPr>
          <w:b/>
          <w:sz w:val="24"/>
        </w:rPr>
      </w:pPr>
      <w:r>
        <w:rPr>
          <w:b/>
          <w:sz w:val="24"/>
        </w:rPr>
        <w:t>附件</w:t>
      </w:r>
      <w:r>
        <w:rPr>
          <w:rFonts w:hint="eastAsia"/>
          <w:b/>
          <w:sz w:val="24"/>
        </w:rPr>
        <w:t>5</w:t>
      </w:r>
    </w:p>
    <w:p w14:paraId="6D37501A">
      <w:pPr>
        <w:autoSpaceDN w:val="0"/>
        <w:spacing w:line="360" w:lineRule="auto"/>
        <w:jc w:val="center"/>
        <w:rPr>
          <w:b/>
          <w:bCs/>
          <w:sz w:val="24"/>
        </w:rPr>
      </w:pPr>
      <w:r>
        <w:rPr>
          <w:b/>
          <w:bCs/>
          <w:sz w:val="24"/>
        </w:rPr>
        <w:t>商务要求点对点应答表</w:t>
      </w:r>
    </w:p>
    <w:p w14:paraId="1D687E5D">
      <w:pPr>
        <w:spacing w:line="460" w:lineRule="exact"/>
        <w:rPr>
          <w:sz w:val="24"/>
        </w:rPr>
      </w:pPr>
    </w:p>
    <w:p w14:paraId="7E714D1F">
      <w:pPr>
        <w:spacing w:line="460" w:lineRule="exact"/>
        <w:rPr>
          <w:sz w:val="24"/>
        </w:rPr>
      </w:pPr>
      <w:r>
        <w:rPr>
          <w:sz w:val="24"/>
        </w:rPr>
        <w:t>项目名称：</w:t>
      </w:r>
      <w:r>
        <w:rPr>
          <w:sz w:val="24"/>
          <w:u w:val="single"/>
        </w:rPr>
        <w:t xml:space="preserve">                    </w:t>
      </w:r>
    </w:p>
    <w:p w14:paraId="73CB68A0">
      <w:pPr>
        <w:spacing w:line="460" w:lineRule="exact"/>
        <w:rPr>
          <w:sz w:val="24"/>
        </w:rPr>
      </w:pPr>
      <w:r>
        <w:rPr>
          <w:sz w:val="24"/>
        </w:rPr>
        <w:t>项目编号：</w:t>
      </w:r>
      <w:r>
        <w:rPr>
          <w:sz w:val="24"/>
          <w:u w:val="single"/>
        </w:rPr>
        <w:t xml:space="preserve">                    </w:t>
      </w:r>
    </w:p>
    <w:p w14:paraId="070ABABB">
      <w:pPr>
        <w:spacing w:line="460" w:lineRule="exact"/>
        <w:rPr>
          <w:sz w:val="24"/>
          <w:u w:val="single"/>
        </w:rPr>
      </w:pPr>
      <w:r>
        <w:rPr>
          <w:sz w:val="24"/>
        </w:rPr>
        <w:t>包号：</w:t>
      </w:r>
      <w:r>
        <w:rPr>
          <w:sz w:val="24"/>
          <w:u w:val="single"/>
        </w:rPr>
        <w:t xml:space="preserve">                        </w:t>
      </w:r>
    </w:p>
    <w:p w14:paraId="765E30C7">
      <w:pPr>
        <w:spacing w:line="460" w:lineRule="exact"/>
        <w:rPr>
          <w:sz w:val="24"/>
          <w:u w:val="single"/>
        </w:rPr>
      </w:pPr>
    </w:p>
    <w:tbl>
      <w:tblPr>
        <w:tblStyle w:val="22"/>
        <w:tblW w:w="5133"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05"/>
        <w:gridCol w:w="2231"/>
        <w:gridCol w:w="2551"/>
        <w:gridCol w:w="1135"/>
        <w:gridCol w:w="1133"/>
      </w:tblGrid>
      <w:tr w14:paraId="3F8D37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trPr>
        <w:tc>
          <w:tcPr>
            <w:tcW w:w="974" w:type="pct"/>
            <w:shd w:val="clear" w:color="auto" w:fill="auto"/>
            <w:vAlign w:val="center"/>
          </w:tcPr>
          <w:p w14:paraId="1C48AD2E">
            <w:pPr>
              <w:widowControl/>
              <w:jc w:val="center"/>
              <w:rPr>
                <w:color w:val="000000"/>
                <w:kern w:val="0"/>
                <w:szCs w:val="21"/>
              </w:rPr>
            </w:pPr>
            <w:r>
              <w:rPr>
                <w:color w:val="000000"/>
                <w:kern w:val="0"/>
                <w:szCs w:val="21"/>
              </w:rPr>
              <w:t>序号</w:t>
            </w:r>
          </w:p>
        </w:tc>
        <w:tc>
          <w:tcPr>
            <w:tcW w:w="1274" w:type="pct"/>
            <w:shd w:val="clear" w:color="auto" w:fill="auto"/>
            <w:vAlign w:val="center"/>
          </w:tcPr>
          <w:p w14:paraId="47844336">
            <w:pPr>
              <w:widowControl/>
              <w:jc w:val="center"/>
              <w:rPr>
                <w:color w:val="000000"/>
                <w:kern w:val="0"/>
                <w:szCs w:val="21"/>
              </w:rPr>
            </w:pPr>
            <w:r>
              <w:rPr>
                <w:color w:val="000000"/>
                <w:kern w:val="0"/>
                <w:szCs w:val="21"/>
              </w:rPr>
              <w:t>招标要求</w:t>
            </w:r>
          </w:p>
        </w:tc>
        <w:tc>
          <w:tcPr>
            <w:tcW w:w="1457" w:type="pct"/>
            <w:shd w:val="clear" w:color="auto" w:fill="auto"/>
            <w:vAlign w:val="center"/>
          </w:tcPr>
          <w:p w14:paraId="5CDCBE9F">
            <w:pPr>
              <w:widowControl/>
              <w:jc w:val="center"/>
              <w:rPr>
                <w:color w:val="000000"/>
                <w:kern w:val="0"/>
                <w:szCs w:val="21"/>
              </w:rPr>
            </w:pPr>
            <w:r>
              <w:rPr>
                <w:color w:val="000000"/>
                <w:kern w:val="0"/>
                <w:szCs w:val="21"/>
              </w:rPr>
              <w:t>投标应答</w:t>
            </w:r>
          </w:p>
        </w:tc>
        <w:tc>
          <w:tcPr>
            <w:tcW w:w="648" w:type="pct"/>
            <w:shd w:val="clear" w:color="auto" w:fill="auto"/>
            <w:vAlign w:val="center"/>
          </w:tcPr>
          <w:p w14:paraId="4DBE7CF9">
            <w:pPr>
              <w:widowControl/>
              <w:jc w:val="center"/>
              <w:rPr>
                <w:color w:val="000000"/>
                <w:kern w:val="0"/>
                <w:szCs w:val="21"/>
              </w:rPr>
            </w:pPr>
            <w:r>
              <w:rPr>
                <w:color w:val="000000"/>
                <w:kern w:val="0"/>
                <w:szCs w:val="21"/>
              </w:rPr>
              <w:t>偏离说明</w:t>
            </w:r>
          </w:p>
        </w:tc>
        <w:tc>
          <w:tcPr>
            <w:tcW w:w="647" w:type="pct"/>
            <w:shd w:val="clear" w:color="auto" w:fill="auto"/>
            <w:vAlign w:val="center"/>
          </w:tcPr>
          <w:p w14:paraId="7BC0647E">
            <w:pPr>
              <w:widowControl/>
              <w:jc w:val="center"/>
              <w:rPr>
                <w:color w:val="000000"/>
                <w:kern w:val="0"/>
                <w:szCs w:val="21"/>
              </w:rPr>
            </w:pPr>
            <w:r>
              <w:rPr>
                <w:color w:val="000000"/>
                <w:kern w:val="0"/>
                <w:szCs w:val="21"/>
              </w:rPr>
              <w:t>备注</w:t>
            </w:r>
          </w:p>
        </w:tc>
      </w:tr>
      <w:tr w14:paraId="115F1E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634B9561">
            <w:pPr>
              <w:widowControl/>
              <w:jc w:val="left"/>
              <w:rPr>
                <w:color w:val="000000"/>
                <w:kern w:val="0"/>
                <w:szCs w:val="21"/>
              </w:rPr>
            </w:pPr>
            <w:r>
              <w:rPr>
                <w:color w:val="000000"/>
                <w:kern w:val="0"/>
                <w:szCs w:val="21"/>
              </w:rPr>
              <w:t>（一）报价要求</w:t>
            </w:r>
          </w:p>
        </w:tc>
      </w:tr>
      <w:tr w14:paraId="201702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 w:hRule="atLeast"/>
        </w:trPr>
        <w:tc>
          <w:tcPr>
            <w:tcW w:w="974" w:type="pct"/>
            <w:shd w:val="clear" w:color="auto" w:fill="auto"/>
            <w:vAlign w:val="center"/>
          </w:tcPr>
          <w:p w14:paraId="0CAC69EA">
            <w:pPr>
              <w:widowControl/>
              <w:jc w:val="left"/>
              <w:rPr>
                <w:color w:val="000000"/>
                <w:kern w:val="0"/>
                <w:szCs w:val="21"/>
              </w:rPr>
            </w:pPr>
            <w:r>
              <w:rPr>
                <w:color w:val="000000"/>
                <w:kern w:val="0"/>
                <w:szCs w:val="21"/>
              </w:rPr>
              <w:t>　</w:t>
            </w:r>
          </w:p>
        </w:tc>
        <w:tc>
          <w:tcPr>
            <w:tcW w:w="1274" w:type="pct"/>
            <w:shd w:val="clear" w:color="auto" w:fill="auto"/>
            <w:vAlign w:val="center"/>
          </w:tcPr>
          <w:p w14:paraId="60BACE6E">
            <w:pPr>
              <w:widowControl/>
              <w:jc w:val="left"/>
              <w:rPr>
                <w:color w:val="000000"/>
                <w:kern w:val="0"/>
                <w:szCs w:val="21"/>
              </w:rPr>
            </w:pPr>
            <w:r>
              <w:rPr>
                <w:color w:val="000000"/>
                <w:kern w:val="0"/>
                <w:szCs w:val="21"/>
              </w:rPr>
              <w:t>　</w:t>
            </w:r>
          </w:p>
        </w:tc>
        <w:tc>
          <w:tcPr>
            <w:tcW w:w="1457" w:type="pct"/>
            <w:shd w:val="clear" w:color="auto" w:fill="auto"/>
            <w:vAlign w:val="center"/>
          </w:tcPr>
          <w:p w14:paraId="0FDB01C4">
            <w:pPr>
              <w:widowControl/>
              <w:jc w:val="left"/>
              <w:rPr>
                <w:color w:val="000000"/>
                <w:kern w:val="0"/>
                <w:szCs w:val="21"/>
              </w:rPr>
            </w:pPr>
            <w:r>
              <w:rPr>
                <w:color w:val="000000"/>
                <w:kern w:val="0"/>
                <w:szCs w:val="21"/>
              </w:rPr>
              <w:t>　</w:t>
            </w:r>
          </w:p>
        </w:tc>
        <w:tc>
          <w:tcPr>
            <w:tcW w:w="648" w:type="pct"/>
            <w:shd w:val="clear" w:color="auto" w:fill="auto"/>
            <w:vAlign w:val="center"/>
          </w:tcPr>
          <w:p w14:paraId="0F5C3465">
            <w:pPr>
              <w:widowControl/>
              <w:jc w:val="left"/>
              <w:rPr>
                <w:color w:val="000000"/>
                <w:kern w:val="0"/>
                <w:szCs w:val="21"/>
              </w:rPr>
            </w:pPr>
            <w:r>
              <w:rPr>
                <w:color w:val="000000"/>
                <w:kern w:val="0"/>
                <w:szCs w:val="21"/>
              </w:rPr>
              <w:t>　</w:t>
            </w:r>
          </w:p>
        </w:tc>
        <w:tc>
          <w:tcPr>
            <w:tcW w:w="647" w:type="pct"/>
            <w:shd w:val="clear" w:color="auto" w:fill="auto"/>
            <w:vAlign w:val="center"/>
          </w:tcPr>
          <w:p w14:paraId="5FD274C0">
            <w:pPr>
              <w:widowControl/>
              <w:jc w:val="left"/>
              <w:rPr>
                <w:color w:val="000000"/>
                <w:kern w:val="0"/>
                <w:szCs w:val="21"/>
              </w:rPr>
            </w:pPr>
            <w:r>
              <w:rPr>
                <w:color w:val="000000"/>
                <w:kern w:val="0"/>
                <w:szCs w:val="21"/>
              </w:rPr>
              <w:t>　</w:t>
            </w:r>
          </w:p>
        </w:tc>
      </w:tr>
      <w:tr w14:paraId="241A5C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404D15D5">
            <w:pPr>
              <w:widowControl/>
              <w:jc w:val="left"/>
              <w:rPr>
                <w:color w:val="000000"/>
                <w:kern w:val="0"/>
                <w:szCs w:val="21"/>
              </w:rPr>
            </w:pPr>
            <w:r>
              <w:rPr>
                <w:color w:val="000000"/>
                <w:kern w:val="0"/>
                <w:szCs w:val="21"/>
              </w:rPr>
              <w:t>（</w:t>
            </w:r>
            <w:r>
              <w:rPr>
                <w:rFonts w:hint="eastAsia"/>
                <w:color w:val="000000"/>
                <w:kern w:val="0"/>
                <w:szCs w:val="21"/>
              </w:rPr>
              <w:t>二</w:t>
            </w:r>
            <w:r>
              <w:rPr>
                <w:color w:val="000000"/>
                <w:kern w:val="0"/>
                <w:szCs w:val="21"/>
              </w:rPr>
              <w:t>）时间、地点要求</w:t>
            </w:r>
          </w:p>
        </w:tc>
      </w:tr>
      <w:tr w14:paraId="717FA0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3E12F6E7">
            <w:pPr>
              <w:widowControl/>
              <w:jc w:val="left"/>
              <w:rPr>
                <w:color w:val="000000"/>
                <w:kern w:val="0"/>
                <w:szCs w:val="21"/>
              </w:rPr>
            </w:pPr>
            <w:r>
              <w:rPr>
                <w:color w:val="000000"/>
                <w:kern w:val="0"/>
                <w:szCs w:val="21"/>
              </w:rPr>
              <w:t>　</w:t>
            </w:r>
          </w:p>
        </w:tc>
        <w:tc>
          <w:tcPr>
            <w:tcW w:w="1274" w:type="pct"/>
            <w:shd w:val="clear" w:color="auto" w:fill="auto"/>
            <w:vAlign w:val="center"/>
          </w:tcPr>
          <w:p w14:paraId="266CD95D">
            <w:pPr>
              <w:widowControl/>
              <w:jc w:val="left"/>
              <w:rPr>
                <w:color w:val="000000"/>
                <w:kern w:val="0"/>
                <w:szCs w:val="21"/>
              </w:rPr>
            </w:pPr>
            <w:r>
              <w:rPr>
                <w:color w:val="000000"/>
                <w:kern w:val="0"/>
                <w:szCs w:val="21"/>
              </w:rPr>
              <w:t>　</w:t>
            </w:r>
          </w:p>
        </w:tc>
        <w:tc>
          <w:tcPr>
            <w:tcW w:w="1457" w:type="pct"/>
            <w:shd w:val="clear" w:color="auto" w:fill="auto"/>
            <w:vAlign w:val="center"/>
          </w:tcPr>
          <w:p w14:paraId="76494BB7">
            <w:pPr>
              <w:widowControl/>
              <w:jc w:val="left"/>
              <w:rPr>
                <w:color w:val="000000"/>
                <w:kern w:val="0"/>
                <w:szCs w:val="21"/>
              </w:rPr>
            </w:pPr>
            <w:r>
              <w:rPr>
                <w:color w:val="000000"/>
                <w:kern w:val="0"/>
                <w:szCs w:val="21"/>
              </w:rPr>
              <w:t>　</w:t>
            </w:r>
          </w:p>
        </w:tc>
        <w:tc>
          <w:tcPr>
            <w:tcW w:w="648" w:type="pct"/>
            <w:shd w:val="clear" w:color="auto" w:fill="auto"/>
            <w:vAlign w:val="center"/>
          </w:tcPr>
          <w:p w14:paraId="348B90AC">
            <w:pPr>
              <w:widowControl/>
              <w:jc w:val="left"/>
              <w:rPr>
                <w:color w:val="000000"/>
                <w:kern w:val="0"/>
                <w:szCs w:val="21"/>
              </w:rPr>
            </w:pPr>
            <w:r>
              <w:rPr>
                <w:color w:val="000000"/>
                <w:kern w:val="0"/>
                <w:szCs w:val="21"/>
              </w:rPr>
              <w:t>　</w:t>
            </w:r>
          </w:p>
        </w:tc>
        <w:tc>
          <w:tcPr>
            <w:tcW w:w="647" w:type="pct"/>
            <w:shd w:val="clear" w:color="auto" w:fill="auto"/>
            <w:vAlign w:val="center"/>
          </w:tcPr>
          <w:p w14:paraId="0B8CF985">
            <w:pPr>
              <w:widowControl/>
              <w:jc w:val="left"/>
              <w:rPr>
                <w:color w:val="000000"/>
                <w:kern w:val="0"/>
                <w:szCs w:val="21"/>
              </w:rPr>
            </w:pPr>
            <w:r>
              <w:rPr>
                <w:color w:val="000000"/>
                <w:kern w:val="0"/>
                <w:szCs w:val="21"/>
              </w:rPr>
              <w:t>　</w:t>
            </w:r>
          </w:p>
        </w:tc>
      </w:tr>
      <w:tr w14:paraId="1E9756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07982C8A">
            <w:pPr>
              <w:widowControl/>
              <w:jc w:val="left"/>
              <w:rPr>
                <w:color w:val="000000"/>
                <w:kern w:val="0"/>
                <w:szCs w:val="21"/>
              </w:rPr>
            </w:pPr>
            <w:r>
              <w:rPr>
                <w:color w:val="000000"/>
                <w:kern w:val="0"/>
                <w:szCs w:val="21"/>
              </w:rPr>
              <w:t>（</w:t>
            </w:r>
            <w:r>
              <w:rPr>
                <w:rFonts w:hint="eastAsia"/>
                <w:color w:val="000000"/>
                <w:kern w:val="0"/>
                <w:szCs w:val="21"/>
              </w:rPr>
              <w:t>三</w:t>
            </w:r>
            <w:r>
              <w:rPr>
                <w:color w:val="000000"/>
                <w:kern w:val="0"/>
                <w:szCs w:val="21"/>
              </w:rPr>
              <w:t>）付款方式</w:t>
            </w:r>
          </w:p>
        </w:tc>
      </w:tr>
      <w:tr w14:paraId="12D47D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3F1F8D4F">
            <w:pPr>
              <w:widowControl/>
              <w:jc w:val="left"/>
              <w:rPr>
                <w:color w:val="000000"/>
                <w:kern w:val="0"/>
                <w:szCs w:val="21"/>
              </w:rPr>
            </w:pPr>
            <w:r>
              <w:rPr>
                <w:color w:val="000000"/>
                <w:kern w:val="0"/>
                <w:szCs w:val="21"/>
              </w:rPr>
              <w:t>　</w:t>
            </w:r>
          </w:p>
        </w:tc>
        <w:tc>
          <w:tcPr>
            <w:tcW w:w="1274" w:type="pct"/>
            <w:shd w:val="clear" w:color="auto" w:fill="auto"/>
            <w:vAlign w:val="center"/>
          </w:tcPr>
          <w:p w14:paraId="3F5EE352">
            <w:pPr>
              <w:widowControl/>
              <w:jc w:val="left"/>
              <w:rPr>
                <w:color w:val="000000"/>
                <w:kern w:val="0"/>
                <w:szCs w:val="21"/>
              </w:rPr>
            </w:pPr>
            <w:r>
              <w:rPr>
                <w:color w:val="000000"/>
                <w:kern w:val="0"/>
                <w:szCs w:val="21"/>
              </w:rPr>
              <w:t>　</w:t>
            </w:r>
          </w:p>
        </w:tc>
        <w:tc>
          <w:tcPr>
            <w:tcW w:w="1457" w:type="pct"/>
            <w:shd w:val="clear" w:color="auto" w:fill="auto"/>
            <w:vAlign w:val="center"/>
          </w:tcPr>
          <w:p w14:paraId="6BE22213">
            <w:pPr>
              <w:widowControl/>
              <w:jc w:val="left"/>
              <w:rPr>
                <w:color w:val="000000"/>
                <w:kern w:val="0"/>
                <w:szCs w:val="21"/>
              </w:rPr>
            </w:pPr>
            <w:r>
              <w:rPr>
                <w:color w:val="000000"/>
                <w:kern w:val="0"/>
                <w:szCs w:val="21"/>
              </w:rPr>
              <w:t>　</w:t>
            </w:r>
          </w:p>
        </w:tc>
        <w:tc>
          <w:tcPr>
            <w:tcW w:w="648" w:type="pct"/>
            <w:shd w:val="clear" w:color="auto" w:fill="auto"/>
            <w:vAlign w:val="center"/>
          </w:tcPr>
          <w:p w14:paraId="0264104E">
            <w:pPr>
              <w:widowControl/>
              <w:jc w:val="left"/>
              <w:rPr>
                <w:color w:val="000000"/>
                <w:kern w:val="0"/>
                <w:szCs w:val="21"/>
              </w:rPr>
            </w:pPr>
            <w:r>
              <w:rPr>
                <w:color w:val="000000"/>
                <w:kern w:val="0"/>
                <w:szCs w:val="21"/>
              </w:rPr>
              <w:t>　</w:t>
            </w:r>
          </w:p>
        </w:tc>
        <w:tc>
          <w:tcPr>
            <w:tcW w:w="647" w:type="pct"/>
            <w:shd w:val="clear" w:color="auto" w:fill="auto"/>
            <w:vAlign w:val="center"/>
          </w:tcPr>
          <w:p w14:paraId="47827607">
            <w:pPr>
              <w:widowControl/>
              <w:jc w:val="left"/>
              <w:rPr>
                <w:color w:val="000000"/>
                <w:kern w:val="0"/>
                <w:szCs w:val="21"/>
              </w:rPr>
            </w:pPr>
            <w:r>
              <w:rPr>
                <w:color w:val="000000"/>
                <w:kern w:val="0"/>
                <w:szCs w:val="21"/>
              </w:rPr>
              <w:t>　</w:t>
            </w:r>
          </w:p>
        </w:tc>
      </w:tr>
      <w:tr w14:paraId="491746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18409241">
            <w:pPr>
              <w:widowControl/>
              <w:jc w:val="left"/>
              <w:rPr>
                <w:color w:val="000000"/>
                <w:kern w:val="0"/>
                <w:szCs w:val="21"/>
              </w:rPr>
            </w:pPr>
            <w:r>
              <w:rPr>
                <w:color w:val="000000"/>
                <w:kern w:val="0"/>
                <w:szCs w:val="21"/>
              </w:rPr>
              <w:t>（</w:t>
            </w:r>
            <w:r>
              <w:rPr>
                <w:rFonts w:hint="eastAsia"/>
                <w:color w:val="000000"/>
                <w:kern w:val="0"/>
                <w:szCs w:val="21"/>
              </w:rPr>
              <w:t>四</w:t>
            </w:r>
            <w:r>
              <w:rPr>
                <w:color w:val="000000"/>
                <w:kern w:val="0"/>
                <w:szCs w:val="21"/>
              </w:rPr>
              <w:t>）投标保证金和履约保证金</w:t>
            </w:r>
          </w:p>
        </w:tc>
      </w:tr>
      <w:tr w14:paraId="2C55FA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58EE3DB7">
            <w:pPr>
              <w:widowControl/>
              <w:jc w:val="left"/>
              <w:rPr>
                <w:color w:val="000000"/>
                <w:kern w:val="0"/>
                <w:szCs w:val="21"/>
              </w:rPr>
            </w:pPr>
            <w:r>
              <w:rPr>
                <w:color w:val="000000"/>
                <w:kern w:val="0"/>
                <w:szCs w:val="21"/>
              </w:rPr>
              <w:t>　</w:t>
            </w:r>
          </w:p>
        </w:tc>
        <w:tc>
          <w:tcPr>
            <w:tcW w:w="1274" w:type="pct"/>
            <w:shd w:val="clear" w:color="auto" w:fill="auto"/>
            <w:vAlign w:val="center"/>
          </w:tcPr>
          <w:p w14:paraId="484CA764">
            <w:pPr>
              <w:widowControl/>
              <w:jc w:val="left"/>
              <w:rPr>
                <w:color w:val="000000"/>
                <w:kern w:val="0"/>
                <w:szCs w:val="21"/>
              </w:rPr>
            </w:pPr>
            <w:r>
              <w:rPr>
                <w:color w:val="000000"/>
                <w:kern w:val="0"/>
                <w:szCs w:val="21"/>
              </w:rPr>
              <w:t>　</w:t>
            </w:r>
          </w:p>
        </w:tc>
        <w:tc>
          <w:tcPr>
            <w:tcW w:w="1457" w:type="pct"/>
            <w:shd w:val="clear" w:color="auto" w:fill="auto"/>
            <w:vAlign w:val="center"/>
          </w:tcPr>
          <w:p w14:paraId="5975CE11">
            <w:pPr>
              <w:widowControl/>
              <w:jc w:val="left"/>
              <w:rPr>
                <w:color w:val="000000"/>
                <w:kern w:val="0"/>
                <w:szCs w:val="21"/>
              </w:rPr>
            </w:pPr>
            <w:r>
              <w:rPr>
                <w:color w:val="000000"/>
                <w:kern w:val="0"/>
                <w:szCs w:val="21"/>
              </w:rPr>
              <w:t>　</w:t>
            </w:r>
          </w:p>
        </w:tc>
        <w:tc>
          <w:tcPr>
            <w:tcW w:w="648" w:type="pct"/>
            <w:shd w:val="clear" w:color="auto" w:fill="auto"/>
            <w:vAlign w:val="center"/>
          </w:tcPr>
          <w:p w14:paraId="3061684C">
            <w:pPr>
              <w:widowControl/>
              <w:jc w:val="left"/>
              <w:rPr>
                <w:color w:val="000000"/>
                <w:kern w:val="0"/>
                <w:szCs w:val="21"/>
              </w:rPr>
            </w:pPr>
            <w:r>
              <w:rPr>
                <w:color w:val="000000"/>
                <w:kern w:val="0"/>
                <w:szCs w:val="21"/>
              </w:rPr>
              <w:t>　</w:t>
            </w:r>
          </w:p>
        </w:tc>
        <w:tc>
          <w:tcPr>
            <w:tcW w:w="647" w:type="pct"/>
            <w:shd w:val="clear" w:color="auto" w:fill="auto"/>
            <w:vAlign w:val="center"/>
          </w:tcPr>
          <w:p w14:paraId="7E720168">
            <w:pPr>
              <w:widowControl/>
              <w:jc w:val="left"/>
              <w:rPr>
                <w:color w:val="000000"/>
                <w:kern w:val="0"/>
                <w:szCs w:val="21"/>
              </w:rPr>
            </w:pPr>
            <w:r>
              <w:rPr>
                <w:color w:val="000000"/>
                <w:kern w:val="0"/>
                <w:szCs w:val="21"/>
              </w:rPr>
              <w:t>　</w:t>
            </w:r>
          </w:p>
        </w:tc>
      </w:tr>
      <w:tr w14:paraId="14E528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05D68867">
            <w:pPr>
              <w:widowControl/>
              <w:jc w:val="left"/>
              <w:rPr>
                <w:color w:val="000000"/>
                <w:kern w:val="0"/>
                <w:szCs w:val="21"/>
              </w:rPr>
            </w:pPr>
            <w:r>
              <w:rPr>
                <w:rFonts w:hint="eastAsia"/>
                <w:color w:val="000000"/>
                <w:kern w:val="0"/>
                <w:szCs w:val="21"/>
              </w:rPr>
              <w:t>（五）验收方法及标准</w:t>
            </w:r>
          </w:p>
        </w:tc>
      </w:tr>
      <w:tr w14:paraId="5709BD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19CBA6A0">
            <w:pPr>
              <w:widowControl/>
              <w:jc w:val="left"/>
              <w:rPr>
                <w:color w:val="000000"/>
                <w:kern w:val="0"/>
                <w:szCs w:val="21"/>
              </w:rPr>
            </w:pPr>
          </w:p>
        </w:tc>
        <w:tc>
          <w:tcPr>
            <w:tcW w:w="1274" w:type="pct"/>
            <w:shd w:val="clear" w:color="auto" w:fill="auto"/>
            <w:vAlign w:val="center"/>
          </w:tcPr>
          <w:p w14:paraId="2FE8646B">
            <w:pPr>
              <w:widowControl/>
              <w:jc w:val="left"/>
              <w:rPr>
                <w:color w:val="000000"/>
                <w:kern w:val="0"/>
                <w:szCs w:val="21"/>
              </w:rPr>
            </w:pPr>
          </w:p>
        </w:tc>
        <w:tc>
          <w:tcPr>
            <w:tcW w:w="1457" w:type="pct"/>
            <w:shd w:val="clear" w:color="auto" w:fill="auto"/>
            <w:vAlign w:val="center"/>
          </w:tcPr>
          <w:p w14:paraId="4EF7616D">
            <w:pPr>
              <w:widowControl/>
              <w:jc w:val="left"/>
              <w:rPr>
                <w:color w:val="000000"/>
                <w:kern w:val="0"/>
                <w:szCs w:val="21"/>
              </w:rPr>
            </w:pPr>
          </w:p>
        </w:tc>
        <w:tc>
          <w:tcPr>
            <w:tcW w:w="648" w:type="pct"/>
            <w:shd w:val="clear" w:color="auto" w:fill="auto"/>
            <w:vAlign w:val="center"/>
          </w:tcPr>
          <w:p w14:paraId="7B6616FD">
            <w:pPr>
              <w:widowControl/>
              <w:jc w:val="left"/>
              <w:rPr>
                <w:color w:val="000000"/>
                <w:kern w:val="0"/>
                <w:szCs w:val="21"/>
              </w:rPr>
            </w:pPr>
          </w:p>
        </w:tc>
        <w:tc>
          <w:tcPr>
            <w:tcW w:w="647" w:type="pct"/>
            <w:shd w:val="clear" w:color="auto" w:fill="auto"/>
            <w:vAlign w:val="center"/>
          </w:tcPr>
          <w:p w14:paraId="2A308E6F">
            <w:pPr>
              <w:widowControl/>
              <w:jc w:val="left"/>
              <w:rPr>
                <w:color w:val="000000"/>
                <w:kern w:val="0"/>
                <w:szCs w:val="21"/>
              </w:rPr>
            </w:pPr>
          </w:p>
        </w:tc>
      </w:tr>
    </w:tbl>
    <w:p w14:paraId="1FE32B95">
      <w:pPr>
        <w:spacing w:line="360" w:lineRule="auto"/>
        <w:ind w:firstLine="448" w:firstLineChars="200"/>
        <w:rPr>
          <w:sz w:val="24"/>
        </w:rPr>
      </w:pPr>
      <w:r>
        <w:rPr>
          <w:sz w:val="24"/>
        </w:rPr>
        <w:t>注：</w:t>
      </w:r>
    </w:p>
    <w:p w14:paraId="1C020187">
      <w:pPr>
        <w:spacing w:line="360" w:lineRule="auto"/>
        <w:ind w:firstLine="448" w:firstLineChars="200"/>
        <w:rPr>
          <w:sz w:val="24"/>
        </w:rPr>
      </w:pPr>
      <w:r>
        <w:rPr>
          <w:rFonts w:hint="eastAsia"/>
          <w:sz w:val="24"/>
        </w:rPr>
        <w:t>1. 此表应按招标文件商务要求中的全部内容逐项进行应答，未应答的，视为不满足招标文件要求。</w:t>
      </w:r>
    </w:p>
    <w:p w14:paraId="374F519C">
      <w:pPr>
        <w:spacing w:line="360" w:lineRule="auto"/>
        <w:ind w:firstLine="448" w:firstLineChars="200"/>
        <w:rPr>
          <w:sz w:val="24"/>
        </w:rPr>
      </w:pPr>
      <w:r>
        <w:rPr>
          <w:rFonts w:hint="eastAsia"/>
          <w:sz w:val="24"/>
        </w:rPr>
        <w:t>2</w:t>
      </w:r>
      <w:r>
        <w:rPr>
          <w:sz w:val="24"/>
        </w:rPr>
        <w:t>. 不如实填写偏离情况的投标文件将视为虚假材料。</w:t>
      </w:r>
    </w:p>
    <w:p w14:paraId="6920A515">
      <w:pPr>
        <w:spacing w:line="360" w:lineRule="auto"/>
        <w:ind w:firstLine="448" w:firstLineChars="200"/>
        <w:rPr>
          <w:sz w:val="24"/>
        </w:rPr>
      </w:pPr>
      <w:r>
        <w:rPr>
          <w:rFonts w:hint="eastAsia"/>
          <w:sz w:val="24"/>
        </w:rPr>
        <w:t>3</w:t>
      </w:r>
      <w:r>
        <w:rPr>
          <w:sz w:val="24"/>
        </w:rPr>
        <w:t>. “招标要求”指招标文件中规定的具体要求，“投标应答”指投标文件的具体内容。“偏离说明”指招标要求与投标应答之间的不同之处。</w:t>
      </w:r>
    </w:p>
    <w:p w14:paraId="0AA57D05">
      <w:pPr>
        <w:spacing w:line="360" w:lineRule="auto"/>
        <w:rPr>
          <w:sz w:val="24"/>
        </w:rPr>
      </w:pPr>
    </w:p>
    <w:p w14:paraId="6C3FC019">
      <w:pPr>
        <w:spacing w:line="360" w:lineRule="auto"/>
        <w:ind w:firstLine="3808" w:firstLineChars="1700"/>
        <w:rPr>
          <w:sz w:val="24"/>
        </w:rPr>
      </w:pPr>
      <w:r>
        <w:rPr>
          <w:sz w:val="24"/>
        </w:rPr>
        <w:t>投标人名称：</w:t>
      </w:r>
    </w:p>
    <w:p w14:paraId="0543F936">
      <w:pPr>
        <w:spacing w:line="360" w:lineRule="auto"/>
        <w:ind w:firstLine="3808" w:firstLineChars="1700"/>
        <w:rPr>
          <w:sz w:val="24"/>
        </w:rPr>
      </w:pPr>
    </w:p>
    <w:p w14:paraId="4B5F3F5A">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58709A1">
      <w:pPr>
        <w:tabs>
          <w:tab w:val="left" w:pos="360"/>
        </w:tabs>
        <w:spacing w:line="360" w:lineRule="auto"/>
        <w:rPr>
          <w:b/>
          <w:sz w:val="24"/>
        </w:rPr>
      </w:pPr>
      <w:r>
        <w:rPr>
          <w:sz w:val="24"/>
        </w:rPr>
        <w:br w:type="page"/>
      </w:r>
      <w:r>
        <w:rPr>
          <w:b/>
          <w:sz w:val="24"/>
        </w:rPr>
        <w:t>附件</w:t>
      </w:r>
      <w:r>
        <w:rPr>
          <w:rFonts w:hint="eastAsia"/>
          <w:b/>
          <w:sz w:val="24"/>
        </w:rPr>
        <w:t>6</w:t>
      </w:r>
    </w:p>
    <w:p w14:paraId="7E366A53">
      <w:pPr>
        <w:spacing w:line="360" w:lineRule="auto"/>
        <w:jc w:val="center"/>
        <w:rPr>
          <w:b/>
          <w:bCs/>
          <w:sz w:val="24"/>
          <w:szCs w:val="24"/>
        </w:rPr>
      </w:pPr>
      <w:r>
        <w:rPr>
          <w:rFonts w:ascii="宋体" w:hAnsi="宋体"/>
          <w:b/>
          <w:bCs/>
          <w:sz w:val="24"/>
          <w:szCs w:val="24"/>
        </w:rPr>
        <w:t>技术要求偏离应答表</w:t>
      </w:r>
    </w:p>
    <w:p w14:paraId="05CB97B6">
      <w:pPr>
        <w:spacing w:line="460" w:lineRule="exact"/>
        <w:rPr>
          <w:sz w:val="24"/>
        </w:rPr>
      </w:pPr>
      <w:r>
        <w:rPr>
          <w:sz w:val="24"/>
        </w:rPr>
        <w:t>项目名称：</w:t>
      </w:r>
      <w:r>
        <w:rPr>
          <w:sz w:val="24"/>
          <w:u w:val="single"/>
        </w:rPr>
        <w:t xml:space="preserve">                    </w:t>
      </w:r>
    </w:p>
    <w:p w14:paraId="274EA8EC">
      <w:pPr>
        <w:spacing w:line="460" w:lineRule="exact"/>
        <w:rPr>
          <w:sz w:val="24"/>
        </w:rPr>
      </w:pPr>
      <w:r>
        <w:rPr>
          <w:sz w:val="24"/>
        </w:rPr>
        <w:t>项目编号：</w:t>
      </w:r>
      <w:r>
        <w:rPr>
          <w:sz w:val="24"/>
          <w:u w:val="single"/>
        </w:rPr>
        <w:t xml:space="preserve">                    </w:t>
      </w:r>
    </w:p>
    <w:p w14:paraId="1686FFF1">
      <w:pPr>
        <w:spacing w:line="460" w:lineRule="exact"/>
        <w:rPr>
          <w:sz w:val="24"/>
          <w:u w:val="single"/>
        </w:rPr>
      </w:pPr>
      <w:r>
        <w:rPr>
          <w:sz w:val="24"/>
        </w:rPr>
        <w:t>包号：</w:t>
      </w:r>
      <w:r>
        <w:rPr>
          <w:sz w:val="24"/>
          <w:u w:val="single"/>
        </w:rPr>
        <w:t xml:space="preserve">                        </w:t>
      </w:r>
    </w:p>
    <w:p w14:paraId="5B1C25B8">
      <w:pPr>
        <w:spacing w:line="460" w:lineRule="exact"/>
        <w:rPr>
          <w:sz w:val="24"/>
          <w:szCs w:val="24"/>
          <w:u w:val="single"/>
        </w:rPr>
      </w:pPr>
    </w:p>
    <w:p w14:paraId="1A35E941">
      <w:pPr>
        <w:spacing w:line="360" w:lineRule="auto"/>
        <w:ind w:firstLine="448" w:firstLineChars="200"/>
        <w:rPr>
          <w:b/>
          <w:sz w:val="24"/>
          <w:szCs w:val="24"/>
          <w:u w:val="single"/>
        </w:rPr>
      </w:pPr>
      <w:r>
        <w:rPr>
          <w:rFonts w:hint="eastAsia" w:ascii="宋体" w:hAnsi="宋体"/>
          <w:b/>
          <w:sz w:val="24"/>
          <w:szCs w:val="24"/>
        </w:rPr>
        <w:t>我单位郑重承诺：所提供的服务、人员及设备符合相关强制性规定。验收时采购人有权要求我单位出具所提供的服务、人员及设备符合上述规定的证明文件。若我单位中标，</w:t>
      </w:r>
      <w:r>
        <w:rPr>
          <w:b/>
          <w:color w:val="000000"/>
          <w:sz w:val="24"/>
        </w:rPr>
        <w:t>根据《中华人民共和国劳动合同法》及其他法律法规的要求，</w:t>
      </w:r>
      <w:r>
        <w:rPr>
          <w:rFonts w:hint="eastAsia" w:ascii="宋体" w:hAnsi="宋体"/>
          <w:b/>
          <w:sz w:val="24"/>
          <w:szCs w:val="24"/>
        </w:rPr>
        <w:t>我单位</w:t>
      </w:r>
      <w:r>
        <w:rPr>
          <w:b/>
          <w:color w:val="000000"/>
          <w:sz w:val="24"/>
        </w:rPr>
        <w:t>与服务人员签订</w:t>
      </w:r>
      <w:r>
        <w:rPr>
          <w:rFonts w:hint="eastAsia"/>
          <w:b/>
          <w:color w:val="000000"/>
          <w:sz w:val="24"/>
        </w:rPr>
        <w:t>劳动</w:t>
      </w:r>
      <w:r>
        <w:rPr>
          <w:b/>
          <w:color w:val="000000"/>
          <w:sz w:val="24"/>
        </w:rPr>
        <w:t>合同</w:t>
      </w:r>
      <w:r>
        <w:rPr>
          <w:rFonts w:hint="eastAsia"/>
          <w:b/>
          <w:color w:val="000000"/>
          <w:sz w:val="24"/>
        </w:rPr>
        <w:t>，按国家及天津市相关政策规定，支付工资、加班费和福利费、</w:t>
      </w:r>
      <w:r>
        <w:rPr>
          <w:b/>
          <w:color w:val="000000"/>
          <w:sz w:val="24"/>
        </w:rPr>
        <w:t>缴纳社会保险</w:t>
      </w:r>
      <w:r>
        <w:rPr>
          <w:rFonts w:hint="eastAsia"/>
          <w:b/>
          <w:color w:val="000000"/>
          <w:sz w:val="24"/>
        </w:rPr>
        <w:t>及住房公积金等</w:t>
      </w:r>
      <w:r>
        <w:rPr>
          <w:b/>
          <w:color w:val="000000"/>
          <w:sz w:val="24"/>
        </w:rPr>
        <w:t>。投入的</w:t>
      </w:r>
      <w:r>
        <w:rPr>
          <w:rFonts w:hint="eastAsia"/>
          <w:b/>
          <w:color w:val="000000"/>
          <w:sz w:val="24"/>
        </w:rPr>
        <w:t>相应专业人员具备国家相关部门颁发的在有效期内的资质证书，项目实施过程中保证持证上岗。</w:t>
      </w:r>
      <w:r>
        <w:rPr>
          <w:rFonts w:hint="eastAsia" w:ascii="宋体" w:hAnsi="宋体"/>
          <w:b/>
          <w:sz w:val="24"/>
          <w:szCs w:val="24"/>
        </w:rPr>
        <w:t>除下表列出的偏离外，与招标文件技术要求完全一致，并承担相应的法律责任。</w:t>
      </w:r>
    </w:p>
    <w:tbl>
      <w:tblPr>
        <w:tblStyle w:val="22"/>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587BA4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3A7178BA">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120C32DD">
            <w:pPr>
              <w:widowControl/>
              <w:snapToGrid w:val="0"/>
              <w:jc w:val="center"/>
              <w:rPr>
                <w:kern w:val="0"/>
                <w:sz w:val="24"/>
                <w:szCs w:val="24"/>
              </w:rPr>
            </w:pPr>
            <w:r>
              <w:rPr>
                <w:rFonts w:hint="eastAsia" w:ascii="宋体" w:hAnsi="宋体"/>
                <w:kern w:val="0"/>
                <w:sz w:val="24"/>
                <w:szCs w:val="24"/>
              </w:rPr>
              <w:t>招标文件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4FA3DD42">
            <w:pPr>
              <w:widowControl/>
              <w:snapToGrid w:val="0"/>
              <w:jc w:val="center"/>
              <w:rPr>
                <w:kern w:val="0"/>
                <w:sz w:val="24"/>
                <w:szCs w:val="24"/>
              </w:rPr>
            </w:pPr>
            <w:r>
              <w:rPr>
                <w:rFonts w:hint="eastAsia" w:ascii="宋体" w:hAnsi="宋体"/>
                <w:kern w:val="0"/>
                <w:sz w:val="24"/>
                <w:szCs w:val="24"/>
              </w:rPr>
              <w:t>投标</w:t>
            </w:r>
            <w:r>
              <w:rPr>
                <w:rFonts w:ascii="宋体" w:hAnsi="宋体"/>
                <w:kern w:val="0"/>
                <w:sz w:val="24"/>
                <w:szCs w:val="24"/>
              </w:rPr>
              <w:t>应答</w:t>
            </w:r>
          </w:p>
        </w:tc>
        <w:tc>
          <w:tcPr>
            <w:tcW w:w="2071" w:type="dxa"/>
            <w:tcBorders>
              <w:top w:val="single" w:color="auto" w:sz="4" w:space="0"/>
              <w:left w:val="single" w:color="auto" w:sz="4" w:space="0"/>
              <w:bottom w:val="single" w:color="auto" w:sz="4" w:space="0"/>
              <w:right w:val="single" w:color="auto" w:sz="4" w:space="0"/>
            </w:tcBorders>
            <w:vAlign w:val="center"/>
          </w:tcPr>
          <w:p w14:paraId="7D7B8001">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3B6BACA2">
            <w:pPr>
              <w:widowControl/>
              <w:snapToGrid w:val="0"/>
              <w:jc w:val="center"/>
              <w:rPr>
                <w:kern w:val="0"/>
                <w:sz w:val="24"/>
                <w:szCs w:val="24"/>
              </w:rPr>
            </w:pPr>
            <w:r>
              <w:rPr>
                <w:rFonts w:ascii="宋体" w:hAnsi="宋体"/>
                <w:kern w:val="0"/>
                <w:sz w:val="24"/>
                <w:szCs w:val="24"/>
              </w:rPr>
              <w:t>备注</w:t>
            </w:r>
          </w:p>
        </w:tc>
      </w:tr>
      <w:tr w14:paraId="691947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71364AAF">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38512829">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4455FBB5">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728A6C2E">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0493F64E">
            <w:pPr>
              <w:widowControl/>
              <w:snapToGrid w:val="0"/>
              <w:jc w:val="center"/>
              <w:rPr>
                <w:kern w:val="0"/>
                <w:sz w:val="24"/>
                <w:szCs w:val="24"/>
              </w:rPr>
            </w:pPr>
          </w:p>
        </w:tc>
      </w:tr>
      <w:tr w14:paraId="50A260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0388980B">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1454CC7C">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1BBBBCD0">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315AD750">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14CE293F">
            <w:pPr>
              <w:widowControl/>
              <w:snapToGrid w:val="0"/>
              <w:jc w:val="center"/>
              <w:rPr>
                <w:kern w:val="0"/>
                <w:sz w:val="24"/>
                <w:szCs w:val="24"/>
              </w:rPr>
            </w:pPr>
          </w:p>
        </w:tc>
      </w:tr>
      <w:tr w14:paraId="787A0B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1760A601">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7613AD25">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2CB1D351">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67DAFA15">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76B4ABF9">
            <w:pPr>
              <w:widowControl/>
              <w:snapToGrid w:val="0"/>
              <w:jc w:val="center"/>
              <w:rPr>
                <w:kern w:val="0"/>
                <w:sz w:val="24"/>
                <w:szCs w:val="24"/>
              </w:rPr>
            </w:pPr>
          </w:p>
        </w:tc>
      </w:tr>
      <w:tr w14:paraId="241CD9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7454CE35">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4AA9FB8D">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3BF64201">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7427F36B">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38952070">
            <w:pPr>
              <w:widowControl/>
              <w:snapToGrid w:val="0"/>
              <w:jc w:val="center"/>
              <w:rPr>
                <w:kern w:val="0"/>
                <w:sz w:val="24"/>
                <w:szCs w:val="24"/>
              </w:rPr>
            </w:pPr>
          </w:p>
        </w:tc>
      </w:tr>
      <w:tr w14:paraId="209FCD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6F4C3790">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4F006222">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1F1C7F0C">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0765B661">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4A7F50FF">
            <w:pPr>
              <w:widowControl/>
              <w:snapToGrid w:val="0"/>
              <w:jc w:val="center"/>
              <w:rPr>
                <w:kern w:val="0"/>
                <w:sz w:val="24"/>
                <w:szCs w:val="24"/>
              </w:rPr>
            </w:pPr>
          </w:p>
        </w:tc>
      </w:tr>
    </w:tbl>
    <w:p w14:paraId="0FA6357F">
      <w:pPr>
        <w:spacing w:line="360" w:lineRule="auto"/>
        <w:ind w:firstLine="448" w:firstLineChars="200"/>
        <w:rPr>
          <w:sz w:val="24"/>
          <w:szCs w:val="24"/>
        </w:rPr>
      </w:pPr>
      <w:r>
        <w:rPr>
          <w:rFonts w:ascii="宋体" w:hAnsi="宋体"/>
          <w:sz w:val="24"/>
          <w:szCs w:val="24"/>
        </w:rPr>
        <w:t>注：</w:t>
      </w:r>
    </w:p>
    <w:p w14:paraId="733EFF33">
      <w:pPr>
        <w:spacing w:line="360" w:lineRule="auto"/>
        <w:ind w:firstLine="448" w:firstLineChars="200"/>
        <w:rPr>
          <w:sz w:val="24"/>
          <w:szCs w:val="24"/>
        </w:rPr>
      </w:pPr>
      <w:r>
        <w:rPr>
          <w:rFonts w:hint="eastAsia"/>
          <w:sz w:val="24"/>
          <w:szCs w:val="24"/>
        </w:rPr>
        <w:t xml:space="preserve">1. </w:t>
      </w:r>
      <w:r>
        <w:rPr>
          <w:rFonts w:hint="eastAsia" w:ascii="宋体" w:hAnsi="宋体"/>
          <w:sz w:val="24"/>
          <w:szCs w:val="24"/>
        </w:rPr>
        <w:t>此表仅体现与招标文件技术要求存在偏离的部分，无偏离的部分，无需填写。</w:t>
      </w:r>
    </w:p>
    <w:p w14:paraId="298F0142">
      <w:pPr>
        <w:spacing w:line="360" w:lineRule="auto"/>
        <w:ind w:firstLine="448" w:firstLineChars="200"/>
        <w:rPr>
          <w:rFonts w:ascii="宋体" w:hAnsi="宋体"/>
          <w:sz w:val="24"/>
          <w:szCs w:val="24"/>
        </w:rPr>
      </w:pPr>
      <w:r>
        <w:rPr>
          <w:rFonts w:hint="eastAsia"/>
          <w:sz w:val="24"/>
          <w:szCs w:val="24"/>
        </w:rPr>
        <w:t>2</w:t>
      </w:r>
      <w:r>
        <w:rPr>
          <w:sz w:val="24"/>
          <w:szCs w:val="24"/>
        </w:rPr>
        <w:t xml:space="preserve">. </w:t>
      </w:r>
      <w:r>
        <w:rPr>
          <w:rFonts w:ascii="宋体" w:hAnsi="宋体"/>
          <w:sz w:val="24"/>
          <w:szCs w:val="24"/>
        </w:rPr>
        <w:t>不如实填写偏离情况的</w:t>
      </w:r>
      <w:r>
        <w:rPr>
          <w:rFonts w:hint="eastAsia" w:ascii="宋体" w:hAnsi="宋体"/>
          <w:sz w:val="24"/>
          <w:szCs w:val="24"/>
        </w:rPr>
        <w:t>投标</w:t>
      </w:r>
      <w:r>
        <w:rPr>
          <w:rFonts w:ascii="宋体" w:hAnsi="宋体"/>
          <w:sz w:val="24"/>
          <w:szCs w:val="24"/>
        </w:rPr>
        <w:t>文件将视为虚假材料。</w:t>
      </w:r>
    </w:p>
    <w:p w14:paraId="272FEC87">
      <w:pPr>
        <w:spacing w:line="360" w:lineRule="auto"/>
        <w:ind w:firstLine="448" w:firstLineChars="200"/>
        <w:rPr>
          <w:sz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hint="eastAsia" w:ascii="宋体" w:hAnsi="宋体"/>
          <w:sz w:val="24"/>
          <w:szCs w:val="24"/>
        </w:rPr>
        <w:t>招标</w:t>
      </w:r>
      <w:r>
        <w:rPr>
          <w:rFonts w:ascii="宋体" w:hAnsi="宋体"/>
          <w:sz w:val="24"/>
          <w:szCs w:val="24"/>
        </w:rPr>
        <w:t>文件中规定的具体要求，“</w:t>
      </w:r>
      <w:r>
        <w:rPr>
          <w:rFonts w:hint="eastAsia" w:ascii="宋体" w:hAnsi="宋体"/>
          <w:sz w:val="24"/>
          <w:szCs w:val="24"/>
        </w:rPr>
        <w:t>投标</w:t>
      </w:r>
      <w:r>
        <w:rPr>
          <w:rFonts w:ascii="宋体" w:hAnsi="宋体"/>
          <w:sz w:val="24"/>
          <w:szCs w:val="24"/>
        </w:rPr>
        <w:t>应答”指投标</w:t>
      </w:r>
      <w:r>
        <w:rPr>
          <w:rFonts w:hint="eastAsia" w:ascii="宋体" w:hAnsi="宋体"/>
          <w:sz w:val="24"/>
          <w:szCs w:val="24"/>
        </w:rPr>
        <w:t>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招标</w:t>
      </w:r>
      <w:r>
        <w:rPr>
          <w:rFonts w:ascii="宋体" w:hAnsi="宋体"/>
          <w:sz w:val="24"/>
          <w:szCs w:val="24"/>
        </w:rPr>
        <w:t>文件中规定的具体要求与</w:t>
      </w:r>
      <w:r>
        <w:rPr>
          <w:rFonts w:hint="eastAsia" w:ascii="宋体" w:hAnsi="宋体"/>
          <w:sz w:val="24"/>
          <w:szCs w:val="24"/>
        </w:rPr>
        <w:t>投标</w:t>
      </w:r>
      <w:r>
        <w:rPr>
          <w:rFonts w:ascii="宋体" w:hAnsi="宋体"/>
          <w:sz w:val="24"/>
          <w:szCs w:val="24"/>
        </w:rPr>
        <w:t>文件的具体内容的不同之处。</w:t>
      </w:r>
    </w:p>
    <w:p w14:paraId="04AD6529">
      <w:pPr>
        <w:spacing w:line="360" w:lineRule="auto"/>
        <w:rPr>
          <w:sz w:val="24"/>
        </w:rPr>
      </w:pPr>
    </w:p>
    <w:p w14:paraId="6F7362F8">
      <w:pPr>
        <w:spacing w:line="360" w:lineRule="auto"/>
        <w:ind w:firstLine="3808" w:firstLineChars="1700"/>
        <w:rPr>
          <w:sz w:val="24"/>
        </w:rPr>
      </w:pPr>
      <w:r>
        <w:rPr>
          <w:sz w:val="24"/>
        </w:rPr>
        <w:t>投标人名称：</w:t>
      </w:r>
    </w:p>
    <w:p w14:paraId="34D638CE">
      <w:pPr>
        <w:spacing w:line="360" w:lineRule="auto"/>
        <w:ind w:firstLine="3808" w:firstLineChars="1700"/>
        <w:rPr>
          <w:sz w:val="24"/>
        </w:rPr>
      </w:pPr>
    </w:p>
    <w:p w14:paraId="3CFD1A3A">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38FCF27">
      <w:pPr>
        <w:spacing w:line="620" w:lineRule="exact"/>
        <w:rPr>
          <w:b/>
          <w:sz w:val="24"/>
        </w:rPr>
      </w:pPr>
      <w:r>
        <w:rPr>
          <w:sz w:val="24"/>
        </w:rPr>
        <w:br w:type="page"/>
      </w:r>
      <w:r>
        <w:rPr>
          <w:b/>
          <w:sz w:val="24"/>
        </w:rPr>
        <w:t>附件</w:t>
      </w:r>
      <w:r>
        <w:rPr>
          <w:rFonts w:hint="eastAsia"/>
          <w:b/>
          <w:sz w:val="24"/>
        </w:rPr>
        <w:t>7</w:t>
      </w:r>
    </w:p>
    <w:p w14:paraId="7D7F6A0B">
      <w:pPr>
        <w:widowControl/>
        <w:rPr>
          <w:b/>
          <w:sz w:val="24"/>
        </w:rPr>
      </w:pPr>
    </w:p>
    <w:p w14:paraId="34994045">
      <w:pPr>
        <w:widowControl/>
        <w:jc w:val="center"/>
        <w:rPr>
          <w:b/>
          <w:sz w:val="24"/>
        </w:rPr>
      </w:pPr>
      <w:r>
        <w:rPr>
          <w:rFonts w:hint="eastAsia"/>
          <w:b/>
          <w:sz w:val="24"/>
        </w:rPr>
        <w:t>项目人员及岗位安排</w:t>
      </w:r>
    </w:p>
    <w:p w14:paraId="056C5068">
      <w:pPr>
        <w:widowControl/>
        <w:jc w:val="left"/>
        <w:rPr>
          <w:sz w:val="24"/>
        </w:rPr>
      </w:pPr>
    </w:p>
    <w:p w14:paraId="3F281356">
      <w:pPr>
        <w:spacing w:line="460" w:lineRule="exact"/>
        <w:rPr>
          <w:sz w:val="24"/>
        </w:rPr>
      </w:pPr>
      <w:r>
        <w:rPr>
          <w:sz w:val="24"/>
        </w:rPr>
        <w:t>项目名称：</w:t>
      </w:r>
      <w:r>
        <w:rPr>
          <w:sz w:val="24"/>
          <w:u w:val="single"/>
        </w:rPr>
        <w:t xml:space="preserve">                    </w:t>
      </w:r>
    </w:p>
    <w:p w14:paraId="799BA4C6">
      <w:pPr>
        <w:spacing w:line="460" w:lineRule="exact"/>
        <w:rPr>
          <w:sz w:val="24"/>
        </w:rPr>
      </w:pPr>
      <w:r>
        <w:rPr>
          <w:sz w:val="24"/>
        </w:rPr>
        <w:t>项目编号：</w:t>
      </w:r>
      <w:r>
        <w:rPr>
          <w:sz w:val="24"/>
          <w:u w:val="single"/>
        </w:rPr>
        <w:t xml:space="preserve">                    </w:t>
      </w:r>
    </w:p>
    <w:p w14:paraId="1FCD664B">
      <w:pPr>
        <w:spacing w:line="460" w:lineRule="exact"/>
        <w:rPr>
          <w:sz w:val="24"/>
          <w:u w:val="single"/>
        </w:rPr>
      </w:pPr>
      <w:r>
        <w:rPr>
          <w:sz w:val="24"/>
        </w:rPr>
        <w:t>包号：</w:t>
      </w:r>
      <w:r>
        <w:rPr>
          <w:sz w:val="24"/>
          <w:u w:val="single"/>
        </w:rPr>
        <w:t xml:space="preserve">                        </w:t>
      </w:r>
    </w:p>
    <w:p w14:paraId="6008DE5A">
      <w:pPr>
        <w:widowControl/>
        <w:jc w:val="left"/>
        <w:rPr>
          <w:sz w:val="24"/>
        </w:rPr>
      </w:pPr>
    </w:p>
    <w:p w14:paraId="7D1EFE3C">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393BEC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7497647">
            <w:pPr>
              <w:spacing w:line="360" w:lineRule="auto"/>
              <w:jc w:val="center"/>
              <w:rPr>
                <w:b/>
                <w:szCs w:val="21"/>
              </w:rPr>
            </w:pPr>
            <w:r>
              <w:rPr>
                <w:b/>
                <w:szCs w:val="21"/>
              </w:rPr>
              <w:t>序号</w:t>
            </w:r>
          </w:p>
        </w:tc>
        <w:tc>
          <w:tcPr>
            <w:tcW w:w="683" w:type="pct"/>
            <w:vAlign w:val="center"/>
          </w:tcPr>
          <w:p w14:paraId="1BE49645">
            <w:pPr>
              <w:spacing w:line="360" w:lineRule="auto"/>
              <w:jc w:val="center"/>
              <w:rPr>
                <w:b/>
                <w:szCs w:val="21"/>
              </w:rPr>
            </w:pPr>
            <w:r>
              <w:rPr>
                <w:b/>
                <w:szCs w:val="21"/>
              </w:rPr>
              <w:t>岗位名称</w:t>
            </w:r>
          </w:p>
        </w:tc>
        <w:tc>
          <w:tcPr>
            <w:tcW w:w="682" w:type="pct"/>
            <w:vAlign w:val="center"/>
          </w:tcPr>
          <w:p w14:paraId="456DB241">
            <w:pPr>
              <w:spacing w:line="360" w:lineRule="auto"/>
              <w:jc w:val="center"/>
              <w:rPr>
                <w:b/>
                <w:szCs w:val="21"/>
              </w:rPr>
            </w:pPr>
            <w:r>
              <w:rPr>
                <w:rFonts w:hint="eastAsia"/>
                <w:b/>
                <w:szCs w:val="21"/>
              </w:rPr>
              <w:t>投入</w:t>
            </w:r>
            <w:r>
              <w:rPr>
                <w:b/>
                <w:szCs w:val="21"/>
              </w:rPr>
              <w:t>人数</w:t>
            </w:r>
          </w:p>
        </w:tc>
        <w:tc>
          <w:tcPr>
            <w:tcW w:w="1113" w:type="pct"/>
            <w:vAlign w:val="center"/>
          </w:tcPr>
          <w:p w14:paraId="3D9A04F6">
            <w:pPr>
              <w:spacing w:line="360" w:lineRule="auto"/>
              <w:jc w:val="center"/>
              <w:rPr>
                <w:b/>
                <w:szCs w:val="21"/>
              </w:rPr>
            </w:pPr>
            <w:r>
              <w:rPr>
                <w:rFonts w:hint="eastAsia"/>
                <w:b/>
                <w:szCs w:val="21"/>
              </w:rPr>
              <w:t>人员情况简介</w:t>
            </w:r>
          </w:p>
        </w:tc>
        <w:tc>
          <w:tcPr>
            <w:tcW w:w="652" w:type="pct"/>
            <w:vAlign w:val="center"/>
          </w:tcPr>
          <w:p w14:paraId="7F52AAC4">
            <w:pPr>
              <w:spacing w:line="360" w:lineRule="auto"/>
              <w:jc w:val="center"/>
              <w:rPr>
                <w:b/>
                <w:szCs w:val="21"/>
              </w:rPr>
            </w:pPr>
            <w:r>
              <w:rPr>
                <w:rFonts w:hint="eastAsia"/>
                <w:b/>
                <w:szCs w:val="21"/>
              </w:rPr>
              <w:t>是否退休</w:t>
            </w:r>
          </w:p>
        </w:tc>
        <w:tc>
          <w:tcPr>
            <w:tcW w:w="723" w:type="pct"/>
            <w:vAlign w:val="center"/>
          </w:tcPr>
          <w:p w14:paraId="367795AE">
            <w:pPr>
              <w:spacing w:line="360" w:lineRule="auto"/>
              <w:jc w:val="center"/>
              <w:rPr>
                <w:b/>
                <w:szCs w:val="21"/>
              </w:rPr>
            </w:pPr>
            <w:r>
              <w:rPr>
                <w:b/>
                <w:szCs w:val="21"/>
              </w:rPr>
              <w:t>工作时间</w:t>
            </w:r>
          </w:p>
        </w:tc>
        <w:tc>
          <w:tcPr>
            <w:tcW w:w="722" w:type="pct"/>
            <w:vAlign w:val="center"/>
          </w:tcPr>
          <w:p w14:paraId="39AF63F7">
            <w:pPr>
              <w:spacing w:line="360" w:lineRule="auto"/>
              <w:jc w:val="center"/>
              <w:rPr>
                <w:b/>
                <w:szCs w:val="21"/>
              </w:rPr>
            </w:pPr>
            <w:r>
              <w:rPr>
                <w:rFonts w:hint="eastAsia"/>
                <w:b/>
                <w:szCs w:val="21"/>
              </w:rPr>
              <w:t>备注</w:t>
            </w:r>
          </w:p>
        </w:tc>
      </w:tr>
      <w:tr w14:paraId="7C67AB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7CB64A7">
            <w:pPr>
              <w:spacing w:line="360" w:lineRule="auto"/>
              <w:jc w:val="center"/>
              <w:rPr>
                <w:szCs w:val="21"/>
              </w:rPr>
            </w:pPr>
          </w:p>
        </w:tc>
        <w:tc>
          <w:tcPr>
            <w:tcW w:w="683" w:type="pct"/>
            <w:vAlign w:val="center"/>
          </w:tcPr>
          <w:p w14:paraId="507A4163">
            <w:pPr>
              <w:spacing w:line="360" w:lineRule="auto"/>
              <w:jc w:val="center"/>
              <w:rPr>
                <w:szCs w:val="21"/>
              </w:rPr>
            </w:pPr>
          </w:p>
        </w:tc>
        <w:tc>
          <w:tcPr>
            <w:tcW w:w="682" w:type="pct"/>
            <w:vAlign w:val="center"/>
          </w:tcPr>
          <w:p w14:paraId="05E887C8">
            <w:pPr>
              <w:spacing w:line="360" w:lineRule="auto"/>
              <w:jc w:val="center"/>
              <w:rPr>
                <w:szCs w:val="21"/>
              </w:rPr>
            </w:pPr>
          </w:p>
        </w:tc>
        <w:tc>
          <w:tcPr>
            <w:tcW w:w="1113" w:type="pct"/>
            <w:vAlign w:val="center"/>
          </w:tcPr>
          <w:p w14:paraId="06BF41B4">
            <w:pPr>
              <w:spacing w:line="360" w:lineRule="auto"/>
              <w:jc w:val="center"/>
              <w:rPr>
                <w:szCs w:val="21"/>
              </w:rPr>
            </w:pPr>
          </w:p>
        </w:tc>
        <w:tc>
          <w:tcPr>
            <w:tcW w:w="652" w:type="pct"/>
            <w:vAlign w:val="center"/>
          </w:tcPr>
          <w:p w14:paraId="1C575677">
            <w:pPr>
              <w:spacing w:line="360" w:lineRule="auto"/>
              <w:jc w:val="center"/>
              <w:rPr>
                <w:szCs w:val="21"/>
              </w:rPr>
            </w:pPr>
          </w:p>
        </w:tc>
        <w:tc>
          <w:tcPr>
            <w:tcW w:w="723" w:type="pct"/>
            <w:vAlign w:val="center"/>
          </w:tcPr>
          <w:p w14:paraId="4AD944FB">
            <w:pPr>
              <w:spacing w:line="360" w:lineRule="auto"/>
              <w:jc w:val="center"/>
              <w:rPr>
                <w:szCs w:val="21"/>
              </w:rPr>
            </w:pPr>
          </w:p>
        </w:tc>
        <w:tc>
          <w:tcPr>
            <w:tcW w:w="722" w:type="pct"/>
          </w:tcPr>
          <w:p w14:paraId="07D606BB">
            <w:pPr>
              <w:spacing w:line="360" w:lineRule="auto"/>
              <w:jc w:val="center"/>
              <w:rPr>
                <w:szCs w:val="21"/>
              </w:rPr>
            </w:pPr>
          </w:p>
        </w:tc>
      </w:tr>
      <w:tr w14:paraId="4EA646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D3F7611">
            <w:pPr>
              <w:spacing w:line="360" w:lineRule="auto"/>
              <w:jc w:val="center"/>
              <w:rPr>
                <w:szCs w:val="21"/>
              </w:rPr>
            </w:pPr>
          </w:p>
        </w:tc>
        <w:tc>
          <w:tcPr>
            <w:tcW w:w="683" w:type="pct"/>
            <w:vAlign w:val="center"/>
          </w:tcPr>
          <w:p w14:paraId="40EA48A8">
            <w:pPr>
              <w:spacing w:line="360" w:lineRule="auto"/>
              <w:jc w:val="center"/>
              <w:rPr>
                <w:szCs w:val="21"/>
              </w:rPr>
            </w:pPr>
          </w:p>
        </w:tc>
        <w:tc>
          <w:tcPr>
            <w:tcW w:w="682" w:type="pct"/>
            <w:vAlign w:val="center"/>
          </w:tcPr>
          <w:p w14:paraId="0E35F3F6">
            <w:pPr>
              <w:spacing w:line="360" w:lineRule="auto"/>
              <w:jc w:val="center"/>
              <w:rPr>
                <w:szCs w:val="21"/>
              </w:rPr>
            </w:pPr>
          </w:p>
        </w:tc>
        <w:tc>
          <w:tcPr>
            <w:tcW w:w="1113" w:type="pct"/>
            <w:vAlign w:val="center"/>
          </w:tcPr>
          <w:p w14:paraId="4EC46FBE">
            <w:pPr>
              <w:spacing w:line="360" w:lineRule="auto"/>
              <w:jc w:val="center"/>
              <w:rPr>
                <w:szCs w:val="21"/>
              </w:rPr>
            </w:pPr>
          </w:p>
        </w:tc>
        <w:tc>
          <w:tcPr>
            <w:tcW w:w="652" w:type="pct"/>
            <w:vAlign w:val="center"/>
          </w:tcPr>
          <w:p w14:paraId="44889476">
            <w:pPr>
              <w:spacing w:line="360" w:lineRule="auto"/>
              <w:jc w:val="center"/>
              <w:rPr>
                <w:szCs w:val="21"/>
              </w:rPr>
            </w:pPr>
          </w:p>
        </w:tc>
        <w:tc>
          <w:tcPr>
            <w:tcW w:w="723" w:type="pct"/>
            <w:vAlign w:val="center"/>
          </w:tcPr>
          <w:p w14:paraId="7BE7A76F">
            <w:pPr>
              <w:spacing w:line="360" w:lineRule="auto"/>
              <w:jc w:val="center"/>
              <w:rPr>
                <w:szCs w:val="21"/>
              </w:rPr>
            </w:pPr>
          </w:p>
        </w:tc>
        <w:tc>
          <w:tcPr>
            <w:tcW w:w="722" w:type="pct"/>
          </w:tcPr>
          <w:p w14:paraId="6B3FFFE2">
            <w:pPr>
              <w:spacing w:line="360" w:lineRule="auto"/>
              <w:jc w:val="center"/>
              <w:rPr>
                <w:szCs w:val="21"/>
              </w:rPr>
            </w:pPr>
          </w:p>
        </w:tc>
      </w:tr>
      <w:tr w14:paraId="2599AA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FE4ABDF">
            <w:pPr>
              <w:spacing w:line="360" w:lineRule="auto"/>
              <w:jc w:val="center"/>
              <w:rPr>
                <w:szCs w:val="21"/>
              </w:rPr>
            </w:pPr>
          </w:p>
        </w:tc>
        <w:tc>
          <w:tcPr>
            <w:tcW w:w="683" w:type="pct"/>
            <w:vAlign w:val="center"/>
          </w:tcPr>
          <w:p w14:paraId="4DC557D3">
            <w:pPr>
              <w:spacing w:line="360" w:lineRule="auto"/>
              <w:jc w:val="center"/>
              <w:rPr>
                <w:szCs w:val="21"/>
              </w:rPr>
            </w:pPr>
          </w:p>
        </w:tc>
        <w:tc>
          <w:tcPr>
            <w:tcW w:w="682" w:type="pct"/>
            <w:vAlign w:val="center"/>
          </w:tcPr>
          <w:p w14:paraId="370B0C6B">
            <w:pPr>
              <w:spacing w:line="360" w:lineRule="auto"/>
              <w:jc w:val="center"/>
              <w:rPr>
                <w:szCs w:val="21"/>
              </w:rPr>
            </w:pPr>
          </w:p>
        </w:tc>
        <w:tc>
          <w:tcPr>
            <w:tcW w:w="1113" w:type="pct"/>
            <w:vAlign w:val="center"/>
          </w:tcPr>
          <w:p w14:paraId="2B1EFC36">
            <w:pPr>
              <w:spacing w:line="360" w:lineRule="auto"/>
              <w:jc w:val="center"/>
              <w:rPr>
                <w:szCs w:val="21"/>
              </w:rPr>
            </w:pPr>
          </w:p>
        </w:tc>
        <w:tc>
          <w:tcPr>
            <w:tcW w:w="652" w:type="pct"/>
            <w:vAlign w:val="center"/>
          </w:tcPr>
          <w:p w14:paraId="3BB31E41">
            <w:pPr>
              <w:spacing w:line="360" w:lineRule="auto"/>
              <w:jc w:val="center"/>
              <w:rPr>
                <w:szCs w:val="21"/>
              </w:rPr>
            </w:pPr>
          </w:p>
        </w:tc>
        <w:tc>
          <w:tcPr>
            <w:tcW w:w="723" w:type="pct"/>
            <w:vAlign w:val="center"/>
          </w:tcPr>
          <w:p w14:paraId="328DFE70">
            <w:pPr>
              <w:spacing w:line="360" w:lineRule="auto"/>
              <w:jc w:val="center"/>
              <w:rPr>
                <w:szCs w:val="21"/>
              </w:rPr>
            </w:pPr>
          </w:p>
        </w:tc>
        <w:tc>
          <w:tcPr>
            <w:tcW w:w="722" w:type="pct"/>
          </w:tcPr>
          <w:p w14:paraId="0448F77F">
            <w:pPr>
              <w:spacing w:line="360" w:lineRule="auto"/>
              <w:jc w:val="center"/>
              <w:rPr>
                <w:szCs w:val="21"/>
              </w:rPr>
            </w:pPr>
          </w:p>
        </w:tc>
      </w:tr>
      <w:tr w14:paraId="696EC2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D75819D">
            <w:pPr>
              <w:spacing w:line="360" w:lineRule="auto"/>
              <w:jc w:val="center"/>
              <w:rPr>
                <w:szCs w:val="21"/>
              </w:rPr>
            </w:pPr>
          </w:p>
        </w:tc>
        <w:tc>
          <w:tcPr>
            <w:tcW w:w="683" w:type="pct"/>
            <w:vAlign w:val="center"/>
          </w:tcPr>
          <w:p w14:paraId="35A1E042">
            <w:pPr>
              <w:spacing w:line="360" w:lineRule="auto"/>
              <w:jc w:val="center"/>
              <w:rPr>
                <w:szCs w:val="21"/>
              </w:rPr>
            </w:pPr>
          </w:p>
        </w:tc>
        <w:tc>
          <w:tcPr>
            <w:tcW w:w="682" w:type="pct"/>
            <w:vAlign w:val="center"/>
          </w:tcPr>
          <w:p w14:paraId="3ECEFDD8">
            <w:pPr>
              <w:spacing w:line="360" w:lineRule="auto"/>
              <w:jc w:val="center"/>
              <w:rPr>
                <w:szCs w:val="21"/>
              </w:rPr>
            </w:pPr>
          </w:p>
        </w:tc>
        <w:tc>
          <w:tcPr>
            <w:tcW w:w="1113" w:type="pct"/>
            <w:vAlign w:val="center"/>
          </w:tcPr>
          <w:p w14:paraId="67D68304">
            <w:pPr>
              <w:spacing w:line="360" w:lineRule="auto"/>
              <w:jc w:val="center"/>
              <w:rPr>
                <w:szCs w:val="21"/>
              </w:rPr>
            </w:pPr>
          </w:p>
        </w:tc>
        <w:tc>
          <w:tcPr>
            <w:tcW w:w="652" w:type="pct"/>
            <w:vAlign w:val="center"/>
          </w:tcPr>
          <w:p w14:paraId="23066443">
            <w:pPr>
              <w:spacing w:line="360" w:lineRule="auto"/>
              <w:jc w:val="center"/>
              <w:rPr>
                <w:szCs w:val="21"/>
              </w:rPr>
            </w:pPr>
          </w:p>
        </w:tc>
        <w:tc>
          <w:tcPr>
            <w:tcW w:w="723" w:type="pct"/>
            <w:vAlign w:val="center"/>
          </w:tcPr>
          <w:p w14:paraId="71156407">
            <w:pPr>
              <w:spacing w:line="360" w:lineRule="auto"/>
              <w:jc w:val="center"/>
              <w:rPr>
                <w:szCs w:val="21"/>
              </w:rPr>
            </w:pPr>
          </w:p>
        </w:tc>
        <w:tc>
          <w:tcPr>
            <w:tcW w:w="722" w:type="pct"/>
          </w:tcPr>
          <w:p w14:paraId="7A5677F2">
            <w:pPr>
              <w:spacing w:line="360" w:lineRule="auto"/>
              <w:jc w:val="center"/>
              <w:rPr>
                <w:szCs w:val="21"/>
              </w:rPr>
            </w:pPr>
          </w:p>
        </w:tc>
      </w:tr>
      <w:tr w14:paraId="22AD86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25E6929">
            <w:pPr>
              <w:spacing w:line="360" w:lineRule="auto"/>
              <w:jc w:val="center"/>
              <w:rPr>
                <w:szCs w:val="21"/>
              </w:rPr>
            </w:pPr>
          </w:p>
        </w:tc>
        <w:tc>
          <w:tcPr>
            <w:tcW w:w="683" w:type="pct"/>
            <w:vAlign w:val="center"/>
          </w:tcPr>
          <w:p w14:paraId="1B4F7856">
            <w:pPr>
              <w:spacing w:line="360" w:lineRule="auto"/>
              <w:jc w:val="center"/>
              <w:rPr>
                <w:szCs w:val="21"/>
              </w:rPr>
            </w:pPr>
          </w:p>
        </w:tc>
        <w:tc>
          <w:tcPr>
            <w:tcW w:w="682" w:type="pct"/>
            <w:vAlign w:val="center"/>
          </w:tcPr>
          <w:p w14:paraId="1A9E7F9D">
            <w:pPr>
              <w:spacing w:line="360" w:lineRule="auto"/>
              <w:jc w:val="center"/>
              <w:rPr>
                <w:szCs w:val="21"/>
              </w:rPr>
            </w:pPr>
          </w:p>
        </w:tc>
        <w:tc>
          <w:tcPr>
            <w:tcW w:w="1113" w:type="pct"/>
            <w:vAlign w:val="center"/>
          </w:tcPr>
          <w:p w14:paraId="7C76907E">
            <w:pPr>
              <w:spacing w:line="360" w:lineRule="auto"/>
              <w:jc w:val="center"/>
              <w:rPr>
                <w:szCs w:val="21"/>
              </w:rPr>
            </w:pPr>
          </w:p>
        </w:tc>
        <w:tc>
          <w:tcPr>
            <w:tcW w:w="652" w:type="pct"/>
            <w:vAlign w:val="center"/>
          </w:tcPr>
          <w:p w14:paraId="347278B9">
            <w:pPr>
              <w:spacing w:line="360" w:lineRule="auto"/>
              <w:jc w:val="center"/>
              <w:rPr>
                <w:szCs w:val="21"/>
              </w:rPr>
            </w:pPr>
          </w:p>
        </w:tc>
        <w:tc>
          <w:tcPr>
            <w:tcW w:w="723" w:type="pct"/>
            <w:vAlign w:val="center"/>
          </w:tcPr>
          <w:p w14:paraId="36EE75CE">
            <w:pPr>
              <w:spacing w:line="360" w:lineRule="auto"/>
              <w:jc w:val="center"/>
              <w:rPr>
                <w:szCs w:val="21"/>
              </w:rPr>
            </w:pPr>
          </w:p>
        </w:tc>
        <w:tc>
          <w:tcPr>
            <w:tcW w:w="722" w:type="pct"/>
          </w:tcPr>
          <w:p w14:paraId="4259EFF2">
            <w:pPr>
              <w:spacing w:line="360" w:lineRule="auto"/>
              <w:jc w:val="center"/>
              <w:rPr>
                <w:szCs w:val="21"/>
              </w:rPr>
            </w:pPr>
          </w:p>
        </w:tc>
      </w:tr>
      <w:tr w14:paraId="0BE2C9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7BFE405">
            <w:pPr>
              <w:spacing w:line="360" w:lineRule="auto"/>
              <w:jc w:val="center"/>
              <w:rPr>
                <w:szCs w:val="21"/>
              </w:rPr>
            </w:pPr>
          </w:p>
        </w:tc>
        <w:tc>
          <w:tcPr>
            <w:tcW w:w="683" w:type="pct"/>
            <w:vAlign w:val="center"/>
          </w:tcPr>
          <w:p w14:paraId="1783D233">
            <w:pPr>
              <w:spacing w:line="360" w:lineRule="auto"/>
              <w:jc w:val="center"/>
              <w:rPr>
                <w:szCs w:val="21"/>
              </w:rPr>
            </w:pPr>
          </w:p>
        </w:tc>
        <w:tc>
          <w:tcPr>
            <w:tcW w:w="682" w:type="pct"/>
            <w:vAlign w:val="center"/>
          </w:tcPr>
          <w:p w14:paraId="173DE5C6">
            <w:pPr>
              <w:spacing w:line="360" w:lineRule="auto"/>
              <w:jc w:val="center"/>
              <w:rPr>
                <w:szCs w:val="21"/>
              </w:rPr>
            </w:pPr>
          </w:p>
        </w:tc>
        <w:tc>
          <w:tcPr>
            <w:tcW w:w="1113" w:type="pct"/>
            <w:vAlign w:val="center"/>
          </w:tcPr>
          <w:p w14:paraId="2603528F">
            <w:pPr>
              <w:spacing w:line="360" w:lineRule="auto"/>
              <w:jc w:val="center"/>
              <w:rPr>
                <w:szCs w:val="21"/>
              </w:rPr>
            </w:pPr>
          </w:p>
        </w:tc>
        <w:tc>
          <w:tcPr>
            <w:tcW w:w="652" w:type="pct"/>
            <w:vAlign w:val="center"/>
          </w:tcPr>
          <w:p w14:paraId="4867B042">
            <w:pPr>
              <w:spacing w:line="360" w:lineRule="auto"/>
              <w:jc w:val="center"/>
              <w:rPr>
                <w:szCs w:val="21"/>
              </w:rPr>
            </w:pPr>
          </w:p>
        </w:tc>
        <w:tc>
          <w:tcPr>
            <w:tcW w:w="723" w:type="pct"/>
            <w:vAlign w:val="center"/>
          </w:tcPr>
          <w:p w14:paraId="36E5F548">
            <w:pPr>
              <w:spacing w:line="360" w:lineRule="auto"/>
              <w:jc w:val="center"/>
              <w:rPr>
                <w:szCs w:val="21"/>
              </w:rPr>
            </w:pPr>
          </w:p>
        </w:tc>
        <w:tc>
          <w:tcPr>
            <w:tcW w:w="722" w:type="pct"/>
          </w:tcPr>
          <w:p w14:paraId="2EBF4BB8">
            <w:pPr>
              <w:spacing w:line="360" w:lineRule="auto"/>
              <w:jc w:val="center"/>
              <w:rPr>
                <w:szCs w:val="21"/>
              </w:rPr>
            </w:pPr>
          </w:p>
        </w:tc>
      </w:tr>
      <w:tr w14:paraId="1BFB6F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35770A0D">
            <w:pPr>
              <w:spacing w:line="360" w:lineRule="auto"/>
              <w:jc w:val="center"/>
              <w:rPr>
                <w:szCs w:val="21"/>
              </w:rPr>
            </w:pPr>
            <w:r>
              <w:rPr>
                <w:rFonts w:hint="eastAsia"/>
                <w:szCs w:val="21"/>
              </w:rPr>
              <w:t>合计人数</w:t>
            </w:r>
          </w:p>
        </w:tc>
        <w:tc>
          <w:tcPr>
            <w:tcW w:w="3892" w:type="pct"/>
            <w:gridSpan w:val="5"/>
            <w:vAlign w:val="center"/>
          </w:tcPr>
          <w:p w14:paraId="0151B63B">
            <w:pPr>
              <w:spacing w:line="360" w:lineRule="auto"/>
              <w:jc w:val="center"/>
              <w:rPr>
                <w:szCs w:val="21"/>
              </w:rPr>
            </w:pPr>
          </w:p>
        </w:tc>
      </w:tr>
    </w:tbl>
    <w:p w14:paraId="3ED599B6">
      <w:pPr>
        <w:widowControl/>
        <w:spacing w:line="360" w:lineRule="auto"/>
        <w:ind w:firstLine="448" w:firstLineChars="200"/>
        <w:jc w:val="left"/>
        <w:rPr>
          <w:sz w:val="24"/>
        </w:rPr>
      </w:pPr>
      <w:r>
        <w:rPr>
          <w:rFonts w:hint="eastAsia"/>
          <w:sz w:val="24"/>
        </w:rPr>
        <w:t>我公司承诺上述人员身体健康，一旦我公司获得中标，承诺上述人员投入本项目服务，非经采购人同意，不随意更换人员。在投标时已经确定的人员（投标文件中已经提供了相关证书的人员和享受相关减免政策的人员）将专职全职投入本项目服务，不兼职服务其他项目。</w:t>
      </w:r>
    </w:p>
    <w:p w14:paraId="27E67568">
      <w:pPr>
        <w:widowControl/>
        <w:spacing w:line="360" w:lineRule="auto"/>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2613E259">
      <w:pPr>
        <w:widowControl/>
        <w:spacing w:line="360" w:lineRule="auto"/>
        <w:ind w:firstLine="448" w:firstLineChars="200"/>
        <w:jc w:val="left"/>
        <w:rPr>
          <w:sz w:val="24"/>
        </w:rPr>
      </w:pPr>
      <w:r>
        <w:rPr>
          <w:rFonts w:hint="eastAsia"/>
          <w:sz w:val="24"/>
        </w:rPr>
        <w:t>填写说明：</w:t>
      </w:r>
    </w:p>
    <w:p w14:paraId="6B363367">
      <w:pPr>
        <w:widowControl/>
        <w:spacing w:line="360" w:lineRule="auto"/>
        <w:ind w:firstLine="448" w:firstLineChars="200"/>
        <w:jc w:val="left"/>
        <w:rPr>
          <w:sz w:val="24"/>
        </w:rPr>
      </w:pPr>
      <w:r>
        <w:rPr>
          <w:rFonts w:hint="eastAsia"/>
          <w:sz w:val="24"/>
        </w:rPr>
        <w:t>在“人员情况简介”中，对于投标时已经确定的人员（投标文件中已经提供了相关证书、享受相关减免优惠政策的人员），应列明该人员姓名、身份证号及其他与项目相关的信息。</w:t>
      </w:r>
    </w:p>
    <w:p w14:paraId="764057BB">
      <w:pPr>
        <w:spacing w:line="360" w:lineRule="auto"/>
        <w:ind w:right="84" w:firstLine="224" w:firstLineChars="100"/>
        <w:rPr>
          <w:b/>
          <w:sz w:val="24"/>
        </w:rPr>
      </w:pPr>
      <w:r>
        <w:rPr>
          <w:sz w:val="24"/>
        </w:rPr>
        <w:t>投标人名称：</w:t>
      </w:r>
      <w:r>
        <w:rPr>
          <w:rFonts w:hint="eastAsia"/>
          <w:sz w:val="24"/>
        </w:rPr>
        <w:t xml:space="preserve">                              </w:t>
      </w:r>
      <w:r>
        <w:rPr>
          <w:sz w:val="24"/>
        </w:rPr>
        <w:t>日期</w:t>
      </w:r>
      <w:r>
        <w:rPr>
          <w:b/>
          <w:sz w:val="24"/>
        </w:rPr>
        <w:br w:type="page"/>
      </w:r>
    </w:p>
    <w:p w14:paraId="4D62B765">
      <w:pPr>
        <w:tabs>
          <w:tab w:val="left" w:pos="360"/>
        </w:tabs>
        <w:spacing w:line="360" w:lineRule="auto"/>
        <w:rPr>
          <w:b/>
          <w:sz w:val="24"/>
        </w:rPr>
      </w:pPr>
      <w:r>
        <w:rPr>
          <w:b/>
          <w:sz w:val="24"/>
        </w:rPr>
        <w:t>附件</w:t>
      </w:r>
      <w:r>
        <w:rPr>
          <w:rFonts w:hint="eastAsia"/>
          <w:b/>
          <w:sz w:val="24"/>
        </w:rPr>
        <w:t>8</w:t>
      </w:r>
    </w:p>
    <w:p w14:paraId="584F3B26">
      <w:pPr>
        <w:autoSpaceDN w:val="0"/>
        <w:spacing w:line="360" w:lineRule="auto"/>
        <w:jc w:val="center"/>
        <w:rPr>
          <w:b/>
          <w:bCs/>
          <w:sz w:val="24"/>
        </w:rPr>
      </w:pPr>
      <w:r>
        <w:rPr>
          <w:b/>
          <w:sz w:val="24"/>
        </w:rPr>
        <w:t>主要相关项目业绩一览表</w:t>
      </w:r>
    </w:p>
    <w:p w14:paraId="454C234A">
      <w:pPr>
        <w:spacing w:line="460" w:lineRule="exact"/>
        <w:ind w:left="192"/>
        <w:rPr>
          <w:sz w:val="24"/>
        </w:rPr>
      </w:pPr>
    </w:p>
    <w:p w14:paraId="4EC073E4">
      <w:pPr>
        <w:spacing w:line="460" w:lineRule="exact"/>
        <w:rPr>
          <w:sz w:val="24"/>
        </w:rPr>
      </w:pPr>
      <w:r>
        <w:rPr>
          <w:sz w:val="24"/>
        </w:rPr>
        <w:t>项目名称：</w:t>
      </w:r>
      <w:r>
        <w:rPr>
          <w:sz w:val="24"/>
          <w:u w:val="single"/>
        </w:rPr>
        <w:t xml:space="preserve">                    </w:t>
      </w:r>
    </w:p>
    <w:p w14:paraId="5CC7710F">
      <w:pPr>
        <w:spacing w:line="460" w:lineRule="exact"/>
        <w:rPr>
          <w:sz w:val="24"/>
        </w:rPr>
      </w:pPr>
      <w:r>
        <w:rPr>
          <w:sz w:val="24"/>
        </w:rPr>
        <w:t>项目编号：</w:t>
      </w:r>
      <w:r>
        <w:rPr>
          <w:sz w:val="24"/>
          <w:u w:val="single"/>
        </w:rPr>
        <w:t xml:space="preserve">                    </w:t>
      </w:r>
    </w:p>
    <w:p w14:paraId="11B0D833">
      <w:pPr>
        <w:spacing w:line="460" w:lineRule="exact"/>
        <w:rPr>
          <w:sz w:val="24"/>
          <w:u w:val="single"/>
        </w:rPr>
      </w:pPr>
      <w:r>
        <w:rPr>
          <w:sz w:val="24"/>
        </w:rPr>
        <w:t>包号：</w:t>
      </w:r>
      <w:r>
        <w:rPr>
          <w:sz w:val="24"/>
          <w:u w:val="single"/>
        </w:rPr>
        <w:t xml:space="preserve">                        </w:t>
      </w:r>
    </w:p>
    <w:p w14:paraId="465B901B">
      <w:pPr>
        <w:spacing w:line="460" w:lineRule="exact"/>
        <w:ind w:left="192"/>
        <w:rPr>
          <w:sz w:val="24"/>
        </w:rPr>
      </w:pPr>
    </w:p>
    <w:tbl>
      <w:tblPr>
        <w:tblStyle w:val="22"/>
        <w:tblW w:w="8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2628"/>
        <w:gridCol w:w="1735"/>
      </w:tblGrid>
      <w:tr w14:paraId="620AF3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EDE3944">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33B9E121">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2ED2C0BE">
            <w:pPr>
              <w:snapToGrid w:val="0"/>
              <w:jc w:val="center"/>
              <w:rPr>
                <w:sz w:val="24"/>
              </w:rPr>
            </w:pPr>
            <w:r>
              <w:rPr>
                <w:sz w:val="24"/>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14:paraId="7297311E">
            <w:pPr>
              <w:snapToGrid w:val="0"/>
              <w:jc w:val="center"/>
              <w:rPr>
                <w:sz w:val="24"/>
              </w:rPr>
            </w:pPr>
            <w:r>
              <w:rPr>
                <w:sz w:val="24"/>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14:paraId="37152927">
            <w:pPr>
              <w:snapToGrid w:val="0"/>
              <w:jc w:val="center"/>
              <w:rPr>
                <w:sz w:val="24"/>
              </w:rPr>
            </w:pPr>
            <w:r>
              <w:rPr>
                <w:sz w:val="24"/>
              </w:rPr>
              <w:t>项目起止时间</w:t>
            </w:r>
          </w:p>
        </w:tc>
      </w:tr>
      <w:tr w14:paraId="0BC430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6506B2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3ED279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8A899B2">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9CF78EA">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A1287B3">
            <w:pPr>
              <w:snapToGrid w:val="0"/>
              <w:jc w:val="center"/>
              <w:rPr>
                <w:sz w:val="24"/>
              </w:rPr>
            </w:pPr>
          </w:p>
        </w:tc>
      </w:tr>
      <w:tr w14:paraId="3CC932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16A784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F8BE38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77CE6D9">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924488C">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7F7A820">
            <w:pPr>
              <w:snapToGrid w:val="0"/>
              <w:jc w:val="center"/>
              <w:rPr>
                <w:sz w:val="24"/>
              </w:rPr>
            </w:pPr>
          </w:p>
        </w:tc>
      </w:tr>
      <w:tr w14:paraId="49A5AB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3FBF95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29E6F3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B87F482">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4D50661">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603FC76">
            <w:pPr>
              <w:snapToGrid w:val="0"/>
              <w:jc w:val="center"/>
              <w:rPr>
                <w:sz w:val="24"/>
              </w:rPr>
            </w:pPr>
          </w:p>
        </w:tc>
      </w:tr>
      <w:tr w14:paraId="4685B9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C3F5E2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EFCEDA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077BA94">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1DBDC82">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DBE6406">
            <w:pPr>
              <w:snapToGrid w:val="0"/>
              <w:jc w:val="center"/>
              <w:rPr>
                <w:sz w:val="24"/>
              </w:rPr>
            </w:pPr>
          </w:p>
        </w:tc>
      </w:tr>
      <w:tr w14:paraId="6B7A35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EA961A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EA1723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0B1DDE1">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20E67B7">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9B974B7">
            <w:pPr>
              <w:snapToGrid w:val="0"/>
              <w:jc w:val="center"/>
              <w:rPr>
                <w:sz w:val="24"/>
              </w:rPr>
            </w:pPr>
          </w:p>
        </w:tc>
      </w:tr>
      <w:tr w14:paraId="7C87B0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A8E571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42E612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9F6125C">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E038C33">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0485706">
            <w:pPr>
              <w:snapToGrid w:val="0"/>
              <w:jc w:val="center"/>
              <w:rPr>
                <w:sz w:val="24"/>
              </w:rPr>
            </w:pPr>
          </w:p>
        </w:tc>
      </w:tr>
      <w:tr w14:paraId="7109A7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3B13DF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F60F1F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FF22F8A">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948DB53">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9132078">
            <w:pPr>
              <w:snapToGrid w:val="0"/>
              <w:jc w:val="center"/>
              <w:rPr>
                <w:sz w:val="24"/>
              </w:rPr>
            </w:pPr>
          </w:p>
        </w:tc>
      </w:tr>
      <w:tr w14:paraId="400FF3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2641C9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4B2054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3CC7842">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C12D325">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03BFE96">
            <w:pPr>
              <w:snapToGrid w:val="0"/>
              <w:jc w:val="center"/>
              <w:rPr>
                <w:sz w:val="24"/>
              </w:rPr>
            </w:pPr>
          </w:p>
        </w:tc>
      </w:tr>
      <w:tr w14:paraId="6F95D1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07B396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6ED552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7915C71">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CAAA86C">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FF06870">
            <w:pPr>
              <w:snapToGrid w:val="0"/>
              <w:jc w:val="center"/>
              <w:rPr>
                <w:sz w:val="24"/>
              </w:rPr>
            </w:pPr>
          </w:p>
        </w:tc>
      </w:tr>
      <w:tr w14:paraId="441503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AC2784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0EAC1F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BED8C20">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0E6F839">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FB6EB82">
            <w:pPr>
              <w:snapToGrid w:val="0"/>
              <w:jc w:val="center"/>
              <w:rPr>
                <w:sz w:val="24"/>
              </w:rPr>
            </w:pPr>
          </w:p>
        </w:tc>
      </w:tr>
      <w:tr w14:paraId="73B190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7CF99F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F329A0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D630118">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22D36ED">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01E8AC7">
            <w:pPr>
              <w:snapToGrid w:val="0"/>
              <w:jc w:val="center"/>
              <w:rPr>
                <w:sz w:val="24"/>
              </w:rPr>
            </w:pPr>
          </w:p>
        </w:tc>
      </w:tr>
    </w:tbl>
    <w:p w14:paraId="00CE5AD7">
      <w:pPr>
        <w:spacing w:line="560" w:lineRule="exact"/>
        <w:rPr>
          <w:sz w:val="24"/>
        </w:rPr>
      </w:pPr>
      <w:r>
        <w:rPr>
          <w:sz w:val="24"/>
        </w:rPr>
        <w:t>备注：若招标文件第二部分评分因素及评标标准中要求提供业绩的，投标人所列业绩应按其要求将证明材料按顺序附后。</w:t>
      </w:r>
    </w:p>
    <w:p w14:paraId="3E224A45">
      <w:pPr>
        <w:spacing w:line="560" w:lineRule="exact"/>
        <w:rPr>
          <w:sz w:val="24"/>
        </w:rPr>
      </w:pPr>
    </w:p>
    <w:p w14:paraId="3D3C583B">
      <w:pPr>
        <w:spacing w:line="360" w:lineRule="auto"/>
        <w:ind w:firstLine="3808" w:firstLineChars="1700"/>
        <w:rPr>
          <w:sz w:val="24"/>
        </w:rPr>
      </w:pPr>
      <w:r>
        <w:rPr>
          <w:sz w:val="24"/>
        </w:rPr>
        <w:t>投标人名称：</w:t>
      </w:r>
    </w:p>
    <w:p w14:paraId="5C553962">
      <w:pPr>
        <w:spacing w:line="360" w:lineRule="auto"/>
        <w:ind w:firstLine="3808" w:firstLineChars="1700"/>
        <w:rPr>
          <w:sz w:val="24"/>
        </w:rPr>
      </w:pPr>
    </w:p>
    <w:p w14:paraId="6FEA707D">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F9D6F86">
      <w:pPr>
        <w:spacing w:line="460" w:lineRule="exact"/>
        <w:rPr>
          <w:sz w:val="24"/>
        </w:rPr>
      </w:pPr>
    </w:p>
    <w:p w14:paraId="44EAD191">
      <w:pPr>
        <w:widowControl/>
        <w:jc w:val="left"/>
        <w:rPr>
          <w:sz w:val="24"/>
        </w:rPr>
      </w:pPr>
      <w:r>
        <w:rPr>
          <w:sz w:val="24"/>
        </w:rPr>
        <w:br w:type="page"/>
      </w:r>
    </w:p>
    <w:p w14:paraId="6319FCF4">
      <w:pPr>
        <w:tabs>
          <w:tab w:val="left" w:pos="360"/>
        </w:tabs>
        <w:spacing w:line="360" w:lineRule="auto"/>
        <w:rPr>
          <w:b/>
          <w:sz w:val="24"/>
        </w:rPr>
      </w:pPr>
      <w:r>
        <w:rPr>
          <w:b/>
          <w:sz w:val="24"/>
        </w:rPr>
        <w:t>附件</w:t>
      </w:r>
      <w:r>
        <w:rPr>
          <w:rFonts w:hint="eastAsia"/>
          <w:b/>
          <w:sz w:val="24"/>
        </w:rPr>
        <w:t>9</w:t>
      </w:r>
    </w:p>
    <w:p w14:paraId="75E84022">
      <w:pPr>
        <w:autoSpaceDN w:val="0"/>
        <w:spacing w:line="360" w:lineRule="auto"/>
        <w:jc w:val="center"/>
        <w:rPr>
          <w:b/>
          <w:bCs/>
          <w:sz w:val="24"/>
        </w:rPr>
      </w:pPr>
      <w:r>
        <w:rPr>
          <w:rFonts w:hint="eastAsia"/>
          <w:b/>
          <w:bCs/>
          <w:sz w:val="24"/>
        </w:rPr>
        <w:t>投标</w:t>
      </w:r>
      <w:r>
        <w:rPr>
          <w:b/>
          <w:bCs/>
          <w:sz w:val="24"/>
        </w:rPr>
        <w:t>代表人授权书</w:t>
      </w:r>
    </w:p>
    <w:p w14:paraId="6A775F0C">
      <w:pPr>
        <w:spacing w:line="360" w:lineRule="auto"/>
        <w:rPr>
          <w:sz w:val="24"/>
          <w:szCs w:val="21"/>
        </w:rPr>
      </w:pPr>
    </w:p>
    <w:p w14:paraId="69FEB46E">
      <w:pPr>
        <w:spacing w:line="360" w:lineRule="auto"/>
        <w:rPr>
          <w:sz w:val="24"/>
          <w:szCs w:val="21"/>
        </w:rPr>
      </w:pPr>
      <w:r>
        <w:rPr>
          <w:sz w:val="24"/>
          <w:szCs w:val="21"/>
        </w:rPr>
        <w:t>致：天津市政府采购中心</w:t>
      </w:r>
    </w:p>
    <w:p w14:paraId="309EA04C">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3D60E6A5">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62ADBD28">
      <w:pPr>
        <w:spacing w:line="360" w:lineRule="auto"/>
        <w:ind w:firstLine="448" w:firstLineChars="200"/>
        <w:rPr>
          <w:sz w:val="24"/>
          <w:szCs w:val="21"/>
        </w:rPr>
      </w:pPr>
      <w:r>
        <w:rPr>
          <w:sz w:val="24"/>
          <w:szCs w:val="21"/>
        </w:rPr>
        <w:t>本授权书至投标有效期结束前始终有效。</w:t>
      </w:r>
    </w:p>
    <w:p w14:paraId="2FC23BD1">
      <w:pPr>
        <w:spacing w:line="360" w:lineRule="auto"/>
        <w:ind w:firstLine="448" w:firstLineChars="200"/>
        <w:rPr>
          <w:sz w:val="24"/>
          <w:szCs w:val="21"/>
        </w:rPr>
      </w:pPr>
      <w:r>
        <w:rPr>
          <w:sz w:val="24"/>
          <w:szCs w:val="21"/>
        </w:rPr>
        <w:t>投标代表人无转委托权，特此委托。</w:t>
      </w:r>
    </w:p>
    <w:p w14:paraId="128CFE1C">
      <w:pPr>
        <w:spacing w:line="360" w:lineRule="auto"/>
        <w:ind w:firstLine="448" w:firstLineChars="200"/>
        <w:rPr>
          <w:sz w:val="24"/>
        </w:rPr>
      </w:pPr>
    </w:p>
    <w:p w14:paraId="2D1090A9">
      <w:pPr>
        <w:spacing w:line="360" w:lineRule="auto"/>
        <w:ind w:firstLine="448" w:firstLineChars="200"/>
        <w:rPr>
          <w:sz w:val="24"/>
        </w:rPr>
      </w:pPr>
    </w:p>
    <w:p w14:paraId="25BE8E6B">
      <w:pPr>
        <w:spacing w:line="480" w:lineRule="auto"/>
        <w:jc w:val="center"/>
        <w:rPr>
          <w:sz w:val="24"/>
        </w:rPr>
      </w:pPr>
      <w:r>
        <w:rPr>
          <w:sz w:val="24"/>
        </w:rPr>
        <w:t xml:space="preserve">     年   月   日 </w:t>
      </w:r>
    </w:p>
    <w:p w14:paraId="1992AA23">
      <w:pPr>
        <w:spacing w:line="360" w:lineRule="auto"/>
        <w:ind w:firstLine="4704" w:firstLineChars="2100"/>
        <w:rPr>
          <w:sz w:val="24"/>
        </w:rPr>
      </w:pP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421675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0E196C2F">
            <w:pPr>
              <w:spacing w:line="360" w:lineRule="auto"/>
              <w:jc w:val="left"/>
              <w:rPr>
                <w:sz w:val="24"/>
              </w:rPr>
            </w:pPr>
            <w:r>
              <w:rPr>
                <w:sz w:val="24"/>
              </w:rPr>
              <w:t>投标代表人身份证正面</w:t>
            </w:r>
          </w:p>
          <w:p w14:paraId="4096F04D">
            <w:pPr>
              <w:spacing w:line="360" w:lineRule="auto"/>
              <w:jc w:val="left"/>
              <w:rPr>
                <w:sz w:val="24"/>
              </w:rPr>
            </w:pPr>
          </w:p>
          <w:p w14:paraId="7D448932">
            <w:pPr>
              <w:spacing w:line="360" w:lineRule="auto"/>
              <w:jc w:val="left"/>
              <w:rPr>
                <w:sz w:val="24"/>
              </w:rPr>
            </w:pPr>
          </w:p>
          <w:p w14:paraId="51E7260F">
            <w:pPr>
              <w:spacing w:line="360" w:lineRule="auto"/>
              <w:jc w:val="left"/>
              <w:rPr>
                <w:sz w:val="24"/>
              </w:rPr>
            </w:pPr>
          </w:p>
          <w:p w14:paraId="7DB826B3">
            <w:pPr>
              <w:spacing w:line="360" w:lineRule="auto"/>
              <w:jc w:val="left"/>
              <w:rPr>
                <w:sz w:val="24"/>
              </w:rPr>
            </w:pPr>
          </w:p>
          <w:p w14:paraId="6A912034">
            <w:pPr>
              <w:spacing w:line="360" w:lineRule="auto"/>
              <w:jc w:val="left"/>
              <w:rPr>
                <w:sz w:val="24"/>
              </w:rPr>
            </w:pPr>
          </w:p>
        </w:tc>
        <w:tc>
          <w:tcPr>
            <w:tcW w:w="4264" w:type="dxa"/>
          </w:tcPr>
          <w:p w14:paraId="2A8B3D5F">
            <w:pPr>
              <w:spacing w:line="360" w:lineRule="auto"/>
              <w:jc w:val="left"/>
              <w:rPr>
                <w:sz w:val="24"/>
              </w:rPr>
            </w:pPr>
            <w:r>
              <w:rPr>
                <w:sz w:val="24"/>
              </w:rPr>
              <w:t>投标代表人身份证背面</w:t>
            </w:r>
          </w:p>
        </w:tc>
      </w:tr>
    </w:tbl>
    <w:p w14:paraId="5E60584F">
      <w:pPr>
        <w:widowControl/>
        <w:jc w:val="left"/>
        <w:rPr>
          <w:rFonts w:hint="default" w:eastAsia="宋体"/>
          <w:b/>
          <w:sz w:val="24"/>
          <w:lang w:val="en-US" w:eastAsia="zh-CN"/>
        </w:rPr>
      </w:pPr>
      <w:r>
        <w:rPr>
          <w:sz w:val="24"/>
        </w:rPr>
        <w:br w:type="page"/>
      </w:r>
      <w:r>
        <w:rPr>
          <w:b/>
          <w:sz w:val="24"/>
        </w:rPr>
        <w:t>附件</w:t>
      </w:r>
      <w:r>
        <w:rPr>
          <w:rFonts w:hint="eastAsia"/>
          <w:b/>
          <w:sz w:val="24"/>
          <w:lang w:val="en-US" w:eastAsia="zh-CN"/>
        </w:rPr>
        <w:t>10</w:t>
      </w:r>
    </w:p>
    <w:p w14:paraId="756BB9A2">
      <w:pPr>
        <w:spacing w:line="560" w:lineRule="exact"/>
        <w:jc w:val="center"/>
        <w:rPr>
          <w:b/>
          <w:sz w:val="24"/>
        </w:rPr>
      </w:pPr>
      <w:r>
        <w:rPr>
          <w:b/>
          <w:sz w:val="24"/>
        </w:rPr>
        <w:t>管理大纲</w:t>
      </w:r>
    </w:p>
    <w:p w14:paraId="578C1B39">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3D26D055">
      <w:pPr>
        <w:spacing w:line="560" w:lineRule="exact"/>
        <w:ind w:firstLine="672" w:firstLineChars="300"/>
        <w:jc w:val="left"/>
        <w:rPr>
          <w:sz w:val="24"/>
        </w:rPr>
      </w:pPr>
      <w:r>
        <w:rPr>
          <w:sz w:val="24"/>
        </w:rPr>
        <w:t>投标人将专项服务委托专业公司承担的，应当进行说明。</w:t>
      </w:r>
    </w:p>
    <w:p w14:paraId="7BE88F3C">
      <w:pPr>
        <w:spacing w:line="560" w:lineRule="exact"/>
        <w:ind w:firstLine="672" w:firstLineChars="300"/>
        <w:jc w:val="left"/>
        <w:rPr>
          <w:sz w:val="24"/>
        </w:rPr>
      </w:pPr>
      <w:r>
        <w:rPr>
          <w:sz w:val="24"/>
        </w:rPr>
        <w:t>投标人认为必需的其他内容。</w:t>
      </w:r>
    </w:p>
    <w:p w14:paraId="2421688C">
      <w:pPr>
        <w:spacing w:line="560" w:lineRule="exact"/>
        <w:jc w:val="left"/>
        <w:rPr>
          <w:sz w:val="28"/>
        </w:rPr>
      </w:pPr>
    </w:p>
    <w:p w14:paraId="40DBFFE9">
      <w:pPr>
        <w:spacing w:line="560" w:lineRule="exact"/>
        <w:jc w:val="left"/>
        <w:rPr>
          <w:sz w:val="28"/>
        </w:rPr>
      </w:pPr>
    </w:p>
    <w:p w14:paraId="3383A008">
      <w:pPr>
        <w:spacing w:line="560" w:lineRule="exact"/>
        <w:jc w:val="left"/>
        <w:rPr>
          <w:sz w:val="28"/>
        </w:rPr>
      </w:pPr>
    </w:p>
    <w:p w14:paraId="3F5E58F8">
      <w:pPr>
        <w:spacing w:line="560" w:lineRule="exact"/>
        <w:jc w:val="left"/>
        <w:rPr>
          <w:sz w:val="28"/>
        </w:rPr>
      </w:pPr>
    </w:p>
    <w:p w14:paraId="0D4A8C0E">
      <w:pPr>
        <w:spacing w:line="560" w:lineRule="exact"/>
        <w:jc w:val="left"/>
        <w:rPr>
          <w:sz w:val="28"/>
        </w:rPr>
      </w:pPr>
    </w:p>
    <w:p w14:paraId="5CB00EE5">
      <w:pPr>
        <w:spacing w:line="560" w:lineRule="exact"/>
        <w:jc w:val="left"/>
        <w:rPr>
          <w:sz w:val="28"/>
        </w:rPr>
      </w:pPr>
    </w:p>
    <w:p w14:paraId="2DF904E8">
      <w:pPr>
        <w:spacing w:line="560" w:lineRule="exact"/>
        <w:jc w:val="left"/>
        <w:rPr>
          <w:sz w:val="28"/>
        </w:rPr>
      </w:pPr>
    </w:p>
    <w:p w14:paraId="2ACF0A23">
      <w:pPr>
        <w:spacing w:line="560" w:lineRule="exact"/>
        <w:jc w:val="left"/>
        <w:rPr>
          <w:sz w:val="28"/>
        </w:rPr>
      </w:pPr>
    </w:p>
    <w:p w14:paraId="3B461733">
      <w:pPr>
        <w:spacing w:line="560" w:lineRule="exact"/>
        <w:jc w:val="left"/>
        <w:rPr>
          <w:sz w:val="28"/>
        </w:rPr>
      </w:pPr>
    </w:p>
    <w:p w14:paraId="728E1F09">
      <w:pPr>
        <w:spacing w:line="560" w:lineRule="exact"/>
        <w:jc w:val="left"/>
        <w:rPr>
          <w:sz w:val="28"/>
        </w:rPr>
      </w:pPr>
    </w:p>
    <w:p w14:paraId="776A57C0">
      <w:pPr>
        <w:spacing w:line="360" w:lineRule="auto"/>
        <w:ind w:right="84"/>
        <w:rPr>
          <w:sz w:val="24"/>
        </w:rPr>
      </w:pPr>
      <w:r>
        <w:rPr>
          <w:sz w:val="24"/>
        </w:rPr>
        <w:t>投标人名称：</w:t>
      </w:r>
    </w:p>
    <w:p w14:paraId="24825C1B">
      <w:pPr>
        <w:spacing w:line="360" w:lineRule="auto"/>
        <w:ind w:right="84" w:firstLine="224" w:firstLineChars="100"/>
        <w:rPr>
          <w:sz w:val="24"/>
        </w:rPr>
      </w:pPr>
    </w:p>
    <w:p w14:paraId="20BB2E74">
      <w:pPr>
        <w:spacing w:line="360" w:lineRule="auto"/>
        <w:ind w:right="84"/>
        <w:rPr>
          <w:position w:val="-40"/>
          <w:sz w:val="24"/>
        </w:rPr>
      </w:pPr>
      <w:r>
        <w:rPr>
          <w:sz w:val="24"/>
        </w:rPr>
        <w:t xml:space="preserve">日期：  </w:t>
      </w:r>
    </w:p>
    <w:p w14:paraId="2C80729B">
      <w:pPr>
        <w:spacing w:line="560" w:lineRule="exact"/>
        <w:jc w:val="left"/>
        <w:rPr>
          <w:sz w:val="28"/>
        </w:rPr>
      </w:pPr>
    </w:p>
    <w:p w14:paraId="5FBA720F">
      <w:pPr>
        <w:spacing w:line="560" w:lineRule="exact"/>
        <w:jc w:val="left"/>
        <w:rPr>
          <w:sz w:val="28"/>
        </w:rPr>
      </w:pPr>
    </w:p>
    <w:p w14:paraId="084A80B8">
      <w:pPr>
        <w:spacing w:line="560" w:lineRule="exact"/>
        <w:jc w:val="left"/>
        <w:rPr>
          <w:sz w:val="28"/>
        </w:rPr>
      </w:pPr>
    </w:p>
    <w:p w14:paraId="258D73DB">
      <w:pPr>
        <w:spacing w:line="560" w:lineRule="exact"/>
        <w:jc w:val="left"/>
        <w:rPr>
          <w:sz w:val="28"/>
        </w:rPr>
      </w:pPr>
    </w:p>
    <w:p w14:paraId="01E001B6">
      <w:pPr>
        <w:spacing w:line="560" w:lineRule="exact"/>
        <w:jc w:val="left"/>
        <w:rPr>
          <w:sz w:val="28"/>
        </w:rPr>
      </w:pPr>
    </w:p>
    <w:p w14:paraId="2071F7B2">
      <w:pPr>
        <w:spacing w:line="560" w:lineRule="exact"/>
        <w:jc w:val="left"/>
        <w:rPr>
          <w:sz w:val="28"/>
        </w:rPr>
      </w:pPr>
    </w:p>
    <w:p w14:paraId="6AE06D96">
      <w:pPr>
        <w:spacing w:line="480" w:lineRule="auto"/>
        <w:rPr>
          <w:b/>
          <w:color w:val="000000"/>
          <w:sz w:val="24"/>
        </w:rPr>
      </w:pPr>
      <w:r>
        <w:rPr>
          <w:b/>
          <w:color w:val="000000"/>
          <w:sz w:val="24"/>
        </w:rPr>
        <w:t>附件1</w:t>
      </w:r>
      <w:r>
        <w:rPr>
          <w:rFonts w:hint="eastAsia"/>
          <w:b/>
          <w:color w:val="000000"/>
          <w:sz w:val="24"/>
          <w:lang w:val="en-US" w:eastAsia="zh-CN"/>
        </w:rPr>
        <w:t>1</w:t>
      </w:r>
      <w:r>
        <w:rPr>
          <w:b/>
          <w:color w:val="000000"/>
          <w:sz w:val="24"/>
        </w:rPr>
        <w:t>-1</w:t>
      </w:r>
    </w:p>
    <w:p w14:paraId="0A1F2C6D">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74DB81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04B102C5">
            <w:pPr>
              <w:spacing w:line="360" w:lineRule="auto"/>
              <w:ind w:right="84"/>
              <w:jc w:val="center"/>
              <w:rPr>
                <w:position w:val="-36"/>
                <w:sz w:val="24"/>
              </w:rPr>
            </w:pPr>
            <w:r>
              <w:rPr>
                <w:position w:val="-36"/>
                <w:sz w:val="24"/>
              </w:rPr>
              <w:t>姓  名</w:t>
            </w:r>
          </w:p>
        </w:tc>
        <w:tc>
          <w:tcPr>
            <w:tcW w:w="1396" w:type="dxa"/>
            <w:gridSpan w:val="2"/>
          </w:tcPr>
          <w:p w14:paraId="6B75A9A8">
            <w:pPr>
              <w:spacing w:line="360" w:lineRule="auto"/>
              <w:ind w:right="84"/>
              <w:jc w:val="center"/>
              <w:rPr>
                <w:position w:val="-36"/>
                <w:sz w:val="24"/>
              </w:rPr>
            </w:pPr>
          </w:p>
        </w:tc>
        <w:tc>
          <w:tcPr>
            <w:tcW w:w="1449" w:type="dxa"/>
            <w:gridSpan w:val="2"/>
          </w:tcPr>
          <w:p w14:paraId="5EE1C337">
            <w:pPr>
              <w:spacing w:line="360" w:lineRule="auto"/>
              <w:ind w:right="84"/>
              <w:jc w:val="center"/>
              <w:rPr>
                <w:position w:val="-36"/>
                <w:sz w:val="24"/>
              </w:rPr>
            </w:pPr>
            <w:r>
              <w:rPr>
                <w:position w:val="-36"/>
                <w:sz w:val="24"/>
              </w:rPr>
              <w:t>性  别</w:t>
            </w:r>
          </w:p>
        </w:tc>
        <w:tc>
          <w:tcPr>
            <w:tcW w:w="1894" w:type="dxa"/>
            <w:gridSpan w:val="3"/>
          </w:tcPr>
          <w:p w14:paraId="7F26CBF2">
            <w:pPr>
              <w:spacing w:line="360" w:lineRule="auto"/>
              <w:ind w:right="84"/>
              <w:jc w:val="center"/>
              <w:rPr>
                <w:position w:val="-36"/>
                <w:sz w:val="24"/>
              </w:rPr>
            </w:pPr>
          </w:p>
        </w:tc>
        <w:tc>
          <w:tcPr>
            <w:tcW w:w="1426" w:type="dxa"/>
            <w:gridSpan w:val="2"/>
          </w:tcPr>
          <w:p w14:paraId="6FA44C6E">
            <w:pPr>
              <w:spacing w:line="360" w:lineRule="auto"/>
              <w:ind w:right="84"/>
              <w:jc w:val="center"/>
              <w:rPr>
                <w:position w:val="-36"/>
                <w:sz w:val="24"/>
              </w:rPr>
            </w:pPr>
            <w:r>
              <w:rPr>
                <w:position w:val="-36"/>
                <w:sz w:val="24"/>
              </w:rPr>
              <w:t>年  龄</w:t>
            </w:r>
          </w:p>
        </w:tc>
        <w:tc>
          <w:tcPr>
            <w:tcW w:w="1290" w:type="dxa"/>
          </w:tcPr>
          <w:p w14:paraId="53AE2D01">
            <w:pPr>
              <w:spacing w:line="360" w:lineRule="auto"/>
              <w:ind w:right="84"/>
              <w:jc w:val="center"/>
              <w:rPr>
                <w:position w:val="-36"/>
                <w:sz w:val="24"/>
              </w:rPr>
            </w:pPr>
          </w:p>
        </w:tc>
      </w:tr>
      <w:tr w14:paraId="7B05A5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5FD3EFD0">
            <w:pPr>
              <w:spacing w:line="360" w:lineRule="auto"/>
              <w:ind w:right="84"/>
              <w:jc w:val="center"/>
              <w:rPr>
                <w:position w:val="-36"/>
                <w:sz w:val="24"/>
              </w:rPr>
            </w:pPr>
            <w:r>
              <w:rPr>
                <w:position w:val="-36"/>
                <w:sz w:val="24"/>
              </w:rPr>
              <w:t>职  称</w:t>
            </w:r>
          </w:p>
        </w:tc>
        <w:tc>
          <w:tcPr>
            <w:tcW w:w="1396" w:type="dxa"/>
            <w:gridSpan w:val="2"/>
          </w:tcPr>
          <w:p w14:paraId="7BDEC55B">
            <w:pPr>
              <w:spacing w:line="360" w:lineRule="auto"/>
              <w:ind w:right="84"/>
              <w:jc w:val="center"/>
              <w:rPr>
                <w:position w:val="-36"/>
                <w:sz w:val="24"/>
              </w:rPr>
            </w:pPr>
          </w:p>
        </w:tc>
        <w:tc>
          <w:tcPr>
            <w:tcW w:w="1449" w:type="dxa"/>
            <w:gridSpan w:val="2"/>
          </w:tcPr>
          <w:p w14:paraId="2D5C9C5C">
            <w:pPr>
              <w:spacing w:line="360" w:lineRule="auto"/>
              <w:ind w:right="84"/>
              <w:jc w:val="center"/>
              <w:rPr>
                <w:position w:val="-36"/>
                <w:sz w:val="24"/>
              </w:rPr>
            </w:pPr>
            <w:r>
              <w:rPr>
                <w:position w:val="-36"/>
                <w:sz w:val="24"/>
              </w:rPr>
              <w:t>毕业学校</w:t>
            </w:r>
          </w:p>
        </w:tc>
        <w:tc>
          <w:tcPr>
            <w:tcW w:w="1894" w:type="dxa"/>
            <w:gridSpan w:val="3"/>
          </w:tcPr>
          <w:p w14:paraId="69DCD0C5">
            <w:pPr>
              <w:spacing w:line="360" w:lineRule="auto"/>
              <w:ind w:right="84"/>
              <w:jc w:val="center"/>
              <w:rPr>
                <w:position w:val="-36"/>
                <w:sz w:val="24"/>
              </w:rPr>
            </w:pPr>
          </w:p>
        </w:tc>
        <w:tc>
          <w:tcPr>
            <w:tcW w:w="1426" w:type="dxa"/>
            <w:gridSpan w:val="2"/>
          </w:tcPr>
          <w:p w14:paraId="5D2E16F6">
            <w:pPr>
              <w:spacing w:line="360" w:lineRule="auto"/>
              <w:ind w:right="84"/>
              <w:jc w:val="center"/>
              <w:rPr>
                <w:position w:val="-36"/>
                <w:sz w:val="24"/>
              </w:rPr>
            </w:pPr>
            <w:r>
              <w:rPr>
                <w:position w:val="-36"/>
                <w:sz w:val="24"/>
              </w:rPr>
              <w:t>毕业时间</w:t>
            </w:r>
          </w:p>
        </w:tc>
        <w:tc>
          <w:tcPr>
            <w:tcW w:w="1290" w:type="dxa"/>
          </w:tcPr>
          <w:p w14:paraId="4FBFC410">
            <w:pPr>
              <w:spacing w:line="360" w:lineRule="auto"/>
              <w:ind w:right="84"/>
              <w:jc w:val="center"/>
              <w:rPr>
                <w:position w:val="-36"/>
                <w:sz w:val="24"/>
              </w:rPr>
            </w:pPr>
          </w:p>
        </w:tc>
      </w:tr>
      <w:tr w14:paraId="4F573A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0AB609F">
            <w:pPr>
              <w:spacing w:line="360" w:lineRule="auto"/>
              <w:ind w:right="84"/>
              <w:jc w:val="center"/>
              <w:rPr>
                <w:position w:val="-36"/>
                <w:sz w:val="24"/>
              </w:rPr>
            </w:pPr>
            <w:r>
              <w:rPr>
                <w:position w:val="-36"/>
                <w:sz w:val="24"/>
              </w:rPr>
              <w:t>所学专业</w:t>
            </w:r>
          </w:p>
        </w:tc>
        <w:tc>
          <w:tcPr>
            <w:tcW w:w="1396" w:type="dxa"/>
            <w:gridSpan w:val="2"/>
          </w:tcPr>
          <w:p w14:paraId="189A7F5A">
            <w:pPr>
              <w:spacing w:line="360" w:lineRule="auto"/>
              <w:ind w:right="84"/>
              <w:jc w:val="center"/>
              <w:rPr>
                <w:position w:val="-36"/>
                <w:sz w:val="24"/>
              </w:rPr>
            </w:pPr>
          </w:p>
        </w:tc>
        <w:tc>
          <w:tcPr>
            <w:tcW w:w="1449" w:type="dxa"/>
            <w:gridSpan w:val="2"/>
          </w:tcPr>
          <w:p w14:paraId="5623BE5D">
            <w:pPr>
              <w:spacing w:line="360" w:lineRule="auto"/>
              <w:ind w:right="84"/>
              <w:jc w:val="center"/>
              <w:rPr>
                <w:position w:val="-36"/>
                <w:sz w:val="24"/>
              </w:rPr>
            </w:pPr>
            <w:r>
              <w:rPr>
                <w:position w:val="-36"/>
                <w:sz w:val="24"/>
              </w:rPr>
              <w:t>最高学历</w:t>
            </w:r>
          </w:p>
        </w:tc>
        <w:tc>
          <w:tcPr>
            <w:tcW w:w="1894" w:type="dxa"/>
            <w:gridSpan w:val="3"/>
          </w:tcPr>
          <w:p w14:paraId="0C986360">
            <w:pPr>
              <w:spacing w:line="360" w:lineRule="auto"/>
              <w:ind w:right="84"/>
              <w:jc w:val="center"/>
              <w:rPr>
                <w:position w:val="-36"/>
                <w:sz w:val="24"/>
              </w:rPr>
            </w:pPr>
          </w:p>
        </w:tc>
        <w:tc>
          <w:tcPr>
            <w:tcW w:w="1426" w:type="dxa"/>
            <w:gridSpan w:val="2"/>
          </w:tcPr>
          <w:p w14:paraId="2DC4984B">
            <w:pPr>
              <w:spacing w:line="360" w:lineRule="auto"/>
              <w:ind w:right="84"/>
              <w:jc w:val="center"/>
              <w:rPr>
                <w:position w:val="-36"/>
                <w:sz w:val="24"/>
              </w:rPr>
            </w:pPr>
            <w:r>
              <w:rPr>
                <w:spacing w:val="-12"/>
                <w:position w:val="-36"/>
                <w:sz w:val="24"/>
              </w:rPr>
              <w:t xml:space="preserve">联系电话 </w:t>
            </w:r>
          </w:p>
        </w:tc>
        <w:tc>
          <w:tcPr>
            <w:tcW w:w="1290" w:type="dxa"/>
          </w:tcPr>
          <w:p w14:paraId="2DE520C7">
            <w:pPr>
              <w:spacing w:line="360" w:lineRule="auto"/>
              <w:ind w:right="84"/>
              <w:jc w:val="center"/>
              <w:rPr>
                <w:position w:val="-36"/>
                <w:sz w:val="24"/>
              </w:rPr>
            </w:pPr>
          </w:p>
        </w:tc>
      </w:tr>
      <w:tr w14:paraId="0C668A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02879CF3">
            <w:pPr>
              <w:spacing w:line="360" w:lineRule="auto"/>
              <w:ind w:right="84"/>
              <w:jc w:val="center"/>
              <w:rPr>
                <w:spacing w:val="-28"/>
                <w:position w:val="-36"/>
                <w:sz w:val="24"/>
              </w:rPr>
            </w:pPr>
            <w:r>
              <w:rPr>
                <w:position w:val="-36"/>
                <w:sz w:val="24"/>
              </w:rPr>
              <w:t>所获证书及编号</w:t>
            </w:r>
          </w:p>
        </w:tc>
        <w:tc>
          <w:tcPr>
            <w:tcW w:w="1951" w:type="dxa"/>
            <w:gridSpan w:val="3"/>
          </w:tcPr>
          <w:p w14:paraId="75B5114B">
            <w:pPr>
              <w:spacing w:line="360" w:lineRule="auto"/>
              <w:ind w:right="84"/>
              <w:jc w:val="center"/>
              <w:rPr>
                <w:position w:val="-36"/>
                <w:sz w:val="24"/>
              </w:rPr>
            </w:pPr>
          </w:p>
        </w:tc>
        <w:tc>
          <w:tcPr>
            <w:tcW w:w="3138" w:type="dxa"/>
            <w:gridSpan w:val="4"/>
          </w:tcPr>
          <w:p w14:paraId="421166B5">
            <w:pPr>
              <w:spacing w:line="360" w:lineRule="auto"/>
              <w:ind w:right="84"/>
              <w:jc w:val="center"/>
              <w:rPr>
                <w:position w:val="-36"/>
                <w:sz w:val="24"/>
              </w:rPr>
            </w:pPr>
            <w:r>
              <w:rPr>
                <w:sz w:val="24"/>
              </w:rPr>
              <w:t>工作年限</w:t>
            </w:r>
          </w:p>
        </w:tc>
        <w:tc>
          <w:tcPr>
            <w:tcW w:w="1472" w:type="dxa"/>
            <w:gridSpan w:val="2"/>
          </w:tcPr>
          <w:p w14:paraId="659789EB">
            <w:pPr>
              <w:spacing w:line="360" w:lineRule="auto"/>
              <w:ind w:right="84"/>
              <w:jc w:val="center"/>
              <w:rPr>
                <w:position w:val="-36"/>
                <w:sz w:val="24"/>
              </w:rPr>
            </w:pPr>
          </w:p>
        </w:tc>
      </w:tr>
      <w:tr w14:paraId="7D928B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1EC4E99C">
            <w:pPr>
              <w:spacing w:line="360" w:lineRule="auto"/>
              <w:ind w:right="84"/>
              <w:jc w:val="center"/>
              <w:rPr>
                <w:position w:val="-36"/>
                <w:sz w:val="24"/>
              </w:rPr>
            </w:pPr>
            <w:r>
              <w:rPr>
                <w:position w:val="-36"/>
                <w:sz w:val="24"/>
              </w:rPr>
              <w:t>近三年来的主要工作业绩及担任的主要工作经历</w:t>
            </w:r>
          </w:p>
        </w:tc>
      </w:tr>
      <w:tr w14:paraId="4A3F31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472502E9">
            <w:pPr>
              <w:spacing w:line="360" w:lineRule="auto"/>
              <w:ind w:right="84"/>
              <w:rPr>
                <w:position w:val="-36"/>
                <w:sz w:val="24"/>
              </w:rPr>
            </w:pPr>
            <w:r>
              <w:rPr>
                <w:position w:val="-36"/>
                <w:sz w:val="24"/>
              </w:rPr>
              <w:t>时 间</w:t>
            </w:r>
          </w:p>
        </w:tc>
        <w:tc>
          <w:tcPr>
            <w:tcW w:w="1394" w:type="dxa"/>
            <w:gridSpan w:val="2"/>
          </w:tcPr>
          <w:p w14:paraId="093B00B6">
            <w:pPr>
              <w:spacing w:line="360" w:lineRule="auto"/>
              <w:ind w:right="84"/>
              <w:jc w:val="center"/>
              <w:rPr>
                <w:position w:val="-36"/>
                <w:sz w:val="24"/>
              </w:rPr>
            </w:pPr>
            <w:r>
              <w:rPr>
                <w:position w:val="-36"/>
                <w:sz w:val="24"/>
              </w:rPr>
              <w:t>地  点</w:t>
            </w:r>
          </w:p>
        </w:tc>
        <w:tc>
          <w:tcPr>
            <w:tcW w:w="1445" w:type="dxa"/>
            <w:gridSpan w:val="2"/>
          </w:tcPr>
          <w:p w14:paraId="28FF70E6">
            <w:pPr>
              <w:spacing w:line="360" w:lineRule="auto"/>
              <w:ind w:right="84"/>
              <w:jc w:val="center"/>
              <w:rPr>
                <w:position w:val="-36"/>
                <w:sz w:val="24"/>
              </w:rPr>
            </w:pPr>
            <w:r>
              <w:rPr>
                <w:position w:val="-36"/>
                <w:sz w:val="24"/>
              </w:rPr>
              <w:t>单  位</w:t>
            </w:r>
          </w:p>
        </w:tc>
        <w:tc>
          <w:tcPr>
            <w:tcW w:w="944" w:type="dxa"/>
            <w:gridSpan w:val="2"/>
          </w:tcPr>
          <w:p w14:paraId="169AB62B">
            <w:pPr>
              <w:spacing w:line="360" w:lineRule="auto"/>
              <w:ind w:right="84"/>
              <w:jc w:val="center"/>
              <w:rPr>
                <w:position w:val="-36"/>
                <w:sz w:val="24"/>
              </w:rPr>
            </w:pPr>
            <w:r>
              <w:rPr>
                <w:position w:val="-36"/>
                <w:sz w:val="24"/>
              </w:rPr>
              <w:t>职 务</w:t>
            </w:r>
          </w:p>
        </w:tc>
        <w:tc>
          <w:tcPr>
            <w:tcW w:w="4172" w:type="dxa"/>
            <w:gridSpan w:val="5"/>
          </w:tcPr>
          <w:p w14:paraId="346C3FD2">
            <w:pPr>
              <w:spacing w:line="360" w:lineRule="auto"/>
              <w:ind w:right="84"/>
              <w:jc w:val="center"/>
              <w:rPr>
                <w:position w:val="-36"/>
                <w:sz w:val="24"/>
              </w:rPr>
            </w:pPr>
            <w:r>
              <w:rPr>
                <w:position w:val="-36"/>
                <w:sz w:val="24"/>
              </w:rPr>
              <w:t>主 要 工 作</w:t>
            </w:r>
          </w:p>
        </w:tc>
      </w:tr>
      <w:tr w14:paraId="00837E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74855A43">
            <w:pPr>
              <w:spacing w:line="360" w:lineRule="auto"/>
              <w:ind w:right="84"/>
              <w:rPr>
                <w:position w:val="-36"/>
                <w:sz w:val="24"/>
              </w:rPr>
            </w:pPr>
          </w:p>
          <w:p w14:paraId="53A9E43A">
            <w:pPr>
              <w:spacing w:line="360" w:lineRule="auto"/>
              <w:ind w:right="84"/>
              <w:rPr>
                <w:position w:val="-36"/>
                <w:sz w:val="24"/>
              </w:rPr>
            </w:pPr>
          </w:p>
          <w:p w14:paraId="451ACEA1">
            <w:pPr>
              <w:spacing w:line="360" w:lineRule="auto"/>
              <w:ind w:right="84"/>
              <w:rPr>
                <w:position w:val="-36"/>
                <w:sz w:val="24"/>
              </w:rPr>
            </w:pPr>
          </w:p>
          <w:p w14:paraId="05776233">
            <w:pPr>
              <w:spacing w:line="360" w:lineRule="auto"/>
              <w:ind w:right="84"/>
              <w:rPr>
                <w:position w:val="-36"/>
                <w:sz w:val="24"/>
              </w:rPr>
            </w:pPr>
          </w:p>
          <w:p w14:paraId="6E886BA5">
            <w:pPr>
              <w:spacing w:line="360" w:lineRule="auto"/>
              <w:ind w:right="84"/>
              <w:rPr>
                <w:position w:val="-36"/>
                <w:sz w:val="24"/>
              </w:rPr>
            </w:pPr>
          </w:p>
        </w:tc>
        <w:tc>
          <w:tcPr>
            <w:tcW w:w="1394" w:type="dxa"/>
            <w:gridSpan w:val="2"/>
          </w:tcPr>
          <w:p w14:paraId="5164C6A0">
            <w:pPr>
              <w:spacing w:line="360" w:lineRule="auto"/>
              <w:ind w:right="84"/>
              <w:rPr>
                <w:position w:val="-36"/>
                <w:sz w:val="24"/>
              </w:rPr>
            </w:pPr>
          </w:p>
        </w:tc>
        <w:tc>
          <w:tcPr>
            <w:tcW w:w="1445" w:type="dxa"/>
            <w:gridSpan w:val="2"/>
          </w:tcPr>
          <w:p w14:paraId="048FC14B">
            <w:pPr>
              <w:spacing w:line="360" w:lineRule="auto"/>
              <w:ind w:right="84"/>
              <w:rPr>
                <w:position w:val="-36"/>
                <w:sz w:val="24"/>
              </w:rPr>
            </w:pPr>
          </w:p>
        </w:tc>
        <w:tc>
          <w:tcPr>
            <w:tcW w:w="944" w:type="dxa"/>
            <w:gridSpan w:val="2"/>
          </w:tcPr>
          <w:p w14:paraId="5FD40454">
            <w:pPr>
              <w:spacing w:line="360" w:lineRule="auto"/>
              <w:ind w:right="84"/>
              <w:rPr>
                <w:position w:val="-36"/>
                <w:sz w:val="24"/>
              </w:rPr>
            </w:pPr>
          </w:p>
        </w:tc>
        <w:tc>
          <w:tcPr>
            <w:tcW w:w="4172" w:type="dxa"/>
            <w:gridSpan w:val="5"/>
          </w:tcPr>
          <w:p w14:paraId="0D4195F1">
            <w:pPr>
              <w:spacing w:line="360" w:lineRule="auto"/>
              <w:ind w:right="84"/>
              <w:rPr>
                <w:position w:val="-36"/>
                <w:sz w:val="24"/>
              </w:rPr>
            </w:pPr>
          </w:p>
        </w:tc>
      </w:tr>
      <w:tr w14:paraId="23EBD4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491EFFFC">
            <w:pPr>
              <w:spacing w:line="360" w:lineRule="auto"/>
              <w:ind w:right="84"/>
              <w:jc w:val="center"/>
              <w:rPr>
                <w:position w:val="-36"/>
                <w:sz w:val="24"/>
              </w:rPr>
            </w:pPr>
            <w:r>
              <w:rPr>
                <w:position w:val="-36"/>
                <w:sz w:val="24"/>
              </w:rPr>
              <w:t>曾担任负责人的项目</w:t>
            </w:r>
          </w:p>
        </w:tc>
      </w:tr>
      <w:tr w14:paraId="22E4B6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0C88DD3A">
            <w:pPr>
              <w:spacing w:line="360" w:lineRule="auto"/>
              <w:ind w:right="84"/>
              <w:rPr>
                <w:position w:val="-36"/>
                <w:sz w:val="24"/>
              </w:rPr>
            </w:pPr>
            <w:r>
              <w:rPr>
                <w:position w:val="-36"/>
                <w:sz w:val="24"/>
              </w:rPr>
              <w:t>时 间</w:t>
            </w:r>
          </w:p>
        </w:tc>
        <w:tc>
          <w:tcPr>
            <w:tcW w:w="1394" w:type="dxa"/>
            <w:gridSpan w:val="2"/>
          </w:tcPr>
          <w:p w14:paraId="72F5A93E">
            <w:pPr>
              <w:spacing w:line="360" w:lineRule="auto"/>
              <w:ind w:right="84"/>
              <w:jc w:val="center"/>
              <w:rPr>
                <w:position w:val="-36"/>
                <w:sz w:val="24"/>
              </w:rPr>
            </w:pPr>
            <w:r>
              <w:rPr>
                <w:position w:val="-36"/>
                <w:sz w:val="24"/>
              </w:rPr>
              <w:t>委托单位</w:t>
            </w:r>
          </w:p>
        </w:tc>
        <w:tc>
          <w:tcPr>
            <w:tcW w:w="2389" w:type="dxa"/>
            <w:gridSpan w:val="4"/>
          </w:tcPr>
          <w:p w14:paraId="3614D3CC">
            <w:pPr>
              <w:spacing w:line="360" w:lineRule="auto"/>
              <w:ind w:right="84"/>
              <w:jc w:val="center"/>
              <w:rPr>
                <w:position w:val="-36"/>
                <w:sz w:val="24"/>
              </w:rPr>
            </w:pPr>
            <w:r>
              <w:rPr>
                <w:position w:val="-36"/>
                <w:sz w:val="24"/>
              </w:rPr>
              <w:t>项目名称</w:t>
            </w:r>
          </w:p>
        </w:tc>
        <w:tc>
          <w:tcPr>
            <w:tcW w:w="1351" w:type="dxa"/>
          </w:tcPr>
          <w:p w14:paraId="0EC6D963">
            <w:pPr>
              <w:spacing w:line="360" w:lineRule="auto"/>
              <w:ind w:right="84"/>
              <w:jc w:val="center"/>
              <w:rPr>
                <w:position w:val="-36"/>
                <w:sz w:val="24"/>
              </w:rPr>
            </w:pPr>
            <w:r>
              <w:rPr>
                <w:position w:val="-36"/>
                <w:sz w:val="24"/>
              </w:rPr>
              <w:t>项目规模</w:t>
            </w:r>
          </w:p>
        </w:tc>
        <w:tc>
          <w:tcPr>
            <w:tcW w:w="1349" w:type="dxa"/>
            <w:gridSpan w:val="2"/>
          </w:tcPr>
          <w:p w14:paraId="1102FE7B">
            <w:pPr>
              <w:spacing w:line="360" w:lineRule="auto"/>
              <w:ind w:right="84"/>
              <w:jc w:val="center"/>
              <w:rPr>
                <w:position w:val="-36"/>
                <w:sz w:val="24"/>
              </w:rPr>
            </w:pPr>
            <w:r>
              <w:rPr>
                <w:position w:val="-36"/>
                <w:sz w:val="24"/>
              </w:rPr>
              <w:t>项目类型</w:t>
            </w:r>
          </w:p>
        </w:tc>
        <w:tc>
          <w:tcPr>
            <w:tcW w:w="1472" w:type="dxa"/>
            <w:gridSpan w:val="2"/>
          </w:tcPr>
          <w:p w14:paraId="2D1DE010">
            <w:pPr>
              <w:spacing w:line="360" w:lineRule="auto"/>
              <w:ind w:right="84"/>
              <w:jc w:val="center"/>
              <w:rPr>
                <w:position w:val="-36"/>
                <w:sz w:val="24"/>
              </w:rPr>
            </w:pPr>
            <w:r>
              <w:rPr>
                <w:position w:val="-36"/>
                <w:sz w:val="24"/>
              </w:rPr>
              <w:t>备注</w:t>
            </w:r>
          </w:p>
        </w:tc>
      </w:tr>
      <w:tr w14:paraId="7C2A39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319BE099">
            <w:pPr>
              <w:spacing w:line="360" w:lineRule="auto"/>
              <w:ind w:right="84"/>
              <w:rPr>
                <w:position w:val="-36"/>
                <w:sz w:val="24"/>
              </w:rPr>
            </w:pPr>
          </w:p>
          <w:p w14:paraId="15B0277B">
            <w:pPr>
              <w:spacing w:line="360" w:lineRule="auto"/>
              <w:ind w:right="84"/>
              <w:rPr>
                <w:position w:val="-36"/>
                <w:sz w:val="24"/>
              </w:rPr>
            </w:pPr>
          </w:p>
          <w:p w14:paraId="6BCB8F84">
            <w:pPr>
              <w:spacing w:line="360" w:lineRule="auto"/>
              <w:ind w:right="84"/>
              <w:rPr>
                <w:position w:val="-36"/>
                <w:sz w:val="24"/>
              </w:rPr>
            </w:pPr>
          </w:p>
        </w:tc>
        <w:tc>
          <w:tcPr>
            <w:tcW w:w="1394" w:type="dxa"/>
            <w:gridSpan w:val="2"/>
            <w:tcBorders>
              <w:bottom w:val="single" w:color="auto" w:sz="4" w:space="0"/>
            </w:tcBorders>
          </w:tcPr>
          <w:p w14:paraId="29F1DAF4">
            <w:pPr>
              <w:spacing w:line="360" w:lineRule="auto"/>
              <w:ind w:right="84"/>
              <w:rPr>
                <w:position w:val="-36"/>
                <w:sz w:val="24"/>
              </w:rPr>
            </w:pPr>
          </w:p>
        </w:tc>
        <w:tc>
          <w:tcPr>
            <w:tcW w:w="2389" w:type="dxa"/>
            <w:gridSpan w:val="4"/>
            <w:tcBorders>
              <w:bottom w:val="single" w:color="auto" w:sz="4" w:space="0"/>
            </w:tcBorders>
          </w:tcPr>
          <w:p w14:paraId="4DC34B6E">
            <w:pPr>
              <w:spacing w:line="360" w:lineRule="auto"/>
              <w:ind w:right="84"/>
              <w:rPr>
                <w:position w:val="-36"/>
                <w:sz w:val="24"/>
              </w:rPr>
            </w:pPr>
          </w:p>
        </w:tc>
        <w:tc>
          <w:tcPr>
            <w:tcW w:w="1351" w:type="dxa"/>
            <w:tcBorders>
              <w:bottom w:val="single" w:color="auto" w:sz="4" w:space="0"/>
            </w:tcBorders>
          </w:tcPr>
          <w:p w14:paraId="53107089">
            <w:pPr>
              <w:spacing w:line="360" w:lineRule="auto"/>
              <w:ind w:right="84"/>
              <w:rPr>
                <w:position w:val="-36"/>
                <w:sz w:val="24"/>
              </w:rPr>
            </w:pPr>
          </w:p>
        </w:tc>
        <w:tc>
          <w:tcPr>
            <w:tcW w:w="1349" w:type="dxa"/>
            <w:gridSpan w:val="2"/>
            <w:tcBorders>
              <w:bottom w:val="single" w:color="auto" w:sz="4" w:space="0"/>
            </w:tcBorders>
          </w:tcPr>
          <w:p w14:paraId="51B370B7">
            <w:pPr>
              <w:spacing w:line="360" w:lineRule="auto"/>
              <w:ind w:right="84"/>
              <w:rPr>
                <w:position w:val="-36"/>
                <w:sz w:val="24"/>
              </w:rPr>
            </w:pPr>
          </w:p>
        </w:tc>
        <w:tc>
          <w:tcPr>
            <w:tcW w:w="1472" w:type="dxa"/>
            <w:gridSpan w:val="2"/>
            <w:tcBorders>
              <w:bottom w:val="single" w:color="auto" w:sz="4" w:space="0"/>
            </w:tcBorders>
          </w:tcPr>
          <w:p w14:paraId="219EF166">
            <w:pPr>
              <w:spacing w:line="360" w:lineRule="auto"/>
              <w:ind w:right="84"/>
              <w:rPr>
                <w:position w:val="-36"/>
                <w:sz w:val="24"/>
              </w:rPr>
            </w:pPr>
          </w:p>
        </w:tc>
      </w:tr>
    </w:tbl>
    <w:p w14:paraId="0E4EF637">
      <w:pPr>
        <w:spacing w:line="360" w:lineRule="auto"/>
        <w:ind w:right="84" w:firstLine="224" w:firstLineChars="100"/>
        <w:rPr>
          <w:sz w:val="24"/>
        </w:rPr>
      </w:pPr>
      <w:r>
        <w:rPr>
          <w:sz w:val="24"/>
        </w:rPr>
        <w:t>投标人名称：</w:t>
      </w:r>
    </w:p>
    <w:p w14:paraId="160D7F09">
      <w:pPr>
        <w:spacing w:line="360" w:lineRule="auto"/>
        <w:ind w:right="84" w:firstLine="224" w:firstLineChars="100"/>
        <w:rPr>
          <w:sz w:val="24"/>
        </w:rPr>
      </w:pPr>
    </w:p>
    <w:p w14:paraId="0E722575">
      <w:pPr>
        <w:spacing w:line="360" w:lineRule="auto"/>
        <w:ind w:right="84" w:firstLine="224" w:firstLineChars="100"/>
        <w:rPr>
          <w:position w:val="-40"/>
          <w:sz w:val="24"/>
        </w:rPr>
      </w:pPr>
      <w:r>
        <w:rPr>
          <w:sz w:val="24"/>
        </w:rPr>
        <w:t xml:space="preserve">日期：  </w:t>
      </w:r>
    </w:p>
    <w:p w14:paraId="2E87A535">
      <w:pPr>
        <w:widowControl/>
        <w:jc w:val="left"/>
        <w:rPr>
          <w:b/>
          <w:sz w:val="24"/>
          <w:szCs w:val="24"/>
        </w:rPr>
      </w:pPr>
      <w:r>
        <w:rPr>
          <w:b/>
          <w:sz w:val="24"/>
          <w:szCs w:val="24"/>
        </w:rPr>
        <w:br w:type="page"/>
      </w:r>
    </w:p>
    <w:p w14:paraId="0D9DFE8E">
      <w:pPr>
        <w:tabs>
          <w:tab w:val="left" w:pos="240"/>
          <w:tab w:val="left" w:pos="7665"/>
        </w:tabs>
        <w:rPr>
          <w:b/>
          <w:sz w:val="24"/>
          <w:szCs w:val="24"/>
        </w:rPr>
      </w:pPr>
      <w:r>
        <w:rPr>
          <w:b/>
          <w:sz w:val="24"/>
          <w:szCs w:val="24"/>
        </w:rPr>
        <w:t>附件1</w:t>
      </w:r>
      <w:r>
        <w:rPr>
          <w:rFonts w:hint="eastAsia"/>
          <w:b/>
          <w:sz w:val="24"/>
          <w:szCs w:val="24"/>
          <w:lang w:val="en-US" w:eastAsia="zh-CN"/>
        </w:rPr>
        <w:t>1</w:t>
      </w:r>
      <w:r>
        <w:rPr>
          <w:b/>
          <w:sz w:val="24"/>
          <w:szCs w:val="24"/>
        </w:rPr>
        <w:t>-2</w:t>
      </w:r>
    </w:p>
    <w:p w14:paraId="25578244">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3D81E2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4CCDCFAF">
            <w:pPr>
              <w:spacing w:line="360" w:lineRule="auto"/>
              <w:ind w:right="84"/>
              <w:jc w:val="center"/>
              <w:rPr>
                <w:position w:val="-32"/>
                <w:sz w:val="24"/>
              </w:rPr>
            </w:pPr>
            <w:r>
              <w:rPr>
                <w:position w:val="-32"/>
                <w:sz w:val="24"/>
              </w:rPr>
              <w:t>序 号</w:t>
            </w:r>
          </w:p>
        </w:tc>
        <w:tc>
          <w:tcPr>
            <w:tcW w:w="2520" w:type="dxa"/>
            <w:vAlign w:val="center"/>
          </w:tcPr>
          <w:p w14:paraId="69297FA1">
            <w:pPr>
              <w:spacing w:line="360" w:lineRule="auto"/>
              <w:ind w:right="84"/>
              <w:jc w:val="center"/>
              <w:rPr>
                <w:position w:val="-32"/>
                <w:sz w:val="24"/>
              </w:rPr>
            </w:pPr>
            <w:r>
              <w:rPr>
                <w:position w:val="-32"/>
                <w:sz w:val="24"/>
              </w:rPr>
              <w:t>主要设备名称</w:t>
            </w:r>
          </w:p>
        </w:tc>
        <w:tc>
          <w:tcPr>
            <w:tcW w:w="1441" w:type="dxa"/>
            <w:vAlign w:val="center"/>
          </w:tcPr>
          <w:p w14:paraId="4A4E3038">
            <w:pPr>
              <w:spacing w:line="360" w:lineRule="auto"/>
              <w:ind w:right="84"/>
              <w:jc w:val="center"/>
              <w:rPr>
                <w:position w:val="-32"/>
                <w:sz w:val="24"/>
              </w:rPr>
            </w:pPr>
            <w:r>
              <w:rPr>
                <w:position w:val="-32"/>
                <w:sz w:val="24"/>
              </w:rPr>
              <w:t>规格型号</w:t>
            </w:r>
          </w:p>
        </w:tc>
        <w:tc>
          <w:tcPr>
            <w:tcW w:w="1439" w:type="dxa"/>
            <w:vAlign w:val="center"/>
          </w:tcPr>
          <w:p w14:paraId="2059D1D3">
            <w:pPr>
              <w:spacing w:line="360" w:lineRule="auto"/>
              <w:ind w:right="84"/>
              <w:jc w:val="center"/>
              <w:rPr>
                <w:position w:val="-32"/>
                <w:sz w:val="24"/>
              </w:rPr>
            </w:pPr>
            <w:r>
              <w:rPr>
                <w:position w:val="-32"/>
                <w:sz w:val="24"/>
              </w:rPr>
              <w:t>购入时间</w:t>
            </w:r>
          </w:p>
        </w:tc>
        <w:tc>
          <w:tcPr>
            <w:tcW w:w="900" w:type="dxa"/>
            <w:vAlign w:val="center"/>
          </w:tcPr>
          <w:p w14:paraId="047760F4">
            <w:pPr>
              <w:spacing w:line="360" w:lineRule="auto"/>
              <w:ind w:right="84"/>
              <w:jc w:val="center"/>
              <w:rPr>
                <w:position w:val="-32"/>
                <w:sz w:val="24"/>
              </w:rPr>
            </w:pPr>
            <w:r>
              <w:rPr>
                <w:position w:val="-32"/>
                <w:sz w:val="24"/>
              </w:rPr>
              <w:t>数 量</w:t>
            </w:r>
          </w:p>
        </w:tc>
        <w:tc>
          <w:tcPr>
            <w:tcW w:w="1404" w:type="dxa"/>
            <w:vAlign w:val="center"/>
          </w:tcPr>
          <w:p w14:paraId="3B8BC52D">
            <w:pPr>
              <w:spacing w:line="360" w:lineRule="auto"/>
              <w:ind w:right="84"/>
              <w:jc w:val="center"/>
              <w:rPr>
                <w:position w:val="-32"/>
                <w:sz w:val="24"/>
              </w:rPr>
            </w:pPr>
            <w:r>
              <w:rPr>
                <w:position w:val="-32"/>
                <w:sz w:val="24"/>
              </w:rPr>
              <w:t>备  注</w:t>
            </w:r>
          </w:p>
        </w:tc>
      </w:tr>
      <w:tr w14:paraId="34D817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37EB4A3">
            <w:pPr>
              <w:spacing w:line="360" w:lineRule="auto"/>
              <w:ind w:right="84"/>
              <w:rPr>
                <w:position w:val="-40"/>
                <w:u w:val="single"/>
              </w:rPr>
            </w:pPr>
          </w:p>
        </w:tc>
        <w:tc>
          <w:tcPr>
            <w:tcW w:w="2520" w:type="dxa"/>
          </w:tcPr>
          <w:p w14:paraId="324AC601">
            <w:pPr>
              <w:spacing w:line="360" w:lineRule="auto"/>
              <w:ind w:right="84"/>
              <w:rPr>
                <w:position w:val="-40"/>
                <w:u w:val="single"/>
              </w:rPr>
            </w:pPr>
          </w:p>
        </w:tc>
        <w:tc>
          <w:tcPr>
            <w:tcW w:w="1441" w:type="dxa"/>
          </w:tcPr>
          <w:p w14:paraId="52C894CD">
            <w:pPr>
              <w:spacing w:line="360" w:lineRule="auto"/>
              <w:ind w:right="84"/>
              <w:rPr>
                <w:position w:val="-40"/>
                <w:u w:val="single"/>
              </w:rPr>
            </w:pPr>
          </w:p>
        </w:tc>
        <w:tc>
          <w:tcPr>
            <w:tcW w:w="1439" w:type="dxa"/>
          </w:tcPr>
          <w:p w14:paraId="71BE4764">
            <w:pPr>
              <w:spacing w:line="360" w:lineRule="auto"/>
              <w:ind w:right="84"/>
              <w:rPr>
                <w:position w:val="-40"/>
                <w:u w:val="single"/>
              </w:rPr>
            </w:pPr>
          </w:p>
        </w:tc>
        <w:tc>
          <w:tcPr>
            <w:tcW w:w="900" w:type="dxa"/>
          </w:tcPr>
          <w:p w14:paraId="7C191727">
            <w:pPr>
              <w:spacing w:line="360" w:lineRule="auto"/>
              <w:ind w:right="84"/>
              <w:rPr>
                <w:position w:val="-40"/>
                <w:u w:val="single"/>
              </w:rPr>
            </w:pPr>
          </w:p>
        </w:tc>
        <w:tc>
          <w:tcPr>
            <w:tcW w:w="1404" w:type="dxa"/>
          </w:tcPr>
          <w:p w14:paraId="5E2ED081">
            <w:pPr>
              <w:spacing w:line="360" w:lineRule="auto"/>
              <w:ind w:right="84"/>
              <w:rPr>
                <w:position w:val="-40"/>
                <w:u w:val="single"/>
              </w:rPr>
            </w:pPr>
          </w:p>
        </w:tc>
      </w:tr>
      <w:tr w14:paraId="7307A0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7A459F0">
            <w:pPr>
              <w:spacing w:line="360" w:lineRule="auto"/>
              <w:ind w:right="84"/>
              <w:rPr>
                <w:position w:val="-40"/>
                <w:u w:val="single"/>
              </w:rPr>
            </w:pPr>
          </w:p>
        </w:tc>
        <w:tc>
          <w:tcPr>
            <w:tcW w:w="2520" w:type="dxa"/>
          </w:tcPr>
          <w:p w14:paraId="61640083">
            <w:pPr>
              <w:spacing w:line="360" w:lineRule="auto"/>
              <w:ind w:right="84"/>
              <w:rPr>
                <w:position w:val="-40"/>
                <w:u w:val="single"/>
              </w:rPr>
            </w:pPr>
          </w:p>
        </w:tc>
        <w:tc>
          <w:tcPr>
            <w:tcW w:w="1441" w:type="dxa"/>
          </w:tcPr>
          <w:p w14:paraId="6EB58591">
            <w:pPr>
              <w:spacing w:line="360" w:lineRule="auto"/>
              <w:ind w:right="84"/>
              <w:rPr>
                <w:position w:val="-40"/>
                <w:u w:val="single"/>
              </w:rPr>
            </w:pPr>
          </w:p>
        </w:tc>
        <w:tc>
          <w:tcPr>
            <w:tcW w:w="1439" w:type="dxa"/>
          </w:tcPr>
          <w:p w14:paraId="1EC3F95F">
            <w:pPr>
              <w:spacing w:line="360" w:lineRule="auto"/>
              <w:ind w:right="84"/>
              <w:rPr>
                <w:position w:val="-40"/>
                <w:u w:val="single"/>
              </w:rPr>
            </w:pPr>
          </w:p>
        </w:tc>
        <w:tc>
          <w:tcPr>
            <w:tcW w:w="900" w:type="dxa"/>
          </w:tcPr>
          <w:p w14:paraId="64D46283">
            <w:pPr>
              <w:spacing w:line="360" w:lineRule="auto"/>
              <w:ind w:right="84"/>
              <w:rPr>
                <w:position w:val="-40"/>
                <w:u w:val="single"/>
              </w:rPr>
            </w:pPr>
          </w:p>
        </w:tc>
        <w:tc>
          <w:tcPr>
            <w:tcW w:w="1404" w:type="dxa"/>
          </w:tcPr>
          <w:p w14:paraId="234EEEA4">
            <w:pPr>
              <w:spacing w:line="360" w:lineRule="auto"/>
              <w:ind w:right="84"/>
              <w:rPr>
                <w:position w:val="-40"/>
                <w:u w:val="single"/>
              </w:rPr>
            </w:pPr>
          </w:p>
        </w:tc>
      </w:tr>
      <w:tr w14:paraId="34F922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0535EF9">
            <w:pPr>
              <w:spacing w:line="360" w:lineRule="auto"/>
              <w:ind w:right="84"/>
              <w:rPr>
                <w:position w:val="-40"/>
                <w:u w:val="single"/>
              </w:rPr>
            </w:pPr>
          </w:p>
        </w:tc>
        <w:tc>
          <w:tcPr>
            <w:tcW w:w="2520" w:type="dxa"/>
          </w:tcPr>
          <w:p w14:paraId="37BA2563">
            <w:pPr>
              <w:spacing w:line="360" w:lineRule="auto"/>
              <w:ind w:right="84"/>
              <w:rPr>
                <w:position w:val="-40"/>
                <w:u w:val="single"/>
              </w:rPr>
            </w:pPr>
          </w:p>
        </w:tc>
        <w:tc>
          <w:tcPr>
            <w:tcW w:w="1441" w:type="dxa"/>
          </w:tcPr>
          <w:p w14:paraId="25A9E3E2">
            <w:pPr>
              <w:spacing w:line="360" w:lineRule="auto"/>
              <w:ind w:right="84"/>
              <w:rPr>
                <w:position w:val="-40"/>
                <w:u w:val="single"/>
              </w:rPr>
            </w:pPr>
          </w:p>
        </w:tc>
        <w:tc>
          <w:tcPr>
            <w:tcW w:w="1439" w:type="dxa"/>
          </w:tcPr>
          <w:p w14:paraId="25DA81B2">
            <w:pPr>
              <w:spacing w:line="360" w:lineRule="auto"/>
              <w:ind w:right="84"/>
              <w:rPr>
                <w:position w:val="-40"/>
                <w:u w:val="single"/>
              </w:rPr>
            </w:pPr>
          </w:p>
        </w:tc>
        <w:tc>
          <w:tcPr>
            <w:tcW w:w="900" w:type="dxa"/>
          </w:tcPr>
          <w:p w14:paraId="03508ACD">
            <w:pPr>
              <w:spacing w:line="360" w:lineRule="auto"/>
              <w:ind w:right="84"/>
              <w:rPr>
                <w:position w:val="-40"/>
                <w:u w:val="single"/>
              </w:rPr>
            </w:pPr>
          </w:p>
        </w:tc>
        <w:tc>
          <w:tcPr>
            <w:tcW w:w="1404" w:type="dxa"/>
          </w:tcPr>
          <w:p w14:paraId="45283A08">
            <w:pPr>
              <w:spacing w:line="360" w:lineRule="auto"/>
              <w:ind w:right="84"/>
              <w:rPr>
                <w:position w:val="-40"/>
                <w:u w:val="single"/>
              </w:rPr>
            </w:pPr>
          </w:p>
        </w:tc>
      </w:tr>
      <w:tr w14:paraId="5E946B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AE6F648">
            <w:pPr>
              <w:spacing w:line="360" w:lineRule="auto"/>
              <w:ind w:right="84"/>
              <w:rPr>
                <w:position w:val="-40"/>
                <w:u w:val="single"/>
              </w:rPr>
            </w:pPr>
          </w:p>
        </w:tc>
        <w:tc>
          <w:tcPr>
            <w:tcW w:w="2520" w:type="dxa"/>
          </w:tcPr>
          <w:p w14:paraId="3F4DF290">
            <w:pPr>
              <w:spacing w:line="360" w:lineRule="auto"/>
              <w:ind w:right="84"/>
              <w:rPr>
                <w:position w:val="-40"/>
                <w:u w:val="single"/>
              </w:rPr>
            </w:pPr>
          </w:p>
        </w:tc>
        <w:tc>
          <w:tcPr>
            <w:tcW w:w="1441" w:type="dxa"/>
          </w:tcPr>
          <w:p w14:paraId="3D406823">
            <w:pPr>
              <w:spacing w:line="360" w:lineRule="auto"/>
              <w:ind w:right="84"/>
              <w:rPr>
                <w:position w:val="-40"/>
                <w:u w:val="single"/>
              </w:rPr>
            </w:pPr>
          </w:p>
        </w:tc>
        <w:tc>
          <w:tcPr>
            <w:tcW w:w="1439" w:type="dxa"/>
          </w:tcPr>
          <w:p w14:paraId="68426E71">
            <w:pPr>
              <w:spacing w:line="360" w:lineRule="auto"/>
              <w:ind w:right="84"/>
              <w:rPr>
                <w:position w:val="-40"/>
                <w:u w:val="single"/>
              </w:rPr>
            </w:pPr>
          </w:p>
        </w:tc>
        <w:tc>
          <w:tcPr>
            <w:tcW w:w="900" w:type="dxa"/>
          </w:tcPr>
          <w:p w14:paraId="578C27E9">
            <w:pPr>
              <w:spacing w:line="360" w:lineRule="auto"/>
              <w:ind w:right="84"/>
              <w:rPr>
                <w:position w:val="-40"/>
                <w:u w:val="single"/>
              </w:rPr>
            </w:pPr>
          </w:p>
        </w:tc>
        <w:tc>
          <w:tcPr>
            <w:tcW w:w="1404" w:type="dxa"/>
          </w:tcPr>
          <w:p w14:paraId="72DC91B2">
            <w:pPr>
              <w:spacing w:line="360" w:lineRule="auto"/>
              <w:ind w:right="84"/>
              <w:rPr>
                <w:position w:val="-40"/>
                <w:u w:val="single"/>
              </w:rPr>
            </w:pPr>
          </w:p>
        </w:tc>
      </w:tr>
      <w:tr w14:paraId="52E1BE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937C518">
            <w:pPr>
              <w:spacing w:line="360" w:lineRule="auto"/>
              <w:ind w:right="84"/>
              <w:rPr>
                <w:position w:val="-40"/>
                <w:u w:val="single"/>
              </w:rPr>
            </w:pPr>
          </w:p>
        </w:tc>
        <w:tc>
          <w:tcPr>
            <w:tcW w:w="2520" w:type="dxa"/>
          </w:tcPr>
          <w:p w14:paraId="2156E8F2">
            <w:pPr>
              <w:spacing w:line="360" w:lineRule="auto"/>
              <w:ind w:right="84"/>
              <w:rPr>
                <w:position w:val="-40"/>
                <w:u w:val="single"/>
              </w:rPr>
            </w:pPr>
          </w:p>
        </w:tc>
        <w:tc>
          <w:tcPr>
            <w:tcW w:w="1441" w:type="dxa"/>
          </w:tcPr>
          <w:p w14:paraId="08348210">
            <w:pPr>
              <w:spacing w:line="360" w:lineRule="auto"/>
              <w:ind w:right="84"/>
              <w:rPr>
                <w:position w:val="-40"/>
                <w:u w:val="single"/>
              </w:rPr>
            </w:pPr>
          </w:p>
        </w:tc>
        <w:tc>
          <w:tcPr>
            <w:tcW w:w="1439" w:type="dxa"/>
          </w:tcPr>
          <w:p w14:paraId="6BC92AFF">
            <w:pPr>
              <w:spacing w:line="360" w:lineRule="auto"/>
              <w:ind w:right="84"/>
              <w:rPr>
                <w:position w:val="-40"/>
                <w:u w:val="single"/>
              </w:rPr>
            </w:pPr>
          </w:p>
        </w:tc>
        <w:tc>
          <w:tcPr>
            <w:tcW w:w="900" w:type="dxa"/>
          </w:tcPr>
          <w:p w14:paraId="02F26395">
            <w:pPr>
              <w:spacing w:line="360" w:lineRule="auto"/>
              <w:ind w:right="84"/>
              <w:rPr>
                <w:position w:val="-40"/>
                <w:u w:val="single"/>
              </w:rPr>
            </w:pPr>
          </w:p>
        </w:tc>
        <w:tc>
          <w:tcPr>
            <w:tcW w:w="1404" w:type="dxa"/>
          </w:tcPr>
          <w:p w14:paraId="25D787CD">
            <w:pPr>
              <w:spacing w:line="360" w:lineRule="auto"/>
              <w:ind w:right="84"/>
              <w:rPr>
                <w:position w:val="-40"/>
                <w:u w:val="single"/>
              </w:rPr>
            </w:pPr>
          </w:p>
        </w:tc>
      </w:tr>
      <w:tr w14:paraId="2F7169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0CE2E86">
            <w:pPr>
              <w:spacing w:line="360" w:lineRule="auto"/>
              <w:ind w:right="84"/>
              <w:rPr>
                <w:position w:val="-40"/>
                <w:u w:val="single"/>
              </w:rPr>
            </w:pPr>
          </w:p>
        </w:tc>
        <w:tc>
          <w:tcPr>
            <w:tcW w:w="2520" w:type="dxa"/>
          </w:tcPr>
          <w:p w14:paraId="04EFAC35">
            <w:pPr>
              <w:spacing w:line="360" w:lineRule="auto"/>
              <w:ind w:right="84"/>
              <w:rPr>
                <w:position w:val="-40"/>
                <w:u w:val="single"/>
              </w:rPr>
            </w:pPr>
          </w:p>
        </w:tc>
        <w:tc>
          <w:tcPr>
            <w:tcW w:w="1441" w:type="dxa"/>
          </w:tcPr>
          <w:p w14:paraId="4083283D">
            <w:pPr>
              <w:spacing w:line="360" w:lineRule="auto"/>
              <w:ind w:right="84"/>
              <w:rPr>
                <w:position w:val="-40"/>
                <w:u w:val="single"/>
              </w:rPr>
            </w:pPr>
          </w:p>
        </w:tc>
        <w:tc>
          <w:tcPr>
            <w:tcW w:w="1439" w:type="dxa"/>
          </w:tcPr>
          <w:p w14:paraId="30329804">
            <w:pPr>
              <w:spacing w:line="360" w:lineRule="auto"/>
              <w:ind w:right="84"/>
              <w:rPr>
                <w:position w:val="-40"/>
                <w:u w:val="single"/>
              </w:rPr>
            </w:pPr>
          </w:p>
        </w:tc>
        <w:tc>
          <w:tcPr>
            <w:tcW w:w="900" w:type="dxa"/>
          </w:tcPr>
          <w:p w14:paraId="670D7689">
            <w:pPr>
              <w:spacing w:line="360" w:lineRule="auto"/>
              <w:ind w:right="84"/>
              <w:rPr>
                <w:position w:val="-40"/>
                <w:u w:val="single"/>
              </w:rPr>
            </w:pPr>
          </w:p>
        </w:tc>
        <w:tc>
          <w:tcPr>
            <w:tcW w:w="1404" w:type="dxa"/>
          </w:tcPr>
          <w:p w14:paraId="64542737">
            <w:pPr>
              <w:spacing w:line="360" w:lineRule="auto"/>
              <w:ind w:right="84"/>
              <w:rPr>
                <w:position w:val="-40"/>
                <w:u w:val="single"/>
              </w:rPr>
            </w:pPr>
          </w:p>
        </w:tc>
      </w:tr>
      <w:tr w14:paraId="77E3D3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CA43804">
            <w:pPr>
              <w:spacing w:line="360" w:lineRule="auto"/>
              <w:ind w:right="84"/>
              <w:rPr>
                <w:position w:val="-40"/>
                <w:u w:val="single"/>
              </w:rPr>
            </w:pPr>
          </w:p>
        </w:tc>
        <w:tc>
          <w:tcPr>
            <w:tcW w:w="2520" w:type="dxa"/>
          </w:tcPr>
          <w:p w14:paraId="50AD1FFA">
            <w:pPr>
              <w:spacing w:line="360" w:lineRule="auto"/>
              <w:ind w:right="84"/>
              <w:rPr>
                <w:position w:val="-40"/>
                <w:u w:val="single"/>
              </w:rPr>
            </w:pPr>
          </w:p>
        </w:tc>
        <w:tc>
          <w:tcPr>
            <w:tcW w:w="1441" w:type="dxa"/>
          </w:tcPr>
          <w:p w14:paraId="4F27A3AE">
            <w:pPr>
              <w:spacing w:line="360" w:lineRule="auto"/>
              <w:ind w:right="84"/>
              <w:rPr>
                <w:position w:val="-40"/>
                <w:u w:val="single"/>
              </w:rPr>
            </w:pPr>
          </w:p>
        </w:tc>
        <w:tc>
          <w:tcPr>
            <w:tcW w:w="1439" w:type="dxa"/>
          </w:tcPr>
          <w:p w14:paraId="2CF37C56">
            <w:pPr>
              <w:spacing w:line="360" w:lineRule="auto"/>
              <w:ind w:right="84"/>
              <w:rPr>
                <w:position w:val="-40"/>
                <w:u w:val="single"/>
              </w:rPr>
            </w:pPr>
          </w:p>
        </w:tc>
        <w:tc>
          <w:tcPr>
            <w:tcW w:w="900" w:type="dxa"/>
          </w:tcPr>
          <w:p w14:paraId="721FEED1">
            <w:pPr>
              <w:spacing w:line="360" w:lineRule="auto"/>
              <w:ind w:right="84"/>
              <w:rPr>
                <w:position w:val="-40"/>
                <w:u w:val="single"/>
              </w:rPr>
            </w:pPr>
          </w:p>
        </w:tc>
        <w:tc>
          <w:tcPr>
            <w:tcW w:w="1404" w:type="dxa"/>
          </w:tcPr>
          <w:p w14:paraId="45788CBF">
            <w:pPr>
              <w:spacing w:line="360" w:lineRule="auto"/>
              <w:ind w:right="84"/>
              <w:rPr>
                <w:position w:val="-40"/>
                <w:u w:val="single"/>
              </w:rPr>
            </w:pPr>
          </w:p>
        </w:tc>
      </w:tr>
      <w:tr w14:paraId="12FDF6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88873FC">
            <w:pPr>
              <w:spacing w:line="360" w:lineRule="auto"/>
              <w:ind w:right="84"/>
              <w:rPr>
                <w:position w:val="-40"/>
                <w:u w:val="single"/>
              </w:rPr>
            </w:pPr>
          </w:p>
        </w:tc>
        <w:tc>
          <w:tcPr>
            <w:tcW w:w="2520" w:type="dxa"/>
          </w:tcPr>
          <w:p w14:paraId="5999CB76">
            <w:pPr>
              <w:spacing w:line="360" w:lineRule="auto"/>
              <w:ind w:right="84"/>
              <w:rPr>
                <w:position w:val="-40"/>
                <w:u w:val="single"/>
              </w:rPr>
            </w:pPr>
          </w:p>
        </w:tc>
        <w:tc>
          <w:tcPr>
            <w:tcW w:w="1441" w:type="dxa"/>
          </w:tcPr>
          <w:p w14:paraId="3B0C1E92">
            <w:pPr>
              <w:spacing w:line="360" w:lineRule="auto"/>
              <w:ind w:right="84"/>
              <w:rPr>
                <w:position w:val="-40"/>
                <w:u w:val="single"/>
              </w:rPr>
            </w:pPr>
          </w:p>
        </w:tc>
        <w:tc>
          <w:tcPr>
            <w:tcW w:w="1439" w:type="dxa"/>
          </w:tcPr>
          <w:p w14:paraId="2A21B830">
            <w:pPr>
              <w:spacing w:line="360" w:lineRule="auto"/>
              <w:ind w:right="84"/>
              <w:rPr>
                <w:position w:val="-40"/>
                <w:u w:val="single"/>
              </w:rPr>
            </w:pPr>
          </w:p>
        </w:tc>
        <w:tc>
          <w:tcPr>
            <w:tcW w:w="900" w:type="dxa"/>
          </w:tcPr>
          <w:p w14:paraId="2F2785A2">
            <w:pPr>
              <w:spacing w:line="360" w:lineRule="auto"/>
              <w:ind w:right="84"/>
              <w:rPr>
                <w:position w:val="-40"/>
                <w:u w:val="single"/>
              </w:rPr>
            </w:pPr>
          </w:p>
        </w:tc>
        <w:tc>
          <w:tcPr>
            <w:tcW w:w="1404" w:type="dxa"/>
          </w:tcPr>
          <w:p w14:paraId="70005F18">
            <w:pPr>
              <w:spacing w:line="360" w:lineRule="auto"/>
              <w:ind w:right="84"/>
              <w:rPr>
                <w:position w:val="-40"/>
                <w:u w:val="single"/>
              </w:rPr>
            </w:pPr>
          </w:p>
        </w:tc>
      </w:tr>
      <w:tr w14:paraId="311CEA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AD51264">
            <w:pPr>
              <w:spacing w:line="360" w:lineRule="auto"/>
              <w:ind w:right="84"/>
              <w:rPr>
                <w:position w:val="-40"/>
                <w:u w:val="single"/>
              </w:rPr>
            </w:pPr>
          </w:p>
        </w:tc>
        <w:tc>
          <w:tcPr>
            <w:tcW w:w="2520" w:type="dxa"/>
          </w:tcPr>
          <w:p w14:paraId="27A05F76">
            <w:pPr>
              <w:spacing w:line="360" w:lineRule="auto"/>
              <w:ind w:right="84"/>
              <w:rPr>
                <w:position w:val="-40"/>
                <w:u w:val="single"/>
              </w:rPr>
            </w:pPr>
          </w:p>
        </w:tc>
        <w:tc>
          <w:tcPr>
            <w:tcW w:w="1441" w:type="dxa"/>
          </w:tcPr>
          <w:p w14:paraId="6C9AAB8A">
            <w:pPr>
              <w:spacing w:line="360" w:lineRule="auto"/>
              <w:ind w:right="84"/>
              <w:rPr>
                <w:position w:val="-40"/>
                <w:u w:val="single"/>
              </w:rPr>
            </w:pPr>
          </w:p>
        </w:tc>
        <w:tc>
          <w:tcPr>
            <w:tcW w:w="1439" w:type="dxa"/>
          </w:tcPr>
          <w:p w14:paraId="27ECBDFE">
            <w:pPr>
              <w:spacing w:line="360" w:lineRule="auto"/>
              <w:ind w:right="84"/>
              <w:rPr>
                <w:position w:val="-40"/>
                <w:u w:val="single"/>
              </w:rPr>
            </w:pPr>
          </w:p>
        </w:tc>
        <w:tc>
          <w:tcPr>
            <w:tcW w:w="900" w:type="dxa"/>
          </w:tcPr>
          <w:p w14:paraId="5EC35E71">
            <w:pPr>
              <w:spacing w:line="360" w:lineRule="auto"/>
              <w:ind w:right="84"/>
              <w:rPr>
                <w:position w:val="-40"/>
                <w:u w:val="single"/>
              </w:rPr>
            </w:pPr>
          </w:p>
        </w:tc>
        <w:tc>
          <w:tcPr>
            <w:tcW w:w="1404" w:type="dxa"/>
          </w:tcPr>
          <w:p w14:paraId="215F698B">
            <w:pPr>
              <w:spacing w:line="360" w:lineRule="auto"/>
              <w:ind w:right="84"/>
              <w:rPr>
                <w:position w:val="-40"/>
                <w:u w:val="single"/>
              </w:rPr>
            </w:pPr>
          </w:p>
        </w:tc>
      </w:tr>
      <w:tr w14:paraId="777271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441C616">
            <w:pPr>
              <w:spacing w:line="360" w:lineRule="auto"/>
              <w:ind w:right="84"/>
              <w:rPr>
                <w:position w:val="-40"/>
                <w:u w:val="single"/>
              </w:rPr>
            </w:pPr>
          </w:p>
        </w:tc>
        <w:tc>
          <w:tcPr>
            <w:tcW w:w="2520" w:type="dxa"/>
          </w:tcPr>
          <w:p w14:paraId="4296A7E3">
            <w:pPr>
              <w:spacing w:line="360" w:lineRule="auto"/>
              <w:ind w:right="84"/>
              <w:rPr>
                <w:position w:val="-40"/>
                <w:u w:val="single"/>
              </w:rPr>
            </w:pPr>
          </w:p>
        </w:tc>
        <w:tc>
          <w:tcPr>
            <w:tcW w:w="1441" w:type="dxa"/>
          </w:tcPr>
          <w:p w14:paraId="282267A7">
            <w:pPr>
              <w:spacing w:line="360" w:lineRule="auto"/>
              <w:ind w:right="84"/>
              <w:rPr>
                <w:position w:val="-40"/>
                <w:u w:val="single"/>
              </w:rPr>
            </w:pPr>
          </w:p>
        </w:tc>
        <w:tc>
          <w:tcPr>
            <w:tcW w:w="1439" w:type="dxa"/>
          </w:tcPr>
          <w:p w14:paraId="3D238E7B">
            <w:pPr>
              <w:spacing w:line="360" w:lineRule="auto"/>
              <w:ind w:right="84"/>
              <w:rPr>
                <w:position w:val="-40"/>
                <w:u w:val="single"/>
              </w:rPr>
            </w:pPr>
          </w:p>
        </w:tc>
        <w:tc>
          <w:tcPr>
            <w:tcW w:w="900" w:type="dxa"/>
          </w:tcPr>
          <w:p w14:paraId="31EEF9D9">
            <w:pPr>
              <w:spacing w:line="360" w:lineRule="auto"/>
              <w:ind w:right="84"/>
              <w:rPr>
                <w:position w:val="-40"/>
                <w:u w:val="single"/>
              </w:rPr>
            </w:pPr>
          </w:p>
        </w:tc>
        <w:tc>
          <w:tcPr>
            <w:tcW w:w="1404" w:type="dxa"/>
          </w:tcPr>
          <w:p w14:paraId="02A4C8AC">
            <w:pPr>
              <w:spacing w:line="360" w:lineRule="auto"/>
              <w:ind w:right="84"/>
              <w:rPr>
                <w:position w:val="-40"/>
                <w:u w:val="single"/>
              </w:rPr>
            </w:pPr>
          </w:p>
        </w:tc>
      </w:tr>
      <w:tr w14:paraId="789123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1478D41">
            <w:pPr>
              <w:spacing w:line="360" w:lineRule="auto"/>
              <w:ind w:right="84"/>
              <w:rPr>
                <w:position w:val="-40"/>
                <w:u w:val="single"/>
              </w:rPr>
            </w:pPr>
          </w:p>
        </w:tc>
        <w:tc>
          <w:tcPr>
            <w:tcW w:w="2520" w:type="dxa"/>
          </w:tcPr>
          <w:p w14:paraId="7C11BF8B">
            <w:pPr>
              <w:spacing w:line="360" w:lineRule="auto"/>
              <w:ind w:right="84"/>
              <w:rPr>
                <w:position w:val="-40"/>
                <w:u w:val="single"/>
              </w:rPr>
            </w:pPr>
          </w:p>
        </w:tc>
        <w:tc>
          <w:tcPr>
            <w:tcW w:w="1441" w:type="dxa"/>
          </w:tcPr>
          <w:p w14:paraId="1581605C">
            <w:pPr>
              <w:spacing w:line="360" w:lineRule="auto"/>
              <w:ind w:right="84"/>
              <w:rPr>
                <w:position w:val="-40"/>
                <w:u w:val="single"/>
              </w:rPr>
            </w:pPr>
          </w:p>
        </w:tc>
        <w:tc>
          <w:tcPr>
            <w:tcW w:w="1439" w:type="dxa"/>
          </w:tcPr>
          <w:p w14:paraId="135BD38C">
            <w:pPr>
              <w:spacing w:line="360" w:lineRule="auto"/>
              <w:ind w:right="84"/>
              <w:rPr>
                <w:position w:val="-40"/>
                <w:u w:val="single"/>
              </w:rPr>
            </w:pPr>
          </w:p>
        </w:tc>
        <w:tc>
          <w:tcPr>
            <w:tcW w:w="900" w:type="dxa"/>
          </w:tcPr>
          <w:p w14:paraId="3487EE79">
            <w:pPr>
              <w:spacing w:line="360" w:lineRule="auto"/>
              <w:ind w:right="84"/>
              <w:rPr>
                <w:position w:val="-40"/>
                <w:u w:val="single"/>
              </w:rPr>
            </w:pPr>
          </w:p>
        </w:tc>
        <w:tc>
          <w:tcPr>
            <w:tcW w:w="1404" w:type="dxa"/>
          </w:tcPr>
          <w:p w14:paraId="569D01C9">
            <w:pPr>
              <w:spacing w:line="360" w:lineRule="auto"/>
              <w:ind w:right="84"/>
              <w:rPr>
                <w:position w:val="-40"/>
                <w:u w:val="single"/>
              </w:rPr>
            </w:pPr>
          </w:p>
        </w:tc>
      </w:tr>
      <w:tr w14:paraId="6103E1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70CB412">
            <w:pPr>
              <w:spacing w:line="360" w:lineRule="auto"/>
              <w:ind w:right="84"/>
              <w:rPr>
                <w:position w:val="-40"/>
                <w:u w:val="single"/>
              </w:rPr>
            </w:pPr>
          </w:p>
        </w:tc>
        <w:tc>
          <w:tcPr>
            <w:tcW w:w="2520" w:type="dxa"/>
          </w:tcPr>
          <w:p w14:paraId="70060805">
            <w:pPr>
              <w:spacing w:line="360" w:lineRule="auto"/>
              <w:ind w:right="84"/>
              <w:rPr>
                <w:position w:val="-40"/>
                <w:u w:val="single"/>
              </w:rPr>
            </w:pPr>
          </w:p>
        </w:tc>
        <w:tc>
          <w:tcPr>
            <w:tcW w:w="1441" w:type="dxa"/>
          </w:tcPr>
          <w:p w14:paraId="5941D0BC">
            <w:pPr>
              <w:spacing w:line="360" w:lineRule="auto"/>
              <w:ind w:right="84"/>
              <w:rPr>
                <w:position w:val="-40"/>
                <w:u w:val="single"/>
              </w:rPr>
            </w:pPr>
          </w:p>
        </w:tc>
        <w:tc>
          <w:tcPr>
            <w:tcW w:w="1439" w:type="dxa"/>
          </w:tcPr>
          <w:p w14:paraId="03040452">
            <w:pPr>
              <w:spacing w:line="360" w:lineRule="auto"/>
              <w:ind w:right="84"/>
              <w:rPr>
                <w:position w:val="-40"/>
                <w:u w:val="single"/>
              </w:rPr>
            </w:pPr>
          </w:p>
        </w:tc>
        <w:tc>
          <w:tcPr>
            <w:tcW w:w="900" w:type="dxa"/>
          </w:tcPr>
          <w:p w14:paraId="65EA83DF">
            <w:pPr>
              <w:spacing w:line="360" w:lineRule="auto"/>
              <w:ind w:right="84"/>
              <w:rPr>
                <w:position w:val="-40"/>
                <w:u w:val="single"/>
              </w:rPr>
            </w:pPr>
          </w:p>
        </w:tc>
        <w:tc>
          <w:tcPr>
            <w:tcW w:w="1404" w:type="dxa"/>
          </w:tcPr>
          <w:p w14:paraId="74B671F3">
            <w:pPr>
              <w:spacing w:line="360" w:lineRule="auto"/>
              <w:ind w:right="84"/>
              <w:rPr>
                <w:position w:val="-40"/>
                <w:u w:val="single"/>
              </w:rPr>
            </w:pPr>
          </w:p>
        </w:tc>
      </w:tr>
      <w:tr w14:paraId="71745C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208F257">
            <w:pPr>
              <w:spacing w:line="360" w:lineRule="auto"/>
              <w:ind w:right="84"/>
              <w:rPr>
                <w:position w:val="-40"/>
                <w:u w:val="single"/>
              </w:rPr>
            </w:pPr>
          </w:p>
        </w:tc>
        <w:tc>
          <w:tcPr>
            <w:tcW w:w="2520" w:type="dxa"/>
          </w:tcPr>
          <w:p w14:paraId="6DB36E59">
            <w:pPr>
              <w:spacing w:line="360" w:lineRule="auto"/>
              <w:ind w:right="84"/>
              <w:rPr>
                <w:position w:val="-40"/>
                <w:u w:val="single"/>
              </w:rPr>
            </w:pPr>
          </w:p>
        </w:tc>
        <w:tc>
          <w:tcPr>
            <w:tcW w:w="1441" w:type="dxa"/>
          </w:tcPr>
          <w:p w14:paraId="5FEAC66C">
            <w:pPr>
              <w:spacing w:line="360" w:lineRule="auto"/>
              <w:ind w:right="84"/>
              <w:rPr>
                <w:position w:val="-40"/>
                <w:u w:val="single"/>
              </w:rPr>
            </w:pPr>
          </w:p>
        </w:tc>
        <w:tc>
          <w:tcPr>
            <w:tcW w:w="1439" w:type="dxa"/>
          </w:tcPr>
          <w:p w14:paraId="23044507">
            <w:pPr>
              <w:spacing w:line="360" w:lineRule="auto"/>
              <w:ind w:right="84"/>
              <w:rPr>
                <w:position w:val="-40"/>
                <w:u w:val="single"/>
              </w:rPr>
            </w:pPr>
          </w:p>
        </w:tc>
        <w:tc>
          <w:tcPr>
            <w:tcW w:w="900" w:type="dxa"/>
          </w:tcPr>
          <w:p w14:paraId="7CED63F8">
            <w:pPr>
              <w:spacing w:line="360" w:lineRule="auto"/>
              <w:ind w:right="84"/>
              <w:rPr>
                <w:position w:val="-40"/>
                <w:u w:val="single"/>
              </w:rPr>
            </w:pPr>
          </w:p>
        </w:tc>
        <w:tc>
          <w:tcPr>
            <w:tcW w:w="1404" w:type="dxa"/>
          </w:tcPr>
          <w:p w14:paraId="79E18C1F">
            <w:pPr>
              <w:spacing w:line="360" w:lineRule="auto"/>
              <w:ind w:right="84"/>
              <w:rPr>
                <w:position w:val="-40"/>
                <w:u w:val="single"/>
              </w:rPr>
            </w:pPr>
          </w:p>
        </w:tc>
      </w:tr>
      <w:tr w14:paraId="0A5B48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85A9155">
            <w:pPr>
              <w:spacing w:line="360" w:lineRule="auto"/>
              <w:ind w:right="84"/>
              <w:rPr>
                <w:position w:val="-40"/>
                <w:u w:val="single"/>
              </w:rPr>
            </w:pPr>
          </w:p>
        </w:tc>
        <w:tc>
          <w:tcPr>
            <w:tcW w:w="2520" w:type="dxa"/>
          </w:tcPr>
          <w:p w14:paraId="012F1BAA">
            <w:pPr>
              <w:spacing w:line="360" w:lineRule="auto"/>
              <w:ind w:right="84"/>
              <w:rPr>
                <w:position w:val="-40"/>
                <w:u w:val="single"/>
              </w:rPr>
            </w:pPr>
          </w:p>
        </w:tc>
        <w:tc>
          <w:tcPr>
            <w:tcW w:w="1441" w:type="dxa"/>
          </w:tcPr>
          <w:p w14:paraId="32772743">
            <w:pPr>
              <w:spacing w:line="360" w:lineRule="auto"/>
              <w:ind w:right="84"/>
              <w:rPr>
                <w:position w:val="-40"/>
                <w:u w:val="single"/>
              </w:rPr>
            </w:pPr>
          </w:p>
        </w:tc>
        <w:tc>
          <w:tcPr>
            <w:tcW w:w="1439" w:type="dxa"/>
          </w:tcPr>
          <w:p w14:paraId="5AF95AE5">
            <w:pPr>
              <w:spacing w:line="360" w:lineRule="auto"/>
              <w:ind w:right="84"/>
              <w:rPr>
                <w:position w:val="-40"/>
                <w:u w:val="single"/>
              </w:rPr>
            </w:pPr>
          </w:p>
        </w:tc>
        <w:tc>
          <w:tcPr>
            <w:tcW w:w="900" w:type="dxa"/>
          </w:tcPr>
          <w:p w14:paraId="42E53A4E">
            <w:pPr>
              <w:spacing w:line="360" w:lineRule="auto"/>
              <w:ind w:right="84"/>
              <w:rPr>
                <w:position w:val="-40"/>
                <w:u w:val="single"/>
              </w:rPr>
            </w:pPr>
          </w:p>
        </w:tc>
        <w:tc>
          <w:tcPr>
            <w:tcW w:w="1404" w:type="dxa"/>
          </w:tcPr>
          <w:p w14:paraId="6D22103A">
            <w:pPr>
              <w:spacing w:line="360" w:lineRule="auto"/>
              <w:ind w:right="84"/>
              <w:rPr>
                <w:position w:val="-40"/>
                <w:u w:val="single"/>
              </w:rPr>
            </w:pPr>
          </w:p>
        </w:tc>
      </w:tr>
    </w:tbl>
    <w:p w14:paraId="1211A443">
      <w:pPr>
        <w:spacing w:line="360" w:lineRule="auto"/>
        <w:ind w:right="84" w:firstLine="224" w:firstLineChars="100"/>
        <w:rPr>
          <w:sz w:val="24"/>
        </w:rPr>
      </w:pPr>
      <w:r>
        <w:rPr>
          <w:sz w:val="24"/>
        </w:rPr>
        <w:t>投标人名称：</w:t>
      </w:r>
    </w:p>
    <w:p w14:paraId="1D3ED858">
      <w:pPr>
        <w:spacing w:line="360" w:lineRule="auto"/>
        <w:ind w:right="84" w:firstLine="224" w:firstLineChars="100"/>
        <w:rPr>
          <w:sz w:val="24"/>
        </w:rPr>
      </w:pPr>
    </w:p>
    <w:p w14:paraId="7D1CE92B">
      <w:pPr>
        <w:spacing w:line="360" w:lineRule="auto"/>
        <w:ind w:right="84" w:firstLine="224" w:firstLineChars="100"/>
        <w:rPr>
          <w:position w:val="-40"/>
          <w:sz w:val="24"/>
        </w:rPr>
      </w:pPr>
      <w:r>
        <w:rPr>
          <w:sz w:val="24"/>
        </w:rPr>
        <w:t xml:space="preserve">日期：  </w:t>
      </w:r>
    </w:p>
    <w:p w14:paraId="568CA9F2">
      <w:pPr>
        <w:widowControl/>
        <w:jc w:val="left"/>
        <w:rPr>
          <w:b/>
          <w:sz w:val="24"/>
          <w:szCs w:val="24"/>
        </w:rPr>
      </w:pPr>
      <w:r>
        <w:rPr>
          <w:b/>
          <w:sz w:val="24"/>
          <w:szCs w:val="24"/>
        </w:rPr>
        <w:br w:type="page"/>
      </w:r>
    </w:p>
    <w:p w14:paraId="400586B5">
      <w:pPr>
        <w:tabs>
          <w:tab w:val="left" w:pos="240"/>
          <w:tab w:val="left" w:pos="7665"/>
        </w:tabs>
        <w:rPr>
          <w:b/>
          <w:sz w:val="24"/>
          <w:szCs w:val="24"/>
        </w:rPr>
      </w:pPr>
      <w:r>
        <w:rPr>
          <w:b/>
          <w:sz w:val="24"/>
          <w:szCs w:val="24"/>
        </w:rPr>
        <w:t>附件1</w:t>
      </w:r>
      <w:r>
        <w:rPr>
          <w:rFonts w:hint="eastAsia"/>
          <w:b/>
          <w:sz w:val="24"/>
          <w:szCs w:val="24"/>
          <w:lang w:val="en-US" w:eastAsia="zh-CN"/>
        </w:rPr>
        <w:t>1-</w:t>
      </w:r>
      <w:r>
        <w:rPr>
          <w:b/>
          <w:sz w:val="24"/>
          <w:szCs w:val="24"/>
        </w:rPr>
        <w:t>3</w:t>
      </w:r>
    </w:p>
    <w:p w14:paraId="53022F0C">
      <w:pPr>
        <w:tabs>
          <w:tab w:val="left" w:pos="240"/>
        </w:tabs>
        <w:jc w:val="center"/>
        <w:rPr>
          <w:b/>
          <w:sz w:val="24"/>
          <w:szCs w:val="24"/>
        </w:rPr>
      </w:pPr>
      <w:r>
        <w:rPr>
          <w:b/>
          <w:sz w:val="24"/>
          <w:szCs w:val="24"/>
        </w:rPr>
        <w:t>采购人须向供应商提供的条件</w:t>
      </w:r>
    </w:p>
    <w:p w14:paraId="22CE28F0">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53CF83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7A45D847">
            <w:pPr>
              <w:tabs>
                <w:tab w:val="left" w:pos="240"/>
              </w:tabs>
              <w:jc w:val="center"/>
              <w:rPr>
                <w:position w:val="-50"/>
                <w:sz w:val="24"/>
              </w:rPr>
            </w:pPr>
            <w:r>
              <w:rPr>
                <w:position w:val="-50"/>
                <w:sz w:val="24"/>
              </w:rPr>
              <w:t>序 号</w:t>
            </w:r>
          </w:p>
        </w:tc>
        <w:tc>
          <w:tcPr>
            <w:tcW w:w="1890" w:type="dxa"/>
            <w:tcBorders>
              <w:bottom w:val="single" w:color="auto" w:sz="4" w:space="0"/>
            </w:tcBorders>
          </w:tcPr>
          <w:p w14:paraId="41E92BA0">
            <w:pPr>
              <w:tabs>
                <w:tab w:val="left" w:pos="240"/>
              </w:tabs>
              <w:jc w:val="center"/>
              <w:rPr>
                <w:position w:val="-32"/>
                <w:sz w:val="24"/>
              </w:rPr>
            </w:pPr>
            <w:r>
              <w:rPr>
                <w:position w:val="-32"/>
                <w:sz w:val="24"/>
              </w:rPr>
              <w:t>设施或设备</w:t>
            </w:r>
          </w:p>
          <w:p w14:paraId="26816147">
            <w:pPr>
              <w:tabs>
                <w:tab w:val="left" w:pos="240"/>
              </w:tabs>
              <w:jc w:val="center"/>
              <w:rPr>
                <w:sz w:val="24"/>
              </w:rPr>
            </w:pPr>
            <w:r>
              <w:rPr>
                <w:position w:val="-32"/>
                <w:sz w:val="24"/>
              </w:rPr>
              <w:t>名  称</w:t>
            </w:r>
          </w:p>
        </w:tc>
        <w:tc>
          <w:tcPr>
            <w:tcW w:w="975" w:type="dxa"/>
            <w:tcBorders>
              <w:bottom w:val="single" w:color="auto" w:sz="4" w:space="0"/>
            </w:tcBorders>
          </w:tcPr>
          <w:p w14:paraId="340898AC">
            <w:pPr>
              <w:tabs>
                <w:tab w:val="left" w:pos="240"/>
              </w:tabs>
              <w:jc w:val="center"/>
              <w:rPr>
                <w:position w:val="-50"/>
                <w:sz w:val="24"/>
              </w:rPr>
            </w:pPr>
            <w:r>
              <w:rPr>
                <w:position w:val="-50"/>
                <w:sz w:val="24"/>
              </w:rPr>
              <w:t>单 位</w:t>
            </w:r>
          </w:p>
        </w:tc>
        <w:tc>
          <w:tcPr>
            <w:tcW w:w="996" w:type="dxa"/>
            <w:tcBorders>
              <w:bottom w:val="single" w:color="auto" w:sz="4" w:space="0"/>
            </w:tcBorders>
          </w:tcPr>
          <w:p w14:paraId="4CC00954">
            <w:pPr>
              <w:tabs>
                <w:tab w:val="left" w:pos="240"/>
              </w:tabs>
              <w:jc w:val="center"/>
              <w:rPr>
                <w:position w:val="-50"/>
                <w:sz w:val="24"/>
              </w:rPr>
            </w:pPr>
            <w:r>
              <w:rPr>
                <w:position w:val="-50"/>
                <w:sz w:val="24"/>
              </w:rPr>
              <w:t>数 量</w:t>
            </w:r>
          </w:p>
        </w:tc>
        <w:tc>
          <w:tcPr>
            <w:tcW w:w="1494" w:type="dxa"/>
            <w:tcBorders>
              <w:bottom w:val="single" w:color="auto" w:sz="4" w:space="0"/>
            </w:tcBorders>
          </w:tcPr>
          <w:p w14:paraId="00E674DD">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24566A0B">
            <w:pPr>
              <w:tabs>
                <w:tab w:val="left" w:pos="240"/>
              </w:tabs>
              <w:jc w:val="center"/>
              <w:rPr>
                <w:position w:val="-50"/>
                <w:sz w:val="24"/>
              </w:rPr>
            </w:pPr>
            <w:r>
              <w:rPr>
                <w:position w:val="-50"/>
                <w:sz w:val="24"/>
              </w:rPr>
              <w:t xml:space="preserve">如有偿提供的说明 </w:t>
            </w:r>
          </w:p>
        </w:tc>
      </w:tr>
      <w:tr w14:paraId="1AAFC3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2BC3CCEB">
            <w:pPr>
              <w:tabs>
                <w:tab w:val="left" w:pos="240"/>
              </w:tabs>
            </w:pPr>
          </w:p>
          <w:p w14:paraId="2AD3B65C">
            <w:pPr>
              <w:tabs>
                <w:tab w:val="left" w:pos="240"/>
              </w:tabs>
            </w:pPr>
          </w:p>
          <w:p w14:paraId="14384C41">
            <w:pPr>
              <w:tabs>
                <w:tab w:val="left" w:pos="240"/>
              </w:tabs>
            </w:pPr>
          </w:p>
          <w:p w14:paraId="1F5AB800">
            <w:pPr>
              <w:tabs>
                <w:tab w:val="left" w:pos="240"/>
              </w:tabs>
            </w:pPr>
          </w:p>
          <w:p w14:paraId="5D00BA19">
            <w:pPr>
              <w:tabs>
                <w:tab w:val="left" w:pos="240"/>
              </w:tabs>
            </w:pPr>
          </w:p>
          <w:p w14:paraId="5D813F20">
            <w:pPr>
              <w:tabs>
                <w:tab w:val="left" w:pos="240"/>
              </w:tabs>
            </w:pPr>
          </w:p>
          <w:p w14:paraId="6033F669">
            <w:pPr>
              <w:tabs>
                <w:tab w:val="left" w:pos="240"/>
              </w:tabs>
            </w:pPr>
          </w:p>
          <w:p w14:paraId="29D38248">
            <w:pPr>
              <w:tabs>
                <w:tab w:val="left" w:pos="240"/>
              </w:tabs>
            </w:pPr>
          </w:p>
          <w:p w14:paraId="5137CAB9">
            <w:pPr>
              <w:tabs>
                <w:tab w:val="left" w:pos="240"/>
              </w:tabs>
            </w:pPr>
          </w:p>
          <w:p w14:paraId="486B1187">
            <w:pPr>
              <w:tabs>
                <w:tab w:val="left" w:pos="240"/>
              </w:tabs>
            </w:pPr>
          </w:p>
          <w:p w14:paraId="036DB649">
            <w:pPr>
              <w:tabs>
                <w:tab w:val="left" w:pos="240"/>
              </w:tabs>
            </w:pPr>
          </w:p>
          <w:p w14:paraId="687DE8D6">
            <w:pPr>
              <w:tabs>
                <w:tab w:val="left" w:pos="240"/>
              </w:tabs>
            </w:pPr>
          </w:p>
          <w:p w14:paraId="49785911">
            <w:pPr>
              <w:tabs>
                <w:tab w:val="left" w:pos="240"/>
              </w:tabs>
            </w:pPr>
          </w:p>
          <w:p w14:paraId="3BE6A036">
            <w:pPr>
              <w:tabs>
                <w:tab w:val="left" w:pos="240"/>
              </w:tabs>
            </w:pPr>
          </w:p>
          <w:p w14:paraId="48AA28EF">
            <w:pPr>
              <w:tabs>
                <w:tab w:val="left" w:pos="240"/>
              </w:tabs>
            </w:pPr>
          </w:p>
          <w:p w14:paraId="51083361">
            <w:pPr>
              <w:tabs>
                <w:tab w:val="left" w:pos="240"/>
              </w:tabs>
            </w:pPr>
          </w:p>
          <w:p w14:paraId="7E2F5DBE">
            <w:pPr>
              <w:tabs>
                <w:tab w:val="left" w:pos="240"/>
              </w:tabs>
            </w:pPr>
          </w:p>
          <w:p w14:paraId="40EEFBA5">
            <w:pPr>
              <w:tabs>
                <w:tab w:val="left" w:pos="240"/>
              </w:tabs>
            </w:pPr>
          </w:p>
          <w:p w14:paraId="0FA4D789">
            <w:pPr>
              <w:tabs>
                <w:tab w:val="left" w:pos="240"/>
              </w:tabs>
            </w:pPr>
          </w:p>
          <w:p w14:paraId="0C0A21ED">
            <w:pPr>
              <w:tabs>
                <w:tab w:val="left" w:pos="240"/>
              </w:tabs>
            </w:pPr>
          </w:p>
          <w:p w14:paraId="1FC56CF3">
            <w:pPr>
              <w:tabs>
                <w:tab w:val="left" w:pos="240"/>
              </w:tabs>
            </w:pPr>
          </w:p>
          <w:p w14:paraId="562FD10F">
            <w:pPr>
              <w:tabs>
                <w:tab w:val="left" w:pos="240"/>
              </w:tabs>
            </w:pPr>
          </w:p>
          <w:p w14:paraId="7529039E">
            <w:pPr>
              <w:tabs>
                <w:tab w:val="left" w:pos="240"/>
              </w:tabs>
            </w:pPr>
          </w:p>
          <w:p w14:paraId="66674130">
            <w:pPr>
              <w:tabs>
                <w:tab w:val="left" w:pos="240"/>
              </w:tabs>
            </w:pPr>
          </w:p>
          <w:p w14:paraId="33DBFD02">
            <w:pPr>
              <w:tabs>
                <w:tab w:val="left" w:pos="240"/>
              </w:tabs>
            </w:pPr>
          </w:p>
        </w:tc>
        <w:tc>
          <w:tcPr>
            <w:tcW w:w="1890" w:type="dxa"/>
          </w:tcPr>
          <w:p w14:paraId="3940D9C0">
            <w:pPr>
              <w:tabs>
                <w:tab w:val="left" w:pos="240"/>
              </w:tabs>
            </w:pPr>
          </w:p>
        </w:tc>
        <w:tc>
          <w:tcPr>
            <w:tcW w:w="975" w:type="dxa"/>
          </w:tcPr>
          <w:p w14:paraId="7F271349">
            <w:pPr>
              <w:tabs>
                <w:tab w:val="left" w:pos="240"/>
              </w:tabs>
            </w:pPr>
          </w:p>
        </w:tc>
        <w:tc>
          <w:tcPr>
            <w:tcW w:w="996" w:type="dxa"/>
          </w:tcPr>
          <w:p w14:paraId="335EF691">
            <w:pPr>
              <w:tabs>
                <w:tab w:val="left" w:pos="240"/>
              </w:tabs>
            </w:pPr>
          </w:p>
        </w:tc>
        <w:tc>
          <w:tcPr>
            <w:tcW w:w="1494" w:type="dxa"/>
          </w:tcPr>
          <w:p w14:paraId="4C2FCB78">
            <w:pPr>
              <w:tabs>
                <w:tab w:val="left" w:pos="240"/>
              </w:tabs>
            </w:pPr>
          </w:p>
        </w:tc>
        <w:tc>
          <w:tcPr>
            <w:tcW w:w="2409" w:type="dxa"/>
          </w:tcPr>
          <w:p w14:paraId="43D0F302">
            <w:pPr>
              <w:tabs>
                <w:tab w:val="left" w:pos="240"/>
              </w:tabs>
            </w:pPr>
          </w:p>
        </w:tc>
      </w:tr>
      <w:tr w14:paraId="601B9F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1F0A5BD4">
            <w:pPr>
              <w:pStyle w:val="19"/>
            </w:pPr>
            <w:r>
              <w:t>备注：凡需采购人提供的设备、房屋、通讯及其他办公设施，应注明免费提供或不免费提供，如有偿提供，采购人承担多少，供应商承担多少，本表应详细列清。</w:t>
            </w:r>
          </w:p>
          <w:p w14:paraId="5FBE60B0">
            <w:pPr>
              <w:tabs>
                <w:tab w:val="left" w:pos="240"/>
              </w:tabs>
            </w:pPr>
          </w:p>
        </w:tc>
      </w:tr>
    </w:tbl>
    <w:p w14:paraId="6148F130">
      <w:pPr>
        <w:tabs>
          <w:tab w:val="left" w:pos="240"/>
          <w:tab w:val="left" w:pos="7665"/>
        </w:tabs>
      </w:pPr>
    </w:p>
    <w:p w14:paraId="62DCF404">
      <w:pPr>
        <w:spacing w:line="360" w:lineRule="auto"/>
        <w:ind w:right="84" w:firstLine="224" w:firstLineChars="100"/>
        <w:rPr>
          <w:sz w:val="24"/>
        </w:rPr>
      </w:pPr>
      <w:r>
        <w:rPr>
          <w:sz w:val="24"/>
        </w:rPr>
        <w:t>投标人名称：</w:t>
      </w:r>
    </w:p>
    <w:p w14:paraId="1333EBE8">
      <w:pPr>
        <w:spacing w:line="360" w:lineRule="auto"/>
        <w:ind w:right="84" w:firstLine="224" w:firstLineChars="100"/>
        <w:rPr>
          <w:sz w:val="24"/>
        </w:rPr>
      </w:pPr>
    </w:p>
    <w:p w14:paraId="14512746">
      <w:pPr>
        <w:spacing w:line="360" w:lineRule="auto"/>
        <w:ind w:right="84" w:firstLine="224" w:firstLineChars="100"/>
        <w:rPr>
          <w:position w:val="-40"/>
          <w:sz w:val="24"/>
        </w:rPr>
      </w:pPr>
      <w:r>
        <w:rPr>
          <w:sz w:val="24"/>
        </w:rPr>
        <w:t xml:space="preserve">日期：  </w:t>
      </w:r>
    </w:p>
    <w:p w14:paraId="4823C4A3">
      <w:pPr>
        <w:widowControl/>
        <w:jc w:val="left"/>
        <w:rPr>
          <w:b/>
          <w:sz w:val="24"/>
        </w:rPr>
      </w:pPr>
      <w:r>
        <w:rPr>
          <w:b/>
          <w:sz w:val="24"/>
        </w:rPr>
        <w:br w:type="page"/>
      </w:r>
    </w:p>
    <w:p w14:paraId="6448560B">
      <w:pPr>
        <w:tabs>
          <w:tab w:val="left" w:pos="360"/>
        </w:tabs>
        <w:spacing w:line="360" w:lineRule="auto"/>
        <w:rPr>
          <w:b/>
          <w:sz w:val="24"/>
        </w:rPr>
      </w:pPr>
      <w:r>
        <w:rPr>
          <w:b/>
          <w:bCs/>
          <w:sz w:val="24"/>
        </w:rPr>
        <w:t>附件1</w:t>
      </w:r>
      <w:r>
        <w:rPr>
          <w:rFonts w:hint="eastAsia"/>
          <w:b/>
          <w:bCs/>
          <w:sz w:val="24"/>
          <w:lang w:val="en-US" w:eastAsia="zh-CN"/>
        </w:rPr>
        <w:t>2</w:t>
      </w:r>
      <w:r>
        <w:rPr>
          <w:b/>
          <w:bCs/>
          <w:sz w:val="24"/>
        </w:rPr>
        <w:t>：</w:t>
      </w:r>
      <w:r>
        <w:rPr>
          <w:b/>
          <w:sz w:val="24"/>
        </w:rPr>
        <w:t>投标人认为需要提供的其他资料</w:t>
      </w:r>
    </w:p>
    <w:p w14:paraId="4D247C3B">
      <w:pPr>
        <w:tabs>
          <w:tab w:val="left" w:pos="360"/>
        </w:tabs>
        <w:spacing w:line="360" w:lineRule="auto"/>
        <w:rPr>
          <w:b/>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FAA810">
    <w:pPr>
      <w:pStyle w:val="14"/>
      <w:jc w:val="center"/>
    </w:pPr>
    <w:r>
      <w:rPr>
        <w:b/>
      </w:rPr>
      <w:fldChar w:fldCharType="begin"/>
    </w:r>
    <w:r>
      <w:rPr>
        <w:b/>
      </w:rPr>
      <w:instrText xml:space="preserve">PAGE  \* Arabic  \* MERGEFORMAT</w:instrText>
    </w:r>
    <w:r>
      <w:rPr>
        <w:b/>
      </w:rPr>
      <w:fldChar w:fldCharType="separate"/>
    </w:r>
    <w:r>
      <w:rPr>
        <w:b/>
        <w:lang w:val="zh-CN"/>
      </w:rPr>
      <w:t>52</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B6E85B">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0FFD"/>
    <w:rsid w:val="001712BA"/>
    <w:rsid w:val="001725A9"/>
    <w:rsid w:val="00173561"/>
    <w:rsid w:val="00173A83"/>
    <w:rsid w:val="00174526"/>
    <w:rsid w:val="00175AC2"/>
    <w:rsid w:val="00177293"/>
    <w:rsid w:val="00181348"/>
    <w:rsid w:val="00181ED5"/>
    <w:rsid w:val="001834DA"/>
    <w:rsid w:val="001837F4"/>
    <w:rsid w:val="0018551D"/>
    <w:rsid w:val="00185D85"/>
    <w:rsid w:val="00192EBE"/>
    <w:rsid w:val="00193BCD"/>
    <w:rsid w:val="00193DE8"/>
    <w:rsid w:val="0019431D"/>
    <w:rsid w:val="00194438"/>
    <w:rsid w:val="00194A35"/>
    <w:rsid w:val="00194FBC"/>
    <w:rsid w:val="00196A86"/>
    <w:rsid w:val="00196D6B"/>
    <w:rsid w:val="00196E07"/>
    <w:rsid w:val="001A142F"/>
    <w:rsid w:val="001A2919"/>
    <w:rsid w:val="001A3DE3"/>
    <w:rsid w:val="001A46F9"/>
    <w:rsid w:val="001A7953"/>
    <w:rsid w:val="001B4B24"/>
    <w:rsid w:val="001B5BEA"/>
    <w:rsid w:val="001C0E64"/>
    <w:rsid w:val="001C1981"/>
    <w:rsid w:val="001C216D"/>
    <w:rsid w:val="001C4A2D"/>
    <w:rsid w:val="001C50CC"/>
    <w:rsid w:val="001C7F50"/>
    <w:rsid w:val="001D0EB0"/>
    <w:rsid w:val="001D1850"/>
    <w:rsid w:val="001D249B"/>
    <w:rsid w:val="001D4FB9"/>
    <w:rsid w:val="001D619B"/>
    <w:rsid w:val="001E2BA2"/>
    <w:rsid w:val="001E3387"/>
    <w:rsid w:val="001E3CB7"/>
    <w:rsid w:val="001F10A7"/>
    <w:rsid w:val="001F1AB4"/>
    <w:rsid w:val="001F2B50"/>
    <w:rsid w:val="001F345B"/>
    <w:rsid w:val="001F4AD6"/>
    <w:rsid w:val="001F65EF"/>
    <w:rsid w:val="001F6DCF"/>
    <w:rsid w:val="0020203B"/>
    <w:rsid w:val="002027E3"/>
    <w:rsid w:val="00206328"/>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728"/>
    <w:rsid w:val="00293B4A"/>
    <w:rsid w:val="00294462"/>
    <w:rsid w:val="002948B5"/>
    <w:rsid w:val="00294986"/>
    <w:rsid w:val="00294EAF"/>
    <w:rsid w:val="00295416"/>
    <w:rsid w:val="00295883"/>
    <w:rsid w:val="00295C13"/>
    <w:rsid w:val="0029610C"/>
    <w:rsid w:val="00296BBB"/>
    <w:rsid w:val="00297463"/>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2A20"/>
    <w:rsid w:val="0035568A"/>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B4E"/>
    <w:rsid w:val="00394FCC"/>
    <w:rsid w:val="00395727"/>
    <w:rsid w:val="0039645C"/>
    <w:rsid w:val="003A4B1D"/>
    <w:rsid w:val="003A4EE6"/>
    <w:rsid w:val="003A55B5"/>
    <w:rsid w:val="003A64CB"/>
    <w:rsid w:val="003A7991"/>
    <w:rsid w:val="003A7FEB"/>
    <w:rsid w:val="003B04BC"/>
    <w:rsid w:val="003B6D2D"/>
    <w:rsid w:val="003B78E0"/>
    <w:rsid w:val="003C189D"/>
    <w:rsid w:val="003C2346"/>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1E8A"/>
    <w:rsid w:val="004025F5"/>
    <w:rsid w:val="00402BE6"/>
    <w:rsid w:val="004038D6"/>
    <w:rsid w:val="00404D1F"/>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BA"/>
    <w:rsid w:val="005131C3"/>
    <w:rsid w:val="00513A4E"/>
    <w:rsid w:val="005175A0"/>
    <w:rsid w:val="005201BE"/>
    <w:rsid w:val="005226BB"/>
    <w:rsid w:val="00523636"/>
    <w:rsid w:val="00524604"/>
    <w:rsid w:val="00524852"/>
    <w:rsid w:val="0052485F"/>
    <w:rsid w:val="00525EE9"/>
    <w:rsid w:val="00526035"/>
    <w:rsid w:val="00526D86"/>
    <w:rsid w:val="00526DCB"/>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3756"/>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3FB8"/>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3543"/>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96E"/>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3794"/>
    <w:rsid w:val="0090408E"/>
    <w:rsid w:val="009059CD"/>
    <w:rsid w:val="00905F5D"/>
    <w:rsid w:val="0090766A"/>
    <w:rsid w:val="009111AD"/>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09F"/>
    <w:rsid w:val="00A051B1"/>
    <w:rsid w:val="00A071FC"/>
    <w:rsid w:val="00A07304"/>
    <w:rsid w:val="00A07548"/>
    <w:rsid w:val="00A11FFD"/>
    <w:rsid w:val="00A12C8D"/>
    <w:rsid w:val="00A148A6"/>
    <w:rsid w:val="00A14B33"/>
    <w:rsid w:val="00A16438"/>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7CE"/>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03CE"/>
    <w:rsid w:val="00C21471"/>
    <w:rsid w:val="00C21C0D"/>
    <w:rsid w:val="00C23D41"/>
    <w:rsid w:val="00C24369"/>
    <w:rsid w:val="00C24668"/>
    <w:rsid w:val="00C258AC"/>
    <w:rsid w:val="00C26AB0"/>
    <w:rsid w:val="00C27942"/>
    <w:rsid w:val="00C337B7"/>
    <w:rsid w:val="00C352E4"/>
    <w:rsid w:val="00C36BAD"/>
    <w:rsid w:val="00C37976"/>
    <w:rsid w:val="00C37D1F"/>
    <w:rsid w:val="00C42C17"/>
    <w:rsid w:val="00C4539B"/>
    <w:rsid w:val="00C4698B"/>
    <w:rsid w:val="00C476FB"/>
    <w:rsid w:val="00C50F43"/>
    <w:rsid w:val="00C528CC"/>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77FFA"/>
    <w:rsid w:val="00C81FF7"/>
    <w:rsid w:val="00C842A2"/>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B4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35FE1"/>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699E"/>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5AF7"/>
    <w:rsid w:val="00F374A1"/>
    <w:rsid w:val="00F40389"/>
    <w:rsid w:val="00F4049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 w:val="184B22A6"/>
    <w:rsid w:val="1AD124E0"/>
    <w:rsid w:val="1C26431D"/>
    <w:rsid w:val="274614B1"/>
    <w:rsid w:val="36BE50F4"/>
    <w:rsid w:val="41545A38"/>
    <w:rsid w:val="44AE31C7"/>
    <w:rsid w:val="5709481B"/>
    <w:rsid w:val="596F4300"/>
    <w:rsid w:val="69583FA6"/>
    <w:rsid w:val="6C816902"/>
    <w:rsid w:val="73FC619A"/>
    <w:rsid w:val="7EAE7A0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50"/>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2"/>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51"/>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48"/>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49"/>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Default Char"/>
    <w:link w:val="29"/>
    <w:qFormat/>
    <w:locked/>
    <w:uiPriority w:val="0"/>
    <w:rPr>
      <w:rFonts w:ascii="......." w:hAnsi="Calibri" w:eastAsia="......." w:cs="......."/>
      <w:color w:val="000000"/>
      <w:kern w:val="0"/>
      <w:sz w:val="24"/>
      <w:szCs w:val="24"/>
    </w:rPr>
  </w:style>
  <w:style w:type="character" w:customStyle="1" w:styleId="49">
    <w:name w:val="列出段落 Char"/>
    <w:link w:val="34"/>
    <w:qFormat/>
    <w:uiPriority w:val="34"/>
    <w:rPr>
      <w:rFonts w:ascii="Times New Roman" w:hAnsi="Times New Roman" w:eastAsia="宋体" w:cs="Times New Roman"/>
      <w:szCs w:val="20"/>
    </w:rPr>
  </w:style>
  <w:style w:type="character" w:customStyle="1" w:styleId="50">
    <w:name w:val="批注文字 Char"/>
    <w:basedOn w:val="24"/>
    <w:link w:val="5"/>
    <w:semiHidden/>
    <w:qFormat/>
    <w:uiPriority w:val="99"/>
    <w:rPr>
      <w:rFonts w:ascii="Times New Roman" w:hAnsi="Times New Roman" w:eastAsia="宋体" w:cs="Times New Roman"/>
      <w:szCs w:val="20"/>
    </w:rPr>
  </w:style>
  <w:style w:type="character" w:customStyle="1" w:styleId="51">
    <w:name w:val="批注主题 Char"/>
    <w:basedOn w:val="50"/>
    <w:link w:val="21"/>
    <w:semiHidden/>
    <w:qFormat/>
    <w:uiPriority w:val="99"/>
    <w:rPr>
      <w:rFonts w:ascii="Times New Roman" w:hAnsi="Times New Roman" w:eastAsia="宋体" w:cs="Times New Roman"/>
      <w:b/>
      <w:bCs/>
      <w:szCs w:val="20"/>
    </w:rPr>
  </w:style>
  <w:style w:type="character" w:customStyle="1" w:styleId="52">
    <w:name w:val="批注框文本 Char"/>
    <w:basedOn w:val="24"/>
    <w:link w:val="13"/>
    <w:semiHidden/>
    <w:qFormat/>
    <w:uiPriority w:val="99"/>
    <w:rPr>
      <w:rFonts w:ascii="Times New Roman" w:hAnsi="Times New Roman" w:eastAsia="宋体" w:cs="Times New Roman"/>
      <w:sz w:val="18"/>
      <w:szCs w:val="18"/>
    </w:rPr>
  </w:style>
  <w:style w:type="character" w:customStyle="1" w:styleId="53">
    <w:name w:val="正文文本 Char"/>
    <w:basedOn w:val="24"/>
    <w:link w:val="6"/>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F07071D-0C59-4220-98C2-F305255EB18E}">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68</Pages>
  <Words>3356</Words>
  <Characters>4161</Characters>
  <Lines>223</Lines>
  <Paragraphs>62</Paragraphs>
  <TotalTime>3</TotalTime>
  <ScaleCrop>false</ScaleCrop>
  <LinksUpToDate>false</LinksUpToDate>
  <CharactersWithSpaces>4250</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2026-01-22T06:56:00Z</dcterms:created>
  <dc:creator>未定义</dc:creator>
  <cp:lastModifiedBy>尃翟</cp:lastModifiedBy>
  <cp:lastPrinted>2026-02-28T07:13:00Z</cp:lastPrinted>
  <dcterms:modified xsi:type="dcterms:W3CDTF">2026-03-03T05:38:03Z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eyJoZGlkIjoiZjljOWQ1MTdjODgwMjliMTE4MDQ1MDgyM2RhN2IxY2YiLCJ1c2VySWQiOiIzNjQ1NDc3NTIifQ==</vt:lpwstr>
  </property>
  <property fmtid="{D5CDD505-2E9C-101B-9397-08002B2CF9AE}" pid="3" name="KSOProductBuildVer">
    <vt:lpwstr>2052-12.1.0.24034</vt:lpwstr>
  </property>
  <property fmtid="{D5CDD505-2E9C-101B-9397-08002B2CF9AE}" pid="4" name="ICV">
    <vt:lpwstr>7EB8A9D986104E87AE94DB616CEAA54A_13</vt:lpwstr>
  </property>
</Properties>
</file>