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BA3527">
      <w:pPr>
        <w:rPr>
          <w:rFonts w:eastAsia="仿宋_GB2312"/>
          <w:sz w:val="84"/>
        </w:rPr>
      </w:pPr>
    </w:p>
    <w:p w14:paraId="43AFA668">
      <w:pPr>
        <w:ind w:right="105"/>
        <w:jc w:val="right"/>
        <w:rPr>
          <w:rFonts w:eastAsia="黑体"/>
          <w:b/>
          <w:spacing w:val="40"/>
          <w:w w:val="66"/>
          <w:sz w:val="60"/>
          <w:szCs w:val="60"/>
        </w:rPr>
      </w:pPr>
      <w:r>
        <w:rPr>
          <w:rFonts w:hint="eastAsia" w:eastAsia="黑体"/>
          <w:b/>
          <w:spacing w:val="40"/>
          <w:w w:val="66"/>
          <w:sz w:val="60"/>
          <w:szCs w:val="60"/>
        </w:rPr>
        <w:t>天津市公安局交通管理局河西交通管理支队物业管理项目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ZSJya9UAAAAI&#10;AQAADwAAAGRycy9kb3ducmV2LnhtbE2PMU/DMBCFdyT+g3VIbK2d0CIa4lSiEguwNIWhmxsfSYR9&#10;jmK3Df+eQwx0fLpP775XrifvxAnH2AfSkM0VCKQm2J5aDe+759kDiJgMWeMCoYZvjLCurq9KU9hw&#10;pi2e6tQKLqFYGA1dSkMhZWw69CbOw4DEt88wepM4jq20ozlzuXcyV+peetMTf+jMgJsOm6/66DV8&#10;PC1dvt/IqXnZvZncbn39Gr3WtzeZegSRcEr/MPzqszpU7HQIR7JROA2zbHXHqIblgicwkKsFiMNf&#10;llUpLwdUP1BLAwQUAAAACACHTuJA7alW3OkBAACrAwAADgAAAGRycy9lMm9Eb2MueG1srVPNbhMx&#10;EL4j8Q6W72Q3KanIKptKTVQuBSq1PIDj9WYtbI/lcbLJS/ACSNzgxJE7b0N5DMbOD6VceuBi2Z6Z&#10;b77vG3t6sbWGbVRADa7mw0HJmXISGu1WNX9/d/XiFWcYhWuEAadqvlPIL2bPn017X6kRdGAaFRiB&#10;OKx6X/MuRl8VBcpOWYED8MpRsIVgRaRjWBVNED2hW1OMyvK86CE0PoBUiHS72Af5ATE8BRDaVku1&#10;ALm2ysU9alBGRJKEnfbIZ5lt2yoZ37UtqshMzUlpzCs1of0yrcVsKqpVEL7T8kBBPIXCI01WaEdN&#10;T1ALEQVbB/0PlNUyAEIbBxJssReSHSEVw/KRN7ed8CprIavRn0zH/wcr325uAtNNzc84c8LSwO8/&#10;ff/58cuvH59pvf/2lZ0lk3qPFeXO3U1IMuXW3fprkB+QOZh3wq1UJnu384QwTBXFXyXpgJ5aLfs3&#10;0FCOWEfIjm3bYBMkecG2eTC702DUNjJJl6PxqJyMOZPHUCGqY50PGF8rsCxtam60S5aJSmyuMSYe&#10;ojqmpGsHV9qYPHbjWE9kJ+W4LHMJgtFNCqdEDKvl3AS2EfR0Xl6eTy7HWRZFHqYFWLtm38a4g+ok&#10;dG/ZEprdTTi6QTPMfA7vLT2Sh+dc/ee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SJya9UA&#10;AAAIAQAADwAAAAAAAAABACAAAAAiAAAAZHJzL2Rvd25yZXYueG1sUEsBAhQAFAAAAAgAh07iQO2p&#10;VtzpAQAAqwMAAA4AAAAAAAAAAQAgAAAAJAEAAGRycy9lMm9Eb2MueG1sUEsFBgAAAAAGAAYAWQEA&#10;AH8FAAAAAA==&#10;">
                <v:fill on="f" focussize="0,0"/>
                <v:stroke weight="15pt" color="#4B69B5" joinstyle="round"/>
                <v:imagedata o:title=""/>
                <o:lock v:ext="edit" aspectratio="f"/>
              </v:line>
            </w:pict>
          </mc:Fallback>
        </mc:AlternateContent>
      </w:r>
    </w:p>
    <w:p w14:paraId="1D403B2D">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D98F2F8">
      <w:pPr>
        <w:ind w:right="1025"/>
        <w:jc w:val="center"/>
        <w:rPr>
          <w:rFonts w:eastAsia="黑体"/>
          <w:b/>
          <w:spacing w:val="40"/>
          <w:w w:val="66"/>
          <w:sz w:val="60"/>
          <w:szCs w:val="60"/>
        </w:rPr>
      </w:pPr>
    </w:p>
    <w:p w14:paraId="5CB393EB">
      <w:pPr>
        <w:jc w:val="center"/>
        <w:rPr>
          <w:rFonts w:eastAsia="黑体"/>
          <w:b/>
          <w:spacing w:val="40"/>
          <w:w w:val="66"/>
          <w:sz w:val="15"/>
          <w:szCs w:val="15"/>
        </w:rPr>
      </w:pPr>
      <w:r>
        <w:rPr>
          <w:rFonts w:eastAsia="黑体"/>
          <w:b/>
          <w:spacing w:val="40"/>
          <w:w w:val="66"/>
          <w:sz w:val="56"/>
          <w:szCs w:val="56"/>
        </w:rPr>
        <w:t xml:space="preserve">            </w:t>
      </w:r>
    </w:p>
    <w:p w14:paraId="761D7476">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TGPC-2026-D-0584</w:t>
      </w:r>
      <w:r>
        <w:rPr>
          <w:rFonts w:eastAsia="黑体"/>
          <w:spacing w:val="40"/>
          <w:w w:val="66"/>
          <w:sz w:val="32"/>
          <w:szCs w:val="32"/>
        </w:rPr>
        <w:t>）</w:t>
      </w:r>
    </w:p>
    <w:p w14:paraId="1111E5C1">
      <w:pPr>
        <w:rPr>
          <w:sz w:val="40"/>
        </w:rPr>
      </w:pPr>
    </w:p>
    <w:p w14:paraId="31E195FD">
      <w:pPr>
        <w:rPr>
          <w:sz w:val="36"/>
        </w:rPr>
      </w:pPr>
    </w:p>
    <w:p w14:paraId="416E189E">
      <w:pPr>
        <w:rPr>
          <w:sz w:val="36"/>
        </w:rPr>
      </w:pPr>
    </w:p>
    <w:p w14:paraId="10E11DD9">
      <w:pPr>
        <w:rPr>
          <w:sz w:val="36"/>
        </w:rPr>
      </w:pPr>
    </w:p>
    <w:p w14:paraId="4364FE9A">
      <w:pPr>
        <w:rPr>
          <w:sz w:val="36"/>
        </w:rPr>
      </w:pPr>
    </w:p>
    <w:p w14:paraId="550587DF">
      <w:pPr>
        <w:rPr>
          <w:sz w:val="36"/>
        </w:rPr>
      </w:pPr>
    </w:p>
    <w:p w14:paraId="35D540CB">
      <w:pPr>
        <w:rPr>
          <w:sz w:val="36"/>
        </w:rPr>
      </w:pPr>
    </w:p>
    <w:p w14:paraId="00F17FCB">
      <w:pPr>
        <w:rPr>
          <w:sz w:val="36"/>
        </w:rPr>
      </w:pPr>
    </w:p>
    <w:p w14:paraId="297DF793">
      <w:pPr>
        <w:rPr>
          <w:sz w:val="36"/>
        </w:rPr>
      </w:pPr>
    </w:p>
    <w:p w14:paraId="5D828CFF">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7EB6F90">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6</w:t>
      </w:r>
    </w:p>
    <w:p w14:paraId="217D9D27">
      <w:pPr>
        <w:widowControl/>
        <w:jc w:val="left"/>
        <w:rPr>
          <w:rFonts w:eastAsia="仿宋_GB2312"/>
          <w:b/>
          <w:bCs/>
          <w:kern w:val="0"/>
          <w:sz w:val="44"/>
          <w:szCs w:val="44"/>
        </w:rPr>
      </w:pPr>
    </w:p>
    <w:p w14:paraId="01486C1E">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9E6E9CB">
      <w:pPr>
        <w:ind w:firstLine="408" w:firstLineChars="100"/>
        <w:jc w:val="center"/>
        <w:rPr>
          <w:b/>
          <w:spacing w:val="20"/>
          <w:w w:val="80"/>
          <w:sz w:val="48"/>
          <w:szCs w:val="48"/>
        </w:rPr>
      </w:pPr>
      <w:r>
        <w:rPr>
          <w:b/>
          <w:spacing w:val="20"/>
          <w:w w:val="80"/>
          <w:sz w:val="48"/>
          <w:szCs w:val="48"/>
        </w:rPr>
        <w:t>目  录</w:t>
      </w:r>
    </w:p>
    <w:p w14:paraId="7A0B6F25">
      <w:pPr>
        <w:spacing w:line="560" w:lineRule="exact"/>
        <w:ind w:right="-141" w:rightChars="-73"/>
        <w:rPr>
          <w:b/>
          <w:sz w:val="24"/>
        </w:rPr>
      </w:pPr>
      <w:r>
        <w:rPr>
          <w:b/>
          <w:sz w:val="24"/>
        </w:rPr>
        <w:t>第一部分  投标邀请函</w:t>
      </w:r>
    </w:p>
    <w:p w14:paraId="67D1C70A">
      <w:pPr>
        <w:spacing w:line="560" w:lineRule="exact"/>
        <w:ind w:right="-141" w:rightChars="-73"/>
        <w:rPr>
          <w:b/>
          <w:sz w:val="24"/>
        </w:rPr>
      </w:pPr>
    </w:p>
    <w:p w14:paraId="2BC8A6FF">
      <w:pPr>
        <w:spacing w:line="560" w:lineRule="exact"/>
        <w:ind w:right="-141" w:rightChars="-73"/>
        <w:rPr>
          <w:b/>
          <w:sz w:val="24"/>
        </w:rPr>
      </w:pPr>
      <w:r>
        <w:rPr>
          <w:b/>
          <w:sz w:val="24"/>
        </w:rPr>
        <w:t>第二部分  招标项目需求</w:t>
      </w:r>
    </w:p>
    <w:p w14:paraId="6F42BFB8">
      <w:pPr>
        <w:spacing w:line="560" w:lineRule="exact"/>
        <w:ind w:right="-141" w:rightChars="-73"/>
        <w:rPr>
          <w:b/>
          <w:sz w:val="24"/>
        </w:rPr>
      </w:pPr>
    </w:p>
    <w:p w14:paraId="41F0E966">
      <w:pPr>
        <w:spacing w:line="560" w:lineRule="exact"/>
        <w:ind w:right="-141" w:rightChars="-73"/>
        <w:rPr>
          <w:b/>
          <w:sz w:val="24"/>
        </w:rPr>
      </w:pPr>
      <w:r>
        <w:rPr>
          <w:b/>
          <w:sz w:val="24"/>
        </w:rPr>
        <w:t>第三部分  投标须知</w:t>
      </w:r>
    </w:p>
    <w:p w14:paraId="061F8D24">
      <w:pPr>
        <w:spacing w:line="560" w:lineRule="exact"/>
        <w:ind w:right="-141" w:rightChars="-73"/>
        <w:rPr>
          <w:sz w:val="24"/>
        </w:rPr>
      </w:pPr>
    </w:p>
    <w:p w14:paraId="25DDC920">
      <w:pPr>
        <w:spacing w:line="560" w:lineRule="exact"/>
        <w:rPr>
          <w:b/>
          <w:sz w:val="24"/>
        </w:rPr>
      </w:pPr>
      <w:r>
        <w:rPr>
          <w:b/>
          <w:sz w:val="24"/>
        </w:rPr>
        <w:t>第四部分  合同条款</w:t>
      </w:r>
    </w:p>
    <w:p w14:paraId="71026F3E">
      <w:pPr>
        <w:spacing w:line="560" w:lineRule="exact"/>
        <w:rPr>
          <w:sz w:val="24"/>
        </w:rPr>
      </w:pPr>
    </w:p>
    <w:p w14:paraId="7B02629E">
      <w:pPr>
        <w:spacing w:line="560" w:lineRule="exact"/>
        <w:rPr>
          <w:sz w:val="24"/>
        </w:rPr>
      </w:pPr>
      <w:r>
        <w:rPr>
          <w:b/>
          <w:sz w:val="24"/>
        </w:rPr>
        <w:t>第五部分  投标文件格式</w:t>
      </w:r>
    </w:p>
    <w:p w14:paraId="52B02074">
      <w:pPr>
        <w:rPr>
          <w:sz w:val="24"/>
        </w:rPr>
      </w:pPr>
    </w:p>
    <w:p w14:paraId="7A4363D6">
      <w:pPr>
        <w:rPr>
          <w:sz w:val="24"/>
        </w:rPr>
      </w:pPr>
    </w:p>
    <w:p w14:paraId="6908EA60">
      <w:pPr>
        <w:rPr>
          <w:sz w:val="24"/>
        </w:rPr>
      </w:pPr>
    </w:p>
    <w:p w14:paraId="548886C5">
      <w:pPr>
        <w:rPr>
          <w:sz w:val="24"/>
        </w:rPr>
      </w:pPr>
    </w:p>
    <w:p w14:paraId="2ED807EE">
      <w:pPr>
        <w:rPr>
          <w:sz w:val="24"/>
        </w:rPr>
      </w:pPr>
    </w:p>
    <w:p w14:paraId="79208667">
      <w:pPr>
        <w:rPr>
          <w:sz w:val="24"/>
        </w:rPr>
      </w:pPr>
    </w:p>
    <w:p w14:paraId="3C5B3A77">
      <w:pPr>
        <w:rPr>
          <w:b/>
        </w:rPr>
      </w:pPr>
    </w:p>
    <w:p w14:paraId="1199B777">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3C5D874">
      <w:pPr>
        <w:pStyle w:val="16"/>
        <w:rPr>
          <w:rFonts w:ascii="Times New Roman" w:hAnsi="Times New Roman"/>
        </w:rPr>
      </w:pPr>
      <w:r>
        <w:rPr>
          <w:rFonts w:ascii="Times New Roman" w:hAnsi="Times New Roman"/>
        </w:rPr>
        <w:t>第一部分  投标邀请函</w:t>
      </w:r>
      <w:bookmarkEnd w:id="0"/>
    </w:p>
    <w:p w14:paraId="29B7DD1E">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天津市公安局交通管理局河西交通管理支队</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天津市公安局交通管理局河西交通管理支队物业管理项目</w:t>
      </w:r>
      <w:r>
        <w:rPr>
          <w:rFonts w:ascii="Times New Roman" w:hAnsi="Times New Roman" w:cs="Times New Roman" w:eastAsiaTheme="minorEastAsia"/>
          <w:color w:val="auto"/>
          <w:szCs w:val="32"/>
        </w:rPr>
        <w:t>实施政府采购。现欢迎合格的供应商参加投标。</w:t>
      </w:r>
    </w:p>
    <w:p w14:paraId="6FBF4F9C">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投标文件加盖1个</w:t>
      </w:r>
      <w:r>
        <w:rPr>
          <w:rFonts w:hint="eastAsia" w:ascii="Times New Roman" w:hAnsi="Times New Roman" w:eastAsia="宋体" w:cs="Times New Roman"/>
          <w:color w:val="auto"/>
          <w:szCs w:val="32"/>
          <w:lang w:val="en-US" w:eastAsia="zh-CN"/>
        </w:rPr>
        <w:t>有效</w:t>
      </w:r>
      <w:r>
        <w:rPr>
          <w:rFonts w:hint="eastAsia" w:ascii="Times New Roman" w:hAnsi="Times New Roman" w:eastAsia="宋体" w:cs="Times New Roman"/>
          <w:color w:val="auto"/>
          <w:szCs w:val="32"/>
        </w:rPr>
        <w:t>电子签章即视同所有页均已盖章。</w:t>
      </w:r>
    </w:p>
    <w:p w14:paraId="3E0FF7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5E1A4E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天津市公安局交通管理局河西交通管理支队物业管理项目</w:t>
      </w:r>
      <w:r>
        <w:rPr>
          <w:rFonts w:ascii="Times New Roman" w:hAnsi="Times New Roman" w:eastAsia="宋体" w:cs="Times New Roman"/>
          <w:color w:val="auto"/>
        </w:rPr>
        <w:t xml:space="preserve">  </w:t>
      </w:r>
    </w:p>
    <w:p w14:paraId="115426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TGPC-2026-D-0584</w:t>
      </w:r>
    </w:p>
    <w:p w14:paraId="065738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3C6601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308B1A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2CF2896E">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（六）本文件售价：免费。</w:t>
      </w:r>
    </w:p>
    <w:p w14:paraId="41BC44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3"/>
        <w:tblW w:w="93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585"/>
        <w:gridCol w:w="1650"/>
      </w:tblGrid>
      <w:tr w14:paraId="33F25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60783F0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包号</w:t>
            </w:r>
          </w:p>
        </w:tc>
        <w:tc>
          <w:tcPr>
            <w:tcW w:w="1385" w:type="dxa"/>
            <w:vAlign w:val="center"/>
          </w:tcPr>
          <w:p w14:paraId="4F8F2D2B">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包名称</w:t>
            </w:r>
          </w:p>
        </w:tc>
        <w:tc>
          <w:tcPr>
            <w:tcW w:w="1815" w:type="dxa"/>
            <w:vAlign w:val="center"/>
          </w:tcPr>
          <w:p w14:paraId="79F3A4FD">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包预算</w:t>
            </w:r>
          </w:p>
        </w:tc>
        <w:tc>
          <w:tcPr>
            <w:tcW w:w="1947" w:type="dxa"/>
            <w:vAlign w:val="center"/>
          </w:tcPr>
          <w:p w14:paraId="0611059A">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包最高限价</w:t>
            </w:r>
          </w:p>
        </w:tc>
        <w:tc>
          <w:tcPr>
            <w:tcW w:w="1585" w:type="dxa"/>
            <w:vAlign w:val="center"/>
          </w:tcPr>
          <w:p w14:paraId="686975B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合同履行期限</w:t>
            </w:r>
          </w:p>
        </w:tc>
        <w:tc>
          <w:tcPr>
            <w:tcW w:w="1650" w:type="dxa"/>
            <w:vAlign w:val="center"/>
          </w:tcPr>
          <w:p w14:paraId="668A27E2">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所属行业</w:t>
            </w:r>
          </w:p>
        </w:tc>
      </w:tr>
      <w:tr w14:paraId="0B5F9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 w:hRule="atLeast"/>
          <w:jc w:val="center"/>
        </w:trPr>
        <w:tc>
          <w:tcPr>
            <w:tcW w:w="935" w:type="dxa"/>
            <w:vAlign w:val="center"/>
          </w:tcPr>
          <w:p w14:paraId="63D285F1">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385" w:type="dxa"/>
            <w:vAlign w:val="center"/>
          </w:tcPr>
          <w:p w14:paraId="076F6B46">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物业管理</w:t>
            </w:r>
          </w:p>
        </w:tc>
        <w:tc>
          <w:tcPr>
            <w:tcW w:w="1815" w:type="dxa"/>
            <w:vAlign w:val="center"/>
          </w:tcPr>
          <w:p w14:paraId="03378EA2">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i w:val="0"/>
                <w:iCs w:val="0"/>
                <w:caps w:val="0"/>
                <w:color w:val="auto"/>
                <w:spacing w:val="0"/>
                <w:sz w:val="24"/>
                <w:szCs w:val="24"/>
                <w:shd w:val="clear" w:fill="FFFFFF"/>
              </w:rPr>
              <w:t>3849104</w:t>
            </w:r>
            <w:r>
              <w:rPr>
                <w:rFonts w:hint="default" w:ascii="Times New Roman" w:hAnsi="Times New Roman" w:eastAsia="宋体" w:cs="Times New Roman"/>
                <w:color w:val="auto"/>
                <w:sz w:val="24"/>
                <w:szCs w:val="24"/>
              </w:rPr>
              <w:t>元</w:t>
            </w:r>
          </w:p>
        </w:tc>
        <w:tc>
          <w:tcPr>
            <w:tcW w:w="1947" w:type="dxa"/>
            <w:vAlign w:val="center"/>
          </w:tcPr>
          <w:p w14:paraId="5FD23EAF">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i w:val="0"/>
                <w:iCs w:val="0"/>
                <w:caps w:val="0"/>
                <w:color w:val="auto"/>
                <w:spacing w:val="0"/>
                <w:sz w:val="24"/>
                <w:szCs w:val="24"/>
                <w:shd w:val="clear" w:fill="FFFFFF"/>
              </w:rPr>
              <w:t>3849104</w:t>
            </w:r>
            <w:r>
              <w:rPr>
                <w:rFonts w:hint="default" w:ascii="Times New Roman" w:hAnsi="Times New Roman" w:eastAsia="宋体" w:cs="Times New Roman"/>
                <w:color w:val="auto"/>
                <w:sz w:val="24"/>
                <w:szCs w:val="24"/>
              </w:rPr>
              <w:t>元</w:t>
            </w:r>
          </w:p>
        </w:tc>
        <w:tc>
          <w:tcPr>
            <w:tcW w:w="1585" w:type="dxa"/>
            <w:vAlign w:val="center"/>
          </w:tcPr>
          <w:p w14:paraId="3553309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一年</w:t>
            </w:r>
          </w:p>
        </w:tc>
        <w:tc>
          <w:tcPr>
            <w:tcW w:w="1650" w:type="dxa"/>
            <w:vAlign w:val="center"/>
          </w:tcPr>
          <w:p w14:paraId="24611C1D">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bCs/>
                <w:color w:val="auto"/>
                <w:sz w:val="24"/>
                <w:szCs w:val="24"/>
              </w:rPr>
              <w:t>物业管理行业</w:t>
            </w:r>
          </w:p>
        </w:tc>
      </w:tr>
    </w:tbl>
    <w:p w14:paraId="3CF018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5166B741">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。供应商应</w:t>
      </w:r>
      <w:r>
        <w:rPr>
          <w:rFonts w:hint="eastAsia" w:ascii="Times New Roman" w:hAnsi="Times New Roman" w:eastAsia="宋体" w:cs="Times New Roman"/>
          <w:color w:val="auto"/>
        </w:rPr>
        <w:t>具备《食品经营许可证》，经营项目至少包含食品经营管理或餐饮服务管理，提供证书电子件</w:t>
      </w:r>
      <w:r>
        <w:rPr>
          <w:rFonts w:hint="eastAsia" w:ascii="Times New Roman" w:hAnsi="Times New Roman" w:eastAsia="宋体" w:cs="Times New Roman"/>
          <w:color w:val="auto"/>
          <w:lang w:eastAsia="zh-CN"/>
        </w:rPr>
        <w:t>。</w:t>
      </w:r>
    </w:p>
    <w:p w14:paraId="273F515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w:t>
      </w:r>
      <w:r>
        <w:rPr>
          <w:rFonts w:hint="eastAsia" w:ascii="Times New Roman" w:hAnsi="Times New Roman" w:eastAsia="宋体" w:cs="Times New Roman"/>
          <w:color w:val="auto"/>
          <w:lang w:eastAsia="zh-CN"/>
        </w:rPr>
        <w:t>中华人民共和国政府采购法</w:t>
      </w:r>
      <w:r>
        <w:rPr>
          <w:rFonts w:hint="eastAsia" w:ascii="Times New Roman" w:hAnsi="Times New Roman" w:eastAsia="宋体" w:cs="Times New Roman"/>
          <w:color w:val="auto"/>
        </w:rPr>
        <w:t>》第二十二条第一款和《</w:t>
      </w:r>
      <w:r>
        <w:rPr>
          <w:rFonts w:hint="eastAsia" w:ascii="Times New Roman" w:hAnsi="Times New Roman" w:eastAsia="宋体" w:cs="Times New Roman"/>
          <w:color w:val="auto"/>
          <w:lang w:eastAsia="zh-CN"/>
        </w:rPr>
        <w:t>中华人民共和国政府采购法</w:t>
      </w:r>
      <w:r>
        <w:rPr>
          <w:rFonts w:hint="eastAsia" w:ascii="Times New Roman" w:hAnsi="Times New Roman" w:eastAsia="宋体" w:cs="Times New Roman"/>
          <w:color w:val="auto"/>
        </w:rPr>
        <w:t>实施条例》第十八条规定的条件，</w:t>
      </w:r>
      <w:r>
        <w:rPr>
          <w:rFonts w:ascii="Times New Roman" w:hAnsi="Times New Roman" w:eastAsia="宋体" w:cs="Times New Roman"/>
          <w:color w:val="auto"/>
        </w:rPr>
        <w:t>提供以下材料：</w:t>
      </w:r>
    </w:p>
    <w:p w14:paraId="67BD00E9">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1. 营业执照副本或事业单位法人证书或民办非企业单位登记证书或社会团体法人登</w:t>
      </w:r>
      <w:r>
        <w:rPr>
          <w:rFonts w:hint="eastAsia" w:ascii="Times New Roman" w:hAnsi="Times New Roman" w:eastAsia="宋体" w:cs="Times New Roman"/>
          <w:color w:val="auto"/>
          <w:highlight w:val="none"/>
        </w:rPr>
        <w:t>记证书或基金会法人登记证书电子件或自然人的身份证明电子件。</w:t>
      </w:r>
    </w:p>
    <w:p w14:paraId="3BC7C17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6C46A14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（三）本项目专门面向中小企业采购，提供《中小企业声明函》。</w:t>
      </w:r>
    </w:p>
    <w:p w14:paraId="12A0351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、项目需要落实的政府采购政策</w:t>
      </w:r>
    </w:p>
    <w:p w14:paraId="2DE99A23">
      <w:pPr>
        <w:pStyle w:val="29"/>
        <w:spacing w:line="360" w:lineRule="auto"/>
        <w:ind w:firstLine="448" w:firstLineChars="200"/>
        <w:rPr>
          <w:rFonts w:ascii="Times New Roman" w:hAnsi="Times New Roman" w:eastAsia="宋体" w:cs="Times New Roman"/>
          <w:color w:val="auto"/>
          <w:highlight w:val="none"/>
        </w:rPr>
      </w:pPr>
      <w:bookmarkStart w:id="1" w:name="OLE_LINK4"/>
      <w:bookmarkStart w:id="2"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5014CEE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（二）根据财政部发布的《关于政府采购支持监狱企</w:t>
      </w:r>
      <w:r>
        <w:rPr>
          <w:rFonts w:ascii="Times New Roman" w:hAnsi="Times New Roman" w:eastAsia="宋体" w:cs="Times New Roman"/>
          <w:color w:val="auto"/>
        </w:rPr>
        <w:t>业发展有关问题的通知》规定，监狱企业视同小微企业。</w:t>
      </w:r>
    </w:p>
    <w:p w14:paraId="38C99E9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73510DF">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F671CCE">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7DE36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w:t>
      </w:r>
      <w:r>
        <w:rPr>
          <w:rFonts w:hint="eastAsia" w:ascii="Times New Roman" w:hAnsi="Times New Roman" w:eastAsia="宋体" w:cs="Times New Roman"/>
          <w:color w:val="auto"/>
          <w:lang w:eastAsia="zh-CN"/>
        </w:rPr>
        <w:t>中华人民共和国政府采购法</w:t>
      </w:r>
      <w:r>
        <w:rPr>
          <w:rFonts w:hint="eastAsia" w:ascii="Times New Roman" w:hAnsi="Times New Roman" w:eastAsia="宋体" w:cs="Times New Roman"/>
          <w:color w:val="auto"/>
        </w:rPr>
        <w:t>》第二十二条规定条件的供应商，拒绝参与政府采购活动，同时对信用信息查询记录和证据进行打印存档。</w:t>
      </w:r>
    </w:p>
    <w:bookmarkEnd w:id="1"/>
    <w:bookmarkEnd w:id="2"/>
    <w:p w14:paraId="7131538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olor w:val="auto"/>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根据《关于推动解决政府采购异常低价问题的通知》（财库〔2026〕2号）的要求，当供应商报价出现以下情形之一时，评标委员会应当启动对该供应商的异常低价审查程序：</w:t>
      </w:r>
    </w:p>
    <w:p w14:paraId="7F1CD35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047D8DE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685A2B5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3BB13BA7">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53916BCC">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4CB9A0AD">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33EDA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47206A1E">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序号</w:t>
            </w:r>
          </w:p>
        </w:tc>
        <w:tc>
          <w:tcPr>
            <w:tcW w:w="1941" w:type="dxa"/>
            <w:vAlign w:val="center"/>
          </w:tcPr>
          <w:p w14:paraId="22D5264C">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步骤名称</w:t>
            </w:r>
          </w:p>
        </w:tc>
        <w:tc>
          <w:tcPr>
            <w:tcW w:w="1891" w:type="dxa"/>
            <w:vAlign w:val="center"/>
          </w:tcPr>
          <w:p w14:paraId="3078B9C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开始时间</w:t>
            </w:r>
          </w:p>
        </w:tc>
        <w:tc>
          <w:tcPr>
            <w:tcW w:w="1891" w:type="dxa"/>
            <w:vAlign w:val="center"/>
          </w:tcPr>
          <w:p w14:paraId="7373EBF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截止时间</w:t>
            </w:r>
          </w:p>
        </w:tc>
        <w:tc>
          <w:tcPr>
            <w:tcW w:w="2632" w:type="dxa"/>
            <w:vAlign w:val="center"/>
          </w:tcPr>
          <w:p w14:paraId="662FB428">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备注</w:t>
            </w:r>
          </w:p>
        </w:tc>
      </w:tr>
      <w:tr w14:paraId="30E26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DD28C2C">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941" w:type="dxa"/>
            <w:vAlign w:val="center"/>
          </w:tcPr>
          <w:p w14:paraId="67F4A81F">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获取招标文件</w:t>
            </w:r>
          </w:p>
        </w:tc>
        <w:tc>
          <w:tcPr>
            <w:tcW w:w="1891" w:type="dxa"/>
            <w:vAlign w:val="center"/>
          </w:tcPr>
          <w:p w14:paraId="24C19A1F">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9</w:t>
            </w:r>
            <w:r>
              <w:rPr>
                <w:rFonts w:hint="default" w:ascii="Times New Roman" w:hAnsi="Times New Roman" w:eastAsia="宋体" w:cs="Times New Roman"/>
                <w:color w:val="auto"/>
                <w:sz w:val="24"/>
                <w:szCs w:val="24"/>
              </w:rPr>
              <w:t>日</w:t>
            </w:r>
          </w:p>
        </w:tc>
        <w:tc>
          <w:tcPr>
            <w:tcW w:w="1891" w:type="dxa"/>
            <w:vAlign w:val="center"/>
          </w:tcPr>
          <w:p w14:paraId="063A08E3">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16</w:t>
            </w:r>
            <w:r>
              <w:rPr>
                <w:rFonts w:hint="default" w:ascii="Times New Roman" w:hAnsi="Times New Roman" w:eastAsia="宋体" w:cs="Times New Roman"/>
                <w:color w:val="auto"/>
                <w:sz w:val="24"/>
                <w:szCs w:val="24"/>
              </w:rPr>
              <w:t>日</w:t>
            </w:r>
          </w:p>
        </w:tc>
        <w:tc>
          <w:tcPr>
            <w:tcW w:w="2632" w:type="dxa"/>
            <w:vAlign w:val="center"/>
          </w:tcPr>
          <w:p w14:paraId="28CC3C0D">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每日9:00至17:00（北京时间，法定节假日除外）。</w:t>
            </w:r>
          </w:p>
          <w:p w14:paraId="7775AE14">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未按时获取招标文件的，不能参与本项目</w:t>
            </w:r>
          </w:p>
        </w:tc>
      </w:tr>
      <w:tr w14:paraId="12209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C17069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941" w:type="dxa"/>
            <w:vAlign w:val="center"/>
          </w:tcPr>
          <w:p w14:paraId="0149D5E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网上应答（上传电子投标文件）</w:t>
            </w:r>
          </w:p>
        </w:tc>
        <w:tc>
          <w:tcPr>
            <w:tcW w:w="1891" w:type="dxa"/>
            <w:vAlign w:val="center"/>
          </w:tcPr>
          <w:p w14:paraId="221B7450">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9</w:t>
            </w:r>
            <w:r>
              <w:rPr>
                <w:rFonts w:hint="default" w:ascii="Times New Roman" w:hAnsi="Times New Roman" w:eastAsia="宋体" w:cs="Times New Roman"/>
                <w:color w:val="auto"/>
                <w:sz w:val="24"/>
                <w:szCs w:val="24"/>
              </w:rPr>
              <w:t>日9:00</w:t>
            </w:r>
          </w:p>
        </w:tc>
        <w:tc>
          <w:tcPr>
            <w:tcW w:w="1891" w:type="dxa"/>
            <w:vAlign w:val="center"/>
          </w:tcPr>
          <w:p w14:paraId="25197B71">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30</w:t>
            </w:r>
            <w:r>
              <w:rPr>
                <w:rFonts w:hint="default" w:ascii="Times New Roman" w:hAnsi="Times New Roman" w:eastAsia="宋体" w:cs="Times New Roman"/>
                <w:color w:val="auto"/>
                <w:sz w:val="24"/>
                <w:szCs w:val="24"/>
              </w:rPr>
              <w:t>日</w:t>
            </w:r>
            <w:r>
              <w:rPr>
                <w:rFonts w:hint="eastAsia" w:ascii="Times New Roman" w:hAnsi="Times New Roman" w:eastAsia="宋体" w:cs="Times New Roman"/>
                <w:color w:val="auto"/>
                <w:sz w:val="24"/>
                <w:szCs w:val="24"/>
                <w:lang w:val="en-US" w:eastAsia="zh-CN"/>
              </w:rPr>
              <w:t>13</w:t>
            </w:r>
            <w:r>
              <w:rPr>
                <w:rFonts w:hint="default" w:ascii="Times New Roman" w:hAnsi="Times New Roman" w:eastAsia="宋体" w:cs="Times New Roman"/>
                <w:color w:val="auto"/>
                <w:sz w:val="24"/>
                <w:szCs w:val="24"/>
              </w:rPr>
              <w:t>:</w:t>
            </w:r>
            <w:r>
              <w:rPr>
                <w:rFonts w:hint="eastAsia" w:ascii="Times New Roman" w:hAnsi="Times New Roman" w:eastAsia="宋体" w:cs="Times New Roman"/>
                <w:color w:val="auto"/>
                <w:sz w:val="24"/>
                <w:szCs w:val="24"/>
                <w:lang w:val="en-US" w:eastAsia="zh-CN"/>
              </w:rPr>
              <w:t>0</w:t>
            </w:r>
            <w:r>
              <w:rPr>
                <w:rFonts w:hint="default" w:ascii="Times New Roman" w:hAnsi="Times New Roman" w:eastAsia="宋体" w:cs="Times New Roman"/>
                <w:color w:val="auto"/>
                <w:sz w:val="24"/>
                <w:szCs w:val="24"/>
              </w:rPr>
              <w:t>0</w:t>
            </w:r>
          </w:p>
        </w:tc>
        <w:tc>
          <w:tcPr>
            <w:tcW w:w="2632" w:type="dxa"/>
            <w:vAlign w:val="center"/>
          </w:tcPr>
          <w:p w14:paraId="583A67B5">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未按时完成网上应答或未按时上传电子投标文件的，视为无效投标。</w:t>
            </w:r>
          </w:p>
        </w:tc>
      </w:tr>
      <w:tr w14:paraId="6F85F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4A5530F">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1941" w:type="dxa"/>
            <w:vAlign w:val="center"/>
          </w:tcPr>
          <w:p w14:paraId="1223322C">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开标解密</w:t>
            </w:r>
          </w:p>
        </w:tc>
        <w:tc>
          <w:tcPr>
            <w:tcW w:w="1891" w:type="dxa"/>
            <w:vAlign w:val="center"/>
          </w:tcPr>
          <w:p w14:paraId="56CEE1B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30</w:t>
            </w:r>
            <w:r>
              <w:rPr>
                <w:rFonts w:hint="default" w:ascii="Times New Roman" w:hAnsi="Times New Roman" w:eastAsia="宋体" w:cs="Times New Roman"/>
                <w:color w:val="auto"/>
                <w:sz w:val="24"/>
                <w:szCs w:val="24"/>
              </w:rPr>
              <w:t>日</w:t>
            </w:r>
            <w:r>
              <w:rPr>
                <w:rFonts w:hint="eastAsia" w:ascii="Times New Roman" w:hAnsi="Times New Roman" w:eastAsia="宋体" w:cs="Times New Roman"/>
                <w:color w:val="auto"/>
                <w:sz w:val="24"/>
                <w:szCs w:val="24"/>
                <w:lang w:val="en-US" w:eastAsia="zh-CN"/>
              </w:rPr>
              <w:t>13</w:t>
            </w:r>
            <w:r>
              <w:rPr>
                <w:rFonts w:hint="default" w:ascii="Times New Roman" w:hAnsi="Times New Roman" w:eastAsia="宋体" w:cs="Times New Roman"/>
                <w:color w:val="auto"/>
                <w:sz w:val="24"/>
                <w:szCs w:val="24"/>
              </w:rPr>
              <w:t>:</w:t>
            </w:r>
            <w:r>
              <w:rPr>
                <w:rFonts w:hint="eastAsia" w:ascii="Times New Roman" w:hAnsi="Times New Roman" w:eastAsia="宋体" w:cs="Times New Roman"/>
                <w:color w:val="auto"/>
                <w:sz w:val="24"/>
                <w:szCs w:val="24"/>
                <w:lang w:val="en-US" w:eastAsia="zh-CN"/>
              </w:rPr>
              <w:t>0</w:t>
            </w:r>
            <w:r>
              <w:rPr>
                <w:rFonts w:hint="default" w:ascii="Times New Roman" w:hAnsi="Times New Roman" w:eastAsia="宋体" w:cs="Times New Roman"/>
                <w:color w:val="auto"/>
                <w:sz w:val="24"/>
                <w:szCs w:val="24"/>
              </w:rPr>
              <w:t>0</w:t>
            </w:r>
          </w:p>
        </w:tc>
        <w:tc>
          <w:tcPr>
            <w:tcW w:w="1891" w:type="dxa"/>
            <w:vAlign w:val="center"/>
          </w:tcPr>
          <w:p w14:paraId="53B12319">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30</w:t>
            </w:r>
            <w:r>
              <w:rPr>
                <w:rFonts w:hint="default" w:ascii="Times New Roman" w:hAnsi="Times New Roman" w:eastAsia="宋体" w:cs="Times New Roman"/>
                <w:color w:val="auto"/>
                <w:sz w:val="24"/>
                <w:szCs w:val="24"/>
              </w:rPr>
              <w:t>日</w:t>
            </w:r>
            <w:r>
              <w:rPr>
                <w:rFonts w:hint="eastAsia" w:ascii="Times New Roman" w:hAnsi="Times New Roman" w:eastAsia="宋体" w:cs="Times New Roman"/>
                <w:color w:val="auto"/>
                <w:sz w:val="24"/>
                <w:szCs w:val="24"/>
                <w:lang w:val="en-US" w:eastAsia="zh-CN"/>
              </w:rPr>
              <w:t>14</w:t>
            </w:r>
            <w:r>
              <w:rPr>
                <w:rFonts w:hint="default" w:ascii="Times New Roman" w:hAnsi="Times New Roman" w:eastAsia="宋体" w:cs="Times New Roman"/>
                <w:color w:val="auto"/>
                <w:sz w:val="24"/>
                <w:szCs w:val="24"/>
              </w:rPr>
              <w:t>:</w:t>
            </w:r>
            <w:r>
              <w:rPr>
                <w:rFonts w:hint="eastAsia" w:ascii="Times New Roman" w:hAnsi="Times New Roman" w:eastAsia="宋体" w:cs="Times New Roman"/>
                <w:color w:val="auto"/>
                <w:sz w:val="24"/>
                <w:szCs w:val="24"/>
                <w:lang w:val="en-US" w:eastAsia="zh-CN"/>
              </w:rPr>
              <w:t>0</w:t>
            </w:r>
            <w:r>
              <w:rPr>
                <w:rFonts w:hint="default" w:ascii="Times New Roman" w:hAnsi="Times New Roman" w:eastAsia="宋体" w:cs="Times New Roman"/>
                <w:color w:val="auto"/>
                <w:sz w:val="24"/>
                <w:szCs w:val="24"/>
              </w:rPr>
              <w:t>0</w:t>
            </w:r>
          </w:p>
        </w:tc>
        <w:tc>
          <w:tcPr>
            <w:tcW w:w="2632" w:type="dxa"/>
            <w:vAlign w:val="center"/>
          </w:tcPr>
          <w:p w14:paraId="481FBCA1">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未按时完成开标解密的，视为无效投标。</w:t>
            </w:r>
          </w:p>
        </w:tc>
      </w:tr>
      <w:tr w14:paraId="4B297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228EB24">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1941" w:type="dxa"/>
            <w:vAlign w:val="center"/>
          </w:tcPr>
          <w:p w14:paraId="4C61F722">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网上开标公示</w:t>
            </w:r>
          </w:p>
        </w:tc>
        <w:tc>
          <w:tcPr>
            <w:tcW w:w="1891" w:type="dxa"/>
            <w:vAlign w:val="center"/>
          </w:tcPr>
          <w:p w14:paraId="4308F9D7">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30</w:t>
            </w:r>
            <w:r>
              <w:rPr>
                <w:rFonts w:hint="default" w:ascii="Times New Roman" w:hAnsi="Times New Roman" w:eastAsia="宋体" w:cs="Times New Roman"/>
                <w:color w:val="auto"/>
                <w:sz w:val="24"/>
                <w:szCs w:val="24"/>
              </w:rPr>
              <w:t>日</w:t>
            </w:r>
            <w:r>
              <w:rPr>
                <w:rFonts w:hint="eastAsia" w:ascii="Times New Roman" w:hAnsi="Times New Roman" w:eastAsia="宋体" w:cs="Times New Roman"/>
                <w:color w:val="auto"/>
                <w:sz w:val="24"/>
                <w:szCs w:val="24"/>
                <w:lang w:val="en-US" w:eastAsia="zh-CN"/>
              </w:rPr>
              <w:t>14</w:t>
            </w:r>
            <w:r>
              <w:rPr>
                <w:rFonts w:hint="default" w:ascii="Times New Roman" w:hAnsi="Times New Roman" w:eastAsia="宋体" w:cs="Times New Roman"/>
                <w:color w:val="auto"/>
                <w:sz w:val="24"/>
                <w:szCs w:val="24"/>
              </w:rPr>
              <w:t>:</w:t>
            </w:r>
            <w:r>
              <w:rPr>
                <w:rFonts w:hint="eastAsia" w:ascii="Times New Roman" w:hAnsi="Times New Roman" w:eastAsia="宋体" w:cs="Times New Roman"/>
                <w:color w:val="auto"/>
                <w:sz w:val="24"/>
                <w:szCs w:val="24"/>
                <w:lang w:val="en-US" w:eastAsia="zh-CN"/>
              </w:rPr>
              <w:t>0</w:t>
            </w:r>
            <w:r>
              <w:rPr>
                <w:rFonts w:hint="default" w:ascii="Times New Roman" w:hAnsi="Times New Roman" w:eastAsia="宋体" w:cs="Times New Roman"/>
                <w:color w:val="auto"/>
                <w:sz w:val="24"/>
                <w:szCs w:val="24"/>
              </w:rPr>
              <w:t>0</w:t>
            </w:r>
          </w:p>
        </w:tc>
        <w:tc>
          <w:tcPr>
            <w:tcW w:w="1891" w:type="dxa"/>
            <w:vAlign w:val="center"/>
          </w:tcPr>
          <w:p w14:paraId="49D08395">
            <w:pPr>
              <w:pStyle w:val="29"/>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30</w:t>
            </w:r>
            <w:r>
              <w:rPr>
                <w:rFonts w:hint="default" w:ascii="Times New Roman" w:hAnsi="Times New Roman" w:eastAsia="宋体" w:cs="Times New Roman"/>
                <w:color w:val="auto"/>
                <w:sz w:val="24"/>
                <w:szCs w:val="24"/>
              </w:rPr>
              <w:t>日1</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:00</w:t>
            </w:r>
          </w:p>
        </w:tc>
        <w:tc>
          <w:tcPr>
            <w:tcW w:w="2632" w:type="dxa"/>
            <w:vAlign w:val="center"/>
          </w:tcPr>
          <w:p w14:paraId="6F147EDF">
            <w:pPr>
              <w:pStyle w:val="29"/>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p>
        </w:tc>
      </w:tr>
    </w:tbl>
    <w:p w14:paraId="4A0F9A6A">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19333F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6F73F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462458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018F09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1BA2D8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080911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55EDE2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3801A14C">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124B9D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12711AFC">
      <w:pPr>
        <w:pStyle w:val="29"/>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4CDD2322">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1E0A53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4307CFB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109BC1E1">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23E60724">
      <w:pPr>
        <w:pStyle w:val="29"/>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7DE60076">
      <w:pPr>
        <w:pStyle w:val="29"/>
        <w:spacing w:line="360" w:lineRule="auto"/>
        <w:ind w:firstLine="448" w:firstLineChars="200"/>
        <w:jc w:val="both"/>
        <w:rPr>
          <w:rFonts w:ascii="Times New Roman" w:hAnsi="Times New Roman" w:eastAsia="宋体" w:cs="Times New Roman"/>
          <w:color w:val="auto"/>
        </w:rPr>
      </w:pPr>
      <w:bookmarkStart w:id="3" w:name="_Toc412903615"/>
      <w:r>
        <w:rPr>
          <w:rFonts w:hint="eastAsia" w:ascii="Times New Roman" w:hAnsi="Times New Roman" w:eastAsia="宋体" w:cs="Times New Roman"/>
          <w:color w:val="auto"/>
        </w:rPr>
        <w:t>六、现场考察、标前答疑会</w:t>
      </w:r>
    </w:p>
    <w:p w14:paraId="4F978E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14:paraId="2A5E1A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3D8442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4A25C4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524333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2E57F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傅耀、丁亚天</w:t>
      </w:r>
      <w:r>
        <w:rPr>
          <w:rFonts w:ascii="Times New Roman" w:hAnsi="Times New Roman" w:eastAsia="宋体" w:cs="Times New Roman"/>
          <w:color w:val="auto"/>
        </w:rPr>
        <w:t xml:space="preserve"> </w:t>
      </w:r>
    </w:p>
    <w:p w14:paraId="06D131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11F8E1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431EF2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65747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C01AE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7CD034F">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599A39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8510A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6F842C3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天津市公安局交通管理局河西交通管理支队</w:t>
      </w:r>
      <w:r>
        <w:rPr>
          <w:rFonts w:ascii="Times New Roman" w:hAnsi="Times New Roman" w:eastAsia="宋体" w:cs="Times New Roman"/>
          <w:color w:val="auto"/>
        </w:rPr>
        <w:t xml:space="preserve"> </w:t>
      </w:r>
    </w:p>
    <w:p w14:paraId="1DD4E6F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天津市河西区洞庭路35号增1号</w:t>
      </w:r>
      <w:r>
        <w:rPr>
          <w:rFonts w:ascii="Times New Roman" w:hAnsi="Times New Roman" w:eastAsia="宋体" w:cs="Times New Roman"/>
          <w:color w:val="auto"/>
        </w:rPr>
        <w:t xml:space="preserve"> </w:t>
      </w:r>
    </w:p>
    <w:p w14:paraId="3AB9B87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刘保铄</w:t>
      </w:r>
      <w:r>
        <w:rPr>
          <w:rFonts w:ascii="Times New Roman" w:hAnsi="Times New Roman" w:eastAsia="宋体" w:cs="Times New Roman"/>
          <w:color w:val="auto"/>
        </w:rPr>
        <w:t xml:space="preserve"> </w:t>
      </w:r>
    </w:p>
    <w:p w14:paraId="0B6CCD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022-28041901</w:t>
      </w:r>
      <w:r>
        <w:rPr>
          <w:rFonts w:ascii="Times New Roman" w:hAnsi="Times New Roman" w:eastAsia="宋体" w:cs="Times New Roman"/>
          <w:color w:val="auto"/>
        </w:rPr>
        <w:t xml:space="preserve"> </w:t>
      </w:r>
    </w:p>
    <w:p w14:paraId="65F064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5E6234B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A7D7B6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3B66DB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联系部门：天津市公安局交通管理局河西交通管理支队</w:t>
      </w:r>
    </w:p>
    <w:p w14:paraId="324B615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联系地址：天津市河西区洞庭路35号增1号</w:t>
      </w:r>
    </w:p>
    <w:p w14:paraId="735E7C9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人：刘保铄</w:t>
      </w:r>
    </w:p>
    <w:p w14:paraId="26D9C50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联系方式：022-28041901</w:t>
      </w:r>
      <w:r>
        <w:rPr>
          <w:rFonts w:ascii="Times New Roman" w:hAnsi="Times New Roman" w:eastAsia="宋体" w:cs="Times New Roman"/>
          <w:color w:val="auto"/>
        </w:rPr>
        <w:t xml:space="preserve"> </w:t>
      </w:r>
    </w:p>
    <w:p w14:paraId="49B1740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C5B1C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1EA414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248A4D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58945F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本项目针对集中采购目录外</w:t>
      </w:r>
      <w:r>
        <w:rPr>
          <w:rFonts w:hint="eastAsia" w:ascii="Times New Roman" w:hAnsi="Times New Roman" w:eastAsia="宋体" w:cs="Times New Roman"/>
          <w:color w:val="auto"/>
        </w:rPr>
        <w:t>服务</w:t>
      </w:r>
      <w:r>
        <w:rPr>
          <w:rFonts w:ascii="Times New Roman" w:hAnsi="Times New Roman" w:eastAsia="宋体" w:cs="Times New Roman"/>
          <w:color w:val="auto"/>
        </w:rPr>
        <w:t>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90"/>
        <w:gridCol w:w="3657"/>
      </w:tblGrid>
      <w:tr w14:paraId="1DA5F5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4190" w:type="dxa"/>
            <w:vAlign w:val="center"/>
          </w:tcPr>
          <w:p w14:paraId="21FB3B46">
            <w:pPr>
              <w:tabs>
                <w:tab w:val="left" w:pos="750"/>
                <w:tab w:val="left" w:pos="840"/>
              </w:tabs>
              <w:adjustRightInd w:val="0"/>
              <w:snapToGrid w:val="0"/>
              <w:jc w:val="center"/>
              <w:rPr>
                <w:color w:val="auto"/>
                <w:sz w:val="24"/>
              </w:rPr>
            </w:pPr>
            <w:r>
              <w:rPr>
                <w:rFonts w:hint="eastAsia"/>
                <w:color w:val="auto"/>
                <w:sz w:val="24"/>
              </w:rPr>
              <w:t>集中采购目录外服务报价合计（万元）</w:t>
            </w:r>
          </w:p>
        </w:tc>
        <w:tc>
          <w:tcPr>
            <w:tcW w:w="3657" w:type="dxa"/>
            <w:vAlign w:val="center"/>
          </w:tcPr>
          <w:p w14:paraId="4E68AB37">
            <w:pPr>
              <w:tabs>
                <w:tab w:val="left" w:pos="750"/>
                <w:tab w:val="left" w:pos="840"/>
              </w:tabs>
              <w:adjustRightInd w:val="0"/>
              <w:snapToGrid w:val="0"/>
              <w:jc w:val="center"/>
              <w:rPr>
                <w:color w:val="auto"/>
                <w:sz w:val="24"/>
              </w:rPr>
            </w:pPr>
            <w:r>
              <w:rPr>
                <w:color w:val="auto"/>
                <w:sz w:val="24"/>
              </w:rPr>
              <w:t>费率</w:t>
            </w:r>
          </w:p>
        </w:tc>
      </w:tr>
      <w:tr w14:paraId="2CBB5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61A1FF18">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4E77A35C">
            <w:pPr>
              <w:tabs>
                <w:tab w:val="left" w:pos="750"/>
                <w:tab w:val="left" w:pos="840"/>
              </w:tabs>
              <w:adjustRightInd w:val="0"/>
              <w:snapToGrid w:val="0"/>
              <w:jc w:val="center"/>
              <w:rPr>
                <w:color w:val="auto"/>
                <w:sz w:val="24"/>
              </w:rPr>
            </w:pPr>
            <w:r>
              <w:rPr>
                <w:color w:val="auto"/>
                <w:sz w:val="24"/>
              </w:rPr>
              <w:t>1%</w:t>
            </w:r>
          </w:p>
        </w:tc>
      </w:tr>
      <w:tr w14:paraId="7856B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7C0BF0A3">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4A007C1D">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63068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0FBA8E67">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32A17145">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4A15B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002F1272">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507064AD">
            <w:pPr>
              <w:tabs>
                <w:tab w:val="left" w:pos="750"/>
                <w:tab w:val="left" w:pos="840"/>
              </w:tabs>
              <w:adjustRightInd w:val="0"/>
              <w:snapToGrid w:val="0"/>
              <w:jc w:val="center"/>
              <w:rPr>
                <w:color w:val="auto"/>
                <w:sz w:val="24"/>
              </w:rPr>
            </w:pPr>
            <w:r>
              <w:rPr>
                <w:rFonts w:hint="eastAsia"/>
                <w:color w:val="auto"/>
                <w:sz w:val="24"/>
              </w:rPr>
              <w:t>0.25%</w:t>
            </w:r>
          </w:p>
        </w:tc>
      </w:tr>
      <w:tr w14:paraId="57371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026C6D4C">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25E85555">
            <w:pPr>
              <w:tabs>
                <w:tab w:val="left" w:pos="750"/>
                <w:tab w:val="left" w:pos="840"/>
              </w:tabs>
              <w:adjustRightInd w:val="0"/>
              <w:snapToGrid w:val="0"/>
              <w:jc w:val="center"/>
              <w:rPr>
                <w:color w:val="auto"/>
                <w:sz w:val="24"/>
              </w:rPr>
            </w:pPr>
            <w:r>
              <w:rPr>
                <w:rFonts w:hint="eastAsia"/>
                <w:color w:val="auto"/>
                <w:sz w:val="24"/>
              </w:rPr>
              <w:t>0.1%</w:t>
            </w:r>
          </w:p>
        </w:tc>
      </w:tr>
      <w:tr w14:paraId="7D8B2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4190" w:type="dxa"/>
            <w:vAlign w:val="center"/>
          </w:tcPr>
          <w:p w14:paraId="048AEED9">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3C75D9D0">
            <w:pPr>
              <w:tabs>
                <w:tab w:val="left" w:pos="750"/>
                <w:tab w:val="left" w:pos="840"/>
              </w:tabs>
              <w:adjustRightInd w:val="0"/>
              <w:snapToGrid w:val="0"/>
              <w:jc w:val="center"/>
              <w:rPr>
                <w:color w:val="auto"/>
                <w:sz w:val="24"/>
              </w:rPr>
            </w:pPr>
            <w:r>
              <w:rPr>
                <w:rFonts w:hint="eastAsia"/>
                <w:color w:val="auto"/>
                <w:sz w:val="24"/>
              </w:rPr>
              <w:t>0.05%</w:t>
            </w:r>
          </w:p>
        </w:tc>
      </w:tr>
    </w:tbl>
    <w:p w14:paraId="1C138358">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rFonts w:hint="eastAsia"/>
          <w:color w:val="auto"/>
          <w:sz w:val="24"/>
        </w:rPr>
        <w:t>集中采购目录外服务报价合计</w:t>
      </w:r>
      <w:r>
        <w:rPr>
          <w:color w:val="auto"/>
          <w:sz w:val="24"/>
          <w:lang w:val="zh-CN"/>
        </w:rPr>
        <w:t>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p>
    <w:p w14:paraId="3A9B1EA0">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1ECCB7E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01D61A9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5891FC3F">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72C90C5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759B638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4E9701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365539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6DD965B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397618B1">
      <w:pPr>
        <w:pStyle w:val="29"/>
        <w:spacing w:line="360" w:lineRule="auto"/>
        <w:ind w:firstLine="448" w:firstLineChars="200"/>
        <w:jc w:val="both"/>
        <w:rPr>
          <w:rFonts w:ascii="Times New Roman" w:hAnsi="Times New Roman" w:eastAsia="宋体" w:cs="Times New Roman"/>
          <w:color w:val="auto"/>
        </w:rPr>
      </w:pPr>
    </w:p>
    <w:p w14:paraId="0818431F">
      <w:pPr>
        <w:pStyle w:val="29"/>
        <w:spacing w:line="360" w:lineRule="auto"/>
        <w:ind w:firstLine="448" w:firstLineChars="200"/>
        <w:jc w:val="both"/>
        <w:rPr>
          <w:rFonts w:ascii="Times New Roman" w:hAnsi="Times New Roman" w:eastAsia="宋体" w:cs="Times New Roman"/>
          <w:color w:val="FF0000"/>
        </w:rPr>
      </w:pPr>
    </w:p>
    <w:p w14:paraId="0CE31F58">
      <w:pPr>
        <w:pStyle w:val="29"/>
        <w:spacing w:line="360" w:lineRule="auto"/>
        <w:ind w:firstLine="448" w:firstLineChars="200"/>
        <w:jc w:val="both"/>
        <w:rPr>
          <w:rFonts w:ascii="Times New Roman" w:hAnsi="Times New Roman" w:eastAsia="宋体" w:cs="Times New Roman"/>
          <w:color w:val="FF0000"/>
        </w:rPr>
      </w:pPr>
    </w:p>
    <w:p w14:paraId="05D88271">
      <w:pPr>
        <w:pStyle w:val="29"/>
        <w:spacing w:line="360" w:lineRule="auto"/>
        <w:ind w:firstLine="448" w:firstLineChars="200"/>
        <w:jc w:val="both"/>
        <w:rPr>
          <w:rFonts w:ascii="Times New Roman" w:hAnsi="Times New Roman" w:eastAsia="宋体" w:cs="Times New Roman"/>
          <w:color w:val="FF0000"/>
        </w:rPr>
      </w:pPr>
    </w:p>
    <w:p w14:paraId="1D64F16E">
      <w:pPr>
        <w:pStyle w:val="29"/>
        <w:spacing w:line="360" w:lineRule="auto"/>
        <w:jc w:val="right"/>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w:t>
      </w:r>
      <w:r>
        <w:br w:type="page"/>
      </w:r>
    </w:p>
    <w:p w14:paraId="1C82B23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6477C97">
      <w:pPr>
        <w:spacing w:line="360" w:lineRule="auto"/>
        <w:jc w:val="center"/>
        <w:rPr>
          <w:rFonts w:eastAsia="方正小标宋简体"/>
          <w:bCs/>
          <w:kern w:val="0"/>
          <w:sz w:val="24"/>
          <w:szCs w:val="24"/>
        </w:rPr>
      </w:pPr>
    </w:p>
    <w:p w14:paraId="3227A58D">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A7AAE5B">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F3C8124">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198AA6D5">
      <w:pPr>
        <w:spacing w:line="360" w:lineRule="auto"/>
        <w:jc w:val="center"/>
        <w:rPr>
          <w:rFonts w:eastAsia="方正小标宋简体"/>
          <w:spacing w:val="-10"/>
          <w:sz w:val="24"/>
          <w:szCs w:val="24"/>
        </w:rPr>
      </w:pPr>
    </w:p>
    <w:p w14:paraId="70C27906">
      <w:pPr>
        <w:spacing w:line="360" w:lineRule="auto"/>
        <w:jc w:val="center"/>
        <w:rPr>
          <w:rFonts w:eastAsia="方正小标宋简体"/>
          <w:spacing w:val="-10"/>
          <w:sz w:val="24"/>
          <w:szCs w:val="24"/>
        </w:rPr>
      </w:pPr>
    </w:p>
    <w:p w14:paraId="63FC40C1">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2CA8D3C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2B794C9">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w:t>
      </w:r>
      <w:r>
        <w:rPr>
          <w:rFonts w:hint="eastAsia" w:eastAsiaTheme="minorEastAsia"/>
          <w:sz w:val="24"/>
          <w:szCs w:val="24"/>
          <w:lang w:eastAsia="zh-CN"/>
        </w:rPr>
        <w:t>《中华人民共和国政府采购法》</w:t>
      </w:r>
      <w:r>
        <w:rPr>
          <w:rFonts w:hint="eastAsia" w:eastAsiaTheme="minorEastAsia"/>
          <w:sz w:val="24"/>
          <w:szCs w:val="24"/>
        </w:rPr>
        <w:t>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76E046FB">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7EA51D87">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2F64577B">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29BA7597">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1B273053">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79ED4E27">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3358CC2B">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63FD696B">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3C571973">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656ABC37">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0E3B425E">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2B3FA7A3">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w:t>
      </w:r>
      <w:r>
        <w:rPr>
          <w:rFonts w:hint="eastAsia" w:eastAsiaTheme="minorEastAsia"/>
          <w:color w:val="000000"/>
          <w:sz w:val="24"/>
          <w:szCs w:val="24"/>
          <w:lang w:eastAsia="zh-CN"/>
        </w:rPr>
        <w:t>中华人民共和国政府采购法</w:t>
      </w:r>
      <w:r>
        <w:rPr>
          <w:rFonts w:hint="eastAsia" w:eastAsiaTheme="minorEastAsia"/>
          <w:color w:val="000000"/>
          <w:sz w:val="24"/>
          <w:szCs w:val="24"/>
        </w:rPr>
        <w:t>》第九条</w:t>
      </w:r>
    </w:p>
    <w:p w14:paraId="63341B07">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w:t>
      </w:r>
      <w:r>
        <w:rPr>
          <w:rFonts w:hint="eastAsia" w:eastAsiaTheme="minorEastAsia"/>
          <w:color w:val="000000"/>
          <w:sz w:val="24"/>
          <w:szCs w:val="24"/>
          <w:lang w:eastAsia="zh-CN"/>
        </w:rPr>
        <w:t>中华人民共和国政府采购法</w:t>
      </w:r>
      <w:r>
        <w:rPr>
          <w:rFonts w:hint="eastAsia" w:eastAsiaTheme="minorEastAsia"/>
          <w:color w:val="000000"/>
          <w:sz w:val="24"/>
          <w:szCs w:val="24"/>
        </w:rPr>
        <w:t>实施条例》第六条</w:t>
      </w:r>
    </w:p>
    <w:p w14:paraId="76CC24A9">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7A1041D0">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1945FAA8">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1E725F60">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56FF1CE5">
      <w:pPr>
        <w:spacing w:line="360" w:lineRule="exact"/>
        <w:ind w:firstLine="448" w:firstLineChars="200"/>
        <w:rPr>
          <w:rFonts w:eastAsiaTheme="minorEastAsia"/>
          <w:sz w:val="24"/>
        </w:rPr>
      </w:pPr>
    </w:p>
    <w:p w14:paraId="2083DA6A">
      <w:pPr>
        <w:adjustRightInd w:val="0"/>
        <w:snapToGrid w:val="0"/>
        <w:spacing w:line="400" w:lineRule="exact"/>
        <w:jc w:val="center"/>
        <w:rPr>
          <w:b/>
          <w:sz w:val="24"/>
          <w:szCs w:val="24"/>
        </w:rPr>
      </w:pPr>
      <w:r>
        <w:rPr>
          <w:b/>
          <w:sz w:val="24"/>
          <w:szCs w:val="24"/>
        </w:rPr>
        <w:t>诚信参与政府采购活动提示函</w:t>
      </w:r>
    </w:p>
    <w:p w14:paraId="4751A6CA">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2D416D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2D2B1B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w:t>
      </w:r>
      <w:r>
        <w:rPr>
          <w:rFonts w:hint="eastAsia" w:ascii="Times New Roman" w:hAnsi="Times New Roman" w:cs="Times New Roman" w:eastAsiaTheme="minorEastAsia"/>
          <w:lang w:eastAsia="zh-CN"/>
        </w:rPr>
        <w:t>中华人民共和国政府采购法</w:t>
      </w:r>
      <w:r>
        <w:rPr>
          <w:rFonts w:ascii="Times New Roman" w:hAnsi="Times New Roman" w:cs="Times New Roman" w:eastAsiaTheme="minorEastAsia"/>
        </w:rPr>
        <w:t>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35F398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524DF31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BCB568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67F08C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2382F0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27D0359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40FAA05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7D9D308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w:t>
      </w:r>
      <w:r>
        <w:rPr>
          <w:rFonts w:hint="eastAsia" w:ascii="Times New Roman" w:hAnsi="Times New Roman" w:cs="Times New Roman" w:eastAsiaTheme="minorEastAsia"/>
          <w:lang w:eastAsia="zh-CN"/>
        </w:rPr>
        <w:t>中华人民共和国政府采购法</w:t>
      </w:r>
      <w:r>
        <w:rPr>
          <w:rFonts w:ascii="Times New Roman" w:hAnsi="Times New Roman" w:cs="Times New Roman" w:eastAsiaTheme="minorEastAsia"/>
        </w:rPr>
        <w:t>》第七十七条第一款</w:t>
      </w:r>
    </w:p>
    <w:p w14:paraId="17E1DF1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C2872F5">
      <w:pPr>
        <w:spacing w:line="360" w:lineRule="exact"/>
        <w:ind w:firstLine="448" w:firstLineChars="200"/>
        <w:rPr>
          <w:rFonts w:eastAsiaTheme="minorEastAsia"/>
          <w:sz w:val="24"/>
        </w:rPr>
      </w:pPr>
    </w:p>
    <w:p w14:paraId="377CCAF9">
      <w:pPr>
        <w:spacing w:line="360" w:lineRule="exact"/>
        <w:ind w:firstLine="608" w:firstLineChars="200"/>
        <w:rPr>
          <w:b/>
          <w:bCs/>
          <w:kern w:val="28"/>
          <w:sz w:val="32"/>
          <w:szCs w:val="32"/>
        </w:rPr>
      </w:pPr>
    </w:p>
    <w:p w14:paraId="572242C3">
      <w:pPr>
        <w:widowControl/>
        <w:jc w:val="left"/>
        <w:rPr>
          <w:b/>
          <w:bCs/>
          <w:kern w:val="28"/>
          <w:sz w:val="32"/>
          <w:szCs w:val="32"/>
          <w:lang w:val="zh-CN"/>
        </w:rPr>
      </w:pPr>
      <w:r>
        <w:br w:type="page"/>
      </w:r>
    </w:p>
    <w:p w14:paraId="1F20923F">
      <w:pPr>
        <w:pStyle w:val="16"/>
        <w:rPr>
          <w:rFonts w:ascii="Times New Roman" w:hAnsi="Times New Roman"/>
        </w:rPr>
      </w:pPr>
      <w:r>
        <w:rPr>
          <w:rFonts w:ascii="Times New Roman" w:hAnsi="Times New Roman"/>
        </w:rPr>
        <w:t>第二部分  招标项目</w:t>
      </w:r>
      <w:bookmarkEnd w:id="3"/>
      <w:r>
        <w:rPr>
          <w:rFonts w:ascii="Times New Roman" w:hAnsi="Times New Roman"/>
        </w:rPr>
        <w:t>需求</w:t>
      </w:r>
    </w:p>
    <w:p w14:paraId="2E4482F7">
      <w:pPr>
        <w:autoSpaceDE w:val="0"/>
        <w:autoSpaceDN w:val="0"/>
        <w:adjustRightInd w:val="0"/>
        <w:spacing w:line="360" w:lineRule="auto"/>
        <w:ind w:firstLine="448" w:firstLineChars="200"/>
        <w:rPr>
          <w:color w:val="auto"/>
          <w:sz w:val="24"/>
        </w:rPr>
      </w:pPr>
      <w:r>
        <w:rPr>
          <w:rFonts w:hint="eastAsia"/>
          <w:color w:val="auto"/>
          <w:sz w:val="24"/>
        </w:rPr>
        <w:t>加注“★”号条款为不允许偏离的实质性要求，经评标委员会判定任意一条加注“★”号的条款出现偏离，视为无效投标。</w:t>
      </w:r>
    </w:p>
    <w:p w14:paraId="377934F0">
      <w:pPr>
        <w:keepNext w:val="0"/>
        <w:keepLines w:val="0"/>
        <w:pageBreakBefore w:val="0"/>
        <w:widowControl w:val="0"/>
        <w:kinsoku/>
        <w:wordWrap/>
        <w:overflowPunct/>
        <w:topLinePunct w:val="0"/>
        <w:bidi w:val="0"/>
        <w:adjustRightInd/>
        <w:snapToGrid/>
        <w:spacing w:line="360" w:lineRule="auto"/>
        <w:ind w:firstLine="448" w:firstLineChars="200"/>
        <w:jc w:val="left"/>
        <w:textAlignment w:val="auto"/>
        <w:rPr>
          <w:color w:val="auto"/>
          <w:sz w:val="24"/>
        </w:rPr>
      </w:pPr>
      <w:r>
        <w:rPr>
          <w:rFonts w:hint="eastAsia"/>
          <w:color w:val="auto"/>
          <w:sz w:val="24"/>
        </w:rPr>
        <w:t>一、项目背景</w:t>
      </w:r>
    </w:p>
    <w:p w14:paraId="50506F94">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rFonts w:hint="eastAsia"/>
          <w:sz w:val="24"/>
          <w:szCs w:val="24"/>
        </w:rPr>
      </w:pPr>
      <w:r>
        <w:rPr>
          <w:rFonts w:hint="eastAsia"/>
          <w:sz w:val="24"/>
          <w:szCs w:val="24"/>
        </w:rPr>
        <w:t>本项目为天津市公安局交通管理局河西交通管理支队及所属大队进行物业管理服务采购。</w:t>
      </w:r>
    </w:p>
    <w:p w14:paraId="46F8EE99">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rFonts w:hint="eastAsia"/>
          <w:sz w:val="24"/>
          <w:szCs w:val="24"/>
        </w:rPr>
      </w:pPr>
      <w:r>
        <w:rPr>
          <w:rFonts w:hint="eastAsia"/>
          <w:sz w:val="24"/>
          <w:szCs w:val="24"/>
        </w:rPr>
        <w:t>此次物业服务地点分别为：</w:t>
      </w:r>
    </w:p>
    <w:p w14:paraId="34420F63">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rFonts w:hint="eastAsia"/>
          <w:sz w:val="24"/>
          <w:szCs w:val="24"/>
        </w:rPr>
      </w:pPr>
      <w:r>
        <w:rPr>
          <w:rFonts w:hint="eastAsia"/>
          <w:sz w:val="24"/>
          <w:szCs w:val="24"/>
        </w:rPr>
        <w:t>1、河西交管支队：坐落于天津市河西区洞庭路35号增1号，建筑面积3000余平方米。</w:t>
      </w:r>
    </w:p>
    <w:p w14:paraId="4D63CC1F">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rFonts w:hint="eastAsia"/>
          <w:sz w:val="24"/>
          <w:szCs w:val="24"/>
        </w:rPr>
      </w:pPr>
      <w:r>
        <w:rPr>
          <w:rFonts w:hint="eastAsia"/>
          <w:sz w:val="24"/>
          <w:szCs w:val="24"/>
        </w:rPr>
        <w:t>2、河西交管支队下瓦房大队：坐落于天津市河西区闽侯路2号，建筑面积1400余平方米。</w:t>
      </w:r>
    </w:p>
    <w:p w14:paraId="783CC2CF">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rFonts w:hint="eastAsia"/>
          <w:sz w:val="24"/>
          <w:szCs w:val="24"/>
        </w:rPr>
      </w:pPr>
      <w:r>
        <w:rPr>
          <w:rFonts w:hint="eastAsia"/>
          <w:sz w:val="24"/>
          <w:szCs w:val="24"/>
        </w:rPr>
        <w:t>3、河西交管支队解放南路大队：坐落于天津市河西区解放南路与黑牛城道交口西北侧，建筑面积6300余平方米。</w:t>
      </w:r>
    </w:p>
    <w:p w14:paraId="4063BDEF">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rFonts w:hint="eastAsia"/>
          <w:sz w:val="24"/>
          <w:szCs w:val="24"/>
        </w:rPr>
      </w:pPr>
      <w:r>
        <w:rPr>
          <w:rFonts w:hint="eastAsia"/>
          <w:sz w:val="24"/>
          <w:szCs w:val="24"/>
        </w:rPr>
        <w:t>4、河西交管支队解放南路大队（解放南路营区）：坐落于天津市河西区解放南路405号，建筑面积1300余平方米。</w:t>
      </w:r>
    </w:p>
    <w:p w14:paraId="60E3CACF">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rFonts w:hint="eastAsia"/>
          <w:sz w:val="24"/>
          <w:szCs w:val="24"/>
        </w:rPr>
      </w:pPr>
      <w:r>
        <w:rPr>
          <w:rFonts w:hint="eastAsia"/>
          <w:sz w:val="24"/>
          <w:szCs w:val="24"/>
        </w:rPr>
        <w:t>5、河西交管支队东风里大队（平山道营区）：坐落于天津市河西区气象台路卫星雅苑配套公寓-112号，建筑面积2100余平方米。</w:t>
      </w:r>
    </w:p>
    <w:p w14:paraId="568F585E">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rFonts w:hint="eastAsia"/>
          <w:sz w:val="24"/>
          <w:szCs w:val="24"/>
        </w:rPr>
      </w:pPr>
      <w:r>
        <w:rPr>
          <w:rFonts w:hint="eastAsia"/>
          <w:sz w:val="24"/>
          <w:szCs w:val="24"/>
        </w:rPr>
        <w:t>6、河西交管支队东风里大队（马场道营区）：坐落于天津市河西区吴家窑大街20号，建筑面积1100余平方米。</w:t>
      </w:r>
    </w:p>
    <w:p w14:paraId="772EB130">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rFonts w:hint="eastAsia"/>
          <w:sz w:val="24"/>
          <w:szCs w:val="24"/>
        </w:rPr>
      </w:pPr>
      <w:r>
        <w:rPr>
          <w:rFonts w:hint="eastAsia"/>
          <w:sz w:val="24"/>
          <w:szCs w:val="24"/>
        </w:rPr>
        <w:t>7、河西交管支队洞庭路大队（邻里中心营区）：坐落于天津市河西区淇水道640号，建筑面积2000余平方米。</w:t>
      </w:r>
    </w:p>
    <w:p w14:paraId="64CDD7D9">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rFonts w:hint="eastAsia"/>
          <w:sz w:val="24"/>
          <w:szCs w:val="24"/>
        </w:rPr>
      </w:pPr>
      <w:r>
        <w:rPr>
          <w:rFonts w:hint="eastAsia"/>
          <w:sz w:val="24"/>
          <w:szCs w:val="24"/>
        </w:rPr>
        <w:t>8、河西交管支队洞庭路大队（微山路营区）：坐落于天津市河西区微山路微山东里41号，建筑面积600余平方米。</w:t>
      </w:r>
    </w:p>
    <w:p w14:paraId="4A9F588C">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rFonts w:hint="eastAsia"/>
          <w:sz w:val="24"/>
          <w:szCs w:val="24"/>
        </w:rPr>
      </w:pPr>
      <w:r>
        <w:rPr>
          <w:rFonts w:hint="eastAsia"/>
          <w:sz w:val="24"/>
          <w:szCs w:val="24"/>
        </w:rPr>
        <w:t>河西交管支队作为整个河西区交通管理指挥中枢，信息系统高度集中，对于工作环境、物业服务水平的要求标准十分严格。</w:t>
      </w:r>
    </w:p>
    <w:p w14:paraId="4DCB21D2">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rFonts w:hint="eastAsia"/>
          <w:sz w:val="24"/>
          <w:szCs w:val="24"/>
        </w:rPr>
      </w:pPr>
      <w:r>
        <w:rPr>
          <w:rFonts w:hint="eastAsia"/>
          <w:sz w:val="24"/>
          <w:szCs w:val="24"/>
        </w:rPr>
        <w:t>鉴于公安机关工作性质的需要，为切实保证各项物业服务的质量，能够向采购人提供昼夜循环、集体备勤工作模式相适应的物业服务。</w:t>
      </w:r>
    </w:p>
    <w:p w14:paraId="28EB85EE">
      <w:pPr>
        <w:keepNext w:val="0"/>
        <w:keepLines w:val="0"/>
        <w:pageBreakBefore w:val="0"/>
        <w:widowControl w:val="0"/>
        <w:tabs>
          <w:tab w:val="left" w:pos="210"/>
        </w:tabs>
        <w:kinsoku/>
        <w:wordWrap/>
        <w:overflowPunct/>
        <w:topLinePunct w:val="0"/>
        <w:autoSpaceDE w:val="0"/>
        <w:autoSpaceDN w:val="0"/>
        <w:bidi w:val="0"/>
        <w:adjustRightInd/>
        <w:snapToGrid/>
        <w:spacing w:line="360" w:lineRule="auto"/>
        <w:ind w:firstLine="448" w:firstLineChars="200"/>
        <w:textAlignment w:val="auto"/>
        <w:outlineLvl w:val="0"/>
        <w:rPr>
          <w:sz w:val="24"/>
          <w:szCs w:val="24"/>
        </w:rPr>
      </w:pPr>
      <w:r>
        <w:rPr>
          <w:rFonts w:hint="eastAsia"/>
          <w:sz w:val="24"/>
          <w:szCs w:val="24"/>
        </w:rPr>
        <w:t>二、技术要求</w:t>
      </w:r>
    </w:p>
    <w:p w14:paraId="7E883620">
      <w:pPr>
        <w:keepNext w:val="0"/>
        <w:keepLines w:val="0"/>
        <w:pageBreakBefore w:val="0"/>
        <w:widowControl w:val="0"/>
        <w:kinsoku/>
        <w:wordWrap/>
        <w:overflowPunct/>
        <w:topLinePunct w:val="0"/>
        <w:bidi w:val="0"/>
        <w:adjustRightInd/>
        <w:snapToGrid/>
        <w:spacing w:line="360" w:lineRule="auto"/>
        <w:ind w:firstLine="448" w:firstLineChars="200"/>
        <w:textAlignment w:val="auto"/>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19349C1F">
      <w:pPr>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auto"/>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224971ED">
      <w:pPr>
        <w:autoSpaceDE w:val="0"/>
        <w:autoSpaceDN w:val="0"/>
        <w:adjustRightInd w:val="0"/>
        <w:spacing w:line="360" w:lineRule="auto"/>
        <w:ind w:firstLine="448" w:firstLineChars="200"/>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14:paraId="174D6A05">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（四）具体要求详见项目需求书。</w:t>
      </w:r>
    </w:p>
    <w:p w14:paraId="30C3B927">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14:paraId="2C21FF0E">
      <w:pPr>
        <w:autoSpaceDE w:val="0"/>
        <w:autoSpaceDN w:val="0"/>
        <w:adjustRightInd w:val="0"/>
        <w:spacing w:line="360" w:lineRule="auto"/>
        <w:ind w:firstLine="448" w:firstLineChars="200"/>
        <w:rPr>
          <w:color w:val="auto"/>
          <w:sz w:val="24"/>
        </w:rPr>
      </w:pPr>
      <w:r>
        <w:rPr>
          <w:rFonts w:eastAsia="......."/>
          <w:color w:val="auto"/>
          <w:kern w:val="0"/>
          <w:sz w:val="24"/>
          <w:szCs w:val="24"/>
        </w:rPr>
        <w:t>（一）</w:t>
      </w:r>
      <w:r>
        <w:rPr>
          <w:color w:val="auto"/>
          <w:sz w:val="24"/>
        </w:rPr>
        <w:t>报价要求</w:t>
      </w:r>
    </w:p>
    <w:p w14:paraId="13666398">
      <w:pPr>
        <w:autoSpaceDE w:val="0"/>
        <w:autoSpaceDN w:val="0"/>
        <w:adjustRightInd w:val="0"/>
        <w:spacing w:line="360" w:lineRule="auto"/>
        <w:ind w:firstLine="448" w:firstLineChars="200"/>
        <w:rPr>
          <w:color w:val="auto"/>
          <w:sz w:val="24"/>
        </w:rPr>
      </w:pPr>
      <w:r>
        <w:rPr>
          <w:color w:val="auto"/>
          <w:sz w:val="24"/>
        </w:rPr>
        <w:t>1. 投标报价以人民币填列。</w:t>
      </w:r>
    </w:p>
    <w:p w14:paraId="69B847C4">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49E8439E">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2C635EBE">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6CCEE280">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513C1C63">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一</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3F030AB8">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详见项目背景</w:t>
      </w:r>
      <w:r>
        <w:rPr>
          <w:color w:val="auto"/>
          <w:sz w:val="24"/>
        </w:rPr>
        <w:t>（特殊情况以合同为准）。</w:t>
      </w:r>
    </w:p>
    <w:p w14:paraId="6F7593DB">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519A6909">
      <w:pPr>
        <w:autoSpaceDE w:val="0"/>
        <w:autoSpaceDN w:val="0"/>
        <w:adjustRightInd w:val="0"/>
        <w:spacing w:line="360" w:lineRule="auto"/>
        <w:ind w:firstLine="448" w:firstLineChars="200"/>
        <w:rPr>
          <w:color w:val="auto"/>
          <w:sz w:val="24"/>
        </w:rPr>
      </w:pPr>
      <w:r>
        <w:rPr>
          <w:rFonts w:hint="eastAsia"/>
          <w:color w:val="auto"/>
          <w:sz w:val="24"/>
        </w:rPr>
        <w:t>按月付款，每月15日前支付上一月服务费</w:t>
      </w:r>
      <w:r>
        <w:rPr>
          <w:color w:val="auto"/>
          <w:sz w:val="24"/>
        </w:rPr>
        <w:t>（特殊情况以合同为准）。</w:t>
      </w:r>
    </w:p>
    <w:p w14:paraId="41349AE5">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73B167F0">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426CB2BF">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2AC56B72">
      <w:pPr>
        <w:autoSpaceDE w:val="0"/>
        <w:autoSpaceDN w:val="0"/>
        <w:adjustRightInd w:val="0"/>
        <w:spacing w:line="360" w:lineRule="auto"/>
        <w:ind w:firstLine="448" w:firstLineChars="200"/>
        <w:rPr>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w:t>
      </w:r>
      <w:r>
        <w:rPr>
          <w:rFonts w:hint="eastAsia"/>
          <w:sz w:val="24"/>
        </w:rPr>
        <w:t>人或者第三方机构参与验收。参与验收的投标人或者第三方机构的意见作为验收书的参考资料一并存档。验收结束后，应当出具验收书，列明各项服务的考核验收情况及项目总体评价，由验收双方共同签署。</w:t>
      </w:r>
    </w:p>
    <w:p w14:paraId="1B71DFA3">
      <w:pPr>
        <w:autoSpaceDE w:val="0"/>
        <w:autoSpaceDN w:val="0"/>
        <w:adjustRightInd w:val="0"/>
        <w:spacing w:line="360" w:lineRule="auto"/>
        <w:ind w:firstLine="448" w:firstLineChars="200"/>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w:t>
      </w:r>
      <w:r>
        <w:rPr>
          <w:rFonts w:hint="eastAsia"/>
          <w:sz w:val="24"/>
          <w:lang w:val="en-US" w:eastAsia="zh-CN"/>
        </w:rPr>
        <w:t>追究</w:t>
      </w:r>
      <w:r>
        <w:rPr>
          <w:rFonts w:hint="eastAsia"/>
          <w:sz w:val="24"/>
        </w:rPr>
        <w:t>其违约责任的权利。</w:t>
      </w:r>
    </w:p>
    <w:p w14:paraId="759EEAF7">
      <w:pPr>
        <w:spacing w:line="360" w:lineRule="auto"/>
        <w:ind w:firstLine="448" w:firstLineChars="200"/>
        <w:outlineLvl w:val="0"/>
        <w:rPr>
          <w:sz w:val="24"/>
        </w:rPr>
      </w:pPr>
      <w:r>
        <w:rPr>
          <w:sz w:val="24"/>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E074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22E8D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第一部分 价格（</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0分）</w:t>
            </w:r>
          </w:p>
        </w:tc>
        <w:tc>
          <w:tcPr>
            <w:tcW w:w="1143" w:type="dxa"/>
            <w:shd w:val="clear" w:color="auto" w:fill="auto"/>
            <w:vAlign w:val="center"/>
          </w:tcPr>
          <w:p w14:paraId="3D2A09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79F83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A5433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9" w:type="dxa"/>
            <w:shd w:val="clear" w:color="auto" w:fill="auto"/>
            <w:vAlign w:val="center"/>
          </w:tcPr>
          <w:p w14:paraId="08CE64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价格</w:t>
            </w:r>
          </w:p>
        </w:tc>
        <w:tc>
          <w:tcPr>
            <w:tcW w:w="7311" w:type="dxa"/>
            <w:shd w:val="clear" w:color="auto" w:fill="auto"/>
            <w:vAlign w:val="center"/>
          </w:tcPr>
          <w:p w14:paraId="02ECB3D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（1）投标报价超过采购预算的，投标无效，未超过采购预算的投标报价按以下公式进行计算。</w:t>
            </w:r>
          </w:p>
          <w:p w14:paraId="7E354B6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red"/>
                <w:lang w:val="en-US" w:eastAsia="zh-CN"/>
              </w:rPr>
            </w:pPr>
            <w:r>
              <w:rPr>
                <w:rFonts w:hint="default" w:ascii="Times New Roman" w:hAnsi="Times New Roman" w:eastAsia="宋体" w:cs="Times New Roman"/>
                <w:color w:val="auto"/>
                <w:kern w:val="0"/>
                <w:sz w:val="24"/>
                <w:szCs w:val="24"/>
              </w:rPr>
              <w:t>（2）投标报价得分=（评标基准价/投标报价）×</w:t>
            </w:r>
            <w:r>
              <w:rPr>
                <w:rFonts w:hint="eastAsia" w:cs="Times New Roman"/>
                <w:color w:val="auto"/>
                <w:kern w:val="0"/>
                <w:sz w:val="24"/>
                <w:szCs w:val="24"/>
                <w:lang w:val="en-US" w:eastAsia="zh-CN"/>
              </w:rPr>
              <w:t>20</w:t>
            </w:r>
          </w:p>
          <w:p w14:paraId="4F5477F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注：满足招标文件要求且投标报价最低的投标报价为评标基准价。</w:t>
            </w:r>
          </w:p>
        </w:tc>
        <w:tc>
          <w:tcPr>
            <w:tcW w:w="1143" w:type="dxa"/>
            <w:shd w:val="clear" w:color="auto" w:fill="auto"/>
            <w:vAlign w:val="center"/>
          </w:tcPr>
          <w:p w14:paraId="7D01EA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0</w:t>
            </w:r>
          </w:p>
        </w:tc>
      </w:tr>
      <w:tr w14:paraId="0D724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186EA7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第二部分 客观分（</w:t>
            </w:r>
            <w:r>
              <w:rPr>
                <w:rFonts w:hint="eastAsia" w:cs="Times New Roman"/>
                <w:color w:val="auto"/>
                <w:kern w:val="0"/>
                <w:sz w:val="24"/>
                <w:szCs w:val="24"/>
                <w:lang w:val="en-US" w:eastAsia="zh-CN"/>
              </w:rPr>
              <w:t>50</w:t>
            </w:r>
            <w:r>
              <w:rPr>
                <w:rFonts w:hint="default" w:ascii="Times New Roman" w:hAnsi="Times New Roman" w:eastAsia="宋体" w:cs="Times New Roman"/>
                <w:color w:val="auto"/>
                <w:kern w:val="0"/>
                <w:sz w:val="24"/>
                <w:szCs w:val="24"/>
              </w:rPr>
              <w:t>分）</w:t>
            </w:r>
          </w:p>
        </w:tc>
        <w:tc>
          <w:tcPr>
            <w:tcW w:w="1143" w:type="dxa"/>
            <w:shd w:val="clear" w:color="auto" w:fill="auto"/>
            <w:vAlign w:val="center"/>
          </w:tcPr>
          <w:p w14:paraId="2F835A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59D7A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02DB7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9" w:type="dxa"/>
            <w:shd w:val="clear" w:color="auto" w:fill="auto"/>
            <w:vAlign w:val="center"/>
          </w:tcPr>
          <w:p w14:paraId="56C097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投标人业绩</w:t>
            </w:r>
          </w:p>
        </w:tc>
        <w:tc>
          <w:tcPr>
            <w:tcW w:w="7311" w:type="dxa"/>
            <w:shd w:val="clear" w:color="auto" w:fill="auto"/>
            <w:vAlign w:val="center"/>
          </w:tcPr>
          <w:p w14:paraId="48701A4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完全按照以下要求提供投标人曾实施的非住宅物业管理服务业绩，提供的证明材料均不得遮挡涂黑，否则不予认定加分。</w:t>
            </w:r>
          </w:p>
          <w:p w14:paraId="30A22E3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rPr>
              <w:t>合同原件电子件。包括买卖双方名称及盖章、物业服务期限（合同服务起始日期为202</w:t>
            </w:r>
            <w:r>
              <w:rPr>
                <w:rFonts w:hint="eastAsia"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年1月1日或以后，且已经履行至少1年的时间）、物业服务内容</w:t>
            </w:r>
            <w:r>
              <w:rPr>
                <w:rFonts w:hint="default" w:ascii="Times New Roman" w:hAnsi="Times New Roman" w:eastAsia="宋体" w:cs="Times New Roman"/>
                <w:color w:val="auto"/>
                <w:kern w:val="0"/>
                <w:sz w:val="24"/>
                <w:szCs w:val="24"/>
                <w:lang w:eastAsia="zh-CN"/>
              </w:rPr>
              <w:t>。</w:t>
            </w:r>
          </w:p>
          <w:p w14:paraId="60DE469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每个业绩</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10</w:t>
            </w:r>
            <w:r>
              <w:rPr>
                <w:rFonts w:hint="default" w:ascii="Times New Roman" w:hAnsi="Times New Roman" w:eastAsia="宋体" w:cs="Times New Roman"/>
                <w:color w:val="auto"/>
                <w:kern w:val="0"/>
                <w:sz w:val="24"/>
                <w:szCs w:val="24"/>
              </w:rPr>
              <w:t>分</w:t>
            </w:r>
          </w:p>
        </w:tc>
        <w:tc>
          <w:tcPr>
            <w:tcW w:w="1143" w:type="dxa"/>
            <w:shd w:val="clear" w:color="auto" w:fill="auto"/>
            <w:vAlign w:val="center"/>
          </w:tcPr>
          <w:p w14:paraId="02E84C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10</w:t>
            </w:r>
          </w:p>
        </w:tc>
      </w:tr>
      <w:tr w14:paraId="28CD07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A883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2</w:t>
            </w:r>
          </w:p>
        </w:tc>
        <w:tc>
          <w:tcPr>
            <w:tcW w:w="1419" w:type="dxa"/>
            <w:shd w:val="clear" w:color="auto" w:fill="auto"/>
            <w:vAlign w:val="center"/>
          </w:tcPr>
          <w:p w14:paraId="2E4198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派驻服务人员评价</w:t>
            </w:r>
          </w:p>
        </w:tc>
        <w:tc>
          <w:tcPr>
            <w:tcW w:w="7311" w:type="dxa"/>
            <w:shd w:val="clear" w:color="auto" w:fill="auto"/>
            <w:vAlign w:val="center"/>
          </w:tcPr>
          <w:p w14:paraId="7612A2A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r>
              <w:rPr>
                <w:rFonts w:hint="default" w:ascii="Times New Roman" w:hAnsi="Times New Roman" w:cs="Times New Roman"/>
                <w:color w:val="auto"/>
                <w:sz w:val="24"/>
                <w:szCs w:val="24"/>
              </w:rPr>
              <w:t>消防巡检员</w:t>
            </w:r>
            <w:r>
              <w:rPr>
                <w:rFonts w:hint="default" w:ascii="Times New Roman" w:hAnsi="Times New Roman" w:eastAsia="宋体" w:cs="Times New Roman"/>
                <w:color w:val="auto"/>
                <w:kern w:val="0"/>
                <w:sz w:val="24"/>
                <w:szCs w:val="24"/>
              </w:rPr>
              <w:t>：提供特种作业操作证（电工作业）</w:t>
            </w:r>
            <w:r>
              <w:rPr>
                <w:rFonts w:hint="default" w:ascii="Times New Roman" w:hAnsi="Times New Roman" w:cs="Times New Roman"/>
                <w:color w:val="auto"/>
                <w:kern w:val="0"/>
                <w:sz w:val="24"/>
                <w:szCs w:val="24"/>
                <w:lang w:val="en-US" w:eastAsia="zh-CN"/>
              </w:rPr>
              <w:t>及</w:t>
            </w:r>
            <w:r>
              <w:rPr>
                <w:rFonts w:hint="default" w:ascii="Times New Roman" w:hAnsi="Times New Roman" w:cs="Times New Roman"/>
                <w:color w:val="auto"/>
                <w:kern w:val="0"/>
                <w:sz w:val="24"/>
                <w:szCs w:val="24"/>
              </w:rPr>
              <w:t>卫生防疫部门或医疗机构颁发的健康证</w:t>
            </w:r>
            <w:r>
              <w:rPr>
                <w:rFonts w:hint="default" w:ascii="Times New Roman" w:hAnsi="Times New Roman" w:eastAsia="宋体" w:cs="Times New Roman"/>
                <w:color w:val="auto"/>
                <w:kern w:val="0"/>
                <w:sz w:val="24"/>
                <w:szCs w:val="24"/>
              </w:rPr>
              <w:t>电子件且性别年龄满足招标文件要求，每个合格的人员得</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w:t>
            </w:r>
          </w:p>
          <w:p w14:paraId="4D2EA2F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r>
              <w:rPr>
                <w:rFonts w:hint="default" w:ascii="Times New Roman" w:hAnsi="Times New Roman" w:cs="Times New Roman"/>
                <w:color w:val="auto"/>
                <w:sz w:val="24"/>
                <w:szCs w:val="24"/>
              </w:rPr>
              <w:t>消防巡检员</w:t>
            </w:r>
            <w:r>
              <w:rPr>
                <w:rFonts w:hint="default" w:ascii="Times New Roman" w:hAnsi="Times New Roman" w:eastAsia="宋体" w:cs="Times New Roman"/>
                <w:color w:val="auto"/>
                <w:kern w:val="0"/>
                <w:sz w:val="24"/>
                <w:szCs w:val="24"/>
              </w:rPr>
              <w:t>：提供上述人员（已提供合格证书电子件的）开标日当月或上一月由投标单位或其分公司缴纳社会保险证明电子件，每个合格的人员社保证明电子件得</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w:t>
            </w:r>
          </w:p>
          <w:p w14:paraId="55AAB7D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default"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w:t>
            </w:r>
            <w:r>
              <w:rPr>
                <w:rFonts w:hint="default" w:ascii="Times New Roman" w:hAnsi="Times New Roman" w:cs="Times New Roman"/>
                <w:color w:val="auto"/>
                <w:sz w:val="24"/>
                <w:szCs w:val="24"/>
              </w:rPr>
              <w:t>综合维修人员</w:t>
            </w:r>
            <w:r>
              <w:rPr>
                <w:rFonts w:hint="default" w:ascii="Times New Roman" w:hAnsi="Times New Roman" w:eastAsia="宋体" w:cs="Times New Roman"/>
                <w:color w:val="auto"/>
                <w:kern w:val="0"/>
                <w:sz w:val="24"/>
                <w:szCs w:val="24"/>
              </w:rPr>
              <w:t>：提供</w:t>
            </w:r>
            <w:r>
              <w:rPr>
                <w:rFonts w:hint="default" w:ascii="Times New Roman" w:hAnsi="Times New Roman" w:cs="Times New Roman"/>
                <w:color w:val="auto"/>
                <w:sz w:val="24"/>
                <w:szCs w:val="24"/>
              </w:rPr>
              <w:t>特种作业操作证（高压电工作业）</w:t>
            </w:r>
            <w:r>
              <w:rPr>
                <w:rFonts w:hint="default" w:ascii="Times New Roman" w:hAnsi="Times New Roman" w:eastAsia="宋体" w:cs="Times New Roman"/>
                <w:color w:val="auto"/>
                <w:kern w:val="0"/>
                <w:sz w:val="24"/>
                <w:szCs w:val="24"/>
              </w:rPr>
              <w:t>电子件且性别年龄满足招标文件要求，每个合格的人员得</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609AA09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default"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w:t>
            </w:r>
            <w:r>
              <w:rPr>
                <w:rFonts w:hint="default" w:ascii="Times New Roman" w:hAnsi="Times New Roman" w:cs="Times New Roman"/>
                <w:color w:val="auto"/>
                <w:sz w:val="24"/>
                <w:szCs w:val="24"/>
              </w:rPr>
              <w:t>综合维修人员</w:t>
            </w:r>
            <w:r>
              <w:rPr>
                <w:rFonts w:hint="default" w:ascii="Times New Roman" w:hAnsi="Times New Roman" w:eastAsia="宋体" w:cs="Times New Roman"/>
                <w:color w:val="auto"/>
                <w:kern w:val="0"/>
                <w:sz w:val="24"/>
                <w:szCs w:val="24"/>
              </w:rPr>
              <w:t>：提供上述人员（已提供合格证书电子件的）开标日当月或上一月由投标单位或其分公司缴纳社会保险证明电子件，每个合格的人员社保证明电子件得</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60D2D92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default" w:ascii="Times New Roman" w:hAnsi="Times New Roman" w:eastAsia="宋体" w:cs="Times New Roman"/>
                <w:color w:val="auto"/>
                <w:kern w:val="0"/>
                <w:sz w:val="24"/>
                <w:szCs w:val="24"/>
                <w:lang w:val="en-US" w:eastAsia="zh-CN"/>
              </w:rPr>
              <w:t>5</w:t>
            </w:r>
            <w:r>
              <w:rPr>
                <w:rFonts w:hint="default" w:ascii="Times New Roman" w:hAnsi="Times New Roman" w:eastAsia="宋体" w:cs="Times New Roman"/>
                <w:color w:val="auto"/>
                <w:kern w:val="0"/>
                <w:sz w:val="24"/>
                <w:szCs w:val="24"/>
              </w:rPr>
              <w:t>）</w:t>
            </w:r>
            <w:r>
              <w:rPr>
                <w:rFonts w:hint="default" w:ascii="Times New Roman" w:hAnsi="Times New Roman" w:cs="Times New Roman"/>
                <w:color w:val="auto"/>
                <w:sz w:val="24"/>
                <w:szCs w:val="24"/>
              </w:rPr>
              <w:t>综合维修人员</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除（3）项持证人员外</w:t>
            </w:r>
            <w:r>
              <w:rPr>
                <w:rFonts w:hint="default" w:ascii="Times New Roman" w:hAnsi="Times New Roman" w:cs="Times New Roman"/>
                <w:color w:val="auto"/>
                <w:sz w:val="24"/>
                <w:szCs w:val="24"/>
                <w:lang w:eastAsia="zh-CN"/>
              </w:rPr>
              <w:t>）</w:t>
            </w:r>
            <w:r>
              <w:rPr>
                <w:rFonts w:hint="default" w:ascii="Times New Roman" w:hAnsi="Times New Roman" w:eastAsia="宋体" w:cs="Times New Roman"/>
                <w:color w:val="auto"/>
                <w:kern w:val="0"/>
                <w:sz w:val="24"/>
                <w:szCs w:val="24"/>
              </w:rPr>
              <w:t>：提供</w:t>
            </w:r>
            <w:r>
              <w:rPr>
                <w:rFonts w:hint="default" w:ascii="Times New Roman" w:hAnsi="Times New Roman" w:cs="Times New Roman"/>
                <w:color w:val="auto"/>
                <w:sz w:val="24"/>
                <w:szCs w:val="24"/>
              </w:rPr>
              <w:t>特种作业操作证（低压电工作业）</w:t>
            </w:r>
            <w:r>
              <w:rPr>
                <w:rFonts w:hint="eastAsia" w:cs="Times New Roman"/>
                <w:color w:val="auto"/>
                <w:sz w:val="24"/>
                <w:szCs w:val="24"/>
                <w:lang w:val="en-US" w:eastAsia="zh-CN"/>
              </w:rPr>
              <w:t>或</w:t>
            </w:r>
            <w:r>
              <w:rPr>
                <w:rFonts w:hint="default" w:ascii="Times New Roman" w:hAnsi="Times New Roman" w:cs="Times New Roman"/>
                <w:color w:val="auto"/>
                <w:sz w:val="24"/>
                <w:szCs w:val="24"/>
              </w:rPr>
              <w:t>特种作业操作证（</w:t>
            </w:r>
            <w:r>
              <w:rPr>
                <w:rFonts w:hint="eastAsia" w:cs="Times New Roman"/>
                <w:color w:val="auto"/>
                <w:sz w:val="24"/>
                <w:szCs w:val="24"/>
                <w:lang w:val="en-US" w:eastAsia="zh-CN"/>
              </w:rPr>
              <w:t>高</w:t>
            </w:r>
            <w:r>
              <w:rPr>
                <w:rFonts w:hint="default" w:ascii="Times New Roman" w:hAnsi="Times New Roman" w:cs="Times New Roman"/>
                <w:color w:val="auto"/>
                <w:sz w:val="24"/>
                <w:szCs w:val="24"/>
              </w:rPr>
              <w:t>压电工作业）</w:t>
            </w:r>
            <w:r>
              <w:rPr>
                <w:rFonts w:hint="default" w:ascii="Times New Roman" w:hAnsi="Times New Roman" w:eastAsia="宋体" w:cs="Times New Roman"/>
                <w:color w:val="auto"/>
                <w:kern w:val="0"/>
                <w:sz w:val="24"/>
                <w:szCs w:val="24"/>
              </w:rPr>
              <w:t>电子件且性别年龄满足招标文件要求，每个合格的人员得</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554C2C1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default" w:ascii="Times New Roman" w:hAnsi="Times New Roman" w:eastAsia="宋体"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w:t>
            </w:r>
            <w:r>
              <w:rPr>
                <w:rFonts w:hint="default" w:ascii="Times New Roman" w:hAnsi="Times New Roman" w:cs="Times New Roman"/>
                <w:color w:val="auto"/>
                <w:sz w:val="24"/>
                <w:szCs w:val="24"/>
              </w:rPr>
              <w:t>综合维修人员</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除（3）项持证人员外</w:t>
            </w:r>
            <w:r>
              <w:rPr>
                <w:rFonts w:hint="default" w:ascii="Times New Roman" w:hAnsi="Times New Roman" w:cs="Times New Roman"/>
                <w:color w:val="auto"/>
                <w:sz w:val="24"/>
                <w:szCs w:val="24"/>
                <w:lang w:eastAsia="zh-CN"/>
              </w:rPr>
              <w:t>）</w:t>
            </w:r>
            <w:r>
              <w:rPr>
                <w:rFonts w:hint="default" w:ascii="Times New Roman" w:hAnsi="Times New Roman" w:eastAsia="宋体" w:cs="Times New Roman"/>
                <w:color w:val="auto"/>
                <w:kern w:val="0"/>
                <w:sz w:val="24"/>
                <w:szCs w:val="24"/>
              </w:rPr>
              <w:t>：提供上述人员（已提供合格证书电子件的）开标日当月或上一月由投标单位或其分公司缴纳社会保险证明电子件，每个合格的人员社保证明电子件得</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65FFF64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ascii="Times New Roman" w:hAnsi="Times New Roman" w:eastAsia="宋体" w:cs="Times New Roman"/>
                <w:color w:val="auto"/>
                <w:kern w:val="0"/>
                <w:sz w:val="24"/>
                <w:szCs w:val="24"/>
                <w:lang w:val="en-US" w:eastAsia="zh-CN"/>
              </w:rPr>
              <w:t>7</w:t>
            </w:r>
            <w:r>
              <w:rPr>
                <w:rFonts w:hint="default" w:ascii="Times New Roman" w:hAnsi="Times New Roman" w:eastAsia="宋体" w:cs="Times New Roman"/>
                <w:color w:val="auto"/>
                <w:kern w:val="0"/>
                <w:sz w:val="24"/>
                <w:szCs w:val="24"/>
              </w:rPr>
              <w:t>）</w:t>
            </w:r>
            <w:r>
              <w:rPr>
                <w:rFonts w:hint="eastAsia" w:ascii="宋体" w:hAnsi="宋体" w:cs="宋体"/>
                <w:color w:val="auto"/>
                <w:sz w:val="24"/>
                <w:szCs w:val="24"/>
              </w:rPr>
              <w:t>后勤服务人员</w:t>
            </w:r>
            <w:r>
              <w:rPr>
                <w:rFonts w:hint="default" w:ascii="Times New Roman" w:hAnsi="Times New Roman" w:eastAsia="宋体" w:cs="Times New Roman"/>
                <w:color w:val="auto"/>
                <w:kern w:val="0"/>
                <w:sz w:val="24"/>
                <w:szCs w:val="24"/>
              </w:rPr>
              <w:t>：提供</w:t>
            </w:r>
            <w:r>
              <w:rPr>
                <w:rFonts w:hint="eastAsia" w:ascii="宋体" w:hAnsi="宋体" w:cs="宋体"/>
                <w:color w:val="auto"/>
                <w:kern w:val="0"/>
                <w:sz w:val="24"/>
                <w:szCs w:val="24"/>
              </w:rPr>
              <w:t>卫生防疫部门或医疗机构颁发的健康证</w:t>
            </w:r>
            <w:r>
              <w:rPr>
                <w:rFonts w:hint="default" w:ascii="Times New Roman" w:hAnsi="Times New Roman" w:eastAsia="宋体" w:cs="Times New Roman"/>
                <w:color w:val="auto"/>
                <w:kern w:val="0"/>
                <w:sz w:val="24"/>
                <w:szCs w:val="24"/>
              </w:rPr>
              <w:t>电子件且性别年龄满足招标文件要求，每个合格的人员得</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p w14:paraId="3AF5DFF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ascii="Times New Roman" w:hAnsi="Times New Roman" w:eastAsia="宋体" w:cs="Times New Roman"/>
                <w:color w:val="auto"/>
                <w:kern w:val="0"/>
                <w:sz w:val="24"/>
                <w:szCs w:val="24"/>
                <w:lang w:val="en-US" w:eastAsia="zh-CN"/>
              </w:rPr>
              <w:t>8</w:t>
            </w:r>
            <w:r>
              <w:rPr>
                <w:rFonts w:hint="default" w:ascii="Times New Roman" w:hAnsi="Times New Roman" w:eastAsia="宋体" w:cs="Times New Roman"/>
                <w:color w:val="auto"/>
                <w:kern w:val="0"/>
                <w:sz w:val="24"/>
                <w:szCs w:val="24"/>
              </w:rPr>
              <w:t>）</w:t>
            </w:r>
            <w:r>
              <w:rPr>
                <w:rFonts w:hint="eastAsia" w:ascii="宋体" w:hAnsi="宋体" w:cs="宋体"/>
                <w:color w:val="auto"/>
                <w:sz w:val="24"/>
                <w:szCs w:val="24"/>
              </w:rPr>
              <w:t>后勤服务人员</w:t>
            </w:r>
            <w:r>
              <w:rPr>
                <w:rFonts w:hint="default" w:ascii="Times New Roman" w:hAnsi="Times New Roman" w:eastAsia="宋体" w:cs="Times New Roman"/>
                <w:color w:val="auto"/>
                <w:kern w:val="0"/>
                <w:sz w:val="24"/>
                <w:szCs w:val="24"/>
              </w:rPr>
              <w:t>：提供上述人员（已提供合格证书电子件的）开标日当月或上一月由投标单位或其分公司缴纳社会保险证明电子件，每个合格的人员社保证明电子件得</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default" w:ascii="Times New Roman" w:hAnsi="Times New Roman"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tc>
        <w:tc>
          <w:tcPr>
            <w:tcW w:w="1143" w:type="dxa"/>
            <w:shd w:val="clear" w:color="auto" w:fill="auto"/>
            <w:vAlign w:val="center"/>
          </w:tcPr>
          <w:p w14:paraId="1012AA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24</w:t>
            </w:r>
          </w:p>
        </w:tc>
      </w:tr>
      <w:tr w14:paraId="3F825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1DD7A4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3</w:t>
            </w:r>
          </w:p>
        </w:tc>
        <w:tc>
          <w:tcPr>
            <w:tcW w:w="1419" w:type="dxa"/>
            <w:shd w:val="clear" w:color="auto" w:fill="auto"/>
            <w:vAlign w:val="center"/>
          </w:tcPr>
          <w:p w14:paraId="7DCD86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人员培训方案</w:t>
            </w:r>
          </w:p>
        </w:tc>
        <w:tc>
          <w:tcPr>
            <w:tcW w:w="7311" w:type="dxa"/>
            <w:shd w:val="clear" w:color="auto" w:fill="auto"/>
            <w:vAlign w:val="center"/>
          </w:tcPr>
          <w:p w14:paraId="605D602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人员培训方案应包含培训计划、培训方式、培训目标、言行规范、仪表仪容、公众形象等。</w:t>
            </w:r>
          </w:p>
          <w:p w14:paraId="52EE71D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每提供上述1项内容的得</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w:t>
            </w:r>
          </w:p>
        </w:tc>
        <w:tc>
          <w:tcPr>
            <w:tcW w:w="1143" w:type="dxa"/>
            <w:shd w:val="clear" w:color="auto" w:fill="auto"/>
            <w:vAlign w:val="center"/>
          </w:tcPr>
          <w:p w14:paraId="712E37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6</w:t>
            </w:r>
          </w:p>
        </w:tc>
      </w:tr>
      <w:tr w14:paraId="0F28F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2417FE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4</w:t>
            </w:r>
          </w:p>
        </w:tc>
        <w:tc>
          <w:tcPr>
            <w:tcW w:w="1419" w:type="dxa"/>
            <w:shd w:val="clear" w:color="auto" w:fill="auto"/>
            <w:vAlign w:val="center"/>
          </w:tcPr>
          <w:p w14:paraId="5927BC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保洁耗材评价</w:t>
            </w:r>
          </w:p>
        </w:tc>
        <w:tc>
          <w:tcPr>
            <w:tcW w:w="7311" w:type="dxa"/>
            <w:shd w:val="clear" w:color="auto" w:fill="auto"/>
            <w:vAlign w:val="center"/>
          </w:tcPr>
          <w:p w14:paraId="6C8253B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提供具有检测资质的第三方检测机构出具的针对拟投入本项目保洁耗材的CMA检测报告电子件，每个合格的电子件得</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tc>
        <w:tc>
          <w:tcPr>
            <w:tcW w:w="1143" w:type="dxa"/>
            <w:shd w:val="clear" w:color="auto" w:fill="auto"/>
            <w:vAlign w:val="center"/>
          </w:tcPr>
          <w:p w14:paraId="386AB4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2</w:t>
            </w:r>
          </w:p>
        </w:tc>
      </w:tr>
      <w:tr w14:paraId="041B3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7A6C8B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5</w:t>
            </w:r>
          </w:p>
        </w:tc>
        <w:tc>
          <w:tcPr>
            <w:tcW w:w="1419" w:type="dxa"/>
            <w:shd w:val="clear" w:color="auto" w:fill="auto"/>
            <w:vAlign w:val="center"/>
          </w:tcPr>
          <w:p w14:paraId="0FBB9D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投标人承诺评价</w:t>
            </w:r>
          </w:p>
        </w:tc>
        <w:tc>
          <w:tcPr>
            <w:tcW w:w="7311" w:type="dxa"/>
            <w:shd w:val="clear" w:color="auto" w:fill="auto"/>
            <w:vAlign w:val="center"/>
          </w:tcPr>
          <w:p w14:paraId="59FB664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（1）承诺完全满足招标文件“报价要求”、“时间地点要求”、“付款方式要求”和技术要求中非“★”号要求的：</w:t>
            </w:r>
            <w:r>
              <w:rPr>
                <w:rFonts w:hint="eastAsia"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分，其他0分。</w:t>
            </w:r>
          </w:p>
          <w:p w14:paraId="7469536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7，满足以上要求的：</w:t>
            </w:r>
            <w:r>
              <w:rPr>
                <w:rFonts w:hint="eastAsia"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分，其他0分。</w:t>
            </w:r>
          </w:p>
          <w:p w14:paraId="6C5B75D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注：未按附件7要求填写承诺的，不得分。</w:t>
            </w:r>
          </w:p>
        </w:tc>
        <w:tc>
          <w:tcPr>
            <w:tcW w:w="1143" w:type="dxa"/>
            <w:shd w:val="clear" w:color="auto" w:fill="auto"/>
            <w:vAlign w:val="center"/>
          </w:tcPr>
          <w:p w14:paraId="2E05EE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8</w:t>
            </w:r>
          </w:p>
        </w:tc>
      </w:tr>
      <w:tr w14:paraId="6FAAA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71E0BC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第三部分 主观分（</w:t>
            </w:r>
            <w:r>
              <w:rPr>
                <w:rFonts w:hint="eastAsia"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0分）</w:t>
            </w:r>
          </w:p>
        </w:tc>
        <w:tc>
          <w:tcPr>
            <w:tcW w:w="1143" w:type="dxa"/>
            <w:shd w:val="clear" w:color="auto" w:fill="auto"/>
            <w:vAlign w:val="center"/>
          </w:tcPr>
          <w:p w14:paraId="72BE08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7AD6D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4532A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9" w:type="dxa"/>
            <w:shd w:val="clear" w:color="auto" w:fill="auto"/>
            <w:vAlign w:val="center"/>
          </w:tcPr>
          <w:p w14:paraId="5DA6CE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针对本项目特点的专业化管理方案评价</w:t>
            </w:r>
          </w:p>
        </w:tc>
        <w:tc>
          <w:tcPr>
            <w:tcW w:w="7311" w:type="dxa"/>
            <w:shd w:val="clear" w:color="auto" w:fill="auto"/>
            <w:vAlign w:val="center"/>
          </w:tcPr>
          <w:p w14:paraId="6C72F37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（1）保洁服务方案（</w:t>
            </w:r>
            <w:r>
              <w:rPr>
                <w:rFonts w:hint="eastAsia"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60D2001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bookmarkStart w:id="4" w:name="OLE_LINK84"/>
            <w:bookmarkStart w:id="5" w:name="OLE_LINK85"/>
            <w:r>
              <w:rPr>
                <w:rFonts w:hint="default" w:ascii="Times New Roman" w:hAnsi="Times New Roman" w:eastAsia="宋体" w:cs="Times New Roman"/>
                <w:color w:val="auto"/>
                <w:kern w:val="0"/>
                <w:sz w:val="24"/>
                <w:szCs w:val="24"/>
              </w:rPr>
              <w:t>至少包含针对本项目的人员岗位安排、人员工作职责、服务方案、进驻接管方案、应急预案和人员稳定性方案等方面内容</w:t>
            </w:r>
          </w:p>
          <w:bookmarkEnd w:id="4"/>
          <w:bookmarkEnd w:id="5"/>
          <w:p w14:paraId="29F2BAC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6677105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分，最低0分。</w:t>
            </w:r>
          </w:p>
          <w:p w14:paraId="05F5A72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（2）秩序维护服务方案（</w:t>
            </w:r>
            <w:r>
              <w:rPr>
                <w:rFonts w:hint="eastAsia"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15B95A9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至少包含针对本项目的人员岗位安排、人员工作职责、服务方案、进驻接管方案、应急预案和人员稳定性方案等方面内容</w:t>
            </w:r>
          </w:p>
          <w:p w14:paraId="09186E7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1C7B750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分，最低0分。</w:t>
            </w:r>
          </w:p>
          <w:p w14:paraId="61FFCC4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（3）综合维修服务方案（</w:t>
            </w:r>
            <w:r>
              <w:rPr>
                <w:rFonts w:hint="eastAsia"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4908B08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bookmarkStart w:id="6" w:name="OLE_LINK87"/>
            <w:bookmarkStart w:id="7" w:name="OLE_LINK86"/>
            <w:r>
              <w:rPr>
                <w:rFonts w:hint="default" w:ascii="Times New Roman" w:hAnsi="Times New Roman" w:eastAsia="宋体" w:cs="Times New Roman"/>
                <w:color w:val="auto"/>
                <w:kern w:val="0"/>
                <w:sz w:val="24"/>
                <w:szCs w:val="24"/>
              </w:rPr>
              <w:t>至少包含针对本项目的人员岗位安排、人员工作职责、服务方案、进驻接管方案、应急预案和人员稳定性方案等方面内容</w:t>
            </w:r>
          </w:p>
          <w:bookmarkEnd w:id="6"/>
          <w:bookmarkEnd w:id="7"/>
          <w:p w14:paraId="5124311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24DE483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分，最低0分。</w:t>
            </w:r>
          </w:p>
          <w:p w14:paraId="678BF97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w:t>
            </w:r>
            <w:r>
              <w:rPr>
                <w:rFonts w:hint="eastAsia" w:ascii="Times New Roman" w:hAnsi="Times New Roman" w:eastAsia="宋体" w:cs="Times New Roman"/>
                <w:color w:val="auto"/>
                <w:kern w:val="0"/>
                <w:sz w:val="24"/>
                <w:szCs w:val="24"/>
                <w:lang w:val="en-US" w:eastAsia="zh-CN"/>
              </w:rPr>
              <w:t>消防巡检服务</w:t>
            </w:r>
            <w:r>
              <w:rPr>
                <w:rFonts w:hint="default" w:ascii="Times New Roman" w:hAnsi="Times New Roman" w:eastAsia="宋体" w:cs="Times New Roman"/>
                <w:color w:val="auto"/>
                <w:kern w:val="0"/>
                <w:sz w:val="24"/>
                <w:szCs w:val="24"/>
              </w:rPr>
              <w:t>方案（</w:t>
            </w:r>
            <w:r>
              <w:rPr>
                <w:rFonts w:hint="eastAsia"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7EC393D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至少包含针对本项目的人员岗位安排、人员工作职责、服务方案、进驻接管方案、应急预案和人员稳定性方案等方面内容</w:t>
            </w:r>
          </w:p>
          <w:p w14:paraId="7DCDFF1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22CB49F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w:t>
            </w:r>
            <w:r>
              <w:rPr>
                <w:rFonts w:hint="eastAsia"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分，最低0分。</w:t>
            </w:r>
          </w:p>
          <w:p w14:paraId="24FA6C1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ascii="Times New Roman" w:hAnsi="Times New Roman" w:eastAsia="宋体" w:cs="Times New Roman"/>
                <w:color w:val="auto"/>
                <w:kern w:val="0"/>
                <w:sz w:val="24"/>
                <w:szCs w:val="24"/>
                <w:lang w:val="en-US" w:eastAsia="zh-CN"/>
              </w:rPr>
              <w:t>5</w:t>
            </w:r>
            <w:r>
              <w:rPr>
                <w:rFonts w:hint="default" w:ascii="Times New Roman" w:hAnsi="Times New Roman" w:eastAsia="宋体" w:cs="Times New Roman"/>
                <w:color w:val="auto"/>
                <w:kern w:val="0"/>
                <w:sz w:val="24"/>
                <w:szCs w:val="24"/>
              </w:rPr>
              <w:t>）</w:t>
            </w:r>
            <w:r>
              <w:rPr>
                <w:rFonts w:hint="eastAsia" w:ascii="Times New Roman" w:hAnsi="Times New Roman" w:eastAsia="宋体" w:cs="Times New Roman"/>
                <w:color w:val="auto"/>
                <w:kern w:val="0"/>
                <w:sz w:val="24"/>
                <w:szCs w:val="24"/>
                <w:lang w:val="en-US" w:eastAsia="zh-CN"/>
              </w:rPr>
              <w:t>餐饮服务方</w:t>
            </w:r>
            <w:r>
              <w:rPr>
                <w:rFonts w:hint="default" w:ascii="Times New Roman" w:hAnsi="Times New Roman" w:eastAsia="宋体" w:cs="Times New Roman"/>
                <w:color w:val="auto"/>
                <w:kern w:val="0"/>
                <w:sz w:val="24"/>
                <w:szCs w:val="24"/>
              </w:rPr>
              <w:t>案（</w:t>
            </w:r>
            <w:r>
              <w:rPr>
                <w:rFonts w:hint="eastAsia" w:ascii="Times New Roman" w:hAnsi="Times New Roman" w:eastAsia="宋体"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2DBC525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至少包含针对本项目的人员岗位安排、人员工作职责、服务方案、进驻接管方案、应急预案和人员稳定性方案等方面内容</w:t>
            </w:r>
          </w:p>
          <w:p w14:paraId="1B0BE7D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58B3BD3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方案内容每出现1处瑕疵减</w:t>
            </w:r>
            <w:r>
              <w:rPr>
                <w:rFonts w:hint="eastAsia" w:ascii="Times New Roman" w:hAnsi="Times New Roman" w:eastAsia="宋体"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分，最低0分。</w:t>
            </w:r>
          </w:p>
        </w:tc>
        <w:tc>
          <w:tcPr>
            <w:tcW w:w="1143" w:type="dxa"/>
            <w:shd w:val="clear" w:color="auto" w:fill="auto"/>
            <w:vAlign w:val="center"/>
          </w:tcPr>
          <w:p w14:paraId="2C22EA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20</w:t>
            </w:r>
          </w:p>
        </w:tc>
      </w:tr>
      <w:tr w14:paraId="18748F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AD508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419" w:type="dxa"/>
            <w:shd w:val="clear" w:color="auto" w:fill="auto"/>
            <w:vAlign w:val="center"/>
          </w:tcPr>
          <w:p w14:paraId="29012B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对项目重点、难点的理解评价</w:t>
            </w:r>
          </w:p>
        </w:tc>
        <w:tc>
          <w:tcPr>
            <w:tcW w:w="7311" w:type="dxa"/>
            <w:shd w:val="clear" w:color="auto" w:fill="auto"/>
            <w:vAlign w:val="center"/>
          </w:tcPr>
          <w:p w14:paraId="15B253C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至少包含针对本项目重点和难点的理解以及针对重点难点的应对解决方案</w:t>
            </w:r>
          </w:p>
          <w:p w14:paraId="7F2A8DB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满足本文件要求，无瑕疵得满分；</w:t>
            </w:r>
          </w:p>
          <w:p w14:paraId="5C26D02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重点难点理解或应对解决方案内容每出现1处瑕疵减</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分，最低0分。</w:t>
            </w:r>
          </w:p>
        </w:tc>
        <w:tc>
          <w:tcPr>
            <w:tcW w:w="1143" w:type="dxa"/>
            <w:shd w:val="clear" w:color="auto" w:fill="auto"/>
            <w:vAlign w:val="center"/>
          </w:tcPr>
          <w:p w14:paraId="3DEEC7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6</w:t>
            </w:r>
          </w:p>
        </w:tc>
      </w:tr>
      <w:tr w14:paraId="5B2D6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6891E5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bookmarkStart w:id="15" w:name="_GoBack" w:colFirst="0" w:colLast="2"/>
            <w:r>
              <w:rPr>
                <w:rFonts w:hint="default" w:ascii="Times New Roman" w:hAnsi="Times New Roman" w:eastAsia="宋体" w:cs="Times New Roman"/>
                <w:color w:val="auto"/>
                <w:kern w:val="0"/>
                <w:sz w:val="24"/>
                <w:szCs w:val="24"/>
              </w:rPr>
              <w:t>3</w:t>
            </w:r>
          </w:p>
        </w:tc>
        <w:tc>
          <w:tcPr>
            <w:tcW w:w="1419" w:type="dxa"/>
            <w:shd w:val="clear" w:color="auto" w:fill="auto"/>
            <w:vAlign w:val="center"/>
          </w:tcPr>
          <w:p w14:paraId="3FD577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价格测算方案评价</w:t>
            </w:r>
          </w:p>
        </w:tc>
        <w:tc>
          <w:tcPr>
            <w:tcW w:w="7311" w:type="dxa"/>
            <w:shd w:val="clear" w:color="auto" w:fill="auto"/>
            <w:vAlign w:val="center"/>
          </w:tcPr>
          <w:p w14:paraId="30B5389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7D3D631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价格测算方案科学合理，无瑕疵得满分；</w:t>
            </w:r>
          </w:p>
          <w:p w14:paraId="070C6E0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内容</w:t>
            </w:r>
            <w:r>
              <w:rPr>
                <w:rFonts w:hint="default" w:ascii="Times New Roman" w:hAnsi="Times New Roman" w:eastAsia="宋体" w:cs="Times New Roman"/>
                <w:color w:val="auto"/>
                <w:kern w:val="0"/>
                <w:sz w:val="24"/>
                <w:szCs w:val="24"/>
              </w:rPr>
              <w:t>每出现1处瑕疵减2分，最低0分。</w:t>
            </w:r>
          </w:p>
          <w:p w14:paraId="5FE7231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568CE1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w:t>
            </w:r>
          </w:p>
        </w:tc>
      </w:tr>
      <w:bookmarkEnd w:id="15"/>
      <w:tr w14:paraId="42DBF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55EF54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合计</w:t>
            </w:r>
          </w:p>
        </w:tc>
        <w:tc>
          <w:tcPr>
            <w:tcW w:w="1143" w:type="dxa"/>
            <w:shd w:val="clear" w:color="auto" w:fill="auto"/>
            <w:vAlign w:val="center"/>
          </w:tcPr>
          <w:p w14:paraId="7ED71C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100</w:t>
            </w:r>
          </w:p>
        </w:tc>
      </w:tr>
    </w:tbl>
    <w:p w14:paraId="47680DFB">
      <w:pPr>
        <w:spacing w:line="360" w:lineRule="auto"/>
        <w:ind w:firstLine="448" w:firstLineChars="200"/>
        <w:outlineLvl w:val="0"/>
        <w:rPr>
          <w:sz w:val="24"/>
        </w:rPr>
      </w:pPr>
      <w:r>
        <w:rPr>
          <w:rFonts w:hint="eastAsia"/>
          <w:kern w:val="0"/>
          <w:sz w:val="24"/>
          <w:szCs w:val="24"/>
        </w:rPr>
        <w:t>主观分第1-2项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36687C35">
      <w:pPr>
        <w:widowControl/>
        <w:jc w:val="left"/>
        <w:rPr>
          <w:sz w:val="24"/>
        </w:rPr>
      </w:pPr>
      <w:r>
        <w:rPr>
          <w:sz w:val="24"/>
        </w:rPr>
        <w:br w:type="page"/>
      </w:r>
    </w:p>
    <w:p w14:paraId="12AA4673">
      <w:pPr>
        <w:spacing w:line="360" w:lineRule="auto"/>
        <w:ind w:firstLine="448" w:firstLineChars="200"/>
        <w:jc w:val="center"/>
        <w:outlineLvl w:val="0"/>
        <w:rPr>
          <w:b/>
          <w:sz w:val="24"/>
        </w:rPr>
      </w:pPr>
      <w:r>
        <w:rPr>
          <w:rFonts w:hint="eastAsia"/>
          <w:b/>
          <w:sz w:val="24"/>
        </w:rPr>
        <w:t>项目需求书</w:t>
      </w:r>
    </w:p>
    <w:p w14:paraId="30261B00">
      <w:pPr>
        <w:spacing w:line="360" w:lineRule="auto"/>
        <w:ind w:firstLine="448" w:firstLineChars="200"/>
        <w:jc w:val="center"/>
        <w:outlineLvl w:val="0"/>
        <w:rPr>
          <w:b/>
          <w:sz w:val="24"/>
        </w:rPr>
      </w:pPr>
    </w:p>
    <w:p w14:paraId="6280442C">
      <w:pPr>
        <w:spacing w:line="360" w:lineRule="auto"/>
        <w:ind w:firstLine="448" w:firstLineChars="200"/>
        <w:outlineLvl w:val="0"/>
        <w:rPr>
          <w:b/>
          <w:bCs/>
          <w:sz w:val="24"/>
        </w:rPr>
      </w:pPr>
      <w:r>
        <w:rPr>
          <w:rFonts w:hint="eastAsia"/>
          <w:b/>
          <w:bCs/>
          <w:sz w:val="24"/>
        </w:rPr>
        <w:t>一、</w:t>
      </w:r>
      <w:r>
        <w:rPr>
          <w:b/>
          <w:bCs/>
          <w:sz w:val="24"/>
        </w:rPr>
        <w:t>人员及岗位要求</w:t>
      </w:r>
    </w:p>
    <w:tbl>
      <w:tblPr>
        <w:tblStyle w:val="22"/>
        <w:tblW w:w="95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1"/>
        <w:gridCol w:w="1230"/>
        <w:gridCol w:w="774"/>
        <w:gridCol w:w="4121"/>
        <w:gridCol w:w="1227"/>
        <w:gridCol w:w="1471"/>
      </w:tblGrid>
      <w:tr w14:paraId="5F359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11" w:type="dxa"/>
            <w:vAlign w:val="center"/>
          </w:tcPr>
          <w:p w14:paraId="68EC73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bCs/>
                <w:sz w:val="24"/>
                <w:szCs w:val="24"/>
              </w:rPr>
            </w:pPr>
            <w:r>
              <w:rPr>
                <w:rFonts w:hint="eastAsia" w:ascii="宋体" w:hAnsi="宋体" w:cs="宋体"/>
                <w:b/>
                <w:bCs/>
                <w:sz w:val="24"/>
                <w:szCs w:val="24"/>
              </w:rPr>
              <w:t>序号</w:t>
            </w:r>
          </w:p>
        </w:tc>
        <w:tc>
          <w:tcPr>
            <w:tcW w:w="1230" w:type="dxa"/>
            <w:vAlign w:val="center"/>
          </w:tcPr>
          <w:p w14:paraId="065177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bCs/>
                <w:sz w:val="24"/>
                <w:szCs w:val="24"/>
              </w:rPr>
            </w:pPr>
            <w:r>
              <w:rPr>
                <w:rFonts w:hint="eastAsia" w:ascii="宋体" w:hAnsi="宋体" w:cs="宋体"/>
                <w:b/>
                <w:bCs/>
                <w:sz w:val="24"/>
                <w:szCs w:val="24"/>
              </w:rPr>
              <w:t>岗位名称</w:t>
            </w:r>
          </w:p>
        </w:tc>
        <w:tc>
          <w:tcPr>
            <w:tcW w:w="774" w:type="dxa"/>
            <w:vAlign w:val="center"/>
          </w:tcPr>
          <w:p w14:paraId="633AFE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bCs/>
                <w:sz w:val="24"/>
                <w:szCs w:val="24"/>
              </w:rPr>
            </w:pPr>
            <w:r>
              <w:rPr>
                <w:rFonts w:hint="eastAsia" w:ascii="宋体" w:hAnsi="宋体" w:cs="宋体"/>
                <w:b/>
                <w:bCs/>
                <w:sz w:val="24"/>
                <w:szCs w:val="24"/>
              </w:rPr>
              <w:t>人数</w:t>
            </w:r>
          </w:p>
        </w:tc>
        <w:tc>
          <w:tcPr>
            <w:tcW w:w="4121" w:type="dxa"/>
            <w:vAlign w:val="center"/>
          </w:tcPr>
          <w:p w14:paraId="35FB81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bCs/>
                <w:sz w:val="24"/>
                <w:szCs w:val="24"/>
              </w:rPr>
            </w:pPr>
            <w:r>
              <w:rPr>
                <w:rFonts w:hint="eastAsia" w:ascii="宋体" w:hAnsi="宋体" w:cs="宋体"/>
                <w:b/>
                <w:bCs/>
                <w:sz w:val="24"/>
                <w:szCs w:val="24"/>
              </w:rPr>
              <w:t>要求</w:t>
            </w:r>
          </w:p>
        </w:tc>
        <w:tc>
          <w:tcPr>
            <w:tcW w:w="1227" w:type="dxa"/>
            <w:vAlign w:val="center"/>
          </w:tcPr>
          <w:p w14:paraId="48C5E6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bCs/>
                <w:sz w:val="24"/>
                <w:szCs w:val="24"/>
              </w:rPr>
            </w:pPr>
            <w:r>
              <w:rPr>
                <w:rFonts w:hint="eastAsia" w:ascii="宋体" w:hAnsi="宋体" w:cs="宋体"/>
                <w:b/>
                <w:bCs/>
                <w:sz w:val="24"/>
                <w:szCs w:val="24"/>
              </w:rPr>
              <w:t>是否接受退休人员</w:t>
            </w:r>
          </w:p>
        </w:tc>
        <w:tc>
          <w:tcPr>
            <w:tcW w:w="1471" w:type="dxa"/>
            <w:vAlign w:val="center"/>
          </w:tcPr>
          <w:p w14:paraId="57E656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bCs/>
                <w:sz w:val="24"/>
                <w:szCs w:val="24"/>
              </w:rPr>
            </w:pPr>
            <w:r>
              <w:rPr>
                <w:rFonts w:hint="eastAsia" w:ascii="宋体" w:hAnsi="宋体" w:cs="宋体"/>
                <w:b/>
                <w:bCs/>
                <w:sz w:val="24"/>
                <w:szCs w:val="24"/>
              </w:rPr>
              <w:t>工作时间</w:t>
            </w:r>
          </w:p>
        </w:tc>
      </w:tr>
      <w:tr w14:paraId="277EF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9" w:hRule="atLeast"/>
          <w:jc w:val="center"/>
        </w:trPr>
        <w:tc>
          <w:tcPr>
            <w:tcW w:w="711" w:type="dxa"/>
            <w:vAlign w:val="center"/>
          </w:tcPr>
          <w:p w14:paraId="2A4ED8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1</w:t>
            </w:r>
          </w:p>
        </w:tc>
        <w:tc>
          <w:tcPr>
            <w:tcW w:w="1230" w:type="dxa"/>
            <w:vAlign w:val="center"/>
          </w:tcPr>
          <w:p w14:paraId="7BCFE9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秩序维护员</w:t>
            </w:r>
          </w:p>
        </w:tc>
        <w:tc>
          <w:tcPr>
            <w:tcW w:w="774" w:type="dxa"/>
            <w:vAlign w:val="center"/>
          </w:tcPr>
          <w:p w14:paraId="056253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24</w:t>
            </w:r>
          </w:p>
        </w:tc>
        <w:tc>
          <w:tcPr>
            <w:tcW w:w="4121" w:type="dxa"/>
            <w:vAlign w:val="center"/>
          </w:tcPr>
          <w:p w14:paraId="54856AC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sz w:val="24"/>
                <w:szCs w:val="24"/>
              </w:rPr>
            </w:pPr>
            <w:r>
              <w:rPr>
                <w:rFonts w:hint="eastAsia" w:ascii="宋体" w:hAnsi="宋体" w:cs="宋体"/>
                <w:sz w:val="24"/>
                <w:szCs w:val="24"/>
              </w:rPr>
              <w:t>身体健康，持</w:t>
            </w:r>
            <w:r>
              <w:rPr>
                <w:rFonts w:hint="eastAsia" w:ascii="宋体" w:hAnsi="宋体" w:cs="宋体"/>
                <w:kern w:val="0"/>
                <w:sz w:val="24"/>
                <w:szCs w:val="24"/>
              </w:rPr>
              <w:t>卫生防疫部门或医疗机构颁发的健康证</w:t>
            </w:r>
            <w:r>
              <w:rPr>
                <w:rFonts w:hint="eastAsia" w:ascii="宋体" w:hAnsi="宋体" w:cs="宋体"/>
                <w:sz w:val="24"/>
                <w:szCs w:val="24"/>
              </w:rPr>
              <w:t>上岗</w:t>
            </w:r>
            <w:r>
              <w:rPr>
                <w:rFonts w:hint="eastAsia" w:ascii="宋体" w:hAnsi="宋体" w:cs="宋体"/>
                <w:kern w:val="0"/>
                <w:sz w:val="24"/>
                <w:szCs w:val="24"/>
              </w:rPr>
              <w:t>、无犯罪记录。男性，</w:t>
            </w:r>
            <w:r>
              <w:rPr>
                <w:rFonts w:hint="eastAsia" w:ascii="宋体" w:hAnsi="宋体" w:cs="宋体"/>
                <w:sz w:val="24"/>
                <w:szCs w:val="24"/>
              </w:rPr>
              <w:t>年龄</w:t>
            </w:r>
            <w:r>
              <w:rPr>
                <w:rFonts w:ascii="宋体" w:hAnsi="宋体" w:cs="宋体"/>
                <w:kern w:val="0"/>
                <w:sz w:val="24"/>
                <w:szCs w:val="24"/>
              </w:rPr>
              <w:t>63周岁</w:t>
            </w:r>
            <w:r>
              <w:rPr>
                <w:rFonts w:hint="eastAsia" w:ascii="宋体" w:hAnsi="宋体" w:cs="宋体"/>
                <w:kern w:val="0"/>
                <w:sz w:val="24"/>
                <w:szCs w:val="24"/>
                <w:lang w:val="en-US" w:eastAsia="zh-CN"/>
              </w:rPr>
              <w:t>或以下</w:t>
            </w:r>
            <w:r>
              <w:rPr>
                <w:rFonts w:hint="eastAsia" w:ascii="宋体" w:hAnsi="宋体" w:cs="宋体"/>
                <w:kern w:val="0"/>
                <w:sz w:val="24"/>
                <w:szCs w:val="24"/>
              </w:rPr>
              <w:t>。</w:t>
            </w:r>
          </w:p>
        </w:tc>
        <w:tc>
          <w:tcPr>
            <w:tcW w:w="1227" w:type="dxa"/>
            <w:vAlign w:val="center"/>
          </w:tcPr>
          <w:p w14:paraId="399C4B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是</w:t>
            </w:r>
          </w:p>
        </w:tc>
        <w:tc>
          <w:tcPr>
            <w:tcW w:w="1471" w:type="dxa"/>
            <w:vAlign w:val="center"/>
          </w:tcPr>
          <w:p w14:paraId="4BEE3F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每周5日</w:t>
            </w:r>
          </w:p>
          <w:p w14:paraId="53EBA1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每日8小时</w:t>
            </w:r>
          </w:p>
        </w:tc>
      </w:tr>
      <w:tr w14:paraId="22092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711" w:type="dxa"/>
            <w:vAlign w:val="center"/>
          </w:tcPr>
          <w:p w14:paraId="510998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2</w:t>
            </w:r>
          </w:p>
        </w:tc>
        <w:tc>
          <w:tcPr>
            <w:tcW w:w="1230" w:type="dxa"/>
            <w:vAlign w:val="center"/>
          </w:tcPr>
          <w:p w14:paraId="7CE20D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消防巡检员</w:t>
            </w:r>
          </w:p>
        </w:tc>
        <w:tc>
          <w:tcPr>
            <w:tcW w:w="774" w:type="dxa"/>
            <w:vAlign w:val="center"/>
          </w:tcPr>
          <w:p w14:paraId="1D710F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6</w:t>
            </w:r>
          </w:p>
        </w:tc>
        <w:tc>
          <w:tcPr>
            <w:tcW w:w="4121" w:type="dxa"/>
            <w:vAlign w:val="center"/>
          </w:tcPr>
          <w:p w14:paraId="21C0EE7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sz w:val="24"/>
                <w:szCs w:val="24"/>
              </w:rPr>
            </w:pPr>
            <w:r>
              <w:rPr>
                <w:rFonts w:hint="eastAsia" w:ascii="宋体" w:hAnsi="宋体" w:cs="宋体"/>
                <w:sz w:val="24"/>
                <w:szCs w:val="24"/>
              </w:rPr>
              <w:t>身体健康，持</w:t>
            </w:r>
            <w:r>
              <w:rPr>
                <w:rFonts w:hint="eastAsia" w:ascii="宋体" w:hAnsi="宋体" w:cs="宋体"/>
                <w:kern w:val="0"/>
                <w:sz w:val="24"/>
                <w:szCs w:val="24"/>
              </w:rPr>
              <w:t>卫生防疫部门或医疗机构颁发的健康证</w:t>
            </w:r>
            <w:r>
              <w:rPr>
                <w:rFonts w:hint="eastAsia" w:ascii="宋体" w:hAnsi="宋体" w:cs="宋体"/>
                <w:sz w:val="24"/>
                <w:szCs w:val="24"/>
              </w:rPr>
              <w:t>上岗、无犯罪记录。</w:t>
            </w:r>
          </w:p>
          <w:p w14:paraId="5E6133E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sz w:val="24"/>
                <w:szCs w:val="24"/>
              </w:rPr>
            </w:pPr>
            <w:r>
              <w:rPr>
                <w:rFonts w:hint="eastAsia"/>
                <w:sz w:val="24"/>
              </w:rPr>
              <w:t>★</w:t>
            </w:r>
            <w:r>
              <w:rPr>
                <w:rFonts w:hint="eastAsia"/>
                <w:sz w:val="24"/>
                <w:lang w:val="en-US" w:eastAsia="zh-CN"/>
              </w:rPr>
              <w:t>持</w:t>
            </w:r>
            <w:r>
              <w:rPr>
                <w:rFonts w:hint="eastAsia" w:ascii="宋体" w:hAnsi="宋体" w:cs="宋体"/>
                <w:sz w:val="24"/>
                <w:szCs w:val="24"/>
              </w:rPr>
              <w:t>职业资格证书（建（构）筑物消防员或消防设施操作员）上岗（解放南路大队岗位）。</w:t>
            </w:r>
          </w:p>
        </w:tc>
        <w:tc>
          <w:tcPr>
            <w:tcW w:w="1227" w:type="dxa"/>
            <w:vAlign w:val="center"/>
          </w:tcPr>
          <w:p w14:paraId="7ADE19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否</w:t>
            </w:r>
          </w:p>
        </w:tc>
        <w:tc>
          <w:tcPr>
            <w:tcW w:w="1471" w:type="dxa"/>
            <w:vAlign w:val="center"/>
          </w:tcPr>
          <w:p w14:paraId="7F984D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每周5日</w:t>
            </w:r>
          </w:p>
          <w:p w14:paraId="012A36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每日8小时</w:t>
            </w:r>
          </w:p>
        </w:tc>
      </w:tr>
      <w:tr w14:paraId="75A9B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711" w:type="dxa"/>
            <w:vAlign w:val="center"/>
          </w:tcPr>
          <w:p w14:paraId="2E443E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2</w:t>
            </w:r>
          </w:p>
        </w:tc>
        <w:tc>
          <w:tcPr>
            <w:tcW w:w="1230" w:type="dxa"/>
            <w:vAlign w:val="center"/>
          </w:tcPr>
          <w:p w14:paraId="3AA6A8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保洁员</w:t>
            </w:r>
          </w:p>
        </w:tc>
        <w:tc>
          <w:tcPr>
            <w:tcW w:w="774" w:type="dxa"/>
            <w:vAlign w:val="center"/>
          </w:tcPr>
          <w:p w14:paraId="50839B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18</w:t>
            </w:r>
          </w:p>
        </w:tc>
        <w:tc>
          <w:tcPr>
            <w:tcW w:w="4121" w:type="dxa"/>
            <w:vAlign w:val="center"/>
          </w:tcPr>
          <w:p w14:paraId="165ABD9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kern w:val="0"/>
                <w:sz w:val="24"/>
                <w:szCs w:val="24"/>
              </w:rPr>
            </w:pPr>
            <w:r>
              <w:rPr>
                <w:rFonts w:hint="eastAsia" w:ascii="宋体" w:hAnsi="宋体" w:cs="宋体"/>
                <w:sz w:val="24"/>
                <w:szCs w:val="24"/>
              </w:rPr>
              <w:t>身体健康，持</w:t>
            </w:r>
            <w:r>
              <w:rPr>
                <w:rFonts w:hint="eastAsia" w:ascii="宋体" w:hAnsi="宋体" w:cs="宋体"/>
                <w:kern w:val="0"/>
                <w:sz w:val="24"/>
                <w:szCs w:val="24"/>
              </w:rPr>
              <w:t>卫生防疫部门或医疗机构颁发的健康证上岗、无犯罪记录。</w:t>
            </w:r>
          </w:p>
          <w:p w14:paraId="2B2950D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sz w:val="24"/>
                <w:szCs w:val="24"/>
              </w:rPr>
            </w:pPr>
            <w:r>
              <w:rPr>
                <w:rFonts w:ascii="宋体" w:hAnsi="宋体" w:cs="宋体"/>
                <w:kern w:val="0"/>
                <w:sz w:val="24"/>
                <w:szCs w:val="24"/>
              </w:rPr>
              <w:t>男</w:t>
            </w:r>
            <w:r>
              <w:rPr>
                <w:rFonts w:hint="eastAsia" w:ascii="宋体" w:hAnsi="宋体" w:cs="宋体"/>
                <w:kern w:val="0"/>
                <w:sz w:val="24"/>
                <w:szCs w:val="24"/>
                <w:lang w:val="en-US" w:eastAsia="zh-CN"/>
              </w:rPr>
              <w:t>性63周岁或以下</w:t>
            </w:r>
            <w:r>
              <w:rPr>
                <w:rFonts w:ascii="宋体" w:hAnsi="宋体" w:cs="宋体"/>
                <w:kern w:val="0"/>
                <w:sz w:val="24"/>
                <w:szCs w:val="24"/>
              </w:rPr>
              <w:t>，</w:t>
            </w:r>
            <w:r>
              <w:rPr>
                <w:rFonts w:hint="eastAsia" w:ascii="宋体" w:hAnsi="宋体" w:cs="宋体"/>
                <w:kern w:val="0"/>
                <w:sz w:val="24"/>
                <w:szCs w:val="24"/>
                <w:lang w:val="en-US" w:eastAsia="zh-CN"/>
              </w:rPr>
              <w:t>女性55周岁或以下</w:t>
            </w:r>
            <w:r>
              <w:rPr>
                <w:rFonts w:hint="eastAsia" w:ascii="宋体" w:hAnsi="宋体" w:cs="宋体"/>
                <w:kern w:val="0"/>
                <w:sz w:val="24"/>
                <w:szCs w:val="24"/>
              </w:rPr>
              <w:t>。</w:t>
            </w:r>
          </w:p>
        </w:tc>
        <w:tc>
          <w:tcPr>
            <w:tcW w:w="1227" w:type="dxa"/>
            <w:vAlign w:val="center"/>
          </w:tcPr>
          <w:p w14:paraId="022C6E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是</w:t>
            </w:r>
          </w:p>
        </w:tc>
        <w:tc>
          <w:tcPr>
            <w:tcW w:w="1471" w:type="dxa"/>
            <w:vAlign w:val="center"/>
          </w:tcPr>
          <w:p w14:paraId="26CCFC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每周5日</w:t>
            </w:r>
          </w:p>
          <w:p w14:paraId="437F84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每日8小时</w:t>
            </w:r>
          </w:p>
        </w:tc>
      </w:tr>
      <w:tr w14:paraId="252A0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6" w:hRule="atLeast"/>
          <w:jc w:val="center"/>
        </w:trPr>
        <w:tc>
          <w:tcPr>
            <w:tcW w:w="711" w:type="dxa"/>
            <w:vAlign w:val="center"/>
          </w:tcPr>
          <w:p w14:paraId="4EB7D3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3</w:t>
            </w:r>
          </w:p>
        </w:tc>
        <w:tc>
          <w:tcPr>
            <w:tcW w:w="1230" w:type="dxa"/>
            <w:vAlign w:val="center"/>
          </w:tcPr>
          <w:p w14:paraId="46CDD4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洗衣工</w:t>
            </w:r>
          </w:p>
        </w:tc>
        <w:tc>
          <w:tcPr>
            <w:tcW w:w="774" w:type="dxa"/>
            <w:vAlign w:val="center"/>
          </w:tcPr>
          <w:p w14:paraId="1B729285">
            <w:pPr>
              <w:keepNext w:val="0"/>
              <w:keepLines w:val="0"/>
              <w:pageBreakBefore w:val="0"/>
              <w:widowControl w:val="0"/>
              <w:tabs>
                <w:tab w:val="left" w:pos="231"/>
                <w:tab w:val="center" w:pos="377"/>
              </w:tabs>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5</w:t>
            </w:r>
          </w:p>
        </w:tc>
        <w:tc>
          <w:tcPr>
            <w:tcW w:w="4121" w:type="dxa"/>
            <w:vAlign w:val="center"/>
          </w:tcPr>
          <w:p w14:paraId="0E10718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sz w:val="24"/>
                <w:szCs w:val="24"/>
              </w:rPr>
            </w:pPr>
            <w:r>
              <w:rPr>
                <w:rFonts w:hint="eastAsia" w:ascii="宋体" w:hAnsi="宋体" w:cs="宋体"/>
                <w:sz w:val="24"/>
                <w:szCs w:val="24"/>
              </w:rPr>
              <w:t>身体健康，持</w:t>
            </w:r>
            <w:r>
              <w:rPr>
                <w:rFonts w:hint="eastAsia" w:ascii="宋体" w:hAnsi="宋体" w:cs="宋体"/>
                <w:kern w:val="0"/>
                <w:sz w:val="24"/>
                <w:szCs w:val="24"/>
              </w:rPr>
              <w:t>卫生防疫部门或医疗机构颁发的健康证</w:t>
            </w:r>
            <w:r>
              <w:rPr>
                <w:rFonts w:hint="eastAsia" w:ascii="宋体" w:hAnsi="宋体" w:cs="宋体"/>
                <w:sz w:val="24"/>
                <w:szCs w:val="24"/>
              </w:rPr>
              <w:t>上岗、无犯罪记录</w:t>
            </w:r>
            <w:r>
              <w:rPr>
                <w:rFonts w:hint="eastAsia" w:ascii="宋体" w:hAnsi="宋体" w:cs="宋体"/>
                <w:sz w:val="24"/>
                <w:szCs w:val="24"/>
                <w:lang w:eastAsia="zh-CN"/>
              </w:rPr>
              <w:t>，具有简单缝纫能力</w:t>
            </w:r>
            <w:r>
              <w:rPr>
                <w:rFonts w:hint="eastAsia" w:ascii="宋体" w:hAnsi="宋体" w:cs="宋体"/>
                <w:sz w:val="24"/>
                <w:szCs w:val="24"/>
              </w:rPr>
              <w:t>。</w:t>
            </w:r>
          </w:p>
          <w:p w14:paraId="6AABDAB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sz w:val="24"/>
                <w:szCs w:val="24"/>
              </w:rPr>
            </w:pPr>
            <w:r>
              <w:rPr>
                <w:rFonts w:ascii="宋体" w:hAnsi="宋体" w:cs="宋体"/>
                <w:kern w:val="0"/>
                <w:sz w:val="24"/>
                <w:szCs w:val="24"/>
              </w:rPr>
              <w:t>男</w:t>
            </w:r>
            <w:r>
              <w:rPr>
                <w:rFonts w:hint="eastAsia" w:ascii="宋体" w:hAnsi="宋体" w:cs="宋体"/>
                <w:kern w:val="0"/>
                <w:sz w:val="24"/>
                <w:szCs w:val="24"/>
                <w:lang w:val="en-US" w:eastAsia="zh-CN"/>
              </w:rPr>
              <w:t>性63周岁或以下</w:t>
            </w:r>
            <w:r>
              <w:rPr>
                <w:rFonts w:ascii="宋体" w:hAnsi="宋体" w:cs="宋体"/>
                <w:kern w:val="0"/>
                <w:sz w:val="24"/>
                <w:szCs w:val="24"/>
              </w:rPr>
              <w:t>，</w:t>
            </w:r>
            <w:r>
              <w:rPr>
                <w:rFonts w:hint="eastAsia" w:ascii="宋体" w:hAnsi="宋体" w:cs="宋体"/>
                <w:kern w:val="0"/>
                <w:sz w:val="24"/>
                <w:szCs w:val="24"/>
                <w:lang w:val="en-US" w:eastAsia="zh-CN"/>
              </w:rPr>
              <w:t>女性55周岁或以下</w:t>
            </w:r>
            <w:r>
              <w:rPr>
                <w:rFonts w:hint="eastAsia" w:ascii="宋体" w:hAnsi="宋体" w:cs="宋体"/>
                <w:kern w:val="0"/>
                <w:sz w:val="24"/>
                <w:szCs w:val="24"/>
              </w:rPr>
              <w:t>。</w:t>
            </w:r>
          </w:p>
        </w:tc>
        <w:tc>
          <w:tcPr>
            <w:tcW w:w="1227" w:type="dxa"/>
            <w:vAlign w:val="center"/>
          </w:tcPr>
          <w:p w14:paraId="4BF30B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是</w:t>
            </w:r>
          </w:p>
        </w:tc>
        <w:tc>
          <w:tcPr>
            <w:tcW w:w="1471" w:type="dxa"/>
            <w:vAlign w:val="center"/>
          </w:tcPr>
          <w:p w14:paraId="434804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每周5日</w:t>
            </w:r>
          </w:p>
          <w:p w14:paraId="1CAA57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每日8小时</w:t>
            </w:r>
          </w:p>
        </w:tc>
      </w:tr>
      <w:tr w14:paraId="67E5C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711" w:type="dxa"/>
            <w:vAlign w:val="center"/>
          </w:tcPr>
          <w:p w14:paraId="12AEC9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4</w:t>
            </w:r>
          </w:p>
        </w:tc>
        <w:tc>
          <w:tcPr>
            <w:tcW w:w="1230" w:type="dxa"/>
            <w:vAlign w:val="center"/>
          </w:tcPr>
          <w:p w14:paraId="5C0E6F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综合维修人员</w:t>
            </w:r>
          </w:p>
        </w:tc>
        <w:tc>
          <w:tcPr>
            <w:tcW w:w="774" w:type="dxa"/>
            <w:vAlign w:val="center"/>
          </w:tcPr>
          <w:p w14:paraId="0626E8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3</w:t>
            </w:r>
          </w:p>
        </w:tc>
        <w:tc>
          <w:tcPr>
            <w:tcW w:w="4121" w:type="dxa"/>
            <w:vAlign w:val="center"/>
          </w:tcPr>
          <w:p w14:paraId="62D19F2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sz w:val="24"/>
                <w:szCs w:val="24"/>
                <w:lang w:eastAsia="zh-CN"/>
              </w:rPr>
            </w:pPr>
            <w:r>
              <w:rPr>
                <w:rFonts w:hint="eastAsia" w:ascii="宋体" w:hAnsi="宋体" w:cs="宋体"/>
                <w:sz w:val="24"/>
                <w:szCs w:val="24"/>
              </w:rPr>
              <w:t>身体健康</w:t>
            </w:r>
            <w:r>
              <w:rPr>
                <w:rFonts w:hint="eastAsia" w:ascii="宋体" w:hAnsi="宋体" w:cs="宋体"/>
                <w:sz w:val="24"/>
                <w:szCs w:val="24"/>
                <w:lang w:eastAsia="zh-CN"/>
              </w:rPr>
              <w:t>。</w:t>
            </w:r>
            <w:r>
              <w:rPr>
                <w:rFonts w:hint="eastAsia" w:ascii="宋体" w:hAnsi="宋体" w:cs="宋体"/>
                <w:sz w:val="24"/>
                <w:szCs w:val="24"/>
              </w:rPr>
              <w:t>持</w:t>
            </w:r>
            <w:r>
              <w:rPr>
                <w:rFonts w:hint="eastAsia" w:ascii="宋体" w:hAnsi="宋体" w:cs="宋体"/>
                <w:kern w:val="0"/>
                <w:sz w:val="24"/>
                <w:szCs w:val="24"/>
              </w:rPr>
              <w:t>卫生防疫部门或医疗机构颁发的健康证</w:t>
            </w:r>
            <w:r>
              <w:rPr>
                <w:rFonts w:hint="eastAsia" w:ascii="宋体" w:hAnsi="宋体" w:cs="宋体"/>
                <w:sz w:val="24"/>
                <w:szCs w:val="24"/>
              </w:rPr>
              <w:t>上岗</w:t>
            </w:r>
            <w:r>
              <w:rPr>
                <w:rFonts w:hint="eastAsia" w:ascii="宋体" w:hAnsi="宋体" w:cs="宋体"/>
                <w:sz w:val="24"/>
                <w:szCs w:val="24"/>
                <w:lang w:eastAsia="zh-CN"/>
              </w:rPr>
              <w:t>。</w:t>
            </w:r>
            <w:r>
              <w:rPr>
                <w:rFonts w:hint="eastAsia" w:ascii="宋体" w:hAnsi="宋体" w:cs="宋体"/>
                <w:sz w:val="24"/>
                <w:szCs w:val="24"/>
              </w:rPr>
              <w:t>无犯罪记录。</w:t>
            </w:r>
          </w:p>
          <w:p w14:paraId="5B58FCD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sz w:val="24"/>
                <w:szCs w:val="24"/>
              </w:rPr>
            </w:pPr>
            <w:r>
              <w:rPr>
                <w:rFonts w:hint="eastAsia"/>
                <w:sz w:val="24"/>
              </w:rPr>
              <w:t>★</w:t>
            </w:r>
            <w:r>
              <w:rPr>
                <w:rFonts w:hint="eastAsia" w:ascii="宋体" w:hAnsi="宋体" w:cs="宋体"/>
                <w:sz w:val="24"/>
                <w:szCs w:val="24"/>
              </w:rPr>
              <w:t>其中1人</w:t>
            </w:r>
            <w:r>
              <w:rPr>
                <w:rFonts w:hint="eastAsia" w:ascii="宋体" w:hAnsi="宋体" w:cs="宋体"/>
                <w:sz w:val="24"/>
                <w:szCs w:val="24"/>
                <w:lang w:val="en-US" w:eastAsia="zh-CN"/>
              </w:rPr>
              <w:t>持</w:t>
            </w:r>
            <w:r>
              <w:rPr>
                <w:rFonts w:hint="eastAsia" w:ascii="宋体" w:hAnsi="宋体" w:cs="宋体"/>
                <w:sz w:val="24"/>
                <w:szCs w:val="24"/>
              </w:rPr>
              <w:t>特种作业操作证（高压电工作业）</w:t>
            </w:r>
            <w:r>
              <w:rPr>
                <w:rFonts w:hint="eastAsia" w:ascii="宋体" w:hAnsi="宋体" w:cs="宋体"/>
                <w:sz w:val="24"/>
                <w:szCs w:val="24"/>
                <w:lang w:val="en-US" w:eastAsia="zh-CN"/>
              </w:rPr>
              <w:t>上岗，其余人员持</w:t>
            </w:r>
            <w:r>
              <w:rPr>
                <w:rFonts w:hint="eastAsia" w:ascii="宋体" w:hAnsi="宋体" w:cs="宋体"/>
                <w:sz w:val="24"/>
                <w:szCs w:val="24"/>
              </w:rPr>
              <w:t>特种作业操作证（低压电工作业）</w:t>
            </w:r>
            <w:r>
              <w:rPr>
                <w:rFonts w:hint="eastAsia" w:ascii="宋体" w:hAnsi="宋体" w:cs="宋体"/>
                <w:sz w:val="24"/>
                <w:szCs w:val="24"/>
                <w:lang w:val="en-US" w:eastAsia="zh-CN"/>
              </w:rPr>
              <w:t>或</w:t>
            </w:r>
            <w:r>
              <w:rPr>
                <w:rFonts w:hint="eastAsia" w:ascii="宋体" w:hAnsi="宋体" w:cs="宋体"/>
                <w:sz w:val="24"/>
                <w:szCs w:val="24"/>
              </w:rPr>
              <w:t>特种作业操作证（</w:t>
            </w:r>
            <w:r>
              <w:rPr>
                <w:rFonts w:hint="eastAsia" w:ascii="宋体" w:hAnsi="宋体" w:cs="宋体"/>
                <w:sz w:val="24"/>
                <w:szCs w:val="24"/>
                <w:lang w:val="en-US" w:eastAsia="zh-CN"/>
              </w:rPr>
              <w:t>高</w:t>
            </w:r>
            <w:r>
              <w:rPr>
                <w:rFonts w:hint="eastAsia" w:ascii="宋体" w:hAnsi="宋体" w:cs="宋体"/>
                <w:sz w:val="24"/>
                <w:szCs w:val="24"/>
              </w:rPr>
              <w:t>压电工作业）上岗</w:t>
            </w:r>
            <w:r>
              <w:rPr>
                <w:rFonts w:hint="eastAsia" w:ascii="宋体" w:hAnsi="宋体" w:cs="宋体"/>
                <w:sz w:val="24"/>
                <w:szCs w:val="24"/>
                <w:lang w:eastAsia="zh-CN"/>
              </w:rPr>
              <w:t>，</w:t>
            </w:r>
            <w:r>
              <w:rPr>
                <w:rFonts w:hint="eastAsia" w:ascii="宋体" w:hAnsi="宋体" w:cs="宋体"/>
                <w:sz w:val="24"/>
                <w:szCs w:val="24"/>
              </w:rPr>
              <w:t>。</w:t>
            </w:r>
          </w:p>
        </w:tc>
        <w:tc>
          <w:tcPr>
            <w:tcW w:w="1227" w:type="dxa"/>
            <w:vAlign w:val="center"/>
          </w:tcPr>
          <w:p w14:paraId="107AC4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否</w:t>
            </w:r>
          </w:p>
        </w:tc>
        <w:tc>
          <w:tcPr>
            <w:tcW w:w="1471" w:type="dxa"/>
            <w:vAlign w:val="center"/>
          </w:tcPr>
          <w:p w14:paraId="6AA950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每周5日</w:t>
            </w:r>
          </w:p>
          <w:p w14:paraId="5B7B64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每日8小时</w:t>
            </w:r>
          </w:p>
          <w:p w14:paraId="625680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遇紧急任随时保障</w:t>
            </w:r>
          </w:p>
        </w:tc>
      </w:tr>
      <w:tr w14:paraId="1FB76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jc w:val="center"/>
        </w:trPr>
        <w:tc>
          <w:tcPr>
            <w:tcW w:w="711" w:type="dxa"/>
            <w:vAlign w:val="center"/>
          </w:tcPr>
          <w:p w14:paraId="738B00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5</w:t>
            </w:r>
          </w:p>
        </w:tc>
        <w:tc>
          <w:tcPr>
            <w:tcW w:w="1230" w:type="dxa"/>
            <w:vAlign w:val="center"/>
          </w:tcPr>
          <w:p w14:paraId="458291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综合服务人员</w:t>
            </w:r>
          </w:p>
        </w:tc>
        <w:tc>
          <w:tcPr>
            <w:tcW w:w="774" w:type="dxa"/>
            <w:vAlign w:val="center"/>
          </w:tcPr>
          <w:p w14:paraId="493633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1</w:t>
            </w:r>
          </w:p>
        </w:tc>
        <w:tc>
          <w:tcPr>
            <w:tcW w:w="4121" w:type="dxa"/>
            <w:vAlign w:val="center"/>
          </w:tcPr>
          <w:p w14:paraId="410C0EC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sz w:val="24"/>
                <w:szCs w:val="24"/>
              </w:rPr>
            </w:pPr>
            <w:r>
              <w:rPr>
                <w:rFonts w:hint="eastAsia" w:ascii="宋体" w:hAnsi="宋体" w:cs="宋体"/>
                <w:sz w:val="24"/>
                <w:szCs w:val="24"/>
              </w:rPr>
              <w:t>身体健康，持</w:t>
            </w:r>
            <w:r>
              <w:rPr>
                <w:rFonts w:hint="eastAsia" w:ascii="宋体" w:hAnsi="宋体" w:cs="宋体"/>
                <w:kern w:val="0"/>
                <w:sz w:val="24"/>
                <w:szCs w:val="24"/>
              </w:rPr>
              <w:t>卫生防疫部门或医疗机构颁发的健康证</w:t>
            </w:r>
            <w:r>
              <w:rPr>
                <w:rFonts w:hint="eastAsia" w:ascii="宋体" w:hAnsi="宋体" w:cs="宋体"/>
                <w:sz w:val="24"/>
                <w:szCs w:val="24"/>
              </w:rPr>
              <w:t>上岗，无犯罪记录。</w:t>
            </w:r>
          </w:p>
          <w:p w14:paraId="4A3B6F1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sz w:val="24"/>
                <w:szCs w:val="24"/>
              </w:rPr>
            </w:pPr>
            <w:r>
              <w:rPr>
                <w:rFonts w:hint="eastAsia" w:ascii="宋体" w:hAnsi="宋体" w:cs="宋体"/>
                <w:sz w:val="24"/>
                <w:szCs w:val="24"/>
              </w:rPr>
              <w:t>年龄</w:t>
            </w:r>
            <w:r>
              <w:rPr>
                <w:rFonts w:ascii="宋体" w:hAnsi="宋体" w:cs="宋体"/>
                <w:kern w:val="0"/>
                <w:sz w:val="24"/>
                <w:szCs w:val="24"/>
              </w:rPr>
              <w:t>63周岁</w:t>
            </w:r>
            <w:r>
              <w:rPr>
                <w:rFonts w:hint="eastAsia" w:ascii="宋体" w:hAnsi="宋体" w:cs="宋体"/>
                <w:kern w:val="0"/>
                <w:sz w:val="24"/>
                <w:szCs w:val="24"/>
                <w:lang w:val="en-US" w:eastAsia="zh-CN"/>
              </w:rPr>
              <w:t>或以下</w:t>
            </w:r>
            <w:r>
              <w:rPr>
                <w:rFonts w:hint="eastAsia" w:ascii="宋体" w:hAnsi="宋体" w:cs="宋体"/>
                <w:sz w:val="24"/>
                <w:szCs w:val="24"/>
              </w:rPr>
              <w:t>。</w:t>
            </w:r>
          </w:p>
        </w:tc>
        <w:tc>
          <w:tcPr>
            <w:tcW w:w="1227" w:type="dxa"/>
            <w:vAlign w:val="center"/>
          </w:tcPr>
          <w:p w14:paraId="4F516C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是</w:t>
            </w:r>
          </w:p>
        </w:tc>
        <w:tc>
          <w:tcPr>
            <w:tcW w:w="1471" w:type="dxa"/>
            <w:vAlign w:val="center"/>
          </w:tcPr>
          <w:p w14:paraId="442B2D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每周5日</w:t>
            </w:r>
          </w:p>
          <w:p w14:paraId="627399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每日8小时</w:t>
            </w:r>
          </w:p>
          <w:p w14:paraId="7A1610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遇紧急任随时保障</w:t>
            </w:r>
          </w:p>
        </w:tc>
      </w:tr>
      <w:tr w14:paraId="77183E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6" w:hRule="atLeast"/>
          <w:jc w:val="center"/>
        </w:trPr>
        <w:tc>
          <w:tcPr>
            <w:tcW w:w="711" w:type="dxa"/>
            <w:vAlign w:val="center"/>
          </w:tcPr>
          <w:p w14:paraId="5AE988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6</w:t>
            </w:r>
          </w:p>
        </w:tc>
        <w:tc>
          <w:tcPr>
            <w:tcW w:w="1230" w:type="dxa"/>
            <w:vAlign w:val="center"/>
          </w:tcPr>
          <w:p w14:paraId="23310E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后勤服务人员</w:t>
            </w:r>
          </w:p>
        </w:tc>
        <w:tc>
          <w:tcPr>
            <w:tcW w:w="774" w:type="dxa"/>
            <w:vAlign w:val="center"/>
          </w:tcPr>
          <w:p w14:paraId="45673F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2</w:t>
            </w:r>
          </w:p>
        </w:tc>
        <w:tc>
          <w:tcPr>
            <w:tcW w:w="4121" w:type="dxa"/>
            <w:vAlign w:val="center"/>
          </w:tcPr>
          <w:p w14:paraId="2E1EC83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sz w:val="24"/>
                <w:szCs w:val="24"/>
              </w:rPr>
            </w:pPr>
            <w:r>
              <w:rPr>
                <w:rFonts w:hint="eastAsia" w:ascii="宋体" w:hAnsi="宋体" w:cs="宋体"/>
                <w:sz w:val="24"/>
                <w:szCs w:val="24"/>
              </w:rPr>
              <w:t>男女不限，身体健康，持</w:t>
            </w:r>
            <w:r>
              <w:rPr>
                <w:rFonts w:hint="eastAsia" w:ascii="宋体" w:hAnsi="宋体" w:cs="宋体"/>
                <w:kern w:val="0"/>
                <w:sz w:val="24"/>
                <w:szCs w:val="24"/>
              </w:rPr>
              <w:t>卫生防疫部门或医疗机构颁发的健康证</w:t>
            </w:r>
            <w:r>
              <w:rPr>
                <w:rFonts w:hint="eastAsia" w:ascii="宋体" w:hAnsi="宋体" w:cs="宋体"/>
                <w:sz w:val="24"/>
                <w:szCs w:val="24"/>
              </w:rPr>
              <w:t>上岗，无犯罪记录，具有理发技能。</w:t>
            </w:r>
          </w:p>
        </w:tc>
        <w:tc>
          <w:tcPr>
            <w:tcW w:w="1227" w:type="dxa"/>
            <w:vAlign w:val="center"/>
          </w:tcPr>
          <w:p w14:paraId="6F72E2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否</w:t>
            </w:r>
          </w:p>
        </w:tc>
        <w:tc>
          <w:tcPr>
            <w:tcW w:w="1471" w:type="dxa"/>
            <w:vAlign w:val="center"/>
          </w:tcPr>
          <w:p w14:paraId="767766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每周5日</w:t>
            </w:r>
          </w:p>
          <w:p w14:paraId="044ABE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每日8小时</w:t>
            </w:r>
          </w:p>
        </w:tc>
      </w:tr>
      <w:tr w14:paraId="66534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711" w:type="dxa"/>
            <w:vAlign w:val="center"/>
          </w:tcPr>
          <w:p w14:paraId="56DF36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7</w:t>
            </w:r>
          </w:p>
        </w:tc>
        <w:tc>
          <w:tcPr>
            <w:tcW w:w="1230" w:type="dxa"/>
            <w:vAlign w:val="center"/>
          </w:tcPr>
          <w:p w14:paraId="74B2C9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eastAsia="zh-CN"/>
              </w:rPr>
            </w:pPr>
            <w:r>
              <w:rPr>
                <w:rFonts w:hint="eastAsia" w:ascii="宋体" w:hAnsi="宋体" w:cs="宋体"/>
                <w:sz w:val="24"/>
                <w:szCs w:val="24"/>
              </w:rPr>
              <w:t>厨师</w:t>
            </w:r>
            <w:r>
              <w:rPr>
                <w:rFonts w:hint="eastAsia" w:ascii="宋体" w:hAnsi="宋体" w:cs="宋体"/>
                <w:sz w:val="24"/>
                <w:szCs w:val="24"/>
                <w:lang w:eastAsia="zh-CN"/>
              </w:rPr>
              <w:t>（</w:t>
            </w:r>
            <w:r>
              <w:rPr>
                <w:rFonts w:hint="eastAsia" w:ascii="宋体" w:hAnsi="宋体" w:cs="宋体"/>
                <w:sz w:val="24"/>
                <w:szCs w:val="24"/>
                <w:lang w:val="en-US" w:eastAsia="zh-CN"/>
              </w:rPr>
              <w:t>集中采购目录外</w:t>
            </w:r>
            <w:r>
              <w:rPr>
                <w:rFonts w:hint="eastAsia" w:ascii="宋体" w:hAnsi="宋体" w:cs="宋体"/>
                <w:sz w:val="24"/>
                <w:szCs w:val="24"/>
                <w:lang w:eastAsia="zh-CN"/>
              </w:rPr>
              <w:t>）</w:t>
            </w:r>
          </w:p>
        </w:tc>
        <w:tc>
          <w:tcPr>
            <w:tcW w:w="774" w:type="dxa"/>
            <w:vAlign w:val="center"/>
          </w:tcPr>
          <w:p w14:paraId="2D7F35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5</w:t>
            </w:r>
          </w:p>
        </w:tc>
        <w:tc>
          <w:tcPr>
            <w:tcW w:w="4121" w:type="dxa"/>
            <w:vAlign w:val="center"/>
          </w:tcPr>
          <w:p w14:paraId="4256856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sz w:val="24"/>
                <w:szCs w:val="24"/>
              </w:rPr>
            </w:pPr>
            <w:r>
              <w:rPr>
                <w:rFonts w:hint="eastAsia" w:ascii="宋体" w:hAnsi="宋体" w:cs="宋体"/>
                <w:sz w:val="24"/>
                <w:szCs w:val="24"/>
              </w:rPr>
              <w:t>身体健康，无犯罪记录。</w:t>
            </w:r>
          </w:p>
          <w:p w14:paraId="0934572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sz w:val="24"/>
                <w:szCs w:val="24"/>
              </w:rPr>
            </w:pPr>
            <w:r>
              <w:rPr>
                <w:rFonts w:hint="eastAsia"/>
                <w:sz w:val="24"/>
              </w:rPr>
              <w:t>★</w:t>
            </w:r>
            <w:r>
              <w:rPr>
                <w:rFonts w:hint="eastAsia" w:ascii="宋体" w:hAnsi="宋体" w:cs="宋体"/>
                <w:sz w:val="24"/>
                <w:szCs w:val="24"/>
              </w:rPr>
              <w:t>持卫生防疫部门或医疗机构核发的健康证上岗。</w:t>
            </w:r>
          </w:p>
          <w:p w14:paraId="6F97CA1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sz w:val="24"/>
                <w:szCs w:val="24"/>
              </w:rPr>
            </w:pPr>
            <w:r>
              <w:rPr>
                <w:rFonts w:ascii="宋体" w:hAnsi="宋体" w:cs="宋体"/>
                <w:kern w:val="0"/>
                <w:sz w:val="24"/>
                <w:szCs w:val="24"/>
              </w:rPr>
              <w:t>男</w:t>
            </w:r>
            <w:r>
              <w:rPr>
                <w:rFonts w:hint="eastAsia" w:ascii="宋体" w:hAnsi="宋体" w:cs="宋体"/>
                <w:kern w:val="0"/>
                <w:sz w:val="24"/>
                <w:szCs w:val="24"/>
                <w:lang w:val="en-US" w:eastAsia="zh-CN"/>
              </w:rPr>
              <w:t>性63周岁或以下</w:t>
            </w:r>
            <w:r>
              <w:rPr>
                <w:rFonts w:ascii="宋体" w:hAnsi="宋体" w:cs="宋体"/>
                <w:kern w:val="0"/>
                <w:sz w:val="24"/>
                <w:szCs w:val="24"/>
              </w:rPr>
              <w:t>，</w:t>
            </w:r>
            <w:r>
              <w:rPr>
                <w:rFonts w:hint="eastAsia" w:ascii="宋体" w:hAnsi="宋体" w:cs="宋体"/>
                <w:kern w:val="0"/>
                <w:sz w:val="24"/>
                <w:szCs w:val="24"/>
                <w:lang w:val="en-US" w:eastAsia="zh-CN"/>
              </w:rPr>
              <w:t>女性55周岁或以下</w:t>
            </w:r>
            <w:r>
              <w:rPr>
                <w:rFonts w:hint="eastAsia" w:ascii="宋体" w:hAnsi="宋体" w:cs="宋体"/>
                <w:kern w:val="0"/>
                <w:sz w:val="24"/>
                <w:szCs w:val="24"/>
              </w:rPr>
              <w:t>。</w:t>
            </w:r>
          </w:p>
        </w:tc>
        <w:tc>
          <w:tcPr>
            <w:tcW w:w="1227" w:type="dxa"/>
            <w:vAlign w:val="center"/>
          </w:tcPr>
          <w:p w14:paraId="7A79F9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是</w:t>
            </w:r>
          </w:p>
        </w:tc>
        <w:tc>
          <w:tcPr>
            <w:tcW w:w="1471" w:type="dxa"/>
            <w:vMerge w:val="restart"/>
            <w:vAlign w:val="center"/>
          </w:tcPr>
          <w:p w14:paraId="3195B3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每周5日</w:t>
            </w:r>
          </w:p>
          <w:p w14:paraId="2DE429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每日8小时倒休，保证每天有人在岗。遇紧急任务及特殊情况，需确保24小时驻场服务。</w:t>
            </w:r>
          </w:p>
        </w:tc>
      </w:tr>
      <w:tr w14:paraId="0A811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711" w:type="dxa"/>
            <w:vAlign w:val="center"/>
          </w:tcPr>
          <w:p w14:paraId="12C57E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9</w:t>
            </w:r>
          </w:p>
        </w:tc>
        <w:tc>
          <w:tcPr>
            <w:tcW w:w="1230" w:type="dxa"/>
            <w:vAlign w:val="center"/>
          </w:tcPr>
          <w:p w14:paraId="73252A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帮厨</w:t>
            </w:r>
            <w:r>
              <w:rPr>
                <w:rFonts w:hint="eastAsia" w:ascii="宋体" w:hAnsi="宋体" w:cs="宋体"/>
                <w:sz w:val="24"/>
                <w:szCs w:val="24"/>
                <w:lang w:eastAsia="zh-CN"/>
              </w:rPr>
              <w:t>（</w:t>
            </w:r>
            <w:r>
              <w:rPr>
                <w:rFonts w:hint="eastAsia" w:ascii="宋体" w:hAnsi="宋体" w:cs="宋体"/>
                <w:sz w:val="24"/>
                <w:szCs w:val="24"/>
                <w:lang w:val="en-US" w:eastAsia="zh-CN"/>
              </w:rPr>
              <w:t>集中采购目录外</w:t>
            </w:r>
            <w:r>
              <w:rPr>
                <w:rFonts w:hint="eastAsia" w:ascii="宋体" w:hAnsi="宋体" w:cs="宋体"/>
                <w:sz w:val="24"/>
                <w:szCs w:val="24"/>
                <w:lang w:eastAsia="zh-CN"/>
              </w:rPr>
              <w:t>）</w:t>
            </w:r>
          </w:p>
        </w:tc>
        <w:tc>
          <w:tcPr>
            <w:tcW w:w="774" w:type="dxa"/>
            <w:vAlign w:val="center"/>
          </w:tcPr>
          <w:p w14:paraId="6841A3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sz w:val="24"/>
                <w:szCs w:val="24"/>
                <w:lang w:val="en-US" w:eastAsia="zh-CN"/>
              </w:rPr>
            </w:pPr>
            <w:r>
              <w:rPr>
                <w:rFonts w:hint="eastAsia" w:ascii="宋体" w:hAnsi="宋体" w:cs="宋体"/>
                <w:sz w:val="24"/>
                <w:szCs w:val="24"/>
              </w:rPr>
              <w:t>29</w:t>
            </w:r>
          </w:p>
        </w:tc>
        <w:tc>
          <w:tcPr>
            <w:tcW w:w="4121" w:type="dxa"/>
            <w:vAlign w:val="center"/>
          </w:tcPr>
          <w:p w14:paraId="74236F8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cs="宋体"/>
                <w:sz w:val="24"/>
                <w:szCs w:val="24"/>
              </w:rPr>
            </w:pPr>
            <w:r>
              <w:rPr>
                <w:rFonts w:hint="eastAsia" w:ascii="宋体" w:hAnsi="宋体" w:cs="宋体"/>
                <w:sz w:val="24"/>
                <w:szCs w:val="24"/>
              </w:rPr>
              <w:t>男女不限，身体健康，无犯罪记录。</w:t>
            </w:r>
          </w:p>
          <w:p w14:paraId="1089A6D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sz w:val="24"/>
                <w:szCs w:val="24"/>
              </w:rPr>
            </w:pPr>
            <w:r>
              <w:rPr>
                <w:rFonts w:hint="eastAsia"/>
                <w:sz w:val="24"/>
              </w:rPr>
              <w:t>★</w:t>
            </w:r>
            <w:r>
              <w:rPr>
                <w:rFonts w:hint="eastAsia" w:ascii="宋体" w:hAnsi="宋体" w:cs="宋体"/>
                <w:sz w:val="24"/>
                <w:szCs w:val="24"/>
              </w:rPr>
              <w:t>持卫生防疫部门或医疗机构核发的健康证上岗。</w:t>
            </w:r>
          </w:p>
          <w:p w14:paraId="436F72F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sz w:val="24"/>
                <w:szCs w:val="24"/>
              </w:rPr>
            </w:pPr>
            <w:r>
              <w:rPr>
                <w:rFonts w:ascii="宋体" w:hAnsi="宋体" w:cs="宋体"/>
                <w:kern w:val="0"/>
                <w:sz w:val="24"/>
                <w:szCs w:val="24"/>
              </w:rPr>
              <w:t>男</w:t>
            </w:r>
            <w:r>
              <w:rPr>
                <w:rFonts w:hint="eastAsia" w:ascii="宋体" w:hAnsi="宋体" w:cs="宋体"/>
                <w:kern w:val="0"/>
                <w:sz w:val="24"/>
                <w:szCs w:val="24"/>
                <w:lang w:val="en-US" w:eastAsia="zh-CN"/>
              </w:rPr>
              <w:t>性63周岁或以下</w:t>
            </w:r>
            <w:r>
              <w:rPr>
                <w:rFonts w:ascii="宋体" w:hAnsi="宋体" w:cs="宋体"/>
                <w:kern w:val="0"/>
                <w:sz w:val="24"/>
                <w:szCs w:val="24"/>
              </w:rPr>
              <w:t>，</w:t>
            </w:r>
            <w:r>
              <w:rPr>
                <w:rFonts w:hint="eastAsia" w:ascii="宋体" w:hAnsi="宋体" w:cs="宋体"/>
                <w:kern w:val="0"/>
                <w:sz w:val="24"/>
                <w:szCs w:val="24"/>
                <w:lang w:val="en-US" w:eastAsia="zh-CN"/>
              </w:rPr>
              <w:t>女性55周岁或以下</w:t>
            </w:r>
            <w:r>
              <w:rPr>
                <w:rFonts w:hint="eastAsia" w:ascii="宋体" w:hAnsi="宋体" w:cs="宋体"/>
                <w:kern w:val="0"/>
                <w:sz w:val="24"/>
                <w:szCs w:val="24"/>
              </w:rPr>
              <w:t>。</w:t>
            </w:r>
          </w:p>
        </w:tc>
        <w:tc>
          <w:tcPr>
            <w:tcW w:w="1227" w:type="dxa"/>
            <w:vAlign w:val="center"/>
          </w:tcPr>
          <w:p w14:paraId="325CB8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是</w:t>
            </w:r>
          </w:p>
        </w:tc>
        <w:tc>
          <w:tcPr>
            <w:tcW w:w="1471" w:type="dxa"/>
            <w:vMerge w:val="continue"/>
            <w:vAlign w:val="center"/>
          </w:tcPr>
          <w:p w14:paraId="6FE65D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p>
        </w:tc>
      </w:tr>
      <w:tr w14:paraId="65B4B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 w:hRule="atLeast"/>
          <w:jc w:val="center"/>
        </w:trPr>
        <w:tc>
          <w:tcPr>
            <w:tcW w:w="1941" w:type="dxa"/>
            <w:gridSpan w:val="2"/>
            <w:vAlign w:val="center"/>
          </w:tcPr>
          <w:p w14:paraId="720A20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合计</w:t>
            </w:r>
          </w:p>
        </w:tc>
        <w:tc>
          <w:tcPr>
            <w:tcW w:w="7593" w:type="dxa"/>
            <w:gridSpan w:val="4"/>
            <w:vAlign w:val="center"/>
          </w:tcPr>
          <w:p w14:paraId="40B536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sz w:val="24"/>
                <w:szCs w:val="24"/>
                <w:lang w:val="en-US" w:eastAsia="zh-CN"/>
              </w:rPr>
            </w:pPr>
            <w:r>
              <w:rPr>
                <w:rFonts w:hint="eastAsia" w:ascii="宋体" w:hAnsi="宋体" w:cs="宋体"/>
                <w:sz w:val="24"/>
                <w:szCs w:val="24"/>
                <w:highlight w:val="none"/>
              </w:rPr>
              <w:t>93</w:t>
            </w:r>
            <w:r>
              <w:rPr>
                <w:rFonts w:hint="eastAsia" w:ascii="宋体" w:hAnsi="宋体" w:cs="宋体"/>
                <w:sz w:val="24"/>
                <w:szCs w:val="24"/>
                <w:highlight w:val="none"/>
                <w:lang w:val="en-US" w:eastAsia="zh-CN"/>
              </w:rPr>
              <w:t>人</w:t>
            </w:r>
          </w:p>
        </w:tc>
      </w:tr>
    </w:tbl>
    <w:p w14:paraId="1F2E16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7906656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eastAsia="宋体"/>
          <w:b/>
          <w:bCs/>
          <w:sz w:val="24"/>
          <w:lang w:val="en-US" w:eastAsia="zh-CN"/>
        </w:rPr>
      </w:pPr>
      <w:r>
        <w:rPr>
          <w:rFonts w:hint="eastAsia"/>
          <w:b/>
          <w:bCs/>
          <w:sz w:val="24"/>
          <w:lang w:val="en-US" w:eastAsia="zh-CN"/>
        </w:rPr>
        <w:t>上表中除明确标注为“集中采购目录外”的岗位以外，其余岗位均为集中采购目录内。</w:t>
      </w:r>
    </w:p>
    <w:p w14:paraId="2C9962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286BA8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506D73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w:t>
      </w:r>
      <w:r>
        <w:rPr>
          <w:rFonts w:hint="eastAsia"/>
          <w:sz w:val="24"/>
          <w:lang w:eastAsia="zh-CN"/>
        </w:rPr>
        <w:t>中华人民共和国政府采购法</w:t>
      </w:r>
      <w:r>
        <w:rPr>
          <w:rFonts w:hint="eastAsia"/>
          <w:sz w:val="24"/>
        </w:rPr>
        <w:t>律法规的相关要求报同级财政部门备案，并在天津市政府采购网上公告。</w:t>
      </w:r>
    </w:p>
    <w:p w14:paraId="0CB7280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b/>
          <w:bCs/>
          <w:sz w:val="24"/>
        </w:rPr>
      </w:pPr>
      <w:r>
        <w:rPr>
          <w:rFonts w:hint="eastAsia" w:ascii="Times New Roman" w:hAnsi="Times New Roman" w:eastAsia="宋体" w:cs="Times New Roman"/>
          <w:b/>
          <w:bCs/>
          <w:sz w:val="24"/>
        </w:rPr>
        <w:t>二</w:t>
      </w:r>
      <w:r>
        <w:rPr>
          <w:rFonts w:hint="eastAsia" w:ascii="Times New Roman" w:hAnsi="Times New Roman" w:eastAsia="宋体" w:cs="Times New Roman"/>
          <w:b/>
          <w:bCs/>
          <w:sz w:val="24"/>
          <w:lang w:eastAsia="zh-CN"/>
        </w:rPr>
        <w:t>、</w:t>
      </w:r>
      <w:r>
        <w:rPr>
          <w:rFonts w:hint="eastAsia" w:ascii="Times New Roman" w:hAnsi="Times New Roman" w:eastAsia="宋体" w:cs="Times New Roman"/>
          <w:b/>
          <w:bCs/>
          <w:sz w:val="24"/>
        </w:rPr>
        <w:t>各岗位人员具体工作内容、职责及服务标准</w:t>
      </w:r>
    </w:p>
    <w:p w14:paraId="6ED9F962">
      <w:pPr>
        <w:spacing w:line="360" w:lineRule="auto"/>
        <w:ind w:firstLine="448" w:firstLineChars="200"/>
        <w:jc w:val="left"/>
        <w:rPr>
          <w:sz w:val="24"/>
        </w:rPr>
      </w:pPr>
      <w:r>
        <w:rPr>
          <w:rFonts w:hint="eastAsia"/>
          <w:sz w:val="24"/>
        </w:rPr>
        <w:t>1、保洁员岗位人员具体工作内容、职责及服务标准</w:t>
      </w:r>
    </w:p>
    <w:tbl>
      <w:tblPr>
        <w:tblStyle w:val="22"/>
        <w:tblW w:w="940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384"/>
        <w:gridCol w:w="1228"/>
        <w:gridCol w:w="2410"/>
        <w:gridCol w:w="2770"/>
        <w:gridCol w:w="1612"/>
      </w:tblGrid>
      <w:tr w14:paraId="766FC0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384" w:type="dxa"/>
            <w:noWrap/>
          </w:tcPr>
          <w:p w14:paraId="07995B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服务名称</w:t>
            </w:r>
          </w:p>
        </w:tc>
        <w:tc>
          <w:tcPr>
            <w:tcW w:w="1228" w:type="dxa"/>
            <w:noWrap/>
          </w:tcPr>
          <w:p w14:paraId="6EF254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项目</w:t>
            </w:r>
          </w:p>
        </w:tc>
        <w:tc>
          <w:tcPr>
            <w:tcW w:w="2410" w:type="dxa"/>
            <w:noWrap/>
          </w:tcPr>
          <w:p w14:paraId="30E658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服务内容</w:t>
            </w:r>
          </w:p>
        </w:tc>
        <w:tc>
          <w:tcPr>
            <w:tcW w:w="2770" w:type="dxa"/>
            <w:noWrap/>
          </w:tcPr>
          <w:p w14:paraId="02E60A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服务标准</w:t>
            </w:r>
          </w:p>
        </w:tc>
        <w:tc>
          <w:tcPr>
            <w:tcW w:w="1612" w:type="dxa"/>
            <w:noWrap/>
          </w:tcPr>
          <w:p w14:paraId="6ADABD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频次</w:t>
            </w:r>
          </w:p>
        </w:tc>
      </w:tr>
      <w:tr w14:paraId="55756E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restart"/>
            <w:noWrap/>
            <w:vAlign w:val="center"/>
          </w:tcPr>
          <w:p w14:paraId="2C7CE5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日常清扫保洁</w:t>
            </w:r>
          </w:p>
        </w:tc>
        <w:tc>
          <w:tcPr>
            <w:tcW w:w="1228" w:type="dxa"/>
            <w:vMerge w:val="restart"/>
            <w:noWrap/>
            <w:vAlign w:val="center"/>
          </w:tcPr>
          <w:p w14:paraId="6033E7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卫生间清扫、保洁、消毒</w:t>
            </w:r>
          </w:p>
        </w:tc>
        <w:tc>
          <w:tcPr>
            <w:tcW w:w="2410" w:type="dxa"/>
            <w:noWrap/>
            <w:vAlign w:val="center"/>
          </w:tcPr>
          <w:p w14:paraId="198769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地面清洁、消毒。</w:t>
            </w:r>
          </w:p>
        </w:tc>
        <w:tc>
          <w:tcPr>
            <w:tcW w:w="2770" w:type="dxa"/>
            <w:noWrap/>
            <w:vAlign w:val="center"/>
          </w:tcPr>
          <w:p w14:paraId="7285DD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干净整洁、无杂物、无水渍、无污渍。</w:t>
            </w:r>
          </w:p>
        </w:tc>
        <w:tc>
          <w:tcPr>
            <w:tcW w:w="1612" w:type="dxa"/>
            <w:noWrap/>
            <w:vAlign w:val="center"/>
          </w:tcPr>
          <w:p w14:paraId="388FFE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6次/日</w:t>
            </w:r>
          </w:p>
        </w:tc>
      </w:tr>
      <w:tr w14:paraId="19E604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6528F7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6120D7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6DACB6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墙面、隔板、门等。</w:t>
            </w:r>
          </w:p>
        </w:tc>
        <w:tc>
          <w:tcPr>
            <w:tcW w:w="2770" w:type="dxa"/>
            <w:noWrap/>
            <w:vAlign w:val="center"/>
          </w:tcPr>
          <w:p w14:paraId="770117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干净整洁、无污渍。</w:t>
            </w:r>
          </w:p>
        </w:tc>
        <w:tc>
          <w:tcPr>
            <w:tcW w:w="1612" w:type="dxa"/>
            <w:noWrap/>
            <w:vAlign w:val="center"/>
          </w:tcPr>
          <w:p w14:paraId="666A1D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4次/日</w:t>
            </w:r>
          </w:p>
        </w:tc>
      </w:tr>
      <w:tr w14:paraId="0ACDF8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7D4D73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3C3B2C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67403C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手盆、台面、台面镜等。</w:t>
            </w:r>
          </w:p>
        </w:tc>
        <w:tc>
          <w:tcPr>
            <w:tcW w:w="2770" w:type="dxa"/>
            <w:noWrap/>
            <w:vAlign w:val="center"/>
          </w:tcPr>
          <w:p w14:paraId="3DA48A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干净整洁、无水渍、无污渍。</w:t>
            </w:r>
          </w:p>
        </w:tc>
        <w:tc>
          <w:tcPr>
            <w:tcW w:w="1612" w:type="dxa"/>
            <w:noWrap/>
            <w:vAlign w:val="center"/>
          </w:tcPr>
          <w:p w14:paraId="2659A9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4次/日</w:t>
            </w:r>
          </w:p>
        </w:tc>
      </w:tr>
      <w:tr w14:paraId="500458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5EFAF1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4D0156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447E28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放水阀、纸架、便器内外的清洁。</w:t>
            </w:r>
          </w:p>
        </w:tc>
        <w:tc>
          <w:tcPr>
            <w:tcW w:w="2770" w:type="dxa"/>
            <w:noWrap/>
            <w:vAlign w:val="center"/>
          </w:tcPr>
          <w:p w14:paraId="2D9972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干净整洁、无水渍、无污渍。</w:t>
            </w:r>
          </w:p>
        </w:tc>
        <w:tc>
          <w:tcPr>
            <w:tcW w:w="1612" w:type="dxa"/>
            <w:noWrap/>
            <w:vAlign w:val="center"/>
          </w:tcPr>
          <w:p w14:paraId="05C0BD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4次/日</w:t>
            </w:r>
          </w:p>
        </w:tc>
      </w:tr>
      <w:tr w14:paraId="1EA91E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0F6CE7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42E650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3750AD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纸篓倾倒、清洁。</w:t>
            </w:r>
          </w:p>
        </w:tc>
        <w:tc>
          <w:tcPr>
            <w:tcW w:w="2770" w:type="dxa"/>
            <w:noWrap/>
            <w:vAlign w:val="center"/>
          </w:tcPr>
          <w:p w14:paraId="7A5396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按时倾倒、清洁，无污渍、无溢满。</w:t>
            </w:r>
          </w:p>
        </w:tc>
        <w:tc>
          <w:tcPr>
            <w:tcW w:w="1612" w:type="dxa"/>
            <w:noWrap/>
            <w:vAlign w:val="center"/>
          </w:tcPr>
          <w:p w14:paraId="69D4D9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4次/日</w:t>
            </w:r>
          </w:p>
        </w:tc>
      </w:tr>
      <w:tr w14:paraId="05D379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1EF2CC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438468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101E4F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厕具、洁具的清洁消毒。</w:t>
            </w:r>
          </w:p>
        </w:tc>
        <w:tc>
          <w:tcPr>
            <w:tcW w:w="2770" w:type="dxa"/>
            <w:noWrap/>
            <w:vAlign w:val="center"/>
          </w:tcPr>
          <w:p w14:paraId="491177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干净整洁、无水渍、无污渍。</w:t>
            </w:r>
          </w:p>
        </w:tc>
        <w:tc>
          <w:tcPr>
            <w:tcW w:w="1612" w:type="dxa"/>
            <w:noWrap/>
            <w:vAlign w:val="center"/>
          </w:tcPr>
          <w:p w14:paraId="1DC10D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2次/日</w:t>
            </w:r>
          </w:p>
        </w:tc>
      </w:tr>
      <w:tr w14:paraId="57E142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7E7319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328558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72871E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空气环境。</w:t>
            </w:r>
          </w:p>
        </w:tc>
        <w:tc>
          <w:tcPr>
            <w:tcW w:w="2770" w:type="dxa"/>
            <w:noWrap/>
            <w:vAlign w:val="center"/>
          </w:tcPr>
          <w:p w14:paraId="19D712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空气清新无异味。</w:t>
            </w:r>
          </w:p>
        </w:tc>
        <w:tc>
          <w:tcPr>
            <w:tcW w:w="1612" w:type="dxa"/>
            <w:noWrap/>
            <w:vAlign w:val="center"/>
          </w:tcPr>
          <w:p w14:paraId="2640E3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适时</w:t>
            </w:r>
          </w:p>
        </w:tc>
      </w:tr>
      <w:tr w14:paraId="040C20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04AE3A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3BCA61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600407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门、窗玻璃（不需高处作业）等的清洁。</w:t>
            </w:r>
          </w:p>
        </w:tc>
        <w:tc>
          <w:tcPr>
            <w:tcW w:w="2770" w:type="dxa"/>
            <w:noWrap/>
            <w:vAlign w:val="center"/>
          </w:tcPr>
          <w:p w14:paraId="69D31B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干净整洁、无水渍、无污渍。</w:t>
            </w:r>
          </w:p>
        </w:tc>
        <w:tc>
          <w:tcPr>
            <w:tcW w:w="1612" w:type="dxa"/>
            <w:noWrap/>
            <w:vAlign w:val="center"/>
          </w:tcPr>
          <w:p w14:paraId="0AAB01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2次/周</w:t>
            </w:r>
          </w:p>
        </w:tc>
      </w:tr>
      <w:tr w14:paraId="098D8B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384" w:type="dxa"/>
            <w:vMerge w:val="restart"/>
            <w:noWrap/>
            <w:vAlign w:val="center"/>
          </w:tcPr>
          <w:p w14:paraId="6AA4D6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日常清扫保洁</w:t>
            </w:r>
          </w:p>
        </w:tc>
        <w:tc>
          <w:tcPr>
            <w:tcW w:w="1228" w:type="dxa"/>
            <w:vMerge w:val="restart"/>
            <w:noWrap/>
            <w:vAlign w:val="center"/>
          </w:tcPr>
          <w:p w14:paraId="1DE52C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首层大厅</w:t>
            </w:r>
          </w:p>
        </w:tc>
        <w:tc>
          <w:tcPr>
            <w:tcW w:w="2410" w:type="dxa"/>
            <w:noWrap/>
            <w:vAlign w:val="center"/>
          </w:tcPr>
          <w:p w14:paraId="49647A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地面清扫、保洁。</w:t>
            </w:r>
          </w:p>
        </w:tc>
        <w:tc>
          <w:tcPr>
            <w:tcW w:w="2770" w:type="dxa"/>
            <w:noWrap/>
            <w:vAlign w:val="center"/>
          </w:tcPr>
          <w:p w14:paraId="40A16B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干净整洁、无水渍、无污渍、无尘土。</w:t>
            </w:r>
          </w:p>
        </w:tc>
        <w:tc>
          <w:tcPr>
            <w:tcW w:w="1612" w:type="dxa"/>
            <w:noWrap/>
            <w:vAlign w:val="center"/>
          </w:tcPr>
          <w:p w14:paraId="0A50BA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随时</w:t>
            </w:r>
          </w:p>
        </w:tc>
      </w:tr>
      <w:tr w14:paraId="06DEAA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1" w:hRule="atLeast"/>
          <w:jc w:val="center"/>
        </w:trPr>
        <w:tc>
          <w:tcPr>
            <w:tcW w:w="1384" w:type="dxa"/>
            <w:vMerge w:val="continue"/>
            <w:noWrap/>
            <w:vAlign w:val="center"/>
          </w:tcPr>
          <w:p w14:paraId="61A1A7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41AAEB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297C3B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地垫、地毯保洁。</w:t>
            </w:r>
          </w:p>
        </w:tc>
        <w:tc>
          <w:tcPr>
            <w:tcW w:w="2770" w:type="dxa"/>
            <w:noWrap/>
            <w:vAlign w:val="center"/>
          </w:tcPr>
          <w:p w14:paraId="70AF15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干净整洁、无污渍、无尘土。</w:t>
            </w:r>
          </w:p>
        </w:tc>
        <w:tc>
          <w:tcPr>
            <w:tcW w:w="1612" w:type="dxa"/>
            <w:noWrap/>
            <w:vAlign w:val="center"/>
          </w:tcPr>
          <w:p w14:paraId="16882A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3次/周</w:t>
            </w:r>
          </w:p>
        </w:tc>
      </w:tr>
      <w:tr w14:paraId="2E719C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73F5FD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155737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582673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玻璃清洁（不需高处作业）、保洁。</w:t>
            </w:r>
          </w:p>
        </w:tc>
        <w:tc>
          <w:tcPr>
            <w:tcW w:w="2770" w:type="dxa"/>
            <w:noWrap/>
            <w:vAlign w:val="center"/>
          </w:tcPr>
          <w:p w14:paraId="5CA6B3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洁净明亮、无污渍、无尘土。</w:t>
            </w:r>
          </w:p>
        </w:tc>
        <w:tc>
          <w:tcPr>
            <w:tcW w:w="1612" w:type="dxa"/>
            <w:noWrap/>
            <w:vAlign w:val="center"/>
          </w:tcPr>
          <w:p w14:paraId="784EBF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3次/周</w:t>
            </w:r>
          </w:p>
        </w:tc>
      </w:tr>
      <w:tr w14:paraId="01FEFB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3BD975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230826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607AF4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地角线、装饰物等。</w:t>
            </w:r>
          </w:p>
        </w:tc>
        <w:tc>
          <w:tcPr>
            <w:tcW w:w="2770" w:type="dxa"/>
            <w:noWrap/>
            <w:vAlign w:val="center"/>
          </w:tcPr>
          <w:p w14:paraId="0DD4AA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干净整洁、无污渍、无尘土。</w:t>
            </w:r>
          </w:p>
        </w:tc>
        <w:tc>
          <w:tcPr>
            <w:tcW w:w="1612" w:type="dxa"/>
            <w:noWrap/>
            <w:vAlign w:val="center"/>
          </w:tcPr>
          <w:p w14:paraId="7770C9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1次/日</w:t>
            </w:r>
          </w:p>
        </w:tc>
      </w:tr>
      <w:tr w14:paraId="71BB61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7" w:hRule="atLeast"/>
          <w:jc w:val="center"/>
        </w:trPr>
        <w:tc>
          <w:tcPr>
            <w:tcW w:w="1384" w:type="dxa"/>
            <w:vMerge w:val="continue"/>
            <w:noWrap/>
            <w:vAlign w:val="center"/>
          </w:tcPr>
          <w:p w14:paraId="209D32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49954E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6AE227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附属设施保洁。</w:t>
            </w:r>
          </w:p>
        </w:tc>
        <w:tc>
          <w:tcPr>
            <w:tcW w:w="2770" w:type="dxa"/>
            <w:noWrap/>
            <w:vAlign w:val="center"/>
          </w:tcPr>
          <w:p w14:paraId="701080C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干净整洁、无污渍、无尘土。</w:t>
            </w:r>
          </w:p>
        </w:tc>
        <w:tc>
          <w:tcPr>
            <w:tcW w:w="1612" w:type="dxa"/>
            <w:noWrap/>
            <w:vAlign w:val="center"/>
          </w:tcPr>
          <w:p w14:paraId="644C74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3次/周</w:t>
            </w:r>
          </w:p>
        </w:tc>
      </w:tr>
      <w:tr w14:paraId="2445AE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7597DA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restart"/>
            <w:noWrap/>
            <w:vAlign w:val="center"/>
          </w:tcPr>
          <w:p w14:paraId="1357EC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办公区域</w:t>
            </w:r>
          </w:p>
        </w:tc>
        <w:tc>
          <w:tcPr>
            <w:tcW w:w="2410" w:type="dxa"/>
            <w:noWrap/>
            <w:vAlign w:val="center"/>
          </w:tcPr>
          <w:p w14:paraId="0BD56E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公共走廊清洁。</w:t>
            </w:r>
          </w:p>
        </w:tc>
        <w:tc>
          <w:tcPr>
            <w:tcW w:w="2770" w:type="dxa"/>
            <w:noWrap/>
            <w:vAlign w:val="center"/>
          </w:tcPr>
          <w:p w14:paraId="03809F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干净整洁、无水渍、无污渍、无尘土。</w:t>
            </w:r>
          </w:p>
        </w:tc>
        <w:tc>
          <w:tcPr>
            <w:tcW w:w="1612" w:type="dxa"/>
            <w:noWrap/>
            <w:vAlign w:val="center"/>
          </w:tcPr>
          <w:p w14:paraId="194AA8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随时</w:t>
            </w:r>
          </w:p>
        </w:tc>
      </w:tr>
      <w:tr w14:paraId="67D638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4B74E5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729255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3273B8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门、窗清洁。</w:t>
            </w:r>
          </w:p>
        </w:tc>
        <w:tc>
          <w:tcPr>
            <w:tcW w:w="2770" w:type="dxa"/>
            <w:noWrap/>
            <w:vAlign w:val="center"/>
          </w:tcPr>
          <w:p w14:paraId="68AEF4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干净整洁、无污渍。</w:t>
            </w:r>
          </w:p>
        </w:tc>
        <w:tc>
          <w:tcPr>
            <w:tcW w:w="1612" w:type="dxa"/>
            <w:noWrap/>
            <w:vAlign w:val="center"/>
          </w:tcPr>
          <w:p w14:paraId="3E1960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3次/周</w:t>
            </w:r>
          </w:p>
        </w:tc>
      </w:tr>
      <w:tr w14:paraId="45F95E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2AAAB2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55721F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257335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碎纸机、复印机清洁。</w:t>
            </w:r>
          </w:p>
        </w:tc>
        <w:tc>
          <w:tcPr>
            <w:tcW w:w="2770" w:type="dxa"/>
            <w:noWrap/>
            <w:vAlign w:val="center"/>
          </w:tcPr>
          <w:p w14:paraId="679E6F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干净（碎纸机无溢满）。</w:t>
            </w:r>
          </w:p>
        </w:tc>
        <w:tc>
          <w:tcPr>
            <w:tcW w:w="1612" w:type="dxa"/>
            <w:noWrap/>
            <w:vAlign w:val="center"/>
          </w:tcPr>
          <w:p w14:paraId="16043A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随时</w:t>
            </w:r>
          </w:p>
        </w:tc>
      </w:tr>
      <w:tr w14:paraId="709FD7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735853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shd w:val="clear" w:color="auto" w:fill="auto"/>
            <w:noWrap/>
            <w:vAlign w:val="center"/>
          </w:tcPr>
          <w:p w14:paraId="0B7C87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公共区域保洁</w:t>
            </w:r>
          </w:p>
        </w:tc>
        <w:tc>
          <w:tcPr>
            <w:tcW w:w="2410" w:type="dxa"/>
            <w:shd w:val="clear" w:color="auto" w:fill="auto"/>
            <w:noWrap/>
            <w:vAlign w:val="center"/>
          </w:tcPr>
          <w:p w14:paraId="2BD9F3E0">
            <w:pPr>
              <w:keepNext w:val="0"/>
              <w:keepLines w:val="0"/>
              <w:pageBreakBefore w:val="0"/>
              <w:widowControl w:val="0"/>
              <w:kinsoku/>
              <w:wordWrap/>
              <w:overflowPunct/>
              <w:topLinePunct w:val="0"/>
              <w:autoSpaceDE/>
              <w:autoSpaceDN/>
              <w:bidi w:val="0"/>
              <w:adjustRightInd/>
              <w:snapToGrid/>
              <w:spacing w:line="360" w:lineRule="auto"/>
              <w:ind w:firstLine="112" w:firstLineChars="5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本项目服务地点自有院落。</w:t>
            </w:r>
          </w:p>
        </w:tc>
        <w:tc>
          <w:tcPr>
            <w:tcW w:w="2770" w:type="dxa"/>
            <w:shd w:val="clear" w:color="auto" w:fill="auto"/>
            <w:noWrap/>
            <w:vAlign w:val="center"/>
          </w:tcPr>
          <w:p w14:paraId="77555ED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1、干净整洁。</w:t>
            </w:r>
          </w:p>
        </w:tc>
        <w:tc>
          <w:tcPr>
            <w:tcW w:w="1612" w:type="dxa"/>
            <w:shd w:val="clear" w:color="auto" w:fill="auto"/>
            <w:noWrap/>
            <w:vAlign w:val="center"/>
          </w:tcPr>
          <w:p w14:paraId="672FDB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随时</w:t>
            </w:r>
          </w:p>
        </w:tc>
      </w:tr>
      <w:tr w14:paraId="4E89CF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27B7DB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noWrap/>
            <w:vAlign w:val="center"/>
          </w:tcPr>
          <w:p w14:paraId="393EEA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公共区域消杀</w:t>
            </w:r>
          </w:p>
        </w:tc>
        <w:tc>
          <w:tcPr>
            <w:tcW w:w="2410" w:type="dxa"/>
            <w:noWrap/>
            <w:vAlign w:val="center"/>
          </w:tcPr>
          <w:p w14:paraId="0CCFE0C2">
            <w:pPr>
              <w:keepNext w:val="0"/>
              <w:keepLines w:val="0"/>
              <w:pageBreakBefore w:val="0"/>
              <w:widowControl w:val="0"/>
              <w:kinsoku/>
              <w:wordWrap/>
              <w:overflowPunct/>
              <w:topLinePunct w:val="0"/>
              <w:autoSpaceDE/>
              <w:autoSpaceDN/>
              <w:bidi w:val="0"/>
              <w:adjustRightInd/>
              <w:snapToGrid/>
              <w:spacing w:line="360" w:lineRule="auto"/>
              <w:ind w:firstLine="112" w:firstLineChars="5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定期消杀。</w:t>
            </w:r>
          </w:p>
        </w:tc>
        <w:tc>
          <w:tcPr>
            <w:tcW w:w="2770" w:type="dxa"/>
            <w:noWrap/>
            <w:vAlign w:val="center"/>
          </w:tcPr>
          <w:p w14:paraId="63C47E5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1、无鼠患、蟑螂等。达到天津市及河西区爱卫办标准要求。</w:t>
            </w:r>
          </w:p>
          <w:p w14:paraId="162B153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2、规范操作，不留死角。</w:t>
            </w:r>
          </w:p>
        </w:tc>
        <w:tc>
          <w:tcPr>
            <w:tcW w:w="1612" w:type="dxa"/>
            <w:noWrap/>
            <w:vAlign w:val="center"/>
          </w:tcPr>
          <w:p w14:paraId="644678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1次/月</w:t>
            </w:r>
          </w:p>
        </w:tc>
      </w:tr>
      <w:tr w14:paraId="79A58D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restart"/>
            <w:noWrap/>
            <w:vAlign w:val="center"/>
          </w:tcPr>
          <w:p w14:paraId="43BC1E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日常清扫保洁</w:t>
            </w:r>
          </w:p>
        </w:tc>
        <w:tc>
          <w:tcPr>
            <w:tcW w:w="1228" w:type="dxa"/>
            <w:vMerge w:val="restart"/>
            <w:noWrap/>
            <w:vAlign w:val="center"/>
          </w:tcPr>
          <w:p w14:paraId="7CDE2E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楼梯及</w:t>
            </w:r>
          </w:p>
          <w:p w14:paraId="67B6CF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公共走廊</w:t>
            </w:r>
          </w:p>
        </w:tc>
        <w:tc>
          <w:tcPr>
            <w:tcW w:w="2410" w:type="dxa"/>
            <w:noWrap/>
            <w:vAlign w:val="center"/>
          </w:tcPr>
          <w:p w14:paraId="5AD198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地面保洁。</w:t>
            </w:r>
          </w:p>
        </w:tc>
        <w:tc>
          <w:tcPr>
            <w:tcW w:w="2770" w:type="dxa"/>
            <w:noWrap/>
            <w:vAlign w:val="center"/>
          </w:tcPr>
          <w:p w14:paraId="2CFACB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干净整洁、无水渍、无污渍、无尘土。</w:t>
            </w:r>
          </w:p>
        </w:tc>
        <w:tc>
          <w:tcPr>
            <w:tcW w:w="1612" w:type="dxa"/>
            <w:noWrap/>
            <w:vAlign w:val="center"/>
          </w:tcPr>
          <w:p w14:paraId="141D68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随时</w:t>
            </w:r>
          </w:p>
        </w:tc>
      </w:tr>
      <w:tr w14:paraId="5681E7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29FF60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73080D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311045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玻璃的清洁（不需高空作业）。</w:t>
            </w:r>
          </w:p>
        </w:tc>
        <w:tc>
          <w:tcPr>
            <w:tcW w:w="2770" w:type="dxa"/>
            <w:noWrap/>
            <w:vAlign w:val="center"/>
          </w:tcPr>
          <w:p w14:paraId="48FD08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洁净明亮、无污渍。</w:t>
            </w:r>
          </w:p>
        </w:tc>
        <w:tc>
          <w:tcPr>
            <w:tcW w:w="1612" w:type="dxa"/>
            <w:noWrap/>
            <w:vAlign w:val="center"/>
          </w:tcPr>
          <w:p w14:paraId="3019AC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3次/周</w:t>
            </w:r>
          </w:p>
        </w:tc>
      </w:tr>
      <w:tr w14:paraId="439B41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303982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6894B6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29E727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附属设施清洁。</w:t>
            </w:r>
          </w:p>
        </w:tc>
        <w:tc>
          <w:tcPr>
            <w:tcW w:w="2770" w:type="dxa"/>
            <w:noWrap/>
            <w:vAlign w:val="center"/>
          </w:tcPr>
          <w:p w14:paraId="2531EB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干净整洁、无水渍、无污渍、无尘土。</w:t>
            </w:r>
          </w:p>
        </w:tc>
        <w:tc>
          <w:tcPr>
            <w:tcW w:w="1612" w:type="dxa"/>
            <w:noWrap/>
            <w:vAlign w:val="center"/>
          </w:tcPr>
          <w:p w14:paraId="2E6E75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3次/周</w:t>
            </w:r>
          </w:p>
        </w:tc>
      </w:tr>
      <w:tr w14:paraId="3437CF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2CF026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518EDC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0C1585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楼梯扶手清洁、</w:t>
            </w:r>
          </w:p>
          <w:p w14:paraId="5BE942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保洁。</w:t>
            </w:r>
          </w:p>
        </w:tc>
        <w:tc>
          <w:tcPr>
            <w:tcW w:w="2770" w:type="dxa"/>
            <w:noWrap/>
            <w:vAlign w:val="center"/>
          </w:tcPr>
          <w:p w14:paraId="23557D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干净整洁、无水渍、无污渍、无尘土。</w:t>
            </w:r>
          </w:p>
        </w:tc>
        <w:tc>
          <w:tcPr>
            <w:tcW w:w="1612" w:type="dxa"/>
            <w:noWrap/>
            <w:vAlign w:val="center"/>
          </w:tcPr>
          <w:p w14:paraId="0756E5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随时</w:t>
            </w:r>
          </w:p>
        </w:tc>
      </w:tr>
      <w:tr w14:paraId="2ED4CC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3E6256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tcBorders>
              <w:bottom w:val="single" w:color="auto" w:sz="4" w:space="0"/>
            </w:tcBorders>
            <w:noWrap/>
            <w:vAlign w:val="center"/>
          </w:tcPr>
          <w:p w14:paraId="4B8F58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08AF5E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消防栓、消防器材清洁、保洁。</w:t>
            </w:r>
          </w:p>
        </w:tc>
        <w:tc>
          <w:tcPr>
            <w:tcW w:w="2770" w:type="dxa"/>
            <w:noWrap/>
            <w:vAlign w:val="center"/>
          </w:tcPr>
          <w:p w14:paraId="16416D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干净整洁、无水渍、无污渍、无尘土。</w:t>
            </w:r>
          </w:p>
        </w:tc>
        <w:tc>
          <w:tcPr>
            <w:tcW w:w="1612" w:type="dxa"/>
            <w:noWrap/>
            <w:vAlign w:val="center"/>
          </w:tcPr>
          <w:p w14:paraId="2820D8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1次/周</w:t>
            </w:r>
          </w:p>
        </w:tc>
      </w:tr>
      <w:tr w14:paraId="1696E2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49B400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restart"/>
            <w:tcBorders>
              <w:top w:val="single" w:color="auto" w:sz="4" w:space="0"/>
            </w:tcBorders>
            <w:noWrap/>
            <w:vAlign w:val="center"/>
          </w:tcPr>
          <w:p w14:paraId="718E12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会议室清洁</w:t>
            </w:r>
          </w:p>
        </w:tc>
        <w:tc>
          <w:tcPr>
            <w:tcW w:w="2410" w:type="dxa"/>
            <w:noWrap/>
            <w:vAlign w:val="center"/>
          </w:tcPr>
          <w:p w14:paraId="10B3CF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地面保洁。</w:t>
            </w:r>
          </w:p>
        </w:tc>
        <w:tc>
          <w:tcPr>
            <w:tcW w:w="2770" w:type="dxa"/>
            <w:noWrap/>
            <w:vAlign w:val="center"/>
          </w:tcPr>
          <w:p w14:paraId="098A19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干净整洁、无水渍、无污渍、无尘土。</w:t>
            </w:r>
          </w:p>
        </w:tc>
        <w:tc>
          <w:tcPr>
            <w:tcW w:w="1612" w:type="dxa"/>
            <w:noWrap/>
            <w:vAlign w:val="center"/>
          </w:tcPr>
          <w:p w14:paraId="0E7815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随时</w:t>
            </w:r>
          </w:p>
        </w:tc>
      </w:tr>
      <w:tr w14:paraId="2DD992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24AC3E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50FB2C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51B4E8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玻璃的清洁（不需高处作业）。</w:t>
            </w:r>
          </w:p>
        </w:tc>
        <w:tc>
          <w:tcPr>
            <w:tcW w:w="2770" w:type="dxa"/>
            <w:noWrap/>
            <w:vAlign w:val="center"/>
          </w:tcPr>
          <w:p w14:paraId="3AA8C3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洁净明亮、无污渍。</w:t>
            </w:r>
          </w:p>
        </w:tc>
        <w:tc>
          <w:tcPr>
            <w:tcW w:w="1612" w:type="dxa"/>
            <w:noWrap/>
            <w:vAlign w:val="center"/>
          </w:tcPr>
          <w:p w14:paraId="4BC200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2次/周</w:t>
            </w:r>
          </w:p>
        </w:tc>
      </w:tr>
      <w:tr w14:paraId="0D1080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10D584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3A28C8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7B4C63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附属设施清洁。</w:t>
            </w:r>
          </w:p>
        </w:tc>
        <w:tc>
          <w:tcPr>
            <w:tcW w:w="2770" w:type="dxa"/>
            <w:noWrap/>
            <w:vAlign w:val="center"/>
          </w:tcPr>
          <w:p w14:paraId="67C250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干净整洁、无水渍、无污渍、无尘土。</w:t>
            </w:r>
          </w:p>
        </w:tc>
        <w:tc>
          <w:tcPr>
            <w:tcW w:w="1612" w:type="dxa"/>
            <w:noWrap/>
            <w:vAlign w:val="center"/>
          </w:tcPr>
          <w:p w14:paraId="698BD5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2次/周</w:t>
            </w:r>
          </w:p>
        </w:tc>
      </w:tr>
      <w:tr w14:paraId="3C954C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314D24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2A0B72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6B92B3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桌椅的清洁、保洁。</w:t>
            </w:r>
          </w:p>
        </w:tc>
        <w:tc>
          <w:tcPr>
            <w:tcW w:w="2770" w:type="dxa"/>
            <w:noWrap/>
            <w:vAlign w:val="center"/>
          </w:tcPr>
          <w:p w14:paraId="517329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干净整洁、无污渍、无尘土。</w:t>
            </w:r>
          </w:p>
        </w:tc>
        <w:tc>
          <w:tcPr>
            <w:tcW w:w="1612" w:type="dxa"/>
            <w:noWrap/>
            <w:vAlign w:val="center"/>
          </w:tcPr>
          <w:p w14:paraId="7B059C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1次/日</w:t>
            </w:r>
          </w:p>
        </w:tc>
      </w:tr>
      <w:tr w14:paraId="111B99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3D2EC5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0AC689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6792" w:type="dxa"/>
            <w:gridSpan w:val="3"/>
            <w:noWrap/>
            <w:vAlign w:val="center"/>
          </w:tcPr>
          <w:p w14:paraId="00162B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每次使用前后整体清洁、保洁。</w:t>
            </w:r>
          </w:p>
        </w:tc>
      </w:tr>
      <w:tr w14:paraId="19AB77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2A375D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restart"/>
            <w:noWrap/>
            <w:vAlign w:val="center"/>
          </w:tcPr>
          <w:p w14:paraId="304E26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其他各活动室</w:t>
            </w:r>
          </w:p>
        </w:tc>
        <w:tc>
          <w:tcPr>
            <w:tcW w:w="2410" w:type="dxa"/>
            <w:noWrap/>
            <w:vAlign w:val="center"/>
          </w:tcPr>
          <w:p w14:paraId="737EE9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地面保洁。</w:t>
            </w:r>
          </w:p>
        </w:tc>
        <w:tc>
          <w:tcPr>
            <w:tcW w:w="2770" w:type="dxa"/>
            <w:noWrap/>
            <w:vAlign w:val="center"/>
          </w:tcPr>
          <w:p w14:paraId="32D5C4D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干净整洁，无污渍。</w:t>
            </w:r>
          </w:p>
        </w:tc>
        <w:tc>
          <w:tcPr>
            <w:tcW w:w="1612" w:type="dxa"/>
            <w:noWrap/>
            <w:vAlign w:val="center"/>
          </w:tcPr>
          <w:p w14:paraId="76F02C8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1次/日</w:t>
            </w:r>
          </w:p>
        </w:tc>
      </w:tr>
      <w:tr w14:paraId="30D17A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14" w:hRule="atLeast"/>
          <w:jc w:val="center"/>
        </w:trPr>
        <w:tc>
          <w:tcPr>
            <w:tcW w:w="1384" w:type="dxa"/>
            <w:vMerge w:val="continue"/>
            <w:noWrap/>
            <w:vAlign w:val="center"/>
          </w:tcPr>
          <w:p w14:paraId="23E929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24BD05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464041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玻璃清洁（不需高处作业）。</w:t>
            </w:r>
          </w:p>
        </w:tc>
        <w:tc>
          <w:tcPr>
            <w:tcW w:w="2770" w:type="dxa"/>
            <w:noWrap/>
            <w:vAlign w:val="center"/>
          </w:tcPr>
          <w:p w14:paraId="2A2093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干净整洁，无污渍。</w:t>
            </w:r>
          </w:p>
        </w:tc>
        <w:tc>
          <w:tcPr>
            <w:tcW w:w="1612" w:type="dxa"/>
            <w:noWrap/>
            <w:vAlign w:val="center"/>
          </w:tcPr>
          <w:p w14:paraId="7AFFBE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2次/周</w:t>
            </w:r>
          </w:p>
        </w:tc>
      </w:tr>
      <w:tr w14:paraId="0ED553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84" w:type="dxa"/>
            <w:vMerge w:val="continue"/>
            <w:noWrap/>
            <w:vAlign w:val="center"/>
          </w:tcPr>
          <w:p w14:paraId="454284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4F6E81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2410" w:type="dxa"/>
            <w:noWrap/>
            <w:vAlign w:val="center"/>
          </w:tcPr>
          <w:p w14:paraId="2434A0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附属设施清洁。</w:t>
            </w:r>
          </w:p>
        </w:tc>
        <w:tc>
          <w:tcPr>
            <w:tcW w:w="2770" w:type="dxa"/>
            <w:noWrap/>
            <w:vAlign w:val="center"/>
          </w:tcPr>
          <w:p w14:paraId="6A9401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干净整洁，无污渍。</w:t>
            </w:r>
          </w:p>
        </w:tc>
        <w:tc>
          <w:tcPr>
            <w:tcW w:w="1612" w:type="dxa"/>
            <w:noWrap/>
            <w:vAlign w:val="center"/>
          </w:tcPr>
          <w:p w14:paraId="2C66CD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2次/周</w:t>
            </w:r>
          </w:p>
        </w:tc>
      </w:tr>
      <w:tr w14:paraId="1147C9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8" w:hRule="atLeast"/>
          <w:jc w:val="center"/>
        </w:trPr>
        <w:tc>
          <w:tcPr>
            <w:tcW w:w="1384" w:type="dxa"/>
            <w:vMerge w:val="continue"/>
            <w:noWrap/>
            <w:vAlign w:val="center"/>
          </w:tcPr>
          <w:p w14:paraId="2C3988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1AE927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6792" w:type="dxa"/>
            <w:gridSpan w:val="3"/>
            <w:noWrap/>
            <w:vAlign w:val="center"/>
          </w:tcPr>
          <w:p w14:paraId="140E7C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每次使用完毕后整体清洁、保洁。</w:t>
            </w:r>
          </w:p>
        </w:tc>
      </w:tr>
      <w:tr w14:paraId="0E576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43" w:hRule="atLeast"/>
          <w:jc w:val="center"/>
        </w:trPr>
        <w:tc>
          <w:tcPr>
            <w:tcW w:w="1384" w:type="dxa"/>
            <w:vMerge w:val="continue"/>
            <w:noWrap/>
            <w:vAlign w:val="center"/>
          </w:tcPr>
          <w:p w14:paraId="4BB8F8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noWrap/>
            <w:vAlign w:val="center"/>
          </w:tcPr>
          <w:p w14:paraId="7CB42923">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对采购人的公车进行清洗保洁</w:t>
            </w:r>
          </w:p>
        </w:tc>
        <w:tc>
          <w:tcPr>
            <w:tcW w:w="6792" w:type="dxa"/>
            <w:gridSpan w:val="3"/>
            <w:noWrap/>
            <w:vAlign w:val="center"/>
          </w:tcPr>
          <w:p w14:paraId="4585D1DC">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约40辆公车，随时保持单位公车干净整洁。</w:t>
            </w:r>
          </w:p>
        </w:tc>
      </w:tr>
      <w:tr w14:paraId="7E3755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7" w:hRule="atLeast"/>
          <w:jc w:val="center"/>
        </w:trPr>
        <w:tc>
          <w:tcPr>
            <w:tcW w:w="1384" w:type="dxa"/>
            <w:vMerge w:val="restart"/>
            <w:noWrap/>
            <w:vAlign w:val="center"/>
          </w:tcPr>
          <w:p w14:paraId="7D68B0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其他</w:t>
            </w:r>
          </w:p>
        </w:tc>
        <w:tc>
          <w:tcPr>
            <w:tcW w:w="1228" w:type="dxa"/>
            <w:vMerge w:val="restart"/>
            <w:noWrap/>
            <w:vAlign w:val="center"/>
          </w:tcPr>
          <w:p w14:paraId="1E32D1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员工仪容仪表</w:t>
            </w:r>
          </w:p>
        </w:tc>
        <w:tc>
          <w:tcPr>
            <w:tcW w:w="6792" w:type="dxa"/>
            <w:gridSpan w:val="3"/>
            <w:noWrap/>
            <w:vAlign w:val="center"/>
          </w:tcPr>
          <w:p w14:paraId="5D317D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带牌上岗</w:t>
            </w:r>
          </w:p>
        </w:tc>
      </w:tr>
      <w:tr w14:paraId="65476F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7" w:hRule="atLeast"/>
          <w:jc w:val="center"/>
        </w:trPr>
        <w:tc>
          <w:tcPr>
            <w:tcW w:w="1384" w:type="dxa"/>
            <w:vMerge w:val="continue"/>
            <w:noWrap/>
            <w:vAlign w:val="center"/>
          </w:tcPr>
          <w:p w14:paraId="7C5A8E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7EDDAD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6792" w:type="dxa"/>
            <w:gridSpan w:val="3"/>
            <w:noWrap/>
            <w:vAlign w:val="center"/>
          </w:tcPr>
          <w:p w14:paraId="2FEE73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衣物整洁、服装统一</w:t>
            </w:r>
          </w:p>
        </w:tc>
      </w:tr>
      <w:tr w14:paraId="53F447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7" w:hRule="atLeast"/>
          <w:jc w:val="center"/>
        </w:trPr>
        <w:tc>
          <w:tcPr>
            <w:tcW w:w="1384" w:type="dxa"/>
            <w:vMerge w:val="continue"/>
            <w:noWrap/>
            <w:vAlign w:val="center"/>
          </w:tcPr>
          <w:p w14:paraId="17F3D3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1228" w:type="dxa"/>
            <w:vMerge w:val="continue"/>
            <w:noWrap/>
            <w:vAlign w:val="center"/>
          </w:tcPr>
          <w:p w14:paraId="3067FC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p>
        </w:tc>
        <w:tc>
          <w:tcPr>
            <w:tcW w:w="6792" w:type="dxa"/>
            <w:gridSpan w:val="3"/>
            <w:noWrap/>
            <w:vAlign w:val="center"/>
          </w:tcPr>
          <w:p w14:paraId="19BF63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礼貌服务</w:t>
            </w:r>
          </w:p>
        </w:tc>
      </w:tr>
    </w:tbl>
    <w:p w14:paraId="16DA4BC8">
      <w:pPr>
        <w:spacing w:line="360" w:lineRule="auto"/>
        <w:ind w:firstLine="448" w:firstLineChars="200"/>
        <w:jc w:val="left"/>
        <w:rPr>
          <w:sz w:val="24"/>
        </w:rPr>
      </w:pPr>
      <w:r>
        <w:rPr>
          <w:rFonts w:hint="eastAsia"/>
          <w:sz w:val="24"/>
        </w:rPr>
        <w:t>2、秩序维护员岗位人员具体工作内容、职责及服务标准</w:t>
      </w:r>
    </w:p>
    <w:tbl>
      <w:tblPr>
        <w:tblStyle w:val="22"/>
        <w:tblW w:w="949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244"/>
        <w:gridCol w:w="3548"/>
        <w:gridCol w:w="4707"/>
      </w:tblGrid>
      <w:tr w14:paraId="625989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244" w:type="dxa"/>
            <w:noWrap/>
            <w:vAlign w:val="center"/>
          </w:tcPr>
          <w:p w14:paraId="2CCB52C8">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服务名称</w:t>
            </w:r>
          </w:p>
        </w:tc>
        <w:tc>
          <w:tcPr>
            <w:tcW w:w="3548" w:type="dxa"/>
            <w:noWrap/>
            <w:vAlign w:val="center"/>
          </w:tcPr>
          <w:p w14:paraId="0BE558E5">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服务内容</w:t>
            </w:r>
          </w:p>
        </w:tc>
        <w:tc>
          <w:tcPr>
            <w:tcW w:w="4707" w:type="dxa"/>
            <w:noWrap/>
            <w:vAlign w:val="center"/>
          </w:tcPr>
          <w:p w14:paraId="51DCB702">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服务标准</w:t>
            </w:r>
          </w:p>
        </w:tc>
      </w:tr>
      <w:tr w14:paraId="74B7FB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244" w:type="dxa"/>
            <w:vMerge w:val="restart"/>
            <w:noWrap/>
            <w:vAlign w:val="center"/>
          </w:tcPr>
          <w:p w14:paraId="39DD71F6">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秩序维护</w:t>
            </w:r>
          </w:p>
        </w:tc>
        <w:tc>
          <w:tcPr>
            <w:tcW w:w="3548" w:type="dxa"/>
            <w:noWrap/>
            <w:vAlign w:val="center"/>
          </w:tcPr>
          <w:p w14:paraId="57A9C84F">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对来访人员进行询问、联络、登记（认真填写出入登记证）。</w:t>
            </w:r>
          </w:p>
        </w:tc>
        <w:tc>
          <w:tcPr>
            <w:tcW w:w="4707" w:type="dxa"/>
            <w:noWrap/>
            <w:vAlign w:val="center"/>
          </w:tcPr>
          <w:p w14:paraId="7CA8CF76">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对任何来访人员、车辆进行询问、联络被访人，经被访人确认后填写出入登记证，方可进入。</w:t>
            </w:r>
          </w:p>
        </w:tc>
      </w:tr>
      <w:tr w14:paraId="6AC26F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244" w:type="dxa"/>
            <w:vMerge w:val="continue"/>
            <w:noWrap/>
            <w:vAlign w:val="center"/>
          </w:tcPr>
          <w:p w14:paraId="7D88B3BE">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eastAsia" w:ascii="宋体" w:hAnsi="宋体" w:eastAsia="宋体" w:cs="宋体"/>
                <w:color w:val="auto"/>
                <w:sz w:val="24"/>
                <w:szCs w:val="24"/>
              </w:rPr>
            </w:pPr>
          </w:p>
        </w:tc>
        <w:tc>
          <w:tcPr>
            <w:tcW w:w="3548" w:type="dxa"/>
            <w:noWrap/>
            <w:vAlign w:val="center"/>
          </w:tcPr>
          <w:p w14:paraId="324A738E">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提供采购人车辆进出管理</w:t>
            </w:r>
          </w:p>
        </w:tc>
        <w:tc>
          <w:tcPr>
            <w:tcW w:w="4707" w:type="dxa"/>
            <w:noWrap/>
            <w:vAlign w:val="center"/>
          </w:tcPr>
          <w:p w14:paraId="474B099B">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对采购人车辆实行进出管理，详细提供3个月内车辆进出登记时间及车辆、号牌照片查询。</w:t>
            </w:r>
          </w:p>
        </w:tc>
      </w:tr>
      <w:tr w14:paraId="06D5D3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244" w:type="dxa"/>
            <w:vMerge w:val="continue"/>
            <w:noWrap/>
            <w:vAlign w:val="center"/>
          </w:tcPr>
          <w:p w14:paraId="64A2BB5C">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480"/>
              <w:textAlignment w:val="auto"/>
              <w:rPr>
                <w:rFonts w:hint="eastAsia" w:ascii="宋体" w:hAnsi="宋体" w:eastAsia="宋体" w:cs="宋体"/>
                <w:color w:val="auto"/>
                <w:sz w:val="24"/>
                <w:szCs w:val="24"/>
              </w:rPr>
            </w:pPr>
          </w:p>
        </w:tc>
        <w:tc>
          <w:tcPr>
            <w:tcW w:w="3548" w:type="dxa"/>
            <w:noWrap/>
            <w:vAlign w:val="center"/>
          </w:tcPr>
          <w:p w14:paraId="76AF451E">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对服务区域内车辆的停放进行有效的梳理、引导。</w:t>
            </w:r>
          </w:p>
        </w:tc>
        <w:tc>
          <w:tcPr>
            <w:tcW w:w="4707" w:type="dxa"/>
            <w:noWrap/>
            <w:vAlign w:val="center"/>
          </w:tcPr>
          <w:p w14:paraId="0A7BD4A9">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对车辆进行告知、引导，使之停放车辆有序，不随意占道。</w:t>
            </w:r>
          </w:p>
        </w:tc>
      </w:tr>
      <w:tr w14:paraId="3ECA8B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244" w:type="dxa"/>
            <w:vMerge w:val="continue"/>
            <w:noWrap/>
            <w:vAlign w:val="center"/>
          </w:tcPr>
          <w:p w14:paraId="02EAAF04">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480"/>
              <w:textAlignment w:val="auto"/>
              <w:rPr>
                <w:rFonts w:hint="eastAsia" w:ascii="宋体" w:hAnsi="宋体" w:eastAsia="宋体" w:cs="宋体"/>
                <w:color w:val="auto"/>
                <w:sz w:val="24"/>
                <w:szCs w:val="24"/>
              </w:rPr>
            </w:pPr>
          </w:p>
        </w:tc>
        <w:tc>
          <w:tcPr>
            <w:tcW w:w="3548" w:type="dxa"/>
            <w:noWrap/>
            <w:vAlign w:val="center"/>
          </w:tcPr>
          <w:p w14:paraId="5397C81A">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对服务区域的公共秩序进行有效管理。</w:t>
            </w:r>
          </w:p>
        </w:tc>
        <w:tc>
          <w:tcPr>
            <w:tcW w:w="4707" w:type="dxa"/>
            <w:noWrap/>
            <w:vAlign w:val="center"/>
          </w:tcPr>
          <w:p w14:paraId="65370759">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保持服务区域内公共秩序良好及安全文明。</w:t>
            </w:r>
          </w:p>
        </w:tc>
      </w:tr>
      <w:tr w14:paraId="120432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244" w:type="dxa"/>
            <w:vMerge w:val="continue"/>
            <w:noWrap/>
            <w:vAlign w:val="center"/>
          </w:tcPr>
          <w:p w14:paraId="20AC6345">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480"/>
              <w:textAlignment w:val="auto"/>
              <w:rPr>
                <w:rFonts w:hint="eastAsia" w:ascii="宋体" w:hAnsi="宋体" w:eastAsia="宋体" w:cs="宋体"/>
                <w:color w:val="auto"/>
                <w:sz w:val="24"/>
                <w:szCs w:val="24"/>
              </w:rPr>
            </w:pPr>
          </w:p>
        </w:tc>
        <w:tc>
          <w:tcPr>
            <w:tcW w:w="3548" w:type="dxa"/>
            <w:noWrap/>
            <w:vAlign w:val="center"/>
          </w:tcPr>
          <w:p w14:paraId="56134F57">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干净整洁、无污渍,区域消杀。</w:t>
            </w:r>
          </w:p>
        </w:tc>
        <w:tc>
          <w:tcPr>
            <w:tcW w:w="4707" w:type="dxa"/>
            <w:noWrap/>
            <w:vAlign w:val="center"/>
          </w:tcPr>
          <w:p w14:paraId="687DADA8">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警卫用房室卫生</w:t>
            </w:r>
          </w:p>
        </w:tc>
      </w:tr>
      <w:tr w14:paraId="01638B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244" w:type="dxa"/>
            <w:vMerge w:val="continue"/>
            <w:noWrap/>
            <w:vAlign w:val="center"/>
          </w:tcPr>
          <w:p w14:paraId="4499E690">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480"/>
              <w:textAlignment w:val="auto"/>
              <w:rPr>
                <w:rFonts w:hint="eastAsia" w:ascii="宋体" w:hAnsi="宋体" w:eastAsia="宋体" w:cs="宋体"/>
                <w:color w:val="auto"/>
                <w:sz w:val="24"/>
                <w:szCs w:val="24"/>
              </w:rPr>
            </w:pPr>
          </w:p>
        </w:tc>
        <w:tc>
          <w:tcPr>
            <w:tcW w:w="3548" w:type="dxa"/>
            <w:noWrap/>
            <w:vAlign w:val="center"/>
          </w:tcPr>
          <w:p w14:paraId="0D9C508E">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对服务区域进行有效的巡视。夜间巡视不小于1小时。</w:t>
            </w:r>
          </w:p>
        </w:tc>
        <w:tc>
          <w:tcPr>
            <w:tcW w:w="4707" w:type="dxa"/>
            <w:noWrap/>
            <w:vAlign w:val="center"/>
          </w:tcPr>
          <w:p w14:paraId="51CF6F81">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进行不定时、不定路线的，有效的安全巡视，确保服务区域安全有序。</w:t>
            </w:r>
          </w:p>
        </w:tc>
      </w:tr>
      <w:tr w14:paraId="11BF5D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244" w:type="dxa"/>
            <w:vMerge w:val="continue"/>
            <w:noWrap/>
            <w:vAlign w:val="center"/>
          </w:tcPr>
          <w:p w14:paraId="266EEF2B">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p>
        </w:tc>
        <w:tc>
          <w:tcPr>
            <w:tcW w:w="3548" w:type="dxa"/>
            <w:noWrap/>
            <w:vAlign w:val="center"/>
          </w:tcPr>
          <w:p w14:paraId="5D0D007D">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应对突发事件。</w:t>
            </w:r>
          </w:p>
        </w:tc>
        <w:tc>
          <w:tcPr>
            <w:tcW w:w="4707" w:type="dxa"/>
            <w:noWrap/>
            <w:vAlign w:val="center"/>
          </w:tcPr>
          <w:p w14:paraId="1FC51F8A">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能应对各种突发事件的发生，及时上报，有效处理。</w:t>
            </w:r>
          </w:p>
        </w:tc>
      </w:tr>
      <w:tr w14:paraId="579309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244" w:type="dxa"/>
            <w:vMerge w:val="continue"/>
            <w:noWrap/>
            <w:vAlign w:val="center"/>
          </w:tcPr>
          <w:p w14:paraId="62BCABEE">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480"/>
              <w:textAlignment w:val="auto"/>
              <w:rPr>
                <w:rFonts w:hint="eastAsia" w:ascii="宋体" w:hAnsi="宋体" w:eastAsia="宋体" w:cs="宋体"/>
                <w:color w:val="auto"/>
                <w:sz w:val="24"/>
                <w:szCs w:val="24"/>
              </w:rPr>
            </w:pPr>
          </w:p>
        </w:tc>
        <w:tc>
          <w:tcPr>
            <w:tcW w:w="3548" w:type="dxa"/>
            <w:noWrap/>
            <w:vAlign w:val="center"/>
          </w:tcPr>
          <w:p w14:paraId="2797A6F6">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及时报告并记录</w:t>
            </w:r>
          </w:p>
        </w:tc>
        <w:tc>
          <w:tcPr>
            <w:tcW w:w="4707" w:type="dxa"/>
            <w:noWrap/>
            <w:vAlign w:val="center"/>
          </w:tcPr>
          <w:p w14:paraId="02F44158">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重大事件报告时限不超过 10分钟；普通事件报告时限不超过24小时；记录及时、准确率100%。</w:t>
            </w:r>
          </w:p>
        </w:tc>
      </w:tr>
      <w:tr w14:paraId="719FE0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244" w:type="dxa"/>
            <w:vMerge w:val="continue"/>
            <w:noWrap/>
            <w:vAlign w:val="center"/>
          </w:tcPr>
          <w:p w14:paraId="5F666966">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480"/>
              <w:textAlignment w:val="auto"/>
              <w:rPr>
                <w:rFonts w:hint="eastAsia" w:ascii="宋体" w:hAnsi="宋体" w:eastAsia="宋体" w:cs="宋体"/>
                <w:color w:val="auto"/>
                <w:sz w:val="24"/>
                <w:szCs w:val="24"/>
              </w:rPr>
            </w:pPr>
          </w:p>
        </w:tc>
        <w:tc>
          <w:tcPr>
            <w:tcW w:w="3548" w:type="dxa"/>
            <w:noWrap/>
            <w:vAlign w:val="center"/>
          </w:tcPr>
          <w:p w14:paraId="65630BBA">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有效劝阻不文明事项的发生。</w:t>
            </w:r>
          </w:p>
        </w:tc>
        <w:tc>
          <w:tcPr>
            <w:tcW w:w="4707" w:type="dxa"/>
            <w:noWrap/>
            <w:vAlign w:val="center"/>
          </w:tcPr>
          <w:p w14:paraId="69469A56">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使用文明语言，能劝阻不文明事项的发生。</w:t>
            </w:r>
          </w:p>
        </w:tc>
      </w:tr>
      <w:tr w14:paraId="662C75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244" w:type="dxa"/>
            <w:vMerge w:val="continue"/>
            <w:noWrap/>
            <w:vAlign w:val="center"/>
          </w:tcPr>
          <w:p w14:paraId="1C604814">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480"/>
              <w:textAlignment w:val="auto"/>
              <w:rPr>
                <w:rFonts w:hint="eastAsia" w:ascii="宋体" w:hAnsi="宋体" w:eastAsia="宋体" w:cs="宋体"/>
                <w:color w:val="auto"/>
                <w:sz w:val="24"/>
                <w:szCs w:val="24"/>
              </w:rPr>
            </w:pPr>
          </w:p>
        </w:tc>
        <w:tc>
          <w:tcPr>
            <w:tcW w:w="3548" w:type="dxa"/>
            <w:noWrap/>
            <w:vAlign w:val="center"/>
          </w:tcPr>
          <w:p w14:paraId="71ECC297">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能完成临时性任务。</w:t>
            </w:r>
          </w:p>
        </w:tc>
        <w:tc>
          <w:tcPr>
            <w:tcW w:w="4707" w:type="dxa"/>
            <w:noWrap/>
            <w:vAlign w:val="center"/>
          </w:tcPr>
          <w:p w14:paraId="2EE5B4DF">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能完成临时性任务。</w:t>
            </w:r>
          </w:p>
        </w:tc>
      </w:tr>
    </w:tbl>
    <w:p w14:paraId="0A734B1F">
      <w:pPr>
        <w:spacing w:line="360" w:lineRule="auto"/>
        <w:ind w:firstLine="448" w:firstLineChars="200"/>
        <w:jc w:val="left"/>
        <w:rPr>
          <w:rFonts w:hint="eastAsia" w:ascii="Times New Roman" w:hAnsi="Times New Roman" w:eastAsia="宋体" w:cs="Times New Roman"/>
          <w:sz w:val="24"/>
        </w:rPr>
      </w:pPr>
      <w:r>
        <w:rPr>
          <w:rFonts w:hint="eastAsia" w:ascii="Times New Roman" w:hAnsi="Times New Roman" w:eastAsia="宋体" w:cs="Times New Roman"/>
          <w:sz w:val="24"/>
        </w:rPr>
        <w:t>3、综合维修、服务、后勤服务人员岗位人员具体工作内容、职责及服务标准</w:t>
      </w:r>
    </w:p>
    <w:p w14:paraId="58FA1E0B">
      <w:pPr>
        <w:spacing w:line="360" w:lineRule="auto"/>
        <w:ind w:firstLine="448" w:firstLineChars="200"/>
        <w:jc w:val="left"/>
        <w:rPr>
          <w:rFonts w:hint="eastAsia" w:ascii="Times New Roman" w:hAnsi="Times New Roman" w:eastAsia="宋体" w:cs="Times New Roman"/>
          <w:color w:val="auto"/>
          <w:sz w:val="24"/>
        </w:rPr>
      </w:pPr>
      <w:r>
        <w:rPr>
          <w:rFonts w:hint="eastAsia" w:ascii="Times New Roman" w:hAnsi="Times New Roman" w:eastAsia="宋体" w:cs="Times New Roman"/>
          <w:color w:val="auto"/>
          <w:sz w:val="24"/>
        </w:rPr>
        <w:t>综合维修、综合服务、后勤服务人员分别在河西交警支队、解放南路大队驻场</w:t>
      </w:r>
      <w:r>
        <w:rPr>
          <w:rFonts w:hint="eastAsia" w:ascii="Times New Roman" w:hAnsi="Times New Roman" w:eastAsia="宋体" w:cs="Times New Roman"/>
          <w:color w:val="auto"/>
          <w:sz w:val="24"/>
          <w:lang w:eastAsia="zh-CN"/>
        </w:rPr>
        <w:t>，</w:t>
      </w:r>
      <w:r>
        <w:rPr>
          <w:rFonts w:hint="eastAsia" w:ascii="Times New Roman" w:hAnsi="Times New Roman" w:eastAsia="宋体" w:cs="Times New Roman"/>
          <w:color w:val="auto"/>
          <w:sz w:val="24"/>
          <w:lang w:val="en-US" w:eastAsia="zh-CN"/>
        </w:rPr>
        <w:t>各地点具体人数由采购人指定，</w:t>
      </w:r>
      <w:r>
        <w:rPr>
          <w:rFonts w:hint="eastAsia" w:ascii="Times New Roman" w:hAnsi="Times New Roman" w:eastAsia="宋体" w:cs="Times New Roman"/>
          <w:color w:val="auto"/>
          <w:sz w:val="24"/>
        </w:rPr>
        <w:t>其他的采购人办公地点如需要维修及后勤服务，则进行上门服务，确保2小时内到场。</w:t>
      </w:r>
    </w:p>
    <w:tbl>
      <w:tblPr>
        <w:tblStyle w:val="22"/>
        <w:tblW w:w="951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262"/>
        <w:gridCol w:w="1134"/>
        <w:gridCol w:w="2693"/>
        <w:gridCol w:w="4422"/>
      </w:tblGrid>
      <w:tr w14:paraId="0FCF75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262" w:type="dxa"/>
            <w:vAlign w:val="center"/>
          </w:tcPr>
          <w:p w14:paraId="134737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服务名称</w:t>
            </w:r>
          </w:p>
        </w:tc>
        <w:tc>
          <w:tcPr>
            <w:tcW w:w="1134" w:type="dxa"/>
            <w:vAlign w:val="center"/>
          </w:tcPr>
          <w:p w14:paraId="67F090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项目</w:t>
            </w:r>
          </w:p>
        </w:tc>
        <w:tc>
          <w:tcPr>
            <w:tcW w:w="2693" w:type="dxa"/>
            <w:vAlign w:val="center"/>
          </w:tcPr>
          <w:p w14:paraId="6579CE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服务标准</w:t>
            </w:r>
          </w:p>
        </w:tc>
        <w:tc>
          <w:tcPr>
            <w:tcW w:w="4422" w:type="dxa"/>
            <w:vAlign w:val="center"/>
          </w:tcPr>
          <w:p w14:paraId="341270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服务要求</w:t>
            </w:r>
          </w:p>
        </w:tc>
      </w:tr>
      <w:tr w14:paraId="0F38BA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262" w:type="dxa"/>
            <w:vMerge w:val="restart"/>
            <w:vAlign w:val="center"/>
          </w:tcPr>
          <w:p w14:paraId="3263B4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sz w:val="24"/>
                <w:szCs w:val="24"/>
                <w:lang w:eastAsia="zh-CN"/>
              </w:rPr>
            </w:pPr>
            <w:r>
              <w:rPr>
                <w:rFonts w:hint="eastAsia" w:ascii="宋体" w:hAnsi="宋体" w:cs="宋体"/>
                <w:sz w:val="24"/>
                <w:szCs w:val="24"/>
              </w:rPr>
              <w:t>综合维修</w:t>
            </w:r>
            <w:r>
              <w:rPr>
                <w:rFonts w:hint="eastAsia" w:ascii="宋体" w:hAnsi="宋体" w:cs="宋体"/>
                <w:sz w:val="24"/>
                <w:szCs w:val="24"/>
                <w:lang w:eastAsia="zh-CN"/>
              </w:rPr>
              <w:t>（</w:t>
            </w:r>
            <w:r>
              <w:rPr>
                <w:rFonts w:hint="eastAsia" w:ascii="宋体" w:hAnsi="宋体" w:cs="宋体"/>
                <w:sz w:val="24"/>
                <w:szCs w:val="24"/>
                <w:lang w:val="en-US" w:eastAsia="zh-CN"/>
              </w:rPr>
              <w:t>含高压工作内容</w:t>
            </w:r>
            <w:r>
              <w:rPr>
                <w:rFonts w:hint="eastAsia" w:ascii="宋体" w:hAnsi="宋体" w:cs="宋体"/>
                <w:sz w:val="24"/>
                <w:szCs w:val="24"/>
                <w:lang w:eastAsia="zh-CN"/>
              </w:rPr>
              <w:t>）</w:t>
            </w:r>
          </w:p>
        </w:tc>
        <w:tc>
          <w:tcPr>
            <w:tcW w:w="1134" w:type="dxa"/>
            <w:vMerge w:val="restart"/>
            <w:vAlign w:val="center"/>
          </w:tcPr>
          <w:p w14:paraId="1000E1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门、窗</w:t>
            </w:r>
          </w:p>
        </w:tc>
        <w:tc>
          <w:tcPr>
            <w:tcW w:w="2693" w:type="dxa"/>
            <w:vAlign w:val="center"/>
          </w:tcPr>
          <w:p w14:paraId="159BF5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锁具开启良好。</w:t>
            </w:r>
          </w:p>
        </w:tc>
        <w:tc>
          <w:tcPr>
            <w:tcW w:w="4422" w:type="dxa"/>
            <w:vMerge w:val="restart"/>
            <w:vAlign w:val="center"/>
          </w:tcPr>
          <w:p w14:paraId="05E5AD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随发现随处理，及时解决，如遇特殊原因，及时向采购人说明原因。</w:t>
            </w:r>
          </w:p>
        </w:tc>
      </w:tr>
      <w:tr w14:paraId="1E71C6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5" w:hRule="atLeast"/>
          <w:jc w:val="center"/>
        </w:trPr>
        <w:tc>
          <w:tcPr>
            <w:tcW w:w="1262" w:type="dxa"/>
            <w:vMerge w:val="continue"/>
            <w:vAlign w:val="center"/>
          </w:tcPr>
          <w:p w14:paraId="33AA57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p>
        </w:tc>
        <w:tc>
          <w:tcPr>
            <w:tcW w:w="1134" w:type="dxa"/>
            <w:vMerge w:val="continue"/>
            <w:vAlign w:val="center"/>
          </w:tcPr>
          <w:p w14:paraId="24960F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p>
        </w:tc>
        <w:tc>
          <w:tcPr>
            <w:tcW w:w="2693" w:type="dxa"/>
            <w:tcBorders>
              <w:bottom w:val="single" w:color="auto" w:sz="4" w:space="0"/>
            </w:tcBorders>
            <w:vAlign w:val="center"/>
          </w:tcPr>
          <w:p w14:paraId="379010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门、窗开启良好。</w:t>
            </w:r>
          </w:p>
        </w:tc>
        <w:tc>
          <w:tcPr>
            <w:tcW w:w="4422" w:type="dxa"/>
            <w:vMerge w:val="continue"/>
            <w:vAlign w:val="center"/>
          </w:tcPr>
          <w:p w14:paraId="626AAF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p>
        </w:tc>
      </w:tr>
      <w:tr w14:paraId="62AA82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5" w:hRule="atLeast"/>
          <w:jc w:val="center"/>
        </w:trPr>
        <w:tc>
          <w:tcPr>
            <w:tcW w:w="1262" w:type="dxa"/>
            <w:vMerge w:val="continue"/>
            <w:vAlign w:val="center"/>
          </w:tcPr>
          <w:p w14:paraId="437B09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p>
        </w:tc>
        <w:tc>
          <w:tcPr>
            <w:tcW w:w="1134" w:type="dxa"/>
            <w:vMerge w:val="continue"/>
            <w:vAlign w:val="center"/>
          </w:tcPr>
          <w:p w14:paraId="71F95B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p>
        </w:tc>
        <w:tc>
          <w:tcPr>
            <w:tcW w:w="2693" w:type="dxa"/>
            <w:tcBorders>
              <w:top w:val="single" w:color="auto" w:sz="4" w:space="0"/>
            </w:tcBorders>
            <w:vAlign w:val="center"/>
          </w:tcPr>
          <w:p w14:paraId="5EB04F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玻璃无破损。</w:t>
            </w:r>
          </w:p>
        </w:tc>
        <w:tc>
          <w:tcPr>
            <w:tcW w:w="4422" w:type="dxa"/>
            <w:vMerge w:val="continue"/>
            <w:vAlign w:val="center"/>
          </w:tcPr>
          <w:p w14:paraId="2A9955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p>
        </w:tc>
      </w:tr>
      <w:tr w14:paraId="2B92A3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262" w:type="dxa"/>
            <w:vMerge w:val="continue"/>
            <w:vAlign w:val="center"/>
          </w:tcPr>
          <w:p w14:paraId="295D1C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p>
        </w:tc>
        <w:tc>
          <w:tcPr>
            <w:tcW w:w="1134" w:type="dxa"/>
            <w:vAlign w:val="center"/>
          </w:tcPr>
          <w:p w14:paraId="6B184B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排水</w:t>
            </w:r>
          </w:p>
        </w:tc>
        <w:tc>
          <w:tcPr>
            <w:tcW w:w="2693" w:type="dxa"/>
            <w:vAlign w:val="center"/>
          </w:tcPr>
          <w:p w14:paraId="6FC872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沟、沿及排水管路通畅。</w:t>
            </w:r>
          </w:p>
        </w:tc>
        <w:tc>
          <w:tcPr>
            <w:tcW w:w="4422" w:type="dxa"/>
            <w:vAlign w:val="center"/>
          </w:tcPr>
          <w:p w14:paraId="6C3AF4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每月检查1次，随发现随解决。</w:t>
            </w:r>
          </w:p>
        </w:tc>
      </w:tr>
      <w:tr w14:paraId="7BFA91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262" w:type="dxa"/>
            <w:vMerge w:val="continue"/>
            <w:vAlign w:val="center"/>
          </w:tcPr>
          <w:p w14:paraId="2A4E36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p>
        </w:tc>
        <w:tc>
          <w:tcPr>
            <w:tcW w:w="1134" w:type="dxa"/>
            <w:vMerge w:val="restart"/>
            <w:vAlign w:val="center"/>
          </w:tcPr>
          <w:p w14:paraId="4EAF4E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其他</w:t>
            </w:r>
          </w:p>
        </w:tc>
        <w:tc>
          <w:tcPr>
            <w:tcW w:w="2693" w:type="dxa"/>
            <w:vAlign w:val="center"/>
          </w:tcPr>
          <w:p w14:paraId="7B8105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照明灯具。</w:t>
            </w:r>
          </w:p>
        </w:tc>
        <w:tc>
          <w:tcPr>
            <w:tcW w:w="4422" w:type="dxa"/>
            <w:vAlign w:val="center"/>
          </w:tcPr>
          <w:p w14:paraId="4ACC38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每日巡查随发现，随解决。</w:t>
            </w:r>
          </w:p>
        </w:tc>
      </w:tr>
      <w:tr w14:paraId="527637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262" w:type="dxa"/>
            <w:vMerge w:val="continue"/>
            <w:vAlign w:val="center"/>
          </w:tcPr>
          <w:p w14:paraId="5432F4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p>
        </w:tc>
        <w:tc>
          <w:tcPr>
            <w:tcW w:w="1134" w:type="dxa"/>
            <w:vMerge w:val="continue"/>
            <w:vAlign w:val="center"/>
          </w:tcPr>
          <w:p w14:paraId="0FD6EC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p>
        </w:tc>
        <w:tc>
          <w:tcPr>
            <w:tcW w:w="2693" w:type="dxa"/>
            <w:vAlign w:val="center"/>
          </w:tcPr>
          <w:p w14:paraId="02B5CB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卫生洁具等。</w:t>
            </w:r>
          </w:p>
        </w:tc>
        <w:tc>
          <w:tcPr>
            <w:tcW w:w="4422" w:type="dxa"/>
            <w:vAlign w:val="center"/>
          </w:tcPr>
          <w:p w14:paraId="1B4A3E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随发现，随解决。</w:t>
            </w:r>
          </w:p>
        </w:tc>
      </w:tr>
      <w:tr w14:paraId="5E84B5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262" w:type="dxa"/>
            <w:vMerge w:val="continue"/>
            <w:vAlign w:val="center"/>
          </w:tcPr>
          <w:p w14:paraId="083896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p>
        </w:tc>
        <w:tc>
          <w:tcPr>
            <w:tcW w:w="1134" w:type="dxa"/>
            <w:vMerge w:val="continue"/>
            <w:vAlign w:val="center"/>
          </w:tcPr>
          <w:p w14:paraId="1E2B22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p>
        </w:tc>
        <w:tc>
          <w:tcPr>
            <w:tcW w:w="2693" w:type="dxa"/>
            <w:vAlign w:val="center"/>
          </w:tcPr>
          <w:p w14:paraId="137C49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上下水设施。</w:t>
            </w:r>
          </w:p>
        </w:tc>
        <w:tc>
          <w:tcPr>
            <w:tcW w:w="4422" w:type="dxa"/>
            <w:vAlign w:val="center"/>
          </w:tcPr>
          <w:p w14:paraId="4108B9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随发现，随解决。</w:t>
            </w:r>
          </w:p>
        </w:tc>
      </w:tr>
      <w:tr w14:paraId="61D75E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262" w:type="dxa"/>
            <w:vMerge w:val="continue"/>
            <w:vAlign w:val="center"/>
          </w:tcPr>
          <w:p w14:paraId="01EF14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p>
        </w:tc>
        <w:tc>
          <w:tcPr>
            <w:tcW w:w="1134" w:type="dxa"/>
            <w:vMerge w:val="continue"/>
            <w:vAlign w:val="center"/>
          </w:tcPr>
          <w:p w14:paraId="3D8AE8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p>
        </w:tc>
        <w:tc>
          <w:tcPr>
            <w:tcW w:w="2693" w:type="dxa"/>
            <w:vAlign w:val="center"/>
          </w:tcPr>
          <w:p w14:paraId="29FB96A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消防设施、设备。</w:t>
            </w:r>
          </w:p>
        </w:tc>
        <w:tc>
          <w:tcPr>
            <w:tcW w:w="4422" w:type="dxa"/>
            <w:vAlign w:val="center"/>
          </w:tcPr>
          <w:p w14:paraId="076829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每日巡查，确保消防照明、疏散标志、探测器及灭火器等，是否齐全、完整，如有损坏等立即上报。</w:t>
            </w:r>
          </w:p>
        </w:tc>
      </w:tr>
      <w:tr w14:paraId="056997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262" w:type="dxa"/>
            <w:vMerge w:val="continue"/>
            <w:vAlign w:val="center"/>
          </w:tcPr>
          <w:p w14:paraId="763177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p>
        </w:tc>
        <w:tc>
          <w:tcPr>
            <w:tcW w:w="1134" w:type="dxa"/>
            <w:vMerge w:val="continue"/>
            <w:vAlign w:val="center"/>
          </w:tcPr>
          <w:p w14:paraId="46305F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p>
        </w:tc>
        <w:tc>
          <w:tcPr>
            <w:tcW w:w="2693" w:type="dxa"/>
            <w:vAlign w:val="center"/>
          </w:tcPr>
          <w:p w14:paraId="33896C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临时性任务。</w:t>
            </w:r>
          </w:p>
        </w:tc>
        <w:tc>
          <w:tcPr>
            <w:tcW w:w="4422" w:type="dxa"/>
            <w:vAlign w:val="center"/>
          </w:tcPr>
          <w:p w14:paraId="7C5D6E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能完成上级领导交予的临时性任务。</w:t>
            </w:r>
          </w:p>
        </w:tc>
      </w:tr>
      <w:tr w14:paraId="28B2E6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2396" w:type="dxa"/>
            <w:gridSpan w:val="2"/>
            <w:vAlign w:val="center"/>
          </w:tcPr>
          <w:p w14:paraId="4A3F03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日常维护计划及实施细则</w:t>
            </w:r>
          </w:p>
        </w:tc>
        <w:tc>
          <w:tcPr>
            <w:tcW w:w="7115" w:type="dxa"/>
            <w:gridSpan w:val="2"/>
            <w:vAlign w:val="center"/>
          </w:tcPr>
          <w:p w14:paraId="7E8BF4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计划合理，落实到位，各设施、设备运行正常，完好率100%。</w:t>
            </w:r>
          </w:p>
        </w:tc>
      </w:tr>
      <w:tr w14:paraId="2ABBAF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 w:hRule="atLeast"/>
          <w:jc w:val="center"/>
        </w:trPr>
        <w:tc>
          <w:tcPr>
            <w:tcW w:w="2396" w:type="dxa"/>
            <w:gridSpan w:val="2"/>
            <w:vAlign w:val="center"/>
          </w:tcPr>
          <w:p w14:paraId="4A4AB2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维修档案</w:t>
            </w:r>
          </w:p>
        </w:tc>
        <w:tc>
          <w:tcPr>
            <w:tcW w:w="7115" w:type="dxa"/>
            <w:gridSpan w:val="2"/>
            <w:vAlign w:val="center"/>
          </w:tcPr>
          <w:p w14:paraId="4579CF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资料齐全、管理完善，有每日设备运行纪录，巡查记录</w:t>
            </w:r>
          </w:p>
          <w:p w14:paraId="02CE57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记录完整、真实、详尽、准确、无缺失。</w:t>
            </w:r>
          </w:p>
        </w:tc>
      </w:tr>
      <w:tr w14:paraId="5207B3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 w:hRule="atLeast"/>
          <w:jc w:val="center"/>
        </w:trPr>
        <w:tc>
          <w:tcPr>
            <w:tcW w:w="2396" w:type="dxa"/>
            <w:gridSpan w:val="2"/>
            <w:vAlign w:val="center"/>
          </w:tcPr>
          <w:p w14:paraId="116227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其他工程标准</w:t>
            </w:r>
          </w:p>
        </w:tc>
        <w:tc>
          <w:tcPr>
            <w:tcW w:w="7115" w:type="dxa"/>
            <w:gridSpan w:val="2"/>
            <w:vAlign w:val="center"/>
          </w:tcPr>
          <w:p w14:paraId="3AF977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完善安全技术措施，提高设备运行效率，实施能耗管理，最大限度节能。</w:t>
            </w:r>
          </w:p>
        </w:tc>
      </w:tr>
    </w:tbl>
    <w:p w14:paraId="4575EC6C">
      <w:pPr>
        <w:spacing w:line="360" w:lineRule="auto"/>
        <w:ind w:firstLine="448" w:firstLineChars="200"/>
        <w:jc w:val="left"/>
        <w:rPr>
          <w:sz w:val="24"/>
        </w:rPr>
      </w:pPr>
      <w:r>
        <w:rPr>
          <w:rFonts w:hint="eastAsia"/>
          <w:sz w:val="24"/>
        </w:rPr>
        <w:t>4、洗衣工岗位人员具体工作内容、职责及服务标准</w:t>
      </w:r>
    </w:p>
    <w:tbl>
      <w:tblPr>
        <w:tblStyle w:val="22"/>
        <w:tblW w:w="948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26"/>
        <w:gridCol w:w="1701"/>
        <w:gridCol w:w="6254"/>
      </w:tblGrid>
      <w:tr w14:paraId="5F0E57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26" w:type="dxa"/>
            <w:noWrap/>
            <w:vAlign w:val="center"/>
          </w:tcPr>
          <w:p w14:paraId="2FB37171">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服务名称</w:t>
            </w:r>
          </w:p>
        </w:tc>
        <w:tc>
          <w:tcPr>
            <w:tcW w:w="1701" w:type="dxa"/>
            <w:noWrap/>
            <w:vAlign w:val="center"/>
          </w:tcPr>
          <w:p w14:paraId="0D27B1AD">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项目</w:t>
            </w:r>
          </w:p>
        </w:tc>
        <w:tc>
          <w:tcPr>
            <w:tcW w:w="6254" w:type="dxa"/>
            <w:noWrap/>
            <w:vAlign w:val="center"/>
          </w:tcPr>
          <w:p w14:paraId="04E481FC">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服务内容</w:t>
            </w:r>
          </w:p>
        </w:tc>
      </w:tr>
      <w:tr w14:paraId="185D60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26" w:type="dxa"/>
            <w:noWrap/>
            <w:vAlign w:val="center"/>
          </w:tcPr>
          <w:p w14:paraId="60C7427B">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洗衣服务</w:t>
            </w:r>
          </w:p>
        </w:tc>
        <w:tc>
          <w:tcPr>
            <w:tcW w:w="1701" w:type="dxa"/>
            <w:noWrap/>
            <w:vAlign w:val="center"/>
          </w:tcPr>
          <w:p w14:paraId="14BE1BEB">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洗衣</w:t>
            </w:r>
          </w:p>
        </w:tc>
        <w:tc>
          <w:tcPr>
            <w:tcW w:w="6254" w:type="dxa"/>
            <w:noWrap/>
            <w:vAlign w:val="center"/>
          </w:tcPr>
          <w:p w14:paraId="6C68EA92">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1、为民警提供洗衣服务，河西交警支队、下瓦房大队、解放南路大队、东风里大队、小海地大队各1名。</w:t>
            </w:r>
          </w:p>
          <w:p w14:paraId="6EB7C0B9">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2、洗衣设备日常检查、保养，发现问题及时报修。</w:t>
            </w:r>
          </w:p>
          <w:p w14:paraId="645AC52B">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3、洗衣室的卫生清洁、保洁。</w:t>
            </w:r>
          </w:p>
        </w:tc>
      </w:tr>
    </w:tbl>
    <w:p w14:paraId="6A7CFC00">
      <w:pPr>
        <w:spacing w:line="360" w:lineRule="auto"/>
        <w:ind w:firstLine="448" w:firstLineChars="200"/>
        <w:jc w:val="left"/>
        <w:rPr>
          <w:sz w:val="24"/>
        </w:rPr>
      </w:pPr>
      <w:r>
        <w:rPr>
          <w:rFonts w:hint="eastAsia"/>
          <w:sz w:val="24"/>
        </w:rPr>
        <w:t>5、</w:t>
      </w:r>
      <w:r>
        <w:rPr>
          <w:rFonts w:hint="eastAsia" w:ascii="宋体" w:hAnsi="宋体" w:cs="宋体"/>
          <w:sz w:val="24"/>
          <w:szCs w:val="24"/>
        </w:rPr>
        <w:t>消防巡检员</w:t>
      </w:r>
      <w:r>
        <w:rPr>
          <w:rFonts w:hint="eastAsia"/>
          <w:sz w:val="24"/>
        </w:rPr>
        <w:t>岗位具体工作内容、职责及服务标准</w:t>
      </w:r>
    </w:p>
    <w:tbl>
      <w:tblPr>
        <w:tblStyle w:val="22"/>
        <w:tblW w:w="948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26"/>
        <w:gridCol w:w="1701"/>
        <w:gridCol w:w="6254"/>
      </w:tblGrid>
      <w:tr w14:paraId="7ED6C5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26" w:type="dxa"/>
            <w:noWrap/>
            <w:vAlign w:val="center"/>
          </w:tcPr>
          <w:p w14:paraId="3E9CBD8A">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服务名称</w:t>
            </w:r>
          </w:p>
        </w:tc>
        <w:tc>
          <w:tcPr>
            <w:tcW w:w="1701" w:type="dxa"/>
            <w:noWrap/>
            <w:vAlign w:val="center"/>
          </w:tcPr>
          <w:p w14:paraId="1BB0A698">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项目</w:t>
            </w:r>
          </w:p>
        </w:tc>
        <w:tc>
          <w:tcPr>
            <w:tcW w:w="6254" w:type="dxa"/>
            <w:noWrap/>
            <w:vAlign w:val="center"/>
          </w:tcPr>
          <w:p w14:paraId="4921A1F0">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服务内容</w:t>
            </w:r>
          </w:p>
        </w:tc>
      </w:tr>
      <w:tr w14:paraId="587AA3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526" w:type="dxa"/>
            <w:noWrap/>
            <w:vAlign w:val="center"/>
          </w:tcPr>
          <w:p w14:paraId="665F8EEB">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消防巡检员</w:t>
            </w:r>
          </w:p>
        </w:tc>
        <w:tc>
          <w:tcPr>
            <w:tcW w:w="1701" w:type="dxa"/>
            <w:noWrap/>
            <w:vAlign w:val="center"/>
          </w:tcPr>
          <w:p w14:paraId="2C579DDD">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jc w:val="center"/>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消防巡检</w:t>
            </w:r>
          </w:p>
        </w:tc>
        <w:tc>
          <w:tcPr>
            <w:tcW w:w="6254" w:type="dxa"/>
            <w:noWrap/>
            <w:vAlign w:val="center"/>
          </w:tcPr>
          <w:p w14:paraId="742098CB">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 监控火警系统：负责监视火警报警系统，及时接收并处理火警报警信号。</w:t>
            </w:r>
          </w:p>
          <w:p w14:paraId="25D64423">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 及时准确地记录报警信息，迅速采取处理措施。</w:t>
            </w:r>
          </w:p>
          <w:p w14:paraId="1160B741">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3. 指挥调度：根据报警情况和现场情况，指挥调度相关的应急救援力量，确保及时、有效的应对火灾事故。</w:t>
            </w:r>
          </w:p>
          <w:p w14:paraId="78B3EF1E">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4. 信息录入与查询：负责录入和更新各种灭火设备、电话录、报警系统等数据信息，并能够准确地查询相关信息。</w:t>
            </w:r>
          </w:p>
          <w:p w14:paraId="775F1515">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5. 通知与报告：向单位或部门通报火警情况，并准备和提交相关的报告和统计数据，以供上级机关参考。</w:t>
            </w:r>
          </w:p>
          <w:p w14:paraId="4F320674">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6. 维护设备和检查：定期对火警设备、水泵、灭火器材等进行检查、测试和维护，确保设备的正常运行。</w:t>
            </w:r>
          </w:p>
          <w:p w14:paraId="102AC088">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7. 值班记录与交接班：准确记录每天的值班情况和接警情况，及时进行交接班并向接班人员介绍当天的工作情况,做好值班室卫生清洁工作，保证机器、地面、墙面洁净。</w:t>
            </w:r>
          </w:p>
          <w:p w14:paraId="3A0D167D">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8. 消防水源情况、用火、用电有无违章情况。</w:t>
            </w:r>
          </w:p>
          <w:p w14:paraId="391D239B">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9. 防火检查：每天对消防设施进行检查，确保设施完好无损，一旦发现故障及时进行维修并上报。</w:t>
            </w:r>
          </w:p>
          <w:p w14:paraId="4043B036">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10. 值班监控：随时关注监控屏幕上的情况。一旦发现火警信号，需立即启动应急程序，并及时向相关部门通报。</w:t>
            </w:r>
          </w:p>
          <w:p w14:paraId="4AF0D8B2">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11. 灭火救援：在发生火灾事故时，迅速组织灭火救援工作。熟练操作灭火器材，掌握灭火技巧，有效地扑灭初起火灾并疏散被困人员]。</w:t>
            </w:r>
          </w:p>
          <w:p w14:paraId="633DAB25">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12. 保持警惕：上班时间不准在控制中心抽烟、睡觉、看书报；有事离岗必须得到领班同意。</w:t>
            </w:r>
          </w:p>
          <w:p w14:paraId="4354BF5F">
            <w:pPr>
              <w:pStyle w:val="47"/>
              <w:keepNext w:val="0"/>
              <w:keepLines w:val="0"/>
              <w:pageBreakBefore w:val="0"/>
              <w:widowControl w:val="0"/>
              <w:kinsoku/>
              <w:wordWrap/>
              <w:overflowPunct/>
              <w:topLinePunct w:val="0"/>
              <w:autoSpaceDE/>
              <w:autoSpaceDN/>
              <w:bidi w:val="0"/>
              <w:adjustRightInd/>
              <w:snapToGrid/>
              <w:spacing w:before="0" w:after="0" w:line="360" w:lineRule="auto"/>
              <w:ind w:firstLine="0" w:firstLineChars="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13.其他需要检查的内容。</w:t>
            </w:r>
          </w:p>
        </w:tc>
      </w:tr>
    </w:tbl>
    <w:p w14:paraId="31C5CC6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6、食堂岗位人员具体工作内容、职责及服务标准</w:t>
      </w:r>
    </w:p>
    <w:p w14:paraId="0FE534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河西交警支队就餐人数约120人、河西交警支队下瓦房大队就餐人数约110人、河西交警支队解放南路大队就餐人数约140人、河西交警支队东风里大队就餐人数约140人、河西交警支队小海地大队就餐人数约140人。</w:t>
      </w:r>
    </w:p>
    <w:p w14:paraId="3748EE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eastAsia="zh-CN"/>
        </w:rPr>
        <w:t>（</w:t>
      </w:r>
      <w:r>
        <w:rPr>
          <w:rFonts w:hint="eastAsia"/>
          <w:sz w:val="24"/>
        </w:rPr>
        <w:t>1）食堂工作内容</w:t>
      </w:r>
    </w:p>
    <w:p w14:paraId="0F5EF1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按时提供早、中、晚餐、夜宵服务，保障采购人夜间值班人员就餐。</w:t>
      </w:r>
    </w:p>
    <w:p w14:paraId="467826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eastAsia="zh-CN"/>
        </w:rPr>
        <w:t>（</w:t>
      </w:r>
      <w:r>
        <w:rPr>
          <w:rFonts w:hint="eastAsia"/>
          <w:sz w:val="24"/>
        </w:rPr>
        <w:t>2）服务标准</w:t>
      </w:r>
    </w:p>
    <w:p w14:paraId="09ED9B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1）严格执行《中华人民共和国食品安全法》及餐饮行业相关管理制度，建立健全各岗位操作规范，对全体人员定期开展食品安全教育和培训。</w:t>
      </w:r>
    </w:p>
    <w:p w14:paraId="4D8AF9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各岗位操作人员经政审及体检合格后，方可持健康证上岗并统一着装，全体人员应每年进行一次健康复查，健康证要随身携带，并将健康证复印件集中张贴在食堂墙壁专栏上。</w:t>
      </w:r>
    </w:p>
    <w:p w14:paraId="4874C4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2）食堂管理各项制度健全，监督执行到位，能快速响应，及时处理问题。</w:t>
      </w:r>
    </w:p>
    <w:p w14:paraId="04703F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食堂管理组织架构合理、高效，人员配备到位，职责明确。食堂服务人员要服从采购人食堂管理员的管理，认真履行岗位职责，须保证出勤情况、仪容仪表、个人卫生符合采购人的要求，具有良好精神面貌和积极的工作态度，营造和谐的工作环境。</w:t>
      </w:r>
    </w:p>
    <w:p w14:paraId="253898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3）食堂内外区域每天要保持干净整洁，每周要开展不少于两次病菌消杀工作，消杀制剂要选用生物无害制剂，每月要开展一次灭“四害”工作。遇有公共卫生事件要每天坚持消杀，确保安全。</w:t>
      </w:r>
    </w:p>
    <w:p w14:paraId="5BC091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厨房要有消除苍蝇、老鼠、蟑螂和其他有害昆虫及其滋生条件的措施并保持日常餐厅卫生整洁。</w:t>
      </w:r>
    </w:p>
    <w:p w14:paraId="2D24BD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4）保障民警节假日值班和加班工作用餐。确保就餐食品安全，食堂食材必须由专人验收保管，荤素菜每餐都要留样，必须用专用冷藏箱，存放在0~10℃冷藏条件下，留样时间保持在48小时以上。食堂每餐成品都要做好留样封存，每样食品留样125克，装入已消毒的（玻璃）留样盒中，存放到食品留样专用冰箱，留样食品应标明日期、时间、品名、餐次、留样人，留样食品一般应保存48小时。如遇进餐异常，即刻封存送食品卫生安全部门检验；如无异常，48小时后即可处理留样食品。</w:t>
      </w:r>
    </w:p>
    <w:p w14:paraId="6E95BC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5）食堂操作人员应工作时着工作服、注重个人卫生，勤洗手、勤理发、勤剪指甲，在对食材分拣、洗涤、备料、制作、分发等操作时，应全程佩戴口罩、帽罩（头发不得露出帽外）、手套，不得佩戴饰品，女操作人员不得涂抹指甲油。不准吸烟，不准穿拖鞋。</w:t>
      </w:r>
    </w:p>
    <w:p w14:paraId="453524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6）操作间布局合理，保持整洁，餐具消毒规范，各种餐具、用具按种类用途摆放整齐。要配备生熟食案板、生熟食刀具，并用标签醒目注明，操作时要做到生熟分开使用。</w:t>
      </w:r>
    </w:p>
    <w:p w14:paraId="40E24C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7）餐厅内外环境整洁，无积尘、无污垢。</w:t>
      </w:r>
    </w:p>
    <w:p w14:paraId="7244D5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8）食堂应科学控制食材食品投放数量，做好就餐人数统计工作，准确把控食材使用量，并严格控制成品出菜量，采取少做勤做等方法，避免剩余菜品过多形成浪费。食材入库出库遵守“先进先出”原则，按规定摆放储存，定期检查保质期，严把食材积压、变腐变质关。积极督促引导就餐人员按需取餐、勤拿少取，坚决杜绝餐饮浪费行为。</w:t>
      </w:r>
    </w:p>
    <w:p w14:paraId="5AD5E7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9）操作区域及就餐区域每餐后要及时清整，确保灶台、灶具、地面、餐桌、餐椅等干净、干燥、无污染、无杂物、无残渣、无异味、无油垢；每周清洗一次烟罩、每季度清洗一次烟道、抽排烟系统；餐后垃圾要及时倾倒，集中清理，垃圾桶要加盖密封，内外袋无外溢。</w:t>
      </w:r>
    </w:p>
    <w:p w14:paraId="05116A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10）公共餐饮器具每餐后，要按照规定进行清洗。</w:t>
      </w:r>
    </w:p>
    <w:p w14:paraId="7E412F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11）厨房操作间每次点火前要对燃气灶具开关、燃气阀、燃气管等进行安全检查，认真检查有无松脱、锈蚀点和漏气现象，使用后要及时关闭燃气阀；</w:t>
      </w:r>
    </w:p>
    <w:p w14:paraId="1DAF24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12）严禁在燃气管道上搭设任何物品，严禁踩踏灶前地面燃气管，严禁在操作间堆放易燃易爆等危险化学品。</w:t>
      </w:r>
    </w:p>
    <w:p w14:paraId="5CF165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13）制定详细的燃气泄漏应急处置预案，加强演练，使所有厨房工作人员能熟悉掌握预案，发现燃气泄漏情况，迅速切断气源，开窗通风，及时按预案应急处置。</w:t>
      </w:r>
    </w:p>
    <w:p w14:paraId="0E2740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14）按时完成采购人布置的其它各项工作任务。</w:t>
      </w:r>
    </w:p>
    <w:p w14:paraId="439223C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eastAsia="zh-CN"/>
        </w:rPr>
        <w:t>（</w:t>
      </w:r>
      <w:r>
        <w:rPr>
          <w:rFonts w:hint="eastAsia"/>
          <w:sz w:val="24"/>
        </w:rPr>
        <w:t>3）食堂人员工作岗位</w:t>
      </w:r>
    </w:p>
    <w:p w14:paraId="78AB06A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河西</w:t>
      </w:r>
      <w:r>
        <w:rPr>
          <w:rFonts w:hint="eastAsia"/>
          <w:sz w:val="24"/>
          <w:lang w:eastAsia="zh-CN"/>
        </w:rPr>
        <w:t>交管</w:t>
      </w:r>
      <w:r>
        <w:rPr>
          <w:rFonts w:hint="eastAsia"/>
          <w:sz w:val="24"/>
        </w:rPr>
        <w:t>支队：共7人，其中厨师1人，帮厨6人。</w:t>
      </w:r>
    </w:p>
    <w:p w14:paraId="76660DA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下瓦房大队：共6人，其中厨师1人，帮厨5人。</w:t>
      </w:r>
    </w:p>
    <w:p w14:paraId="0B4F2D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解放南路大队：共7人，其中厨师1人，帮厨6人。</w:t>
      </w:r>
    </w:p>
    <w:p w14:paraId="3B06D0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东风里大队：共8人，其中厨师1人，帮厨7人。</w:t>
      </w:r>
    </w:p>
    <w:p w14:paraId="116790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val="0"/>
          <w:bCs w:val="0"/>
          <w:sz w:val="24"/>
          <w:highlight w:val="none"/>
        </w:rPr>
      </w:pPr>
      <w:r>
        <w:rPr>
          <w:rFonts w:hint="eastAsia"/>
          <w:b w:val="0"/>
          <w:bCs w:val="0"/>
          <w:sz w:val="24"/>
          <w:highlight w:val="none"/>
        </w:rPr>
        <w:t>小海地大队：共6人，其中厨师1人，帮厨5人。</w:t>
      </w:r>
    </w:p>
    <w:p w14:paraId="56A6DA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lang w:eastAsia="zh-CN"/>
        </w:rPr>
        <w:t>（</w:t>
      </w:r>
      <w:r>
        <w:rPr>
          <w:rFonts w:hint="eastAsia"/>
          <w:sz w:val="24"/>
        </w:rPr>
        <w:t>4）食堂人员岗位职责</w:t>
      </w:r>
    </w:p>
    <w:p w14:paraId="697B8F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厨师岗位职责：</w:t>
      </w:r>
    </w:p>
    <w:p w14:paraId="57928D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1）全面负责食堂餐饮管理服务工作，确保服务质量。协调做好各个岗位之间的工作衔接，制定食堂内卫生、安全责任分工，落实到人，不留死角，监督完成情况，严格杜绝食品安全事故。</w:t>
      </w:r>
    </w:p>
    <w:p w14:paraId="0623C0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2）加强与采购人的沟通，积极听取采购人意见和建议，不断提升服务质量和水平。处理用餐人员的投诉，并及时反馈给采购人，主动采取措施予以解决，提出改进意见。</w:t>
      </w:r>
    </w:p>
    <w:p w14:paraId="5D9623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每天检查食堂的卫生状况、准备工作、人员的工作状况、备料情况以及厨房灶具设备情况，确保每天食堂工作的正常运行。每日菜品的制作应按既定的菜谱制作，炒菜前检查食品原料的质量，不烹制不合格的原料，制作过程要干净卫生，制作的菜品要做到色、香、味俱全，符合业主方的要求，严格杜绝食品安全事故。</w:t>
      </w:r>
    </w:p>
    <w:p w14:paraId="628A32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4）每周制定下一周菜谱，做到荤素搭配、节约成本、花色品种齐全、营养合理、安全卫生，并不断对菜谱更新换代，提供更多更好的菜品提高服务质量，菜谱需报采购人食堂管理员审批。确保至少按下列标准供应：早餐：汤粥类二种、主食三种、小菜二种、副食一种；午餐：主荤一种、次荤一种、素菜一种、主食二种、汤粥类两种；晚餐：主荤一种、素菜一种、主食一种、汤粥类一种。</w:t>
      </w:r>
    </w:p>
    <w:p w14:paraId="64A362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5）每日开餐前，彻底清理所属冰箱，检查原料是否变质并在开餐前彻底清洗炒锅手勺、笊篱、抹布等用品，检查调味罐内的调料是否变质；用餐结束后，刀、砧板、抹布、餐具等用具消毒清洗；整理好灶具、灶台、地面无残渣油渍，清洗调料台，调料罐每日餐后清理、加盖，调料柜定期清理，保证温度适当，无污水、无异味。未用完荤食原料及时加盖、加膜，放入冰箱保存。食堂下班前必须对水、电、气阀门等重点部位做重点检查，确保安全无事故，发现安全隐患要迅速汇报采购人。</w:t>
      </w:r>
    </w:p>
    <w:p w14:paraId="477B1F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6）负责每天配合食堂管理员提出各类副食购置计划，做好食堂备料仓库的管理，备料进出仓库，必须单据齐全，进出物品要登记造册，建立库存物品台账，每周对库存物品盘点一次。</w:t>
      </w:r>
    </w:p>
    <w:p w14:paraId="793D9B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7）进入厨房将工作服穿戴整齐，遵守安全操作规范，合理使用操作工具，厨房内不准吸烟，不准另搞标准开小灶，合理使用原料，节约水、电、煤气。</w:t>
      </w:r>
    </w:p>
    <w:p w14:paraId="0B268D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8）自觉遵守各项规章制度，努力钻研业务，提高业务操作技能。</w:t>
      </w:r>
    </w:p>
    <w:p w14:paraId="31C7D5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9）组织和实施食堂服务人员防水、防火、厨房急救、突发治安事件、服务技能等培训，有效提高人员的服务能力和水平，督促人员自觉遵守各项规章制度。</w:t>
      </w:r>
    </w:p>
    <w:p w14:paraId="140EA8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10）全面负责餐厅的节能降耗工作，抓成本控制，严格杜绝偷吃、浪费、捎带等行为的发生。</w:t>
      </w:r>
    </w:p>
    <w:p w14:paraId="496B96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11）完成采购人交办的其他工作。</w:t>
      </w:r>
    </w:p>
    <w:p w14:paraId="726013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帮厨岗位职责：</w:t>
      </w:r>
    </w:p>
    <w:p w14:paraId="388D5C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1）帮厨人员须在指定时间内到达食堂，听从主厨安排做好洗菜、配菜，协助主厨对食堂的管理工作。</w:t>
      </w:r>
    </w:p>
    <w:p w14:paraId="2143A9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2）协助主厨完成公司食堂各餐的烹制工作，保证食品安全卫生，无过期变质食品；</w:t>
      </w:r>
    </w:p>
    <w:p w14:paraId="553609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3）供餐时负责饭、菜的及时添加；供餐后负责餐具的清洗、消毒（尤其是餐桌的及时清理）、餐厅地面清理、清洁、消毒等工作。</w:t>
      </w:r>
    </w:p>
    <w:p w14:paraId="53D27C4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4）负责厨房卫生清理工作，厨房灶台、砧板台面、冷藏柜、水池、窗台、灶具等无灰尘、无水渍；</w:t>
      </w:r>
    </w:p>
    <w:p w14:paraId="32E260A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5）保证员工工作餐的及时供应；</w:t>
      </w:r>
    </w:p>
    <w:p w14:paraId="2CE4DD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6）严格按操作规程使用各配套设施做到节能降耗。</w:t>
      </w:r>
    </w:p>
    <w:p w14:paraId="026F22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7）本项目共计5个食堂，采购人每个食堂帮厨人员最少有2人具有基本面点制作能力，例如：烧饼、油饼、花卷、蒸饼）等，日常按照采购人食堂管理人员及主厨安排制作。</w:t>
      </w:r>
    </w:p>
    <w:p w14:paraId="2A0FFCA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7、其他要求</w:t>
      </w:r>
    </w:p>
    <w:p w14:paraId="48FDB84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（1）因本单位特殊性，要</w:t>
      </w:r>
      <w:r>
        <w:rPr>
          <w:rFonts w:hint="eastAsia"/>
          <w:sz w:val="24"/>
          <w:lang w:val="en-US" w:eastAsia="zh-CN"/>
        </w:rPr>
        <w:t>中标</w:t>
      </w:r>
      <w:r>
        <w:rPr>
          <w:rFonts w:hint="eastAsia"/>
          <w:sz w:val="24"/>
        </w:rPr>
        <w:t>供应商遇紧急情况时需提供7*24小时服务。</w:t>
      </w:r>
    </w:p>
    <w:p w14:paraId="2CB238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（2）</w:t>
      </w:r>
      <w:r>
        <w:rPr>
          <w:rFonts w:hint="eastAsia"/>
          <w:sz w:val="24"/>
          <w:lang w:val="en-US" w:eastAsia="zh-CN"/>
        </w:rPr>
        <w:t>中标</w:t>
      </w:r>
      <w:r>
        <w:rPr>
          <w:rFonts w:hint="eastAsia"/>
          <w:sz w:val="24"/>
        </w:rPr>
        <w:t>供应商需对采购人现有的物业服务人员妥善安置，保证采购人工作的顺利开展。</w:t>
      </w:r>
      <w:r>
        <w:rPr>
          <w:rFonts w:hint="eastAsia"/>
          <w:sz w:val="24"/>
          <w:lang w:eastAsia="zh-CN"/>
        </w:rPr>
        <w:t>中标</w:t>
      </w:r>
      <w:r>
        <w:rPr>
          <w:rFonts w:hint="eastAsia"/>
          <w:sz w:val="24"/>
        </w:rPr>
        <w:t>供应商应严格按照承诺招录工作人员，缴齐保险并按时发放工资。如果因</w:t>
      </w:r>
      <w:r>
        <w:rPr>
          <w:rFonts w:hint="eastAsia"/>
          <w:sz w:val="24"/>
          <w:lang w:eastAsia="zh-CN"/>
        </w:rPr>
        <w:t>中标</w:t>
      </w:r>
      <w:r>
        <w:rPr>
          <w:rFonts w:hint="eastAsia"/>
          <w:sz w:val="24"/>
        </w:rPr>
        <w:t>供应商工作中出现重大失误或过错，由此给采购人带来的经济损失，</w:t>
      </w:r>
      <w:r>
        <w:rPr>
          <w:rFonts w:hint="eastAsia"/>
          <w:sz w:val="24"/>
          <w:lang w:eastAsia="zh-CN"/>
        </w:rPr>
        <w:t>中标</w:t>
      </w:r>
      <w:r>
        <w:rPr>
          <w:rFonts w:hint="eastAsia"/>
          <w:sz w:val="24"/>
        </w:rPr>
        <w:t>供应商应按照相关法律及双方协商的结果予以赔偿。</w:t>
      </w:r>
    </w:p>
    <w:p w14:paraId="4EE467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（3）对</w:t>
      </w:r>
      <w:r>
        <w:rPr>
          <w:rFonts w:hint="eastAsia"/>
          <w:sz w:val="24"/>
          <w:lang w:eastAsia="zh-CN"/>
        </w:rPr>
        <w:t>中标</w:t>
      </w:r>
      <w:r>
        <w:rPr>
          <w:rFonts w:hint="eastAsia"/>
          <w:sz w:val="24"/>
        </w:rPr>
        <w:t>供应商提供的物业工作人员采购人有权要求更换，</w:t>
      </w:r>
      <w:r>
        <w:rPr>
          <w:rFonts w:hint="eastAsia"/>
          <w:sz w:val="24"/>
          <w:lang w:eastAsia="zh-CN"/>
        </w:rPr>
        <w:t>中标</w:t>
      </w:r>
      <w:r>
        <w:rPr>
          <w:rFonts w:hint="eastAsia"/>
          <w:sz w:val="24"/>
        </w:rPr>
        <w:t>供应商应积极配合在5个工作日内完成更换如拒不配合更换采购人有权终止服务合同），如</w:t>
      </w:r>
      <w:r>
        <w:rPr>
          <w:rFonts w:hint="eastAsia"/>
          <w:sz w:val="24"/>
          <w:lang w:eastAsia="zh-CN"/>
        </w:rPr>
        <w:t>中标</w:t>
      </w:r>
      <w:r>
        <w:rPr>
          <w:rFonts w:hint="eastAsia"/>
          <w:sz w:val="24"/>
        </w:rPr>
        <w:t>供应商对本项目物业工作人员进行更换时，需提前5个工作日询问采购人意见，征得同意后方可更换。如</w:t>
      </w:r>
      <w:r>
        <w:rPr>
          <w:rFonts w:hint="eastAsia"/>
          <w:sz w:val="24"/>
          <w:lang w:eastAsia="zh-CN"/>
        </w:rPr>
        <w:t>中标</w:t>
      </w:r>
      <w:r>
        <w:rPr>
          <w:rFonts w:hint="eastAsia"/>
          <w:sz w:val="24"/>
        </w:rPr>
        <w:t>供应商对本项目物业工作人员异动的，应与采购人协商报备，征得同意后方可异动。</w:t>
      </w:r>
    </w:p>
    <w:p w14:paraId="192F41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（4）</w:t>
      </w:r>
      <w:r>
        <w:rPr>
          <w:rFonts w:hint="eastAsia"/>
          <w:sz w:val="24"/>
          <w:lang w:eastAsia="zh-CN"/>
        </w:rPr>
        <w:t>中标</w:t>
      </w:r>
      <w:r>
        <w:rPr>
          <w:rFonts w:hint="eastAsia"/>
          <w:sz w:val="24"/>
        </w:rPr>
        <w:t>供应商应建立保密制度，切实保守秘密。</w:t>
      </w:r>
    </w:p>
    <w:p w14:paraId="267F38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lang w:val="en-US" w:eastAsia="zh-CN"/>
        </w:rPr>
      </w:pPr>
      <w:r>
        <w:rPr>
          <w:rFonts w:hint="eastAsia"/>
          <w:sz w:val="24"/>
        </w:rPr>
        <w:t>（</w:t>
      </w:r>
      <w:r>
        <w:rPr>
          <w:rFonts w:hint="eastAsia"/>
          <w:sz w:val="24"/>
          <w:lang w:val="en-US" w:eastAsia="zh-CN"/>
        </w:rPr>
        <w:t>5</w:t>
      </w:r>
      <w:r>
        <w:rPr>
          <w:rFonts w:hint="eastAsia"/>
          <w:sz w:val="24"/>
        </w:rPr>
        <w:t>）</w:t>
      </w:r>
      <w:r>
        <w:rPr>
          <w:rFonts w:hint="eastAsia"/>
          <w:sz w:val="24"/>
          <w:lang w:val="en-US" w:eastAsia="zh-CN"/>
        </w:rPr>
        <w:t>中标供应商需书面承诺中标后派驻的所有人员已经经过公安机关政审且合格。</w:t>
      </w:r>
    </w:p>
    <w:p w14:paraId="5544CF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（6）</w:t>
      </w:r>
      <w:r>
        <w:rPr>
          <w:rFonts w:hint="eastAsia"/>
          <w:sz w:val="24"/>
          <w:lang w:eastAsia="zh-CN"/>
        </w:rPr>
        <w:t>中标</w:t>
      </w:r>
      <w:r>
        <w:rPr>
          <w:rFonts w:hint="eastAsia"/>
          <w:sz w:val="24"/>
        </w:rPr>
        <w:t>供应商在物业服务管理过程中由于</w:t>
      </w:r>
      <w:r>
        <w:rPr>
          <w:rFonts w:hint="eastAsia"/>
          <w:sz w:val="24"/>
          <w:lang w:eastAsia="zh-CN"/>
        </w:rPr>
        <w:t>中标</w:t>
      </w:r>
      <w:r>
        <w:rPr>
          <w:rFonts w:hint="eastAsia"/>
          <w:sz w:val="24"/>
        </w:rPr>
        <w:t>单位的工作过失发生的任何问题（包括经济和法律责任）、服务人员发生意外伤害均由</w:t>
      </w:r>
      <w:r>
        <w:rPr>
          <w:rFonts w:hint="eastAsia"/>
          <w:sz w:val="24"/>
          <w:lang w:eastAsia="zh-CN"/>
        </w:rPr>
        <w:t>中标</w:t>
      </w:r>
      <w:r>
        <w:rPr>
          <w:rFonts w:hint="eastAsia"/>
          <w:sz w:val="24"/>
        </w:rPr>
        <w:t>单位一方承担，与采购人无关。</w:t>
      </w:r>
    </w:p>
    <w:p w14:paraId="1D656B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（7）</w:t>
      </w:r>
      <w:r>
        <w:rPr>
          <w:rFonts w:hint="eastAsia"/>
          <w:sz w:val="24"/>
          <w:lang w:eastAsia="zh-CN"/>
        </w:rPr>
        <w:t>中标</w:t>
      </w:r>
      <w:r>
        <w:rPr>
          <w:rFonts w:hint="eastAsia"/>
          <w:sz w:val="24"/>
        </w:rPr>
        <w:t>供应商曾经提供的同类服务未因自身服务原因出现过事故；或出现过事故，但已采取了有效的整改措施及善后处理。</w:t>
      </w:r>
    </w:p>
    <w:p w14:paraId="35EB6F8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（8）</w:t>
      </w:r>
      <w:r>
        <w:rPr>
          <w:rFonts w:hint="eastAsia"/>
          <w:sz w:val="24"/>
          <w:lang w:eastAsia="zh-CN"/>
        </w:rPr>
        <w:t>中标</w:t>
      </w:r>
      <w:r>
        <w:rPr>
          <w:rFonts w:hint="eastAsia"/>
          <w:sz w:val="24"/>
        </w:rPr>
        <w:t>供应商曾经在合同执行过程中，未因自身的交付拖延问题而严重影响工作进度；或出现过其它重大问题，但已采取了有效的整改措施及善后处理。</w:t>
      </w:r>
    </w:p>
    <w:p w14:paraId="774995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（9）</w:t>
      </w:r>
      <w:r>
        <w:rPr>
          <w:rFonts w:hint="eastAsia"/>
          <w:sz w:val="24"/>
          <w:lang w:eastAsia="zh-CN"/>
        </w:rPr>
        <w:t>中标</w:t>
      </w:r>
      <w:r>
        <w:rPr>
          <w:rFonts w:hint="eastAsia"/>
          <w:sz w:val="24"/>
        </w:rPr>
        <w:t>供应商在国内进行投标活动、合同履行、后续服务过程中，未受到过服务单位的质量或履约服务投诉。</w:t>
      </w:r>
    </w:p>
    <w:p w14:paraId="4B3C1D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（10）鉴于食堂安全和品质的需要，本项目物业管理服务人员中的食堂服务人员必须在采购人单位食堂就餐，采购人免费提供。</w:t>
      </w:r>
    </w:p>
    <w:p w14:paraId="5159E4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（11）</w:t>
      </w:r>
      <w:r>
        <w:rPr>
          <w:rFonts w:hint="eastAsia"/>
          <w:sz w:val="24"/>
          <w:lang w:eastAsia="zh-CN"/>
        </w:rPr>
        <w:t>中标</w:t>
      </w:r>
      <w:r>
        <w:rPr>
          <w:rFonts w:hint="eastAsia"/>
          <w:sz w:val="24"/>
        </w:rPr>
        <w:t>供应商应加强对物业管理服务人员的政治思想、职业道德、职业素养、服务能力、安全生产、食品安全等方面培训。</w:t>
      </w:r>
    </w:p>
    <w:p w14:paraId="2990B9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（12）鉴于采购人为行政执法单位，</w:t>
      </w:r>
      <w:r>
        <w:rPr>
          <w:rFonts w:hint="eastAsia"/>
          <w:sz w:val="24"/>
          <w:lang w:eastAsia="zh-CN"/>
        </w:rPr>
        <w:t>中标</w:t>
      </w:r>
      <w:r>
        <w:rPr>
          <w:rFonts w:hint="eastAsia"/>
          <w:sz w:val="24"/>
        </w:rPr>
        <w:t>供应商对物业管理服务人员不得发生安全责任事故、严重违法、严重违纪行为。如果发生采购人有权终止合同或责令</w:t>
      </w:r>
      <w:r>
        <w:rPr>
          <w:rFonts w:hint="eastAsia"/>
          <w:sz w:val="24"/>
          <w:lang w:eastAsia="zh-CN"/>
        </w:rPr>
        <w:t>中标</w:t>
      </w:r>
      <w:r>
        <w:rPr>
          <w:rFonts w:hint="eastAsia"/>
          <w:sz w:val="24"/>
        </w:rPr>
        <w:t>供应商调换物业管理服务人员。造成财产损失的由</w:t>
      </w:r>
      <w:r>
        <w:rPr>
          <w:rFonts w:hint="eastAsia"/>
          <w:sz w:val="24"/>
          <w:lang w:eastAsia="zh-CN"/>
        </w:rPr>
        <w:t>中标</w:t>
      </w:r>
      <w:r>
        <w:rPr>
          <w:rFonts w:hint="eastAsia"/>
          <w:sz w:val="24"/>
        </w:rPr>
        <w:t>供应商赔付。</w:t>
      </w:r>
    </w:p>
    <w:p w14:paraId="45F0B7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（13）如遇紧急突发状况，</w:t>
      </w:r>
      <w:r>
        <w:rPr>
          <w:rFonts w:hint="eastAsia"/>
          <w:sz w:val="24"/>
          <w:lang w:eastAsia="zh-CN"/>
        </w:rPr>
        <w:t>中标</w:t>
      </w:r>
      <w:r>
        <w:rPr>
          <w:rFonts w:hint="eastAsia"/>
          <w:sz w:val="24"/>
        </w:rPr>
        <w:t>供应商应满足采购人提出的物业人员加班以及其他保障的需求，且不得增加费用支出。</w:t>
      </w:r>
    </w:p>
    <w:p w14:paraId="7F4EFB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三</w:t>
      </w:r>
      <w:r>
        <w:rPr>
          <w:rFonts w:hint="eastAsia"/>
          <w:b/>
          <w:bCs/>
          <w:sz w:val="24"/>
        </w:rPr>
        <w:t>、应急服务要求</w:t>
      </w:r>
    </w:p>
    <w:p w14:paraId="3EB403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14:paraId="3712EB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四</w:t>
      </w:r>
      <w:r>
        <w:rPr>
          <w:rFonts w:hint="eastAsia"/>
          <w:b/>
          <w:bCs/>
          <w:sz w:val="24"/>
        </w:rPr>
        <w:t>、人员保密要求</w:t>
      </w:r>
    </w:p>
    <w:p w14:paraId="0DC5C2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保证服务过程中有可能获取的保密信息不泄露的措施，包括但不限于制定保密制度、服务人员保密培训、重点岗位双人服务、泄密惩罚办法。</w:t>
      </w:r>
    </w:p>
    <w:p w14:paraId="4BAF35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五</w:t>
      </w:r>
      <w:r>
        <w:rPr>
          <w:rFonts w:hint="eastAsia"/>
          <w:b/>
          <w:bCs/>
          <w:sz w:val="24"/>
        </w:rPr>
        <w:t>、人员稳定性要求</w:t>
      </w:r>
    </w:p>
    <w:p w14:paraId="66AE23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在整个服务期内，人员更换率不得超过 20 %，更换人员不得低于采购需求，且应经采购人同意。</w:t>
      </w:r>
    </w:p>
    <w:p w14:paraId="7B3FF3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六</w:t>
      </w:r>
      <w:r>
        <w:rPr>
          <w:rFonts w:hint="eastAsia"/>
          <w:b/>
          <w:bCs/>
          <w:sz w:val="24"/>
        </w:rPr>
        <w:t>、进驻和接管要求</w:t>
      </w:r>
    </w:p>
    <w:p w14:paraId="4B7529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中标后，及时配齐所需人员、工具、设备等，在规定的时间内保证全体服务人员按时进场服务，如果为新任服务公司，则还需与前任公司进行交接，保留相关记录，做到服务平稳过渡，对采购人工作无不良影响。</w:t>
      </w:r>
    </w:p>
    <w:p w14:paraId="0D016B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b/>
          <w:bCs/>
          <w:sz w:val="24"/>
          <w:lang w:eastAsia="zh-CN"/>
        </w:rPr>
      </w:pPr>
      <w:r>
        <w:rPr>
          <w:rFonts w:hint="eastAsia"/>
          <w:b/>
          <w:bCs/>
          <w:sz w:val="24"/>
        </w:rPr>
        <w:t>七、费用分割</w:t>
      </w:r>
      <w:r>
        <w:rPr>
          <w:rFonts w:hint="eastAsia"/>
          <w:b/>
          <w:bCs/>
          <w:sz w:val="24"/>
          <w:lang w:eastAsia="zh-CN"/>
        </w:rPr>
        <w:t>（</w:t>
      </w:r>
      <w:r>
        <w:rPr>
          <w:rFonts w:hint="eastAsia"/>
          <w:b/>
          <w:bCs/>
          <w:sz w:val="24"/>
          <w:lang w:val="en-US" w:eastAsia="zh-CN"/>
        </w:rPr>
        <w:t>除标注为“集中采购目录外”的项目外，其余均为集中采购目录内</w:t>
      </w:r>
      <w:r>
        <w:rPr>
          <w:rFonts w:hint="eastAsia"/>
          <w:b/>
          <w:bCs/>
          <w:sz w:val="24"/>
          <w:lang w:eastAsia="zh-CN"/>
        </w:rPr>
        <w:t>）</w:t>
      </w:r>
    </w:p>
    <w:p w14:paraId="7AF11A1D">
      <w:pPr>
        <w:widowControl/>
        <w:ind w:firstLine="448" w:firstLineChars="200"/>
        <w:jc w:val="left"/>
        <w:rPr>
          <w:rFonts w:hint="eastAsia"/>
          <w:color w:val="auto"/>
          <w:sz w:val="24"/>
        </w:rPr>
      </w:pPr>
      <w:r>
        <w:rPr>
          <w:rFonts w:hint="eastAsia"/>
          <w:color w:val="auto"/>
          <w:sz w:val="24"/>
        </w:rPr>
        <w:t>1、本项目物业服务人员工作时间须统一服装，服装费用由中标供应商承担。</w:t>
      </w:r>
    </w:p>
    <w:p w14:paraId="52444260">
      <w:pPr>
        <w:widowControl/>
        <w:ind w:firstLine="448" w:firstLineChars="200"/>
        <w:jc w:val="left"/>
        <w:rPr>
          <w:rFonts w:hint="eastAsia"/>
          <w:color w:val="auto"/>
          <w:sz w:val="24"/>
        </w:rPr>
      </w:pPr>
      <w:r>
        <w:rPr>
          <w:rFonts w:hint="eastAsia"/>
          <w:color w:val="auto"/>
          <w:sz w:val="24"/>
        </w:rPr>
        <w:t>2、本项目秩序维护工作中所需工具不少于18套安全防护装备（每套含防割手套、防爆钢叉、防爆头盔、防爆盾牌、防爆警棍等装备），由中标供应商提供，费用由中标供应商承担。所有权不归采购人所有。</w:t>
      </w:r>
    </w:p>
    <w:p w14:paraId="209E30B0">
      <w:pPr>
        <w:widowControl/>
        <w:ind w:firstLine="448" w:firstLineChars="200"/>
        <w:jc w:val="left"/>
        <w:rPr>
          <w:rFonts w:hint="eastAsia"/>
          <w:color w:val="auto"/>
          <w:sz w:val="24"/>
        </w:rPr>
      </w:pPr>
      <w:r>
        <w:rPr>
          <w:rFonts w:hint="eastAsia"/>
          <w:color w:val="auto"/>
          <w:sz w:val="24"/>
        </w:rPr>
        <w:t>3、本项目设备维护人员维修更换的零配件等由采购人负责承担。</w:t>
      </w:r>
    </w:p>
    <w:p w14:paraId="3532F9FB">
      <w:pPr>
        <w:widowControl/>
        <w:ind w:firstLine="448" w:firstLineChars="200"/>
        <w:jc w:val="left"/>
        <w:rPr>
          <w:rFonts w:hint="eastAsia"/>
          <w:color w:val="auto"/>
          <w:sz w:val="24"/>
        </w:rPr>
      </w:pPr>
      <w:r>
        <w:rPr>
          <w:rFonts w:hint="eastAsia"/>
          <w:color w:val="auto"/>
          <w:sz w:val="24"/>
        </w:rPr>
        <w:t>设备维护人员所需的工具、耗材由中标供应商提供（例如电工穿戴的绝缘鞋、绝缘手套等安全防护措施等），费用由中标供应商承担。</w:t>
      </w:r>
    </w:p>
    <w:p w14:paraId="745D6EF3">
      <w:pPr>
        <w:widowControl/>
        <w:ind w:firstLine="448" w:firstLineChars="200"/>
        <w:jc w:val="left"/>
        <w:rPr>
          <w:rFonts w:hint="eastAsia"/>
          <w:color w:val="auto"/>
          <w:sz w:val="24"/>
        </w:rPr>
      </w:pPr>
      <w:r>
        <w:rPr>
          <w:rFonts w:hint="eastAsia"/>
          <w:color w:val="auto"/>
          <w:sz w:val="24"/>
        </w:rPr>
        <w:t>4、洗衣服务中使用的洗衣机、水费等由采购人承担。</w:t>
      </w:r>
    </w:p>
    <w:p w14:paraId="0699BF6F">
      <w:pPr>
        <w:widowControl/>
        <w:ind w:firstLine="448" w:firstLineChars="200"/>
        <w:jc w:val="left"/>
        <w:rPr>
          <w:rFonts w:hint="eastAsia"/>
          <w:color w:val="auto"/>
          <w:sz w:val="24"/>
        </w:rPr>
      </w:pPr>
      <w:r>
        <w:rPr>
          <w:rFonts w:hint="eastAsia"/>
          <w:color w:val="auto"/>
          <w:sz w:val="24"/>
        </w:rPr>
        <w:t>5、食堂食材、水、电、燃气费及用具设备由采购人承担。</w:t>
      </w:r>
    </w:p>
    <w:p w14:paraId="5727EBB7">
      <w:pPr>
        <w:widowControl/>
        <w:ind w:firstLine="448" w:firstLineChars="200"/>
        <w:jc w:val="left"/>
        <w:rPr>
          <w:rFonts w:hint="eastAsia" w:eastAsia="宋体"/>
          <w:color w:val="auto"/>
          <w:sz w:val="24"/>
          <w:lang w:eastAsia="zh-CN"/>
        </w:rPr>
      </w:pPr>
      <w:r>
        <w:rPr>
          <w:rFonts w:hint="eastAsia"/>
          <w:color w:val="auto"/>
          <w:sz w:val="24"/>
        </w:rPr>
        <w:t>6、采购人所属五个食堂，每个食堂每周清洗一次烟罩、每季度清洗一次烟道、抽排烟系统，费用由中标供应商承担。</w:t>
      </w:r>
      <w:r>
        <w:rPr>
          <w:rFonts w:hint="eastAsia"/>
          <w:b/>
          <w:bCs/>
          <w:color w:val="auto"/>
          <w:sz w:val="24"/>
          <w:lang w:eastAsia="zh-CN"/>
        </w:rPr>
        <w:t>（</w:t>
      </w:r>
      <w:r>
        <w:rPr>
          <w:rFonts w:hint="eastAsia"/>
          <w:b/>
          <w:bCs/>
          <w:color w:val="auto"/>
          <w:sz w:val="24"/>
          <w:lang w:val="en-US" w:eastAsia="zh-CN"/>
        </w:rPr>
        <w:t>集中采购目录外</w:t>
      </w:r>
      <w:r>
        <w:rPr>
          <w:rFonts w:hint="eastAsia"/>
          <w:b/>
          <w:bCs/>
          <w:color w:val="auto"/>
          <w:sz w:val="24"/>
          <w:lang w:eastAsia="zh-CN"/>
        </w:rPr>
        <w:t>）</w:t>
      </w:r>
    </w:p>
    <w:p w14:paraId="165C3169">
      <w:pPr>
        <w:widowControl/>
        <w:ind w:firstLine="448" w:firstLineChars="200"/>
        <w:jc w:val="left"/>
        <w:rPr>
          <w:rFonts w:hint="eastAsia"/>
          <w:color w:val="auto"/>
          <w:sz w:val="24"/>
        </w:rPr>
      </w:pPr>
      <w:r>
        <w:rPr>
          <w:rFonts w:hint="eastAsia"/>
          <w:color w:val="auto"/>
          <w:sz w:val="24"/>
        </w:rPr>
        <w:t>7、鉴于食堂安全和品质的需要，本项目物业管理服务人员中的食堂服务人员必须在采购人单位食堂就餐，采购人免费提供。</w:t>
      </w:r>
    </w:p>
    <w:p w14:paraId="6795C912">
      <w:pPr>
        <w:widowControl/>
        <w:ind w:firstLine="448" w:firstLineChars="200"/>
        <w:jc w:val="left"/>
        <w:rPr>
          <w:rFonts w:hint="eastAsia"/>
          <w:color w:val="auto"/>
          <w:sz w:val="24"/>
        </w:rPr>
      </w:pPr>
      <w:r>
        <w:rPr>
          <w:rFonts w:hint="eastAsia"/>
          <w:color w:val="auto"/>
          <w:sz w:val="24"/>
        </w:rPr>
        <w:t>8、本项目物业管理服务人员中除上述食堂服务人员外其他物业管理服务人员可自愿在采购人单位食堂就餐，就餐人员按月缴纳食堂就餐费用。</w:t>
      </w:r>
    </w:p>
    <w:p w14:paraId="07EFFB5D">
      <w:pPr>
        <w:widowControl/>
        <w:ind w:firstLine="448" w:firstLineChars="200"/>
        <w:jc w:val="left"/>
        <w:rPr>
          <w:rFonts w:hint="eastAsia"/>
          <w:color w:val="auto"/>
          <w:sz w:val="24"/>
        </w:rPr>
      </w:pPr>
      <w:r>
        <w:rPr>
          <w:rFonts w:hint="eastAsia"/>
          <w:color w:val="auto"/>
          <w:sz w:val="24"/>
        </w:rPr>
        <w:t>（1）本项目物业管理服务人员中的“保洁员”、“洗衣工”、“综合维修人员”、“综合服务人员”岗位人员如在采购人单位食堂就餐，采购人提供当班早、中餐，每月需缴纳300元；</w:t>
      </w:r>
    </w:p>
    <w:p w14:paraId="102CF406">
      <w:pPr>
        <w:widowControl/>
        <w:ind w:firstLine="448" w:firstLineChars="200"/>
        <w:jc w:val="left"/>
        <w:rPr>
          <w:rFonts w:hint="eastAsia"/>
          <w:color w:val="auto"/>
          <w:sz w:val="24"/>
        </w:rPr>
      </w:pPr>
      <w:r>
        <w:rPr>
          <w:rFonts w:hint="eastAsia"/>
          <w:color w:val="auto"/>
          <w:sz w:val="24"/>
        </w:rPr>
        <w:t>（2）本项目物业管理服务人员中的“秩序维护员”“消防巡检员”岗位人员每月如在采购人单位食堂就餐，采购人提供当班早、中、晚餐，每月需缴纳160元，（如遇特殊情况可与采购人协商约定）。</w:t>
      </w:r>
    </w:p>
    <w:p w14:paraId="794994D6">
      <w:pPr>
        <w:widowControl/>
        <w:ind w:firstLine="448" w:firstLineChars="200"/>
        <w:jc w:val="left"/>
        <w:rPr>
          <w:rFonts w:hint="eastAsia"/>
          <w:color w:val="auto"/>
          <w:sz w:val="24"/>
        </w:rPr>
      </w:pPr>
      <w:r>
        <w:rPr>
          <w:rFonts w:hint="eastAsia"/>
          <w:color w:val="auto"/>
          <w:sz w:val="24"/>
        </w:rPr>
        <w:t>服务期内如遇采购人政策调整原因，采购人可以对本项目物业管理服务人员在采购人食堂就餐形式、就餐餐费等进行调整。</w:t>
      </w:r>
    </w:p>
    <w:p w14:paraId="41BDCC06">
      <w:pPr>
        <w:widowControl/>
        <w:ind w:firstLine="448" w:firstLineChars="200"/>
        <w:jc w:val="left"/>
        <w:rPr>
          <w:rFonts w:hint="eastAsia"/>
          <w:color w:val="auto"/>
          <w:sz w:val="24"/>
        </w:rPr>
      </w:pPr>
      <w:r>
        <w:rPr>
          <w:rFonts w:hint="eastAsia"/>
          <w:color w:val="auto"/>
          <w:sz w:val="24"/>
        </w:rPr>
        <w:t>9</w:t>
      </w:r>
      <w:r>
        <w:rPr>
          <w:rFonts w:hint="eastAsia"/>
          <w:color w:val="auto"/>
          <w:sz w:val="24"/>
          <w:lang w:eastAsia="zh-CN"/>
        </w:rPr>
        <w:t>、</w:t>
      </w:r>
      <w:r>
        <w:rPr>
          <w:rFonts w:hint="eastAsia"/>
          <w:color w:val="auto"/>
          <w:sz w:val="24"/>
        </w:rPr>
        <w:t>采购人不提供物业服务人员住宿。</w:t>
      </w:r>
    </w:p>
    <w:p w14:paraId="1587FF33">
      <w:pPr>
        <w:widowControl/>
        <w:ind w:firstLine="448" w:firstLineChars="200"/>
        <w:jc w:val="left"/>
        <w:rPr>
          <w:rFonts w:hint="eastAsia"/>
          <w:color w:val="auto"/>
          <w:sz w:val="24"/>
        </w:rPr>
      </w:pPr>
      <w:r>
        <w:rPr>
          <w:rFonts w:hint="eastAsia"/>
          <w:color w:val="auto"/>
          <w:sz w:val="24"/>
        </w:rPr>
        <w:t>10、洗车所需设备、水费由采购人承担；清洗液、清洗工具（擦车布、擦车棉线拖把等耗材）由中标供应商承担，费用由中标供应商承担。</w:t>
      </w:r>
    </w:p>
    <w:p w14:paraId="062A6A8F">
      <w:pPr>
        <w:widowControl/>
        <w:ind w:firstLine="448" w:firstLineChars="200"/>
        <w:jc w:val="left"/>
        <w:rPr>
          <w:rFonts w:hint="eastAsia"/>
          <w:color w:val="auto"/>
          <w:sz w:val="24"/>
        </w:rPr>
      </w:pPr>
      <w:r>
        <w:rPr>
          <w:rFonts w:hint="eastAsia"/>
          <w:color w:val="auto"/>
          <w:sz w:val="24"/>
        </w:rPr>
        <w:t>11、保洁工具由中标供应商承担，保洁耗材由采购人承担。</w:t>
      </w:r>
    </w:p>
    <w:p w14:paraId="7B429BD6">
      <w:pPr>
        <w:widowControl/>
        <w:ind w:firstLine="448" w:firstLineChars="200"/>
        <w:jc w:val="left"/>
        <w:rPr>
          <w:color w:val="auto"/>
          <w:sz w:val="24"/>
        </w:rPr>
      </w:pPr>
      <w:r>
        <w:rPr>
          <w:rFonts w:hint="eastAsia"/>
          <w:color w:val="auto"/>
          <w:sz w:val="24"/>
        </w:rPr>
        <w:t>12、采购人免费提供用于满足物业管理需求的物业用房及办公家具。</w:t>
      </w:r>
    </w:p>
    <w:p w14:paraId="1E58D0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imes New Roman" w:hAnsi="Times New Roman" w:eastAsia="宋体" w:cs="Times New Roman"/>
          <w:b/>
          <w:bCs/>
          <w:sz w:val="24"/>
        </w:rPr>
      </w:pPr>
      <w:r>
        <w:rPr>
          <w:rFonts w:hint="eastAsia" w:ascii="Times New Roman" w:hAnsi="Times New Roman" w:eastAsia="宋体" w:cs="Times New Roman"/>
          <w:b/>
          <w:bCs/>
          <w:sz w:val="24"/>
          <w:lang w:val="en-US" w:eastAsia="zh-CN"/>
        </w:rPr>
        <w:t>八</w:t>
      </w:r>
      <w:r>
        <w:rPr>
          <w:rFonts w:hint="eastAsia" w:ascii="Times New Roman" w:hAnsi="Times New Roman" w:eastAsia="宋体" w:cs="Times New Roman"/>
          <w:b/>
          <w:bCs/>
          <w:sz w:val="24"/>
          <w:lang w:eastAsia="zh-CN"/>
        </w:rPr>
        <w:t>、</w:t>
      </w:r>
      <w:r>
        <w:rPr>
          <w:rFonts w:hint="eastAsia" w:ascii="Times New Roman" w:hAnsi="Times New Roman" w:eastAsia="宋体" w:cs="Times New Roman"/>
          <w:b/>
          <w:bCs/>
          <w:sz w:val="24"/>
        </w:rPr>
        <w:t>物业服务过程中，对物业公司评价考核验收标准</w:t>
      </w:r>
    </w:p>
    <w:p w14:paraId="5D0FAA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cs="宋体"/>
          <w:sz w:val="24"/>
          <w:szCs w:val="24"/>
        </w:rPr>
      </w:pPr>
      <w:r>
        <w:rPr>
          <w:rFonts w:hint="eastAsia" w:ascii="宋体" w:hAnsi="宋体" w:cs="宋体"/>
          <w:sz w:val="24"/>
          <w:szCs w:val="24"/>
        </w:rPr>
        <w:t>为做好办公场所的物业管理，促进物业管理单位能够切实履行合同协议，更好的落实管理措施，使办公场所物业管理标准化、制度化、规范化，创建整洁、卫生、安全的办公环境。</w:t>
      </w:r>
    </w:p>
    <w:p w14:paraId="1AB947A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cs="宋体"/>
          <w:sz w:val="24"/>
          <w:szCs w:val="24"/>
        </w:rPr>
      </w:pPr>
      <w:r>
        <w:rPr>
          <w:rFonts w:hint="eastAsia" w:ascii="宋体" w:hAnsi="宋体" w:cs="宋体"/>
          <w:sz w:val="24"/>
          <w:szCs w:val="24"/>
        </w:rPr>
        <w:t>1、目的：督促物业公司进行制度化、规范化、科学化管理，树立良好的服务形象，不断完善物业管理工作，提高服务保障水平。</w:t>
      </w:r>
    </w:p>
    <w:p w14:paraId="0C2EEF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cs="宋体"/>
          <w:sz w:val="24"/>
          <w:szCs w:val="24"/>
        </w:rPr>
      </w:pPr>
      <w:r>
        <w:rPr>
          <w:rFonts w:hint="eastAsia" w:ascii="宋体" w:hAnsi="宋体" w:cs="宋体"/>
          <w:sz w:val="24"/>
          <w:szCs w:val="24"/>
        </w:rPr>
        <w:t>2、考核内容：平日完成工作的质量和效率；是否熟悉本岗位职责；平日对待工作的态度是否端正，是否遵守制度，服从安排。</w:t>
      </w:r>
    </w:p>
    <w:p w14:paraId="21006B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cs="宋体"/>
          <w:sz w:val="24"/>
          <w:szCs w:val="24"/>
        </w:rPr>
      </w:pPr>
      <w:r>
        <w:rPr>
          <w:rFonts w:hint="eastAsia" w:ascii="宋体" w:hAnsi="宋体" w:cs="宋体"/>
          <w:sz w:val="24"/>
          <w:szCs w:val="24"/>
        </w:rPr>
        <w:t>3、考核依据：本合同中制定的物业人员服务标准及要求。</w:t>
      </w:r>
    </w:p>
    <w:p w14:paraId="525343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cs="宋体"/>
          <w:sz w:val="24"/>
          <w:szCs w:val="24"/>
        </w:rPr>
      </w:pPr>
      <w:r>
        <w:rPr>
          <w:rFonts w:hint="eastAsia" w:ascii="宋体" w:hAnsi="宋体" w:cs="宋体"/>
          <w:sz w:val="24"/>
          <w:szCs w:val="24"/>
        </w:rPr>
        <w:t>4、物业服务过程中出现工作人员工作时间漏岗、服务不能按时按需到位、违规操作等情况造成采购人损失的，采购人可以扣除当月部分乃至全部服务费并责令其限期整改，并视情况扣除当月部分服务费。</w:t>
      </w:r>
    </w:p>
    <w:p w14:paraId="059A67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cs="宋体"/>
          <w:sz w:val="24"/>
          <w:szCs w:val="24"/>
        </w:rPr>
      </w:pPr>
      <w:r>
        <w:rPr>
          <w:rFonts w:hint="eastAsia" w:ascii="宋体" w:hAnsi="宋体" w:cs="宋体"/>
          <w:sz w:val="24"/>
          <w:szCs w:val="24"/>
        </w:rPr>
        <w:t>5、食堂食品安全及卫生出现重大问题，采购人可以扣除当月全部服务费并责令其限期整改，并视情况扣除当月部分服务费。</w:t>
      </w:r>
    </w:p>
    <w:p w14:paraId="16B66D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cs="宋体"/>
          <w:sz w:val="24"/>
          <w:szCs w:val="24"/>
        </w:rPr>
      </w:pPr>
      <w:r>
        <w:rPr>
          <w:rFonts w:hint="eastAsia" w:ascii="宋体" w:hAnsi="宋体" w:cs="宋体"/>
          <w:sz w:val="24"/>
          <w:szCs w:val="24"/>
        </w:rPr>
        <w:t>6、物业服务过程中工作人员出现违法违纪行为，造成恶劣影响或导致采购人重大损失的，采购人有权解除物业合同，并视情况扣除当月部分服务费。</w:t>
      </w:r>
    </w:p>
    <w:p w14:paraId="37CEADB3">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cs="宋体"/>
          <w:sz w:val="24"/>
          <w:szCs w:val="24"/>
        </w:rPr>
      </w:pPr>
      <w:r>
        <w:rPr>
          <w:rFonts w:hint="eastAsia" w:ascii="宋体" w:hAnsi="宋体" w:cs="宋体"/>
          <w:sz w:val="24"/>
          <w:szCs w:val="24"/>
        </w:rPr>
        <w:t>7、采购人每月组织相关人员按通用标准和具体标准对物业各项服务进行评价考核验收。中标供应商应及时提醒采购人进行每月评价，并将书面评价意见上报支队留存。</w:t>
      </w:r>
    </w:p>
    <w:p w14:paraId="539695A6">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ascii="宋体" w:hAnsi="宋体" w:cs="宋体"/>
          <w:sz w:val="24"/>
          <w:szCs w:val="24"/>
          <w:lang w:val="en-GB"/>
        </w:rPr>
      </w:pPr>
      <w:r>
        <w:rPr>
          <w:rFonts w:hint="eastAsia" w:ascii="宋体" w:hAnsi="宋体" w:cs="宋体"/>
          <w:sz w:val="24"/>
          <w:szCs w:val="24"/>
        </w:rPr>
        <w:t>8、</w:t>
      </w:r>
      <w:r>
        <w:rPr>
          <w:rFonts w:hint="eastAsia" w:ascii="宋体" w:hAnsi="宋体" w:cs="宋体"/>
          <w:sz w:val="24"/>
          <w:szCs w:val="24"/>
          <w:lang w:val="en-GB"/>
        </w:rPr>
        <w:t>通用标准</w:t>
      </w:r>
    </w:p>
    <w:tbl>
      <w:tblPr>
        <w:tblStyle w:val="22"/>
        <w:tblW w:w="95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4509"/>
        <w:gridCol w:w="4318"/>
      </w:tblGrid>
      <w:tr w14:paraId="42BA6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14:paraId="55325952">
            <w:pPr>
              <w:spacing w:line="360" w:lineRule="auto"/>
              <w:jc w:val="center"/>
              <w:rPr>
                <w:rFonts w:ascii="宋体" w:hAnsi="宋体" w:cs="宋体"/>
                <w:sz w:val="24"/>
                <w:szCs w:val="24"/>
                <w:lang w:val="en-GB"/>
              </w:rPr>
            </w:pPr>
            <w:r>
              <w:rPr>
                <w:rFonts w:hint="eastAsia" w:ascii="宋体" w:hAnsi="宋体" w:cs="宋体"/>
                <w:sz w:val="24"/>
                <w:szCs w:val="24"/>
                <w:lang w:val="en-GB"/>
              </w:rPr>
              <w:t>序号</w:t>
            </w:r>
          </w:p>
        </w:tc>
        <w:tc>
          <w:tcPr>
            <w:tcW w:w="4509" w:type="dxa"/>
            <w:tcBorders>
              <w:top w:val="single" w:color="auto" w:sz="4" w:space="0"/>
              <w:left w:val="single" w:color="auto" w:sz="4" w:space="0"/>
              <w:bottom w:val="single" w:color="auto" w:sz="4" w:space="0"/>
              <w:right w:val="single" w:color="auto" w:sz="4" w:space="0"/>
            </w:tcBorders>
            <w:vAlign w:val="center"/>
          </w:tcPr>
          <w:p w14:paraId="09C78CE3">
            <w:pPr>
              <w:spacing w:line="360" w:lineRule="auto"/>
              <w:jc w:val="center"/>
              <w:rPr>
                <w:rFonts w:ascii="宋体" w:hAnsi="宋体" w:cs="宋体"/>
                <w:sz w:val="24"/>
                <w:szCs w:val="24"/>
                <w:lang w:val="en-GB"/>
              </w:rPr>
            </w:pPr>
            <w:r>
              <w:rPr>
                <w:rFonts w:hint="eastAsia" w:ascii="宋体" w:hAnsi="宋体" w:cs="宋体"/>
                <w:sz w:val="24"/>
                <w:szCs w:val="24"/>
                <w:lang w:val="en-GB"/>
              </w:rPr>
              <w:t>项目内容</w:t>
            </w:r>
          </w:p>
        </w:tc>
        <w:tc>
          <w:tcPr>
            <w:tcW w:w="4318" w:type="dxa"/>
            <w:tcBorders>
              <w:top w:val="single" w:color="auto" w:sz="4" w:space="0"/>
              <w:left w:val="single" w:color="auto" w:sz="4" w:space="0"/>
              <w:bottom w:val="single" w:color="auto" w:sz="4" w:space="0"/>
              <w:right w:val="single" w:color="auto" w:sz="4" w:space="0"/>
            </w:tcBorders>
            <w:vAlign w:val="center"/>
          </w:tcPr>
          <w:p w14:paraId="6AF7E42B">
            <w:pPr>
              <w:spacing w:line="360" w:lineRule="auto"/>
              <w:jc w:val="center"/>
              <w:rPr>
                <w:rFonts w:ascii="宋体" w:hAnsi="宋体" w:cs="宋体"/>
                <w:sz w:val="24"/>
                <w:szCs w:val="24"/>
                <w:lang w:val="en-GB"/>
              </w:rPr>
            </w:pPr>
            <w:r>
              <w:rPr>
                <w:rFonts w:hint="eastAsia" w:ascii="宋体" w:hAnsi="宋体" w:cs="宋体"/>
                <w:sz w:val="24"/>
                <w:szCs w:val="24"/>
                <w:lang w:val="en-GB"/>
              </w:rPr>
              <w:t>处罚办法</w:t>
            </w:r>
          </w:p>
        </w:tc>
      </w:tr>
      <w:tr w14:paraId="6B391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14:paraId="22B76E97">
            <w:pPr>
              <w:spacing w:line="360" w:lineRule="auto"/>
              <w:jc w:val="center"/>
              <w:rPr>
                <w:rFonts w:ascii="宋体" w:hAnsi="宋体" w:cs="宋体"/>
                <w:sz w:val="24"/>
                <w:szCs w:val="24"/>
                <w:lang w:val="en-GB"/>
              </w:rPr>
            </w:pPr>
            <w:r>
              <w:rPr>
                <w:rFonts w:hint="eastAsia" w:ascii="宋体" w:hAnsi="宋体" w:cs="宋体"/>
                <w:sz w:val="24"/>
                <w:szCs w:val="24"/>
                <w:lang w:val="en-GB"/>
              </w:rPr>
              <w:t>1</w:t>
            </w:r>
          </w:p>
        </w:tc>
        <w:tc>
          <w:tcPr>
            <w:tcW w:w="4509" w:type="dxa"/>
            <w:tcBorders>
              <w:top w:val="single" w:color="auto" w:sz="4" w:space="0"/>
              <w:left w:val="single" w:color="auto" w:sz="4" w:space="0"/>
              <w:bottom w:val="single" w:color="auto" w:sz="4" w:space="0"/>
              <w:right w:val="single" w:color="auto" w:sz="4" w:space="0"/>
            </w:tcBorders>
            <w:vAlign w:val="center"/>
          </w:tcPr>
          <w:p w14:paraId="6D62E930">
            <w:pPr>
              <w:spacing w:line="360" w:lineRule="auto"/>
              <w:jc w:val="left"/>
              <w:rPr>
                <w:rFonts w:ascii="宋体" w:hAnsi="宋体" w:cs="宋体"/>
                <w:sz w:val="24"/>
                <w:szCs w:val="24"/>
              </w:rPr>
            </w:pPr>
            <w:r>
              <w:rPr>
                <w:rFonts w:hint="eastAsia" w:ascii="宋体" w:hAnsi="宋体" w:cs="宋体"/>
                <w:sz w:val="24"/>
                <w:szCs w:val="24"/>
              </w:rPr>
              <w:t>在正常工作时间发现脱岗、吸烟、饮酒、办私事、等情况的。</w:t>
            </w:r>
          </w:p>
        </w:tc>
        <w:tc>
          <w:tcPr>
            <w:tcW w:w="4318" w:type="dxa"/>
            <w:tcBorders>
              <w:top w:val="single" w:color="auto" w:sz="4" w:space="0"/>
              <w:left w:val="single" w:color="auto" w:sz="4" w:space="0"/>
              <w:bottom w:val="single" w:color="auto" w:sz="4" w:space="0"/>
              <w:right w:val="single" w:color="auto" w:sz="4" w:space="0"/>
            </w:tcBorders>
            <w:vAlign w:val="center"/>
          </w:tcPr>
          <w:p w14:paraId="04B02261">
            <w:pPr>
              <w:spacing w:line="360" w:lineRule="auto"/>
              <w:jc w:val="left"/>
              <w:rPr>
                <w:rFonts w:ascii="宋体" w:hAnsi="宋体" w:cs="宋体"/>
                <w:sz w:val="24"/>
                <w:szCs w:val="24"/>
                <w:lang w:val="en-GB"/>
              </w:rPr>
            </w:pPr>
            <w:r>
              <w:rPr>
                <w:rFonts w:hint="eastAsia" w:ascii="宋体" w:hAnsi="宋体" w:cs="宋体"/>
                <w:sz w:val="24"/>
                <w:szCs w:val="24"/>
                <w:lang w:val="en-GB"/>
              </w:rPr>
              <w:t>扣罚200元—500元。</w:t>
            </w:r>
          </w:p>
        </w:tc>
      </w:tr>
      <w:tr w14:paraId="0AB13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6"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14:paraId="669D20D6">
            <w:pPr>
              <w:spacing w:line="360" w:lineRule="auto"/>
              <w:jc w:val="center"/>
              <w:rPr>
                <w:rFonts w:ascii="宋体" w:hAnsi="宋体" w:cs="宋体"/>
                <w:strike/>
                <w:sz w:val="24"/>
                <w:szCs w:val="24"/>
                <w:lang w:val="en-GB"/>
              </w:rPr>
            </w:pPr>
            <w:r>
              <w:rPr>
                <w:rFonts w:hint="eastAsia" w:ascii="宋体" w:hAnsi="宋体" w:cs="宋体"/>
                <w:strike/>
                <w:sz w:val="24"/>
                <w:szCs w:val="24"/>
                <w:lang w:val="en-GB"/>
              </w:rPr>
              <w:t>2</w:t>
            </w:r>
          </w:p>
        </w:tc>
        <w:tc>
          <w:tcPr>
            <w:tcW w:w="4509" w:type="dxa"/>
            <w:tcBorders>
              <w:top w:val="single" w:color="auto" w:sz="4" w:space="0"/>
              <w:left w:val="single" w:color="auto" w:sz="4" w:space="0"/>
              <w:bottom w:val="single" w:color="auto" w:sz="4" w:space="0"/>
              <w:right w:val="single" w:color="auto" w:sz="4" w:space="0"/>
            </w:tcBorders>
            <w:vAlign w:val="center"/>
          </w:tcPr>
          <w:p w14:paraId="6C9CFA18">
            <w:pPr>
              <w:adjustRightInd w:val="0"/>
              <w:snapToGrid w:val="0"/>
              <w:spacing w:line="360" w:lineRule="auto"/>
              <w:jc w:val="left"/>
              <w:rPr>
                <w:rFonts w:ascii="宋体" w:hAnsi="宋体" w:cs="宋体"/>
                <w:sz w:val="24"/>
                <w:szCs w:val="24"/>
              </w:rPr>
            </w:pPr>
            <w:r>
              <w:rPr>
                <w:rFonts w:hint="eastAsia" w:ascii="宋体" w:hAnsi="宋体" w:cs="宋体"/>
                <w:sz w:val="24"/>
                <w:szCs w:val="24"/>
              </w:rPr>
              <w:t>中标供应商员工故意损毁、偷食材、物品的</w:t>
            </w:r>
          </w:p>
        </w:tc>
        <w:tc>
          <w:tcPr>
            <w:tcW w:w="4318" w:type="dxa"/>
            <w:tcBorders>
              <w:top w:val="single" w:color="auto" w:sz="4" w:space="0"/>
              <w:left w:val="single" w:color="auto" w:sz="4" w:space="0"/>
              <w:bottom w:val="single" w:color="auto" w:sz="4" w:space="0"/>
              <w:right w:val="single" w:color="auto" w:sz="4" w:space="0"/>
            </w:tcBorders>
            <w:vAlign w:val="center"/>
          </w:tcPr>
          <w:p w14:paraId="325F5E30">
            <w:pPr>
              <w:adjustRightInd w:val="0"/>
              <w:snapToGrid w:val="0"/>
              <w:spacing w:line="360" w:lineRule="auto"/>
              <w:jc w:val="left"/>
              <w:rPr>
                <w:rFonts w:ascii="宋体" w:hAnsi="宋体" w:cs="宋体"/>
                <w:sz w:val="24"/>
                <w:szCs w:val="24"/>
                <w:lang w:val="en-GB"/>
              </w:rPr>
            </w:pPr>
            <w:r>
              <w:rPr>
                <w:rFonts w:hint="eastAsia" w:ascii="宋体" w:hAnsi="宋体" w:cs="宋体"/>
                <w:sz w:val="24"/>
                <w:szCs w:val="24"/>
                <w:lang w:val="en-GB"/>
              </w:rPr>
              <w:t>每次发现，按原价</w:t>
            </w:r>
            <w:r>
              <w:rPr>
                <w:rFonts w:hint="eastAsia" w:ascii="宋体" w:hAnsi="宋体" w:cs="宋体"/>
                <w:sz w:val="24"/>
                <w:szCs w:val="24"/>
              </w:rPr>
              <w:t>10</w:t>
            </w:r>
            <w:r>
              <w:rPr>
                <w:rFonts w:hint="eastAsia" w:ascii="宋体" w:hAnsi="宋体" w:cs="宋体"/>
                <w:sz w:val="24"/>
                <w:szCs w:val="24"/>
                <w:lang w:val="en-GB"/>
              </w:rPr>
              <w:t>倍扣罚物业费</w:t>
            </w:r>
          </w:p>
        </w:tc>
      </w:tr>
      <w:tr w14:paraId="1DB30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14:paraId="19C3134D">
            <w:pPr>
              <w:spacing w:line="360" w:lineRule="auto"/>
              <w:jc w:val="center"/>
              <w:rPr>
                <w:rFonts w:ascii="宋体" w:hAnsi="宋体" w:cs="宋体"/>
                <w:sz w:val="24"/>
                <w:szCs w:val="24"/>
                <w:lang w:val="en-GB"/>
              </w:rPr>
            </w:pPr>
            <w:r>
              <w:rPr>
                <w:rFonts w:hint="eastAsia" w:ascii="宋体" w:hAnsi="宋体" w:cs="宋体"/>
                <w:sz w:val="24"/>
                <w:szCs w:val="24"/>
                <w:lang w:val="en-GB"/>
              </w:rPr>
              <w:t>3</w:t>
            </w:r>
          </w:p>
        </w:tc>
        <w:tc>
          <w:tcPr>
            <w:tcW w:w="4509" w:type="dxa"/>
            <w:tcBorders>
              <w:top w:val="single" w:color="auto" w:sz="4" w:space="0"/>
              <w:left w:val="single" w:color="auto" w:sz="4" w:space="0"/>
              <w:bottom w:val="single" w:color="auto" w:sz="4" w:space="0"/>
              <w:right w:val="single" w:color="auto" w:sz="4" w:space="0"/>
            </w:tcBorders>
            <w:vAlign w:val="center"/>
          </w:tcPr>
          <w:p w14:paraId="17288124">
            <w:pPr>
              <w:spacing w:line="360" w:lineRule="auto"/>
              <w:jc w:val="left"/>
              <w:rPr>
                <w:rFonts w:ascii="宋体" w:hAnsi="宋体" w:cs="宋体"/>
                <w:sz w:val="24"/>
                <w:szCs w:val="24"/>
              </w:rPr>
            </w:pPr>
            <w:r>
              <w:rPr>
                <w:rFonts w:hint="eastAsia" w:ascii="宋体" w:hAnsi="宋体" w:cs="宋体"/>
                <w:sz w:val="24"/>
                <w:szCs w:val="24"/>
              </w:rPr>
              <w:t>安排的临时性工作（如重大活动、上级检查），未按照要求完成工作，出现重大纰漏的。</w:t>
            </w:r>
          </w:p>
        </w:tc>
        <w:tc>
          <w:tcPr>
            <w:tcW w:w="4318" w:type="dxa"/>
            <w:tcBorders>
              <w:top w:val="single" w:color="auto" w:sz="4" w:space="0"/>
              <w:left w:val="single" w:color="auto" w:sz="4" w:space="0"/>
              <w:bottom w:val="single" w:color="auto" w:sz="4" w:space="0"/>
              <w:right w:val="single" w:color="auto" w:sz="4" w:space="0"/>
            </w:tcBorders>
            <w:vAlign w:val="center"/>
          </w:tcPr>
          <w:p w14:paraId="2A423DB5">
            <w:pPr>
              <w:spacing w:line="360" w:lineRule="auto"/>
              <w:jc w:val="left"/>
              <w:rPr>
                <w:rFonts w:ascii="宋体" w:hAnsi="宋体" w:cs="宋体"/>
                <w:sz w:val="24"/>
                <w:szCs w:val="24"/>
                <w:lang w:val="en-GB"/>
              </w:rPr>
            </w:pPr>
            <w:r>
              <w:rPr>
                <w:rFonts w:hint="eastAsia" w:ascii="宋体" w:hAnsi="宋体" w:cs="宋体"/>
                <w:sz w:val="24"/>
                <w:szCs w:val="24"/>
                <w:lang w:val="en-GB"/>
              </w:rPr>
              <w:t>扣罚500元—1000元，由中标供应商承担相应责任及相关损失费用。</w:t>
            </w:r>
          </w:p>
        </w:tc>
      </w:tr>
      <w:tr w14:paraId="2AEA2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14:paraId="55641706">
            <w:pPr>
              <w:spacing w:line="360" w:lineRule="auto"/>
              <w:jc w:val="center"/>
              <w:rPr>
                <w:rFonts w:ascii="宋体" w:hAnsi="宋体" w:cs="宋体"/>
                <w:sz w:val="24"/>
                <w:szCs w:val="24"/>
                <w:lang w:val="en-GB"/>
              </w:rPr>
            </w:pPr>
            <w:r>
              <w:rPr>
                <w:rFonts w:hint="eastAsia" w:ascii="宋体" w:hAnsi="宋体" w:cs="宋体"/>
                <w:sz w:val="24"/>
                <w:szCs w:val="24"/>
                <w:lang w:val="en-GB"/>
              </w:rPr>
              <w:t>4</w:t>
            </w:r>
          </w:p>
        </w:tc>
        <w:tc>
          <w:tcPr>
            <w:tcW w:w="4509" w:type="dxa"/>
            <w:tcBorders>
              <w:top w:val="single" w:color="auto" w:sz="4" w:space="0"/>
              <w:left w:val="single" w:color="auto" w:sz="4" w:space="0"/>
              <w:bottom w:val="single" w:color="auto" w:sz="4" w:space="0"/>
              <w:right w:val="single" w:color="auto" w:sz="4" w:space="0"/>
            </w:tcBorders>
            <w:vAlign w:val="center"/>
          </w:tcPr>
          <w:p w14:paraId="19E5B2B4">
            <w:pPr>
              <w:spacing w:line="360" w:lineRule="auto"/>
              <w:jc w:val="left"/>
              <w:rPr>
                <w:rFonts w:ascii="宋体" w:hAnsi="宋体" w:cs="宋体"/>
                <w:sz w:val="24"/>
                <w:szCs w:val="24"/>
              </w:rPr>
            </w:pPr>
            <w:r>
              <w:rPr>
                <w:rFonts w:hint="eastAsia" w:ascii="宋体" w:hAnsi="宋体" w:cs="宋体"/>
                <w:sz w:val="24"/>
                <w:szCs w:val="24"/>
              </w:rPr>
              <w:t>中标供应商不认真执行和遵守各项管理要求和各项规章制度的。</w:t>
            </w:r>
          </w:p>
        </w:tc>
        <w:tc>
          <w:tcPr>
            <w:tcW w:w="4318" w:type="dxa"/>
            <w:tcBorders>
              <w:top w:val="single" w:color="auto" w:sz="4" w:space="0"/>
              <w:left w:val="single" w:color="auto" w:sz="4" w:space="0"/>
              <w:bottom w:val="single" w:color="auto" w:sz="4" w:space="0"/>
              <w:right w:val="single" w:color="auto" w:sz="4" w:space="0"/>
            </w:tcBorders>
            <w:vAlign w:val="center"/>
          </w:tcPr>
          <w:p w14:paraId="6AF6B89B">
            <w:pPr>
              <w:spacing w:line="360" w:lineRule="auto"/>
              <w:jc w:val="left"/>
              <w:rPr>
                <w:rFonts w:ascii="宋体" w:hAnsi="宋体" w:cs="宋体"/>
                <w:sz w:val="24"/>
                <w:szCs w:val="24"/>
                <w:lang w:val="en-GB"/>
              </w:rPr>
            </w:pPr>
            <w:r>
              <w:rPr>
                <w:rFonts w:hint="eastAsia" w:ascii="宋体" w:hAnsi="宋体" w:cs="宋体"/>
                <w:sz w:val="24"/>
                <w:szCs w:val="24"/>
                <w:lang w:val="en-GB"/>
              </w:rPr>
              <w:t>扣罚200元—</w:t>
            </w:r>
            <w:r>
              <w:rPr>
                <w:rFonts w:hint="eastAsia" w:ascii="宋体" w:hAnsi="宋体" w:cs="宋体"/>
                <w:sz w:val="24"/>
                <w:szCs w:val="24"/>
              </w:rPr>
              <w:t>1000</w:t>
            </w:r>
            <w:r>
              <w:rPr>
                <w:rFonts w:hint="eastAsia" w:ascii="宋体" w:hAnsi="宋体" w:cs="宋体"/>
                <w:sz w:val="24"/>
                <w:szCs w:val="24"/>
                <w:lang w:val="en-GB"/>
              </w:rPr>
              <w:t>元，由中标供应商承担相应责任及相关损失费用。</w:t>
            </w:r>
          </w:p>
        </w:tc>
      </w:tr>
      <w:tr w14:paraId="28E39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1"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14:paraId="1D1BE260">
            <w:pPr>
              <w:spacing w:line="360" w:lineRule="auto"/>
              <w:jc w:val="center"/>
              <w:rPr>
                <w:rFonts w:ascii="宋体" w:hAnsi="宋体" w:cs="宋体"/>
                <w:sz w:val="24"/>
                <w:szCs w:val="24"/>
                <w:lang w:val="en-GB"/>
              </w:rPr>
            </w:pPr>
            <w:r>
              <w:rPr>
                <w:rFonts w:hint="eastAsia" w:ascii="宋体" w:hAnsi="宋体" w:cs="宋体"/>
                <w:sz w:val="24"/>
                <w:szCs w:val="24"/>
                <w:lang w:val="en-GB"/>
              </w:rPr>
              <w:t>5</w:t>
            </w:r>
          </w:p>
        </w:tc>
        <w:tc>
          <w:tcPr>
            <w:tcW w:w="4509" w:type="dxa"/>
            <w:tcBorders>
              <w:top w:val="single" w:color="auto" w:sz="4" w:space="0"/>
              <w:left w:val="single" w:color="auto" w:sz="4" w:space="0"/>
              <w:bottom w:val="single" w:color="auto" w:sz="4" w:space="0"/>
              <w:right w:val="single" w:color="auto" w:sz="4" w:space="0"/>
            </w:tcBorders>
            <w:vAlign w:val="center"/>
          </w:tcPr>
          <w:p w14:paraId="669A3468">
            <w:pPr>
              <w:spacing w:line="360" w:lineRule="auto"/>
              <w:jc w:val="left"/>
              <w:rPr>
                <w:rFonts w:ascii="宋体" w:hAnsi="宋体" w:cs="宋体"/>
                <w:sz w:val="24"/>
                <w:szCs w:val="24"/>
              </w:rPr>
            </w:pPr>
            <w:r>
              <w:rPr>
                <w:rFonts w:hint="eastAsia" w:ascii="宋体" w:hAnsi="宋体" w:cs="宋体"/>
                <w:sz w:val="24"/>
                <w:szCs w:val="24"/>
              </w:rPr>
              <w:t>中标供应商员工在日常工作未保持良好的服务态度，由于服务态度问题与采购人工作人员发生争执的</w:t>
            </w:r>
          </w:p>
        </w:tc>
        <w:tc>
          <w:tcPr>
            <w:tcW w:w="4318" w:type="dxa"/>
            <w:tcBorders>
              <w:top w:val="single" w:color="auto" w:sz="4" w:space="0"/>
              <w:left w:val="single" w:color="auto" w:sz="4" w:space="0"/>
              <w:bottom w:val="single" w:color="auto" w:sz="4" w:space="0"/>
              <w:right w:val="single" w:color="auto" w:sz="4" w:space="0"/>
            </w:tcBorders>
            <w:vAlign w:val="center"/>
          </w:tcPr>
          <w:p w14:paraId="23CF3D9D">
            <w:pPr>
              <w:spacing w:line="360" w:lineRule="auto"/>
              <w:jc w:val="left"/>
              <w:rPr>
                <w:rFonts w:ascii="宋体" w:hAnsi="宋体" w:cs="宋体"/>
                <w:sz w:val="24"/>
                <w:szCs w:val="24"/>
                <w:lang w:val="en-GB"/>
              </w:rPr>
            </w:pPr>
            <w:r>
              <w:rPr>
                <w:rFonts w:hint="eastAsia" w:ascii="宋体" w:hAnsi="宋体" w:cs="宋体"/>
                <w:sz w:val="24"/>
                <w:szCs w:val="24"/>
                <w:lang w:val="en-GB"/>
              </w:rPr>
              <w:t>扣罚200元—1000元，由中标供应商承担相应责任及相关损失费用，并更换物业责任人</w:t>
            </w:r>
          </w:p>
        </w:tc>
      </w:tr>
      <w:tr w14:paraId="4E87B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14:paraId="044CD086">
            <w:pPr>
              <w:spacing w:line="360" w:lineRule="auto"/>
              <w:jc w:val="center"/>
              <w:rPr>
                <w:rFonts w:ascii="宋体" w:hAnsi="宋体" w:cs="宋体"/>
                <w:sz w:val="24"/>
                <w:szCs w:val="24"/>
                <w:lang w:val="en-GB"/>
              </w:rPr>
            </w:pPr>
            <w:r>
              <w:rPr>
                <w:rFonts w:hint="eastAsia" w:ascii="宋体" w:hAnsi="宋体" w:cs="宋体"/>
                <w:sz w:val="24"/>
                <w:szCs w:val="24"/>
                <w:lang w:val="en-GB"/>
              </w:rPr>
              <w:t>6</w:t>
            </w:r>
          </w:p>
        </w:tc>
        <w:tc>
          <w:tcPr>
            <w:tcW w:w="4509" w:type="dxa"/>
            <w:tcBorders>
              <w:top w:val="single" w:color="auto" w:sz="4" w:space="0"/>
              <w:left w:val="single" w:color="auto" w:sz="4" w:space="0"/>
              <w:bottom w:val="single" w:color="auto" w:sz="4" w:space="0"/>
              <w:right w:val="single" w:color="auto" w:sz="4" w:space="0"/>
            </w:tcBorders>
            <w:vAlign w:val="center"/>
          </w:tcPr>
          <w:p w14:paraId="7FDAC682">
            <w:pPr>
              <w:spacing w:line="360" w:lineRule="auto"/>
              <w:jc w:val="left"/>
              <w:rPr>
                <w:rFonts w:ascii="宋体" w:hAnsi="宋体" w:cs="宋体"/>
                <w:sz w:val="24"/>
                <w:szCs w:val="24"/>
              </w:rPr>
            </w:pPr>
            <w:r>
              <w:rPr>
                <w:rFonts w:hint="eastAsia" w:ascii="宋体" w:hAnsi="宋体" w:cs="宋体"/>
                <w:sz w:val="24"/>
                <w:szCs w:val="24"/>
              </w:rPr>
              <w:t>中标供应商不认真履行制定的合同内的各项协议的（如人员缺编、超龄、未提供相应资格证件等情况）。</w:t>
            </w:r>
          </w:p>
        </w:tc>
        <w:tc>
          <w:tcPr>
            <w:tcW w:w="4318" w:type="dxa"/>
            <w:tcBorders>
              <w:top w:val="single" w:color="auto" w:sz="4" w:space="0"/>
              <w:left w:val="single" w:color="auto" w:sz="4" w:space="0"/>
              <w:bottom w:val="single" w:color="auto" w:sz="4" w:space="0"/>
              <w:right w:val="single" w:color="auto" w:sz="4" w:space="0"/>
            </w:tcBorders>
            <w:vAlign w:val="center"/>
          </w:tcPr>
          <w:p w14:paraId="668F1B69">
            <w:pPr>
              <w:spacing w:line="360" w:lineRule="auto"/>
              <w:jc w:val="left"/>
              <w:rPr>
                <w:rFonts w:ascii="宋体" w:hAnsi="宋体" w:cs="宋体"/>
                <w:sz w:val="24"/>
                <w:szCs w:val="24"/>
              </w:rPr>
            </w:pPr>
            <w:r>
              <w:rPr>
                <w:rFonts w:hint="eastAsia" w:ascii="宋体" w:hAnsi="宋体" w:cs="宋体"/>
                <w:sz w:val="24"/>
                <w:szCs w:val="24"/>
              </w:rPr>
              <w:t>（1）各岗位工作人员如因离职等情况缺编，中标供应商需在5日之内完成补齐该岗位人员工作</w:t>
            </w:r>
          </w:p>
          <w:p w14:paraId="361C9D92">
            <w:pPr>
              <w:spacing w:line="360" w:lineRule="auto"/>
              <w:jc w:val="left"/>
              <w:rPr>
                <w:rFonts w:ascii="宋体" w:hAnsi="宋体" w:cs="宋体"/>
                <w:sz w:val="24"/>
                <w:szCs w:val="24"/>
              </w:rPr>
            </w:pPr>
            <w:r>
              <w:rPr>
                <w:rFonts w:hint="eastAsia" w:ascii="宋体" w:hAnsi="宋体" w:cs="宋体"/>
                <w:sz w:val="24"/>
                <w:szCs w:val="24"/>
              </w:rPr>
              <w:t>（2）5日后如仍未能够配齐该岗位人员（扣除该岗位空岗天数相应费用）。</w:t>
            </w:r>
          </w:p>
          <w:p w14:paraId="2006CC83">
            <w:pPr>
              <w:spacing w:line="360" w:lineRule="auto"/>
              <w:jc w:val="left"/>
              <w:rPr>
                <w:rFonts w:ascii="宋体" w:hAnsi="宋体" w:cs="宋体"/>
                <w:sz w:val="24"/>
                <w:szCs w:val="24"/>
              </w:rPr>
            </w:pPr>
            <w:r>
              <w:rPr>
                <w:rFonts w:hint="eastAsia" w:ascii="宋体" w:hAnsi="宋体" w:cs="宋体"/>
                <w:sz w:val="24"/>
                <w:szCs w:val="24"/>
              </w:rPr>
              <w:t>（3）如采购人发现工作岗位存在超出采购人年龄要求限期5日内调整</w:t>
            </w:r>
          </w:p>
          <w:p w14:paraId="56E20391">
            <w:pPr>
              <w:spacing w:line="360" w:lineRule="auto"/>
              <w:jc w:val="left"/>
              <w:rPr>
                <w:rFonts w:ascii="宋体" w:hAnsi="宋体" w:cs="宋体"/>
                <w:sz w:val="24"/>
                <w:szCs w:val="24"/>
                <w:lang w:val="en-GB"/>
              </w:rPr>
            </w:pPr>
            <w:r>
              <w:rPr>
                <w:rFonts w:hint="eastAsia" w:ascii="宋体" w:hAnsi="宋体" w:cs="宋体"/>
                <w:sz w:val="24"/>
                <w:szCs w:val="24"/>
              </w:rPr>
              <w:t>（4）如采购人发现工作岗位存在未满足采购人资格证件要求责令限期整改</w:t>
            </w:r>
          </w:p>
        </w:tc>
      </w:tr>
      <w:tr w14:paraId="1E13E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14:paraId="1ABCB0A9">
            <w:pPr>
              <w:spacing w:line="360" w:lineRule="auto"/>
              <w:jc w:val="center"/>
              <w:rPr>
                <w:rFonts w:ascii="宋体" w:hAnsi="宋体" w:cs="宋体"/>
                <w:sz w:val="24"/>
                <w:szCs w:val="24"/>
                <w:lang w:val="en-GB"/>
              </w:rPr>
            </w:pPr>
            <w:r>
              <w:rPr>
                <w:rFonts w:hint="eastAsia" w:ascii="宋体" w:hAnsi="宋体" w:cs="宋体"/>
                <w:sz w:val="24"/>
                <w:szCs w:val="24"/>
                <w:lang w:val="en-GB"/>
              </w:rPr>
              <w:t>7</w:t>
            </w:r>
          </w:p>
        </w:tc>
        <w:tc>
          <w:tcPr>
            <w:tcW w:w="4509" w:type="dxa"/>
            <w:tcBorders>
              <w:top w:val="single" w:color="auto" w:sz="4" w:space="0"/>
              <w:left w:val="single" w:color="auto" w:sz="4" w:space="0"/>
              <w:bottom w:val="single" w:color="auto" w:sz="4" w:space="0"/>
              <w:right w:val="single" w:color="auto" w:sz="4" w:space="0"/>
            </w:tcBorders>
            <w:vAlign w:val="center"/>
          </w:tcPr>
          <w:p w14:paraId="3D62CEBB">
            <w:pPr>
              <w:spacing w:line="360" w:lineRule="auto"/>
              <w:jc w:val="left"/>
              <w:rPr>
                <w:rFonts w:ascii="宋体" w:hAnsi="宋体" w:cs="宋体"/>
                <w:sz w:val="24"/>
                <w:szCs w:val="24"/>
              </w:rPr>
            </w:pPr>
            <w:r>
              <w:rPr>
                <w:rFonts w:hint="eastAsia" w:ascii="宋体" w:hAnsi="宋体" w:cs="宋体"/>
                <w:sz w:val="24"/>
                <w:szCs w:val="24"/>
              </w:rPr>
              <w:t>中标供应商自身原因，影响日常正常运作问题（如误餐，误工等）。</w:t>
            </w:r>
          </w:p>
        </w:tc>
        <w:tc>
          <w:tcPr>
            <w:tcW w:w="4318" w:type="dxa"/>
            <w:tcBorders>
              <w:top w:val="single" w:color="auto" w:sz="4" w:space="0"/>
              <w:left w:val="single" w:color="auto" w:sz="4" w:space="0"/>
              <w:bottom w:val="single" w:color="auto" w:sz="4" w:space="0"/>
              <w:right w:val="single" w:color="auto" w:sz="4" w:space="0"/>
            </w:tcBorders>
            <w:vAlign w:val="center"/>
          </w:tcPr>
          <w:p w14:paraId="75A2CF12">
            <w:pPr>
              <w:spacing w:line="360" w:lineRule="auto"/>
              <w:jc w:val="left"/>
              <w:rPr>
                <w:rFonts w:ascii="宋体" w:hAnsi="宋体" w:cs="宋体"/>
                <w:sz w:val="24"/>
                <w:szCs w:val="24"/>
                <w:lang w:val="en-GB"/>
              </w:rPr>
            </w:pPr>
            <w:r>
              <w:rPr>
                <w:rFonts w:hint="eastAsia" w:ascii="宋体" w:hAnsi="宋体" w:cs="宋体"/>
                <w:sz w:val="24"/>
                <w:szCs w:val="24"/>
                <w:lang w:val="en-GB"/>
              </w:rPr>
              <w:t>扣罚500元—1000元，由中标供应商承担相应责任并赔偿损失费用。</w:t>
            </w:r>
          </w:p>
        </w:tc>
      </w:tr>
      <w:tr w14:paraId="590FC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2"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14:paraId="1F70B4F8">
            <w:pPr>
              <w:spacing w:line="360" w:lineRule="auto"/>
              <w:jc w:val="center"/>
              <w:rPr>
                <w:rFonts w:ascii="宋体" w:hAnsi="宋体" w:cs="宋体"/>
                <w:sz w:val="24"/>
                <w:szCs w:val="24"/>
                <w:lang w:val="en-GB"/>
              </w:rPr>
            </w:pPr>
            <w:r>
              <w:rPr>
                <w:rFonts w:hint="eastAsia" w:ascii="宋体" w:hAnsi="宋体" w:cs="宋体"/>
                <w:sz w:val="24"/>
                <w:szCs w:val="24"/>
                <w:lang w:val="en-GB"/>
              </w:rPr>
              <w:t>8</w:t>
            </w:r>
          </w:p>
        </w:tc>
        <w:tc>
          <w:tcPr>
            <w:tcW w:w="4509" w:type="dxa"/>
            <w:tcBorders>
              <w:top w:val="single" w:color="auto" w:sz="4" w:space="0"/>
              <w:left w:val="single" w:color="auto" w:sz="4" w:space="0"/>
              <w:bottom w:val="single" w:color="auto" w:sz="4" w:space="0"/>
              <w:right w:val="single" w:color="auto" w:sz="4" w:space="0"/>
            </w:tcBorders>
            <w:vAlign w:val="center"/>
          </w:tcPr>
          <w:p w14:paraId="2879B603">
            <w:pPr>
              <w:spacing w:line="360" w:lineRule="auto"/>
              <w:jc w:val="left"/>
              <w:rPr>
                <w:rFonts w:ascii="宋体" w:hAnsi="宋体" w:cs="宋体"/>
                <w:sz w:val="24"/>
                <w:szCs w:val="24"/>
              </w:rPr>
            </w:pPr>
            <w:r>
              <w:rPr>
                <w:rFonts w:hint="eastAsia" w:ascii="宋体" w:hAnsi="宋体" w:cs="宋体"/>
                <w:sz w:val="24"/>
                <w:szCs w:val="24"/>
              </w:rPr>
              <w:t>采购人对中标供应商的管理和服务就同一问题多次处罚依然不达标准的。</w:t>
            </w:r>
          </w:p>
        </w:tc>
        <w:tc>
          <w:tcPr>
            <w:tcW w:w="4318" w:type="dxa"/>
            <w:tcBorders>
              <w:top w:val="single" w:color="auto" w:sz="4" w:space="0"/>
              <w:left w:val="single" w:color="auto" w:sz="4" w:space="0"/>
              <w:bottom w:val="single" w:color="auto" w:sz="4" w:space="0"/>
              <w:right w:val="single" w:color="auto" w:sz="4" w:space="0"/>
            </w:tcBorders>
            <w:vAlign w:val="center"/>
          </w:tcPr>
          <w:p w14:paraId="62EE5A82">
            <w:pPr>
              <w:spacing w:line="360" w:lineRule="auto"/>
              <w:jc w:val="left"/>
              <w:rPr>
                <w:rFonts w:ascii="宋体" w:hAnsi="宋体" w:cs="宋体"/>
                <w:sz w:val="24"/>
                <w:szCs w:val="24"/>
                <w:lang w:val="en-GB"/>
              </w:rPr>
            </w:pPr>
            <w:r>
              <w:rPr>
                <w:rFonts w:hint="eastAsia" w:ascii="宋体" w:hAnsi="宋体" w:cs="宋体"/>
                <w:sz w:val="24"/>
                <w:szCs w:val="24"/>
                <w:lang w:val="en-GB"/>
              </w:rPr>
              <w:t>经采购人书面警告三次以上拒不整改或整改不到位的，由中标供应商承担相应责任及相关损失费用，同时采购人有权终止合同。</w:t>
            </w:r>
          </w:p>
        </w:tc>
      </w:tr>
      <w:tr w14:paraId="2558F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2"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14:paraId="28D9E178">
            <w:pPr>
              <w:spacing w:line="360" w:lineRule="auto"/>
              <w:jc w:val="center"/>
              <w:rPr>
                <w:rFonts w:ascii="宋体" w:hAnsi="宋体" w:cs="宋体"/>
                <w:sz w:val="24"/>
                <w:szCs w:val="24"/>
              </w:rPr>
            </w:pPr>
            <w:r>
              <w:rPr>
                <w:rFonts w:hint="eastAsia" w:ascii="宋体" w:hAnsi="宋体" w:cs="宋体"/>
                <w:sz w:val="24"/>
                <w:szCs w:val="24"/>
              </w:rPr>
              <w:t>9</w:t>
            </w:r>
          </w:p>
        </w:tc>
        <w:tc>
          <w:tcPr>
            <w:tcW w:w="4509" w:type="dxa"/>
            <w:tcBorders>
              <w:top w:val="single" w:color="auto" w:sz="4" w:space="0"/>
              <w:left w:val="single" w:color="auto" w:sz="4" w:space="0"/>
              <w:bottom w:val="single" w:color="auto" w:sz="4" w:space="0"/>
              <w:right w:val="single" w:color="auto" w:sz="4" w:space="0"/>
            </w:tcBorders>
            <w:vAlign w:val="center"/>
          </w:tcPr>
          <w:p w14:paraId="5D905AEC">
            <w:pPr>
              <w:spacing w:line="360" w:lineRule="auto"/>
              <w:jc w:val="left"/>
              <w:rPr>
                <w:rFonts w:ascii="宋体" w:hAnsi="宋体" w:cs="宋体"/>
                <w:sz w:val="24"/>
                <w:szCs w:val="24"/>
              </w:rPr>
            </w:pPr>
            <w:r>
              <w:rPr>
                <w:rFonts w:hint="eastAsia" w:ascii="宋体" w:hAnsi="宋体" w:cs="宋体"/>
                <w:sz w:val="24"/>
                <w:szCs w:val="24"/>
                <w:lang w:val="en-GB"/>
              </w:rPr>
              <w:t>中标供应商在采购人按照约定进行的满意度调查，综合满意度低于85分。（满分100分）</w:t>
            </w:r>
          </w:p>
        </w:tc>
        <w:tc>
          <w:tcPr>
            <w:tcW w:w="4318" w:type="dxa"/>
            <w:tcBorders>
              <w:top w:val="single" w:color="auto" w:sz="4" w:space="0"/>
              <w:left w:val="single" w:color="auto" w:sz="4" w:space="0"/>
              <w:bottom w:val="single" w:color="auto" w:sz="4" w:space="0"/>
              <w:right w:val="single" w:color="auto" w:sz="4" w:space="0"/>
            </w:tcBorders>
            <w:vAlign w:val="center"/>
          </w:tcPr>
          <w:p w14:paraId="6C1D191F">
            <w:pPr>
              <w:spacing w:line="360" w:lineRule="auto"/>
              <w:jc w:val="left"/>
              <w:rPr>
                <w:rFonts w:ascii="宋体" w:hAnsi="宋体" w:cs="宋体"/>
                <w:sz w:val="24"/>
                <w:szCs w:val="24"/>
              </w:rPr>
            </w:pPr>
            <w:r>
              <w:rPr>
                <w:rFonts w:hint="eastAsia" w:ascii="宋体" w:hAnsi="宋体" w:cs="宋体"/>
                <w:sz w:val="24"/>
                <w:szCs w:val="24"/>
                <w:lang w:val="en-GB"/>
              </w:rPr>
              <w:t>85至80分，扣除违反规定相对应罚款后加除当月服务费</w:t>
            </w:r>
            <w:r>
              <w:rPr>
                <w:rFonts w:hint="eastAsia" w:ascii="宋体" w:hAnsi="宋体" w:cs="宋体"/>
                <w:sz w:val="24"/>
                <w:szCs w:val="24"/>
              </w:rPr>
              <w:t>1000元-3000元</w:t>
            </w:r>
          </w:p>
          <w:p w14:paraId="35C607CE">
            <w:pPr>
              <w:spacing w:line="360" w:lineRule="auto"/>
              <w:jc w:val="left"/>
              <w:rPr>
                <w:rFonts w:ascii="宋体" w:hAnsi="宋体" w:cs="宋体"/>
                <w:sz w:val="24"/>
                <w:szCs w:val="24"/>
              </w:rPr>
            </w:pPr>
            <w:r>
              <w:rPr>
                <w:rFonts w:hint="eastAsia" w:ascii="宋体" w:hAnsi="宋体" w:cs="宋体"/>
                <w:sz w:val="24"/>
                <w:szCs w:val="24"/>
                <w:lang w:val="en-GB"/>
              </w:rPr>
              <w:t>79至75分，扣除违反规定相对应罚款后加除当月服务费</w:t>
            </w:r>
            <w:r>
              <w:rPr>
                <w:rFonts w:hint="eastAsia" w:ascii="宋体" w:hAnsi="宋体" w:cs="宋体"/>
                <w:sz w:val="24"/>
                <w:szCs w:val="24"/>
              </w:rPr>
              <w:t>3000元-5000元</w:t>
            </w:r>
          </w:p>
          <w:p w14:paraId="2A4AA59C">
            <w:pPr>
              <w:spacing w:line="360" w:lineRule="auto"/>
              <w:jc w:val="left"/>
              <w:rPr>
                <w:rFonts w:ascii="宋体" w:hAnsi="宋体" w:cs="宋体"/>
                <w:sz w:val="24"/>
                <w:szCs w:val="24"/>
                <w:lang w:val="en-GB"/>
              </w:rPr>
            </w:pPr>
            <w:r>
              <w:rPr>
                <w:rFonts w:hint="eastAsia" w:ascii="宋体" w:hAnsi="宋体" w:cs="宋体"/>
                <w:sz w:val="24"/>
                <w:szCs w:val="24"/>
                <w:lang w:val="en-GB"/>
              </w:rPr>
              <w:t>连续两次满意度低于75分采购人有权终止合同。</w:t>
            </w:r>
          </w:p>
        </w:tc>
      </w:tr>
      <w:tr w14:paraId="7277E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14:paraId="1622D05A">
            <w:pPr>
              <w:spacing w:line="360" w:lineRule="auto"/>
              <w:jc w:val="center"/>
              <w:rPr>
                <w:rFonts w:ascii="宋体" w:hAnsi="宋体" w:cs="宋体"/>
                <w:sz w:val="24"/>
                <w:szCs w:val="24"/>
              </w:rPr>
            </w:pPr>
            <w:r>
              <w:rPr>
                <w:rFonts w:hint="eastAsia" w:ascii="宋体" w:hAnsi="宋体" w:cs="宋体"/>
                <w:sz w:val="24"/>
                <w:szCs w:val="24"/>
              </w:rPr>
              <w:t>10</w:t>
            </w:r>
          </w:p>
        </w:tc>
        <w:tc>
          <w:tcPr>
            <w:tcW w:w="4509" w:type="dxa"/>
            <w:tcBorders>
              <w:top w:val="single" w:color="auto" w:sz="4" w:space="0"/>
              <w:left w:val="single" w:color="auto" w:sz="4" w:space="0"/>
              <w:bottom w:val="single" w:color="auto" w:sz="4" w:space="0"/>
              <w:right w:val="single" w:color="auto" w:sz="4" w:space="0"/>
            </w:tcBorders>
            <w:vAlign w:val="center"/>
          </w:tcPr>
          <w:p w14:paraId="240F9625">
            <w:pPr>
              <w:spacing w:line="360" w:lineRule="auto"/>
              <w:jc w:val="left"/>
              <w:rPr>
                <w:rFonts w:ascii="宋体" w:hAnsi="宋体" w:cs="宋体"/>
                <w:sz w:val="24"/>
                <w:szCs w:val="24"/>
              </w:rPr>
            </w:pPr>
            <w:r>
              <w:rPr>
                <w:rFonts w:hint="eastAsia" w:ascii="宋体" w:hAnsi="宋体" w:cs="宋体"/>
                <w:sz w:val="24"/>
                <w:szCs w:val="24"/>
                <w:lang w:val="en-GB"/>
              </w:rPr>
              <w:t>出现食品安全事故的。</w:t>
            </w:r>
          </w:p>
        </w:tc>
        <w:tc>
          <w:tcPr>
            <w:tcW w:w="4318" w:type="dxa"/>
            <w:tcBorders>
              <w:top w:val="single" w:color="auto" w:sz="4" w:space="0"/>
              <w:left w:val="single" w:color="auto" w:sz="4" w:space="0"/>
              <w:bottom w:val="single" w:color="auto" w:sz="4" w:space="0"/>
              <w:right w:val="single" w:color="auto" w:sz="4" w:space="0"/>
            </w:tcBorders>
            <w:vAlign w:val="center"/>
          </w:tcPr>
          <w:p w14:paraId="0FCA2DE4">
            <w:pPr>
              <w:spacing w:line="360" w:lineRule="auto"/>
              <w:jc w:val="left"/>
              <w:rPr>
                <w:rFonts w:ascii="宋体" w:hAnsi="宋体" w:cs="宋体"/>
                <w:sz w:val="24"/>
                <w:szCs w:val="24"/>
                <w:lang w:val="en-GB"/>
              </w:rPr>
            </w:pPr>
            <w:r>
              <w:rPr>
                <w:rFonts w:hint="eastAsia" w:ascii="宋体" w:hAnsi="宋体" w:cs="宋体"/>
                <w:sz w:val="24"/>
                <w:szCs w:val="24"/>
                <w:lang w:val="en-GB"/>
              </w:rPr>
              <w:t>由中标供应商承担相应责任及相关损失费用，同时采购人有权终止合同。</w:t>
            </w:r>
          </w:p>
        </w:tc>
      </w:tr>
      <w:tr w14:paraId="126B3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704" w:type="dxa"/>
            <w:tcBorders>
              <w:top w:val="single" w:color="auto" w:sz="4" w:space="0"/>
              <w:left w:val="single" w:color="auto" w:sz="4" w:space="0"/>
              <w:bottom w:val="single" w:color="auto" w:sz="4" w:space="0"/>
              <w:right w:val="single" w:color="auto" w:sz="4" w:space="0"/>
            </w:tcBorders>
            <w:vAlign w:val="center"/>
          </w:tcPr>
          <w:p w14:paraId="61A29EC3">
            <w:pPr>
              <w:spacing w:line="360" w:lineRule="auto"/>
              <w:jc w:val="center"/>
              <w:rPr>
                <w:rFonts w:hint="default"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11</w:t>
            </w:r>
          </w:p>
        </w:tc>
        <w:tc>
          <w:tcPr>
            <w:tcW w:w="4509" w:type="dxa"/>
            <w:tcBorders>
              <w:top w:val="single" w:color="auto" w:sz="4" w:space="0"/>
              <w:left w:val="single" w:color="auto" w:sz="4" w:space="0"/>
              <w:bottom w:val="single" w:color="auto" w:sz="4" w:space="0"/>
              <w:right w:val="single" w:color="auto" w:sz="4" w:space="0"/>
            </w:tcBorders>
            <w:vAlign w:val="center"/>
          </w:tcPr>
          <w:p w14:paraId="4DFC178C">
            <w:pPr>
              <w:spacing w:line="360" w:lineRule="auto"/>
              <w:jc w:val="left"/>
              <w:rPr>
                <w:rFonts w:hint="eastAsia" w:ascii="宋体" w:hAnsi="宋体" w:cs="宋体"/>
                <w:sz w:val="24"/>
                <w:szCs w:val="24"/>
                <w:highlight w:val="none"/>
                <w:lang w:val="en-GB"/>
              </w:rPr>
            </w:pPr>
            <w:r>
              <w:rPr>
                <w:rFonts w:hint="eastAsia" w:ascii="宋体" w:hAnsi="宋体" w:cs="宋体"/>
                <w:sz w:val="24"/>
                <w:szCs w:val="24"/>
                <w:highlight w:val="none"/>
                <w:lang w:val="en-GB"/>
              </w:rPr>
              <w:t>未按规定配备相应工具</w:t>
            </w:r>
          </w:p>
        </w:tc>
        <w:tc>
          <w:tcPr>
            <w:tcW w:w="4318" w:type="dxa"/>
            <w:tcBorders>
              <w:top w:val="single" w:color="auto" w:sz="4" w:space="0"/>
              <w:left w:val="single" w:color="auto" w:sz="4" w:space="0"/>
              <w:bottom w:val="single" w:color="auto" w:sz="4" w:space="0"/>
              <w:right w:val="single" w:color="auto" w:sz="4" w:space="0"/>
            </w:tcBorders>
            <w:vAlign w:val="center"/>
          </w:tcPr>
          <w:p w14:paraId="4822676C">
            <w:pPr>
              <w:spacing w:line="360" w:lineRule="auto"/>
              <w:jc w:val="left"/>
              <w:rPr>
                <w:rFonts w:hint="eastAsia" w:ascii="宋体" w:hAnsi="宋体" w:cs="宋体"/>
                <w:sz w:val="24"/>
                <w:szCs w:val="24"/>
                <w:highlight w:val="none"/>
                <w:lang w:val="en-GB"/>
              </w:rPr>
            </w:pPr>
            <w:r>
              <w:rPr>
                <w:rFonts w:hint="eastAsia" w:ascii="宋体" w:hAnsi="宋体" w:cs="宋体"/>
                <w:sz w:val="24"/>
                <w:szCs w:val="24"/>
                <w:highlight w:val="none"/>
                <w:lang w:val="en-GB"/>
              </w:rPr>
              <w:t>每发现一处扣100元</w:t>
            </w:r>
          </w:p>
        </w:tc>
      </w:tr>
    </w:tbl>
    <w:p w14:paraId="4173EC57">
      <w:pPr>
        <w:spacing w:line="360" w:lineRule="auto"/>
        <w:ind w:firstLine="448" w:firstLineChars="200"/>
        <w:rPr>
          <w:rFonts w:ascii="宋体" w:hAnsi="宋体" w:cs="宋体"/>
          <w:sz w:val="24"/>
          <w:szCs w:val="24"/>
        </w:rPr>
      </w:pPr>
      <w:r>
        <w:rPr>
          <w:rFonts w:hint="eastAsia" w:ascii="宋体" w:hAnsi="宋体" w:cs="宋体"/>
          <w:sz w:val="24"/>
          <w:szCs w:val="24"/>
        </w:rPr>
        <w:t>9、具体标准</w:t>
      </w:r>
    </w:p>
    <w:tbl>
      <w:tblPr>
        <w:tblStyle w:val="22"/>
        <w:tblW w:w="950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94"/>
        <w:gridCol w:w="5331"/>
        <w:gridCol w:w="2583"/>
      </w:tblGrid>
      <w:tr w14:paraId="7399F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594" w:type="dxa"/>
            <w:tcBorders>
              <w:top w:val="single" w:color="auto" w:sz="4" w:space="0"/>
              <w:left w:val="single" w:color="auto" w:sz="4" w:space="0"/>
              <w:bottom w:val="single" w:color="auto" w:sz="4" w:space="0"/>
              <w:right w:val="single" w:color="auto" w:sz="4" w:space="0"/>
            </w:tcBorders>
            <w:vAlign w:val="center"/>
          </w:tcPr>
          <w:p w14:paraId="4CBFCB44">
            <w:pPr>
              <w:spacing w:line="360" w:lineRule="auto"/>
              <w:jc w:val="center"/>
              <w:rPr>
                <w:rFonts w:ascii="宋体" w:hAnsi="宋体" w:cs="宋体"/>
                <w:sz w:val="24"/>
                <w:szCs w:val="24"/>
                <w:lang w:val="en-GB"/>
              </w:rPr>
            </w:pPr>
            <w:r>
              <w:rPr>
                <w:rFonts w:hint="eastAsia" w:ascii="宋体" w:hAnsi="宋体" w:cs="宋体"/>
                <w:sz w:val="24"/>
                <w:szCs w:val="24"/>
                <w:lang w:val="en-GB"/>
              </w:rPr>
              <w:t>岗位</w:t>
            </w:r>
          </w:p>
        </w:tc>
        <w:tc>
          <w:tcPr>
            <w:tcW w:w="5331" w:type="dxa"/>
            <w:tcBorders>
              <w:top w:val="single" w:color="auto" w:sz="4" w:space="0"/>
              <w:left w:val="single" w:color="auto" w:sz="4" w:space="0"/>
              <w:bottom w:val="single" w:color="auto" w:sz="4" w:space="0"/>
              <w:right w:val="single" w:color="auto" w:sz="4" w:space="0"/>
            </w:tcBorders>
            <w:vAlign w:val="center"/>
          </w:tcPr>
          <w:p w14:paraId="32627EBE">
            <w:pPr>
              <w:spacing w:line="360" w:lineRule="auto"/>
              <w:jc w:val="center"/>
              <w:rPr>
                <w:rFonts w:ascii="宋体" w:hAnsi="宋体" w:cs="宋体"/>
                <w:sz w:val="24"/>
                <w:szCs w:val="24"/>
                <w:lang w:val="en-GB"/>
              </w:rPr>
            </w:pPr>
            <w:r>
              <w:rPr>
                <w:rFonts w:hint="eastAsia" w:ascii="宋体" w:hAnsi="宋体" w:cs="宋体"/>
                <w:sz w:val="24"/>
                <w:szCs w:val="24"/>
                <w:lang w:val="en-GB"/>
              </w:rPr>
              <w:t>考核内容</w:t>
            </w:r>
          </w:p>
        </w:tc>
        <w:tc>
          <w:tcPr>
            <w:tcW w:w="2583" w:type="dxa"/>
            <w:tcBorders>
              <w:top w:val="single" w:color="auto" w:sz="4" w:space="0"/>
              <w:left w:val="single" w:color="auto" w:sz="4" w:space="0"/>
              <w:bottom w:val="single" w:color="auto" w:sz="4" w:space="0"/>
              <w:right w:val="single" w:color="auto" w:sz="4" w:space="0"/>
            </w:tcBorders>
            <w:vAlign w:val="center"/>
          </w:tcPr>
          <w:p w14:paraId="72DE8FE1">
            <w:pPr>
              <w:spacing w:line="360" w:lineRule="auto"/>
              <w:jc w:val="center"/>
              <w:rPr>
                <w:rFonts w:ascii="宋体" w:hAnsi="宋体" w:cs="宋体"/>
                <w:sz w:val="24"/>
                <w:szCs w:val="24"/>
                <w:lang w:val="en-GB"/>
              </w:rPr>
            </w:pPr>
            <w:r>
              <w:rPr>
                <w:rFonts w:hint="eastAsia" w:ascii="宋体" w:hAnsi="宋体" w:cs="宋体"/>
                <w:sz w:val="24"/>
                <w:szCs w:val="24"/>
                <w:lang w:val="en-GB"/>
              </w:rPr>
              <w:t>处罚标准</w:t>
            </w:r>
          </w:p>
        </w:tc>
      </w:tr>
      <w:tr w14:paraId="27DEC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6" w:hRule="atLeast"/>
          <w:jc w:val="center"/>
        </w:trPr>
        <w:tc>
          <w:tcPr>
            <w:tcW w:w="1594" w:type="dxa"/>
            <w:tcBorders>
              <w:top w:val="single" w:color="auto" w:sz="4" w:space="0"/>
              <w:left w:val="single" w:color="auto" w:sz="4" w:space="0"/>
              <w:bottom w:val="single" w:color="auto" w:sz="4" w:space="0"/>
              <w:right w:val="single" w:color="auto" w:sz="4" w:space="0"/>
            </w:tcBorders>
            <w:vAlign w:val="center"/>
          </w:tcPr>
          <w:p w14:paraId="0EE9CA9B">
            <w:pPr>
              <w:spacing w:line="360" w:lineRule="auto"/>
              <w:jc w:val="center"/>
              <w:rPr>
                <w:rFonts w:ascii="宋体" w:hAnsi="宋体" w:cs="宋体"/>
                <w:sz w:val="24"/>
                <w:szCs w:val="24"/>
              </w:rPr>
            </w:pPr>
            <w:r>
              <w:rPr>
                <w:rFonts w:hint="eastAsia" w:ascii="宋体" w:hAnsi="宋体" w:cs="宋体"/>
                <w:sz w:val="24"/>
                <w:szCs w:val="24"/>
              </w:rPr>
              <w:t>保洁</w:t>
            </w:r>
          </w:p>
        </w:tc>
        <w:tc>
          <w:tcPr>
            <w:tcW w:w="5331" w:type="dxa"/>
            <w:tcBorders>
              <w:top w:val="single" w:color="auto" w:sz="4" w:space="0"/>
              <w:left w:val="single" w:color="auto" w:sz="4" w:space="0"/>
              <w:bottom w:val="single" w:color="auto" w:sz="4" w:space="0"/>
              <w:right w:val="single" w:color="auto" w:sz="4" w:space="0"/>
            </w:tcBorders>
            <w:vAlign w:val="center"/>
          </w:tcPr>
          <w:p w14:paraId="722152DF">
            <w:pPr>
              <w:spacing w:line="360" w:lineRule="auto"/>
              <w:jc w:val="left"/>
              <w:rPr>
                <w:rFonts w:ascii="宋体" w:hAnsi="宋体" w:cs="宋体"/>
                <w:sz w:val="24"/>
                <w:szCs w:val="24"/>
              </w:rPr>
            </w:pPr>
            <w:r>
              <w:rPr>
                <w:rFonts w:hint="eastAsia" w:ascii="宋体" w:hAnsi="宋体" w:cs="宋体"/>
                <w:sz w:val="24"/>
                <w:szCs w:val="24"/>
              </w:rPr>
              <w:t>地面保洁、消毒；墙面、隔板、门面、皂液器清洁；手盆、台面、台面镜清洁；厕具清洁、消毒；放水阀、纸架、便器内外清洁；玻璃清洁；地脚线清洁、装饰物清洁；定期消杀；附属设施楼梯扶手清洁；会议室玻璃、地面、椅子、活动室器械、窗台清洁。</w:t>
            </w:r>
          </w:p>
        </w:tc>
        <w:tc>
          <w:tcPr>
            <w:tcW w:w="2583" w:type="dxa"/>
            <w:tcBorders>
              <w:top w:val="single" w:color="auto" w:sz="4" w:space="0"/>
              <w:left w:val="single" w:color="auto" w:sz="4" w:space="0"/>
              <w:bottom w:val="single" w:color="auto" w:sz="4" w:space="0"/>
              <w:right w:val="single" w:color="auto" w:sz="4" w:space="0"/>
            </w:tcBorders>
            <w:vAlign w:val="center"/>
          </w:tcPr>
          <w:p w14:paraId="21BA8297">
            <w:pPr>
              <w:spacing w:line="360" w:lineRule="auto"/>
              <w:rPr>
                <w:rFonts w:ascii="宋体" w:hAnsi="宋体" w:cs="宋体"/>
                <w:sz w:val="24"/>
                <w:szCs w:val="24"/>
              </w:rPr>
            </w:pPr>
            <w:r>
              <w:rPr>
                <w:rFonts w:hint="eastAsia" w:ascii="宋体" w:hAnsi="宋体" w:cs="宋体"/>
                <w:sz w:val="24"/>
                <w:szCs w:val="24"/>
              </w:rPr>
              <w:t>未按时清扫、保洁，每次每项扣50元。</w:t>
            </w:r>
          </w:p>
        </w:tc>
      </w:tr>
      <w:tr w14:paraId="52278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jc w:val="center"/>
        </w:trPr>
        <w:tc>
          <w:tcPr>
            <w:tcW w:w="1594" w:type="dxa"/>
            <w:vMerge w:val="restart"/>
            <w:tcBorders>
              <w:top w:val="single" w:color="auto" w:sz="4" w:space="0"/>
              <w:left w:val="single" w:color="auto" w:sz="4" w:space="0"/>
              <w:bottom w:val="single" w:color="auto" w:sz="4" w:space="0"/>
              <w:right w:val="single" w:color="auto" w:sz="4" w:space="0"/>
            </w:tcBorders>
            <w:vAlign w:val="center"/>
          </w:tcPr>
          <w:p w14:paraId="37E313EC">
            <w:pPr>
              <w:spacing w:line="360" w:lineRule="auto"/>
              <w:jc w:val="center"/>
              <w:rPr>
                <w:rFonts w:ascii="宋体" w:hAnsi="宋体" w:cs="宋体"/>
                <w:sz w:val="24"/>
                <w:szCs w:val="24"/>
              </w:rPr>
            </w:pPr>
            <w:r>
              <w:rPr>
                <w:rFonts w:hint="eastAsia" w:ascii="宋体" w:hAnsi="宋体" w:cs="宋体"/>
                <w:sz w:val="24"/>
                <w:szCs w:val="24"/>
              </w:rPr>
              <w:t>秩序维护</w:t>
            </w:r>
          </w:p>
        </w:tc>
        <w:tc>
          <w:tcPr>
            <w:tcW w:w="5331" w:type="dxa"/>
            <w:tcBorders>
              <w:top w:val="single" w:color="auto" w:sz="4" w:space="0"/>
              <w:left w:val="single" w:color="auto" w:sz="4" w:space="0"/>
              <w:bottom w:val="single" w:color="auto" w:sz="4" w:space="0"/>
              <w:right w:val="single" w:color="auto" w:sz="4" w:space="0"/>
            </w:tcBorders>
            <w:vAlign w:val="center"/>
          </w:tcPr>
          <w:p w14:paraId="4D1792F7">
            <w:pPr>
              <w:spacing w:line="360" w:lineRule="auto"/>
              <w:jc w:val="left"/>
              <w:rPr>
                <w:rFonts w:ascii="宋体" w:hAnsi="宋体" w:cs="宋体"/>
                <w:sz w:val="24"/>
                <w:szCs w:val="24"/>
              </w:rPr>
            </w:pPr>
            <w:r>
              <w:rPr>
                <w:rFonts w:hint="eastAsia" w:ascii="宋体" w:hAnsi="宋体" w:cs="宋体"/>
                <w:sz w:val="24"/>
                <w:szCs w:val="24"/>
              </w:rPr>
              <w:t>来访人员出入登记。</w:t>
            </w:r>
          </w:p>
        </w:tc>
        <w:tc>
          <w:tcPr>
            <w:tcW w:w="2583" w:type="dxa"/>
            <w:tcBorders>
              <w:top w:val="single" w:color="auto" w:sz="4" w:space="0"/>
              <w:left w:val="single" w:color="auto" w:sz="4" w:space="0"/>
              <w:bottom w:val="single" w:color="auto" w:sz="4" w:space="0"/>
              <w:right w:val="single" w:color="auto" w:sz="4" w:space="0"/>
            </w:tcBorders>
            <w:vAlign w:val="center"/>
          </w:tcPr>
          <w:p w14:paraId="7D738306">
            <w:pPr>
              <w:spacing w:line="360" w:lineRule="auto"/>
              <w:rPr>
                <w:rFonts w:ascii="宋体" w:hAnsi="宋体" w:cs="宋体"/>
                <w:sz w:val="24"/>
                <w:szCs w:val="24"/>
              </w:rPr>
            </w:pPr>
            <w:r>
              <w:rPr>
                <w:rFonts w:hint="eastAsia" w:ascii="宋体" w:hAnsi="宋体" w:cs="宋体"/>
                <w:sz w:val="24"/>
                <w:szCs w:val="24"/>
              </w:rPr>
              <w:t>未进行登记每次扣50元。</w:t>
            </w:r>
          </w:p>
        </w:tc>
      </w:tr>
      <w:tr w14:paraId="165F8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jc w:val="center"/>
        </w:trPr>
        <w:tc>
          <w:tcPr>
            <w:tcW w:w="1594" w:type="dxa"/>
            <w:vMerge w:val="continue"/>
            <w:tcBorders>
              <w:top w:val="single" w:color="auto" w:sz="4" w:space="0"/>
              <w:left w:val="single" w:color="auto" w:sz="4" w:space="0"/>
              <w:bottom w:val="single" w:color="auto" w:sz="4" w:space="0"/>
              <w:right w:val="single" w:color="auto" w:sz="4" w:space="0"/>
            </w:tcBorders>
            <w:vAlign w:val="center"/>
          </w:tcPr>
          <w:p w14:paraId="556F3B4E">
            <w:pPr>
              <w:spacing w:line="360" w:lineRule="auto"/>
              <w:jc w:val="center"/>
              <w:rPr>
                <w:rFonts w:ascii="宋体" w:hAnsi="宋体" w:cs="宋体"/>
                <w:sz w:val="24"/>
                <w:szCs w:val="24"/>
              </w:rPr>
            </w:pPr>
          </w:p>
        </w:tc>
        <w:tc>
          <w:tcPr>
            <w:tcW w:w="5331" w:type="dxa"/>
            <w:tcBorders>
              <w:top w:val="single" w:color="auto" w:sz="4" w:space="0"/>
              <w:left w:val="single" w:color="auto" w:sz="4" w:space="0"/>
              <w:bottom w:val="single" w:color="auto" w:sz="4" w:space="0"/>
              <w:right w:val="single" w:color="auto" w:sz="4" w:space="0"/>
            </w:tcBorders>
            <w:vAlign w:val="center"/>
          </w:tcPr>
          <w:p w14:paraId="4AAFCA1C">
            <w:pPr>
              <w:spacing w:line="360" w:lineRule="auto"/>
              <w:jc w:val="left"/>
              <w:rPr>
                <w:rFonts w:ascii="宋体" w:hAnsi="宋体" w:cs="宋体"/>
                <w:sz w:val="24"/>
                <w:szCs w:val="24"/>
              </w:rPr>
            </w:pPr>
            <w:r>
              <w:rPr>
                <w:rFonts w:hint="eastAsia" w:ascii="宋体" w:hAnsi="宋体" w:cs="宋体"/>
                <w:sz w:val="24"/>
                <w:szCs w:val="24"/>
              </w:rPr>
              <w:t>采购人办公区域出入登记及停车管理。</w:t>
            </w:r>
          </w:p>
        </w:tc>
        <w:tc>
          <w:tcPr>
            <w:tcW w:w="2583" w:type="dxa"/>
            <w:tcBorders>
              <w:top w:val="single" w:color="auto" w:sz="4" w:space="0"/>
              <w:left w:val="single" w:color="auto" w:sz="4" w:space="0"/>
              <w:bottom w:val="single" w:color="auto" w:sz="4" w:space="0"/>
              <w:right w:val="single" w:color="auto" w:sz="4" w:space="0"/>
            </w:tcBorders>
            <w:vAlign w:val="center"/>
          </w:tcPr>
          <w:p w14:paraId="28C68AEA">
            <w:pPr>
              <w:spacing w:line="360" w:lineRule="auto"/>
              <w:rPr>
                <w:rFonts w:ascii="宋体" w:hAnsi="宋体" w:cs="宋体"/>
                <w:sz w:val="24"/>
                <w:szCs w:val="24"/>
              </w:rPr>
            </w:pPr>
            <w:r>
              <w:rPr>
                <w:rFonts w:hint="eastAsia" w:ascii="宋体" w:hAnsi="宋体" w:cs="宋体"/>
                <w:sz w:val="24"/>
                <w:szCs w:val="24"/>
              </w:rPr>
              <w:t>未对采购人车辆实行进出管理登记每次扣50元。不能详细提供车辆进出登记时间及车辆、号牌照片查询。每发现1次扣除50元。</w:t>
            </w:r>
          </w:p>
        </w:tc>
      </w:tr>
      <w:tr w14:paraId="21A4A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1594" w:type="dxa"/>
            <w:vMerge w:val="restart"/>
            <w:tcBorders>
              <w:top w:val="single" w:color="auto" w:sz="4" w:space="0"/>
              <w:left w:val="single" w:color="auto" w:sz="4" w:space="0"/>
              <w:bottom w:val="single" w:color="auto" w:sz="4" w:space="0"/>
              <w:right w:val="single" w:color="auto" w:sz="4" w:space="0"/>
            </w:tcBorders>
            <w:vAlign w:val="center"/>
          </w:tcPr>
          <w:p w14:paraId="2A0F357D">
            <w:pPr>
              <w:spacing w:line="360" w:lineRule="auto"/>
              <w:jc w:val="center"/>
              <w:rPr>
                <w:rFonts w:ascii="宋体" w:hAnsi="宋体" w:cs="宋体"/>
                <w:sz w:val="24"/>
                <w:szCs w:val="24"/>
              </w:rPr>
            </w:pPr>
            <w:r>
              <w:rPr>
                <w:rFonts w:hint="eastAsia" w:ascii="宋体" w:hAnsi="宋体" w:cs="宋体"/>
                <w:sz w:val="24"/>
                <w:szCs w:val="24"/>
              </w:rPr>
              <w:t>综合维修</w:t>
            </w:r>
          </w:p>
        </w:tc>
        <w:tc>
          <w:tcPr>
            <w:tcW w:w="5331" w:type="dxa"/>
            <w:tcBorders>
              <w:top w:val="single" w:color="auto" w:sz="4" w:space="0"/>
              <w:left w:val="single" w:color="auto" w:sz="4" w:space="0"/>
              <w:bottom w:val="single" w:color="auto" w:sz="4" w:space="0"/>
              <w:right w:val="single" w:color="auto" w:sz="4" w:space="0"/>
            </w:tcBorders>
            <w:vAlign w:val="center"/>
          </w:tcPr>
          <w:p w14:paraId="36D938F6">
            <w:pPr>
              <w:spacing w:line="360" w:lineRule="auto"/>
              <w:jc w:val="left"/>
              <w:rPr>
                <w:rFonts w:ascii="宋体" w:hAnsi="宋体" w:cs="宋体"/>
                <w:sz w:val="24"/>
                <w:szCs w:val="24"/>
              </w:rPr>
            </w:pPr>
            <w:r>
              <w:rPr>
                <w:rFonts w:hint="eastAsia" w:ascii="宋体" w:hAnsi="宋体" w:cs="宋体"/>
                <w:sz w:val="24"/>
                <w:szCs w:val="24"/>
              </w:rPr>
              <w:t>制定“日常维修计划”。</w:t>
            </w:r>
          </w:p>
        </w:tc>
        <w:tc>
          <w:tcPr>
            <w:tcW w:w="2583" w:type="dxa"/>
            <w:tcBorders>
              <w:top w:val="single" w:color="auto" w:sz="4" w:space="0"/>
              <w:left w:val="single" w:color="auto" w:sz="4" w:space="0"/>
              <w:bottom w:val="single" w:color="auto" w:sz="4" w:space="0"/>
              <w:right w:val="single" w:color="auto" w:sz="4" w:space="0"/>
            </w:tcBorders>
            <w:vAlign w:val="center"/>
          </w:tcPr>
          <w:p w14:paraId="6B72F0ED">
            <w:pPr>
              <w:spacing w:line="360" w:lineRule="auto"/>
              <w:rPr>
                <w:rFonts w:ascii="宋体" w:hAnsi="宋体" w:cs="宋体"/>
                <w:sz w:val="24"/>
                <w:szCs w:val="24"/>
              </w:rPr>
            </w:pPr>
            <w:r>
              <w:rPr>
                <w:rFonts w:hint="eastAsia" w:ascii="宋体" w:hAnsi="宋体" w:cs="宋体"/>
                <w:sz w:val="24"/>
                <w:szCs w:val="24"/>
              </w:rPr>
              <w:t>未制定“日常维修计划”。每少一个月扣50元。</w:t>
            </w:r>
          </w:p>
        </w:tc>
      </w:tr>
      <w:tr w14:paraId="20AB1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jc w:val="center"/>
        </w:trPr>
        <w:tc>
          <w:tcPr>
            <w:tcW w:w="1594" w:type="dxa"/>
            <w:vMerge w:val="continue"/>
            <w:tcBorders>
              <w:top w:val="single" w:color="auto" w:sz="4" w:space="0"/>
              <w:left w:val="single" w:color="auto" w:sz="4" w:space="0"/>
              <w:bottom w:val="single" w:color="auto" w:sz="4" w:space="0"/>
              <w:right w:val="single" w:color="auto" w:sz="4" w:space="0"/>
            </w:tcBorders>
            <w:vAlign w:val="center"/>
          </w:tcPr>
          <w:p w14:paraId="18D7EC66">
            <w:pPr>
              <w:spacing w:line="360" w:lineRule="auto"/>
              <w:rPr>
                <w:rFonts w:ascii="宋体" w:hAnsi="宋体" w:cs="宋体"/>
                <w:sz w:val="24"/>
                <w:szCs w:val="24"/>
              </w:rPr>
            </w:pPr>
          </w:p>
        </w:tc>
        <w:tc>
          <w:tcPr>
            <w:tcW w:w="5331" w:type="dxa"/>
            <w:tcBorders>
              <w:top w:val="single" w:color="auto" w:sz="4" w:space="0"/>
              <w:left w:val="single" w:color="auto" w:sz="4" w:space="0"/>
              <w:bottom w:val="single" w:color="auto" w:sz="4" w:space="0"/>
              <w:right w:val="single" w:color="auto" w:sz="4" w:space="0"/>
            </w:tcBorders>
            <w:vAlign w:val="center"/>
          </w:tcPr>
          <w:p w14:paraId="043062E7">
            <w:pPr>
              <w:spacing w:line="360" w:lineRule="auto"/>
              <w:jc w:val="left"/>
              <w:rPr>
                <w:rFonts w:ascii="宋体" w:hAnsi="宋体" w:cs="宋体"/>
                <w:sz w:val="24"/>
                <w:szCs w:val="24"/>
              </w:rPr>
            </w:pPr>
            <w:r>
              <w:rPr>
                <w:rFonts w:hint="eastAsia" w:ascii="宋体" w:hAnsi="宋体" w:cs="宋体"/>
                <w:sz w:val="24"/>
                <w:szCs w:val="24"/>
              </w:rPr>
              <w:t>报修记录、回访记录规范填写。</w:t>
            </w:r>
          </w:p>
        </w:tc>
        <w:tc>
          <w:tcPr>
            <w:tcW w:w="2583" w:type="dxa"/>
            <w:tcBorders>
              <w:top w:val="single" w:color="auto" w:sz="4" w:space="0"/>
              <w:left w:val="single" w:color="auto" w:sz="4" w:space="0"/>
              <w:bottom w:val="single" w:color="auto" w:sz="4" w:space="0"/>
              <w:right w:val="single" w:color="auto" w:sz="4" w:space="0"/>
            </w:tcBorders>
            <w:vAlign w:val="center"/>
          </w:tcPr>
          <w:p w14:paraId="58C0BB13">
            <w:pPr>
              <w:spacing w:line="360" w:lineRule="auto"/>
              <w:rPr>
                <w:rFonts w:ascii="宋体" w:hAnsi="宋体" w:cs="宋体"/>
                <w:sz w:val="24"/>
                <w:szCs w:val="24"/>
              </w:rPr>
            </w:pPr>
            <w:r>
              <w:rPr>
                <w:rFonts w:hint="eastAsia" w:ascii="宋体" w:hAnsi="宋体" w:cs="宋体"/>
                <w:sz w:val="24"/>
                <w:szCs w:val="24"/>
              </w:rPr>
              <w:t>报修记录、回访记录不规范。每1处扣50元。</w:t>
            </w:r>
          </w:p>
        </w:tc>
      </w:tr>
      <w:tr w14:paraId="39293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jc w:val="center"/>
        </w:trPr>
        <w:tc>
          <w:tcPr>
            <w:tcW w:w="1594" w:type="dxa"/>
            <w:vMerge w:val="continue"/>
            <w:tcBorders>
              <w:top w:val="single" w:color="auto" w:sz="4" w:space="0"/>
              <w:left w:val="single" w:color="auto" w:sz="4" w:space="0"/>
              <w:bottom w:val="single" w:color="auto" w:sz="4" w:space="0"/>
              <w:right w:val="single" w:color="auto" w:sz="4" w:space="0"/>
            </w:tcBorders>
            <w:vAlign w:val="center"/>
          </w:tcPr>
          <w:p w14:paraId="6602E186">
            <w:pPr>
              <w:spacing w:line="360" w:lineRule="auto"/>
              <w:rPr>
                <w:rFonts w:ascii="宋体" w:hAnsi="宋体" w:cs="宋体"/>
                <w:sz w:val="24"/>
                <w:szCs w:val="24"/>
              </w:rPr>
            </w:pPr>
          </w:p>
        </w:tc>
        <w:tc>
          <w:tcPr>
            <w:tcW w:w="5331" w:type="dxa"/>
            <w:tcBorders>
              <w:top w:val="single" w:color="auto" w:sz="4" w:space="0"/>
              <w:left w:val="single" w:color="auto" w:sz="4" w:space="0"/>
              <w:bottom w:val="single" w:color="auto" w:sz="4" w:space="0"/>
              <w:right w:val="single" w:color="auto" w:sz="4" w:space="0"/>
            </w:tcBorders>
            <w:vAlign w:val="center"/>
          </w:tcPr>
          <w:p w14:paraId="3DEF3721">
            <w:pPr>
              <w:spacing w:line="360" w:lineRule="auto"/>
              <w:jc w:val="left"/>
              <w:rPr>
                <w:rFonts w:ascii="宋体" w:hAnsi="宋体" w:cs="宋体"/>
                <w:sz w:val="24"/>
                <w:szCs w:val="24"/>
              </w:rPr>
            </w:pPr>
            <w:r>
              <w:rPr>
                <w:rFonts w:hint="eastAsia" w:ascii="宋体" w:hAnsi="宋体" w:cs="宋体"/>
                <w:sz w:val="24"/>
                <w:szCs w:val="24"/>
              </w:rPr>
              <w:t>维修工服务形象达标、礼貌礼节符合要求。</w:t>
            </w:r>
          </w:p>
        </w:tc>
        <w:tc>
          <w:tcPr>
            <w:tcW w:w="2583" w:type="dxa"/>
            <w:tcBorders>
              <w:top w:val="single" w:color="auto" w:sz="4" w:space="0"/>
              <w:left w:val="single" w:color="auto" w:sz="4" w:space="0"/>
              <w:bottom w:val="single" w:color="auto" w:sz="4" w:space="0"/>
              <w:right w:val="single" w:color="auto" w:sz="4" w:space="0"/>
            </w:tcBorders>
            <w:vAlign w:val="center"/>
          </w:tcPr>
          <w:p w14:paraId="499EAC5A">
            <w:pPr>
              <w:spacing w:line="360" w:lineRule="auto"/>
              <w:rPr>
                <w:rFonts w:ascii="宋体" w:hAnsi="宋体" w:cs="宋体"/>
                <w:sz w:val="24"/>
                <w:szCs w:val="24"/>
              </w:rPr>
            </w:pPr>
            <w:r>
              <w:rPr>
                <w:rFonts w:hint="eastAsia" w:ascii="宋体" w:hAnsi="宋体" w:cs="宋体"/>
                <w:sz w:val="24"/>
                <w:szCs w:val="24"/>
              </w:rPr>
              <w:t>维修工服务形象不达标、礼貌礼节不到位。每1次扣50元。</w:t>
            </w:r>
          </w:p>
        </w:tc>
      </w:tr>
      <w:tr w14:paraId="5B18D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jc w:val="center"/>
        </w:trPr>
        <w:tc>
          <w:tcPr>
            <w:tcW w:w="1594" w:type="dxa"/>
            <w:vMerge w:val="continue"/>
            <w:tcBorders>
              <w:top w:val="single" w:color="auto" w:sz="4" w:space="0"/>
              <w:left w:val="single" w:color="auto" w:sz="4" w:space="0"/>
              <w:bottom w:val="single" w:color="auto" w:sz="4" w:space="0"/>
              <w:right w:val="single" w:color="auto" w:sz="4" w:space="0"/>
            </w:tcBorders>
            <w:vAlign w:val="center"/>
          </w:tcPr>
          <w:p w14:paraId="43DFF78B">
            <w:pPr>
              <w:spacing w:line="360" w:lineRule="auto"/>
              <w:rPr>
                <w:rFonts w:ascii="宋体" w:hAnsi="宋体" w:cs="宋体"/>
                <w:sz w:val="24"/>
                <w:szCs w:val="24"/>
              </w:rPr>
            </w:pPr>
          </w:p>
        </w:tc>
        <w:tc>
          <w:tcPr>
            <w:tcW w:w="5331" w:type="dxa"/>
            <w:tcBorders>
              <w:top w:val="single" w:color="auto" w:sz="4" w:space="0"/>
              <w:left w:val="single" w:color="auto" w:sz="4" w:space="0"/>
              <w:bottom w:val="single" w:color="auto" w:sz="4" w:space="0"/>
              <w:right w:val="single" w:color="auto" w:sz="4" w:space="0"/>
            </w:tcBorders>
            <w:vAlign w:val="center"/>
          </w:tcPr>
          <w:p w14:paraId="4ADCE6A7">
            <w:pPr>
              <w:spacing w:line="360" w:lineRule="auto"/>
              <w:jc w:val="left"/>
              <w:rPr>
                <w:rFonts w:ascii="宋体" w:hAnsi="宋体" w:cs="宋体"/>
                <w:sz w:val="24"/>
                <w:szCs w:val="24"/>
              </w:rPr>
            </w:pPr>
            <w:r>
              <w:rPr>
                <w:rFonts w:hint="eastAsia" w:ascii="宋体" w:hAnsi="宋体" w:cs="宋体"/>
                <w:sz w:val="24"/>
                <w:szCs w:val="24"/>
              </w:rPr>
              <w:t>维修单填写规范、维修单与报修记录一致。</w:t>
            </w:r>
          </w:p>
        </w:tc>
        <w:tc>
          <w:tcPr>
            <w:tcW w:w="2583" w:type="dxa"/>
            <w:tcBorders>
              <w:top w:val="single" w:color="auto" w:sz="4" w:space="0"/>
              <w:left w:val="single" w:color="auto" w:sz="4" w:space="0"/>
              <w:bottom w:val="single" w:color="auto" w:sz="4" w:space="0"/>
              <w:right w:val="single" w:color="auto" w:sz="4" w:space="0"/>
            </w:tcBorders>
            <w:vAlign w:val="center"/>
          </w:tcPr>
          <w:p w14:paraId="3B9A4199">
            <w:pPr>
              <w:spacing w:line="360" w:lineRule="auto"/>
              <w:rPr>
                <w:rFonts w:ascii="宋体" w:hAnsi="宋体" w:cs="宋体"/>
                <w:sz w:val="24"/>
                <w:szCs w:val="24"/>
              </w:rPr>
            </w:pPr>
            <w:r>
              <w:rPr>
                <w:rFonts w:hint="eastAsia" w:ascii="宋体" w:hAnsi="宋体" w:cs="宋体"/>
                <w:sz w:val="24"/>
                <w:szCs w:val="24"/>
              </w:rPr>
              <w:t>维修单不规范、维修单与报修记录不一致。每1处扣50元。</w:t>
            </w:r>
          </w:p>
        </w:tc>
      </w:tr>
      <w:tr w14:paraId="7A959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jc w:val="center"/>
        </w:trPr>
        <w:tc>
          <w:tcPr>
            <w:tcW w:w="1594" w:type="dxa"/>
            <w:vMerge w:val="continue"/>
            <w:tcBorders>
              <w:top w:val="single" w:color="auto" w:sz="4" w:space="0"/>
              <w:left w:val="single" w:color="auto" w:sz="4" w:space="0"/>
              <w:bottom w:val="single" w:color="auto" w:sz="4" w:space="0"/>
              <w:right w:val="single" w:color="auto" w:sz="4" w:space="0"/>
            </w:tcBorders>
            <w:vAlign w:val="center"/>
          </w:tcPr>
          <w:p w14:paraId="07F9C35D">
            <w:pPr>
              <w:spacing w:line="360" w:lineRule="auto"/>
              <w:rPr>
                <w:rFonts w:ascii="宋体" w:hAnsi="宋体" w:cs="宋体"/>
                <w:sz w:val="24"/>
                <w:szCs w:val="24"/>
              </w:rPr>
            </w:pPr>
          </w:p>
        </w:tc>
        <w:tc>
          <w:tcPr>
            <w:tcW w:w="5331" w:type="dxa"/>
            <w:tcBorders>
              <w:top w:val="single" w:color="auto" w:sz="4" w:space="0"/>
              <w:left w:val="single" w:color="auto" w:sz="4" w:space="0"/>
              <w:bottom w:val="single" w:color="auto" w:sz="4" w:space="0"/>
              <w:right w:val="single" w:color="auto" w:sz="4" w:space="0"/>
            </w:tcBorders>
            <w:vAlign w:val="center"/>
          </w:tcPr>
          <w:p w14:paraId="145044E2">
            <w:pPr>
              <w:spacing w:line="360" w:lineRule="auto"/>
              <w:jc w:val="left"/>
              <w:rPr>
                <w:rFonts w:ascii="宋体" w:hAnsi="宋体" w:cs="宋体"/>
                <w:sz w:val="24"/>
                <w:szCs w:val="24"/>
              </w:rPr>
            </w:pPr>
            <w:r>
              <w:rPr>
                <w:rFonts w:hint="eastAsia" w:ascii="宋体" w:hAnsi="宋体" w:cs="宋体"/>
                <w:sz w:val="24"/>
                <w:szCs w:val="24"/>
              </w:rPr>
              <w:t>维修工到达现场及时。</w:t>
            </w:r>
          </w:p>
        </w:tc>
        <w:tc>
          <w:tcPr>
            <w:tcW w:w="2583" w:type="dxa"/>
            <w:tcBorders>
              <w:top w:val="single" w:color="auto" w:sz="4" w:space="0"/>
              <w:left w:val="single" w:color="auto" w:sz="4" w:space="0"/>
              <w:bottom w:val="single" w:color="auto" w:sz="4" w:space="0"/>
              <w:right w:val="single" w:color="auto" w:sz="4" w:space="0"/>
            </w:tcBorders>
            <w:vAlign w:val="center"/>
          </w:tcPr>
          <w:p w14:paraId="227C02CC">
            <w:pPr>
              <w:spacing w:line="360" w:lineRule="auto"/>
              <w:rPr>
                <w:rFonts w:ascii="宋体" w:hAnsi="宋体" w:cs="宋体"/>
                <w:sz w:val="24"/>
                <w:szCs w:val="24"/>
              </w:rPr>
            </w:pPr>
            <w:r>
              <w:rPr>
                <w:rFonts w:hint="eastAsia" w:ascii="宋体" w:hAnsi="宋体" w:cs="宋体"/>
                <w:sz w:val="24"/>
                <w:szCs w:val="24"/>
              </w:rPr>
              <w:t>维修工到达现场不及时。每1次扣50元。</w:t>
            </w:r>
          </w:p>
        </w:tc>
      </w:tr>
      <w:tr w14:paraId="148E4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1594" w:type="dxa"/>
            <w:vMerge w:val="continue"/>
            <w:tcBorders>
              <w:top w:val="single" w:color="auto" w:sz="4" w:space="0"/>
              <w:left w:val="single" w:color="auto" w:sz="4" w:space="0"/>
              <w:bottom w:val="single" w:color="auto" w:sz="4" w:space="0"/>
              <w:right w:val="single" w:color="auto" w:sz="4" w:space="0"/>
            </w:tcBorders>
            <w:vAlign w:val="center"/>
          </w:tcPr>
          <w:p w14:paraId="3CAFA962">
            <w:pPr>
              <w:spacing w:line="360" w:lineRule="auto"/>
              <w:rPr>
                <w:rFonts w:ascii="宋体" w:hAnsi="宋体" w:cs="宋体"/>
                <w:sz w:val="24"/>
                <w:szCs w:val="24"/>
              </w:rPr>
            </w:pPr>
          </w:p>
        </w:tc>
        <w:tc>
          <w:tcPr>
            <w:tcW w:w="5331" w:type="dxa"/>
            <w:tcBorders>
              <w:top w:val="single" w:color="auto" w:sz="4" w:space="0"/>
              <w:left w:val="single" w:color="auto" w:sz="4" w:space="0"/>
              <w:bottom w:val="single" w:color="auto" w:sz="4" w:space="0"/>
              <w:right w:val="single" w:color="auto" w:sz="4" w:space="0"/>
            </w:tcBorders>
            <w:vAlign w:val="center"/>
          </w:tcPr>
          <w:p w14:paraId="6F8C734F">
            <w:pPr>
              <w:spacing w:line="360" w:lineRule="auto"/>
              <w:jc w:val="left"/>
              <w:rPr>
                <w:rFonts w:ascii="宋体" w:hAnsi="宋体" w:cs="宋体"/>
                <w:sz w:val="24"/>
                <w:szCs w:val="24"/>
              </w:rPr>
            </w:pPr>
            <w:r>
              <w:rPr>
                <w:rFonts w:hint="eastAsia" w:ascii="宋体" w:hAnsi="宋体" w:cs="宋体"/>
                <w:sz w:val="24"/>
                <w:szCs w:val="24"/>
              </w:rPr>
              <w:t>维修工清楚现场维修作业注意事项。</w:t>
            </w:r>
          </w:p>
        </w:tc>
        <w:tc>
          <w:tcPr>
            <w:tcW w:w="2583" w:type="dxa"/>
            <w:tcBorders>
              <w:top w:val="single" w:color="auto" w:sz="4" w:space="0"/>
              <w:left w:val="single" w:color="auto" w:sz="4" w:space="0"/>
              <w:bottom w:val="single" w:color="auto" w:sz="4" w:space="0"/>
              <w:right w:val="single" w:color="auto" w:sz="4" w:space="0"/>
            </w:tcBorders>
            <w:vAlign w:val="center"/>
          </w:tcPr>
          <w:p w14:paraId="36C88EF0">
            <w:pPr>
              <w:spacing w:line="360" w:lineRule="auto"/>
              <w:rPr>
                <w:rFonts w:ascii="宋体" w:hAnsi="宋体" w:cs="宋体"/>
                <w:sz w:val="24"/>
                <w:szCs w:val="24"/>
              </w:rPr>
            </w:pPr>
            <w:r>
              <w:rPr>
                <w:rFonts w:hint="eastAsia" w:ascii="宋体" w:hAnsi="宋体" w:cs="宋体"/>
                <w:sz w:val="24"/>
                <w:szCs w:val="24"/>
              </w:rPr>
              <w:t>维修工不清楚现场维修作业注意事项。每1处扣50元。</w:t>
            </w:r>
          </w:p>
        </w:tc>
      </w:tr>
      <w:tr w14:paraId="6261E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jc w:val="center"/>
        </w:trPr>
        <w:tc>
          <w:tcPr>
            <w:tcW w:w="1594" w:type="dxa"/>
            <w:vMerge w:val="continue"/>
            <w:tcBorders>
              <w:top w:val="single" w:color="auto" w:sz="4" w:space="0"/>
              <w:left w:val="single" w:color="auto" w:sz="4" w:space="0"/>
              <w:bottom w:val="single" w:color="auto" w:sz="4" w:space="0"/>
              <w:right w:val="single" w:color="auto" w:sz="4" w:space="0"/>
            </w:tcBorders>
            <w:vAlign w:val="center"/>
          </w:tcPr>
          <w:p w14:paraId="3AAD2185">
            <w:pPr>
              <w:spacing w:line="360" w:lineRule="auto"/>
              <w:rPr>
                <w:rFonts w:ascii="宋体" w:hAnsi="宋体" w:cs="宋体"/>
                <w:sz w:val="24"/>
                <w:szCs w:val="24"/>
              </w:rPr>
            </w:pPr>
          </w:p>
        </w:tc>
        <w:tc>
          <w:tcPr>
            <w:tcW w:w="5331" w:type="dxa"/>
            <w:tcBorders>
              <w:top w:val="single" w:color="auto" w:sz="4" w:space="0"/>
              <w:left w:val="single" w:color="auto" w:sz="4" w:space="0"/>
              <w:bottom w:val="single" w:color="auto" w:sz="4" w:space="0"/>
              <w:right w:val="single" w:color="auto" w:sz="4" w:space="0"/>
            </w:tcBorders>
            <w:vAlign w:val="center"/>
          </w:tcPr>
          <w:p w14:paraId="08EC362F">
            <w:pPr>
              <w:spacing w:line="360" w:lineRule="auto"/>
              <w:jc w:val="left"/>
              <w:rPr>
                <w:rFonts w:ascii="宋体" w:hAnsi="宋体" w:cs="宋体"/>
                <w:sz w:val="24"/>
                <w:szCs w:val="24"/>
              </w:rPr>
            </w:pPr>
            <w:r>
              <w:rPr>
                <w:rFonts w:hint="eastAsia" w:ascii="宋体" w:hAnsi="宋体" w:cs="宋体"/>
                <w:sz w:val="24"/>
                <w:szCs w:val="24"/>
              </w:rPr>
              <w:t>客户对维修服务的满意度。</w:t>
            </w:r>
          </w:p>
        </w:tc>
        <w:tc>
          <w:tcPr>
            <w:tcW w:w="2583" w:type="dxa"/>
            <w:tcBorders>
              <w:top w:val="single" w:color="auto" w:sz="4" w:space="0"/>
              <w:left w:val="single" w:color="auto" w:sz="4" w:space="0"/>
              <w:bottom w:val="single" w:color="auto" w:sz="4" w:space="0"/>
              <w:right w:val="single" w:color="auto" w:sz="4" w:space="0"/>
            </w:tcBorders>
            <w:vAlign w:val="center"/>
          </w:tcPr>
          <w:p w14:paraId="3897CA15">
            <w:pPr>
              <w:spacing w:line="360" w:lineRule="auto"/>
              <w:rPr>
                <w:rFonts w:ascii="宋体" w:hAnsi="宋体" w:cs="宋体"/>
                <w:sz w:val="24"/>
                <w:szCs w:val="24"/>
              </w:rPr>
            </w:pPr>
            <w:r>
              <w:rPr>
                <w:rFonts w:hint="eastAsia" w:ascii="宋体" w:hAnsi="宋体" w:cs="宋体"/>
                <w:sz w:val="24"/>
                <w:szCs w:val="24"/>
              </w:rPr>
              <w:t>客户表达了对维修服务的不满。每1次投诉扣50元。</w:t>
            </w:r>
          </w:p>
        </w:tc>
      </w:tr>
      <w:tr w14:paraId="797B3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594" w:type="dxa"/>
            <w:vMerge w:val="restart"/>
            <w:tcBorders>
              <w:top w:val="single" w:color="auto" w:sz="4" w:space="0"/>
              <w:left w:val="single" w:color="auto" w:sz="4" w:space="0"/>
              <w:right w:val="single" w:color="auto" w:sz="4" w:space="0"/>
            </w:tcBorders>
            <w:vAlign w:val="center"/>
          </w:tcPr>
          <w:p w14:paraId="4FB0E3A8">
            <w:pPr>
              <w:spacing w:line="360" w:lineRule="auto"/>
              <w:jc w:val="center"/>
              <w:rPr>
                <w:rFonts w:ascii="宋体" w:hAnsi="宋体" w:cs="宋体"/>
                <w:sz w:val="24"/>
                <w:szCs w:val="24"/>
              </w:rPr>
            </w:pPr>
            <w:r>
              <w:rPr>
                <w:rFonts w:hint="eastAsia" w:ascii="宋体" w:hAnsi="宋体" w:cs="宋体"/>
                <w:sz w:val="24"/>
                <w:szCs w:val="24"/>
              </w:rPr>
              <w:t>食堂管理</w:t>
            </w:r>
          </w:p>
        </w:tc>
        <w:tc>
          <w:tcPr>
            <w:tcW w:w="5331" w:type="dxa"/>
            <w:tcBorders>
              <w:top w:val="single" w:color="auto" w:sz="4" w:space="0"/>
              <w:left w:val="single" w:color="auto" w:sz="4" w:space="0"/>
              <w:bottom w:val="single" w:color="auto" w:sz="4" w:space="0"/>
              <w:right w:val="single" w:color="auto" w:sz="4" w:space="0"/>
            </w:tcBorders>
            <w:vAlign w:val="center"/>
          </w:tcPr>
          <w:p w14:paraId="4E893CE8">
            <w:pPr>
              <w:spacing w:line="360" w:lineRule="auto"/>
              <w:jc w:val="left"/>
              <w:rPr>
                <w:rFonts w:ascii="宋体" w:hAnsi="宋体" w:cs="宋体"/>
                <w:sz w:val="24"/>
                <w:szCs w:val="24"/>
              </w:rPr>
            </w:pPr>
            <w:r>
              <w:rPr>
                <w:rFonts w:hint="eastAsia" w:ascii="宋体" w:hAnsi="宋体" w:cs="宋体"/>
                <w:sz w:val="24"/>
                <w:szCs w:val="24"/>
                <w:lang w:val="en-GB"/>
              </w:rPr>
              <w:t>每日开餐前，彻底清理所属冰箱，检查原料是否变质并在开餐前彻底清洗炒锅、手勺、笊篱、抹布等用品，检查调味罐内的调料是否变质。</w:t>
            </w:r>
          </w:p>
        </w:tc>
        <w:tc>
          <w:tcPr>
            <w:tcW w:w="2583" w:type="dxa"/>
            <w:tcBorders>
              <w:top w:val="single" w:color="auto" w:sz="4" w:space="0"/>
              <w:left w:val="single" w:color="auto" w:sz="4" w:space="0"/>
              <w:bottom w:val="single" w:color="auto" w:sz="4" w:space="0"/>
              <w:right w:val="single" w:color="auto" w:sz="4" w:space="0"/>
            </w:tcBorders>
            <w:vAlign w:val="center"/>
          </w:tcPr>
          <w:p w14:paraId="294E7411">
            <w:pPr>
              <w:spacing w:line="360" w:lineRule="auto"/>
              <w:jc w:val="center"/>
              <w:rPr>
                <w:rFonts w:ascii="宋体" w:hAnsi="宋体" w:cs="宋体"/>
                <w:sz w:val="24"/>
                <w:szCs w:val="24"/>
                <w:lang w:val="en-GB"/>
              </w:rPr>
            </w:pPr>
            <w:r>
              <w:rPr>
                <w:rFonts w:hint="eastAsia" w:ascii="宋体" w:hAnsi="宋体" w:cs="宋体"/>
                <w:sz w:val="24"/>
                <w:szCs w:val="24"/>
                <w:lang w:val="en-GB"/>
              </w:rPr>
              <w:t>发现上述问题，</w:t>
            </w:r>
          </w:p>
          <w:p w14:paraId="0D965D4A">
            <w:pPr>
              <w:spacing w:line="360" w:lineRule="auto"/>
              <w:jc w:val="center"/>
              <w:rPr>
                <w:rFonts w:ascii="宋体" w:hAnsi="宋体" w:cs="宋体"/>
                <w:sz w:val="24"/>
                <w:szCs w:val="24"/>
              </w:rPr>
            </w:pPr>
            <w:r>
              <w:rPr>
                <w:rFonts w:hint="eastAsia" w:ascii="宋体" w:hAnsi="宋体" w:cs="宋体"/>
                <w:sz w:val="24"/>
                <w:szCs w:val="24"/>
              </w:rPr>
              <w:t>每1次扣100元</w:t>
            </w:r>
            <w:r>
              <w:rPr>
                <w:rFonts w:hint="eastAsia" w:ascii="宋体" w:hAnsi="宋体" w:cs="宋体"/>
                <w:sz w:val="24"/>
                <w:szCs w:val="24"/>
                <w:lang w:val="en-GB"/>
              </w:rPr>
              <w:t>。</w:t>
            </w:r>
          </w:p>
        </w:tc>
      </w:tr>
      <w:tr w14:paraId="4B1D83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jc w:val="center"/>
        </w:trPr>
        <w:tc>
          <w:tcPr>
            <w:tcW w:w="1594" w:type="dxa"/>
            <w:vMerge w:val="continue"/>
            <w:tcBorders>
              <w:left w:val="single" w:color="auto" w:sz="4" w:space="0"/>
              <w:right w:val="single" w:color="auto" w:sz="4" w:space="0"/>
            </w:tcBorders>
            <w:vAlign w:val="center"/>
          </w:tcPr>
          <w:p w14:paraId="6277EBF5">
            <w:pPr>
              <w:spacing w:line="360" w:lineRule="auto"/>
              <w:jc w:val="center"/>
              <w:rPr>
                <w:rFonts w:ascii="宋体" w:hAnsi="宋体" w:cs="宋体"/>
                <w:sz w:val="24"/>
                <w:szCs w:val="24"/>
              </w:rPr>
            </w:pPr>
          </w:p>
        </w:tc>
        <w:tc>
          <w:tcPr>
            <w:tcW w:w="5331" w:type="dxa"/>
            <w:tcBorders>
              <w:top w:val="single" w:color="auto" w:sz="4" w:space="0"/>
              <w:left w:val="single" w:color="auto" w:sz="4" w:space="0"/>
              <w:bottom w:val="single" w:color="auto" w:sz="4" w:space="0"/>
              <w:right w:val="single" w:color="auto" w:sz="4" w:space="0"/>
            </w:tcBorders>
            <w:vAlign w:val="center"/>
          </w:tcPr>
          <w:p w14:paraId="7C290B6D">
            <w:pPr>
              <w:spacing w:line="360" w:lineRule="auto"/>
              <w:jc w:val="left"/>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GB"/>
              </w:rPr>
              <w:t>用餐结束后，彻底清洁刀具、砧板、抹布、餐具、餐桌等，餐具需要消毒清洗</w:t>
            </w:r>
            <w:r>
              <w:rPr>
                <w:rFonts w:hint="eastAsia" w:ascii="宋体" w:hAnsi="宋体" w:cs="宋体"/>
                <w:sz w:val="24"/>
                <w:szCs w:val="24"/>
                <w:highlight w:val="none"/>
                <w:lang w:val="en-US" w:eastAsia="zh-CN"/>
              </w:rPr>
              <w:t>.</w:t>
            </w:r>
          </w:p>
        </w:tc>
        <w:tc>
          <w:tcPr>
            <w:tcW w:w="2583" w:type="dxa"/>
            <w:tcBorders>
              <w:top w:val="single" w:color="auto" w:sz="4" w:space="0"/>
              <w:left w:val="single" w:color="auto" w:sz="4" w:space="0"/>
              <w:bottom w:val="single" w:color="auto" w:sz="4" w:space="0"/>
              <w:right w:val="single" w:color="auto" w:sz="4" w:space="0"/>
            </w:tcBorders>
            <w:vAlign w:val="center"/>
          </w:tcPr>
          <w:p w14:paraId="7771E107">
            <w:pPr>
              <w:spacing w:line="360" w:lineRule="auto"/>
              <w:jc w:val="center"/>
              <w:rPr>
                <w:rFonts w:ascii="宋体" w:hAnsi="宋体" w:cs="宋体"/>
                <w:sz w:val="24"/>
                <w:szCs w:val="24"/>
                <w:highlight w:val="none"/>
              </w:rPr>
            </w:pPr>
            <w:r>
              <w:rPr>
                <w:rFonts w:hint="eastAsia" w:ascii="宋体" w:hAnsi="宋体" w:cs="宋体"/>
                <w:sz w:val="24"/>
                <w:szCs w:val="24"/>
                <w:highlight w:val="none"/>
                <w:lang w:val="en-GB"/>
              </w:rPr>
              <w:t>未清洁到位</w:t>
            </w:r>
            <w:r>
              <w:rPr>
                <w:rFonts w:hint="eastAsia" w:ascii="宋体" w:hAnsi="宋体" w:cs="宋体"/>
                <w:sz w:val="24"/>
                <w:szCs w:val="24"/>
                <w:highlight w:val="none"/>
                <w:lang w:val="en-US" w:eastAsia="zh-CN"/>
              </w:rPr>
              <w:t>,</w:t>
            </w:r>
            <w:r>
              <w:rPr>
                <w:rFonts w:hint="eastAsia" w:ascii="宋体" w:hAnsi="宋体" w:cs="宋体"/>
                <w:sz w:val="24"/>
                <w:szCs w:val="24"/>
                <w:highlight w:val="none"/>
                <w:lang w:val="en-GB"/>
              </w:rPr>
              <w:t>发现上述问题，</w:t>
            </w:r>
            <w:r>
              <w:rPr>
                <w:rFonts w:hint="eastAsia" w:ascii="宋体" w:hAnsi="宋体" w:cs="宋体"/>
                <w:sz w:val="24"/>
                <w:szCs w:val="24"/>
                <w:highlight w:val="none"/>
              </w:rPr>
              <w:t>每1次扣100元。</w:t>
            </w:r>
          </w:p>
        </w:tc>
      </w:tr>
      <w:tr w14:paraId="1798F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jc w:val="center"/>
        </w:trPr>
        <w:tc>
          <w:tcPr>
            <w:tcW w:w="1594" w:type="dxa"/>
            <w:vMerge w:val="continue"/>
            <w:tcBorders>
              <w:left w:val="single" w:color="auto" w:sz="4" w:space="0"/>
              <w:right w:val="single" w:color="auto" w:sz="4" w:space="0"/>
            </w:tcBorders>
            <w:vAlign w:val="center"/>
          </w:tcPr>
          <w:p w14:paraId="0543BA3D">
            <w:pPr>
              <w:spacing w:line="360" w:lineRule="auto"/>
              <w:jc w:val="center"/>
              <w:rPr>
                <w:rFonts w:ascii="宋体" w:hAnsi="宋体" w:cs="宋体"/>
                <w:sz w:val="24"/>
                <w:szCs w:val="24"/>
              </w:rPr>
            </w:pPr>
          </w:p>
        </w:tc>
        <w:tc>
          <w:tcPr>
            <w:tcW w:w="5331" w:type="dxa"/>
            <w:tcBorders>
              <w:top w:val="single" w:color="auto" w:sz="4" w:space="0"/>
              <w:left w:val="single" w:color="auto" w:sz="4" w:space="0"/>
              <w:bottom w:val="single" w:color="auto" w:sz="4" w:space="0"/>
              <w:right w:val="single" w:color="auto" w:sz="4" w:space="0"/>
            </w:tcBorders>
            <w:vAlign w:val="center"/>
          </w:tcPr>
          <w:p w14:paraId="41F0FCDA">
            <w:pPr>
              <w:spacing w:line="360" w:lineRule="auto"/>
              <w:jc w:val="left"/>
              <w:rPr>
                <w:rFonts w:ascii="宋体" w:hAnsi="宋体" w:cs="宋体"/>
                <w:sz w:val="24"/>
                <w:szCs w:val="24"/>
              </w:rPr>
            </w:pPr>
            <w:r>
              <w:rPr>
                <w:rFonts w:hint="eastAsia" w:ascii="宋体" w:hAnsi="宋体" w:cs="宋体"/>
                <w:sz w:val="24"/>
                <w:szCs w:val="24"/>
                <w:lang w:val="en-GB"/>
              </w:rPr>
              <w:t>厨房要有消除苍蝇、老鼠、蟑螂和其他有害昆虫及其滋生条件的措施并保持日常餐厅卫生整洁。</w:t>
            </w:r>
          </w:p>
        </w:tc>
        <w:tc>
          <w:tcPr>
            <w:tcW w:w="2583" w:type="dxa"/>
            <w:tcBorders>
              <w:top w:val="single" w:color="auto" w:sz="4" w:space="0"/>
              <w:left w:val="single" w:color="auto" w:sz="4" w:space="0"/>
              <w:bottom w:val="single" w:color="auto" w:sz="4" w:space="0"/>
              <w:right w:val="single" w:color="auto" w:sz="4" w:space="0"/>
            </w:tcBorders>
            <w:vAlign w:val="center"/>
          </w:tcPr>
          <w:p w14:paraId="2F3A54C2">
            <w:pPr>
              <w:spacing w:line="360" w:lineRule="auto"/>
              <w:jc w:val="center"/>
              <w:rPr>
                <w:rFonts w:ascii="宋体" w:hAnsi="宋体" w:cs="宋体"/>
                <w:sz w:val="24"/>
                <w:szCs w:val="24"/>
                <w:lang w:val="en-GB"/>
              </w:rPr>
            </w:pPr>
            <w:r>
              <w:rPr>
                <w:rFonts w:hint="eastAsia" w:ascii="宋体" w:hAnsi="宋体" w:cs="宋体"/>
                <w:sz w:val="24"/>
                <w:szCs w:val="24"/>
                <w:lang w:val="en-GB"/>
              </w:rPr>
              <w:t>发现上述问题，</w:t>
            </w:r>
          </w:p>
          <w:p w14:paraId="2D46A24A">
            <w:pPr>
              <w:spacing w:line="360" w:lineRule="auto"/>
              <w:jc w:val="center"/>
              <w:rPr>
                <w:rFonts w:ascii="宋体" w:hAnsi="宋体" w:cs="宋体"/>
                <w:sz w:val="24"/>
                <w:szCs w:val="24"/>
              </w:rPr>
            </w:pPr>
            <w:r>
              <w:rPr>
                <w:rFonts w:hint="eastAsia" w:ascii="宋体" w:hAnsi="宋体" w:cs="宋体"/>
                <w:sz w:val="24"/>
                <w:szCs w:val="24"/>
              </w:rPr>
              <w:t>每1次扣100元。</w:t>
            </w:r>
          </w:p>
        </w:tc>
      </w:tr>
      <w:tr w14:paraId="42CDD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jc w:val="center"/>
        </w:trPr>
        <w:tc>
          <w:tcPr>
            <w:tcW w:w="1594" w:type="dxa"/>
            <w:vMerge w:val="continue"/>
            <w:tcBorders>
              <w:left w:val="single" w:color="auto" w:sz="4" w:space="0"/>
              <w:right w:val="single" w:color="auto" w:sz="4" w:space="0"/>
            </w:tcBorders>
            <w:vAlign w:val="center"/>
          </w:tcPr>
          <w:p w14:paraId="08C39C14">
            <w:pPr>
              <w:spacing w:line="360" w:lineRule="auto"/>
              <w:jc w:val="center"/>
              <w:rPr>
                <w:rFonts w:ascii="宋体" w:hAnsi="宋体" w:cs="宋体"/>
                <w:sz w:val="24"/>
                <w:szCs w:val="24"/>
              </w:rPr>
            </w:pPr>
          </w:p>
        </w:tc>
        <w:tc>
          <w:tcPr>
            <w:tcW w:w="5331" w:type="dxa"/>
            <w:tcBorders>
              <w:top w:val="single" w:color="auto" w:sz="4" w:space="0"/>
              <w:left w:val="single" w:color="auto" w:sz="4" w:space="0"/>
              <w:bottom w:val="single" w:color="auto" w:sz="4" w:space="0"/>
              <w:right w:val="single" w:color="auto" w:sz="4" w:space="0"/>
            </w:tcBorders>
            <w:vAlign w:val="center"/>
          </w:tcPr>
          <w:p w14:paraId="2C15A5C4">
            <w:pPr>
              <w:spacing w:line="360" w:lineRule="auto"/>
              <w:jc w:val="left"/>
              <w:rPr>
                <w:rFonts w:ascii="宋体" w:hAnsi="宋体" w:cs="宋体"/>
                <w:sz w:val="24"/>
                <w:szCs w:val="24"/>
              </w:rPr>
            </w:pPr>
            <w:r>
              <w:rPr>
                <w:rFonts w:hint="eastAsia" w:ascii="宋体" w:hAnsi="宋体" w:cs="宋体"/>
                <w:sz w:val="24"/>
                <w:szCs w:val="24"/>
                <w:lang w:val="en-GB"/>
              </w:rPr>
              <w:t>安排的临时性工作（如重大活动、上级检查），未按照要求完成工作，出现重大纰漏的。</w:t>
            </w:r>
          </w:p>
        </w:tc>
        <w:tc>
          <w:tcPr>
            <w:tcW w:w="2583" w:type="dxa"/>
            <w:tcBorders>
              <w:top w:val="single" w:color="auto" w:sz="4" w:space="0"/>
              <w:left w:val="single" w:color="auto" w:sz="4" w:space="0"/>
              <w:bottom w:val="single" w:color="auto" w:sz="4" w:space="0"/>
              <w:right w:val="single" w:color="auto" w:sz="4" w:space="0"/>
            </w:tcBorders>
            <w:vAlign w:val="center"/>
          </w:tcPr>
          <w:p w14:paraId="1C10F655">
            <w:pPr>
              <w:spacing w:line="360" w:lineRule="auto"/>
              <w:jc w:val="center"/>
              <w:rPr>
                <w:rFonts w:ascii="宋体" w:hAnsi="宋体" w:cs="宋体"/>
                <w:sz w:val="24"/>
                <w:szCs w:val="24"/>
                <w:lang w:val="en-GB"/>
              </w:rPr>
            </w:pPr>
            <w:r>
              <w:rPr>
                <w:rFonts w:hint="eastAsia" w:ascii="宋体" w:hAnsi="宋体" w:cs="宋体"/>
                <w:sz w:val="24"/>
                <w:szCs w:val="24"/>
                <w:lang w:val="en-GB"/>
              </w:rPr>
              <w:t>发现上述问题，</w:t>
            </w:r>
          </w:p>
          <w:p w14:paraId="01141011">
            <w:pPr>
              <w:spacing w:line="360" w:lineRule="auto"/>
              <w:jc w:val="center"/>
              <w:rPr>
                <w:rFonts w:ascii="宋体" w:hAnsi="宋体" w:cs="宋体"/>
                <w:sz w:val="24"/>
                <w:szCs w:val="24"/>
              </w:rPr>
            </w:pPr>
            <w:r>
              <w:rPr>
                <w:rFonts w:hint="eastAsia" w:ascii="宋体" w:hAnsi="宋体" w:cs="宋体"/>
                <w:sz w:val="24"/>
                <w:szCs w:val="24"/>
              </w:rPr>
              <w:t>每1次扣500元。</w:t>
            </w:r>
          </w:p>
        </w:tc>
      </w:tr>
      <w:tr w14:paraId="19F93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jc w:val="center"/>
        </w:trPr>
        <w:tc>
          <w:tcPr>
            <w:tcW w:w="1594" w:type="dxa"/>
            <w:vMerge w:val="continue"/>
            <w:tcBorders>
              <w:left w:val="single" w:color="auto" w:sz="4" w:space="0"/>
              <w:right w:val="single" w:color="auto" w:sz="4" w:space="0"/>
            </w:tcBorders>
            <w:vAlign w:val="center"/>
          </w:tcPr>
          <w:p w14:paraId="0B01E2AF">
            <w:pPr>
              <w:spacing w:line="360" w:lineRule="auto"/>
              <w:jc w:val="center"/>
              <w:rPr>
                <w:rFonts w:ascii="宋体" w:hAnsi="宋体" w:cs="宋体"/>
                <w:sz w:val="24"/>
                <w:szCs w:val="24"/>
              </w:rPr>
            </w:pPr>
          </w:p>
        </w:tc>
        <w:tc>
          <w:tcPr>
            <w:tcW w:w="5331" w:type="dxa"/>
            <w:tcBorders>
              <w:top w:val="single" w:color="auto" w:sz="4" w:space="0"/>
              <w:left w:val="single" w:color="auto" w:sz="4" w:space="0"/>
              <w:bottom w:val="single" w:color="auto" w:sz="4" w:space="0"/>
              <w:right w:val="single" w:color="auto" w:sz="4" w:space="0"/>
            </w:tcBorders>
            <w:vAlign w:val="center"/>
          </w:tcPr>
          <w:p w14:paraId="35C77316">
            <w:pPr>
              <w:spacing w:line="360" w:lineRule="auto"/>
              <w:jc w:val="left"/>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GB"/>
              </w:rPr>
              <w:t>未控制好出餐量造成食材浪费</w:t>
            </w:r>
            <w:r>
              <w:rPr>
                <w:rFonts w:hint="eastAsia" w:ascii="宋体" w:hAnsi="宋体" w:cs="宋体"/>
                <w:sz w:val="24"/>
                <w:szCs w:val="24"/>
                <w:highlight w:val="none"/>
                <w:lang w:val="en-GB" w:eastAsia="zh-CN"/>
              </w:rPr>
              <w:t>。</w:t>
            </w:r>
          </w:p>
        </w:tc>
        <w:tc>
          <w:tcPr>
            <w:tcW w:w="2583" w:type="dxa"/>
            <w:tcBorders>
              <w:top w:val="single" w:color="auto" w:sz="4" w:space="0"/>
              <w:left w:val="single" w:color="auto" w:sz="4" w:space="0"/>
              <w:bottom w:val="single" w:color="auto" w:sz="4" w:space="0"/>
              <w:right w:val="single" w:color="auto" w:sz="4" w:space="0"/>
            </w:tcBorders>
            <w:vAlign w:val="center"/>
          </w:tcPr>
          <w:p w14:paraId="5516F6C8">
            <w:pPr>
              <w:spacing w:line="360" w:lineRule="auto"/>
              <w:jc w:val="center"/>
              <w:rPr>
                <w:rFonts w:hint="eastAsia" w:ascii="宋体" w:hAnsi="宋体" w:eastAsia="宋体" w:cs="宋体"/>
                <w:sz w:val="24"/>
                <w:szCs w:val="24"/>
                <w:highlight w:val="none"/>
                <w:lang w:eastAsia="zh-CN"/>
              </w:rPr>
            </w:pPr>
            <w:r>
              <w:rPr>
                <w:rFonts w:hint="eastAsia" w:ascii="宋体" w:hAnsi="宋体" w:cs="宋体"/>
                <w:sz w:val="24"/>
                <w:szCs w:val="24"/>
                <w:highlight w:val="none"/>
                <w:lang w:val="en-GB"/>
              </w:rPr>
              <w:t>按照食材成品10倍扣款</w:t>
            </w:r>
            <w:r>
              <w:rPr>
                <w:rFonts w:hint="eastAsia" w:ascii="宋体" w:hAnsi="宋体" w:cs="宋体"/>
                <w:sz w:val="24"/>
                <w:szCs w:val="24"/>
                <w:highlight w:val="none"/>
                <w:lang w:val="en-GB" w:eastAsia="zh-CN"/>
              </w:rPr>
              <w:t>。</w:t>
            </w:r>
          </w:p>
        </w:tc>
      </w:tr>
      <w:tr w14:paraId="47C4D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jc w:val="center"/>
        </w:trPr>
        <w:tc>
          <w:tcPr>
            <w:tcW w:w="1594" w:type="dxa"/>
            <w:vMerge w:val="continue"/>
            <w:tcBorders>
              <w:left w:val="single" w:color="auto" w:sz="4" w:space="0"/>
              <w:right w:val="single" w:color="auto" w:sz="4" w:space="0"/>
            </w:tcBorders>
            <w:vAlign w:val="center"/>
          </w:tcPr>
          <w:p w14:paraId="58FB0F4B">
            <w:pPr>
              <w:spacing w:line="360" w:lineRule="auto"/>
              <w:jc w:val="center"/>
              <w:rPr>
                <w:rFonts w:ascii="宋体" w:hAnsi="宋体" w:cs="宋体"/>
                <w:sz w:val="24"/>
                <w:szCs w:val="24"/>
              </w:rPr>
            </w:pPr>
          </w:p>
        </w:tc>
        <w:tc>
          <w:tcPr>
            <w:tcW w:w="5331" w:type="dxa"/>
            <w:tcBorders>
              <w:top w:val="single" w:color="auto" w:sz="4" w:space="0"/>
              <w:left w:val="single" w:color="auto" w:sz="4" w:space="0"/>
              <w:bottom w:val="single" w:color="auto" w:sz="4" w:space="0"/>
              <w:right w:val="single" w:color="auto" w:sz="4" w:space="0"/>
            </w:tcBorders>
            <w:vAlign w:val="center"/>
          </w:tcPr>
          <w:p w14:paraId="294BEB18">
            <w:pPr>
              <w:spacing w:line="360" w:lineRule="auto"/>
              <w:jc w:val="left"/>
              <w:rPr>
                <w:rFonts w:hint="eastAsia" w:ascii="宋体" w:hAnsi="宋体" w:eastAsia="宋体" w:cs="宋体"/>
                <w:sz w:val="24"/>
                <w:szCs w:val="24"/>
                <w:highlight w:val="none"/>
                <w:lang w:val="en-GB" w:eastAsia="zh-CN"/>
              </w:rPr>
            </w:pPr>
            <w:r>
              <w:rPr>
                <w:rFonts w:hint="eastAsia" w:ascii="宋体" w:hAnsi="宋体" w:cs="宋体"/>
                <w:sz w:val="24"/>
                <w:szCs w:val="24"/>
                <w:highlight w:val="none"/>
                <w:lang w:val="en-GB"/>
              </w:rPr>
              <w:t>因制作问题菜肴口味不佳造成食材浪费</w:t>
            </w:r>
            <w:r>
              <w:rPr>
                <w:rFonts w:hint="eastAsia" w:ascii="宋体" w:hAnsi="宋体" w:cs="宋体"/>
                <w:sz w:val="24"/>
                <w:szCs w:val="24"/>
                <w:highlight w:val="none"/>
                <w:lang w:val="en-GB" w:eastAsia="zh-CN"/>
              </w:rPr>
              <w:t>。</w:t>
            </w:r>
          </w:p>
        </w:tc>
        <w:tc>
          <w:tcPr>
            <w:tcW w:w="2583" w:type="dxa"/>
            <w:tcBorders>
              <w:top w:val="single" w:color="auto" w:sz="4" w:space="0"/>
              <w:left w:val="single" w:color="auto" w:sz="4" w:space="0"/>
              <w:bottom w:val="single" w:color="auto" w:sz="4" w:space="0"/>
              <w:right w:val="single" w:color="auto" w:sz="4" w:space="0"/>
            </w:tcBorders>
            <w:vAlign w:val="center"/>
          </w:tcPr>
          <w:p w14:paraId="34A656AF">
            <w:pPr>
              <w:spacing w:line="360" w:lineRule="auto"/>
              <w:jc w:val="center"/>
              <w:rPr>
                <w:rFonts w:hint="eastAsia" w:ascii="宋体" w:hAnsi="宋体" w:eastAsia="宋体" w:cs="宋体"/>
                <w:sz w:val="24"/>
                <w:szCs w:val="24"/>
                <w:highlight w:val="none"/>
                <w:lang w:eastAsia="zh-CN"/>
              </w:rPr>
            </w:pPr>
            <w:r>
              <w:rPr>
                <w:rFonts w:hint="eastAsia" w:ascii="宋体" w:hAnsi="宋体" w:cs="宋体"/>
                <w:sz w:val="24"/>
                <w:szCs w:val="24"/>
                <w:highlight w:val="none"/>
                <w:lang w:val="en-GB"/>
              </w:rPr>
              <w:t>，按照食材成品10倍扣款</w:t>
            </w:r>
            <w:r>
              <w:rPr>
                <w:rFonts w:hint="eastAsia" w:ascii="宋体" w:hAnsi="宋体" w:cs="宋体"/>
                <w:sz w:val="24"/>
                <w:szCs w:val="24"/>
                <w:highlight w:val="none"/>
                <w:lang w:val="en-GB" w:eastAsia="zh-CN"/>
              </w:rPr>
              <w:t>。</w:t>
            </w:r>
          </w:p>
        </w:tc>
      </w:tr>
    </w:tbl>
    <w:p w14:paraId="2F8A01AC">
      <w:pPr>
        <w:widowControl/>
        <w:ind w:firstLine="448" w:firstLineChars="200"/>
        <w:jc w:val="left"/>
        <w:rPr>
          <w:sz w:val="24"/>
        </w:rPr>
      </w:pPr>
    </w:p>
    <w:p w14:paraId="1914804E">
      <w:pPr>
        <w:spacing w:line="360" w:lineRule="auto"/>
        <w:jc w:val="both"/>
        <w:outlineLvl w:val="0"/>
        <w:rPr>
          <w:b/>
          <w:sz w:val="24"/>
        </w:rPr>
      </w:pPr>
    </w:p>
    <w:p w14:paraId="34A47ECC">
      <w:pPr>
        <w:spacing w:line="360" w:lineRule="auto"/>
        <w:jc w:val="center"/>
        <w:rPr>
          <w:sz w:val="24"/>
        </w:rPr>
      </w:pPr>
      <w:r>
        <w:rPr>
          <w:sz w:val="24"/>
          <w:u w:val="single"/>
        </w:rPr>
        <w:br w:type="page"/>
      </w:r>
    </w:p>
    <w:p w14:paraId="0AA57C57">
      <w:pPr>
        <w:pStyle w:val="16"/>
        <w:rPr>
          <w:rFonts w:ascii="Times New Roman" w:hAnsi="Times New Roman"/>
        </w:rPr>
      </w:pPr>
      <w:r>
        <w:rPr>
          <w:rFonts w:ascii="Times New Roman" w:hAnsi="Times New Roman"/>
        </w:rPr>
        <w:t>第三部分  投标须知</w:t>
      </w:r>
    </w:p>
    <w:p w14:paraId="5C7269F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5E9B1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343E4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w:t>
      </w:r>
      <w:r>
        <w:rPr>
          <w:rFonts w:hint="eastAsia" w:ascii="Times New Roman" w:hAnsi="Times New Roman" w:eastAsia="宋体" w:cs="Times New Roman"/>
          <w:color w:val="auto"/>
          <w:lang w:eastAsia="zh-CN"/>
        </w:rPr>
        <w:t>中华人民共和国政府采购法</w:t>
      </w:r>
      <w:r>
        <w:rPr>
          <w:rFonts w:ascii="Times New Roman" w:hAnsi="Times New Roman" w:eastAsia="宋体" w:cs="Times New Roman"/>
          <w:color w:val="auto"/>
        </w:rPr>
        <w:t>》、《中华人民共和国</w:t>
      </w:r>
      <w:r>
        <w:rPr>
          <w:rFonts w:hint="eastAsia" w:ascii="Times New Roman" w:hAnsi="Times New Roman" w:eastAsia="宋体" w:cs="Times New Roman"/>
          <w:color w:val="auto"/>
          <w:lang w:eastAsia="zh-CN"/>
        </w:rPr>
        <w:t>中华人民共和国政府采购法</w:t>
      </w:r>
      <w:r>
        <w:rPr>
          <w:rFonts w:ascii="Times New Roman" w:hAnsi="Times New Roman" w:eastAsia="宋体" w:cs="Times New Roman"/>
          <w:color w:val="auto"/>
        </w:rPr>
        <w:t>实施条例》等有关法律、法规和规章的规定，本采购项目已具备招标条件。</w:t>
      </w:r>
    </w:p>
    <w:p w14:paraId="17684F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29BBAB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B190C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22A99F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46932921">
      <w:pPr>
        <w:pStyle w:val="29"/>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4DF6F57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01F383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7418B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132F22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55B2F4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8ADE5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w:t>
      </w:r>
      <w:r>
        <w:rPr>
          <w:rFonts w:hint="eastAsia" w:ascii="Times New Roman" w:hAnsi="Times New Roman" w:eastAsia="宋体" w:cs="Times New Roman"/>
          <w:color w:val="auto"/>
          <w:lang w:eastAsia="zh-CN"/>
        </w:rPr>
        <w:t>中华人民共和国政府采购法</w:t>
      </w:r>
      <w:r>
        <w:rPr>
          <w:rFonts w:ascii="Times New Roman" w:hAnsi="Times New Roman" w:eastAsia="宋体" w:cs="Times New Roman"/>
          <w:color w:val="auto"/>
        </w:rPr>
        <w:t>》第二十二条供应商参加政府采购活动应当具备的条件及其他有关法律、法规关于供应商的有关规定，有能力提供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55E6D32B">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7B2EFA9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4D686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232371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2767D76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w:t>
      </w:r>
      <w:r>
        <w:rPr>
          <w:rFonts w:hint="eastAsia" w:ascii="Times New Roman" w:hAnsi="Times New Roman" w:eastAsia="宋体" w:cs="Times New Roman"/>
          <w:color w:val="auto"/>
          <w:lang w:eastAsia="zh-CN"/>
        </w:rPr>
        <w:t>中华人民共和国政府采购法</w:t>
      </w:r>
      <w:r>
        <w:rPr>
          <w:rFonts w:ascii="Times New Roman" w:hAnsi="Times New Roman" w:eastAsia="宋体" w:cs="Times New Roman"/>
          <w:color w:val="auto"/>
        </w:rPr>
        <w:t>》第二十二条第一款规定的条件，根据采购项目的特殊要求规定投标人特定条件的，联合体各方中至少应当有一方符合《投标邀请函》规定的供应商资格条件（实质性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534FF1D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79A73EF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0332DA6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F0DD46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044A0D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0F4504C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1D7C823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5AF230C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3C6E3F7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672028D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根据国务院《物业管理条例》第三十二条的规定“从事物业管理活动的企业应当具有独立的法人资格”，因此本项目不接受分公司投标。</w:t>
      </w:r>
    </w:p>
    <w:p w14:paraId="54BF1EA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7C99ABF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8A782B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3E307AB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0D6B9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1352188">
      <w:pPr>
        <w:pStyle w:val="29"/>
        <w:spacing w:line="360" w:lineRule="auto"/>
        <w:ind w:firstLine="448" w:firstLineChars="200"/>
        <w:jc w:val="both"/>
        <w:rPr>
          <w:rFonts w:ascii="Times New Roman" w:hAnsi="Times New Roman" w:eastAsia="宋体" w:cs="Times New Roman"/>
          <w:color w:val="auto"/>
        </w:rPr>
      </w:pPr>
      <w:bookmarkStart w:id="8" w:name="OLE_LINK5"/>
      <w:bookmarkStart w:id="9"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6B8FB1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6FC702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4CD692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1F262C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64382C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3D1BABD">
      <w:pPr>
        <w:pStyle w:val="29"/>
        <w:spacing w:line="360" w:lineRule="auto"/>
        <w:ind w:firstLine="448" w:firstLineChars="200"/>
        <w:jc w:val="both"/>
        <w:rPr>
          <w:rFonts w:ascii="Times New Roman" w:hAnsi="Times New Roman" w:eastAsia="宋体" w:cs="Times New Roman"/>
          <w:color w:val="auto"/>
        </w:rPr>
      </w:pPr>
    </w:p>
    <w:bookmarkEnd w:id="8"/>
    <w:bookmarkEnd w:id="9"/>
    <w:p w14:paraId="1CC9C6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06EE4F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7B00E5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8A30F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B9A7F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802F4D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238393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54CAC1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3B4D3C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8D2FDB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8A12B7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0383C7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59F716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CBAA7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99F122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E489C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2F453A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C4703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1642112">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61E47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27110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3561BB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56C527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66CAB4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9FC7F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154448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F8453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6E8625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48A457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45E0A1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F286E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36DCE1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0B71D2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4C32FB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15195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2FE8C7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28418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627C07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76679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4666C8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3832B16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E3E81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842C3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FF76A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DB2E3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85150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E349F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D9A34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7E0595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DD092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67A7A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7147E2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0ABC7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7246B6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1B5C8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58EDA2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55976F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53116B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759B3D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380851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25F7FB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66BCED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B63F2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22D66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DABF7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1252856">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50AF8D9B">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5FF259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7A54FB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16FD8B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48AA24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0665B0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1A2B76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w:t>
      </w:r>
      <w:r>
        <w:rPr>
          <w:rFonts w:hint="eastAsia" w:ascii="Times New Roman" w:hAnsi="Times New Roman" w:eastAsia="宋体" w:cs="Times New Roman"/>
          <w:color w:val="auto"/>
          <w:lang w:eastAsia="zh-CN"/>
        </w:rPr>
        <w:t>中华人民共和国政府采购法</w:t>
      </w:r>
      <w:r>
        <w:rPr>
          <w:rFonts w:ascii="Times New Roman" w:hAnsi="Times New Roman" w:eastAsia="宋体" w:cs="Times New Roman"/>
          <w:color w:val="auto"/>
        </w:rPr>
        <w:t>实施条例》相关规定。</w:t>
      </w:r>
    </w:p>
    <w:p w14:paraId="6452C2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D950B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64DF49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ADDB7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298A75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429356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0DE2EC7F">
      <w:pPr>
        <w:pStyle w:val="29"/>
        <w:spacing w:line="360" w:lineRule="auto"/>
        <w:ind w:firstLine="448"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4263492F">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21.4</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照片等形式电子文件；要求第三方出具的盖章件原件（如联合协议、分包意向协议、制造商授权书等），投标文件中应使用原件的电子件。</w:t>
      </w:r>
    </w:p>
    <w:p w14:paraId="47C7ADC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FF0DE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73A12D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3C90A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264D18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3BC88F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B18415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798019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61E9E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3DB048F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DF621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37145E1A">
      <w:pPr>
        <w:pStyle w:val="29"/>
        <w:spacing w:line="360" w:lineRule="auto"/>
        <w:ind w:firstLine="448" w:firstLineChars="200"/>
        <w:jc w:val="both"/>
        <w:rPr>
          <w:rFonts w:ascii="Times New Roman" w:hAnsi="Times New Roman" w:eastAsia="宋体" w:cs="Times New Roman"/>
          <w:color w:val="auto"/>
        </w:rPr>
      </w:pPr>
    </w:p>
    <w:p w14:paraId="3207491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3A5BE4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43CF5C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79DC2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13553F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755E96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78CCB0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44D656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CBA0D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2D5721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724C47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59E3A7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575CAA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380C5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46E75D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229956B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A0EBD3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34F79D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6D8E57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94C1F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2BA74A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5991AE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1DE51A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F61E5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50D919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F1E89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A0673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BDDEB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3442E7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3729B4F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6838F40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0EF58B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C753F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515B6C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5DC65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6EF798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AA2668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7910DD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7D2359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5CC6EC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507AE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E5039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6972E8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83254C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75D64F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93FE1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6B476B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87F8E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5BA4E9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74B594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9320F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w:t>
      </w:r>
      <w:r>
        <w:rPr>
          <w:rFonts w:hint="eastAsia" w:ascii="Times New Roman" w:hAnsi="Times New Roman" w:eastAsia="宋体" w:cs="Times New Roman"/>
          <w:color w:val="auto"/>
          <w:lang w:eastAsia="zh-CN"/>
        </w:rPr>
        <w:t>中华人民共和国政府采购法</w:t>
      </w:r>
      <w:r>
        <w:rPr>
          <w:rFonts w:ascii="Times New Roman" w:hAnsi="Times New Roman" w:eastAsia="宋体" w:cs="Times New Roman"/>
          <w:color w:val="auto"/>
        </w:rPr>
        <w:t>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601EB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2C17CD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5AFC32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55220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646D64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5BC5A6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ECF89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E5082C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05D380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3D941379">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7935815C">
      <w:pPr>
        <w:pStyle w:val="29"/>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704F5154">
      <w:pPr>
        <w:pStyle w:val="29"/>
        <w:spacing w:line="360" w:lineRule="auto"/>
        <w:ind w:firstLine="448" w:firstLineChars="200"/>
        <w:rPr>
          <w:rFonts w:ascii="Times New Roman" w:hAnsi="Times New Roman" w:eastAsia="宋体" w:cs="Times New Roman"/>
          <w:color w:val="auto"/>
        </w:rPr>
      </w:pPr>
    </w:p>
    <w:p w14:paraId="2DD8A23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0B2166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C8D52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56AB4C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w:t>
      </w:r>
      <w:r>
        <w:rPr>
          <w:rFonts w:hint="eastAsia" w:ascii="Times New Roman" w:hAnsi="Times New Roman" w:eastAsia="宋体" w:cs="Times New Roman"/>
          <w:color w:val="auto"/>
          <w:lang w:eastAsia="zh-CN"/>
        </w:rPr>
        <w:t>中华人民共和国政府采购法</w:t>
      </w:r>
      <w:r>
        <w:rPr>
          <w:rFonts w:ascii="Times New Roman" w:hAnsi="Times New Roman" w:eastAsia="宋体" w:cs="Times New Roman"/>
          <w:color w:val="auto"/>
        </w:rPr>
        <w:t>》及其实施条例等法律法规的规定和招标文件的要求确认中标供应商。</w:t>
      </w:r>
    </w:p>
    <w:p w14:paraId="462D59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7EE0187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480353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56EB0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5588F7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E071F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381E4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26C3B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587AF4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015A9B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1DFD3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4801FC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6D17B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EEBFFFC">
      <w:pPr>
        <w:pStyle w:val="29"/>
        <w:spacing w:line="360" w:lineRule="auto"/>
        <w:ind w:firstLine="448" w:firstLineChars="200"/>
        <w:jc w:val="both"/>
        <w:rPr>
          <w:rFonts w:ascii="Times New Roman" w:hAnsi="Times New Roman" w:eastAsia="宋体" w:cs="Times New Roman"/>
          <w:color w:val="auto"/>
        </w:rPr>
      </w:pPr>
    </w:p>
    <w:p w14:paraId="72BACFE0">
      <w:pPr>
        <w:widowControl/>
        <w:jc w:val="left"/>
        <w:rPr>
          <w:b/>
          <w:bCs/>
          <w:kern w:val="28"/>
          <w:sz w:val="32"/>
          <w:szCs w:val="32"/>
          <w:lang w:val="zh-CN"/>
        </w:rPr>
      </w:pPr>
      <w:r>
        <w:br w:type="page"/>
      </w:r>
    </w:p>
    <w:p w14:paraId="3517BB5F">
      <w:pPr>
        <w:pStyle w:val="16"/>
        <w:ind w:left="386"/>
        <w:rPr>
          <w:rFonts w:ascii="Times New Roman" w:hAnsi="Times New Roman"/>
        </w:rPr>
      </w:pPr>
      <w:r>
        <w:rPr>
          <w:rFonts w:ascii="Times New Roman" w:hAnsi="Times New Roman"/>
        </w:rPr>
        <w:t>第四部分  合同条款</w:t>
      </w:r>
    </w:p>
    <w:p w14:paraId="09D2B8E0">
      <w:pPr>
        <w:snapToGrid w:val="0"/>
        <w:spacing w:line="360" w:lineRule="auto"/>
        <w:ind w:firstLine="448" w:firstLineChars="200"/>
        <w:jc w:val="center"/>
        <w:rPr>
          <w:rFonts w:eastAsiaTheme="minorEastAsia"/>
          <w:b/>
          <w:bCs/>
          <w:sz w:val="24"/>
          <w:szCs w:val="24"/>
        </w:rPr>
      </w:pPr>
      <w:r>
        <w:rPr>
          <w:rFonts w:hint="eastAsia" w:eastAsiaTheme="minorEastAsia"/>
          <w:b/>
          <w:bCs/>
          <w:sz w:val="24"/>
          <w:szCs w:val="24"/>
        </w:rPr>
        <w:t>合同一般条款</w:t>
      </w:r>
    </w:p>
    <w:p w14:paraId="17CE4449">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47FACEC5">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389E3062">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4DBE2482">
      <w:pPr>
        <w:pStyle w:val="34"/>
        <w:numPr>
          <w:ilvl w:val="0"/>
          <w:numId w:val="2"/>
        </w:numPr>
        <w:spacing w:line="480" w:lineRule="exact"/>
        <w:ind w:firstLineChars="0"/>
        <w:rPr>
          <w:sz w:val="24"/>
          <w:szCs w:val="24"/>
        </w:rPr>
      </w:pPr>
      <w:r>
        <w:rPr>
          <w:rFonts w:hint="eastAsia"/>
          <w:sz w:val="24"/>
          <w:szCs w:val="24"/>
        </w:rPr>
        <w:t>本合同为中小企业预留合同</w:t>
      </w:r>
    </w:p>
    <w:p w14:paraId="7AD4927B">
      <w:pPr>
        <w:pStyle w:val="34"/>
        <w:numPr>
          <w:ilvl w:val="0"/>
          <w:numId w:val="2"/>
        </w:numPr>
        <w:spacing w:line="480" w:lineRule="exact"/>
        <w:ind w:firstLineChars="0"/>
        <w:rPr>
          <w:sz w:val="24"/>
          <w:szCs w:val="24"/>
        </w:rPr>
      </w:pPr>
      <w:r>
        <w:rPr>
          <w:rFonts w:hint="eastAsia"/>
          <w:sz w:val="24"/>
          <w:szCs w:val="24"/>
        </w:rPr>
        <w:t>本合同非中小企业预留合同</w:t>
      </w:r>
    </w:p>
    <w:p w14:paraId="4D7D8855">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336A6140">
      <w:pPr>
        <w:spacing w:line="360" w:lineRule="auto"/>
        <w:ind w:firstLine="452" w:firstLineChars="202"/>
        <w:rPr>
          <w:rFonts w:eastAsiaTheme="minorEastAsia"/>
          <w:sz w:val="24"/>
          <w:szCs w:val="24"/>
        </w:rPr>
      </w:pPr>
      <w:r>
        <w:rPr>
          <w:rFonts w:eastAsiaTheme="minorEastAsia"/>
          <w:sz w:val="24"/>
          <w:szCs w:val="24"/>
        </w:rPr>
        <w:t>物业名称：</w:t>
      </w:r>
    </w:p>
    <w:p w14:paraId="7CDE8C13">
      <w:pPr>
        <w:spacing w:line="360" w:lineRule="auto"/>
        <w:ind w:firstLine="452" w:firstLineChars="202"/>
        <w:rPr>
          <w:rFonts w:eastAsiaTheme="minorEastAsia"/>
          <w:sz w:val="24"/>
          <w:szCs w:val="24"/>
        </w:rPr>
      </w:pPr>
      <w:r>
        <w:rPr>
          <w:rFonts w:eastAsiaTheme="minorEastAsia"/>
          <w:sz w:val="24"/>
          <w:szCs w:val="24"/>
        </w:rPr>
        <w:t>物业类型：</w:t>
      </w:r>
    </w:p>
    <w:p w14:paraId="29C43F7B">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5819F8C1">
      <w:pPr>
        <w:spacing w:line="360" w:lineRule="auto"/>
        <w:ind w:firstLine="452" w:firstLineChars="202"/>
        <w:rPr>
          <w:rFonts w:eastAsiaTheme="minorEastAsia"/>
          <w:sz w:val="24"/>
          <w:szCs w:val="24"/>
        </w:rPr>
      </w:pPr>
      <w:r>
        <w:rPr>
          <w:rFonts w:eastAsiaTheme="minorEastAsia"/>
          <w:sz w:val="24"/>
          <w:szCs w:val="24"/>
        </w:rPr>
        <w:t>物业管理区域四至：</w:t>
      </w:r>
    </w:p>
    <w:p w14:paraId="30676812">
      <w:pPr>
        <w:spacing w:line="360" w:lineRule="auto"/>
        <w:ind w:firstLine="452" w:firstLineChars="202"/>
        <w:rPr>
          <w:rFonts w:eastAsiaTheme="minorEastAsia"/>
          <w:sz w:val="24"/>
          <w:szCs w:val="24"/>
        </w:rPr>
      </w:pPr>
      <w:r>
        <w:rPr>
          <w:rFonts w:eastAsiaTheme="minorEastAsia"/>
          <w:sz w:val="24"/>
          <w:szCs w:val="24"/>
        </w:rPr>
        <w:t>东至：南至：</w:t>
      </w:r>
    </w:p>
    <w:p w14:paraId="117D913B">
      <w:pPr>
        <w:spacing w:line="360" w:lineRule="auto"/>
        <w:ind w:firstLine="452" w:firstLineChars="202"/>
        <w:rPr>
          <w:rFonts w:eastAsiaTheme="minorEastAsia"/>
          <w:sz w:val="24"/>
          <w:szCs w:val="24"/>
        </w:rPr>
      </w:pPr>
      <w:r>
        <w:rPr>
          <w:rFonts w:eastAsiaTheme="minorEastAsia"/>
          <w:sz w:val="24"/>
          <w:szCs w:val="24"/>
        </w:rPr>
        <w:t>西至：北至：</w:t>
      </w:r>
    </w:p>
    <w:p w14:paraId="02579ACB">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5548C524">
      <w:pPr>
        <w:spacing w:line="360" w:lineRule="auto"/>
        <w:ind w:firstLine="452" w:firstLineChars="202"/>
        <w:rPr>
          <w:rFonts w:eastAsiaTheme="minorEastAsia"/>
          <w:sz w:val="24"/>
          <w:szCs w:val="24"/>
        </w:rPr>
      </w:pPr>
      <w:r>
        <w:rPr>
          <w:rFonts w:eastAsiaTheme="minorEastAsia"/>
          <w:sz w:val="24"/>
          <w:szCs w:val="24"/>
        </w:rPr>
        <w:t>其中：地上面积：平方米</w:t>
      </w:r>
    </w:p>
    <w:p w14:paraId="53890127">
      <w:pPr>
        <w:spacing w:line="360" w:lineRule="auto"/>
        <w:ind w:firstLine="452" w:firstLineChars="202"/>
        <w:rPr>
          <w:rFonts w:eastAsiaTheme="minorEastAsia"/>
          <w:sz w:val="24"/>
          <w:szCs w:val="24"/>
        </w:rPr>
      </w:pPr>
      <w:r>
        <w:rPr>
          <w:rFonts w:eastAsiaTheme="minorEastAsia"/>
          <w:sz w:val="24"/>
          <w:szCs w:val="24"/>
        </w:rPr>
        <w:t>地下面积：平方米</w:t>
      </w:r>
    </w:p>
    <w:p w14:paraId="6485077B">
      <w:pPr>
        <w:spacing w:line="360" w:lineRule="auto"/>
        <w:ind w:firstLine="452" w:firstLineChars="202"/>
        <w:rPr>
          <w:rFonts w:eastAsiaTheme="minorEastAsia"/>
          <w:sz w:val="24"/>
          <w:szCs w:val="24"/>
        </w:rPr>
      </w:pPr>
      <w:r>
        <w:rPr>
          <w:rFonts w:eastAsiaTheme="minorEastAsia"/>
          <w:sz w:val="24"/>
          <w:szCs w:val="24"/>
        </w:rPr>
        <w:t>标准层面积：平方米</w:t>
      </w:r>
    </w:p>
    <w:p w14:paraId="5E78158D">
      <w:pPr>
        <w:spacing w:line="360" w:lineRule="auto"/>
        <w:ind w:firstLine="452" w:firstLineChars="202"/>
        <w:rPr>
          <w:rFonts w:eastAsiaTheme="minorEastAsia"/>
          <w:sz w:val="24"/>
          <w:szCs w:val="24"/>
        </w:rPr>
      </w:pPr>
      <w:r>
        <w:rPr>
          <w:rFonts w:eastAsiaTheme="minorEastAsia"/>
          <w:sz w:val="24"/>
          <w:szCs w:val="24"/>
        </w:rPr>
        <w:t>人防建筑面积：平方米</w:t>
      </w:r>
    </w:p>
    <w:p w14:paraId="3770E31A">
      <w:pPr>
        <w:spacing w:line="360" w:lineRule="auto"/>
        <w:ind w:firstLine="452" w:firstLineChars="202"/>
        <w:rPr>
          <w:rFonts w:eastAsiaTheme="minorEastAsia"/>
          <w:sz w:val="24"/>
          <w:szCs w:val="24"/>
        </w:rPr>
      </w:pPr>
      <w:r>
        <w:rPr>
          <w:rFonts w:eastAsiaTheme="minorEastAsia"/>
          <w:sz w:val="24"/>
          <w:szCs w:val="24"/>
        </w:rPr>
        <w:t>建筑层数：地上层，地下层</w:t>
      </w:r>
    </w:p>
    <w:p w14:paraId="529509CF">
      <w:pPr>
        <w:spacing w:line="360" w:lineRule="auto"/>
        <w:ind w:firstLine="452" w:firstLineChars="202"/>
        <w:rPr>
          <w:rFonts w:eastAsiaTheme="minorEastAsia"/>
          <w:sz w:val="24"/>
          <w:szCs w:val="24"/>
        </w:rPr>
      </w:pPr>
      <w:r>
        <w:rPr>
          <w:rFonts w:eastAsiaTheme="minorEastAsia"/>
          <w:sz w:val="24"/>
          <w:szCs w:val="24"/>
        </w:rPr>
        <w:t>建筑尺寸：长：米，宽：米，高：米</w:t>
      </w:r>
    </w:p>
    <w:p w14:paraId="0AB4C2DA">
      <w:pPr>
        <w:spacing w:line="360" w:lineRule="auto"/>
        <w:ind w:firstLine="452" w:firstLineChars="202"/>
        <w:rPr>
          <w:rFonts w:eastAsiaTheme="minorEastAsia"/>
          <w:sz w:val="24"/>
          <w:szCs w:val="24"/>
        </w:rPr>
      </w:pPr>
      <w:r>
        <w:rPr>
          <w:rFonts w:eastAsiaTheme="minorEastAsia"/>
          <w:sz w:val="24"/>
          <w:szCs w:val="24"/>
        </w:rPr>
        <w:t>建筑层高：</w:t>
      </w:r>
    </w:p>
    <w:p w14:paraId="0DBA0432">
      <w:pPr>
        <w:spacing w:line="360" w:lineRule="auto"/>
        <w:ind w:firstLine="452" w:firstLineChars="202"/>
        <w:rPr>
          <w:rFonts w:eastAsiaTheme="minorEastAsia"/>
          <w:sz w:val="24"/>
          <w:szCs w:val="24"/>
        </w:rPr>
      </w:pPr>
      <w:r>
        <w:rPr>
          <w:rFonts w:eastAsiaTheme="minorEastAsia"/>
          <w:sz w:val="24"/>
          <w:szCs w:val="24"/>
        </w:rPr>
        <w:t>建筑结构：</w:t>
      </w:r>
    </w:p>
    <w:p w14:paraId="50FD43B1">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0ED981DD">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2978B87B">
      <w:pPr>
        <w:spacing w:line="480" w:lineRule="exact"/>
        <w:ind w:firstLine="368" w:firstLineChars="200"/>
        <w:rPr>
          <w:rFonts w:eastAsiaTheme="minorEastAsia"/>
          <w:spacing w:val="-20"/>
          <w:sz w:val="24"/>
          <w:szCs w:val="24"/>
          <w:u w:val="single"/>
        </w:rPr>
      </w:pPr>
    </w:p>
    <w:p w14:paraId="66BF0468">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3659CA54">
      <w:pPr>
        <w:spacing w:line="480" w:lineRule="exact"/>
        <w:ind w:firstLine="448" w:firstLineChars="200"/>
        <w:rPr>
          <w:rFonts w:eastAsiaTheme="minorEastAsia"/>
          <w:sz w:val="24"/>
          <w:szCs w:val="24"/>
        </w:rPr>
      </w:pPr>
      <w:r>
        <w:rPr>
          <w:rFonts w:eastAsiaTheme="minorEastAsia"/>
          <w:sz w:val="24"/>
          <w:szCs w:val="24"/>
        </w:rPr>
        <w:t>1.供、配电设施设备:</w:t>
      </w:r>
    </w:p>
    <w:p w14:paraId="78DC5AAB">
      <w:pPr>
        <w:spacing w:line="480" w:lineRule="exact"/>
        <w:ind w:firstLine="368" w:firstLineChars="200"/>
        <w:rPr>
          <w:rFonts w:eastAsiaTheme="minorEastAsia"/>
          <w:spacing w:val="-20"/>
          <w:sz w:val="24"/>
          <w:szCs w:val="24"/>
          <w:u w:val="single"/>
        </w:rPr>
      </w:pPr>
    </w:p>
    <w:p w14:paraId="0669C045">
      <w:pPr>
        <w:spacing w:line="480" w:lineRule="exact"/>
        <w:ind w:firstLine="448" w:firstLineChars="200"/>
        <w:rPr>
          <w:rFonts w:eastAsiaTheme="minorEastAsia"/>
          <w:sz w:val="24"/>
          <w:szCs w:val="24"/>
        </w:rPr>
      </w:pPr>
      <w:r>
        <w:rPr>
          <w:rFonts w:eastAsiaTheme="minorEastAsia"/>
          <w:sz w:val="24"/>
          <w:szCs w:val="24"/>
        </w:rPr>
        <w:t>2.给、排水设施设备:</w:t>
      </w:r>
    </w:p>
    <w:p w14:paraId="2A92B42C">
      <w:pPr>
        <w:spacing w:line="480" w:lineRule="exact"/>
        <w:ind w:firstLine="368" w:firstLineChars="200"/>
        <w:rPr>
          <w:rFonts w:eastAsiaTheme="minorEastAsia"/>
          <w:spacing w:val="-20"/>
          <w:sz w:val="24"/>
          <w:szCs w:val="24"/>
          <w:u w:val="single"/>
        </w:rPr>
      </w:pPr>
    </w:p>
    <w:p w14:paraId="0C2B2D69">
      <w:pPr>
        <w:spacing w:line="480" w:lineRule="exact"/>
        <w:ind w:firstLine="448" w:firstLineChars="200"/>
        <w:rPr>
          <w:rFonts w:eastAsiaTheme="minorEastAsia"/>
          <w:sz w:val="24"/>
          <w:szCs w:val="24"/>
        </w:rPr>
      </w:pPr>
      <w:r>
        <w:rPr>
          <w:rFonts w:eastAsiaTheme="minorEastAsia"/>
          <w:sz w:val="24"/>
          <w:szCs w:val="24"/>
        </w:rPr>
        <w:t>3.升降系统:</w:t>
      </w:r>
    </w:p>
    <w:p w14:paraId="2991492E">
      <w:pPr>
        <w:spacing w:line="480" w:lineRule="exact"/>
        <w:ind w:firstLine="368" w:firstLineChars="200"/>
        <w:rPr>
          <w:rFonts w:eastAsiaTheme="minorEastAsia"/>
          <w:spacing w:val="-20"/>
          <w:sz w:val="24"/>
          <w:szCs w:val="24"/>
          <w:u w:val="single"/>
        </w:rPr>
      </w:pPr>
    </w:p>
    <w:p w14:paraId="1ACCBE90">
      <w:pPr>
        <w:spacing w:line="480" w:lineRule="exact"/>
        <w:ind w:firstLine="448" w:firstLineChars="200"/>
        <w:rPr>
          <w:rFonts w:eastAsiaTheme="minorEastAsia"/>
          <w:sz w:val="24"/>
          <w:szCs w:val="24"/>
        </w:rPr>
      </w:pPr>
      <w:r>
        <w:rPr>
          <w:rFonts w:eastAsiaTheme="minorEastAsia"/>
          <w:sz w:val="24"/>
          <w:szCs w:val="24"/>
        </w:rPr>
        <w:t>4.消防系统:</w:t>
      </w:r>
    </w:p>
    <w:p w14:paraId="589735F4">
      <w:pPr>
        <w:spacing w:line="480" w:lineRule="exact"/>
        <w:ind w:firstLine="368" w:firstLineChars="200"/>
        <w:rPr>
          <w:rFonts w:eastAsiaTheme="minorEastAsia"/>
          <w:spacing w:val="-20"/>
          <w:sz w:val="24"/>
          <w:szCs w:val="24"/>
          <w:u w:val="single"/>
        </w:rPr>
      </w:pPr>
    </w:p>
    <w:p w14:paraId="5F67B652">
      <w:pPr>
        <w:spacing w:line="480" w:lineRule="exact"/>
        <w:ind w:firstLine="448" w:firstLineChars="200"/>
        <w:rPr>
          <w:rFonts w:eastAsiaTheme="minorEastAsia"/>
          <w:sz w:val="24"/>
          <w:szCs w:val="24"/>
        </w:rPr>
      </w:pPr>
      <w:r>
        <w:rPr>
          <w:rFonts w:eastAsiaTheme="minorEastAsia"/>
          <w:sz w:val="24"/>
          <w:szCs w:val="24"/>
        </w:rPr>
        <w:t>5.空气调节系统:</w:t>
      </w:r>
    </w:p>
    <w:p w14:paraId="1E73F2DA">
      <w:pPr>
        <w:spacing w:line="480" w:lineRule="exact"/>
        <w:ind w:firstLine="368" w:firstLineChars="200"/>
        <w:rPr>
          <w:rFonts w:eastAsiaTheme="minorEastAsia"/>
          <w:spacing w:val="-20"/>
          <w:sz w:val="24"/>
          <w:szCs w:val="24"/>
          <w:u w:val="single"/>
        </w:rPr>
      </w:pPr>
    </w:p>
    <w:p w14:paraId="66BB319E">
      <w:pPr>
        <w:spacing w:line="480" w:lineRule="exact"/>
        <w:ind w:firstLine="448" w:firstLineChars="200"/>
        <w:rPr>
          <w:rFonts w:eastAsiaTheme="minorEastAsia"/>
          <w:sz w:val="24"/>
          <w:szCs w:val="24"/>
        </w:rPr>
      </w:pPr>
      <w:r>
        <w:rPr>
          <w:rFonts w:eastAsiaTheme="minorEastAsia"/>
          <w:sz w:val="24"/>
          <w:szCs w:val="24"/>
        </w:rPr>
        <w:t>6.智能化系统:</w:t>
      </w:r>
    </w:p>
    <w:p w14:paraId="56C0B47D">
      <w:pPr>
        <w:spacing w:line="480" w:lineRule="exact"/>
        <w:ind w:firstLine="368" w:firstLineChars="200"/>
        <w:rPr>
          <w:rFonts w:eastAsiaTheme="minorEastAsia"/>
          <w:spacing w:val="-20"/>
          <w:sz w:val="24"/>
          <w:szCs w:val="24"/>
          <w:u w:val="single"/>
        </w:rPr>
      </w:pPr>
    </w:p>
    <w:p w14:paraId="24641D0A">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2DA6A343">
      <w:pPr>
        <w:spacing w:line="480" w:lineRule="exact"/>
        <w:ind w:firstLine="368" w:firstLineChars="200"/>
        <w:rPr>
          <w:rFonts w:eastAsiaTheme="minorEastAsia"/>
          <w:spacing w:val="-20"/>
          <w:sz w:val="24"/>
          <w:szCs w:val="24"/>
          <w:u w:val="single"/>
        </w:rPr>
      </w:pPr>
    </w:p>
    <w:p w14:paraId="3F4A0330">
      <w:pPr>
        <w:spacing w:line="480" w:lineRule="exact"/>
        <w:ind w:firstLine="448" w:firstLineChars="200"/>
        <w:rPr>
          <w:rFonts w:eastAsiaTheme="minorEastAsia"/>
          <w:sz w:val="24"/>
          <w:szCs w:val="24"/>
        </w:rPr>
      </w:pPr>
      <w:r>
        <w:rPr>
          <w:rFonts w:eastAsiaTheme="minorEastAsia"/>
          <w:sz w:val="24"/>
          <w:szCs w:val="24"/>
        </w:rPr>
        <w:t>8.停车场管理系统:</w:t>
      </w:r>
    </w:p>
    <w:p w14:paraId="73FC7033">
      <w:pPr>
        <w:spacing w:line="480" w:lineRule="exact"/>
        <w:ind w:firstLine="368" w:firstLineChars="200"/>
        <w:rPr>
          <w:rFonts w:eastAsiaTheme="minorEastAsia"/>
          <w:spacing w:val="-20"/>
          <w:sz w:val="24"/>
          <w:szCs w:val="24"/>
          <w:u w:val="single"/>
        </w:rPr>
      </w:pPr>
    </w:p>
    <w:p w14:paraId="0E480290">
      <w:pPr>
        <w:spacing w:line="480" w:lineRule="exact"/>
        <w:ind w:firstLine="448" w:firstLineChars="200"/>
        <w:rPr>
          <w:rFonts w:eastAsiaTheme="minorEastAsia"/>
          <w:sz w:val="24"/>
          <w:szCs w:val="24"/>
        </w:rPr>
      </w:pPr>
      <w:r>
        <w:rPr>
          <w:rFonts w:eastAsiaTheme="minorEastAsia"/>
          <w:sz w:val="24"/>
          <w:szCs w:val="24"/>
        </w:rPr>
        <w:t>9.其他:</w:t>
      </w:r>
    </w:p>
    <w:p w14:paraId="0B12596A">
      <w:pPr>
        <w:spacing w:line="480" w:lineRule="exact"/>
        <w:ind w:firstLine="368" w:firstLineChars="200"/>
        <w:rPr>
          <w:rFonts w:eastAsiaTheme="minorEastAsia"/>
          <w:spacing w:val="-20"/>
          <w:sz w:val="24"/>
          <w:szCs w:val="24"/>
          <w:u w:val="single"/>
        </w:rPr>
      </w:pPr>
    </w:p>
    <w:p w14:paraId="2B886A20">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5AFE34D3">
      <w:pPr>
        <w:spacing w:line="480" w:lineRule="exact"/>
        <w:ind w:firstLine="368" w:firstLineChars="200"/>
        <w:rPr>
          <w:rFonts w:eastAsiaTheme="minorEastAsia"/>
          <w:spacing w:val="-20"/>
          <w:sz w:val="24"/>
          <w:szCs w:val="24"/>
          <w:u w:val="single"/>
        </w:rPr>
      </w:pPr>
    </w:p>
    <w:p w14:paraId="2F477F4C">
      <w:pPr>
        <w:spacing w:line="480" w:lineRule="exact"/>
        <w:ind w:firstLine="448" w:firstLineChars="200"/>
        <w:rPr>
          <w:rFonts w:eastAsiaTheme="minorEastAsia"/>
          <w:sz w:val="24"/>
          <w:szCs w:val="24"/>
        </w:rPr>
      </w:pPr>
      <w:r>
        <w:rPr>
          <w:rFonts w:eastAsiaTheme="minorEastAsia"/>
          <w:sz w:val="24"/>
          <w:szCs w:val="24"/>
        </w:rPr>
        <w:t>（四）物业装饰装修的管理：</w:t>
      </w:r>
    </w:p>
    <w:p w14:paraId="388FCC8B">
      <w:pPr>
        <w:spacing w:line="480" w:lineRule="exact"/>
        <w:ind w:firstLine="368" w:firstLineChars="200"/>
        <w:rPr>
          <w:rFonts w:eastAsiaTheme="minorEastAsia"/>
          <w:spacing w:val="-20"/>
          <w:sz w:val="24"/>
          <w:szCs w:val="24"/>
          <w:u w:val="single"/>
        </w:rPr>
      </w:pPr>
    </w:p>
    <w:p w14:paraId="76DB1B19">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116F682C">
      <w:pPr>
        <w:spacing w:line="480" w:lineRule="exact"/>
        <w:ind w:firstLine="368" w:firstLineChars="200"/>
        <w:rPr>
          <w:rFonts w:eastAsiaTheme="minorEastAsia"/>
          <w:spacing w:val="-20"/>
          <w:sz w:val="24"/>
          <w:szCs w:val="24"/>
          <w:u w:val="single"/>
        </w:rPr>
      </w:pPr>
    </w:p>
    <w:p w14:paraId="31C0F07D">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39642D26">
      <w:pPr>
        <w:spacing w:line="480" w:lineRule="exact"/>
        <w:ind w:firstLine="368" w:firstLineChars="200"/>
        <w:rPr>
          <w:rFonts w:eastAsiaTheme="minorEastAsia"/>
          <w:spacing w:val="-20"/>
          <w:sz w:val="24"/>
          <w:szCs w:val="24"/>
          <w:u w:val="single"/>
        </w:rPr>
      </w:pPr>
    </w:p>
    <w:p w14:paraId="37DF484F">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46A67E2C">
      <w:pPr>
        <w:spacing w:line="480" w:lineRule="exact"/>
        <w:ind w:firstLine="368" w:firstLineChars="200"/>
        <w:rPr>
          <w:rFonts w:eastAsiaTheme="minorEastAsia"/>
          <w:spacing w:val="-20"/>
          <w:sz w:val="24"/>
          <w:szCs w:val="24"/>
          <w:u w:val="single"/>
        </w:rPr>
      </w:pPr>
    </w:p>
    <w:p w14:paraId="6CAD04A5">
      <w:pPr>
        <w:spacing w:line="480" w:lineRule="exact"/>
        <w:ind w:firstLine="448" w:firstLineChars="200"/>
        <w:rPr>
          <w:rFonts w:eastAsiaTheme="minorEastAsia"/>
          <w:sz w:val="24"/>
          <w:szCs w:val="24"/>
        </w:rPr>
      </w:pPr>
      <w:r>
        <w:rPr>
          <w:rFonts w:eastAsiaTheme="minorEastAsia"/>
          <w:sz w:val="24"/>
          <w:szCs w:val="24"/>
        </w:rPr>
        <w:t>（八）其他委托事项：</w:t>
      </w:r>
    </w:p>
    <w:p w14:paraId="1DE95B20">
      <w:pPr>
        <w:spacing w:line="480" w:lineRule="exact"/>
        <w:ind w:firstLine="448" w:firstLineChars="200"/>
        <w:rPr>
          <w:rFonts w:eastAsiaTheme="minorEastAsia"/>
          <w:sz w:val="24"/>
          <w:szCs w:val="24"/>
        </w:rPr>
      </w:pPr>
      <w:r>
        <w:rPr>
          <w:rFonts w:eastAsiaTheme="minorEastAsia"/>
          <w:sz w:val="24"/>
          <w:szCs w:val="24"/>
        </w:rPr>
        <w:t>1、</w:t>
      </w:r>
    </w:p>
    <w:p w14:paraId="7989C45A">
      <w:pPr>
        <w:spacing w:line="480" w:lineRule="exact"/>
        <w:ind w:firstLine="448" w:firstLineChars="200"/>
        <w:rPr>
          <w:rFonts w:eastAsiaTheme="minorEastAsia"/>
          <w:sz w:val="24"/>
          <w:szCs w:val="24"/>
        </w:rPr>
      </w:pPr>
      <w:r>
        <w:rPr>
          <w:rFonts w:eastAsiaTheme="minorEastAsia"/>
          <w:sz w:val="24"/>
          <w:szCs w:val="24"/>
        </w:rPr>
        <w:t>2、</w:t>
      </w:r>
    </w:p>
    <w:p w14:paraId="3F25FDCC">
      <w:pPr>
        <w:spacing w:line="480" w:lineRule="exact"/>
        <w:ind w:firstLine="448" w:firstLineChars="200"/>
        <w:rPr>
          <w:rFonts w:eastAsiaTheme="minorEastAsia"/>
          <w:sz w:val="24"/>
          <w:szCs w:val="24"/>
          <w:u w:val="single"/>
        </w:rPr>
      </w:pPr>
      <w:r>
        <w:rPr>
          <w:rFonts w:eastAsiaTheme="minorEastAsia"/>
          <w:sz w:val="24"/>
          <w:szCs w:val="24"/>
        </w:rPr>
        <w:t>3、</w:t>
      </w:r>
    </w:p>
    <w:p w14:paraId="7287EEDC">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3D60BED2">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6A47BB79">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626E8CBF">
      <w:pPr>
        <w:spacing w:line="480" w:lineRule="exact"/>
        <w:ind w:firstLine="448" w:firstLineChars="200"/>
        <w:rPr>
          <w:rFonts w:eastAsiaTheme="minorEastAsia"/>
          <w:sz w:val="24"/>
          <w:szCs w:val="24"/>
        </w:rPr>
      </w:pPr>
      <w:r>
        <w:rPr>
          <w:rFonts w:eastAsiaTheme="minorEastAsia"/>
          <w:sz w:val="24"/>
          <w:szCs w:val="24"/>
        </w:rPr>
        <w:t>第四条甲方权利义务</w:t>
      </w:r>
    </w:p>
    <w:p w14:paraId="0D9203E0">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62963AD8">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652125EE">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00E3DC13">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529024C1">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7FF7630E">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74FB7118">
      <w:pPr>
        <w:spacing w:line="480" w:lineRule="exact"/>
        <w:ind w:firstLine="448" w:firstLineChars="200"/>
        <w:rPr>
          <w:rFonts w:eastAsiaTheme="minorEastAsia"/>
          <w:sz w:val="24"/>
          <w:szCs w:val="24"/>
        </w:rPr>
      </w:pPr>
      <w:r>
        <w:rPr>
          <w:rFonts w:eastAsiaTheme="minorEastAsia"/>
          <w:sz w:val="24"/>
          <w:szCs w:val="24"/>
        </w:rPr>
        <w:t>（七）其他：</w:t>
      </w:r>
    </w:p>
    <w:p w14:paraId="46F310D0">
      <w:pPr>
        <w:spacing w:line="480" w:lineRule="exact"/>
        <w:ind w:firstLine="448" w:firstLineChars="200"/>
        <w:rPr>
          <w:rFonts w:eastAsiaTheme="minorEastAsia"/>
          <w:sz w:val="24"/>
          <w:szCs w:val="24"/>
        </w:rPr>
      </w:pPr>
      <w:r>
        <w:rPr>
          <w:rFonts w:eastAsiaTheme="minorEastAsia"/>
          <w:sz w:val="24"/>
          <w:szCs w:val="24"/>
        </w:rPr>
        <w:t>1、</w:t>
      </w:r>
    </w:p>
    <w:p w14:paraId="5FA6391B">
      <w:pPr>
        <w:spacing w:line="480" w:lineRule="exact"/>
        <w:ind w:firstLine="448" w:firstLineChars="200"/>
        <w:rPr>
          <w:rFonts w:eastAsiaTheme="minorEastAsia"/>
          <w:sz w:val="24"/>
          <w:szCs w:val="24"/>
          <w:u w:val="single"/>
        </w:rPr>
      </w:pPr>
      <w:r>
        <w:rPr>
          <w:rFonts w:eastAsiaTheme="minorEastAsia"/>
          <w:sz w:val="24"/>
          <w:szCs w:val="24"/>
        </w:rPr>
        <w:t>2、</w:t>
      </w:r>
    </w:p>
    <w:p w14:paraId="2525682B">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3A9E7F36">
      <w:pPr>
        <w:spacing w:line="480" w:lineRule="exact"/>
        <w:ind w:firstLine="448" w:firstLineChars="200"/>
        <w:rPr>
          <w:rFonts w:eastAsiaTheme="minorEastAsia"/>
          <w:sz w:val="24"/>
          <w:szCs w:val="24"/>
        </w:rPr>
      </w:pPr>
      <w:r>
        <w:rPr>
          <w:rFonts w:eastAsiaTheme="minorEastAsia"/>
          <w:sz w:val="24"/>
          <w:szCs w:val="24"/>
        </w:rPr>
        <w:t>第五条乙方权利义务</w:t>
      </w:r>
    </w:p>
    <w:p w14:paraId="0E34BD73">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43EA309C">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51B8A882">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55E54FC2">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7E1BC9F7">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6858DAC5">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5516F3FC">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22D1E4FA">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34DB07AD">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25756B34">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4D4474F3">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1181FDE1">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6F895764">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31D6394B">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1FAF2C07">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20417652">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78BE6085">
      <w:pPr>
        <w:spacing w:line="480" w:lineRule="exact"/>
        <w:ind w:firstLine="448" w:firstLineChars="200"/>
        <w:rPr>
          <w:rFonts w:eastAsiaTheme="minorEastAsia"/>
          <w:sz w:val="24"/>
          <w:szCs w:val="24"/>
        </w:rPr>
      </w:pPr>
      <w:r>
        <w:rPr>
          <w:rFonts w:eastAsiaTheme="minorEastAsia"/>
          <w:sz w:val="24"/>
          <w:szCs w:val="24"/>
        </w:rPr>
        <w:t>（十四）接受采购人的监督；</w:t>
      </w:r>
    </w:p>
    <w:p w14:paraId="72FBB40B">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37D88AF3">
      <w:pPr>
        <w:spacing w:line="480" w:lineRule="exact"/>
        <w:ind w:firstLine="448" w:firstLineChars="200"/>
        <w:rPr>
          <w:rFonts w:eastAsiaTheme="minorEastAsia"/>
          <w:sz w:val="24"/>
          <w:szCs w:val="24"/>
        </w:rPr>
      </w:pPr>
      <w:r>
        <w:rPr>
          <w:rFonts w:eastAsiaTheme="minorEastAsia"/>
          <w:sz w:val="24"/>
          <w:szCs w:val="24"/>
        </w:rPr>
        <w:t>（十六）其他：</w:t>
      </w:r>
    </w:p>
    <w:p w14:paraId="1CBD5F9B">
      <w:pPr>
        <w:spacing w:line="480" w:lineRule="exact"/>
        <w:ind w:firstLine="368" w:firstLineChars="200"/>
        <w:rPr>
          <w:rFonts w:eastAsiaTheme="minorEastAsia"/>
          <w:spacing w:val="-20"/>
          <w:sz w:val="24"/>
          <w:szCs w:val="24"/>
          <w:u w:val="single"/>
        </w:rPr>
      </w:pPr>
    </w:p>
    <w:p w14:paraId="149752FB">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66E0E867">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03E66414">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2F25A3A9">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216F36BC">
      <w:pPr>
        <w:spacing w:line="480" w:lineRule="exact"/>
        <w:ind w:firstLine="368" w:firstLineChars="200"/>
        <w:rPr>
          <w:rFonts w:eastAsiaTheme="minorEastAsia"/>
          <w:spacing w:val="-20"/>
          <w:sz w:val="24"/>
          <w:szCs w:val="24"/>
          <w:u w:val="single"/>
        </w:rPr>
      </w:pPr>
    </w:p>
    <w:p w14:paraId="38007C97">
      <w:pPr>
        <w:spacing w:line="480" w:lineRule="exact"/>
        <w:ind w:firstLine="448" w:firstLineChars="200"/>
        <w:rPr>
          <w:rFonts w:eastAsiaTheme="minorEastAsia"/>
          <w:sz w:val="24"/>
          <w:szCs w:val="24"/>
        </w:rPr>
      </w:pPr>
      <w:r>
        <w:rPr>
          <w:rFonts w:eastAsiaTheme="minorEastAsia"/>
          <w:sz w:val="24"/>
          <w:szCs w:val="24"/>
        </w:rPr>
        <w:t>第七条物业管理用房</w:t>
      </w:r>
    </w:p>
    <w:p w14:paraId="6E379AA3">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31B1F36A">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4B641545">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2C1B64AD">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1DE177B7">
      <w:pPr>
        <w:spacing w:line="480" w:lineRule="exact"/>
        <w:ind w:firstLine="448" w:firstLineChars="200"/>
        <w:rPr>
          <w:rFonts w:eastAsiaTheme="minorEastAsia"/>
          <w:sz w:val="24"/>
          <w:szCs w:val="24"/>
        </w:rPr>
      </w:pPr>
      <w:r>
        <w:rPr>
          <w:rFonts w:eastAsiaTheme="minorEastAsia"/>
          <w:sz w:val="24"/>
          <w:szCs w:val="24"/>
        </w:rPr>
        <w:t>（二）物业竣工验收资料；</w:t>
      </w:r>
    </w:p>
    <w:p w14:paraId="4DD7CBA9">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6D9DC341">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3B3A5DF0">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1198598F">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35212388">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00F94FFE">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0959B0EA">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3D7D49F5">
      <w:pPr>
        <w:spacing w:line="480" w:lineRule="exact"/>
        <w:ind w:firstLine="448" w:firstLineChars="200"/>
        <w:rPr>
          <w:rFonts w:eastAsiaTheme="minorEastAsia"/>
          <w:sz w:val="24"/>
          <w:szCs w:val="24"/>
        </w:rPr>
      </w:pPr>
      <w:r>
        <w:rPr>
          <w:rFonts w:eastAsiaTheme="minorEastAsia"/>
          <w:sz w:val="24"/>
          <w:szCs w:val="24"/>
        </w:rPr>
        <w:t>第十条违约责任</w:t>
      </w:r>
    </w:p>
    <w:p w14:paraId="477A902F">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23F57DB9">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71AF0229">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2EE9B519">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7BAF0722">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165A98DF">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526988EB">
      <w:pPr>
        <w:spacing w:line="480" w:lineRule="exact"/>
        <w:ind w:firstLine="448" w:firstLineChars="200"/>
        <w:rPr>
          <w:rFonts w:eastAsiaTheme="minorEastAsia"/>
          <w:sz w:val="24"/>
          <w:szCs w:val="24"/>
        </w:rPr>
      </w:pPr>
      <w:r>
        <w:rPr>
          <w:rFonts w:eastAsiaTheme="minorEastAsia"/>
          <w:sz w:val="24"/>
          <w:szCs w:val="24"/>
        </w:rPr>
        <w:t>（七）其他：</w:t>
      </w:r>
    </w:p>
    <w:p w14:paraId="1951FF20">
      <w:pPr>
        <w:spacing w:line="480" w:lineRule="exact"/>
        <w:ind w:firstLine="448" w:firstLineChars="200"/>
        <w:rPr>
          <w:rFonts w:eastAsiaTheme="minorEastAsia"/>
          <w:sz w:val="24"/>
          <w:szCs w:val="24"/>
        </w:rPr>
      </w:pPr>
    </w:p>
    <w:p w14:paraId="4C6B94C5">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4ADBFE3E">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2C01D68F">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01EC8D9F">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3321500F">
      <w:pPr>
        <w:spacing w:line="480" w:lineRule="exact"/>
        <w:ind w:firstLine="448" w:firstLineChars="200"/>
        <w:rPr>
          <w:rFonts w:eastAsiaTheme="minorEastAsia"/>
          <w:sz w:val="24"/>
          <w:szCs w:val="24"/>
        </w:rPr>
      </w:pPr>
      <w:r>
        <w:rPr>
          <w:rFonts w:eastAsiaTheme="minorEastAsia"/>
          <w:sz w:val="24"/>
          <w:szCs w:val="24"/>
        </w:rPr>
        <w:t>第十三条免责条款</w:t>
      </w:r>
    </w:p>
    <w:p w14:paraId="687D688E">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2C780E02">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71F6DC97">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7F87EEF3">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1B74B135">
      <w:pPr>
        <w:spacing w:line="480" w:lineRule="exact"/>
        <w:ind w:firstLine="448" w:firstLineChars="200"/>
        <w:rPr>
          <w:rFonts w:eastAsiaTheme="minorEastAsia"/>
          <w:sz w:val="24"/>
          <w:szCs w:val="24"/>
        </w:rPr>
      </w:pPr>
      <w:r>
        <w:rPr>
          <w:rFonts w:eastAsiaTheme="minorEastAsia"/>
          <w:sz w:val="24"/>
          <w:szCs w:val="24"/>
        </w:rPr>
        <w:t>第十四条合同的解除</w:t>
      </w:r>
    </w:p>
    <w:p w14:paraId="3E15FBE9">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7FBBCB2F">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58FB26DC">
      <w:pPr>
        <w:spacing w:line="480" w:lineRule="exact"/>
        <w:ind w:firstLine="448" w:firstLineChars="200"/>
        <w:rPr>
          <w:rFonts w:eastAsiaTheme="minorEastAsia"/>
          <w:sz w:val="24"/>
          <w:szCs w:val="24"/>
        </w:rPr>
      </w:pPr>
      <w:r>
        <w:rPr>
          <w:rFonts w:eastAsiaTheme="minorEastAsia"/>
          <w:sz w:val="24"/>
          <w:szCs w:val="24"/>
        </w:rPr>
        <w:t>第十五条争议处理</w:t>
      </w:r>
    </w:p>
    <w:p w14:paraId="0DBDC287">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53EF7816">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78CAF15D">
      <w:pPr>
        <w:spacing w:line="480" w:lineRule="exact"/>
        <w:ind w:firstLine="448" w:firstLineChars="200"/>
        <w:rPr>
          <w:rFonts w:eastAsiaTheme="minorEastAsia"/>
          <w:sz w:val="24"/>
          <w:szCs w:val="24"/>
        </w:rPr>
      </w:pPr>
      <w:r>
        <w:rPr>
          <w:rFonts w:eastAsiaTheme="minorEastAsia"/>
          <w:sz w:val="24"/>
          <w:szCs w:val="24"/>
        </w:rPr>
        <w:t>第十六条合同附件</w:t>
      </w:r>
    </w:p>
    <w:p w14:paraId="534BE6C6">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1EDF09C6">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6AA1BC34">
      <w:pPr>
        <w:spacing w:line="480" w:lineRule="exact"/>
        <w:ind w:firstLine="448" w:firstLineChars="200"/>
        <w:rPr>
          <w:rFonts w:eastAsiaTheme="minorEastAsia"/>
          <w:sz w:val="24"/>
          <w:szCs w:val="24"/>
        </w:rPr>
      </w:pPr>
      <w:r>
        <w:rPr>
          <w:rFonts w:eastAsiaTheme="minorEastAsia"/>
          <w:sz w:val="24"/>
          <w:szCs w:val="24"/>
        </w:rPr>
        <w:t>第十七条合同生效</w:t>
      </w:r>
    </w:p>
    <w:p w14:paraId="25A4FFD1">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4294E327">
      <w:pPr>
        <w:spacing w:line="480" w:lineRule="exact"/>
        <w:ind w:firstLine="448" w:firstLineChars="200"/>
        <w:rPr>
          <w:rFonts w:eastAsiaTheme="minorEastAsia"/>
          <w:sz w:val="24"/>
          <w:szCs w:val="24"/>
        </w:rPr>
      </w:pPr>
    </w:p>
    <w:p w14:paraId="783C1F0D">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29964BC3">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0EDE7ED9">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36C63D2A">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75772C81">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4B7D5F1B">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48373792">
      <w:pPr>
        <w:jc w:val="center"/>
        <w:rPr>
          <w:rFonts w:eastAsiaTheme="minorEastAsia"/>
          <w:sz w:val="24"/>
          <w:szCs w:val="24"/>
        </w:rPr>
      </w:pPr>
    </w:p>
    <w:p w14:paraId="29409716">
      <w:pPr>
        <w:jc w:val="center"/>
        <w:rPr>
          <w:rFonts w:eastAsiaTheme="minorEastAsia"/>
          <w:sz w:val="24"/>
          <w:szCs w:val="24"/>
        </w:rPr>
      </w:pPr>
    </w:p>
    <w:p w14:paraId="1B5B60EC">
      <w:pPr>
        <w:widowControl/>
        <w:jc w:val="center"/>
        <w:rPr>
          <w:rFonts w:eastAsiaTheme="minorEastAsia"/>
          <w:b/>
          <w:bCs/>
          <w:sz w:val="24"/>
          <w:szCs w:val="24"/>
        </w:rPr>
      </w:pPr>
      <w:r>
        <w:rPr>
          <w:rFonts w:eastAsiaTheme="minorEastAsia"/>
          <w:b/>
          <w:bCs/>
          <w:sz w:val="24"/>
          <w:szCs w:val="24"/>
        </w:rPr>
        <w:t>合同特殊条款</w:t>
      </w:r>
    </w:p>
    <w:p w14:paraId="0EB15954">
      <w:pPr>
        <w:tabs>
          <w:tab w:val="left" w:pos="360"/>
        </w:tabs>
        <w:spacing w:line="520" w:lineRule="exact"/>
        <w:ind w:firstLine="383" w:firstLineChars="171"/>
        <w:rPr>
          <w:rFonts w:eastAsiaTheme="minorEastAsia"/>
          <w:color w:val="000000"/>
          <w:sz w:val="24"/>
          <w:szCs w:val="24"/>
        </w:rPr>
      </w:pPr>
    </w:p>
    <w:p w14:paraId="51D54A47">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0D9FBB8B">
      <w:pPr>
        <w:autoSpaceDE w:val="0"/>
        <w:autoSpaceDN w:val="0"/>
        <w:adjustRightInd w:val="0"/>
        <w:spacing w:line="360" w:lineRule="auto"/>
        <w:ind w:firstLine="448" w:firstLineChars="200"/>
        <w:rPr>
          <w:sz w:val="24"/>
        </w:rPr>
      </w:pPr>
      <w:r>
        <w:rPr>
          <w:rFonts w:eastAsiaTheme="minorEastAsia"/>
          <w:color w:val="000000"/>
          <w:sz w:val="24"/>
          <w:szCs w:val="24"/>
        </w:rPr>
        <w:t>合同特殊条款由甲、乙双方根据采购项目的具体情况协商拟订。</w:t>
      </w:r>
    </w:p>
    <w:p w14:paraId="35A1A8EA">
      <w:pPr>
        <w:widowControl/>
        <w:jc w:val="left"/>
        <w:rPr>
          <w:sz w:val="24"/>
        </w:rPr>
      </w:pPr>
      <w:r>
        <w:rPr>
          <w:sz w:val="24"/>
        </w:rPr>
        <w:br w:type="page"/>
      </w:r>
    </w:p>
    <w:p w14:paraId="092671E2">
      <w:pPr>
        <w:pStyle w:val="16"/>
        <w:rPr>
          <w:rFonts w:ascii="Times New Roman" w:hAnsi="Times New Roman"/>
        </w:rPr>
      </w:pPr>
      <w:r>
        <w:rPr>
          <w:rFonts w:ascii="Times New Roman" w:hAnsi="Times New Roman"/>
        </w:rPr>
        <w:t>第五部分  投标文件格式</w:t>
      </w:r>
    </w:p>
    <w:p w14:paraId="03874A63">
      <w:pPr>
        <w:autoSpaceDN w:val="0"/>
        <w:spacing w:line="360" w:lineRule="auto"/>
        <w:jc w:val="center"/>
        <w:rPr>
          <w:b/>
          <w:bCs/>
          <w:sz w:val="24"/>
        </w:rPr>
      </w:pPr>
      <w:r>
        <w:rPr>
          <w:b/>
          <w:bCs/>
          <w:sz w:val="24"/>
        </w:rPr>
        <w:t>投标文件封面格式</w:t>
      </w:r>
    </w:p>
    <w:p w14:paraId="69EFF3B2">
      <w:pPr>
        <w:autoSpaceDE w:val="0"/>
        <w:autoSpaceDN w:val="0"/>
        <w:adjustRightInd w:val="0"/>
        <w:spacing w:line="520" w:lineRule="exact"/>
      </w:pPr>
    </w:p>
    <w:p w14:paraId="244830C7">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9697B5D">
      <w:pPr>
        <w:autoSpaceDE w:val="0"/>
        <w:autoSpaceDN w:val="0"/>
        <w:adjustRightInd w:val="0"/>
        <w:spacing w:line="520" w:lineRule="exact"/>
        <w:rPr>
          <w:b/>
          <w:kern w:val="0"/>
          <w:sz w:val="24"/>
        </w:rPr>
      </w:pPr>
    </w:p>
    <w:p w14:paraId="02DC6D9B">
      <w:pPr>
        <w:autoSpaceDE w:val="0"/>
        <w:autoSpaceDN w:val="0"/>
        <w:adjustRightInd w:val="0"/>
        <w:spacing w:line="520" w:lineRule="exact"/>
        <w:rPr>
          <w:b/>
          <w:kern w:val="0"/>
          <w:sz w:val="24"/>
        </w:rPr>
      </w:pPr>
    </w:p>
    <w:p w14:paraId="5B71EE19">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3B6563A">
      <w:pPr>
        <w:autoSpaceDE w:val="0"/>
        <w:autoSpaceDN w:val="0"/>
        <w:adjustRightInd w:val="0"/>
        <w:spacing w:line="520" w:lineRule="exact"/>
        <w:rPr>
          <w:b/>
          <w:kern w:val="0"/>
          <w:sz w:val="36"/>
          <w:szCs w:val="36"/>
        </w:rPr>
      </w:pPr>
    </w:p>
    <w:p w14:paraId="371923DD">
      <w:pPr>
        <w:autoSpaceDE w:val="0"/>
        <w:autoSpaceDN w:val="0"/>
        <w:adjustRightInd w:val="0"/>
        <w:spacing w:line="520" w:lineRule="exact"/>
        <w:jc w:val="center"/>
        <w:rPr>
          <w:b/>
          <w:color w:val="FF0000"/>
          <w:kern w:val="0"/>
          <w:sz w:val="24"/>
        </w:rPr>
      </w:pPr>
      <w:r>
        <w:rPr>
          <w:b/>
          <w:color w:val="FF0000"/>
          <w:kern w:val="0"/>
          <w:sz w:val="24"/>
        </w:rPr>
        <w:t>（加盖电子签章）</w:t>
      </w:r>
    </w:p>
    <w:p w14:paraId="58F05CE3">
      <w:pPr>
        <w:spacing w:before="85" w:beforeLines="30" w:after="199" w:afterLines="70" w:line="540" w:lineRule="exact"/>
        <w:ind w:left="582" w:leftChars="300"/>
        <w:rPr>
          <w:b/>
          <w:sz w:val="34"/>
          <w:szCs w:val="34"/>
        </w:rPr>
      </w:pPr>
      <w:r>
        <w:rPr>
          <w:b/>
          <w:sz w:val="34"/>
          <w:szCs w:val="34"/>
        </w:rPr>
        <w:t>项目编号：</w:t>
      </w:r>
    </w:p>
    <w:p w14:paraId="564C2145">
      <w:pPr>
        <w:spacing w:before="85" w:beforeLines="30" w:after="199" w:afterLines="70" w:line="540" w:lineRule="exact"/>
        <w:ind w:left="2027" w:leftChars="300" w:hanging="1445" w:hangingChars="446"/>
        <w:rPr>
          <w:b/>
          <w:sz w:val="34"/>
          <w:szCs w:val="34"/>
        </w:rPr>
      </w:pPr>
      <w:r>
        <w:rPr>
          <w:b/>
          <w:sz w:val="34"/>
          <w:szCs w:val="34"/>
        </w:rPr>
        <w:t>项目名称：</w:t>
      </w:r>
    </w:p>
    <w:p w14:paraId="67DB578B">
      <w:pPr>
        <w:spacing w:before="85" w:beforeLines="30" w:after="199" w:afterLines="70" w:line="540" w:lineRule="exact"/>
        <w:ind w:left="2027" w:leftChars="300" w:hanging="1445" w:hangingChars="446"/>
        <w:rPr>
          <w:b/>
          <w:sz w:val="34"/>
          <w:szCs w:val="34"/>
        </w:rPr>
      </w:pPr>
      <w:r>
        <w:rPr>
          <w:b/>
          <w:sz w:val="34"/>
          <w:szCs w:val="34"/>
        </w:rPr>
        <w:t>所投包号：</w:t>
      </w:r>
    </w:p>
    <w:p w14:paraId="3183C8E0">
      <w:pPr>
        <w:spacing w:before="85" w:beforeLines="30" w:after="199" w:afterLines="70" w:line="540" w:lineRule="exact"/>
        <w:ind w:left="582" w:leftChars="300"/>
        <w:rPr>
          <w:b/>
          <w:sz w:val="34"/>
          <w:szCs w:val="34"/>
        </w:rPr>
      </w:pPr>
      <w:r>
        <w:rPr>
          <w:b/>
          <w:sz w:val="34"/>
          <w:szCs w:val="34"/>
        </w:rPr>
        <w:t>投标单位名称：</w:t>
      </w:r>
    </w:p>
    <w:p w14:paraId="720AA499">
      <w:pPr>
        <w:spacing w:before="85" w:beforeLines="30" w:after="199" w:afterLines="70" w:line="540" w:lineRule="exact"/>
        <w:ind w:left="582" w:leftChars="300"/>
        <w:rPr>
          <w:b/>
          <w:sz w:val="34"/>
          <w:szCs w:val="34"/>
        </w:rPr>
      </w:pPr>
      <w:r>
        <w:rPr>
          <w:rFonts w:hint="eastAsia"/>
          <w:b/>
          <w:sz w:val="34"/>
          <w:szCs w:val="34"/>
        </w:rPr>
        <w:t>投标代表人姓名：</w:t>
      </w:r>
    </w:p>
    <w:p w14:paraId="40F7B008">
      <w:pPr>
        <w:spacing w:before="85" w:beforeLines="30" w:after="199" w:afterLines="70" w:line="540" w:lineRule="exact"/>
        <w:ind w:left="582" w:leftChars="300"/>
        <w:rPr>
          <w:b/>
          <w:sz w:val="34"/>
          <w:szCs w:val="34"/>
        </w:rPr>
      </w:pPr>
    </w:p>
    <w:p w14:paraId="53D3CCA1">
      <w:pPr>
        <w:spacing w:before="85" w:beforeLines="30" w:after="199" w:afterLines="70" w:line="540" w:lineRule="exact"/>
        <w:ind w:left="582" w:leftChars="300"/>
        <w:rPr>
          <w:b/>
          <w:sz w:val="34"/>
          <w:szCs w:val="34"/>
        </w:rPr>
      </w:pPr>
    </w:p>
    <w:p w14:paraId="1F10A2EA">
      <w:pPr>
        <w:spacing w:before="85" w:beforeLines="30" w:after="199" w:afterLines="70" w:line="540" w:lineRule="exact"/>
        <w:ind w:left="582" w:leftChars="300"/>
        <w:rPr>
          <w:b/>
          <w:sz w:val="34"/>
          <w:szCs w:val="34"/>
        </w:rPr>
      </w:pPr>
    </w:p>
    <w:p w14:paraId="697DEDCD">
      <w:pPr>
        <w:spacing w:before="85" w:beforeLines="30" w:after="199" w:afterLines="70" w:line="540" w:lineRule="exact"/>
        <w:ind w:left="582" w:leftChars="300"/>
        <w:rPr>
          <w:b/>
          <w:bCs/>
          <w:sz w:val="24"/>
        </w:rPr>
      </w:pPr>
      <w:r>
        <w:rPr>
          <w:b/>
          <w:sz w:val="34"/>
          <w:szCs w:val="34"/>
        </w:rPr>
        <w:t>投标日期：   年   月   日</w:t>
      </w:r>
    </w:p>
    <w:p w14:paraId="29800B7B">
      <w:pPr>
        <w:widowControl/>
        <w:jc w:val="left"/>
        <w:rPr>
          <w:b/>
          <w:bCs/>
          <w:sz w:val="24"/>
        </w:rPr>
      </w:pPr>
      <w:r>
        <w:rPr>
          <w:b/>
          <w:bCs/>
          <w:sz w:val="24"/>
        </w:rPr>
        <w:br w:type="page"/>
      </w:r>
    </w:p>
    <w:p w14:paraId="26F698AC">
      <w:pPr>
        <w:autoSpaceDN w:val="0"/>
        <w:spacing w:line="360" w:lineRule="auto"/>
        <w:jc w:val="center"/>
        <w:rPr>
          <w:b/>
          <w:bCs/>
          <w:sz w:val="24"/>
        </w:rPr>
      </w:pPr>
      <w:r>
        <w:rPr>
          <w:b/>
          <w:bCs/>
          <w:sz w:val="24"/>
        </w:rPr>
        <w:t>投标文件总目录</w:t>
      </w:r>
    </w:p>
    <w:p w14:paraId="1C4A4CE5">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5ABA317D">
      <w:pPr>
        <w:widowControl/>
        <w:jc w:val="center"/>
        <w:rPr>
          <w:b/>
          <w:sz w:val="24"/>
        </w:rPr>
      </w:pPr>
    </w:p>
    <w:p w14:paraId="0DDDB009">
      <w:pPr>
        <w:widowControl/>
        <w:jc w:val="left"/>
        <w:rPr>
          <w:b/>
          <w:sz w:val="24"/>
        </w:rPr>
      </w:pPr>
      <w:r>
        <w:rPr>
          <w:b/>
          <w:sz w:val="24"/>
        </w:rPr>
        <w:br w:type="page"/>
      </w:r>
    </w:p>
    <w:p w14:paraId="5BDE6FFE">
      <w:pPr>
        <w:widowControl/>
        <w:jc w:val="center"/>
        <w:rPr>
          <w:b/>
          <w:sz w:val="24"/>
        </w:rPr>
      </w:pPr>
      <w:r>
        <w:rPr>
          <w:b/>
          <w:sz w:val="24"/>
        </w:rPr>
        <w:t>评分因素及评标标准页码检索</w:t>
      </w:r>
    </w:p>
    <w:p w14:paraId="575B5121">
      <w:pPr>
        <w:widowControl/>
        <w:jc w:val="center"/>
        <w:rPr>
          <w:b/>
          <w:sz w:val="24"/>
        </w:rPr>
      </w:pPr>
      <w:r>
        <w:rPr>
          <w:b/>
          <w:bCs/>
          <w:sz w:val="24"/>
        </w:rPr>
        <w:t>（需投标人按招标文件“评分因素及评标标准”中每个评分项逐项列明页码）</w:t>
      </w:r>
    </w:p>
    <w:p w14:paraId="77354811">
      <w:pPr>
        <w:widowControl/>
        <w:jc w:val="left"/>
        <w:rPr>
          <w:sz w:val="24"/>
        </w:rPr>
      </w:pPr>
      <w:r>
        <w:rPr>
          <w:sz w:val="24"/>
        </w:rPr>
        <w:br w:type="page"/>
      </w:r>
    </w:p>
    <w:p w14:paraId="0ABD91E8">
      <w:pPr>
        <w:tabs>
          <w:tab w:val="left" w:pos="360"/>
        </w:tabs>
        <w:spacing w:after="285" w:afterLines="100" w:line="360" w:lineRule="auto"/>
        <w:rPr>
          <w:b/>
          <w:sz w:val="24"/>
        </w:rPr>
      </w:pPr>
      <w:r>
        <w:rPr>
          <w:b/>
          <w:sz w:val="24"/>
        </w:rPr>
        <w:t>附件1</w:t>
      </w:r>
      <w:r>
        <w:rPr>
          <w:rFonts w:hint="eastAsia"/>
          <w:b/>
          <w:sz w:val="24"/>
        </w:rPr>
        <w:t>-1</w:t>
      </w:r>
    </w:p>
    <w:p w14:paraId="245F93BF">
      <w:pPr>
        <w:autoSpaceDN w:val="0"/>
        <w:spacing w:line="360" w:lineRule="auto"/>
        <w:jc w:val="center"/>
        <w:rPr>
          <w:b/>
          <w:bCs/>
          <w:sz w:val="24"/>
        </w:rPr>
      </w:pPr>
      <w:r>
        <w:rPr>
          <w:b/>
          <w:bCs/>
          <w:sz w:val="24"/>
        </w:rPr>
        <w:t>投标书</w:t>
      </w:r>
    </w:p>
    <w:p w14:paraId="40149306">
      <w:pPr>
        <w:spacing w:line="360" w:lineRule="auto"/>
        <w:rPr>
          <w:sz w:val="24"/>
        </w:rPr>
      </w:pPr>
      <w:r>
        <w:rPr>
          <w:sz w:val="24"/>
        </w:rPr>
        <w:t>致：天津市政府采购中心</w:t>
      </w:r>
    </w:p>
    <w:p w14:paraId="20F0BEF9">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2E587256">
      <w:pPr>
        <w:spacing w:line="360" w:lineRule="auto"/>
        <w:ind w:firstLine="448" w:firstLineChars="200"/>
        <w:rPr>
          <w:sz w:val="24"/>
        </w:rPr>
      </w:pPr>
      <w:r>
        <w:rPr>
          <w:sz w:val="24"/>
        </w:rPr>
        <w:t>据此函，签字代表宣布同意如下：</w:t>
      </w:r>
    </w:p>
    <w:p w14:paraId="5B9DD61C">
      <w:pPr>
        <w:spacing w:line="360" w:lineRule="auto"/>
        <w:ind w:firstLine="448" w:firstLineChars="200"/>
        <w:rPr>
          <w:sz w:val="24"/>
        </w:rPr>
      </w:pPr>
      <w:r>
        <w:rPr>
          <w:sz w:val="24"/>
        </w:rPr>
        <w:t>1. 所附投标报价表中规定的应提供和交付的服务投标总价为：</w:t>
      </w:r>
    </w:p>
    <w:p w14:paraId="48672803">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39FDBFAA">
      <w:pPr>
        <w:spacing w:line="360" w:lineRule="auto"/>
        <w:ind w:firstLine="448" w:firstLineChars="200"/>
        <w:rPr>
          <w:sz w:val="24"/>
        </w:rPr>
      </w:pPr>
      <w:r>
        <w:rPr>
          <w:sz w:val="24"/>
        </w:rPr>
        <w:t>……</w:t>
      </w:r>
    </w:p>
    <w:p w14:paraId="6EAFCE56">
      <w:pPr>
        <w:spacing w:line="360" w:lineRule="auto"/>
        <w:ind w:firstLine="448" w:firstLineChars="200"/>
        <w:rPr>
          <w:sz w:val="24"/>
        </w:rPr>
      </w:pPr>
      <w:r>
        <w:rPr>
          <w:sz w:val="24"/>
        </w:rPr>
        <w:t>2. 我公司将按招标文件的规定履行合同责任和义务。</w:t>
      </w:r>
    </w:p>
    <w:p w14:paraId="4A31A959">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4263B53F">
      <w:pPr>
        <w:spacing w:line="360" w:lineRule="auto"/>
        <w:ind w:firstLine="448" w:firstLineChars="200"/>
        <w:rPr>
          <w:sz w:val="24"/>
        </w:rPr>
      </w:pPr>
      <w:r>
        <w:rPr>
          <w:sz w:val="24"/>
        </w:rPr>
        <w:t>4. 我公司的投标有效期为开标之日起60天。</w:t>
      </w:r>
    </w:p>
    <w:p w14:paraId="7DD789EB">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9CF3B8B">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6BBB3B50">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DCC0AE7">
      <w:pPr>
        <w:spacing w:line="360" w:lineRule="auto"/>
        <w:ind w:firstLine="448" w:firstLineChars="200"/>
        <w:rPr>
          <w:sz w:val="24"/>
        </w:rPr>
      </w:pPr>
      <w:r>
        <w:rPr>
          <w:sz w:val="24"/>
        </w:rPr>
        <w:t>8. 我公司承诺完全符合《</w:t>
      </w:r>
      <w:r>
        <w:rPr>
          <w:rFonts w:hint="eastAsia"/>
          <w:sz w:val="24"/>
          <w:lang w:eastAsia="zh-CN"/>
        </w:rPr>
        <w:t>中华人民共和国政府采购法</w:t>
      </w:r>
      <w:r>
        <w:rPr>
          <w:sz w:val="24"/>
        </w:rPr>
        <w:t>》、《</w:t>
      </w:r>
      <w:r>
        <w:rPr>
          <w:rFonts w:hint="eastAsia"/>
          <w:sz w:val="24"/>
          <w:lang w:eastAsia="zh-CN"/>
        </w:rPr>
        <w:t>中华人民共和国政府采购法</w:t>
      </w:r>
      <w:r>
        <w:rPr>
          <w:sz w:val="24"/>
        </w:rPr>
        <w:t>实施条例》等法律法规规定，并随时接受采购人、采购代理机构的检查验证。在整个招标过程中，我公司若有违规行为，我公司完全接受贵中心依照相关法律法规和招标文件的规定给予处罚。</w:t>
      </w:r>
    </w:p>
    <w:p w14:paraId="49862F87">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w:t>
      </w:r>
      <w:r>
        <w:rPr>
          <w:rFonts w:hint="eastAsia"/>
          <w:sz w:val="24"/>
          <w:lang w:eastAsia="zh-CN"/>
        </w:rPr>
        <w:t>中华人民共和国政府采购法</w:t>
      </w:r>
      <w:r>
        <w:rPr>
          <w:rFonts w:hint="eastAsia"/>
          <w:sz w:val="24"/>
        </w:rPr>
        <w:t>》第二十二条规定的各项条件，具备履行合同所必需的设备和专业技术能力，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F4ABB06">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73358758">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0B4D82B5">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3C7A8DF">
      <w:pPr>
        <w:spacing w:line="360" w:lineRule="auto"/>
        <w:ind w:firstLine="448" w:firstLineChars="200"/>
        <w:rPr>
          <w:sz w:val="24"/>
        </w:rPr>
      </w:pPr>
      <w:r>
        <w:rPr>
          <w:rFonts w:hint="eastAsia"/>
          <w:sz w:val="24"/>
        </w:rPr>
        <w:t>纳税人识别号：</w:t>
      </w:r>
    </w:p>
    <w:p w14:paraId="5E89268E">
      <w:pPr>
        <w:spacing w:line="360" w:lineRule="auto"/>
        <w:ind w:firstLine="448" w:firstLineChars="200"/>
        <w:rPr>
          <w:sz w:val="24"/>
        </w:rPr>
      </w:pPr>
      <w:r>
        <w:rPr>
          <w:rFonts w:hint="eastAsia"/>
          <w:sz w:val="24"/>
        </w:rPr>
        <w:t>地址、电话：</w:t>
      </w:r>
    </w:p>
    <w:p w14:paraId="2AEE03B0">
      <w:pPr>
        <w:spacing w:line="360" w:lineRule="auto"/>
        <w:ind w:firstLine="448" w:firstLineChars="200"/>
        <w:rPr>
          <w:sz w:val="24"/>
        </w:rPr>
      </w:pPr>
      <w:r>
        <w:rPr>
          <w:rFonts w:hint="eastAsia"/>
          <w:sz w:val="24"/>
        </w:rPr>
        <w:t>开户行及账号：</w:t>
      </w:r>
    </w:p>
    <w:p w14:paraId="71284588">
      <w:pPr>
        <w:spacing w:line="360" w:lineRule="auto"/>
        <w:ind w:firstLine="448" w:firstLineChars="200"/>
        <w:rPr>
          <w:sz w:val="24"/>
        </w:rPr>
      </w:pPr>
      <w:r>
        <w:rPr>
          <w:rFonts w:hint="eastAsia"/>
          <w:sz w:val="24"/>
        </w:rPr>
        <w:t>开具发票类型：□增值税专用发票         □增值税普通发票</w:t>
      </w:r>
    </w:p>
    <w:p w14:paraId="66F82525">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7D7D4069">
      <w:pPr>
        <w:spacing w:line="360" w:lineRule="auto"/>
        <w:ind w:firstLine="448" w:firstLineChars="200"/>
        <w:rPr>
          <w:b/>
          <w:sz w:val="24"/>
        </w:rPr>
      </w:pPr>
      <w:r>
        <w:rPr>
          <w:rFonts w:hint="eastAsia"/>
          <w:b/>
          <w:sz w:val="24"/>
        </w:rPr>
        <w:t>□</w:t>
      </w:r>
      <w:r>
        <w:rPr>
          <w:b/>
          <w:sz w:val="24"/>
        </w:rPr>
        <w:t>上门自取</w:t>
      </w:r>
    </w:p>
    <w:p w14:paraId="5460C814">
      <w:pPr>
        <w:spacing w:line="360" w:lineRule="auto"/>
        <w:ind w:firstLine="448" w:firstLineChars="200"/>
        <w:rPr>
          <w:sz w:val="24"/>
        </w:rPr>
      </w:pPr>
    </w:p>
    <w:p w14:paraId="09343F8B">
      <w:pPr>
        <w:spacing w:line="360" w:lineRule="auto"/>
        <w:ind w:firstLine="448" w:firstLineChars="200"/>
        <w:rPr>
          <w:b/>
          <w:sz w:val="24"/>
        </w:rPr>
      </w:pPr>
      <w:r>
        <w:rPr>
          <w:rFonts w:hint="eastAsia"/>
          <w:b/>
          <w:sz w:val="24"/>
        </w:rPr>
        <w:t>□</w:t>
      </w:r>
      <w:r>
        <w:rPr>
          <w:b/>
          <w:sz w:val="24"/>
        </w:rPr>
        <w:t>到付邮寄</w:t>
      </w:r>
    </w:p>
    <w:p w14:paraId="3BC9D288">
      <w:pPr>
        <w:spacing w:line="360" w:lineRule="auto"/>
        <w:ind w:firstLine="448" w:firstLineChars="200"/>
        <w:rPr>
          <w:sz w:val="24"/>
        </w:rPr>
      </w:pPr>
      <w:r>
        <w:rPr>
          <w:sz w:val="24"/>
        </w:rPr>
        <w:t>邮寄地址</w:t>
      </w:r>
      <w:r>
        <w:rPr>
          <w:rFonts w:hint="eastAsia"/>
          <w:sz w:val="24"/>
        </w:rPr>
        <w:t>、邮编</w:t>
      </w:r>
      <w:r>
        <w:rPr>
          <w:sz w:val="24"/>
        </w:rPr>
        <w:t>：</w:t>
      </w:r>
    </w:p>
    <w:p w14:paraId="6377AC6F">
      <w:pPr>
        <w:spacing w:line="360" w:lineRule="auto"/>
        <w:ind w:firstLine="448" w:firstLineChars="200"/>
        <w:rPr>
          <w:sz w:val="24"/>
        </w:rPr>
      </w:pPr>
      <w:r>
        <w:rPr>
          <w:sz w:val="24"/>
        </w:rPr>
        <w:t>邮寄联系人、手机号码：</w:t>
      </w:r>
    </w:p>
    <w:p w14:paraId="0D6E9C55">
      <w:pPr>
        <w:spacing w:line="360" w:lineRule="auto"/>
        <w:ind w:firstLine="3808" w:firstLineChars="1700"/>
        <w:rPr>
          <w:sz w:val="24"/>
        </w:rPr>
      </w:pPr>
    </w:p>
    <w:p w14:paraId="5F32060B">
      <w:pPr>
        <w:spacing w:line="360" w:lineRule="auto"/>
        <w:ind w:firstLine="3808" w:firstLineChars="1700"/>
        <w:rPr>
          <w:sz w:val="24"/>
        </w:rPr>
      </w:pPr>
      <w:r>
        <w:rPr>
          <w:sz w:val="24"/>
        </w:rPr>
        <w:t>投标人名称：</w:t>
      </w:r>
    </w:p>
    <w:p w14:paraId="58568369">
      <w:pPr>
        <w:spacing w:line="360" w:lineRule="auto"/>
        <w:ind w:firstLine="3808" w:firstLineChars="1700"/>
        <w:rPr>
          <w:sz w:val="24"/>
        </w:rPr>
      </w:pPr>
    </w:p>
    <w:p w14:paraId="5FDCFB1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F783D85">
      <w:pPr>
        <w:spacing w:line="460" w:lineRule="exact"/>
        <w:rPr>
          <w:sz w:val="24"/>
        </w:rPr>
      </w:pPr>
    </w:p>
    <w:p w14:paraId="419A8826">
      <w:pPr>
        <w:widowControl/>
        <w:jc w:val="left"/>
        <w:rPr>
          <w:sz w:val="24"/>
        </w:rPr>
      </w:pPr>
      <w:r>
        <w:rPr>
          <w:sz w:val="24"/>
        </w:rPr>
        <w:br w:type="page"/>
      </w:r>
    </w:p>
    <w:p w14:paraId="20755FAE">
      <w:pPr>
        <w:spacing w:line="460" w:lineRule="exact"/>
        <w:rPr>
          <w:b/>
          <w:sz w:val="24"/>
        </w:rPr>
      </w:pPr>
      <w:r>
        <w:rPr>
          <w:rFonts w:hint="eastAsia"/>
          <w:b/>
          <w:sz w:val="24"/>
        </w:rPr>
        <w:t>附件1-2</w:t>
      </w:r>
    </w:p>
    <w:p w14:paraId="1F8CC9D2">
      <w:pPr>
        <w:adjustRightInd w:val="0"/>
        <w:snapToGrid w:val="0"/>
        <w:spacing w:line="400" w:lineRule="exact"/>
        <w:jc w:val="center"/>
        <w:rPr>
          <w:b/>
          <w:sz w:val="24"/>
          <w:szCs w:val="24"/>
        </w:rPr>
      </w:pPr>
      <w:r>
        <w:rPr>
          <w:b/>
          <w:sz w:val="24"/>
          <w:szCs w:val="24"/>
        </w:rPr>
        <w:t>真诚参与政府采购活动承诺书</w:t>
      </w:r>
    </w:p>
    <w:p w14:paraId="688B6EEE">
      <w:pPr>
        <w:spacing w:line="360" w:lineRule="auto"/>
        <w:rPr>
          <w:sz w:val="24"/>
        </w:rPr>
      </w:pPr>
      <w:r>
        <w:rPr>
          <w:sz w:val="24"/>
        </w:rPr>
        <w:t>致：天津市政府采购中心</w:t>
      </w:r>
    </w:p>
    <w:p w14:paraId="4C0E667A">
      <w:pPr>
        <w:spacing w:line="360" w:lineRule="auto"/>
        <w:ind w:firstLine="448" w:firstLineChars="200"/>
        <w:rPr>
          <w:sz w:val="24"/>
        </w:rPr>
      </w:pPr>
      <w:r>
        <w:rPr>
          <w:rFonts w:hint="eastAsia"/>
          <w:sz w:val="24"/>
        </w:rPr>
        <w:t>我单位自愿按照</w:t>
      </w:r>
      <w:r>
        <w:rPr>
          <w:rFonts w:hint="eastAsia"/>
          <w:sz w:val="24"/>
          <w:lang w:eastAsia="zh-CN"/>
        </w:rPr>
        <w:t>《中华人民共和国政府采购法》</w:t>
      </w:r>
      <w:r>
        <w:rPr>
          <w:rFonts w:hint="eastAsia"/>
          <w:sz w:val="24"/>
        </w:rPr>
        <w:t>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6FBC71EE">
      <w:pPr>
        <w:spacing w:line="360" w:lineRule="auto"/>
        <w:ind w:firstLine="448" w:firstLineChars="200"/>
        <w:rPr>
          <w:sz w:val="24"/>
        </w:rPr>
      </w:pPr>
      <w:r>
        <w:rPr>
          <w:sz w:val="24"/>
        </w:rPr>
        <w:t>1. 我单位遵守政府采购相关法律法规。</w:t>
      </w:r>
    </w:p>
    <w:p w14:paraId="2F883425">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2747B660">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2FF8B90C">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w:t>
      </w:r>
      <w:r>
        <w:rPr>
          <w:rFonts w:hint="eastAsia"/>
          <w:sz w:val="24"/>
          <w:szCs w:val="24"/>
          <w:lang w:eastAsia="zh-CN"/>
        </w:rPr>
        <w:t>中华人民共和国政府采购法</w:t>
      </w:r>
      <w:r>
        <w:rPr>
          <w:rFonts w:hint="eastAsia"/>
          <w:sz w:val="24"/>
          <w:szCs w:val="24"/>
        </w:rPr>
        <w:t>》第七十七条的规定给予的处罚。</w:t>
      </w:r>
    </w:p>
    <w:p w14:paraId="16863944">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4A1D639C">
      <w:pPr>
        <w:spacing w:line="360" w:lineRule="auto"/>
        <w:ind w:firstLine="448" w:firstLineChars="200"/>
        <w:rPr>
          <w:sz w:val="24"/>
          <w:szCs w:val="24"/>
        </w:rPr>
      </w:pPr>
      <w:r>
        <w:rPr>
          <w:rFonts w:hint="eastAsia"/>
          <w:sz w:val="24"/>
          <w:szCs w:val="24"/>
        </w:rPr>
        <w:t>投标人：</w:t>
      </w:r>
    </w:p>
    <w:p w14:paraId="56804FD5">
      <w:pPr>
        <w:widowControl/>
        <w:ind w:firstLine="448" w:firstLineChars="200"/>
        <w:jc w:val="left"/>
        <w:rPr>
          <w:sz w:val="24"/>
          <w:szCs w:val="24"/>
        </w:rPr>
      </w:pPr>
      <w:r>
        <w:rPr>
          <w:rFonts w:hint="eastAsia"/>
          <w:sz w:val="24"/>
          <w:szCs w:val="24"/>
        </w:rPr>
        <w:t xml:space="preserve">日期： </w:t>
      </w:r>
      <w:r>
        <w:rPr>
          <w:sz w:val="24"/>
          <w:szCs w:val="24"/>
        </w:rPr>
        <w:br w:type="page"/>
      </w:r>
    </w:p>
    <w:p w14:paraId="74FB27BA">
      <w:pPr>
        <w:widowControl/>
        <w:jc w:val="left"/>
        <w:rPr>
          <w:b/>
          <w:sz w:val="24"/>
        </w:rPr>
      </w:pPr>
      <w:r>
        <w:rPr>
          <w:b/>
          <w:sz w:val="24"/>
        </w:rPr>
        <w:t>附件2</w:t>
      </w:r>
    </w:p>
    <w:p w14:paraId="6032C039">
      <w:pPr>
        <w:autoSpaceDN w:val="0"/>
        <w:spacing w:line="360" w:lineRule="auto"/>
        <w:jc w:val="center"/>
        <w:rPr>
          <w:b/>
          <w:bCs/>
          <w:sz w:val="24"/>
        </w:rPr>
      </w:pPr>
    </w:p>
    <w:p w14:paraId="4B7C52FA">
      <w:pPr>
        <w:ind w:right="84"/>
        <w:jc w:val="center"/>
        <w:rPr>
          <w:b/>
          <w:sz w:val="24"/>
        </w:rPr>
      </w:pPr>
      <w:r>
        <w:rPr>
          <w:rFonts w:hint="eastAsia"/>
          <w:b/>
          <w:sz w:val="24"/>
        </w:rPr>
        <w:t>供应商资格声明函</w:t>
      </w:r>
    </w:p>
    <w:p w14:paraId="232C67D9">
      <w:pPr>
        <w:spacing w:line="360" w:lineRule="auto"/>
        <w:ind w:firstLine="420"/>
        <w:jc w:val="center"/>
        <w:rPr>
          <w:b/>
          <w:sz w:val="24"/>
        </w:rPr>
      </w:pPr>
    </w:p>
    <w:p w14:paraId="4976BCBC">
      <w:pPr>
        <w:spacing w:line="360" w:lineRule="auto"/>
        <w:rPr>
          <w:sz w:val="24"/>
        </w:rPr>
      </w:pPr>
      <w:r>
        <w:rPr>
          <w:rFonts w:hint="eastAsia"/>
          <w:sz w:val="24"/>
        </w:rPr>
        <w:t>天津市政府采购中心：</w:t>
      </w:r>
    </w:p>
    <w:p w14:paraId="250CEE3D">
      <w:pPr>
        <w:spacing w:line="360" w:lineRule="auto"/>
        <w:ind w:firstLine="448" w:firstLineChars="200"/>
        <w:rPr>
          <w:sz w:val="24"/>
        </w:rPr>
      </w:pPr>
      <w:r>
        <w:rPr>
          <w:rFonts w:hint="eastAsia"/>
          <w:sz w:val="24"/>
        </w:rPr>
        <w:t>我单位自愿参与本项目的政府采购活动，郑重承诺如下：</w:t>
      </w:r>
    </w:p>
    <w:p w14:paraId="4E1227D7">
      <w:pPr>
        <w:spacing w:line="360" w:lineRule="auto"/>
        <w:ind w:firstLine="448" w:firstLineChars="200"/>
        <w:rPr>
          <w:sz w:val="24"/>
        </w:rPr>
      </w:pPr>
      <w:r>
        <w:rPr>
          <w:rFonts w:hint="eastAsia"/>
          <w:sz w:val="24"/>
        </w:rPr>
        <w:t>（一）我单位具有良好的商业信誉和健全的财务会计制度；</w:t>
      </w:r>
    </w:p>
    <w:p w14:paraId="3BB82991">
      <w:pPr>
        <w:spacing w:line="360" w:lineRule="auto"/>
        <w:ind w:firstLine="448" w:firstLineChars="200"/>
        <w:rPr>
          <w:sz w:val="24"/>
        </w:rPr>
      </w:pPr>
      <w:r>
        <w:rPr>
          <w:rFonts w:hint="eastAsia"/>
          <w:sz w:val="24"/>
        </w:rPr>
        <w:t>（二）我单位依法缴纳税收和社会保障资金；</w:t>
      </w:r>
    </w:p>
    <w:p w14:paraId="53C740BF">
      <w:pPr>
        <w:spacing w:line="360" w:lineRule="auto"/>
        <w:ind w:firstLine="448" w:firstLineChars="200"/>
        <w:rPr>
          <w:sz w:val="24"/>
        </w:rPr>
      </w:pPr>
      <w:r>
        <w:rPr>
          <w:rFonts w:hint="eastAsia"/>
          <w:sz w:val="24"/>
        </w:rPr>
        <w:t>（三）我单位具备履行合同所必需的设备和专业技术能力；</w:t>
      </w:r>
    </w:p>
    <w:p w14:paraId="316F38D1">
      <w:pPr>
        <w:spacing w:line="360" w:lineRule="auto"/>
        <w:ind w:firstLine="448" w:firstLineChars="200"/>
        <w:rPr>
          <w:sz w:val="24"/>
        </w:rPr>
      </w:pPr>
      <w:r>
        <w:rPr>
          <w:rFonts w:hint="eastAsia"/>
          <w:sz w:val="24"/>
        </w:rPr>
        <w:t>（四）参加政府采购活动前3年我单位在经营活动中没有重大违法记录；</w:t>
      </w:r>
    </w:p>
    <w:p w14:paraId="683806C2">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0FDC6CA3">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1C368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584F08C">
            <w:pPr>
              <w:jc w:val="center"/>
              <w:rPr>
                <w:szCs w:val="21"/>
              </w:rPr>
            </w:pPr>
            <w:r>
              <w:rPr>
                <w:rFonts w:hint="eastAsia"/>
                <w:szCs w:val="21"/>
              </w:rPr>
              <w:t>序号</w:t>
            </w:r>
          </w:p>
        </w:tc>
        <w:tc>
          <w:tcPr>
            <w:tcW w:w="2273" w:type="pct"/>
            <w:vAlign w:val="center"/>
          </w:tcPr>
          <w:p w14:paraId="5BDC1F2C">
            <w:pPr>
              <w:jc w:val="center"/>
              <w:rPr>
                <w:szCs w:val="21"/>
              </w:rPr>
            </w:pPr>
            <w:r>
              <w:rPr>
                <w:rFonts w:hint="eastAsia"/>
                <w:szCs w:val="21"/>
              </w:rPr>
              <w:t>单位名称</w:t>
            </w:r>
          </w:p>
        </w:tc>
        <w:tc>
          <w:tcPr>
            <w:tcW w:w="1667" w:type="pct"/>
            <w:vAlign w:val="center"/>
          </w:tcPr>
          <w:p w14:paraId="19BF8C5F">
            <w:pPr>
              <w:jc w:val="center"/>
              <w:rPr>
                <w:szCs w:val="21"/>
              </w:rPr>
            </w:pPr>
            <w:r>
              <w:rPr>
                <w:rFonts w:hint="eastAsia"/>
                <w:szCs w:val="21"/>
              </w:rPr>
              <w:t>相互关系类型</w:t>
            </w:r>
          </w:p>
        </w:tc>
      </w:tr>
      <w:tr w14:paraId="0E017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A2D991A">
            <w:pPr>
              <w:jc w:val="center"/>
              <w:rPr>
                <w:szCs w:val="21"/>
              </w:rPr>
            </w:pPr>
            <w:r>
              <w:rPr>
                <w:rFonts w:hint="eastAsia"/>
                <w:szCs w:val="21"/>
              </w:rPr>
              <w:t>1</w:t>
            </w:r>
          </w:p>
        </w:tc>
        <w:tc>
          <w:tcPr>
            <w:tcW w:w="2273" w:type="pct"/>
            <w:vAlign w:val="center"/>
          </w:tcPr>
          <w:p w14:paraId="5947E4DB">
            <w:pPr>
              <w:jc w:val="center"/>
              <w:rPr>
                <w:szCs w:val="21"/>
              </w:rPr>
            </w:pPr>
          </w:p>
        </w:tc>
        <w:tc>
          <w:tcPr>
            <w:tcW w:w="1667" w:type="pct"/>
            <w:vAlign w:val="center"/>
          </w:tcPr>
          <w:p w14:paraId="3246FE9A">
            <w:pPr>
              <w:jc w:val="center"/>
              <w:rPr>
                <w:szCs w:val="21"/>
              </w:rPr>
            </w:pPr>
          </w:p>
        </w:tc>
      </w:tr>
      <w:tr w14:paraId="7E54F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6B8668B">
            <w:pPr>
              <w:jc w:val="center"/>
              <w:rPr>
                <w:szCs w:val="21"/>
              </w:rPr>
            </w:pPr>
            <w:r>
              <w:rPr>
                <w:rFonts w:hint="eastAsia"/>
                <w:szCs w:val="21"/>
              </w:rPr>
              <w:t>2</w:t>
            </w:r>
          </w:p>
        </w:tc>
        <w:tc>
          <w:tcPr>
            <w:tcW w:w="2273" w:type="pct"/>
            <w:vAlign w:val="center"/>
          </w:tcPr>
          <w:p w14:paraId="40C7765F">
            <w:pPr>
              <w:jc w:val="center"/>
              <w:rPr>
                <w:szCs w:val="21"/>
              </w:rPr>
            </w:pPr>
          </w:p>
        </w:tc>
        <w:tc>
          <w:tcPr>
            <w:tcW w:w="1667" w:type="pct"/>
            <w:vAlign w:val="center"/>
          </w:tcPr>
          <w:p w14:paraId="5FB9E2DC">
            <w:pPr>
              <w:jc w:val="center"/>
              <w:rPr>
                <w:szCs w:val="21"/>
              </w:rPr>
            </w:pPr>
          </w:p>
        </w:tc>
      </w:tr>
      <w:tr w14:paraId="4371F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BB15C5C">
            <w:pPr>
              <w:jc w:val="center"/>
              <w:rPr>
                <w:szCs w:val="21"/>
              </w:rPr>
            </w:pPr>
            <w:r>
              <w:rPr>
                <w:rFonts w:hint="eastAsia"/>
                <w:szCs w:val="21"/>
              </w:rPr>
              <w:t>3</w:t>
            </w:r>
          </w:p>
        </w:tc>
        <w:tc>
          <w:tcPr>
            <w:tcW w:w="2273" w:type="pct"/>
            <w:vAlign w:val="center"/>
          </w:tcPr>
          <w:p w14:paraId="1C6BD8F4">
            <w:pPr>
              <w:jc w:val="center"/>
              <w:rPr>
                <w:szCs w:val="21"/>
              </w:rPr>
            </w:pPr>
          </w:p>
        </w:tc>
        <w:tc>
          <w:tcPr>
            <w:tcW w:w="1667" w:type="pct"/>
            <w:vAlign w:val="center"/>
          </w:tcPr>
          <w:p w14:paraId="2A17039B">
            <w:pPr>
              <w:jc w:val="center"/>
              <w:rPr>
                <w:szCs w:val="21"/>
              </w:rPr>
            </w:pPr>
          </w:p>
        </w:tc>
      </w:tr>
    </w:tbl>
    <w:p w14:paraId="1362A341">
      <w:pPr>
        <w:spacing w:line="360" w:lineRule="auto"/>
        <w:ind w:firstLine="448" w:firstLineChars="200"/>
        <w:rPr>
          <w:sz w:val="24"/>
        </w:rPr>
      </w:pPr>
      <w:r>
        <w:rPr>
          <w:rFonts w:hint="eastAsia"/>
          <w:sz w:val="24"/>
        </w:rPr>
        <w:t>上表未填写的，视为不存在第（六）条所列情形</w:t>
      </w:r>
    </w:p>
    <w:p w14:paraId="603FDD7C">
      <w:pPr>
        <w:spacing w:line="360" w:lineRule="auto"/>
        <w:ind w:firstLine="448" w:firstLineChars="200"/>
        <w:rPr>
          <w:sz w:val="24"/>
        </w:rPr>
      </w:pPr>
    </w:p>
    <w:p w14:paraId="1B14BE67">
      <w:pPr>
        <w:spacing w:line="360" w:lineRule="auto"/>
        <w:ind w:firstLine="448" w:firstLineChars="200"/>
        <w:rPr>
          <w:sz w:val="24"/>
        </w:rPr>
      </w:pPr>
      <w:r>
        <w:rPr>
          <w:rFonts w:hint="eastAsia"/>
          <w:sz w:val="24"/>
        </w:rPr>
        <w:t>上述声明真实有效，否则我单位承担全部责任和不利后果。</w:t>
      </w:r>
    </w:p>
    <w:p w14:paraId="724309B1">
      <w:pPr>
        <w:spacing w:line="360" w:lineRule="auto"/>
        <w:ind w:firstLine="448" w:firstLineChars="200"/>
        <w:rPr>
          <w:sz w:val="24"/>
        </w:rPr>
      </w:pPr>
    </w:p>
    <w:p w14:paraId="42ECE1A4">
      <w:pPr>
        <w:spacing w:line="360" w:lineRule="auto"/>
        <w:ind w:firstLine="224" w:firstLineChars="100"/>
        <w:rPr>
          <w:sz w:val="24"/>
        </w:rPr>
      </w:pPr>
      <w:r>
        <w:rPr>
          <w:sz w:val="24"/>
        </w:rPr>
        <w:t>投标人名称：</w:t>
      </w:r>
    </w:p>
    <w:p w14:paraId="202AC720">
      <w:pPr>
        <w:spacing w:line="360" w:lineRule="auto"/>
        <w:ind w:firstLine="224" w:firstLineChars="100"/>
        <w:rPr>
          <w:sz w:val="24"/>
        </w:rPr>
      </w:pPr>
    </w:p>
    <w:p w14:paraId="631709F2">
      <w:pPr>
        <w:spacing w:line="360" w:lineRule="auto"/>
        <w:ind w:firstLine="224" w:firstLineChars="100"/>
        <w:rPr>
          <w:position w:val="-40"/>
          <w:sz w:val="24"/>
        </w:rPr>
      </w:pPr>
      <w:r>
        <w:rPr>
          <w:sz w:val="24"/>
        </w:rPr>
        <w:t xml:space="preserve">日期：  </w:t>
      </w:r>
    </w:p>
    <w:p w14:paraId="1BCE7CA1">
      <w:pPr>
        <w:autoSpaceDN w:val="0"/>
        <w:spacing w:line="360" w:lineRule="auto"/>
        <w:jc w:val="center"/>
        <w:rPr>
          <w:b/>
          <w:bCs/>
          <w:sz w:val="24"/>
        </w:rPr>
      </w:pPr>
    </w:p>
    <w:p w14:paraId="280EACD4">
      <w:pPr>
        <w:widowControl/>
        <w:jc w:val="left"/>
        <w:rPr>
          <w:b/>
          <w:bCs/>
          <w:sz w:val="24"/>
        </w:rPr>
      </w:pPr>
      <w:r>
        <w:rPr>
          <w:b/>
          <w:bCs/>
          <w:sz w:val="24"/>
        </w:rPr>
        <w:br w:type="page"/>
      </w:r>
    </w:p>
    <w:p w14:paraId="0DC22CDF">
      <w:pPr>
        <w:spacing w:line="460" w:lineRule="exact"/>
        <w:rPr>
          <w:b/>
          <w:sz w:val="24"/>
        </w:rPr>
      </w:pPr>
      <w:r>
        <w:rPr>
          <w:rFonts w:hint="eastAsia"/>
          <w:b/>
          <w:bCs/>
          <w:sz w:val="24"/>
        </w:rPr>
        <w:t>附件2-1：招标文件第一部分供应商资格要求的证件</w:t>
      </w:r>
    </w:p>
    <w:p w14:paraId="58F60E59">
      <w:pPr>
        <w:widowControl/>
        <w:jc w:val="left"/>
        <w:rPr>
          <w:b/>
          <w:bCs/>
          <w:sz w:val="24"/>
        </w:rPr>
      </w:pPr>
      <w:r>
        <w:rPr>
          <w:b/>
          <w:bCs/>
          <w:sz w:val="24"/>
        </w:rPr>
        <w:br w:type="page"/>
      </w:r>
    </w:p>
    <w:p w14:paraId="4F267B18">
      <w:pPr>
        <w:autoSpaceDN w:val="0"/>
        <w:spacing w:line="360" w:lineRule="auto"/>
        <w:rPr>
          <w:b/>
          <w:bCs/>
          <w:sz w:val="24"/>
        </w:rPr>
      </w:pPr>
      <w:bookmarkStart w:id="10" w:name="OLE_LINK12"/>
      <w:r>
        <w:rPr>
          <w:rFonts w:hint="eastAsia"/>
          <w:b/>
          <w:bCs/>
          <w:sz w:val="24"/>
        </w:rPr>
        <w:t>附件3</w:t>
      </w:r>
    </w:p>
    <w:p w14:paraId="3C7505FB">
      <w:pPr>
        <w:autoSpaceDN w:val="0"/>
        <w:spacing w:line="360" w:lineRule="auto"/>
        <w:jc w:val="center"/>
        <w:rPr>
          <w:b/>
          <w:bCs/>
          <w:sz w:val="24"/>
        </w:rPr>
      </w:pPr>
    </w:p>
    <w:p w14:paraId="3704D313">
      <w:pPr>
        <w:autoSpaceDN w:val="0"/>
        <w:spacing w:line="360" w:lineRule="auto"/>
        <w:jc w:val="center"/>
        <w:rPr>
          <w:b/>
          <w:bCs/>
          <w:sz w:val="24"/>
        </w:rPr>
      </w:pPr>
      <w:r>
        <w:rPr>
          <w:b/>
          <w:bCs/>
          <w:sz w:val="24"/>
        </w:rPr>
        <w:t>开标一览表</w:t>
      </w:r>
    </w:p>
    <w:p w14:paraId="15B867FC">
      <w:pPr>
        <w:ind w:right="84"/>
        <w:rPr>
          <w:sz w:val="24"/>
        </w:rPr>
      </w:pPr>
    </w:p>
    <w:p w14:paraId="3E3263A9">
      <w:pPr>
        <w:spacing w:line="460" w:lineRule="exact"/>
        <w:rPr>
          <w:sz w:val="24"/>
        </w:rPr>
      </w:pPr>
      <w:r>
        <w:rPr>
          <w:sz w:val="24"/>
        </w:rPr>
        <w:t>项目名称：</w:t>
      </w:r>
      <w:r>
        <w:rPr>
          <w:sz w:val="24"/>
          <w:u w:val="single"/>
        </w:rPr>
        <w:t xml:space="preserve">                    </w:t>
      </w:r>
    </w:p>
    <w:p w14:paraId="69F13D6B">
      <w:pPr>
        <w:spacing w:line="460" w:lineRule="exact"/>
        <w:rPr>
          <w:sz w:val="24"/>
        </w:rPr>
      </w:pPr>
      <w:r>
        <w:rPr>
          <w:sz w:val="24"/>
        </w:rPr>
        <w:t>项目编号：</w:t>
      </w:r>
      <w:r>
        <w:rPr>
          <w:sz w:val="24"/>
          <w:u w:val="single"/>
        </w:rPr>
        <w:t xml:space="preserve">                    </w:t>
      </w:r>
    </w:p>
    <w:p w14:paraId="2E70DDCC">
      <w:pPr>
        <w:spacing w:line="460" w:lineRule="exact"/>
        <w:rPr>
          <w:sz w:val="24"/>
          <w:u w:val="single"/>
        </w:rPr>
      </w:pPr>
      <w:r>
        <w:rPr>
          <w:sz w:val="24"/>
        </w:rPr>
        <w:t>包号：</w:t>
      </w:r>
      <w:r>
        <w:rPr>
          <w:sz w:val="24"/>
          <w:u w:val="single"/>
        </w:rPr>
        <w:t xml:space="preserve">                        </w:t>
      </w:r>
    </w:p>
    <w:p w14:paraId="04C09006">
      <w:pPr>
        <w:spacing w:line="460" w:lineRule="exact"/>
        <w:rPr>
          <w:sz w:val="24"/>
        </w:rPr>
      </w:pPr>
      <w:r>
        <w:rPr>
          <w:sz w:val="24"/>
        </w:rPr>
        <w:t xml:space="preserve">                                                       单位：元</w:t>
      </w:r>
    </w:p>
    <w:tbl>
      <w:tblPr>
        <w:tblStyle w:val="22"/>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0"/>
        <w:gridCol w:w="1938"/>
        <w:gridCol w:w="2030"/>
        <w:gridCol w:w="1663"/>
        <w:gridCol w:w="1664"/>
      </w:tblGrid>
      <w:tr w14:paraId="6097FE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1" w:type="pct"/>
            <w:vAlign w:val="center"/>
          </w:tcPr>
          <w:p w14:paraId="3E8FF57B">
            <w:pPr>
              <w:spacing w:line="460" w:lineRule="exact"/>
              <w:jc w:val="center"/>
              <w:rPr>
                <w:rFonts w:hint="default" w:eastAsia="宋体"/>
                <w:sz w:val="24"/>
                <w:lang w:val="en-US" w:eastAsia="zh-CN"/>
              </w:rPr>
            </w:pPr>
            <w:r>
              <w:rPr>
                <w:rFonts w:hint="eastAsia"/>
                <w:sz w:val="24"/>
                <w:lang w:val="en-US" w:eastAsia="zh-CN"/>
              </w:rPr>
              <w:t>序号</w:t>
            </w:r>
          </w:p>
        </w:tc>
        <w:tc>
          <w:tcPr>
            <w:tcW w:w="1136" w:type="pct"/>
            <w:vAlign w:val="center"/>
          </w:tcPr>
          <w:p w14:paraId="267399F5">
            <w:pPr>
              <w:spacing w:line="460" w:lineRule="exact"/>
              <w:jc w:val="center"/>
              <w:rPr>
                <w:rFonts w:hint="eastAsia" w:eastAsia="宋体"/>
                <w:sz w:val="24"/>
                <w:lang w:eastAsia="zh-CN"/>
              </w:rPr>
            </w:pPr>
            <w:r>
              <w:rPr>
                <w:rFonts w:hint="eastAsia"/>
                <w:sz w:val="24"/>
                <w:lang w:val="en-US" w:eastAsia="zh-CN"/>
              </w:rPr>
              <w:t>包名称</w:t>
            </w:r>
          </w:p>
        </w:tc>
        <w:tc>
          <w:tcPr>
            <w:tcW w:w="1190" w:type="pct"/>
            <w:vAlign w:val="center"/>
          </w:tcPr>
          <w:p w14:paraId="2B2EF001">
            <w:pPr>
              <w:spacing w:line="460" w:lineRule="exact"/>
              <w:jc w:val="center"/>
              <w:rPr>
                <w:sz w:val="24"/>
              </w:rPr>
            </w:pPr>
            <w:r>
              <w:rPr>
                <w:rFonts w:hint="eastAsia"/>
                <w:sz w:val="24"/>
                <w:lang w:val="en-US" w:eastAsia="zh-CN"/>
              </w:rPr>
              <w:t>总</w:t>
            </w:r>
            <w:r>
              <w:rPr>
                <w:rFonts w:hint="eastAsia"/>
                <w:sz w:val="24"/>
              </w:rPr>
              <w:t>报价</w:t>
            </w:r>
          </w:p>
        </w:tc>
        <w:tc>
          <w:tcPr>
            <w:tcW w:w="975" w:type="pct"/>
            <w:vAlign w:val="center"/>
          </w:tcPr>
          <w:p w14:paraId="11147058">
            <w:pPr>
              <w:spacing w:line="460" w:lineRule="exact"/>
              <w:jc w:val="center"/>
              <w:rPr>
                <w:rFonts w:hint="eastAsia"/>
                <w:sz w:val="24"/>
                <w:lang w:val="en-US" w:eastAsia="zh-CN"/>
              </w:rPr>
            </w:pPr>
            <w:r>
              <w:rPr>
                <w:rFonts w:hint="eastAsia"/>
                <w:sz w:val="24"/>
                <w:lang w:val="en-US" w:eastAsia="zh-CN"/>
              </w:rPr>
              <w:t>其中</w:t>
            </w:r>
            <w:r>
              <w:rPr>
                <w:sz w:val="24"/>
              </w:rPr>
              <w:t>集</w:t>
            </w:r>
            <w:r>
              <w:rPr>
                <w:rFonts w:hint="eastAsia"/>
                <w:sz w:val="24"/>
                <w:lang w:val="en-US" w:eastAsia="zh-CN"/>
              </w:rPr>
              <w:t>中采购</w:t>
            </w:r>
            <w:r>
              <w:rPr>
                <w:sz w:val="24"/>
              </w:rPr>
              <w:t>目录外</w:t>
            </w:r>
            <w:r>
              <w:rPr>
                <w:rFonts w:hint="eastAsia"/>
                <w:sz w:val="24"/>
                <w:lang w:val="en-US" w:eastAsia="zh-CN"/>
              </w:rPr>
              <w:t>部分</w:t>
            </w:r>
            <w:r>
              <w:rPr>
                <w:sz w:val="24"/>
              </w:rPr>
              <w:t>报价</w:t>
            </w:r>
          </w:p>
        </w:tc>
        <w:tc>
          <w:tcPr>
            <w:tcW w:w="975" w:type="pct"/>
            <w:vAlign w:val="center"/>
          </w:tcPr>
          <w:p w14:paraId="78735590">
            <w:pPr>
              <w:spacing w:line="460" w:lineRule="exact"/>
              <w:jc w:val="center"/>
              <w:rPr>
                <w:sz w:val="24"/>
              </w:rPr>
            </w:pPr>
            <w:r>
              <w:rPr>
                <w:sz w:val="24"/>
              </w:rPr>
              <w:t>备注</w:t>
            </w:r>
          </w:p>
        </w:tc>
      </w:tr>
      <w:tr w14:paraId="030C3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jc w:val="center"/>
        </w:trPr>
        <w:tc>
          <w:tcPr>
            <w:tcW w:w="721" w:type="pct"/>
          </w:tcPr>
          <w:p w14:paraId="7367BC7E">
            <w:pPr>
              <w:spacing w:line="460" w:lineRule="exact"/>
              <w:jc w:val="center"/>
              <w:rPr>
                <w:sz w:val="24"/>
              </w:rPr>
            </w:pPr>
          </w:p>
        </w:tc>
        <w:tc>
          <w:tcPr>
            <w:tcW w:w="1136" w:type="pct"/>
          </w:tcPr>
          <w:p w14:paraId="0E67A1D2">
            <w:pPr>
              <w:spacing w:line="460" w:lineRule="exact"/>
              <w:rPr>
                <w:sz w:val="24"/>
              </w:rPr>
            </w:pPr>
          </w:p>
        </w:tc>
        <w:tc>
          <w:tcPr>
            <w:tcW w:w="1190" w:type="pct"/>
          </w:tcPr>
          <w:p w14:paraId="291E3D9D">
            <w:pPr>
              <w:spacing w:line="460" w:lineRule="exact"/>
              <w:rPr>
                <w:sz w:val="24"/>
              </w:rPr>
            </w:pPr>
          </w:p>
        </w:tc>
        <w:tc>
          <w:tcPr>
            <w:tcW w:w="975" w:type="pct"/>
            <w:shd w:val="clear" w:color="auto" w:fill="auto"/>
            <w:vAlign w:val="top"/>
          </w:tcPr>
          <w:p w14:paraId="255CE247">
            <w:pPr>
              <w:spacing w:line="460" w:lineRule="exact"/>
              <w:rPr>
                <w:sz w:val="24"/>
              </w:rPr>
            </w:pPr>
          </w:p>
        </w:tc>
        <w:tc>
          <w:tcPr>
            <w:tcW w:w="975" w:type="pct"/>
            <w:shd w:val="clear" w:color="auto" w:fill="auto"/>
            <w:vAlign w:val="top"/>
          </w:tcPr>
          <w:p w14:paraId="35660815">
            <w:pPr>
              <w:spacing w:line="460" w:lineRule="exact"/>
              <w:rPr>
                <w:rFonts w:ascii="Times New Roman" w:hAnsi="Times New Roman" w:eastAsia="宋体" w:cs="Times New Roman"/>
                <w:kern w:val="2"/>
                <w:sz w:val="24"/>
                <w:lang w:val="en-US" w:eastAsia="zh-CN" w:bidi="ar-SA"/>
              </w:rPr>
            </w:pPr>
          </w:p>
        </w:tc>
      </w:tr>
    </w:tbl>
    <w:p w14:paraId="7D6CEE08">
      <w:pPr>
        <w:spacing w:line="360" w:lineRule="auto"/>
        <w:ind w:right="84" w:firstLine="420"/>
        <w:rPr>
          <w:sz w:val="24"/>
        </w:rPr>
      </w:pPr>
    </w:p>
    <w:p w14:paraId="39975B11">
      <w:pPr>
        <w:spacing w:line="360" w:lineRule="auto"/>
        <w:ind w:right="84" w:firstLine="420"/>
        <w:rPr>
          <w:rFonts w:hint="default"/>
          <w:sz w:val="24"/>
          <w:lang w:val="en-US" w:eastAsia="zh-CN"/>
        </w:rPr>
      </w:pPr>
      <w:r>
        <w:rPr>
          <w:rFonts w:hint="eastAsia"/>
          <w:sz w:val="24"/>
          <w:lang w:val="en-US" w:eastAsia="zh-CN"/>
        </w:rPr>
        <w:t>注：“其中</w:t>
      </w:r>
      <w:r>
        <w:rPr>
          <w:sz w:val="24"/>
        </w:rPr>
        <w:t>集采目</w:t>
      </w:r>
      <w:r>
        <w:rPr>
          <w:rFonts w:hint="eastAsia"/>
          <w:sz w:val="24"/>
          <w:lang w:val="en-US" w:eastAsia="zh-CN"/>
        </w:rPr>
        <w:t>录外部分报价”如不涉及可填“无”或留白。</w:t>
      </w:r>
    </w:p>
    <w:p w14:paraId="5541DF19">
      <w:pPr>
        <w:spacing w:line="360" w:lineRule="auto"/>
        <w:ind w:right="84" w:firstLine="420"/>
        <w:rPr>
          <w:sz w:val="24"/>
        </w:rPr>
      </w:pPr>
    </w:p>
    <w:p w14:paraId="4BF6D785">
      <w:pPr>
        <w:spacing w:line="360" w:lineRule="auto"/>
        <w:ind w:right="84" w:firstLine="420"/>
        <w:rPr>
          <w:sz w:val="24"/>
        </w:rPr>
      </w:pPr>
    </w:p>
    <w:p w14:paraId="74E2DCB9">
      <w:pPr>
        <w:spacing w:line="360" w:lineRule="auto"/>
        <w:ind w:right="84" w:firstLine="420"/>
        <w:rPr>
          <w:sz w:val="24"/>
        </w:rPr>
      </w:pPr>
    </w:p>
    <w:p w14:paraId="43AEA79E">
      <w:pPr>
        <w:spacing w:line="360" w:lineRule="auto"/>
        <w:ind w:firstLine="3808" w:firstLineChars="1700"/>
        <w:rPr>
          <w:sz w:val="24"/>
        </w:rPr>
      </w:pPr>
      <w:r>
        <w:rPr>
          <w:sz w:val="24"/>
        </w:rPr>
        <w:t>投标人名称：</w:t>
      </w:r>
    </w:p>
    <w:p w14:paraId="255CB1C4">
      <w:pPr>
        <w:spacing w:line="360" w:lineRule="auto"/>
        <w:ind w:firstLine="3808" w:firstLineChars="1700"/>
        <w:rPr>
          <w:sz w:val="24"/>
        </w:rPr>
      </w:pPr>
    </w:p>
    <w:p w14:paraId="722364E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bookmarkEnd w:id="10"/>
    <w:p w14:paraId="189BB556">
      <w:pPr>
        <w:spacing w:line="360" w:lineRule="auto"/>
        <w:ind w:right="84" w:firstLine="420"/>
        <w:rPr>
          <w:sz w:val="24"/>
        </w:rPr>
      </w:pPr>
    </w:p>
    <w:p w14:paraId="2200DCA5">
      <w:pPr>
        <w:widowControl/>
        <w:jc w:val="left"/>
        <w:rPr>
          <w:sz w:val="24"/>
        </w:rPr>
      </w:pPr>
      <w:r>
        <w:rPr>
          <w:sz w:val="24"/>
        </w:rPr>
        <w:br w:type="page"/>
      </w:r>
    </w:p>
    <w:p w14:paraId="4D2D4BF2">
      <w:pPr>
        <w:spacing w:line="460" w:lineRule="exact"/>
        <w:rPr>
          <w:b/>
          <w:sz w:val="24"/>
        </w:rPr>
      </w:pPr>
      <w:r>
        <w:rPr>
          <w:b/>
          <w:sz w:val="24"/>
        </w:rPr>
        <w:t>附件</w:t>
      </w:r>
      <w:r>
        <w:rPr>
          <w:rFonts w:hint="eastAsia"/>
          <w:b/>
          <w:sz w:val="24"/>
        </w:rPr>
        <w:t>4-1</w:t>
      </w:r>
    </w:p>
    <w:p w14:paraId="4F8C2985">
      <w:pPr>
        <w:tabs>
          <w:tab w:val="left" w:pos="3780"/>
          <w:tab w:val="left" w:pos="3960"/>
        </w:tabs>
        <w:spacing w:line="460" w:lineRule="exact"/>
        <w:jc w:val="center"/>
        <w:rPr>
          <w:b/>
          <w:sz w:val="24"/>
        </w:rPr>
      </w:pPr>
      <w:r>
        <w:rPr>
          <w:b/>
          <w:sz w:val="24"/>
        </w:rPr>
        <w:t>开标分项一览表</w:t>
      </w:r>
    </w:p>
    <w:p w14:paraId="45318D1A">
      <w:pPr>
        <w:spacing w:line="460" w:lineRule="exact"/>
        <w:ind w:left="192"/>
        <w:rPr>
          <w:sz w:val="24"/>
        </w:rPr>
      </w:pPr>
      <w:r>
        <w:rPr>
          <w:sz w:val="24"/>
        </w:rPr>
        <w:t>项目名称：</w:t>
      </w:r>
      <w:r>
        <w:rPr>
          <w:sz w:val="24"/>
          <w:u w:val="single"/>
        </w:rPr>
        <w:t xml:space="preserve">                    </w:t>
      </w:r>
    </w:p>
    <w:p w14:paraId="3BA33906">
      <w:pPr>
        <w:spacing w:line="460" w:lineRule="exact"/>
        <w:ind w:left="192"/>
        <w:rPr>
          <w:sz w:val="24"/>
        </w:rPr>
      </w:pPr>
      <w:r>
        <w:rPr>
          <w:sz w:val="24"/>
        </w:rPr>
        <w:t>项目编号：</w:t>
      </w:r>
      <w:r>
        <w:rPr>
          <w:sz w:val="24"/>
          <w:u w:val="single"/>
        </w:rPr>
        <w:t xml:space="preserve">                    </w:t>
      </w:r>
    </w:p>
    <w:p w14:paraId="3A45A70E">
      <w:pPr>
        <w:spacing w:line="460" w:lineRule="exact"/>
        <w:ind w:left="192"/>
        <w:rPr>
          <w:sz w:val="24"/>
        </w:rPr>
      </w:pPr>
      <w:r>
        <w:rPr>
          <w:sz w:val="24"/>
        </w:rPr>
        <w:t>包    号：</w:t>
      </w:r>
      <w:r>
        <w:rPr>
          <w:sz w:val="24"/>
          <w:u w:val="single"/>
        </w:rPr>
        <w:t xml:space="preserve">                    </w:t>
      </w:r>
    </w:p>
    <w:p w14:paraId="775574A8">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6"/>
        <w:gridCol w:w="3551"/>
      </w:tblGrid>
      <w:tr w14:paraId="1EB4B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2C6721D1">
            <w:pPr>
              <w:jc w:val="center"/>
              <w:rPr>
                <w:szCs w:val="21"/>
              </w:rPr>
            </w:pPr>
            <w:r>
              <w:rPr>
                <w:szCs w:val="21"/>
              </w:rPr>
              <w:t>序号</w:t>
            </w:r>
          </w:p>
        </w:tc>
        <w:tc>
          <w:tcPr>
            <w:tcW w:w="2120" w:type="pct"/>
            <w:vAlign w:val="center"/>
          </w:tcPr>
          <w:p w14:paraId="7BB3A9FC">
            <w:pPr>
              <w:jc w:val="center"/>
              <w:rPr>
                <w:szCs w:val="21"/>
              </w:rPr>
            </w:pPr>
            <w:r>
              <w:rPr>
                <w:szCs w:val="21"/>
              </w:rPr>
              <w:t>价格分项组成</w:t>
            </w:r>
          </w:p>
        </w:tc>
        <w:tc>
          <w:tcPr>
            <w:tcW w:w="2218" w:type="pct"/>
            <w:vAlign w:val="center"/>
          </w:tcPr>
          <w:p w14:paraId="211F162E">
            <w:pPr>
              <w:jc w:val="center"/>
              <w:rPr>
                <w:szCs w:val="21"/>
              </w:rPr>
            </w:pPr>
            <w:r>
              <w:rPr>
                <w:szCs w:val="21"/>
              </w:rPr>
              <w:t>报价</w:t>
            </w:r>
          </w:p>
        </w:tc>
      </w:tr>
      <w:tr w14:paraId="6DA2E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2AA1F217">
            <w:pPr>
              <w:jc w:val="center"/>
              <w:rPr>
                <w:szCs w:val="21"/>
              </w:rPr>
            </w:pPr>
            <w:r>
              <w:rPr>
                <w:szCs w:val="21"/>
              </w:rPr>
              <w:t>1</w:t>
            </w:r>
          </w:p>
        </w:tc>
        <w:tc>
          <w:tcPr>
            <w:tcW w:w="2120" w:type="pct"/>
            <w:vMerge w:val="restart"/>
            <w:vAlign w:val="center"/>
          </w:tcPr>
          <w:p w14:paraId="5BE19188">
            <w:pPr>
              <w:jc w:val="center"/>
              <w:rPr>
                <w:szCs w:val="21"/>
              </w:rPr>
            </w:pPr>
            <w:r>
              <w:rPr>
                <w:szCs w:val="21"/>
              </w:rPr>
              <w:t>人员费用</w:t>
            </w:r>
          </w:p>
        </w:tc>
        <w:tc>
          <w:tcPr>
            <w:tcW w:w="2218" w:type="pct"/>
            <w:vAlign w:val="center"/>
          </w:tcPr>
          <w:p w14:paraId="10DCCE92">
            <w:pPr>
              <w:jc w:val="left"/>
              <w:rPr>
                <w:szCs w:val="21"/>
              </w:rPr>
            </w:pPr>
            <w:r>
              <w:rPr>
                <w:szCs w:val="21"/>
              </w:rPr>
              <w:t>人员工资：</w:t>
            </w:r>
          </w:p>
        </w:tc>
      </w:tr>
      <w:tr w14:paraId="06A98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E7DDA63">
            <w:pPr>
              <w:jc w:val="center"/>
              <w:rPr>
                <w:szCs w:val="21"/>
              </w:rPr>
            </w:pPr>
          </w:p>
        </w:tc>
        <w:tc>
          <w:tcPr>
            <w:tcW w:w="2120" w:type="pct"/>
            <w:vMerge w:val="continue"/>
            <w:vAlign w:val="center"/>
          </w:tcPr>
          <w:p w14:paraId="3E9C8FA3">
            <w:pPr>
              <w:jc w:val="center"/>
              <w:rPr>
                <w:szCs w:val="21"/>
              </w:rPr>
            </w:pPr>
          </w:p>
        </w:tc>
        <w:tc>
          <w:tcPr>
            <w:tcW w:w="2218" w:type="pct"/>
            <w:vAlign w:val="center"/>
          </w:tcPr>
          <w:p w14:paraId="6F132F28">
            <w:pPr>
              <w:jc w:val="left"/>
              <w:rPr>
                <w:szCs w:val="21"/>
              </w:rPr>
            </w:pPr>
            <w:r>
              <w:rPr>
                <w:rFonts w:hint="eastAsia"/>
                <w:szCs w:val="21"/>
              </w:rPr>
              <w:t>社会保险：</w:t>
            </w:r>
          </w:p>
        </w:tc>
      </w:tr>
      <w:tr w14:paraId="78323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635A91D">
            <w:pPr>
              <w:jc w:val="center"/>
              <w:rPr>
                <w:szCs w:val="21"/>
              </w:rPr>
            </w:pPr>
          </w:p>
        </w:tc>
        <w:tc>
          <w:tcPr>
            <w:tcW w:w="2120" w:type="pct"/>
            <w:vMerge w:val="continue"/>
            <w:vAlign w:val="center"/>
          </w:tcPr>
          <w:p w14:paraId="478777DC">
            <w:pPr>
              <w:jc w:val="center"/>
              <w:rPr>
                <w:szCs w:val="21"/>
              </w:rPr>
            </w:pPr>
          </w:p>
        </w:tc>
        <w:tc>
          <w:tcPr>
            <w:tcW w:w="2218" w:type="pct"/>
            <w:vAlign w:val="center"/>
          </w:tcPr>
          <w:p w14:paraId="52285E57">
            <w:pPr>
              <w:jc w:val="left"/>
              <w:rPr>
                <w:szCs w:val="21"/>
              </w:rPr>
            </w:pPr>
            <w:r>
              <w:rPr>
                <w:rFonts w:hint="eastAsia"/>
                <w:szCs w:val="21"/>
              </w:rPr>
              <w:t>住房公积金：</w:t>
            </w:r>
          </w:p>
        </w:tc>
      </w:tr>
      <w:tr w14:paraId="5720B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DC13532">
            <w:pPr>
              <w:jc w:val="center"/>
              <w:rPr>
                <w:szCs w:val="21"/>
              </w:rPr>
            </w:pPr>
          </w:p>
        </w:tc>
        <w:tc>
          <w:tcPr>
            <w:tcW w:w="2120" w:type="pct"/>
            <w:vMerge w:val="continue"/>
            <w:vAlign w:val="center"/>
          </w:tcPr>
          <w:p w14:paraId="2B022475">
            <w:pPr>
              <w:jc w:val="center"/>
              <w:rPr>
                <w:szCs w:val="21"/>
              </w:rPr>
            </w:pPr>
          </w:p>
        </w:tc>
        <w:tc>
          <w:tcPr>
            <w:tcW w:w="2218" w:type="pct"/>
            <w:vAlign w:val="center"/>
          </w:tcPr>
          <w:p w14:paraId="732F7DB5">
            <w:pPr>
              <w:jc w:val="left"/>
              <w:rPr>
                <w:szCs w:val="21"/>
              </w:rPr>
            </w:pPr>
            <w:r>
              <w:rPr>
                <w:szCs w:val="21"/>
              </w:rPr>
              <w:t>福利</w:t>
            </w:r>
            <w:r>
              <w:rPr>
                <w:rFonts w:hint="eastAsia"/>
                <w:szCs w:val="21"/>
              </w:rPr>
              <w:t>费</w:t>
            </w:r>
            <w:r>
              <w:rPr>
                <w:szCs w:val="21"/>
              </w:rPr>
              <w:t>：</w:t>
            </w:r>
          </w:p>
        </w:tc>
      </w:tr>
      <w:tr w14:paraId="0F3A2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FB6AAE6">
            <w:pPr>
              <w:jc w:val="center"/>
              <w:rPr>
                <w:szCs w:val="21"/>
              </w:rPr>
            </w:pPr>
          </w:p>
        </w:tc>
        <w:tc>
          <w:tcPr>
            <w:tcW w:w="2120" w:type="pct"/>
            <w:vMerge w:val="continue"/>
            <w:vAlign w:val="center"/>
          </w:tcPr>
          <w:p w14:paraId="054AA3E5">
            <w:pPr>
              <w:jc w:val="center"/>
              <w:rPr>
                <w:szCs w:val="21"/>
              </w:rPr>
            </w:pPr>
          </w:p>
        </w:tc>
        <w:tc>
          <w:tcPr>
            <w:tcW w:w="2218" w:type="pct"/>
            <w:vAlign w:val="center"/>
          </w:tcPr>
          <w:p w14:paraId="5CD31E85">
            <w:pPr>
              <w:jc w:val="left"/>
              <w:rPr>
                <w:szCs w:val="21"/>
              </w:rPr>
            </w:pPr>
            <w:r>
              <w:rPr>
                <w:rFonts w:hint="eastAsia"/>
                <w:szCs w:val="21"/>
              </w:rPr>
              <w:t>加班费</w:t>
            </w:r>
            <w:r>
              <w:rPr>
                <w:szCs w:val="21"/>
              </w:rPr>
              <w:t>：</w:t>
            </w:r>
          </w:p>
        </w:tc>
      </w:tr>
      <w:tr w14:paraId="41B21D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3BEDF5CE">
            <w:pPr>
              <w:jc w:val="center"/>
              <w:rPr>
                <w:szCs w:val="21"/>
              </w:rPr>
            </w:pPr>
          </w:p>
        </w:tc>
        <w:tc>
          <w:tcPr>
            <w:tcW w:w="2120" w:type="pct"/>
            <w:vMerge w:val="continue"/>
            <w:vAlign w:val="center"/>
          </w:tcPr>
          <w:p w14:paraId="342074F0">
            <w:pPr>
              <w:jc w:val="center"/>
              <w:rPr>
                <w:szCs w:val="21"/>
              </w:rPr>
            </w:pPr>
          </w:p>
        </w:tc>
        <w:tc>
          <w:tcPr>
            <w:tcW w:w="2218" w:type="pct"/>
            <w:vAlign w:val="center"/>
          </w:tcPr>
          <w:p w14:paraId="01737288">
            <w:pPr>
              <w:jc w:val="left"/>
              <w:rPr>
                <w:szCs w:val="21"/>
              </w:rPr>
            </w:pPr>
            <w:r>
              <w:rPr>
                <w:rFonts w:hint="eastAsia"/>
                <w:szCs w:val="21"/>
              </w:rPr>
              <w:t>其他：</w:t>
            </w:r>
          </w:p>
        </w:tc>
      </w:tr>
      <w:tr w14:paraId="3AADB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3B9E4E77">
            <w:pPr>
              <w:jc w:val="center"/>
              <w:rPr>
                <w:szCs w:val="21"/>
              </w:rPr>
            </w:pPr>
            <w:r>
              <w:rPr>
                <w:szCs w:val="21"/>
              </w:rPr>
              <w:t>2</w:t>
            </w:r>
          </w:p>
        </w:tc>
        <w:tc>
          <w:tcPr>
            <w:tcW w:w="2120" w:type="pct"/>
            <w:shd w:val="clear" w:color="auto" w:fill="auto"/>
            <w:vAlign w:val="center"/>
          </w:tcPr>
          <w:p w14:paraId="24686DAE">
            <w:pPr>
              <w:jc w:val="center"/>
              <w:rPr>
                <w:szCs w:val="21"/>
              </w:rPr>
            </w:pPr>
            <w:r>
              <w:rPr>
                <w:rFonts w:hint="eastAsia"/>
                <w:szCs w:val="21"/>
              </w:rPr>
              <w:t>服装费用</w:t>
            </w:r>
          </w:p>
        </w:tc>
        <w:tc>
          <w:tcPr>
            <w:tcW w:w="2218" w:type="pct"/>
            <w:vAlign w:val="center"/>
          </w:tcPr>
          <w:p w14:paraId="65EE7B72">
            <w:pPr>
              <w:jc w:val="left"/>
              <w:rPr>
                <w:szCs w:val="21"/>
              </w:rPr>
            </w:pPr>
          </w:p>
        </w:tc>
      </w:tr>
      <w:tr w14:paraId="2F645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7F214419">
            <w:pPr>
              <w:jc w:val="center"/>
              <w:rPr>
                <w:szCs w:val="21"/>
              </w:rPr>
            </w:pPr>
            <w:r>
              <w:rPr>
                <w:szCs w:val="21"/>
              </w:rPr>
              <w:t>3</w:t>
            </w:r>
          </w:p>
        </w:tc>
        <w:tc>
          <w:tcPr>
            <w:tcW w:w="2120" w:type="pct"/>
            <w:shd w:val="clear" w:color="auto" w:fill="auto"/>
            <w:vAlign w:val="center"/>
          </w:tcPr>
          <w:p w14:paraId="7733BA5E">
            <w:pPr>
              <w:jc w:val="center"/>
              <w:rPr>
                <w:szCs w:val="21"/>
              </w:rPr>
            </w:pPr>
            <w:r>
              <w:rPr>
                <w:szCs w:val="21"/>
              </w:rPr>
              <w:t>办公费用</w:t>
            </w:r>
          </w:p>
        </w:tc>
        <w:tc>
          <w:tcPr>
            <w:tcW w:w="2218" w:type="pct"/>
            <w:vAlign w:val="center"/>
          </w:tcPr>
          <w:p w14:paraId="05EFEAB0">
            <w:pPr>
              <w:jc w:val="left"/>
              <w:rPr>
                <w:szCs w:val="21"/>
              </w:rPr>
            </w:pPr>
          </w:p>
        </w:tc>
      </w:tr>
      <w:tr w14:paraId="13AC1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6A00F688">
            <w:pPr>
              <w:jc w:val="center"/>
              <w:rPr>
                <w:szCs w:val="21"/>
              </w:rPr>
            </w:pPr>
            <w:r>
              <w:rPr>
                <w:szCs w:val="21"/>
              </w:rPr>
              <w:t>4</w:t>
            </w:r>
          </w:p>
        </w:tc>
        <w:tc>
          <w:tcPr>
            <w:tcW w:w="2120" w:type="pct"/>
            <w:shd w:val="clear" w:color="auto" w:fill="auto"/>
            <w:vAlign w:val="center"/>
          </w:tcPr>
          <w:p w14:paraId="3834FA45">
            <w:pPr>
              <w:jc w:val="center"/>
              <w:rPr>
                <w:szCs w:val="21"/>
              </w:rPr>
            </w:pPr>
            <w:r>
              <w:rPr>
                <w:szCs w:val="21"/>
              </w:rPr>
              <w:t>固定资产折旧</w:t>
            </w:r>
          </w:p>
        </w:tc>
        <w:tc>
          <w:tcPr>
            <w:tcW w:w="2218" w:type="pct"/>
            <w:vAlign w:val="center"/>
          </w:tcPr>
          <w:p w14:paraId="41F81FA6">
            <w:pPr>
              <w:jc w:val="left"/>
              <w:rPr>
                <w:szCs w:val="21"/>
              </w:rPr>
            </w:pPr>
          </w:p>
        </w:tc>
      </w:tr>
      <w:tr w14:paraId="0CCEC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183DEBE4">
            <w:pPr>
              <w:jc w:val="center"/>
              <w:rPr>
                <w:szCs w:val="21"/>
              </w:rPr>
            </w:pPr>
            <w:r>
              <w:rPr>
                <w:rFonts w:hint="eastAsia"/>
                <w:szCs w:val="21"/>
              </w:rPr>
              <w:t>5</w:t>
            </w:r>
          </w:p>
        </w:tc>
        <w:tc>
          <w:tcPr>
            <w:tcW w:w="2120" w:type="pct"/>
            <w:shd w:val="clear" w:color="auto" w:fill="auto"/>
            <w:vAlign w:val="center"/>
          </w:tcPr>
          <w:p w14:paraId="37DF316A">
            <w:pPr>
              <w:jc w:val="center"/>
              <w:rPr>
                <w:szCs w:val="21"/>
              </w:rPr>
            </w:pPr>
            <w:r>
              <w:rPr>
                <w:szCs w:val="21"/>
              </w:rPr>
              <w:t>利润</w:t>
            </w:r>
          </w:p>
        </w:tc>
        <w:tc>
          <w:tcPr>
            <w:tcW w:w="2218" w:type="pct"/>
            <w:vAlign w:val="center"/>
          </w:tcPr>
          <w:p w14:paraId="092F72FC">
            <w:pPr>
              <w:jc w:val="left"/>
              <w:rPr>
                <w:szCs w:val="21"/>
              </w:rPr>
            </w:pPr>
          </w:p>
        </w:tc>
      </w:tr>
      <w:tr w14:paraId="34503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72E29BF">
            <w:pPr>
              <w:jc w:val="center"/>
              <w:rPr>
                <w:szCs w:val="21"/>
              </w:rPr>
            </w:pPr>
            <w:r>
              <w:rPr>
                <w:rFonts w:hint="eastAsia"/>
                <w:szCs w:val="21"/>
              </w:rPr>
              <w:t>6</w:t>
            </w:r>
          </w:p>
        </w:tc>
        <w:tc>
          <w:tcPr>
            <w:tcW w:w="2120" w:type="pct"/>
            <w:shd w:val="clear" w:color="auto" w:fill="auto"/>
            <w:vAlign w:val="center"/>
          </w:tcPr>
          <w:p w14:paraId="794DDD28">
            <w:pPr>
              <w:jc w:val="center"/>
              <w:rPr>
                <w:szCs w:val="21"/>
              </w:rPr>
            </w:pPr>
            <w:r>
              <w:rPr>
                <w:szCs w:val="21"/>
              </w:rPr>
              <w:t>税金</w:t>
            </w:r>
          </w:p>
        </w:tc>
        <w:tc>
          <w:tcPr>
            <w:tcW w:w="2218" w:type="pct"/>
            <w:vAlign w:val="center"/>
          </w:tcPr>
          <w:p w14:paraId="2A571D97">
            <w:pPr>
              <w:jc w:val="left"/>
              <w:rPr>
                <w:szCs w:val="21"/>
              </w:rPr>
            </w:pPr>
          </w:p>
        </w:tc>
      </w:tr>
      <w:tr w14:paraId="17968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52D2FB8">
            <w:pPr>
              <w:jc w:val="center"/>
              <w:rPr>
                <w:szCs w:val="21"/>
              </w:rPr>
            </w:pPr>
            <w:r>
              <w:rPr>
                <w:rFonts w:hint="eastAsia"/>
                <w:szCs w:val="21"/>
              </w:rPr>
              <w:t>7</w:t>
            </w:r>
          </w:p>
        </w:tc>
        <w:tc>
          <w:tcPr>
            <w:tcW w:w="2120" w:type="pct"/>
            <w:vAlign w:val="center"/>
          </w:tcPr>
          <w:p w14:paraId="2AE2DCD7">
            <w:pPr>
              <w:jc w:val="center"/>
              <w:rPr>
                <w:szCs w:val="21"/>
              </w:rPr>
            </w:pPr>
            <w:r>
              <w:rPr>
                <w:rFonts w:hint="eastAsia"/>
                <w:szCs w:val="21"/>
              </w:rPr>
              <w:t>...</w:t>
            </w:r>
          </w:p>
        </w:tc>
        <w:tc>
          <w:tcPr>
            <w:tcW w:w="2218" w:type="pct"/>
            <w:vAlign w:val="center"/>
          </w:tcPr>
          <w:p w14:paraId="0D6104AE">
            <w:pPr>
              <w:jc w:val="left"/>
              <w:rPr>
                <w:szCs w:val="21"/>
              </w:rPr>
            </w:pPr>
          </w:p>
        </w:tc>
      </w:tr>
      <w:tr w14:paraId="63D8A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343DE984">
            <w:pPr>
              <w:jc w:val="center"/>
              <w:rPr>
                <w:szCs w:val="21"/>
              </w:rPr>
            </w:pPr>
            <w:r>
              <w:rPr>
                <w:rFonts w:hint="eastAsia"/>
                <w:szCs w:val="21"/>
              </w:rPr>
              <w:t>8</w:t>
            </w:r>
          </w:p>
        </w:tc>
        <w:tc>
          <w:tcPr>
            <w:tcW w:w="2120" w:type="pct"/>
            <w:vAlign w:val="center"/>
          </w:tcPr>
          <w:p w14:paraId="14D00894">
            <w:pPr>
              <w:jc w:val="center"/>
              <w:rPr>
                <w:szCs w:val="21"/>
              </w:rPr>
            </w:pPr>
            <w:r>
              <w:rPr>
                <w:rFonts w:hint="eastAsia"/>
                <w:szCs w:val="21"/>
              </w:rPr>
              <w:t>...</w:t>
            </w:r>
          </w:p>
        </w:tc>
        <w:tc>
          <w:tcPr>
            <w:tcW w:w="2218" w:type="pct"/>
            <w:vAlign w:val="center"/>
          </w:tcPr>
          <w:p w14:paraId="03EB947E">
            <w:pPr>
              <w:jc w:val="left"/>
              <w:rPr>
                <w:szCs w:val="21"/>
              </w:rPr>
            </w:pPr>
          </w:p>
        </w:tc>
      </w:tr>
      <w:tr w14:paraId="180ED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736F031F">
            <w:pPr>
              <w:jc w:val="center"/>
              <w:rPr>
                <w:szCs w:val="21"/>
              </w:rPr>
            </w:pPr>
            <w:r>
              <w:rPr>
                <w:rFonts w:hint="eastAsia"/>
                <w:szCs w:val="21"/>
              </w:rPr>
              <w:t>9</w:t>
            </w:r>
          </w:p>
        </w:tc>
        <w:tc>
          <w:tcPr>
            <w:tcW w:w="2120" w:type="pct"/>
            <w:vAlign w:val="center"/>
          </w:tcPr>
          <w:p w14:paraId="404C79E4">
            <w:pPr>
              <w:jc w:val="center"/>
              <w:rPr>
                <w:szCs w:val="21"/>
              </w:rPr>
            </w:pPr>
            <w:r>
              <w:rPr>
                <w:rFonts w:hint="eastAsia"/>
                <w:szCs w:val="21"/>
              </w:rPr>
              <w:t>...</w:t>
            </w:r>
          </w:p>
        </w:tc>
        <w:tc>
          <w:tcPr>
            <w:tcW w:w="2218" w:type="pct"/>
            <w:vAlign w:val="center"/>
          </w:tcPr>
          <w:p w14:paraId="46C25204">
            <w:pPr>
              <w:jc w:val="left"/>
              <w:rPr>
                <w:szCs w:val="21"/>
              </w:rPr>
            </w:pPr>
          </w:p>
        </w:tc>
      </w:tr>
      <w:tr w14:paraId="7A4CF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FD6895B">
            <w:pPr>
              <w:jc w:val="center"/>
              <w:rPr>
                <w:szCs w:val="21"/>
              </w:rPr>
            </w:pPr>
            <w:r>
              <w:rPr>
                <w:rFonts w:hint="eastAsia"/>
                <w:szCs w:val="21"/>
              </w:rPr>
              <w:t>10</w:t>
            </w:r>
          </w:p>
        </w:tc>
        <w:tc>
          <w:tcPr>
            <w:tcW w:w="2120" w:type="pct"/>
            <w:vAlign w:val="center"/>
          </w:tcPr>
          <w:p w14:paraId="2B6A25FE">
            <w:pPr>
              <w:jc w:val="center"/>
              <w:rPr>
                <w:szCs w:val="21"/>
              </w:rPr>
            </w:pPr>
            <w:r>
              <w:rPr>
                <w:rFonts w:hint="eastAsia"/>
                <w:szCs w:val="21"/>
              </w:rPr>
              <w:t>...</w:t>
            </w:r>
          </w:p>
        </w:tc>
        <w:tc>
          <w:tcPr>
            <w:tcW w:w="2218" w:type="pct"/>
            <w:vAlign w:val="center"/>
          </w:tcPr>
          <w:p w14:paraId="4CEADB87">
            <w:pPr>
              <w:jc w:val="left"/>
              <w:rPr>
                <w:szCs w:val="21"/>
              </w:rPr>
            </w:pPr>
          </w:p>
        </w:tc>
      </w:tr>
      <w:tr w14:paraId="762B9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BBDF58A">
            <w:pPr>
              <w:jc w:val="center"/>
              <w:rPr>
                <w:szCs w:val="21"/>
              </w:rPr>
            </w:pPr>
            <w:r>
              <w:rPr>
                <w:rFonts w:hint="eastAsia"/>
                <w:szCs w:val="21"/>
              </w:rPr>
              <w:t>11</w:t>
            </w:r>
          </w:p>
        </w:tc>
        <w:tc>
          <w:tcPr>
            <w:tcW w:w="2120" w:type="pct"/>
            <w:vAlign w:val="center"/>
          </w:tcPr>
          <w:p w14:paraId="4BEB0ACE">
            <w:pPr>
              <w:jc w:val="center"/>
              <w:rPr>
                <w:szCs w:val="21"/>
              </w:rPr>
            </w:pPr>
            <w:r>
              <w:rPr>
                <w:szCs w:val="21"/>
              </w:rPr>
              <w:t>其他需要列明的费用</w:t>
            </w:r>
          </w:p>
        </w:tc>
        <w:tc>
          <w:tcPr>
            <w:tcW w:w="2218" w:type="pct"/>
            <w:vAlign w:val="center"/>
          </w:tcPr>
          <w:p w14:paraId="288A0E32">
            <w:pPr>
              <w:jc w:val="left"/>
              <w:rPr>
                <w:szCs w:val="21"/>
              </w:rPr>
            </w:pPr>
          </w:p>
        </w:tc>
      </w:tr>
      <w:tr w14:paraId="4968E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4D73ABBE">
            <w:pPr>
              <w:jc w:val="center"/>
              <w:rPr>
                <w:szCs w:val="21"/>
              </w:rPr>
            </w:pPr>
            <w:r>
              <w:rPr>
                <w:szCs w:val="21"/>
              </w:rPr>
              <w:t>合计</w:t>
            </w:r>
          </w:p>
        </w:tc>
        <w:tc>
          <w:tcPr>
            <w:tcW w:w="2218" w:type="pct"/>
            <w:vAlign w:val="center"/>
          </w:tcPr>
          <w:p w14:paraId="0CFACB5F">
            <w:pPr>
              <w:jc w:val="left"/>
              <w:rPr>
                <w:szCs w:val="21"/>
              </w:rPr>
            </w:pPr>
          </w:p>
        </w:tc>
      </w:tr>
    </w:tbl>
    <w:p w14:paraId="0CDA80AB">
      <w:pPr>
        <w:spacing w:line="360" w:lineRule="auto"/>
        <w:rPr>
          <w:kern w:val="0"/>
          <w:sz w:val="24"/>
          <w:szCs w:val="24"/>
        </w:rPr>
      </w:pPr>
      <w:r>
        <w:rPr>
          <w:kern w:val="0"/>
          <w:sz w:val="24"/>
          <w:szCs w:val="24"/>
        </w:rPr>
        <w:t>注：1. 上述合计价格应为服务期的最终优惠价格。</w:t>
      </w:r>
    </w:p>
    <w:p w14:paraId="36BDAF19">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w:t>
      </w:r>
      <w:bookmarkStart w:id="11" w:name="OLE_LINK15"/>
      <w:bookmarkStart w:id="12" w:name="OLE_LINK16"/>
      <w:r>
        <w:rPr>
          <w:kern w:val="0"/>
          <w:sz w:val="24"/>
          <w:szCs w:val="24"/>
        </w:rPr>
        <w:t>《开标一览表》</w:t>
      </w:r>
      <w:r>
        <w:rPr>
          <w:rFonts w:hint="eastAsia"/>
          <w:kern w:val="0"/>
          <w:sz w:val="24"/>
          <w:szCs w:val="24"/>
        </w:rPr>
        <w:t>总报价</w:t>
      </w:r>
      <w:r>
        <w:rPr>
          <w:kern w:val="0"/>
          <w:sz w:val="24"/>
          <w:szCs w:val="24"/>
        </w:rPr>
        <w:t>保持一致。</w:t>
      </w:r>
      <w:bookmarkEnd w:id="11"/>
      <w:bookmarkEnd w:id="12"/>
    </w:p>
    <w:p w14:paraId="4B8090A1">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0C54ECF">
      <w:pPr>
        <w:spacing w:line="360" w:lineRule="auto"/>
        <w:ind w:firstLine="448" w:firstLineChars="200"/>
        <w:rPr>
          <w:kern w:val="0"/>
          <w:sz w:val="24"/>
          <w:szCs w:val="24"/>
        </w:rPr>
      </w:pPr>
      <w:r>
        <w:rPr>
          <w:rFonts w:hint="eastAsia"/>
          <w:kern w:val="0"/>
          <w:sz w:val="24"/>
          <w:szCs w:val="24"/>
        </w:rPr>
        <w:t>4. 供应商根据项目需求书费用分割情况，自行填写需供应商承担的条目。</w:t>
      </w:r>
    </w:p>
    <w:p w14:paraId="60C2B7D3">
      <w:pPr>
        <w:spacing w:line="360" w:lineRule="auto"/>
        <w:ind w:firstLine="448" w:firstLineChars="200"/>
        <w:rPr>
          <w:kern w:val="0"/>
          <w:sz w:val="24"/>
          <w:szCs w:val="24"/>
        </w:rPr>
      </w:pPr>
      <w:r>
        <w:rPr>
          <w:rFonts w:hint="eastAsia"/>
          <w:kern w:val="0"/>
          <w:sz w:val="24"/>
          <w:szCs w:val="24"/>
        </w:rPr>
        <w:t>5</w:t>
      </w:r>
      <w:r>
        <w:rPr>
          <w:kern w:val="0"/>
          <w:sz w:val="24"/>
          <w:szCs w:val="24"/>
        </w:rPr>
        <w:t>. 上述表格中列明的条目，在本项目中如不涉及，请填写“不涉及”。</w:t>
      </w:r>
    </w:p>
    <w:p w14:paraId="4DC2C3F2">
      <w:pPr>
        <w:spacing w:line="360" w:lineRule="auto"/>
        <w:ind w:firstLine="448" w:firstLineChars="200"/>
        <w:rPr>
          <w:kern w:val="0"/>
          <w:sz w:val="24"/>
          <w:szCs w:val="24"/>
        </w:rPr>
      </w:pPr>
      <w:r>
        <w:rPr>
          <w:rFonts w:hint="eastAsia"/>
          <w:sz w:val="24"/>
          <w:szCs w:val="24"/>
        </w:rPr>
        <w:t>6</w:t>
      </w:r>
      <w:r>
        <w:rPr>
          <w:sz w:val="24"/>
          <w:szCs w:val="24"/>
        </w:rPr>
        <w:t xml:space="preserve">. </w:t>
      </w:r>
      <w:r>
        <w:rPr>
          <w:kern w:val="0"/>
          <w:sz w:val="24"/>
          <w:szCs w:val="24"/>
        </w:rPr>
        <w:t>上述报价不得出现0报价。</w:t>
      </w:r>
    </w:p>
    <w:p w14:paraId="60B51638">
      <w:pPr>
        <w:spacing w:line="360" w:lineRule="auto"/>
        <w:ind w:firstLine="448" w:firstLineChars="200"/>
        <w:rPr>
          <w:kern w:val="0"/>
          <w:sz w:val="24"/>
          <w:szCs w:val="24"/>
        </w:rPr>
      </w:pPr>
      <w:r>
        <w:rPr>
          <w:rFonts w:hint="eastAsia"/>
          <w:kern w:val="0"/>
          <w:sz w:val="24"/>
          <w:szCs w:val="24"/>
        </w:rPr>
        <w:t>7. 投标报价在不超采购预算的前提下，其合理性由评标委员会在评分中予以考虑。</w:t>
      </w:r>
    </w:p>
    <w:p w14:paraId="5FC0F1A8">
      <w:pPr>
        <w:spacing w:line="360" w:lineRule="auto"/>
        <w:ind w:right="85" w:firstLine="448" w:firstLineChars="200"/>
        <w:rPr>
          <w:sz w:val="24"/>
        </w:rPr>
      </w:pPr>
      <w:r>
        <w:rPr>
          <w:sz w:val="24"/>
        </w:rPr>
        <w:t>投标人名称：</w:t>
      </w:r>
      <w:r>
        <w:rPr>
          <w:rFonts w:hint="eastAsia"/>
          <w:sz w:val="24"/>
        </w:rPr>
        <w:t xml:space="preserve">                                         </w:t>
      </w:r>
    </w:p>
    <w:p w14:paraId="192EAC37">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3BC95F86">
      <w:pPr>
        <w:spacing w:line="460" w:lineRule="exact"/>
        <w:rPr>
          <w:b/>
          <w:sz w:val="24"/>
        </w:rPr>
      </w:pPr>
      <w:r>
        <w:rPr>
          <w:b/>
          <w:sz w:val="24"/>
        </w:rPr>
        <w:t>附件</w:t>
      </w:r>
      <w:r>
        <w:rPr>
          <w:rFonts w:hint="eastAsia"/>
          <w:b/>
          <w:sz w:val="24"/>
        </w:rPr>
        <w:t>4-2</w:t>
      </w:r>
    </w:p>
    <w:p w14:paraId="41EBA01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2D7671E5">
      <w:pPr>
        <w:spacing w:line="460" w:lineRule="exact"/>
        <w:ind w:left="192"/>
        <w:rPr>
          <w:sz w:val="24"/>
        </w:rPr>
      </w:pPr>
      <w:r>
        <w:rPr>
          <w:sz w:val="24"/>
        </w:rPr>
        <w:t>项目名称：</w:t>
      </w:r>
      <w:r>
        <w:rPr>
          <w:sz w:val="24"/>
          <w:u w:val="single"/>
        </w:rPr>
        <w:t xml:space="preserve">                    </w:t>
      </w:r>
    </w:p>
    <w:p w14:paraId="070B35B0">
      <w:pPr>
        <w:spacing w:line="460" w:lineRule="exact"/>
        <w:ind w:left="192"/>
        <w:rPr>
          <w:sz w:val="24"/>
        </w:rPr>
      </w:pPr>
      <w:r>
        <w:rPr>
          <w:sz w:val="24"/>
        </w:rPr>
        <w:t>项目编号：</w:t>
      </w:r>
      <w:r>
        <w:rPr>
          <w:sz w:val="24"/>
          <w:u w:val="single"/>
        </w:rPr>
        <w:t xml:space="preserve">                    </w:t>
      </w:r>
    </w:p>
    <w:p w14:paraId="76E052D6">
      <w:pPr>
        <w:spacing w:line="460" w:lineRule="exact"/>
        <w:ind w:left="192"/>
        <w:rPr>
          <w:sz w:val="24"/>
        </w:rPr>
      </w:pPr>
      <w:r>
        <w:rPr>
          <w:sz w:val="24"/>
        </w:rPr>
        <w:t>包    号：</w:t>
      </w:r>
      <w:r>
        <w:rPr>
          <w:sz w:val="24"/>
          <w:u w:val="single"/>
        </w:rPr>
        <w:t xml:space="preserve">                    </w:t>
      </w:r>
    </w:p>
    <w:p w14:paraId="72E17C05">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0CD62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939AED6">
            <w:pPr>
              <w:jc w:val="center"/>
              <w:rPr>
                <w:sz w:val="24"/>
                <w:szCs w:val="24"/>
              </w:rPr>
            </w:pPr>
            <w:r>
              <w:rPr>
                <w:rFonts w:hint="eastAsia"/>
                <w:sz w:val="24"/>
                <w:szCs w:val="24"/>
              </w:rPr>
              <w:t>序号</w:t>
            </w:r>
          </w:p>
        </w:tc>
        <w:tc>
          <w:tcPr>
            <w:tcW w:w="1356" w:type="dxa"/>
            <w:vAlign w:val="center"/>
          </w:tcPr>
          <w:p w14:paraId="74DE2A3E">
            <w:pPr>
              <w:jc w:val="center"/>
              <w:rPr>
                <w:sz w:val="24"/>
                <w:szCs w:val="24"/>
              </w:rPr>
            </w:pPr>
            <w:r>
              <w:rPr>
                <w:sz w:val="24"/>
                <w:szCs w:val="24"/>
              </w:rPr>
              <w:t>具体岗位</w:t>
            </w:r>
          </w:p>
        </w:tc>
        <w:tc>
          <w:tcPr>
            <w:tcW w:w="1512" w:type="dxa"/>
            <w:vAlign w:val="center"/>
          </w:tcPr>
          <w:p w14:paraId="712A0E43">
            <w:pPr>
              <w:jc w:val="center"/>
              <w:rPr>
                <w:sz w:val="24"/>
                <w:szCs w:val="24"/>
              </w:rPr>
            </w:pPr>
            <w:r>
              <w:rPr>
                <w:sz w:val="24"/>
                <w:szCs w:val="24"/>
              </w:rPr>
              <w:t>人数（人）</w:t>
            </w:r>
          </w:p>
        </w:tc>
        <w:tc>
          <w:tcPr>
            <w:tcW w:w="1416" w:type="dxa"/>
            <w:vAlign w:val="center"/>
          </w:tcPr>
          <w:p w14:paraId="5BA2205E">
            <w:pPr>
              <w:jc w:val="center"/>
              <w:rPr>
                <w:sz w:val="24"/>
                <w:szCs w:val="24"/>
              </w:rPr>
            </w:pPr>
            <w:r>
              <w:rPr>
                <w:sz w:val="24"/>
                <w:szCs w:val="24"/>
              </w:rPr>
              <w:t>月工资/人</w:t>
            </w:r>
          </w:p>
        </w:tc>
        <w:tc>
          <w:tcPr>
            <w:tcW w:w="1296" w:type="dxa"/>
            <w:vAlign w:val="center"/>
          </w:tcPr>
          <w:p w14:paraId="1055F253">
            <w:pPr>
              <w:jc w:val="center"/>
              <w:rPr>
                <w:sz w:val="24"/>
                <w:szCs w:val="24"/>
              </w:rPr>
            </w:pPr>
            <w:r>
              <w:rPr>
                <w:sz w:val="24"/>
                <w:szCs w:val="24"/>
              </w:rPr>
              <w:t>月保险/人</w:t>
            </w:r>
          </w:p>
        </w:tc>
        <w:tc>
          <w:tcPr>
            <w:tcW w:w="1116" w:type="dxa"/>
            <w:vAlign w:val="center"/>
          </w:tcPr>
          <w:p w14:paraId="1DB28203">
            <w:pPr>
              <w:jc w:val="center"/>
              <w:rPr>
                <w:sz w:val="24"/>
                <w:szCs w:val="24"/>
              </w:rPr>
            </w:pPr>
            <w:r>
              <w:rPr>
                <w:rFonts w:hint="eastAsia"/>
                <w:sz w:val="24"/>
                <w:szCs w:val="24"/>
              </w:rPr>
              <w:t>月公积金/人</w:t>
            </w:r>
          </w:p>
        </w:tc>
        <w:tc>
          <w:tcPr>
            <w:tcW w:w="1116" w:type="dxa"/>
            <w:vAlign w:val="center"/>
          </w:tcPr>
          <w:p w14:paraId="40A4EF58">
            <w:pPr>
              <w:jc w:val="center"/>
              <w:rPr>
                <w:sz w:val="24"/>
                <w:szCs w:val="24"/>
              </w:rPr>
            </w:pPr>
            <w:r>
              <w:rPr>
                <w:sz w:val="24"/>
                <w:szCs w:val="24"/>
              </w:rPr>
              <w:t>月小计</w:t>
            </w:r>
          </w:p>
        </w:tc>
        <w:tc>
          <w:tcPr>
            <w:tcW w:w="1968" w:type="dxa"/>
            <w:vAlign w:val="center"/>
          </w:tcPr>
          <w:p w14:paraId="2102D158">
            <w:pPr>
              <w:jc w:val="center"/>
              <w:rPr>
                <w:sz w:val="24"/>
                <w:szCs w:val="24"/>
              </w:rPr>
            </w:pPr>
            <w:r>
              <w:rPr>
                <w:sz w:val="24"/>
                <w:szCs w:val="24"/>
              </w:rPr>
              <w:t>招标文件规定的服务期</w:t>
            </w:r>
            <w:r>
              <w:rPr>
                <w:rFonts w:hint="eastAsia"/>
                <w:sz w:val="24"/>
                <w:szCs w:val="24"/>
              </w:rPr>
              <w:t>小计</w:t>
            </w:r>
          </w:p>
        </w:tc>
      </w:tr>
      <w:tr w14:paraId="3315B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D636716">
            <w:pPr>
              <w:jc w:val="center"/>
              <w:rPr>
                <w:sz w:val="24"/>
                <w:szCs w:val="24"/>
              </w:rPr>
            </w:pPr>
          </w:p>
        </w:tc>
        <w:tc>
          <w:tcPr>
            <w:tcW w:w="1356" w:type="dxa"/>
            <w:vAlign w:val="center"/>
          </w:tcPr>
          <w:p w14:paraId="2679536F">
            <w:pPr>
              <w:jc w:val="center"/>
              <w:rPr>
                <w:sz w:val="24"/>
                <w:szCs w:val="24"/>
              </w:rPr>
            </w:pPr>
          </w:p>
        </w:tc>
        <w:tc>
          <w:tcPr>
            <w:tcW w:w="1512" w:type="dxa"/>
            <w:vAlign w:val="center"/>
          </w:tcPr>
          <w:p w14:paraId="351E985E">
            <w:pPr>
              <w:jc w:val="center"/>
              <w:rPr>
                <w:sz w:val="24"/>
                <w:szCs w:val="24"/>
              </w:rPr>
            </w:pPr>
          </w:p>
        </w:tc>
        <w:tc>
          <w:tcPr>
            <w:tcW w:w="1416" w:type="dxa"/>
            <w:vAlign w:val="center"/>
          </w:tcPr>
          <w:p w14:paraId="694E6729">
            <w:pPr>
              <w:jc w:val="center"/>
              <w:rPr>
                <w:sz w:val="24"/>
                <w:szCs w:val="24"/>
              </w:rPr>
            </w:pPr>
          </w:p>
        </w:tc>
        <w:tc>
          <w:tcPr>
            <w:tcW w:w="1296" w:type="dxa"/>
            <w:vAlign w:val="center"/>
          </w:tcPr>
          <w:p w14:paraId="50974380">
            <w:pPr>
              <w:jc w:val="center"/>
              <w:rPr>
                <w:sz w:val="24"/>
                <w:szCs w:val="24"/>
              </w:rPr>
            </w:pPr>
          </w:p>
        </w:tc>
        <w:tc>
          <w:tcPr>
            <w:tcW w:w="1116" w:type="dxa"/>
            <w:vAlign w:val="center"/>
          </w:tcPr>
          <w:p w14:paraId="1D73BC4E">
            <w:pPr>
              <w:jc w:val="center"/>
              <w:rPr>
                <w:sz w:val="24"/>
                <w:szCs w:val="24"/>
              </w:rPr>
            </w:pPr>
          </w:p>
        </w:tc>
        <w:tc>
          <w:tcPr>
            <w:tcW w:w="1116" w:type="dxa"/>
            <w:vAlign w:val="center"/>
          </w:tcPr>
          <w:p w14:paraId="786FA3BB">
            <w:pPr>
              <w:jc w:val="center"/>
              <w:rPr>
                <w:sz w:val="24"/>
                <w:szCs w:val="24"/>
              </w:rPr>
            </w:pPr>
          </w:p>
        </w:tc>
        <w:tc>
          <w:tcPr>
            <w:tcW w:w="1968" w:type="dxa"/>
            <w:vAlign w:val="center"/>
          </w:tcPr>
          <w:p w14:paraId="07D08423">
            <w:pPr>
              <w:jc w:val="center"/>
              <w:rPr>
                <w:sz w:val="24"/>
                <w:szCs w:val="24"/>
              </w:rPr>
            </w:pPr>
          </w:p>
        </w:tc>
      </w:tr>
      <w:tr w14:paraId="301B0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BDF8295">
            <w:pPr>
              <w:jc w:val="center"/>
              <w:rPr>
                <w:sz w:val="24"/>
                <w:szCs w:val="24"/>
              </w:rPr>
            </w:pPr>
          </w:p>
        </w:tc>
        <w:tc>
          <w:tcPr>
            <w:tcW w:w="1356" w:type="dxa"/>
            <w:vAlign w:val="center"/>
          </w:tcPr>
          <w:p w14:paraId="25B162B7">
            <w:pPr>
              <w:jc w:val="center"/>
              <w:rPr>
                <w:sz w:val="24"/>
                <w:szCs w:val="24"/>
              </w:rPr>
            </w:pPr>
          </w:p>
        </w:tc>
        <w:tc>
          <w:tcPr>
            <w:tcW w:w="1512" w:type="dxa"/>
            <w:vAlign w:val="center"/>
          </w:tcPr>
          <w:p w14:paraId="627E6AF1">
            <w:pPr>
              <w:jc w:val="center"/>
              <w:rPr>
                <w:sz w:val="24"/>
                <w:szCs w:val="24"/>
              </w:rPr>
            </w:pPr>
          </w:p>
        </w:tc>
        <w:tc>
          <w:tcPr>
            <w:tcW w:w="1416" w:type="dxa"/>
            <w:vAlign w:val="center"/>
          </w:tcPr>
          <w:p w14:paraId="469498E7">
            <w:pPr>
              <w:jc w:val="center"/>
              <w:rPr>
                <w:sz w:val="24"/>
                <w:szCs w:val="24"/>
              </w:rPr>
            </w:pPr>
          </w:p>
        </w:tc>
        <w:tc>
          <w:tcPr>
            <w:tcW w:w="1296" w:type="dxa"/>
            <w:vAlign w:val="center"/>
          </w:tcPr>
          <w:p w14:paraId="64E448E5">
            <w:pPr>
              <w:jc w:val="center"/>
              <w:rPr>
                <w:sz w:val="24"/>
                <w:szCs w:val="24"/>
              </w:rPr>
            </w:pPr>
          </w:p>
        </w:tc>
        <w:tc>
          <w:tcPr>
            <w:tcW w:w="1116" w:type="dxa"/>
            <w:vAlign w:val="center"/>
          </w:tcPr>
          <w:p w14:paraId="28FE8F42">
            <w:pPr>
              <w:jc w:val="center"/>
              <w:rPr>
                <w:sz w:val="24"/>
                <w:szCs w:val="24"/>
              </w:rPr>
            </w:pPr>
          </w:p>
        </w:tc>
        <w:tc>
          <w:tcPr>
            <w:tcW w:w="1116" w:type="dxa"/>
            <w:vAlign w:val="center"/>
          </w:tcPr>
          <w:p w14:paraId="454EA9D3">
            <w:pPr>
              <w:jc w:val="center"/>
              <w:rPr>
                <w:sz w:val="24"/>
                <w:szCs w:val="24"/>
              </w:rPr>
            </w:pPr>
          </w:p>
        </w:tc>
        <w:tc>
          <w:tcPr>
            <w:tcW w:w="1968" w:type="dxa"/>
            <w:vAlign w:val="center"/>
          </w:tcPr>
          <w:p w14:paraId="3E1FC3D5">
            <w:pPr>
              <w:jc w:val="center"/>
              <w:rPr>
                <w:sz w:val="24"/>
                <w:szCs w:val="24"/>
              </w:rPr>
            </w:pPr>
          </w:p>
        </w:tc>
      </w:tr>
      <w:tr w14:paraId="73389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4626377">
            <w:pPr>
              <w:jc w:val="center"/>
              <w:rPr>
                <w:sz w:val="24"/>
                <w:szCs w:val="24"/>
              </w:rPr>
            </w:pPr>
          </w:p>
        </w:tc>
        <w:tc>
          <w:tcPr>
            <w:tcW w:w="1356" w:type="dxa"/>
            <w:vAlign w:val="center"/>
          </w:tcPr>
          <w:p w14:paraId="60046871">
            <w:pPr>
              <w:jc w:val="center"/>
              <w:rPr>
                <w:sz w:val="24"/>
                <w:szCs w:val="24"/>
              </w:rPr>
            </w:pPr>
          </w:p>
        </w:tc>
        <w:tc>
          <w:tcPr>
            <w:tcW w:w="1512" w:type="dxa"/>
            <w:vAlign w:val="center"/>
          </w:tcPr>
          <w:p w14:paraId="74917C81">
            <w:pPr>
              <w:jc w:val="center"/>
              <w:rPr>
                <w:sz w:val="24"/>
                <w:szCs w:val="24"/>
              </w:rPr>
            </w:pPr>
          </w:p>
        </w:tc>
        <w:tc>
          <w:tcPr>
            <w:tcW w:w="1416" w:type="dxa"/>
            <w:vAlign w:val="center"/>
          </w:tcPr>
          <w:p w14:paraId="2C77E3DE">
            <w:pPr>
              <w:jc w:val="center"/>
              <w:rPr>
                <w:sz w:val="24"/>
                <w:szCs w:val="24"/>
              </w:rPr>
            </w:pPr>
          </w:p>
        </w:tc>
        <w:tc>
          <w:tcPr>
            <w:tcW w:w="1296" w:type="dxa"/>
            <w:vAlign w:val="center"/>
          </w:tcPr>
          <w:p w14:paraId="3A3D5441">
            <w:pPr>
              <w:jc w:val="center"/>
              <w:rPr>
                <w:sz w:val="24"/>
                <w:szCs w:val="24"/>
              </w:rPr>
            </w:pPr>
          </w:p>
        </w:tc>
        <w:tc>
          <w:tcPr>
            <w:tcW w:w="1116" w:type="dxa"/>
            <w:vAlign w:val="center"/>
          </w:tcPr>
          <w:p w14:paraId="05A80830">
            <w:pPr>
              <w:jc w:val="center"/>
              <w:rPr>
                <w:sz w:val="24"/>
                <w:szCs w:val="24"/>
              </w:rPr>
            </w:pPr>
          </w:p>
        </w:tc>
        <w:tc>
          <w:tcPr>
            <w:tcW w:w="1116" w:type="dxa"/>
            <w:vAlign w:val="center"/>
          </w:tcPr>
          <w:p w14:paraId="4387D6AD">
            <w:pPr>
              <w:jc w:val="center"/>
              <w:rPr>
                <w:sz w:val="24"/>
                <w:szCs w:val="24"/>
              </w:rPr>
            </w:pPr>
          </w:p>
        </w:tc>
        <w:tc>
          <w:tcPr>
            <w:tcW w:w="1968" w:type="dxa"/>
            <w:vAlign w:val="center"/>
          </w:tcPr>
          <w:p w14:paraId="17066EE0">
            <w:pPr>
              <w:jc w:val="center"/>
              <w:rPr>
                <w:sz w:val="24"/>
                <w:szCs w:val="24"/>
              </w:rPr>
            </w:pPr>
          </w:p>
        </w:tc>
      </w:tr>
      <w:tr w14:paraId="5D374F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7827873">
            <w:pPr>
              <w:jc w:val="center"/>
              <w:rPr>
                <w:sz w:val="24"/>
                <w:szCs w:val="24"/>
              </w:rPr>
            </w:pPr>
          </w:p>
        </w:tc>
        <w:tc>
          <w:tcPr>
            <w:tcW w:w="1356" w:type="dxa"/>
            <w:vAlign w:val="center"/>
          </w:tcPr>
          <w:p w14:paraId="41B3FCCC">
            <w:pPr>
              <w:jc w:val="center"/>
              <w:rPr>
                <w:sz w:val="24"/>
                <w:szCs w:val="24"/>
              </w:rPr>
            </w:pPr>
          </w:p>
        </w:tc>
        <w:tc>
          <w:tcPr>
            <w:tcW w:w="1512" w:type="dxa"/>
            <w:vAlign w:val="center"/>
          </w:tcPr>
          <w:p w14:paraId="5F78A04A">
            <w:pPr>
              <w:jc w:val="center"/>
              <w:rPr>
                <w:sz w:val="24"/>
                <w:szCs w:val="24"/>
              </w:rPr>
            </w:pPr>
          </w:p>
        </w:tc>
        <w:tc>
          <w:tcPr>
            <w:tcW w:w="1416" w:type="dxa"/>
            <w:vAlign w:val="center"/>
          </w:tcPr>
          <w:p w14:paraId="61ED0F16">
            <w:pPr>
              <w:jc w:val="center"/>
              <w:rPr>
                <w:sz w:val="24"/>
                <w:szCs w:val="24"/>
              </w:rPr>
            </w:pPr>
          </w:p>
        </w:tc>
        <w:tc>
          <w:tcPr>
            <w:tcW w:w="1296" w:type="dxa"/>
            <w:vAlign w:val="center"/>
          </w:tcPr>
          <w:p w14:paraId="68A1A00F">
            <w:pPr>
              <w:jc w:val="center"/>
              <w:rPr>
                <w:sz w:val="24"/>
                <w:szCs w:val="24"/>
              </w:rPr>
            </w:pPr>
          </w:p>
        </w:tc>
        <w:tc>
          <w:tcPr>
            <w:tcW w:w="1116" w:type="dxa"/>
            <w:vAlign w:val="center"/>
          </w:tcPr>
          <w:p w14:paraId="262F5A57">
            <w:pPr>
              <w:jc w:val="center"/>
              <w:rPr>
                <w:sz w:val="24"/>
                <w:szCs w:val="24"/>
              </w:rPr>
            </w:pPr>
          </w:p>
        </w:tc>
        <w:tc>
          <w:tcPr>
            <w:tcW w:w="1116" w:type="dxa"/>
            <w:vAlign w:val="center"/>
          </w:tcPr>
          <w:p w14:paraId="50AC7895">
            <w:pPr>
              <w:jc w:val="center"/>
              <w:rPr>
                <w:sz w:val="24"/>
                <w:szCs w:val="24"/>
              </w:rPr>
            </w:pPr>
          </w:p>
        </w:tc>
        <w:tc>
          <w:tcPr>
            <w:tcW w:w="1968" w:type="dxa"/>
            <w:vAlign w:val="center"/>
          </w:tcPr>
          <w:p w14:paraId="22B1BFAC">
            <w:pPr>
              <w:jc w:val="center"/>
              <w:rPr>
                <w:sz w:val="24"/>
                <w:szCs w:val="24"/>
              </w:rPr>
            </w:pPr>
          </w:p>
        </w:tc>
      </w:tr>
      <w:tr w14:paraId="26A1E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37A4A40F">
            <w:pPr>
              <w:jc w:val="center"/>
              <w:rPr>
                <w:sz w:val="24"/>
                <w:szCs w:val="24"/>
              </w:rPr>
            </w:pPr>
            <w:r>
              <w:rPr>
                <w:rFonts w:hint="eastAsia"/>
                <w:sz w:val="24"/>
                <w:szCs w:val="24"/>
              </w:rPr>
              <w:t>人员费用合计</w:t>
            </w:r>
          </w:p>
        </w:tc>
        <w:tc>
          <w:tcPr>
            <w:tcW w:w="1116" w:type="dxa"/>
            <w:vAlign w:val="center"/>
          </w:tcPr>
          <w:p w14:paraId="2DE8CD19">
            <w:pPr>
              <w:jc w:val="center"/>
              <w:rPr>
                <w:sz w:val="24"/>
                <w:szCs w:val="24"/>
              </w:rPr>
            </w:pPr>
          </w:p>
        </w:tc>
        <w:tc>
          <w:tcPr>
            <w:tcW w:w="1968" w:type="dxa"/>
            <w:vAlign w:val="center"/>
          </w:tcPr>
          <w:p w14:paraId="0C1383FD">
            <w:pPr>
              <w:jc w:val="center"/>
              <w:rPr>
                <w:sz w:val="24"/>
                <w:szCs w:val="24"/>
              </w:rPr>
            </w:pPr>
          </w:p>
        </w:tc>
      </w:tr>
    </w:tbl>
    <w:p w14:paraId="79F01674">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6EB8580C">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7C1BB9AF">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96A7F27">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41060874">
      <w:pPr>
        <w:spacing w:line="460" w:lineRule="exact"/>
        <w:rPr>
          <w:sz w:val="24"/>
          <w:szCs w:val="24"/>
        </w:rPr>
      </w:pPr>
    </w:p>
    <w:p w14:paraId="5B9FF81D">
      <w:pPr>
        <w:spacing w:line="360" w:lineRule="auto"/>
        <w:ind w:right="84" w:firstLine="224" w:firstLineChars="100"/>
        <w:rPr>
          <w:sz w:val="24"/>
        </w:rPr>
      </w:pPr>
      <w:r>
        <w:rPr>
          <w:sz w:val="24"/>
        </w:rPr>
        <w:t>投标人名称：</w:t>
      </w:r>
    </w:p>
    <w:p w14:paraId="091EA0FE">
      <w:pPr>
        <w:widowControl/>
        <w:jc w:val="left"/>
        <w:rPr>
          <w:sz w:val="24"/>
        </w:rPr>
      </w:pPr>
      <w:r>
        <w:rPr>
          <w:sz w:val="24"/>
        </w:rPr>
        <w:t>日期：</w:t>
      </w:r>
      <w:r>
        <w:rPr>
          <w:sz w:val="24"/>
        </w:rPr>
        <w:br w:type="page"/>
      </w:r>
    </w:p>
    <w:p w14:paraId="77ADB286">
      <w:pPr>
        <w:tabs>
          <w:tab w:val="left" w:pos="360"/>
        </w:tabs>
        <w:spacing w:line="360" w:lineRule="auto"/>
        <w:rPr>
          <w:b/>
          <w:sz w:val="24"/>
        </w:rPr>
      </w:pPr>
      <w:r>
        <w:rPr>
          <w:b/>
          <w:sz w:val="24"/>
        </w:rPr>
        <w:t>附件</w:t>
      </w:r>
      <w:r>
        <w:rPr>
          <w:rFonts w:hint="eastAsia"/>
          <w:b/>
          <w:sz w:val="24"/>
        </w:rPr>
        <w:t>5</w:t>
      </w:r>
    </w:p>
    <w:p w14:paraId="22D327A5">
      <w:pPr>
        <w:autoSpaceDN w:val="0"/>
        <w:spacing w:line="360" w:lineRule="auto"/>
        <w:jc w:val="center"/>
        <w:rPr>
          <w:b/>
          <w:bCs/>
          <w:sz w:val="24"/>
        </w:rPr>
      </w:pPr>
      <w:r>
        <w:rPr>
          <w:b/>
          <w:bCs/>
          <w:sz w:val="24"/>
        </w:rPr>
        <w:t>商务要求点对点应答表</w:t>
      </w:r>
    </w:p>
    <w:p w14:paraId="192372A2">
      <w:pPr>
        <w:spacing w:line="460" w:lineRule="exact"/>
        <w:rPr>
          <w:sz w:val="24"/>
        </w:rPr>
      </w:pPr>
    </w:p>
    <w:p w14:paraId="6C8712DE">
      <w:pPr>
        <w:spacing w:line="460" w:lineRule="exact"/>
        <w:rPr>
          <w:sz w:val="24"/>
        </w:rPr>
      </w:pPr>
      <w:r>
        <w:rPr>
          <w:sz w:val="24"/>
        </w:rPr>
        <w:t>项目名称：</w:t>
      </w:r>
      <w:r>
        <w:rPr>
          <w:sz w:val="24"/>
          <w:u w:val="single"/>
        </w:rPr>
        <w:t xml:space="preserve">                    </w:t>
      </w:r>
    </w:p>
    <w:p w14:paraId="2C61C940">
      <w:pPr>
        <w:spacing w:line="460" w:lineRule="exact"/>
        <w:rPr>
          <w:sz w:val="24"/>
        </w:rPr>
      </w:pPr>
      <w:r>
        <w:rPr>
          <w:sz w:val="24"/>
        </w:rPr>
        <w:t>项目编号：</w:t>
      </w:r>
      <w:r>
        <w:rPr>
          <w:sz w:val="24"/>
          <w:u w:val="single"/>
        </w:rPr>
        <w:t xml:space="preserve">                    </w:t>
      </w:r>
    </w:p>
    <w:p w14:paraId="21950D50">
      <w:pPr>
        <w:spacing w:line="460" w:lineRule="exact"/>
        <w:rPr>
          <w:sz w:val="24"/>
          <w:u w:val="single"/>
        </w:rPr>
      </w:pPr>
      <w:r>
        <w:rPr>
          <w:sz w:val="24"/>
        </w:rPr>
        <w:t>包号：</w:t>
      </w:r>
      <w:r>
        <w:rPr>
          <w:sz w:val="24"/>
          <w:u w:val="single"/>
        </w:rPr>
        <w:t xml:space="preserve">                        </w:t>
      </w:r>
    </w:p>
    <w:p w14:paraId="6DF8E7C9">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020D3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40F5E93C">
            <w:pPr>
              <w:widowControl/>
              <w:jc w:val="center"/>
              <w:rPr>
                <w:color w:val="000000"/>
                <w:kern w:val="0"/>
                <w:szCs w:val="21"/>
              </w:rPr>
            </w:pPr>
            <w:r>
              <w:rPr>
                <w:color w:val="000000"/>
                <w:kern w:val="0"/>
                <w:szCs w:val="21"/>
              </w:rPr>
              <w:t>序号</w:t>
            </w:r>
          </w:p>
        </w:tc>
        <w:tc>
          <w:tcPr>
            <w:tcW w:w="1274" w:type="pct"/>
            <w:shd w:val="clear" w:color="auto" w:fill="auto"/>
            <w:vAlign w:val="center"/>
          </w:tcPr>
          <w:p w14:paraId="273A201D">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3E5C6348">
            <w:pPr>
              <w:widowControl/>
              <w:jc w:val="center"/>
              <w:rPr>
                <w:color w:val="000000"/>
                <w:kern w:val="0"/>
                <w:szCs w:val="21"/>
              </w:rPr>
            </w:pPr>
            <w:r>
              <w:rPr>
                <w:color w:val="000000"/>
                <w:kern w:val="0"/>
                <w:szCs w:val="21"/>
              </w:rPr>
              <w:t>投标应答</w:t>
            </w:r>
          </w:p>
        </w:tc>
        <w:tc>
          <w:tcPr>
            <w:tcW w:w="648" w:type="pct"/>
            <w:shd w:val="clear" w:color="auto" w:fill="auto"/>
            <w:vAlign w:val="center"/>
          </w:tcPr>
          <w:p w14:paraId="65CD80FD">
            <w:pPr>
              <w:widowControl/>
              <w:jc w:val="center"/>
              <w:rPr>
                <w:color w:val="000000"/>
                <w:kern w:val="0"/>
                <w:szCs w:val="21"/>
              </w:rPr>
            </w:pPr>
            <w:r>
              <w:rPr>
                <w:color w:val="000000"/>
                <w:kern w:val="0"/>
                <w:szCs w:val="21"/>
              </w:rPr>
              <w:t>偏离说明</w:t>
            </w:r>
          </w:p>
        </w:tc>
        <w:tc>
          <w:tcPr>
            <w:tcW w:w="647" w:type="pct"/>
            <w:shd w:val="clear" w:color="auto" w:fill="auto"/>
            <w:vAlign w:val="center"/>
          </w:tcPr>
          <w:p w14:paraId="41F617BD">
            <w:pPr>
              <w:widowControl/>
              <w:jc w:val="center"/>
              <w:rPr>
                <w:color w:val="000000"/>
                <w:kern w:val="0"/>
                <w:szCs w:val="21"/>
              </w:rPr>
            </w:pPr>
            <w:r>
              <w:rPr>
                <w:color w:val="000000"/>
                <w:kern w:val="0"/>
                <w:szCs w:val="21"/>
              </w:rPr>
              <w:t>备注</w:t>
            </w:r>
          </w:p>
        </w:tc>
      </w:tr>
      <w:tr w14:paraId="4EFFA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05F65D3">
            <w:pPr>
              <w:widowControl/>
              <w:jc w:val="left"/>
              <w:rPr>
                <w:color w:val="000000"/>
                <w:kern w:val="0"/>
                <w:szCs w:val="21"/>
              </w:rPr>
            </w:pPr>
            <w:r>
              <w:rPr>
                <w:color w:val="000000"/>
                <w:kern w:val="0"/>
                <w:szCs w:val="21"/>
              </w:rPr>
              <w:t>（一）报价要求</w:t>
            </w:r>
          </w:p>
        </w:tc>
      </w:tr>
      <w:tr w14:paraId="20D11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4D80196F">
            <w:pPr>
              <w:widowControl/>
              <w:jc w:val="left"/>
              <w:rPr>
                <w:color w:val="000000"/>
                <w:kern w:val="0"/>
                <w:szCs w:val="21"/>
              </w:rPr>
            </w:pPr>
            <w:r>
              <w:rPr>
                <w:color w:val="000000"/>
                <w:kern w:val="0"/>
                <w:szCs w:val="21"/>
              </w:rPr>
              <w:t>　</w:t>
            </w:r>
          </w:p>
        </w:tc>
        <w:tc>
          <w:tcPr>
            <w:tcW w:w="1274" w:type="pct"/>
            <w:shd w:val="clear" w:color="auto" w:fill="auto"/>
            <w:vAlign w:val="center"/>
          </w:tcPr>
          <w:p w14:paraId="0B81C68E">
            <w:pPr>
              <w:widowControl/>
              <w:jc w:val="left"/>
              <w:rPr>
                <w:color w:val="000000"/>
                <w:kern w:val="0"/>
                <w:szCs w:val="21"/>
              </w:rPr>
            </w:pPr>
            <w:r>
              <w:rPr>
                <w:color w:val="000000"/>
                <w:kern w:val="0"/>
                <w:szCs w:val="21"/>
              </w:rPr>
              <w:t>　</w:t>
            </w:r>
          </w:p>
        </w:tc>
        <w:tc>
          <w:tcPr>
            <w:tcW w:w="1457" w:type="pct"/>
            <w:shd w:val="clear" w:color="auto" w:fill="auto"/>
            <w:vAlign w:val="center"/>
          </w:tcPr>
          <w:p w14:paraId="7E21456F">
            <w:pPr>
              <w:widowControl/>
              <w:jc w:val="left"/>
              <w:rPr>
                <w:color w:val="000000"/>
                <w:kern w:val="0"/>
                <w:szCs w:val="21"/>
              </w:rPr>
            </w:pPr>
            <w:r>
              <w:rPr>
                <w:color w:val="000000"/>
                <w:kern w:val="0"/>
                <w:szCs w:val="21"/>
              </w:rPr>
              <w:t>　</w:t>
            </w:r>
          </w:p>
        </w:tc>
        <w:tc>
          <w:tcPr>
            <w:tcW w:w="648" w:type="pct"/>
            <w:shd w:val="clear" w:color="auto" w:fill="auto"/>
            <w:vAlign w:val="center"/>
          </w:tcPr>
          <w:p w14:paraId="1B6E72A4">
            <w:pPr>
              <w:widowControl/>
              <w:jc w:val="left"/>
              <w:rPr>
                <w:color w:val="000000"/>
                <w:kern w:val="0"/>
                <w:szCs w:val="21"/>
              </w:rPr>
            </w:pPr>
            <w:r>
              <w:rPr>
                <w:color w:val="000000"/>
                <w:kern w:val="0"/>
                <w:szCs w:val="21"/>
              </w:rPr>
              <w:t>　</w:t>
            </w:r>
          </w:p>
        </w:tc>
        <w:tc>
          <w:tcPr>
            <w:tcW w:w="647" w:type="pct"/>
            <w:shd w:val="clear" w:color="auto" w:fill="auto"/>
            <w:vAlign w:val="center"/>
          </w:tcPr>
          <w:p w14:paraId="49340E5F">
            <w:pPr>
              <w:widowControl/>
              <w:jc w:val="left"/>
              <w:rPr>
                <w:color w:val="000000"/>
                <w:kern w:val="0"/>
                <w:szCs w:val="21"/>
              </w:rPr>
            </w:pPr>
            <w:r>
              <w:rPr>
                <w:color w:val="000000"/>
                <w:kern w:val="0"/>
                <w:szCs w:val="21"/>
              </w:rPr>
              <w:t>　</w:t>
            </w:r>
          </w:p>
        </w:tc>
      </w:tr>
      <w:tr w14:paraId="22919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E0ADD83">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618D4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FA1DC00">
            <w:pPr>
              <w:widowControl/>
              <w:jc w:val="left"/>
              <w:rPr>
                <w:color w:val="000000"/>
                <w:kern w:val="0"/>
                <w:szCs w:val="21"/>
              </w:rPr>
            </w:pPr>
            <w:r>
              <w:rPr>
                <w:color w:val="000000"/>
                <w:kern w:val="0"/>
                <w:szCs w:val="21"/>
              </w:rPr>
              <w:t>　</w:t>
            </w:r>
          </w:p>
        </w:tc>
        <w:tc>
          <w:tcPr>
            <w:tcW w:w="1274" w:type="pct"/>
            <w:shd w:val="clear" w:color="auto" w:fill="auto"/>
            <w:vAlign w:val="center"/>
          </w:tcPr>
          <w:p w14:paraId="6C1B785F">
            <w:pPr>
              <w:widowControl/>
              <w:jc w:val="left"/>
              <w:rPr>
                <w:color w:val="000000"/>
                <w:kern w:val="0"/>
                <w:szCs w:val="21"/>
              </w:rPr>
            </w:pPr>
            <w:r>
              <w:rPr>
                <w:color w:val="000000"/>
                <w:kern w:val="0"/>
                <w:szCs w:val="21"/>
              </w:rPr>
              <w:t>　</w:t>
            </w:r>
          </w:p>
        </w:tc>
        <w:tc>
          <w:tcPr>
            <w:tcW w:w="1457" w:type="pct"/>
            <w:shd w:val="clear" w:color="auto" w:fill="auto"/>
            <w:vAlign w:val="center"/>
          </w:tcPr>
          <w:p w14:paraId="26B2F19B">
            <w:pPr>
              <w:widowControl/>
              <w:jc w:val="left"/>
              <w:rPr>
                <w:color w:val="000000"/>
                <w:kern w:val="0"/>
                <w:szCs w:val="21"/>
              </w:rPr>
            </w:pPr>
            <w:r>
              <w:rPr>
                <w:color w:val="000000"/>
                <w:kern w:val="0"/>
                <w:szCs w:val="21"/>
              </w:rPr>
              <w:t>　</w:t>
            </w:r>
          </w:p>
        </w:tc>
        <w:tc>
          <w:tcPr>
            <w:tcW w:w="648" w:type="pct"/>
            <w:shd w:val="clear" w:color="auto" w:fill="auto"/>
            <w:vAlign w:val="center"/>
          </w:tcPr>
          <w:p w14:paraId="419EF986">
            <w:pPr>
              <w:widowControl/>
              <w:jc w:val="left"/>
              <w:rPr>
                <w:color w:val="000000"/>
                <w:kern w:val="0"/>
                <w:szCs w:val="21"/>
              </w:rPr>
            </w:pPr>
            <w:r>
              <w:rPr>
                <w:color w:val="000000"/>
                <w:kern w:val="0"/>
                <w:szCs w:val="21"/>
              </w:rPr>
              <w:t>　</w:t>
            </w:r>
          </w:p>
        </w:tc>
        <w:tc>
          <w:tcPr>
            <w:tcW w:w="647" w:type="pct"/>
            <w:shd w:val="clear" w:color="auto" w:fill="auto"/>
            <w:vAlign w:val="center"/>
          </w:tcPr>
          <w:p w14:paraId="5FEA0318">
            <w:pPr>
              <w:widowControl/>
              <w:jc w:val="left"/>
              <w:rPr>
                <w:color w:val="000000"/>
                <w:kern w:val="0"/>
                <w:szCs w:val="21"/>
              </w:rPr>
            </w:pPr>
            <w:r>
              <w:rPr>
                <w:color w:val="000000"/>
                <w:kern w:val="0"/>
                <w:szCs w:val="21"/>
              </w:rPr>
              <w:t>　</w:t>
            </w:r>
          </w:p>
        </w:tc>
      </w:tr>
      <w:tr w14:paraId="0240C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06F43E2">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0D118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A35E858">
            <w:pPr>
              <w:widowControl/>
              <w:jc w:val="left"/>
              <w:rPr>
                <w:color w:val="000000"/>
                <w:kern w:val="0"/>
                <w:szCs w:val="21"/>
              </w:rPr>
            </w:pPr>
            <w:r>
              <w:rPr>
                <w:color w:val="000000"/>
                <w:kern w:val="0"/>
                <w:szCs w:val="21"/>
              </w:rPr>
              <w:t>　</w:t>
            </w:r>
          </w:p>
        </w:tc>
        <w:tc>
          <w:tcPr>
            <w:tcW w:w="1274" w:type="pct"/>
            <w:shd w:val="clear" w:color="auto" w:fill="auto"/>
            <w:vAlign w:val="center"/>
          </w:tcPr>
          <w:p w14:paraId="6205E696">
            <w:pPr>
              <w:widowControl/>
              <w:jc w:val="left"/>
              <w:rPr>
                <w:color w:val="000000"/>
                <w:kern w:val="0"/>
                <w:szCs w:val="21"/>
              </w:rPr>
            </w:pPr>
            <w:r>
              <w:rPr>
                <w:color w:val="000000"/>
                <w:kern w:val="0"/>
                <w:szCs w:val="21"/>
              </w:rPr>
              <w:t>　</w:t>
            </w:r>
          </w:p>
        </w:tc>
        <w:tc>
          <w:tcPr>
            <w:tcW w:w="1457" w:type="pct"/>
            <w:shd w:val="clear" w:color="auto" w:fill="auto"/>
            <w:vAlign w:val="center"/>
          </w:tcPr>
          <w:p w14:paraId="67AC773A">
            <w:pPr>
              <w:widowControl/>
              <w:jc w:val="left"/>
              <w:rPr>
                <w:color w:val="000000"/>
                <w:kern w:val="0"/>
                <w:szCs w:val="21"/>
              </w:rPr>
            </w:pPr>
            <w:r>
              <w:rPr>
                <w:color w:val="000000"/>
                <w:kern w:val="0"/>
                <w:szCs w:val="21"/>
              </w:rPr>
              <w:t>　</w:t>
            </w:r>
          </w:p>
        </w:tc>
        <w:tc>
          <w:tcPr>
            <w:tcW w:w="648" w:type="pct"/>
            <w:shd w:val="clear" w:color="auto" w:fill="auto"/>
            <w:vAlign w:val="center"/>
          </w:tcPr>
          <w:p w14:paraId="65A432EF">
            <w:pPr>
              <w:widowControl/>
              <w:jc w:val="left"/>
              <w:rPr>
                <w:color w:val="000000"/>
                <w:kern w:val="0"/>
                <w:szCs w:val="21"/>
              </w:rPr>
            </w:pPr>
            <w:r>
              <w:rPr>
                <w:color w:val="000000"/>
                <w:kern w:val="0"/>
                <w:szCs w:val="21"/>
              </w:rPr>
              <w:t>　</w:t>
            </w:r>
          </w:p>
        </w:tc>
        <w:tc>
          <w:tcPr>
            <w:tcW w:w="647" w:type="pct"/>
            <w:shd w:val="clear" w:color="auto" w:fill="auto"/>
            <w:vAlign w:val="center"/>
          </w:tcPr>
          <w:p w14:paraId="75D00ED3">
            <w:pPr>
              <w:widowControl/>
              <w:jc w:val="left"/>
              <w:rPr>
                <w:color w:val="000000"/>
                <w:kern w:val="0"/>
                <w:szCs w:val="21"/>
              </w:rPr>
            </w:pPr>
            <w:r>
              <w:rPr>
                <w:color w:val="000000"/>
                <w:kern w:val="0"/>
                <w:szCs w:val="21"/>
              </w:rPr>
              <w:t>　</w:t>
            </w:r>
          </w:p>
        </w:tc>
      </w:tr>
      <w:tr w14:paraId="233D4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5EC6F0A">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5B2CB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9E8D8AF">
            <w:pPr>
              <w:widowControl/>
              <w:jc w:val="left"/>
              <w:rPr>
                <w:color w:val="000000"/>
                <w:kern w:val="0"/>
                <w:szCs w:val="21"/>
              </w:rPr>
            </w:pPr>
            <w:r>
              <w:rPr>
                <w:color w:val="000000"/>
                <w:kern w:val="0"/>
                <w:szCs w:val="21"/>
              </w:rPr>
              <w:t>　</w:t>
            </w:r>
          </w:p>
        </w:tc>
        <w:tc>
          <w:tcPr>
            <w:tcW w:w="1274" w:type="pct"/>
            <w:shd w:val="clear" w:color="auto" w:fill="auto"/>
            <w:vAlign w:val="center"/>
          </w:tcPr>
          <w:p w14:paraId="0FF70DF5">
            <w:pPr>
              <w:widowControl/>
              <w:jc w:val="left"/>
              <w:rPr>
                <w:color w:val="000000"/>
                <w:kern w:val="0"/>
                <w:szCs w:val="21"/>
              </w:rPr>
            </w:pPr>
            <w:r>
              <w:rPr>
                <w:color w:val="000000"/>
                <w:kern w:val="0"/>
                <w:szCs w:val="21"/>
              </w:rPr>
              <w:t>　</w:t>
            </w:r>
          </w:p>
        </w:tc>
        <w:tc>
          <w:tcPr>
            <w:tcW w:w="1457" w:type="pct"/>
            <w:shd w:val="clear" w:color="auto" w:fill="auto"/>
            <w:vAlign w:val="center"/>
          </w:tcPr>
          <w:p w14:paraId="2731BAAF">
            <w:pPr>
              <w:widowControl/>
              <w:jc w:val="left"/>
              <w:rPr>
                <w:color w:val="000000"/>
                <w:kern w:val="0"/>
                <w:szCs w:val="21"/>
              </w:rPr>
            </w:pPr>
            <w:r>
              <w:rPr>
                <w:color w:val="000000"/>
                <w:kern w:val="0"/>
                <w:szCs w:val="21"/>
              </w:rPr>
              <w:t>　</w:t>
            </w:r>
          </w:p>
        </w:tc>
        <w:tc>
          <w:tcPr>
            <w:tcW w:w="648" w:type="pct"/>
            <w:shd w:val="clear" w:color="auto" w:fill="auto"/>
            <w:vAlign w:val="center"/>
          </w:tcPr>
          <w:p w14:paraId="5355DC31">
            <w:pPr>
              <w:widowControl/>
              <w:jc w:val="left"/>
              <w:rPr>
                <w:color w:val="000000"/>
                <w:kern w:val="0"/>
                <w:szCs w:val="21"/>
              </w:rPr>
            </w:pPr>
            <w:r>
              <w:rPr>
                <w:color w:val="000000"/>
                <w:kern w:val="0"/>
                <w:szCs w:val="21"/>
              </w:rPr>
              <w:t>　</w:t>
            </w:r>
          </w:p>
        </w:tc>
        <w:tc>
          <w:tcPr>
            <w:tcW w:w="647" w:type="pct"/>
            <w:shd w:val="clear" w:color="auto" w:fill="auto"/>
            <w:vAlign w:val="center"/>
          </w:tcPr>
          <w:p w14:paraId="062791D7">
            <w:pPr>
              <w:widowControl/>
              <w:jc w:val="left"/>
              <w:rPr>
                <w:color w:val="000000"/>
                <w:kern w:val="0"/>
                <w:szCs w:val="21"/>
              </w:rPr>
            </w:pPr>
            <w:r>
              <w:rPr>
                <w:color w:val="000000"/>
                <w:kern w:val="0"/>
                <w:szCs w:val="21"/>
              </w:rPr>
              <w:t>　</w:t>
            </w:r>
          </w:p>
        </w:tc>
      </w:tr>
      <w:tr w14:paraId="796231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1F94182B">
            <w:pPr>
              <w:widowControl/>
              <w:jc w:val="left"/>
              <w:rPr>
                <w:color w:val="000000"/>
                <w:kern w:val="0"/>
                <w:szCs w:val="21"/>
              </w:rPr>
            </w:pPr>
            <w:r>
              <w:rPr>
                <w:rFonts w:hint="eastAsia"/>
                <w:color w:val="000000"/>
                <w:kern w:val="0"/>
                <w:szCs w:val="21"/>
              </w:rPr>
              <w:t>（五）验收方法及标准</w:t>
            </w:r>
          </w:p>
        </w:tc>
      </w:tr>
      <w:tr w14:paraId="44619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82D6B4C">
            <w:pPr>
              <w:widowControl/>
              <w:jc w:val="left"/>
              <w:rPr>
                <w:color w:val="000000"/>
                <w:kern w:val="0"/>
                <w:szCs w:val="21"/>
              </w:rPr>
            </w:pPr>
          </w:p>
        </w:tc>
        <w:tc>
          <w:tcPr>
            <w:tcW w:w="1274" w:type="pct"/>
            <w:shd w:val="clear" w:color="auto" w:fill="auto"/>
            <w:vAlign w:val="center"/>
          </w:tcPr>
          <w:p w14:paraId="673779EA">
            <w:pPr>
              <w:widowControl/>
              <w:jc w:val="left"/>
              <w:rPr>
                <w:color w:val="000000"/>
                <w:kern w:val="0"/>
                <w:szCs w:val="21"/>
              </w:rPr>
            </w:pPr>
          </w:p>
        </w:tc>
        <w:tc>
          <w:tcPr>
            <w:tcW w:w="1457" w:type="pct"/>
            <w:shd w:val="clear" w:color="auto" w:fill="auto"/>
            <w:vAlign w:val="center"/>
          </w:tcPr>
          <w:p w14:paraId="2D7A8E11">
            <w:pPr>
              <w:widowControl/>
              <w:jc w:val="left"/>
              <w:rPr>
                <w:color w:val="000000"/>
                <w:kern w:val="0"/>
                <w:szCs w:val="21"/>
              </w:rPr>
            </w:pPr>
          </w:p>
        </w:tc>
        <w:tc>
          <w:tcPr>
            <w:tcW w:w="648" w:type="pct"/>
            <w:shd w:val="clear" w:color="auto" w:fill="auto"/>
            <w:vAlign w:val="center"/>
          </w:tcPr>
          <w:p w14:paraId="3D1F7C63">
            <w:pPr>
              <w:widowControl/>
              <w:jc w:val="left"/>
              <w:rPr>
                <w:color w:val="000000"/>
                <w:kern w:val="0"/>
                <w:szCs w:val="21"/>
              </w:rPr>
            </w:pPr>
          </w:p>
        </w:tc>
        <w:tc>
          <w:tcPr>
            <w:tcW w:w="647" w:type="pct"/>
            <w:shd w:val="clear" w:color="auto" w:fill="auto"/>
            <w:vAlign w:val="center"/>
          </w:tcPr>
          <w:p w14:paraId="1923F2B6">
            <w:pPr>
              <w:widowControl/>
              <w:jc w:val="left"/>
              <w:rPr>
                <w:color w:val="000000"/>
                <w:kern w:val="0"/>
                <w:szCs w:val="21"/>
              </w:rPr>
            </w:pPr>
          </w:p>
        </w:tc>
      </w:tr>
    </w:tbl>
    <w:p w14:paraId="35864AF4">
      <w:pPr>
        <w:spacing w:line="360" w:lineRule="auto"/>
        <w:ind w:firstLine="448" w:firstLineChars="200"/>
        <w:rPr>
          <w:sz w:val="24"/>
        </w:rPr>
      </w:pPr>
      <w:r>
        <w:rPr>
          <w:sz w:val="24"/>
        </w:rPr>
        <w:t>注：</w:t>
      </w:r>
    </w:p>
    <w:p w14:paraId="5582A2AD">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45FE9489">
      <w:pPr>
        <w:spacing w:line="360" w:lineRule="auto"/>
        <w:ind w:firstLine="448" w:firstLineChars="200"/>
        <w:rPr>
          <w:sz w:val="24"/>
        </w:rPr>
      </w:pPr>
      <w:r>
        <w:rPr>
          <w:rFonts w:hint="eastAsia"/>
          <w:sz w:val="24"/>
        </w:rPr>
        <w:t>2</w:t>
      </w:r>
      <w:r>
        <w:rPr>
          <w:sz w:val="24"/>
        </w:rPr>
        <w:t>. 不如实填写偏离情况的投标文件将视为虚假材料。</w:t>
      </w:r>
    </w:p>
    <w:p w14:paraId="3F2AEECD">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5B0DEDAC">
      <w:pPr>
        <w:spacing w:line="360" w:lineRule="auto"/>
        <w:rPr>
          <w:sz w:val="24"/>
        </w:rPr>
      </w:pPr>
    </w:p>
    <w:p w14:paraId="0BA4C88D">
      <w:pPr>
        <w:spacing w:line="360" w:lineRule="auto"/>
        <w:ind w:firstLine="3808" w:firstLineChars="1700"/>
        <w:rPr>
          <w:sz w:val="24"/>
        </w:rPr>
      </w:pPr>
      <w:r>
        <w:rPr>
          <w:sz w:val="24"/>
        </w:rPr>
        <w:t>投标人名称：</w:t>
      </w:r>
    </w:p>
    <w:p w14:paraId="6C0A24DA">
      <w:pPr>
        <w:spacing w:line="360" w:lineRule="auto"/>
        <w:ind w:firstLine="3808" w:firstLineChars="1700"/>
        <w:rPr>
          <w:sz w:val="24"/>
        </w:rPr>
      </w:pPr>
    </w:p>
    <w:p w14:paraId="68D463F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87D792E">
      <w:pPr>
        <w:tabs>
          <w:tab w:val="left" w:pos="360"/>
        </w:tabs>
        <w:spacing w:line="360" w:lineRule="auto"/>
        <w:rPr>
          <w:b/>
          <w:sz w:val="24"/>
        </w:rPr>
      </w:pPr>
      <w:r>
        <w:rPr>
          <w:sz w:val="24"/>
        </w:rPr>
        <w:br w:type="page"/>
      </w:r>
      <w:r>
        <w:rPr>
          <w:b/>
          <w:sz w:val="24"/>
        </w:rPr>
        <w:t>附件</w:t>
      </w:r>
      <w:r>
        <w:rPr>
          <w:rFonts w:hint="eastAsia"/>
          <w:b/>
          <w:sz w:val="24"/>
        </w:rPr>
        <w:t>6</w:t>
      </w:r>
    </w:p>
    <w:p w14:paraId="40A4BB6A">
      <w:pPr>
        <w:spacing w:line="360" w:lineRule="auto"/>
        <w:jc w:val="center"/>
        <w:rPr>
          <w:b/>
          <w:bCs/>
          <w:sz w:val="24"/>
          <w:szCs w:val="24"/>
        </w:rPr>
      </w:pPr>
      <w:r>
        <w:rPr>
          <w:rFonts w:ascii="宋体" w:hAnsi="宋体"/>
          <w:b/>
          <w:bCs/>
          <w:sz w:val="24"/>
          <w:szCs w:val="24"/>
        </w:rPr>
        <w:t>技术要求偏离应答表</w:t>
      </w:r>
    </w:p>
    <w:p w14:paraId="5A0E07D7">
      <w:pPr>
        <w:spacing w:line="460" w:lineRule="exact"/>
        <w:rPr>
          <w:sz w:val="24"/>
        </w:rPr>
      </w:pPr>
      <w:r>
        <w:rPr>
          <w:sz w:val="24"/>
        </w:rPr>
        <w:t>项目名称：</w:t>
      </w:r>
      <w:r>
        <w:rPr>
          <w:sz w:val="24"/>
          <w:u w:val="single"/>
        </w:rPr>
        <w:t xml:space="preserve">                    </w:t>
      </w:r>
    </w:p>
    <w:p w14:paraId="20000426">
      <w:pPr>
        <w:spacing w:line="460" w:lineRule="exact"/>
        <w:rPr>
          <w:sz w:val="24"/>
        </w:rPr>
      </w:pPr>
      <w:r>
        <w:rPr>
          <w:sz w:val="24"/>
        </w:rPr>
        <w:t>项目编号：</w:t>
      </w:r>
      <w:r>
        <w:rPr>
          <w:sz w:val="24"/>
          <w:u w:val="single"/>
        </w:rPr>
        <w:t xml:space="preserve">                    </w:t>
      </w:r>
    </w:p>
    <w:p w14:paraId="5FBD2844">
      <w:pPr>
        <w:spacing w:line="460" w:lineRule="exact"/>
        <w:rPr>
          <w:sz w:val="24"/>
          <w:u w:val="single"/>
        </w:rPr>
      </w:pPr>
      <w:r>
        <w:rPr>
          <w:sz w:val="24"/>
        </w:rPr>
        <w:t>包号：</w:t>
      </w:r>
      <w:r>
        <w:rPr>
          <w:sz w:val="24"/>
          <w:u w:val="single"/>
        </w:rPr>
        <w:t xml:space="preserve">                        </w:t>
      </w:r>
    </w:p>
    <w:p w14:paraId="431907A9">
      <w:pPr>
        <w:spacing w:line="460" w:lineRule="exact"/>
        <w:rPr>
          <w:sz w:val="24"/>
          <w:szCs w:val="24"/>
          <w:u w:val="single"/>
        </w:rPr>
      </w:pPr>
    </w:p>
    <w:p w14:paraId="28884992">
      <w:pPr>
        <w:spacing w:line="360" w:lineRule="auto"/>
        <w:ind w:firstLine="448" w:firstLineChars="200"/>
        <w:rPr>
          <w:b/>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我单位郑重承诺：所提供的服务、人员及设备符合相关强制性规定。验收时采购人有权要求我单位出具所提供的服务、人员及设备符合上述规定的证明文件。若我单位中标，</w:t>
      </w:r>
      <w:r>
        <w:rPr>
          <w:b/>
          <w:color w:val="000000"/>
          <w:sz w:val="24"/>
        </w:rPr>
        <w:t>根据《中华人民共和国劳动合同法》及其他法律法规的要求，</w:t>
      </w:r>
      <w:r>
        <w:rPr>
          <w:rFonts w:hint="eastAsia" w:ascii="宋体" w:hAnsi="宋体"/>
          <w:b/>
          <w:sz w:val="24"/>
          <w:szCs w:val="24"/>
        </w:rPr>
        <w:t>我单位</w:t>
      </w:r>
      <w:r>
        <w:rPr>
          <w:b/>
          <w:color w:val="000000"/>
          <w:sz w:val="24"/>
        </w:rPr>
        <w:t>与服务人员签订</w:t>
      </w:r>
      <w:r>
        <w:rPr>
          <w:rFonts w:hint="eastAsia"/>
          <w:b/>
          <w:color w:val="000000"/>
          <w:sz w:val="24"/>
        </w:rPr>
        <w:t>劳动</w:t>
      </w:r>
      <w:r>
        <w:rPr>
          <w:b/>
          <w:color w:val="000000"/>
          <w:sz w:val="24"/>
        </w:rPr>
        <w:t>合同</w:t>
      </w:r>
      <w:r>
        <w:rPr>
          <w:rFonts w:hint="eastAsia"/>
          <w:b/>
          <w:color w:val="000000"/>
          <w:sz w:val="24"/>
        </w:rPr>
        <w:t>，按国家及天津市相关政策规定，支付工资、加班费和福利费、</w:t>
      </w:r>
      <w:r>
        <w:rPr>
          <w:b/>
          <w:color w:val="000000"/>
          <w:sz w:val="24"/>
        </w:rPr>
        <w:t>缴纳社会保险</w:t>
      </w:r>
      <w:r>
        <w:rPr>
          <w:rFonts w:hint="eastAsia"/>
          <w:b/>
          <w:color w:val="000000"/>
          <w:sz w:val="24"/>
        </w:rPr>
        <w:t>及住房公积金等</w:t>
      </w:r>
      <w:r>
        <w:rPr>
          <w:b/>
          <w:color w:val="000000"/>
          <w:sz w:val="24"/>
        </w:rPr>
        <w:t>。投入的</w:t>
      </w:r>
      <w:r>
        <w:rPr>
          <w:rFonts w:hint="eastAsia"/>
          <w:b/>
          <w:color w:val="000000"/>
          <w:sz w:val="24"/>
        </w:rPr>
        <w:t>相应专业人员具备国家相关部门颁发的在有效期内的资质证书，项目实施过程中保证持证上岗。履约验收时，我单位向采购人提供上述人员相关资质证书原件（以及发证机关官网查询结果）和缴纳社会保险证明等相关资料。</w:t>
      </w:r>
      <w:r>
        <w:rPr>
          <w:rFonts w:hint="eastAsia" w:ascii="宋体" w:hAnsi="宋体"/>
          <w:b/>
          <w:sz w:val="24"/>
          <w:szCs w:val="24"/>
        </w:rPr>
        <w:t>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5BDA0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2EE4D36">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45D7867B">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78F56307">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04702B99">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6ABB0749">
            <w:pPr>
              <w:widowControl/>
              <w:snapToGrid w:val="0"/>
              <w:jc w:val="center"/>
              <w:rPr>
                <w:kern w:val="0"/>
                <w:sz w:val="24"/>
                <w:szCs w:val="24"/>
              </w:rPr>
            </w:pPr>
            <w:r>
              <w:rPr>
                <w:rFonts w:ascii="宋体" w:hAnsi="宋体"/>
                <w:kern w:val="0"/>
                <w:sz w:val="24"/>
                <w:szCs w:val="24"/>
              </w:rPr>
              <w:t>备注</w:t>
            </w:r>
          </w:p>
        </w:tc>
      </w:tr>
      <w:tr w14:paraId="3370F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8A2A4BE">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1A964B9">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7F4F4BC0">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31225859">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36298008">
            <w:pPr>
              <w:widowControl/>
              <w:snapToGrid w:val="0"/>
              <w:jc w:val="center"/>
              <w:rPr>
                <w:kern w:val="0"/>
                <w:sz w:val="24"/>
                <w:szCs w:val="24"/>
              </w:rPr>
            </w:pPr>
          </w:p>
        </w:tc>
      </w:tr>
      <w:tr w14:paraId="57F82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6EEEC95">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A180D57">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335FA64">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EB87491">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B03A644">
            <w:pPr>
              <w:widowControl/>
              <w:snapToGrid w:val="0"/>
              <w:jc w:val="center"/>
              <w:rPr>
                <w:kern w:val="0"/>
                <w:sz w:val="24"/>
                <w:szCs w:val="24"/>
              </w:rPr>
            </w:pPr>
          </w:p>
        </w:tc>
      </w:tr>
      <w:tr w14:paraId="47111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1DC4D9D">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FA23B7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E4BD946">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A8B70F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FB3476C">
            <w:pPr>
              <w:widowControl/>
              <w:snapToGrid w:val="0"/>
              <w:jc w:val="center"/>
              <w:rPr>
                <w:kern w:val="0"/>
                <w:sz w:val="24"/>
                <w:szCs w:val="24"/>
              </w:rPr>
            </w:pPr>
          </w:p>
        </w:tc>
      </w:tr>
      <w:tr w14:paraId="7C3482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6D8C5A7">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10632F6">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3835177">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3C2B08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929294F">
            <w:pPr>
              <w:widowControl/>
              <w:snapToGrid w:val="0"/>
              <w:jc w:val="center"/>
              <w:rPr>
                <w:kern w:val="0"/>
                <w:sz w:val="24"/>
                <w:szCs w:val="24"/>
              </w:rPr>
            </w:pPr>
          </w:p>
        </w:tc>
      </w:tr>
      <w:tr w14:paraId="628A2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27775D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FB0A776">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6D3D021">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C9DF2A5">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2BE973A">
            <w:pPr>
              <w:widowControl/>
              <w:snapToGrid w:val="0"/>
              <w:jc w:val="center"/>
              <w:rPr>
                <w:kern w:val="0"/>
                <w:sz w:val="24"/>
                <w:szCs w:val="24"/>
              </w:rPr>
            </w:pPr>
          </w:p>
        </w:tc>
      </w:tr>
    </w:tbl>
    <w:p w14:paraId="7DED4F6D">
      <w:pPr>
        <w:spacing w:line="360" w:lineRule="auto"/>
        <w:ind w:firstLine="448" w:firstLineChars="200"/>
        <w:rPr>
          <w:sz w:val="24"/>
          <w:szCs w:val="24"/>
        </w:rPr>
      </w:pPr>
      <w:r>
        <w:rPr>
          <w:rFonts w:ascii="宋体" w:hAnsi="宋体"/>
          <w:sz w:val="24"/>
          <w:szCs w:val="24"/>
        </w:rPr>
        <w:t>注：</w:t>
      </w:r>
    </w:p>
    <w:p w14:paraId="6A398D03">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48D620C6">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344B1A30">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15AD7795">
      <w:pPr>
        <w:spacing w:line="360" w:lineRule="auto"/>
        <w:rPr>
          <w:sz w:val="24"/>
        </w:rPr>
      </w:pPr>
    </w:p>
    <w:p w14:paraId="05B71DFC">
      <w:pPr>
        <w:spacing w:line="360" w:lineRule="auto"/>
        <w:ind w:firstLine="3808" w:firstLineChars="1700"/>
        <w:rPr>
          <w:sz w:val="24"/>
        </w:rPr>
      </w:pPr>
      <w:r>
        <w:rPr>
          <w:sz w:val="24"/>
        </w:rPr>
        <w:t>投标人名称：</w:t>
      </w:r>
    </w:p>
    <w:p w14:paraId="2F55DE23">
      <w:pPr>
        <w:spacing w:line="360" w:lineRule="auto"/>
        <w:ind w:firstLine="3808" w:firstLineChars="1700"/>
        <w:rPr>
          <w:sz w:val="24"/>
        </w:rPr>
      </w:pPr>
    </w:p>
    <w:p w14:paraId="6304657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8002B97">
      <w:pPr>
        <w:spacing w:line="620" w:lineRule="exact"/>
        <w:rPr>
          <w:b/>
          <w:sz w:val="24"/>
        </w:rPr>
      </w:pPr>
      <w:r>
        <w:rPr>
          <w:sz w:val="24"/>
        </w:rPr>
        <w:br w:type="page"/>
      </w:r>
      <w:r>
        <w:rPr>
          <w:b/>
          <w:sz w:val="24"/>
        </w:rPr>
        <w:t>附件</w:t>
      </w:r>
      <w:r>
        <w:rPr>
          <w:rFonts w:hint="eastAsia"/>
          <w:b/>
          <w:sz w:val="24"/>
        </w:rPr>
        <w:t>7</w:t>
      </w:r>
    </w:p>
    <w:p w14:paraId="239648BD">
      <w:pPr>
        <w:widowControl/>
        <w:rPr>
          <w:b/>
          <w:sz w:val="24"/>
        </w:rPr>
      </w:pPr>
    </w:p>
    <w:p w14:paraId="158D8F8A">
      <w:pPr>
        <w:widowControl/>
        <w:jc w:val="center"/>
        <w:rPr>
          <w:b/>
          <w:sz w:val="24"/>
        </w:rPr>
      </w:pPr>
      <w:r>
        <w:rPr>
          <w:rFonts w:hint="eastAsia"/>
          <w:b/>
          <w:sz w:val="24"/>
        </w:rPr>
        <w:t>项目人员及岗位安排</w:t>
      </w:r>
    </w:p>
    <w:p w14:paraId="5F545FB3">
      <w:pPr>
        <w:widowControl/>
        <w:jc w:val="left"/>
        <w:rPr>
          <w:sz w:val="24"/>
        </w:rPr>
      </w:pPr>
    </w:p>
    <w:p w14:paraId="1808424D">
      <w:pPr>
        <w:spacing w:line="460" w:lineRule="exact"/>
        <w:rPr>
          <w:sz w:val="24"/>
        </w:rPr>
      </w:pPr>
      <w:r>
        <w:rPr>
          <w:sz w:val="24"/>
        </w:rPr>
        <w:t>项目名称：</w:t>
      </w:r>
      <w:r>
        <w:rPr>
          <w:sz w:val="24"/>
          <w:u w:val="single"/>
        </w:rPr>
        <w:t xml:space="preserve">                    </w:t>
      </w:r>
    </w:p>
    <w:p w14:paraId="230722CE">
      <w:pPr>
        <w:spacing w:line="460" w:lineRule="exact"/>
        <w:rPr>
          <w:sz w:val="24"/>
        </w:rPr>
      </w:pPr>
      <w:r>
        <w:rPr>
          <w:sz w:val="24"/>
        </w:rPr>
        <w:t>项目编号：</w:t>
      </w:r>
      <w:r>
        <w:rPr>
          <w:sz w:val="24"/>
          <w:u w:val="single"/>
        </w:rPr>
        <w:t xml:space="preserve">                    </w:t>
      </w:r>
    </w:p>
    <w:p w14:paraId="25B72552">
      <w:pPr>
        <w:spacing w:line="460" w:lineRule="exact"/>
        <w:rPr>
          <w:sz w:val="24"/>
          <w:u w:val="single"/>
        </w:rPr>
      </w:pPr>
      <w:r>
        <w:rPr>
          <w:sz w:val="24"/>
        </w:rPr>
        <w:t>包号：</w:t>
      </w:r>
      <w:r>
        <w:rPr>
          <w:sz w:val="24"/>
          <w:u w:val="single"/>
        </w:rPr>
        <w:t xml:space="preserve">                        </w:t>
      </w:r>
    </w:p>
    <w:p w14:paraId="6D1CCE13">
      <w:pPr>
        <w:widowControl/>
        <w:jc w:val="left"/>
        <w:rPr>
          <w:sz w:val="24"/>
        </w:rPr>
      </w:pPr>
    </w:p>
    <w:p w14:paraId="16E070FF">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647A32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0A7D8ED">
            <w:pPr>
              <w:spacing w:line="360" w:lineRule="auto"/>
              <w:jc w:val="center"/>
              <w:rPr>
                <w:b/>
                <w:szCs w:val="21"/>
              </w:rPr>
            </w:pPr>
            <w:r>
              <w:rPr>
                <w:b/>
                <w:szCs w:val="21"/>
              </w:rPr>
              <w:t>序号</w:t>
            </w:r>
          </w:p>
        </w:tc>
        <w:tc>
          <w:tcPr>
            <w:tcW w:w="683" w:type="pct"/>
            <w:vAlign w:val="center"/>
          </w:tcPr>
          <w:p w14:paraId="03582C2B">
            <w:pPr>
              <w:spacing w:line="360" w:lineRule="auto"/>
              <w:jc w:val="center"/>
              <w:rPr>
                <w:b/>
                <w:szCs w:val="21"/>
              </w:rPr>
            </w:pPr>
            <w:r>
              <w:rPr>
                <w:b/>
                <w:szCs w:val="21"/>
              </w:rPr>
              <w:t>岗位名称</w:t>
            </w:r>
          </w:p>
        </w:tc>
        <w:tc>
          <w:tcPr>
            <w:tcW w:w="682" w:type="pct"/>
            <w:vAlign w:val="center"/>
          </w:tcPr>
          <w:p w14:paraId="3F7EF92C">
            <w:pPr>
              <w:spacing w:line="360" w:lineRule="auto"/>
              <w:jc w:val="center"/>
              <w:rPr>
                <w:b/>
                <w:szCs w:val="21"/>
              </w:rPr>
            </w:pPr>
            <w:r>
              <w:rPr>
                <w:rFonts w:hint="eastAsia"/>
                <w:b/>
                <w:szCs w:val="21"/>
              </w:rPr>
              <w:t>投入</w:t>
            </w:r>
            <w:r>
              <w:rPr>
                <w:b/>
                <w:szCs w:val="21"/>
              </w:rPr>
              <w:t>人数</w:t>
            </w:r>
          </w:p>
        </w:tc>
        <w:tc>
          <w:tcPr>
            <w:tcW w:w="1113" w:type="pct"/>
            <w:vAlign w:val="center"/>
          </w:tcPr>
          <w:p w14:paraId="6F75A3FA">
            <w:pPr>
              <w:spacing w:line="360" w:lineRule="auto"/>
              <w:jc w:val="center"/>
              <w:rPr>
                <w:b/>
                <w:szCs w:val="21"/>
              </w:rPr>
            </w:pPr>
            <w:r>
              <w:rPr>
                <w:rFonts w:hint="eastAsia"/>
                <w:b/>
                <w:szCs w:val="21"/>
              </w:rPr>
              <w:t>人员情况简介</w:t>
            </w:r>
          </w:p>
        </w:tc>
        <w:tc>
          <w:tcPr>
            <w:tcW w:w="652" w:type="pct"/>
            <w:vAlign w:val="center"/>
          </w:tcPr>
          <w:p w14:paraId="30669133">
            <w:pPr>
              <w:spacing w:line="360" w:lineRule="auto"/>
              <w:jc w:val="center"/>
              <w:rPr>
                <w:b/>
                <w:szCs w:val="21"/>
              </w:rPr>
            </w:pPr>
            <w:r>
              <w:rPr>
                <w:rFonts w:hint="eastAsia"/>
                <w:b/>
                <w:szCs w:val="21"/>
              </w:rPr>
              <w:t>是否退休</w:t>
            </w:r>
          </w:p>
        </w:tc>
        <w:tc>
          <w:tcPr>
            <w:tcW w:w="723" w:type="pct"/>
            <w:vAlign w:val="center"/>
          </w:tcPr>
          <w:p w14:paraId="431CE719">
            <w:pPr>
              <w:spacing w:line="360" w:lineRule="auto"/>
              <w:jc w:val="center"/>
              <w:rPr>
                <w:b/>
                <w:szCs w:val="21"/>
              </w:rPr>
            </w:pPr>
            <w:r>
              <w:rPr>
                <w:b/>
                <w:szCs w:val="21"/>
              </w:rPr>
              <w:t>工作时间</w:t>
            </w:r>
          </w:p>
        </w:tc>
        <w:tc>
          <w:tcPr>
            <w:tcW w:w="722" w:type="pct"/>
            <w:vAlign w:val="center"/>
          </w:tcPr>
          <w:p w14:paraId="6D76245F">
            <w:pPr>
              <w:spacing w:line="360" w:lineRule="auto"/>
              <w:jc w:val="center"/>
              <w:rPr>
                <w:b/>
                <w:szCs w:val="21"/>
              </w:rPr>
            </w:pPr>
            <w:r>
              <w:rPr>
                <w:rFonts w:hint="eastAsia"/>
                <w:b/>
                <w:szCs w:val="21"/>
              </w:rPr>
              <w:t>备注</w:t>
            </w:r>
          </w:p>
        </w:tc>
      </w:tr>
      <w:tr w14:paraId="45DE4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8421124">
            <w:pPr>
              <w:spacing w:line="360" w:lineRule="auto"/>
              <w:jc w:val="center"/>
              <w:rPr>
                <w:szCs w:val="21"/>
              </w:rPr>
            </w:pPr>
          </w:p>
        </w:tc>
        <w:tc>
          <w:tcPr>
            <w:tcW w:w="683" w:type="pct"/>
            <w:vAlign w:val="center"/>
          </w:tcPr>
          <w:p w14:paraId="53961BCC">
            <w:pPr>
              <w:spacing w:line="360" w:lineRule="auto"/>
              <w:jc w:val="center"/>
              <w:rPr>
                <w:szCs w:val="21"/>
              </w:rPr>
            </w:pPr>
          </w:p>
        </w:tc>
        <w:tc>
          <w:tcPr>
            <w:tcW w:w="682" w:type="pct"/>
            <w:vAlign w:val="center"/>
          </w:tcPr>
          <w:p w14:paraId="2A4F6115">
            <w:pPr>
              <w:spacing w:line="360" w:lineRule="auto"/>
              <w:jc w:val="center"/>
              <w:rPr>
                <w:szCs w:val="21"/>
              </w:rPr>
            </w:pPr>
          </w:p>
        </w:tc>
        <w:tc>
          <w:tcPr>
            <w:tcW w:w="1113" w:type="pct"/>
            <w:vAlign w:val="center"/>
          </w:tcPr>
          <w:p w14:paraId="54901F58">
            <w:pPr>
              <w:spacing w:line="360" w:lineRule="auto"/>
              <w:jc w:val="center"/>
              <w:rPr>
                <w:szCs w:val="21"/>
              </w:rPr>
            </w:pPr>
          </w:p>
        </w:tc>
        <w:tc>
          <w:tcPr>
            <w:tcW w:w="652" w:type="pct"/>
            <w:vAlign w:val="center"/>
          </w:tcPr>
          <w:p w14:paraId="7DAA0B98">
            <w:pPr>
              <w:spacing w:line="360" w:lineRule="auto"/>
              <w:jc w:val="center"/>
              <w:rPr>
                <w:szCs w:val="21"/>
              </w:rPr>
            </w:pPr>
          </w:p>
        </w:tc>
        <w:tc>
          <w:tcPr>
            <w:tcW w:w="723" w:type="pct"/>
            <w:vAlign w:val="center"/>
          </w:tcPr>
          <w:p w14:paraId="4889CF71">
            <w:pPr>
              <w:spacing w:line="360" w:lineRule="auto"/>
              <w:jc w:val="center"/>
              <w:rPr>
                <w:szCs w:val="21"/>
              </w:rPr>
            </w:pPr>
          </w:p>
        </w:tc>
        <w:tc>
          <w:tcPr>
            <w:tcW w:w="722" w:type="pct"/>
          </w:tcPr>
          <w:p w14:paraId="092A06D2">
            <w:pPr>
              <w:spacing w:line="360" w:lineRule="auto"/>
              <w:jc w:val="center"/>
              <w:rPr>
                <w:szCs w:val="21"/>
              </w:rPr>
            </w:pPr>
          </w:p>
        </w:tc>
      </w:tr>
      <w:tr w14:paraId="0D3C4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CC2A2FD">
            <w:pPr>
              <w:spacing w:line="360" w:lineRule="auto"/>
              <w:jc w:val="center"/>
              <w:rPr>
                <w:szCs w:val="21"/>
              </w:rPr>
            </w:pPr>
          </w:p>
        </w:tc>
        <w:tc>
          <w:tcPr>
            <w:tcW w:w="683" w:type="pct"/>
            <w:vAlign w:val="center"/>
          </w:tcPr>
          <w:p w14:paraId="3EEE9995">
            <w:pPr>
              <w:spacing w:line="360" w:lineRule="auto"/>
              <w:jc w:val="center"/>
              <w:rPr>
                <w:szCs w:val="21"/>
              </w:rPr>
            </w:pPr>
          </w:p>
        </w:tc>
        <w:tc>
          <w:tcPr>
            <w:tcW w:w="682" w:type="pct"/>
            <w:vAlign w:val="center"/>
          </w:tcPr>
          <w:p w14:paraId="1DB44D2D">
            <w:pPr>
              <w:spacing w:line="360" w:lineRule="auto"/>
              <w:jc w:val="center"/>
              <w:rPr>
                <w:szCs w:val="21"/>
              </w:rPr>
            </w:pPr>
          </w:p>
        </w:tc>
        <w:tc>
          <w:tcPr>
            <w:tcW w:w="1113" w:type="pct"/>
            <w:vAlign w:val="center"/>
          </w:tcPr>
          <w:p w14:paraId="2BA26AF6">
            <w:pPr>
              <w:spacing w:line="360" w:lineRule="auto"/>
              <w:jc w:val="center"/>
              <w:rPr>
                <w:szCs w:val="21"/>
              </w:rPr>
            </w:pPr>
          </w:p>
        </w:tc>
        <w:tc>
          <w:tcPr>
            <w:tcW w:w="652" w:type="pct"/>
            <w:vAlign w:val="center"/>
          </w:tcPr>
          <w:p w14:paraId="7EB1BB0A">
            <w:pPr>
              <w:spacing w:line="360" w:lineRule="auto"/>
              <w:jc w:val="center"/>
              <w:rPr>
                <w:szCs w:val="21"/>
              </w:rPr>
            </w:pPr>
          </w:p>
        </w:tc>
        <w:tc>
          <w:tcPr>
            <w:tcW w:w="723" w:type="pct"/>
            <w:vAlign w:val="center"/>
          </w:tcPr>
          <w:p w14:paraId="198EAB51">
            <w:pPr>
              <w:spacing w:line="360" w:lineRule="auto"/>
              <w:jc w:val="center"/>
              <w:rPr>
                <w:szCs w:val="21"/>
              </w:rPr>
            </w:pPr>
          </w:p>
        </w:tc>
        <w:tc>
          <w:tcPr>
            <w:tcW w:w="722" w:type="pct"/>
          </w:tcPr>
          <w:p w14:paraId="0877C2D4">
            <w:pPr>
              <w:spacing w:line="360" w:lineRule="auto"/>
              <w:jc w:val="center"/>
              <w:rPr>
                <w:szCs w:val="21"/>
              </w:rPr>
            </w:pPr>
          </w:p>
        </w:tc>
      </w:tr>
      <w:tr w14:paraId="025D3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2C8E037">
            <w:pPr>
              <w:spacing w:line="360" w:lineRule="auto"/>
              <w:jc w:val="center"/>
              <w:rPr>
                <w:szCs w:val="21"/>
              </w:rPr>
            </w:pPr>
          </w:p>
        </w:tc>
        <w:tc>
          <w:tcPr>
            <w:tcW w:w="683" w:type="pct"/>
            <w:vAlign w:val="center"/>
          </w:tcPr>
          <w:p w14:paraId="2DBBF8CE">
            <w:pPr>
              <w:spacing w:line="360" w:lineRule="auto"/>
              <w:jc w:val="center"/>
              <w:rPr>
                <w:szCs w:val="21"/>
              </w:rPr>
            </w:pPr>
          </w:p>
        </w:tc>
        <w:tc>
          <w:tcPr>
            <w:tcW w:w="682" w:type="pct"/>
            <w:vAlign w:val="center"/>
          </w:tcPr>
          <w:p w14:paraId="1B2DFD6B">
            <w:pPr>
              <w:spacing w:line="360" w:lineRule="auto"/>
              <w:jc w:val="center"/>
              <w:rPr>
                <w:szCs w:val="21"/>
              </w:rPr>
            </w:pPr>
          </w:p>
        </w:tc>
        <w:tc>
          <w:tcPr>
            <w:tcW w:w="1113" w:type="pct"/>
            <w:vAlign w:val="center"/>
          </w:tcPr>
          <w:p w14:paraId="01C1F5BB">
            <w:pPr>
              <w:spacing w:line="360" w:lineRule="auto"/>
              <w:jc w:val="center"/>
              <w:rPr>
                <w:szCs w:val="21"/>
              </w:rPr>
            </w:pPr>
          </w:p>
        </w:tc>
        <w:tc>
          <w:tcPr>
            <w:tcW w:w="652" w:type="pct"/>
            <w:vAlign w:val="center"/>
          </w:tcPr>
          <w:p w14:paraId="26F8EDE1">
            <w:pPr>
              <w:spacing w:line="360" w:lineRule="auto"/>
              <w:jc w:val="center"/>
              <w:rPr>
                <w:szCs w:val="21"/>
              </w:rPr>
            </w:pPr>
          </w:p>
        </w:tc>
        <w:tc>
          <w:tcPr>
            <w:tcW w:w="723" w:type="pct"/>
            <w:vAlign w:val="center"/>
          </w:tcPr>
          <w:p w14:paraId="1256196B">
            <w:pPr>
              <w:spacing w:line="360" w:lineRule="auto"/>
              <w:jc w:val="center"/>
              <w:rPr>
                <w:szCs w:val="21"/>
              </w:rPr>
            </w:pPr>
          </w:p>
        </w:tc>
        <w:tc>
          <w:tcPr>
            <w:tcW w:w="722" w:type="pct"/>
          </w:tcPr>
          <w:p w14:paraId="0A0A678A">
            <w:pPr>
              <w:spacing w:line="360" w:lineRule="auto"/>
              <w:jc w:val="center"/>
              <w:rPr>
                <w:szCs w:val="21"/>
              </w:rPr>
            </w:pPr>
          </w:p>
        </w:tc>
      </w:tr>
      <w:tr w14:paraId="25868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A46395A">
            <w:pPr>
              <w:spacing w:line="360" w:lineRule="auto"/>
              <w:jc w:val="center"/>
              <w:rPr>
                <w:szCs w:val="21"/>
              </w:rPr>
            </w:pPr>
          </w:p>
        </w:tc>
        <w:tc>
          <w:tcPr>
            <w:tcW w:w="683" w:type="pct"/>
            <w:vAlign w:val="center"/>
          </w:tcPr>
          <w:p w14:paraId="67955BCF">
            <w:pPr>
              <w:spacing w:line="360" w:lineRule="auto"/>
              <w:jc w:val="center"/>
              <w:rPr>
                <w:szCs w:val="21"/>
              </w:rPr>
            </w:pPr>
          </w:p>
        </w:tc>
        <w:tc>
          <w:tcPr>
            <w:tcW w:w="682" w:type="pct"/>
            <w:vAlign w:val="center"/>
          </w:tcPr>
          <w:p w14:paraId="4FFE3BBC">
            <w:pPr>
              <w:spacing w:line="360" w:lineRule="auto"/>
              <w:jc w:val="center"/>
              <w:rPr>
                <w:szCs w:val="21"/>
              </w:rPr>
            </w:pPr>
          </w:p>
        </w:tc>
        <w:tc>
          <w:tcPr>
            <w:tcW w:w="1113" w:type="pct"/>
            <w:vAlign w:val="center"/>
          </w:tcPr>
          <w:p w14:paraId="6ADB6555">
            <w:pPr>
              <w:spacing w:line="360" w:lineRule="auto"/>
              <w:jc w:val="center"/>
              <w:rPr>
                <w:szCs w:val="21"/>
              </w:rPr>
            </w:pPr>
          </w:p>
        </w:tc>
        <w:tc>
          <w:tcPr>
            <w:tcW w:w="652" w:type="pct"/>
            <w:vAlign w:val="center"/>
          </w:tcPr>
          <w:p w14:paraId="0C539750">
            <w:pPr>
              <w:spacing w:line="360" w:lineRule="auto"/>
              <w:jc w:val="center"/>
              <w:rPr>
                <w:szCs w:val="21"/>
              </w:rPr>
            </w:pPr>
          </w:p>
        </w:tc>
        <w:tc>
          <w:tcPr>
            <w:tcW w:w="723" w:type="pct"/>
            <w:vAlign w:val="center"/>
          </w:tcPr>
          <w:p w14:paraId="15EA61C6">
            <w:pPr>
              <w:spacing w:line="360" w:lineRule="auto"/>
              <w:jc w:val="center"/>
              <w:rPr>
                <w:szCs w:val="21"/>
              </w:rPr>
            </w:pPr>
          </w:p>
        </w:tc>
        <w:tc>
          <w:tcPr>
            <w:tcW w:w="722" w:type="pct"/>
          </w:tcPr>
          <w:p w14:paraId="43247645">
            <w:pPr>
              <w:spacing w:line="360" w:lineRule="auto"/>
              <w:jc w:val="center"/>
              <w:rPr>
                <w:szCs w:val="21"/>
              </w:rPr>
            </w:pPr>
          </w:p>
        </w:tc>
      </w:tr>
      <w:tr w14:paraId="54FD4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939A71F">
            <w:pPr>
              <w:spacing w:line="360" w:lineRule="auto"/>
              <w:jc w:val="center"/>
              <w:rPr>
                <w:szCs w:val="21"/>
              </w:rPr>
            </w:pPr>
          </w:p>
        </w:tc>
        <w:tc>
          <w:tcPr>
            <w:tcW w:w="683" w:type="pct"/>
            <w:vAlign w:val="center"/>
          </w:tcPr>
          <w:p w14:paraId="257D1996">
            <w:pPr>
              <w:spacing w:line="360" w:lineRule="auto"/>
              <w:jc w:val="center"/>
              <w:rPr>
                <w:szCs w:val="21"/>
              </w:rPr>
            </w:pPr>
          </w:p>
        </w:tc>
        <w:tc>
          <w:tcPr>
            <w:tcW w:w="682" w:type="pct"/>
            <w:vAlign w:val="center"/>
          </w:tcPr>
          <w:p w14:paraId="591FFE93">
            <w:pPr>
              <w:spacing w:line="360" w:lineRule="auto"/>
              <w:jc w:val="center"/>
              <w:rPr>
                <w:szCs w:val="21"/>
              </w:rPr>
            </w:pPr>
          </w:p>
        </w:tc>
        <w:tc>
          <w:tcPr>
            <w:tcW w:w="1113" w:type="pct"/>
            <w:vAlign w:val="center"/>
          </w:tcPr>
          <w:p w14:paraId="588DF31F">
            <w:pPr>
              <w:spacing w:line="360" w:lineRule="auto"/>
              <w:jc w:val="center"/>
              <w:rPr>
                <w:szCs w:val="21"/>
              </w:rPr>
            </w:pPr>
          </w:p>
        </w:tc>
        <w:tc>
          <w:tcPr>
            <w:tcW w:w="652" w:type="pct"/>
            <w:vAlign w:val="center"/>
          </w:tcPr>
          <w:p w14:paraId="39F3FD9C">
            <w:pPr>
              <w:spacing w:line="360" w:lineRule="auto"/>
              <w:jc w:val="center"/>
              <w:rPr>
                <w:szCs w:val="21"/>
              </w:rPr>
            </w:pPr>
          </w:p>
        </w:tc>
        <w:tc>
          <w:tcPr>
            <w:tcW w:w="723" w:type="pct"/>
            <w:vAlign w:val="center"/>
          </w:tcPr>
          <w:p w14:paraId="26E6C38C">
            <w:pPr>
              <w:spacing w:line="360" w:lineRule="auto"/>
              <w:jc w:val="center"/>
              <w:rPr>
                <w:szCs w:val="21"/>
              </w:rPr>
            </w:pPr>
          </w:p>
        </w:tc>
        <w:tc>
          <w:tcPr>
            <w:tcW w:w="722" w:type="pct"/>
          </w:tcPr>
          <w:p w14:paraId="26000C11">
            <w:pPr>
              <w:spacing w:line="360" w:lineRule="auto"/>
              <w:jc w:val="center"/>
              <w:rPr>
                <w:szCs w:val="21"/>
              </w:rPr>
            </w:pPr>
          </w:p>
        </w:tc>
      </w:tr>
      <w:tr w14:paraId="0A0A6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514956CA">
            <w:pPr>
              <w:spacing w:line="360" w:lineRule="auto"/>
              <w:jc w:val="center"/>
              <w:rPr>
                <w:szCs w:val="21"/>
              </w:rPr>
            </w:pPr>
          </w:p>
        </w:tc>
        <w:tc>
          <w:tcPr>
            <w:tcW w:w="683" w:type="pct"/>
            <w:vAlign w:val="center"/>
          </w:tcPr>
          <w:p w14:paraId="41EEF946">
            <w:pPr>
              <w:spacing w:line="360" w:lineRule="auto"/>
              <w:jc w:val="center"/>
              <w:rPr>
                <w:szCs w:val="21"/>
              </w:rPr>
            </w:pPr>
          </w:p>
        </w:tc>
        <w:tc>
          <w:tcPr>
            <w:tcW w:w="682" w:type="pct"/>
            <w:vAlign w:val="center"/>
          </w:tcPr>
          <w:p w14:paraId="1CC9E71A">
            <w:pPr>
              <w:spacing w:line="360" w:lineRule="auto"/>
              <w:jc w:val="center"/>
              <w:rPr>
                <w:szCs w:val="21"/>
              </w:rPr>
            </w:pPr>
          </w:p>
        </w:tc>
        <w:tc>
          <w:tcPr>
            <w:tcW w:w="1113" w:type="pct"/>
            <w:vAlign w:val="center"/>
          </w:tcPr>
          <w:p w14:paraId="74813151">
            <w:pPr>
              <w:spacing w:line="360" w:lineRule="auto"/>
              <w:jc w:val="center"/>
              <w:rPr>
                <w:szCs w:val="21"/>
              </w:rPr>
            </w:pPr>
          </w:p>
        </w:tc>
        <w:tc>
          <w:tcPr>
            <w:tcW w:w="652" w:type="pct"/>
            <w:vAlign w:val="center"/>
          </w:tcPr>
          <w:p w14:paraId="334CCA43">
            <w:pPr>
              <w:spacing w:line="360" w:lineRule="auto"/>
              <w:jc w:val="center"/>
              <w:rPr>
                <w:szCs w:val="21"/>
              </w:rPr>
            </w:pPr>
          </w:p>
        </w:tc>
        <w:tc>
          <w:tcPr>
            <w:tcW w:w="723" w:type="pct"/>
            <w:vAlign w:val="center"/>
          </w:tcPr>
          <w:p w14:paraId="43EC4DA6">
            <w:pPr>
              <w:spacing w:line="360" w:lineRule="auto"/>
              <w:jc w:val="center"/>
              <w:rPr>
                <w:szCs w:val="21"/>
              </w:rPr>
            </w:pPr>
          </w:p>
        </w:tc>
        <w:tc>
          <w:tcPr>
            <w:tcW w:w="722" w:type="pct"/>
          </w:tcPr>
          <w:p w14:paraId="79D666FA">
            <w:pPr>
              <w:spacing w:line="360" w:lineRule="auto"/>
              <w:jc w:val="center"/>
              <w:rPr>
                <w:szCs w:val="21"/>
              </w:rPr>
            </w:pPr>
          </w:p>
        </w:tc>
      </w:tr>
      <w:tr w14:paraId="2E457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63FB9359">
            <w:pPr>
              <w:spacing w:line="360" w:lineRule="auto"/>
              <w:jc w:val="center"/>
              <w:rPr>
                <w:szCs w:val="21"/>
              </w:rPr>
            </w:pPr>
            <w:r>
              <w:rPr>
                <w:rFonts w:hint="eastAsia"/>
                <w:szCs w:val="21"/>
              </w:rPr>
              <w:t>合计人数</w:t>
            </w:r>
          </w:p>
        </w:tc>
        <w:tc>
          <w:tcPr>
            <w:tcW w:w="3892" w:type="pct"/>
            <w:gridSpan w:val="5"/>
            <w:vAlign w:val="center"/>
          </w:tcPr>
          <w:p w14:paraId="62F61995">
            <w:pPr>
              <w:spacing w:line="360" w:lineRule="auto"/>
              <w:jc w:val="center"/>
              <w:rPr>
                <w:szCs w:val="21"/>
              </w:rPr>
            </w:pPr>
          </w:p>
        </w:tc>
      </w:tr>
    </w:tbl>
    <w:p w14:paraId="018A85D1">
      <w:pPr>
        <w:widowControl/>
        <w:spacing w:line="360" w:lineRule="auto"/>
        <w:ind w:firstLine="448" w:firstLineChars="200"/>
        <w:jc w:val="left"/>
        <w:rPr>
          <w:sz w:val="24"/>
        </w:rPr>
      </w:pPr>
      <w:r>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14:paraId="72FA7BA4">
      <w:pPr>
        <w:widowControl/>
        <w:spacing w:line="360" w:lineRule="auto"/>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50F0F295">
      <w:pPr>
        <w:widowControl/>
        <w:spacing w:line="360" w:lineRule="auto"/>
        <w:ind w:firstLine="448" w:firstLineChars="200"/>
        <w:jc w:val="left"/>
        <w:rPr>
          <w:sz w:val="24"/>
        </w:rPr>
      </w:pPr>
      <w:r>
        <w:rPr>
          <w:rFonts w:hint="eastAsia"/>
          <w:sz w:val="24"/>
        </w:rPr>
        <w:t>填写说明：</w:t>
      </w:r>
    </w:p>
    <w:p w14:paraId="3A5D2C11">
      <w:pPr>
        <w:widowControl/>
        <w:spacing w:line="360" w:lineRule="auto"/>
        <w:ind w:firstLine="448" w:firstLineChars="200"/>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14:paraId="08EFF824">
      <w:pPr>
        <w:spacing w:line="360" w:lineRule="auto"/>
        <w:ind w:right="84" w:firstLine="224" w:firstLineChars="100"/>
        <w:rPr>
          <w:b/>
          <w:sz w:val="24"/>
        </w:rPr>
      </w:pPr>
      <w:r>
        <w:rPr>
          <w:sz w:val="24"/>
        </w:rPr>
        <w:t>投标人名称：</w:t>
      </w:r>
      <w:r>
        <w:rPr>
          <w:rFonts w:hint="eastAsia"/>
          <w:sz w:val="24"/>
        </w:rPr>
        <w:t xml:space="preserve">                              </w:t>
      </w:r>
      <w:r>
        <w:rPr>
          <w:sz w:val="24"/>
        </w:rPr>
        <w:t>日期</w:t>
      </w:r>
      <w:r>
        <w:rPr>
          <w:b/>
          <w:sz w:val="24"/>
        </w:rPr>
        <w:br w:type="page"/>
      </w:r>
    </w:p>
    <w:p w14:paraId="67B9EB1A">
      <w:pPr>
        <w:tabs>
          <w:tab w:val="left" w:pos="360"/>
        </w:tabs>
        <w:spacing w:line="360" w:lineRule="auto"/>
        <w:rPr>
          <w:b/>
          <w:sz w:val="24"/>
        </w:rPr>
      </w:pPr>
      <w:r>
        <w:rPr>
          <w:b/>
          <w:sz w:val="24"/>
        </w:rPr>
        <w:t>附件</w:t>
      </w:r>
      <w:r>
        <w:rPr>
          <w:rFonts w:hint="eastAsia"/>
          <w:b/>
          <w:sz w:val="24"/>
        </w:rPr>
        <w:t>8</w:t>
      </w:r>
    </w:p>
    <w:p w14:paraId="16FB60C5">
      <w:pPr>
        <w:autoSpaceDN w:val="0"/>
        <w:spacing w:line="360" w:lineRule="auto"/>
        <w:jc w:val="center"/>
        <w:rPr>
          <w:b/>
          <w:bCs/>
          <w:sz w:val="24"/>
        </w:rPr>
      </w:pPr>
      <w:r>
        <w:rPr>
          <w:b/>
          <w:sz w:val="24"/>
        </w:rPr>
        <w:t>主要相关项目业绩一览表</w:t>
      </w:r>
    </w:p>
    <w:p w14:paraId="509FD370">
      <w:pPr>
        <w:spacing w:line="460" w:lineRule="exact"/>
        <w:ind w:left="192"/>
        <w:rPr>
          <w:sz w:val="24"/>
        </w:rPr>
      </w:pPr>
    </w:p>
    <w:p w14:paraId="42AC06F2">
      <w:pPr>
        <w:spacing w:line="460" w:lineRule="exact"/>
        <w:rPr>
          <w:sz w:val="24"/>
        </w:rPr>
      </w:pPr>
      <w:r>
        <w:rPr>
          <w:sz w:val="24"/>
        </w:rPr>
        <w:t>项目名称：</w:t>
      </w:r>
      <w:r>
        <w:rPr>
          <w:sz w:val="24"/>
          <w:u w:val="single"/>
        </w:rPr>
        <w:t xml:space="preserve">                    </w:t>
      </w:r>
    </w:p>
    <w:p w14:paraId="69AED0B9">
      <w:pPr>
        <w:spacing w:line="460" w:lineRule="exact"/>
        <w:rPr>
          <w:sz w:val="24"/>
        </w:rPr>
      </w:pPr>
      <w:r>
        <w:rPr>
          <w:sz w:val="24"/>
        </w:rPr>
        <w:t>项目编号：</w:t>
      </w:r>
      <w:r>
        <w:rPr>
          <w:sz w:val="24"/>
          <w:u w:val="single"/>
        </w:rPr>
        <w:t xml:space="preserve">                    </w:t>
      </w:r>
    </w:p>
    <w:p w14:paraId="0B87AAC9">
      <w:pPr>
        <w:spacing w:line="460" w:lineRule="exact"/>
        <w:rPr>
          <w:sz w:val="24"/>
          <w:u w:val="single"/>
        </w:rPr>
      </w:pPr>
      <w:r>
        <w:rPr>
          <w:sz w:val="24"/>
        </w:rPr>
        <w:t>包号：</w:t>
      </w:r>
      <w:r>
        <w:rPr>
          <w:sz w:val="24"/>
          <w:u w:val="single"/>
        </w:rPr>
        <w:t xml:space="preserve">                        </w:t>
      </w:r>
    </w:p>
    <w:p w14:paraId="345A8DA4">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08282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8F15262">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D581FA4">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9555877">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7D5A5B70">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6137A348">
            <w:pPr>
              <w:snapToGrid w:val="0"/>
              <w:jc w:val="center"/>
              <w:rPr>
                <w:sz w:val="24"/>
              </w:rPr>
            </w:pPr>
            <w:r>
              <w:rPr>
                <w:sz w:val="24"/>
              </w:rPr>
              <w:t>项目起止时间</w:t>
            </w:r>
          </w:p>
        </w:tc>
      </w:tr>
      <w:tr w14:paraId="706E3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D3DB10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01AEE4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02270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6956C2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5D2D479">
            <w:pPr>
              <w:snapToGrid w:val="0"/>
              <w:jc w:val="center"/>
              <w:rPr>
                <w:sz w:val="24"/>
              </w:rPr>
            </w:pPr>
          </w:p>
        </w:tc>
      </w:tr>
      <w:tr w14:paraId="5CE38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6684B7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01F3F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891AF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D94D04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60291B4">
            <w:pPr>
              <w:snapToGrid w:val="0"/>
              <w:jc w:val="center"/>
              <w:rPr>
                <w:sz w:val="24"/>
              </w:rPr>
            </w:pPr>
          </w:p>
        </w:tc>
      </w:tr>
      <w:tr w14:paraId="6C0B5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1F4AC9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A9520F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1216D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064D6C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84A3E49">
            <w:pPr>
              <w:snapToGrid w:val="0"/>
              <w:jc w:val="center"/>
              <w:rPr>
                <w:sz w:val="24"/>
              </w:rPr>
            </w:pPr>
          </w:p>
        </w:tc>
      </w:tr>
      <w:tr w14:paraId="31F0F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92018B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61356A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28E3B3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41BB9D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6652D37">
            <w:pPr>
              <w:snapToGrid w:val="0"/>
              <w:jc w:val="center"/>
              <w:rPr>
                <w:sz w:val="24"/>
              </w:rPr>
            </w:pPr>
          </w:p>
        </w:tc>
      </w:tr>
      <w:tr w14:paraId="4DF3C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CE2768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084A4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F8E2A9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40A281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78B6CA4">
            <w:pPr>
              <w:snapToGrid w:val="0"/>
              <w:jc w:val="center"/>
              <w:rPr>
                <w:sz w:val="24"/>
              </w:rPr>
            </w:pPr>
          </w:p>
        </w:tc>
      </w:tr>
      <w:tr w14:paraId="04BE2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CD3E7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5BC190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8F5A7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FAEEF1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ECC7666">
            <w:pPr>
              <w:snapToGrid w:val="0"/>
              <w:jc w:val="center"/>
              <w:rPr>
                <w:sz w:val="24"/>
              </w:rPr>
            </w:pPr>
          </w:p>
        </w:tc>
      </w:tr>
      <w:tr w14:paraId="6D005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94763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F3633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2E2A4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E4A026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6596FEE">
            <w:pPr>
              <w:snapToGrid w:val="0"/>
              <w:jc w:val="center"/>
              <w:rPr>
                <w:sz w:val="24"/>
              </w:rPr>
            </w:pPr>
          </w:p>
        </w:tc>
      </w:tr>
      <w:tr w14:paraId="67937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E9CA8D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42531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79B82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4EA9BC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C1E2A47">
            <w:pPr>
              <w:snapToGrid w:val="0"/>
              <w:jc w:val="center"/>
              <w:rPr>
                <w:sz w:val="24"/>
              </w:rPr>
            </w:pPr>
          </w:p>
        </w:tc>
      </w:tr>
      <w:tr w14:paraId="018AD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39D092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BE8D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F8E74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251ADB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B9A3E0F">
            <w:pPr>
              <w:snapToGrid w:val="0"/>
              <w:jc w:val="center"/>
              <w:rPr>
                <w:sz w:val="24"/>
              </w:rPr>
            </w:pPr>
          </w:p>
        </w:tc>
      </w:tr>
      <w:tr w14:paraId="589C8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BA5757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D2CB6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6999C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6C8DD52">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F647DA9">
            <w:pPr>
              <w:snapToGrid w:val="0"/>
              <w:jc w:val="center"/>
              <w:rPr>
                <w:sz w:val="24"/>
              </w:rPr>
            </w:pPr>
          </w:p>
        </w:tc>
      </w:tr>
      <w:tr w14:paraId="5BFBA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8455E3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5DAEEF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535AD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B14C5E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80DBA3A">
            <w:pPr>
              <w:snapToGrid w:val="0"/>
              <w:jc w:val="center"/>
              <w:rPr>
                <w:sz w:val="24"/>
              </w:rPr>
            </w:pPr>
          </w:p>
        </w:tc>
      </w:tr>
    </w:tbl>
    <w:p w14:paraId="3D4110DB">
      <w:pPr>
        <w:spacing w:line="560" w:lineRule="exact"/>
        <w:rPr>
          <w:sz w:val="24"/>
        </w:rPr>
      </w:pPr>
      <w:r>
        <w:rPr>
          <w:sz w:val="24"/>
        </w:rPr>
        <w:t>备注：若招标文件第二部分评分因素及评标标准中要求提供业绩的，投标人所列业绩应按其要求将证明材料按顺序附后。</w:t>
      </w:r>
    </w:p>
    <w:p w14:paraId="08A417A6">
      <w:pPr>
        <w:spacing w:line="560" w:lineRule="exact"/>
        <w:rPr>
          <w:sz w:val="24"/>
        </w:rPr>
      </w:pPr>
    </w:p>
    <w:p w14:paraId="4F584F6E">
      <w:pPr>
        <w:spacing w:line="360" w:lineRule="auto"/>
        <w:ind w:firstLine="3808" w:firstLineChars="1700"/>
        <w:rPr>
          <w:sz w:val="24"/>
        </w:rPr>
      </w:pPr>
      <w:r>
        <w:rPr>
          <w:sz w:val="24"/>
        </w:rPr>
        <w:t>投标人名称：</w:t>
      </w:r>
    </w:p>
    <w:p w14:paraId="43FAD139">
      <w:pPr>
        <w:spacing w:line="360" w:lineRule="auto"/>
        <w:ind w:firstLine="3808" w:firstLineChars="1700"/>
        <w:rPr>
          <w:sz w:val="24"/>
        </w:rPr>
      </w:pPr>
    </w:p>
    <w:p w14:paraId="2096AC4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8F3D413">
      <w:pPr>
        <w:spacing w:line="460" w:lineRule="exact"/>
        <w:rPr>
          <w:sz w:val="24"/>
        </w:rPr>
      </w:pPr>
    </w:p>
    <w:p w14:paraId="1363AA52">
      <w:pPr>
        <w:widowControl/>
        <w:jc w:val="left"/>
        <w:rPr>
          <w:sz w:val="24"/>
        </w:rPr>
      </w:pPr>
      <w:r>
        <w:rPr>
          <w:sz w:val="24"/>
        </w:rPr>
        <w:br w:type="page"/>
      </w:r>
    </w:p>
    <w:p w14:paraId="3A73A9AF">
      <w:pPr>
        <w:tabs>
          <w:tab w:val="left" w:pos="360"/>
        </w:tabs>
        <w:spacing w:line="360" w:lineRule="auto"/>
        <w:rPr>
          <w:b/>
          <w:sz w:val="24"/>
        </w:rPr>
      </w:pPr>
      <w:r>
        <w:rPr>
          <w:b/>
          <w:sz w:val="24"/>
        </w:rPr>
        <w:t>附件</w:t>
      </w:r>
      <w:r>
        <w:rPr>
          <w:rFonts w:hint="eastAsia"/>
          <w:b/>
          <w:sz w:val="24"/>
        </w:rPr>
        <w:t>9</w:t>
      </w:r>
    </w:p>
    <w:p w14:paraId="6A636F69">
      <w:pPr>
        <w:autoSpaceDN w:val="0"/>
        <w:spacing w:line="360" w:lineRule="auto"/>
        <w:jc w:val="center"/>
        <w:rPr>
          <w:b/>
          <w:bCs/>
          <w:sz w:val="24"/>
        </w:rPr>
      </w:pPr>
      <w:r>
        <w:rPr>
          <w:rFonts w:hint="eastAsia"/>
          <w:b/>
          <w:bCs/>
          <w:sz w:val="24"/>
        </w:rPr>
        <w:t>投标</w:t>
      </w:r>
      <w:r>
        <w:rPr>
          <w:b/>
          <w:bCs/>
          <w:sz w:val="24"/>
        </w:rPr>
        <w:t>代表人授权书</w:t>
      </w:r>
    </w:p>
    <w:p w14:paraId="48BFCC5C">
      <w:pPr>
        <w:spacing w:line="360" w:lineRule="auto"/>
        <w:rPr>
          <w:sz w:val="24"/>
          <w:szCs w:val="21"/>
        </w:rPr>
      </w:pPr>
    </w:p>
    <w:p w14:paraId="154C8925">
      <w:pPr>
        <w:spacing w:line="360" w:lineRule="auto"/>
        <w:rPr>
          <w:sz w:val="24"/>
          <w:szCs w:val="21"/>
        </w:rPr>
      </w:pPr>
      <w:r>
        <w:rPr>
          <w:sz w:val="24"/>
          <w:szCs w:val="21"/>
        </w:rPr>
        <w:t>致：天津市政府采购中心</w:t>
      </w:r>
    </w:p>
    <w:p w14:paraId="49E12E3A">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BF03BDD">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B8C2214">
      <w:pPr>
        <w:spacing w:line="360" w:lineRule="auto"/>
        <w:ind w:firstLine="448" w:firstLineChars="200"/>
        <w:rPr>
          <w:sz w:val="24"/>
          <w:szCs w:val="21"/>
        </w:rPr>
      </w:pPr>
      <w:r>
        <w:rPr>
          <w:sz w:val="24"/>
          <w:szCs w:val="21"/>
        </w:rPr>
        <w:t>本授权书至投标有效期结束前始终有效。</w:t>
      </w:r>
    </w:p>
    <w:p w14:paraId="51D3A5E1">
      <w:pPr>
        <w:spacing w:line="360" w:lineRule="auto"/>
        <w:ind w:firstLine="448" w:firstLineChars="200"/>
        <w:rPr>
          <w:sz w:val="24"/>
          <w:szCs w:val="21"/>
        </w:rPr>
      </w:pPr>
      <w:r>
        <w:rPr>
          <w:sz w:val="24"/>
          <w:szCs w:val="21"/>
        </w:rPr>
        <w:t>投标代表人无转委托权，特此委托。</w:t>
      </w:r>
    </w:p>
    <w:p w14:paraId="3455214B">
      <w:pPr>
        <w:spacing w:line="360" w:lineRule="auto"/>
        <w:ind w:firstLine="448" w:firstLineChars="200"/>
        <w:rPr>
          <w:sz w:val="24"/>
        </w:rPr>
      </w:pPr>
    </w:p>
    <w:p w14:paraId="1F363668">
      <w:pPr>
        <w:spacing w:line="360" w:lineRule="auto"/>
        <w:ind w:firstLine="448" w:firstLineChars="200"/>
        <w:rPr>
          <w:sz w:val="24"/>
        </w:rPr>
      </w:pPr>
    </w:p>
    <w:p w14:paraId="27FC23E1">
      <w:pPr>
        <w:spacing w:line="480" w:lineRule="auto"/>
        <w:jc w:val="center"/>
        <w:rPr>
          <w:sz w:val="24"/>
        </w:rPr>
      </w:pPr>
      <w:r>
        <w:rPr>
          <w:sz w:val="24"/>
        </w:rPr>
        <w:t xml:space="preserve">     年   月   日 </w:t>
      </w:r>
    </w:p>
    <w:p w14:paraId="51067B0D">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0D1F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27D6223">
            <w:pPr>
              <w:spacing w:line="360" w:lineRule="auto"/>
              <w:jc w:val="left"/>
              <w:rPr>
                <w:sz w:val="24"/>
              </w:rPr>
            </w:pPr>
            <w:r>
              <w:rPr>
                <w:sz w:val="24"/>
              </w:rPr>
              <w:t>投标代表人身份证正面</w:t>
            </w:r>
          </w:p>
          <w:p w14:paraId="7F58FF6D">
            <w:pPr>
              <w:spacing w:line="360" w:lineRule="auto"/>
              <w:jc w:val="left"/>
              <w:rPr>
                <w:sz w:val="24"/>
              </w:rPr>
            </w:pPr>
          </w:p>
          <w:p w14:paraId="4DCAD6DE">
            <w:pPr>
              <w:spacing w:line="360" w:lineRule="auto"/>
              <w:jc w:val="left"/>
              <w:rPr>
                <w:sz w:val="24"/>
              </w:rPr>
            </w:pPr>
          </w:p>
          <w:p w14:paraId="4951943F">
            <w:pPr>
              <w:spacing w:line="360" w:lineRule="auto"/>
              <w:jc w:val="left"/>
              <w:rPr>
                <w:sz w:val="24"/>
              </w:rPr>
            </w:pPr>
          </w:p>
          <w:p w14:paraId="595C14E8">
            <w:pPr>
              <w:spacing w:line="360" w:lineRule="auto"/>
              <w:jc w:val="left"/>
              <w:rPr>
                <w:sz w:val="24"/>
              </w:rPr>
            </w:pPr>
          </w:p>
          <w:p w14:paraId="4B29D8F3">
            <w:pPr>
              <w:spacing w:line="360" w:lineRule="auto"/>
              <w:jc w:val="left"/>
              <w:rPr>
                <w:sz w:val="24"/>
              </w:rPr>
            </w:pPr>
          </w:p>
        </w:tc>
        <w:tc>
          <w:tcPr>
            <w:tcW w:w="4264" w:type="dxa"/>
          </w:tcPr>
          <w:p w14:paraId="34D1317E">
            <w:pPr>
              <w:spacing w:line="360" w:lineRule="auto"/>
              <w:jc w:val="left"/>
              <w:rPr>
                <w:sz w:val="24"/>
              </w:rPr>
            </w:pPr>
            <w:r>
              <w:rPr>
                <w:sz w:val="24"/>
              </w:rPr>
              <w:t>投标代表人身份证背面</w:t>
            </w:r>
          </w:p>
        </w:tc>
      </w:tr>
    </w:tbl>
    <w:p w14:paraId="48A8FF33">
      <w:pPr>
        <w:widowControl/>
        <w:jc w:val="left"/>
        <w:rPr>
          <w:sz w:val="24"/>
        </w:rPr>
      </w:pPr>
      <w:r>
        <w:rPr>
          <w:sz w:val="24"/>
        </w:rPr>
        <w:br w:type="page"/>
      </w:r>
    </w:p>
    <w:p w14:paraId="2A75EADE">
      <w:pPr>
        <w:autoSpaceDN w:val="0"/>
        <w:spacing w:line="360" w:lineRule="auto"/>
        <w:jc w:val="left"/>
        <w:rPr>
          <w:b/>
          <w:bCs/>
          <w:sz w:val="24"/>
        </w:rPr>
      </w:pPr>
      <w:r>
        <w:rPr>
          <w:b/>
          <w:bCs/>
          <w:sz w:val="24"/>
        </w:rPr>
        <w:t>附件</w:t>
      </w:r>
      <w:r>
        <w:rPr>
          <w:rFonts w:hint="eastAsia"/>
          <w:b/>
          <w:bCs/>
          <w:sz w:val="24"/>
        </w:rPr>
        <w:t>10</w:t>
      </w:r>
    </w:p>
    <w:p w14:paraId="3EBE5AE2">
      <w:pPr>
        <w:autoSpaceDE w:val="0"/>
        <w:autoSpaceDN w:val="0"/>
        <w:spacing w:line="480" w:lineRule="auto"/>
        <w:jc w:val="center"/>
        <w:rPr>
          <w:sz w:val="24"/>
          <w:szCs w:val="24"/>
        </w:rPr>
      </w:pPr>
      <w:r>
        <w:rPr>
          <w:b/>
          <w:sz w:val="24"/>
          <w:szCs w:val="24"/>
        </w:rPr>
        <w:t>中小企业声明函（服务）</w:t>
      </w:r>
    </w:p>
    <w:p w14:paraId="071FAC33">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4E077AC">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物业管理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C66E4AB">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DBD32DB">
      <w:pPr>
        <w:autoSpaceDE w:val="0"/>
        <w:autoSpaceDN w:val="0"/>
        <w:spacing w:line="500" w:lineRule="exact"/>
        <w:ind w:left="641"/>
        <w:jc w:val="left"/>
        <w:rPr>
          <w:sz w:val="24"/>
          <w:szCs w:val="24"/>
        </w:rPr>
      </w:pPr>
      <w:r>
        <w:rPr>
          <w:sz w:val="24"/>
          <w:szCs w:val="24"/>
        </w:rPr>
        <w:t>……</w:t>
      </w:r>
    </w:p>
    <w:p w14:paraId="698D3C27">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75B66A6">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4197EBF">
      <w:pPr>
        <w:autoSpaceDE w:val="0"/>
        <w:autoSpaceDN w:val="0"/>
        <w:spacing w:line="500" w:lineRule="exact"/>
        <w:ind w:left="3840"/>
        <w:jc w:val="left"/>
        <w:rPr>
          <w:sz w:val="24"/>
          <w:szCs w:val="24"/>
        </w:rPr>
      </w:pPr>
      <w:r>
        <w:rPr>
          <w:sz w:val="24"/>
          <w:szCs w:val="24"/>
        </w:rPr>
        <w:t>投标人名称：</w:t>
      </w:r>
    </w:p>
    <w:p w14:paraId="41FC3E7D">
      <w:pPr>
        <w:autoSpaceDE w:val="0"/>
        <w:autoSpaceDN w:val="0"/>
        <w:spacing w:line="500" w:lineRule="exact"/>
        <w:ind w:left="3840"/>
        <w:jc w:val="left"/>
        <w:rPr>
          <w:sz w:val="32"/>
        </w:rPr>
      </w:pPr>
      <w:r>
        <w:rPr>
          <w:sz w:val="24"/>
          <w:szCs w:val="24"/>
        </w:rPr>
        <w:t>日期：</w:t>
      </w:r>
    </w:p>
    <w:p w14:paraId="36CC422C">
      <w:pPr>
        <w:spacing w:line="360" w:lineRule="auto"/>
        <w:ind w:right="84" w:firstLine="224" w:firstLineChars="100"/>
        <w:rPr>
          <w:b/>
          <w:sz w:val="24"/>
          <w:szCs w:val="24"/>
        </w:rPr>
      </w:pPr>
      <w:r>
        <w:rPr>
          <w:b/>
          <w:sz w:val="24"/>
          <w:szCs w:val="24"/>
        </w:rPr>
        <w:t>注：</w:t>
      </w:r>
    </w:p>
    <w:p w14:paraId="43251EB4">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0587F6AD">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714F344B">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260A9676">
      <w:pPr>
        <w:widowControl/>
        <w:jc w:val="left"/>
        <w:rPr>
          <w:sz w:val="24"/>
        </w:rPr>
      </w:pPr>
      <w:r>
        <w:rPr>
          <w:sz w:val="24"/>
        </w:rPr>
        <w:br w:type="page"/>
      </w:r>
    </w:p>
    <w:p w14:paraId="0A33C028">
      <w:pPr>
        <w:autoSpaceDN w:val="0"/>
        <w:spacing w:line="360" w:lineRule="auto"/>
        <w:rPr>
          <w:b/>
          <w:bCs/>
          <w:sz w:val="24"/>
        </w:rPr>
      </w:pPr>
      <w:bookmarkStart w:id="13" w:name="OLE_LINK13"/>
      <w:bookmarkStart w:id="14" w:name="OLE_LINK14"/>
      <w:r>
        <w:rPr>
          <w:rFonts w:hint="eastAsia"/>
          <w:b/>
          <w:bCs/>
          <w:sz w:val="24"/>
        </w:rPr>
        <w:t>附件11</w:t>
      </w:r>
    </w:p>
    <w:bookmarkEnd w:id="13"/>
    <w:bookmarkEnd w:id="14"/>
    <w:p w14:paraId="75C2E0B3">
      <w:pPr>
        <w:autoSpaceDN w:val="0"/>
        <w:spacing w:line="360" w:lineRule="auto"/>
        <w:jc w:val="left"/>
        <w:rPr>
          <w:b/>
          <w:bCs/>
          <w:sz w:val="24"/>
        </w:rPr>
      </w:pPr>
      <w:r>
        <w:rPr>
          <w:rFonts w:hint="eastAsia"/>
          <w:b/>
          <w:kern w:val="0"/>
          <w:sz w:val="24"/>
          <w:szCs w:val="21"/>
        </w:rPr>
        <w:t>若不是残疾人福利性单位，投标文件中可不提供此声明函</w:t>
      </w:r>
    </w:p>
    <w:p w14:paraId="5B4BCBA5">
      <w:pPr>
        <w:autoSpaceDN w:val="0"/>
        <w:spacing w:line="360" w:lineRule="auto"/>
        <w:jc w:val="center"/>
        <w:rPr>
          <w:b/>
          <w:bCs/>
          <w:sz w:val="24"/>
        </w:rPr>
      </w:pPr>
    </w:p>
    <w:p w14:paraId="0AE72299">
      <w:pPr>
        <w:snapToGrid w:val="0"/>
        <w:spacing w:line="360" w:lineRule="auto"/>
        <w:jc w:val="center"/>
        <w:rPr>
          <w:b/>
          <w:bCs/>
          <w:sz w:val="24"/>
        </w:rPr>
      </w:pPr>
      <w:r>
        <w:rPr>
          <w:rFonts w:hint="eastAsia"/>
          <w:b/>
          <w:bCs/>
          <w:sz w:val="24"/>
        </w:rPr>
        <w:t>残疾人福利性单位声明函</w:t>
      </w:r>
    </w:p>
    <w:p w14:paraId="712F8711">
      <w:pPr>
        <w:snapToGrid w:val="0"/>
        <w:spacing w:line="360" w:lineRule="auto"/>
        <w:ind w:firstLine="448" w:firstLineChars="200"/>
        <w:jc w:val="left"/>
        <w:rPr>
          <w:b/>
          <w:bCs/>
          <w:sz w:val="24"/>
        </w:rPr>
      </w:pPr>
    </w:p>
    <w:p w14:paraId="361FB122">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D4A60F8">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3AAE392">
      <w:pPr>
        <w:snapToGrid w:val="0"/>
        <w:spacing w:line="360" w:lineRule="auto"/>
        <w:ind w:firstLine="448" w:firstLineChars="200"/>
        <w:jc w:val="left"/>
        <w:rPr>
          <w:bCs/>
          <w:sz w:val="24"/>
        </w:rPr>
      </w:pPr>
    </w:p>
    <w:p w14:paraId="0BD686D2">
      <w:pPr>
        <w:snapToGrid w:val="0"/>
        <w:spacing w:line="360" w:lineRule="auto"/>
        <w:ind w:firstLine="448" w:firstLineChars="200"/>
        <w:jc w:val="left"/>
        <w:rPr>
          <w:bCs/>
          <w:sz w:val="24"/>
        </w:rPr>
      </w:pPr>
    </w:p>
    <w:p w14:paraId="46F9CD21">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FAFE2A1">
      <w:pPr>
        <w:snapToGrid w:val="0"/>
        <w:spacing w:line="360" w:lineRule="auto"/>
        <w:ind w:firstLine="448" w:firstLineChars="200"/>
        <w:jc w:val="left"/>
        <w:rPr>
          <w:bCs/>
          <w:sz w:val="24"/>
        </w:rPr>
      </w:pPr>
    </w:p>
    <w:p w14:paraId="1CE774FE">
      <w:pPr>
        <w:snapToGrid w:val="0"/>
        <w:spacing w:line="360" w:lineRule="auto"/>
        <w:ind w:firstLine="448" w:firstLineChars="200"/>
        <w:jc w:val="left"/>
        <w:rPr>
          <w:sz w:val="24"/>
          <w:szCs w:val="21"/>
        </w:rPr>
      </w:pPr>
      <w:r>
        <w:rPr>
          <w:rFonts w:hint="eastAsia"/>
          <w:bCs/>
          <w:sz w:val="24"/>
        </w:rPr>
        <w:t xml:space="preserve">               日  期：</w:t>
      </w:r>
    </w:p>
    <w:p w14:paraId="7C6B8BD9">
      <w:pPr>
        <w:snapToGrid w:val="0"/>
        <w:spacing w:line="360" w:lineRule="auto"/>
        <w:ind w:firstLine="448" w:firstLineChars="200"/>
        <w:jc w:val="left"/>
        <w:rPr>
          <w:sz w:val="24"/>
          <w:szCs w:val="21"/>
        </w:rPr>
      </w:pPr>
    </w:p>
    <w:p w14:paraId="5299C8EE">
      <w:pPr>
        <w:snapToGrid w:val="0"/>
        <w:spacing w:line="360" w:lineRule="auto"/>
        <w:ind w:firstLine="448" w:firstLineChars="200"/>
        <w:rPr>
          <w:sz w:val="24"/>
          <w:szCs w:val="21"/>
        </w:rPr>
      </w:pPr>
      <w:r>
        <w:rPr>
          <w:sz w:val="24"/>
          <w:szCs w:val="21"/>
        </w:rPr>
        <w:t>注：</w:t>
      </w:r>
    </w:p>
    <w:p w14:paraId="0673A45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2F2E6023">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FD61AF0">
      <w:pPr>
        <w:snapToGrid w:val="0"/>
        <w:spacing w:line="360" w:lineRule="auto"/>
        <w:ind w:firstLine="448" w:firstLineChars="200"/>
        <w:rPr>
          <w:color w:val="FF0000"/>
          <w:sz w:val="24"/>
          <w:szCs w:val="21"/>
        </w:rPr>
      </w:pPr>
    </w:p>
    <w:p w14:paraId="30A5F5A2">
      <w:pPr>
        <w:snapToGrid w:val="0"/>
        <w:spacing w:line="360" w:lineRule="auto"/>
        <w:ind w:firstLine="448" w:firstLineChars="200"/>
        <w:jc w:val="left"/>
        <w:rPr>
          <w:sz w:val="24"/>
          <w:szCs w:val="21"/>
        </w:rPr>
      </w:pPr>
    </w:p>
    <w:p w14:paraId="09343AA9">
      <w:pPr>
        <w:spacing w:line="360" w:lineRule="auto"/>
        <w:ind w:right="84" w:firstLine="224" w:firstLineChars="100"/>
        <w:rPr>
          <w:position w:val="-40"/>
          <w:sz w:val="24"/>
        </w:rPr>
      </w:pPr>
    </w:p>
    <w:p w14:paraId="267205D3">
      <w:pPr>
        <w:spacing w:line="560" w:lineRule="exact"/>
        <w:jc w:val="left"/>
        <w:rPr>
          <w:b/>
          <w:sz w:val="24"/>
        </w:rPr>
      </w:pPr>
      <w:r>
        <w:rPr>
          <w:sz w:val="24"/>
        </w:rPr>
        <w:br w:type="page"/>
      </w:r>
      <w:r>
        <w:rPr>
          <w:b/>
          <w:sz w:val="24"/>
        </w:rPr>
        <w:t>附件1</w:t>
      </w:r>
      <w:r>
        <w:rPr>
          <w:rFonts w:hint="eastAsia"/>
          <w:b/>
          <w:sz w:val="24"/>
        </w:rPr>
        <w:t>2</w:t>
      </w:r>
    </w:p>
    <w:p w14:paraId="4C830C10">
      <w:pPr>
        <w:spacing w:line="560" w:lineRule="exact"/>
        <w:jc w:val="center"/>
        <w:rPr>
          <w:b/>
          <w:sz w:val="24"/>
        </w:rPr>
      </w:pPr>
      <w:r>
        <w:rPr>
          <w:b/>
          <w:sz w:val="24"/>
        </w:rPr>
        <w:t>管理大纲</w:t>
      </w:r>
    </w:p>
    <w:p w14:paraId="01F71829">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4175E406">
      <w:pPr>
        <w:spacing w:line="560" w:lineRule="exact"/>
        <w:ind w:firstLine="672" w:firstLineChars="300"/>
        <w:jc w:val="left"/>
        <w:rPr>
          <w:sz w:val="24"/>
        </w:rPr>
      </w:pPr>
      <w:r>
        <w:rPr>
          <w:sz w:val="24"/>
        </w:rPr>
        <w:t>投标人将专项服务委托专业公司承担的，应当进行说明。</w:t>
      </w:r>
    </w:p>
    <w:p w14:paraId="55B86CE7">
      <w:pPr>
        <w:spacing w:line="560" w:lineRule="exact"/>
        <w:ind w:firstLine="672" w:firstLineChars="300"/>
        <w:jc w:val="left"/>
        <w:rPr>
          <w:sz w:val="24"/>
        </w:rPr>
      </w:pPr>
      <w:r>
        <w:rPr>
          <w:sz w:val="24"/>
        </w:rPr>
        <w:t>投标人认为必需的其他内容。</w:t>
      </w:r>
    </w:p>
    <w:p w14:paraId="58C78C4F">
      <w:pPr>
        <w:spacing w:line="560" w:lineRule="exact"/>
        <w:jc w:val="left"/>
        <w:rPr>
          <w:sz w:val="28"/>
        </w:rPr>
      </w:pPr>
    </w:p>
    <w:p w14:paraId="3788EB73">
      <w:pPr>
        <w:spacing w:line="560" w:lineRule="exact"/>
        <w:jc w:val="left"/>
        <w:rPr>
          <w:sz w:val="28"/>
        </w:rPr>
      </w:pPr>
    </w:p>
    <w:p w14:paraId="141B6C19">
      <w:pPr>
        <w:spacing w:line="560" w:lineRule="exact"/>
        <w:jc w:val="left"/>
        <w:rPr>
          <w:sz w:val="28"/>
        </w:rPr>
      </w:pPr>
    </w:p>
    <w:p w14:paraId="6D77CBF4">
      <w:pPr>
        <w:spacing w:line="560" w:lineRule="exact"/>
        <w:jc w:val="left"/>
        <w:rPr>
          <w:sz w:val="28"/>
        </w:rPr>
      </w:pPr>
    </w:p>
    <w:p w14:paraId="672DFDF4">
      <w:pPr>
        <w:spacing w:line="560" w:lineRule="exact"/>
        <w:jc w:val="left"/>
        <w:rPr>
          <w:sz w:val="28"/>
        </w:rPr>
      </w:pPr>
    </w:p>
    <w:p w14:paraId="30B28339">
      <w:pPr>
        <w:spacing w:line="560" w:lineRule="exact"/>
        <w:jc w:val="left"/>
        <w:rPr>
          <w:sz w:val="28"/>
        </w:rPr>
      </w:pPr>
    </w:p>
    <w:p w14:paraId="3B4CC8D6">
      <w:pPr>
        <w:spacing w:line="560" w:lineRule="exact"/>
        <w:jc w:val="left"/>
        <w:rPr>
          <w:sz w:val="28"/>
        </w:rPr>
      </w:pPr>
    </w:p>
    <w:p w14:paraId="155CC464">
      <w:pPr>
        <w:spacing w:line="560" w:lineRule="exact"/>
        <w:jc w:val="left"/>
        <w:rPr>
          <w:sz w:val="28"/>
        </w:rPr>
      </w:pPr>
    </w:p>
    <w:p w14:paraId="1F3FDB0D">
      <w:pPr>
        <w:spacing w:line="560" w:lineRule="exact"/>
        <w:jc w:val="left"/>
        <w:rPr>
          <w:sz w:val="28"/>
        </w:rPr>
      </w:pPr>
    </w:p>
    <w:p w14:paraId="394E4811">
      <w:pPr>
        <w:spacing w:line="560" w:lineRule="exact"/>
        <w:jc w:val="left"/>
        <w:rPr>
          <w:sz w:val="28"/>
        </w:rPr>
      </w:pPr>
    </w:p>
    <w:p w14:paraId="53073542">
      <w:pPr>
        <w:spacing w:line="360" w:lineRule="auto"/>
        <w:ind w:right="84"/>
        <w:rPr>
          <w:sz w:val="24"/>
        </w:rPr>
      </w:pPr>
      <w:r>
        <w:rPr>
          <w:sz w:val="24"/>
        </w:rPr>
        <w:t>投标人名称：</w:t>
      </w:r>
    </w:p>
    <w:p w14:paraId="7C1A5BCE">
      <w:pPr>
        <w:spacing w:line="360" w:lineRule="auto"/>
        <w:ind w:right="84" w:firstLine="224" w:firstLineChars="100"/>
        <w:rPr>
          <w:sz w:val="24"/>
        </w:rPr>
      </w:pPr>
    </w:p>
    <w:p w14:paraId="2F00E04C">
      <w:pPr>
        <w:spacing w:line="360" w:lineRule="auto"/>
        <w:ind w:right="84"/>
        <w:rPr>
          <w:position w:val="-40"/>
          <w:sz w:val="24"/>
        </w:rPr>
      </w:pPr>
      <w:r>
        <w:rPr>
          <w:sz w:val="24"/>
        </w:rPr>
        <w:t xml:space="preserve">日期：  </w:t>
      </w:r>
    </w:p>
    <w:p w14:paraId="7D603180">
      <w:pPr>
        <w:spacing w:line="560" w:lineRule="exact"/>
        <w:jc w:val="left"/>
        <w:rPr>
          <w:sz w:val="28"/>
        </w:rPr>
      </w:pPr>
    </w:p>
    <w:p w14:paraId="2E020FD5">
      <w:pPr>
        <w:spacing w:line="560" w:lineRule="exact"/>
        <w:jc w:val="left"/>
        <w:rPr>
          <w:sz w:val="28"/>
        </w:rPr>
      </w:pPr>
    </w:p>
    <w:p w14:paraId="0072EAF6">
      <w:pPr>
        <w:spacing w:line="560" w:lineRule="exact"/>
        <w:jc w:val="left"/>
        <w:rPr>
          <w:sz w:val="28"/>
        </w:rPr>
      </w:pPr>
    </w:p>
    <w:p w14:paraId="5C3F8793">
      <w:pPr>
        <w:spacing w:line="560" w:lineRule="exact"/>
        <w:jc w:val="left"/>
        <w:rPr>
          <w:sz w:val="28"/>
        </w:rPr>
      </w:pPr>
    </w:p>
    <w:p w14:paraId="649A094C">
      <w:pPr>
        <w:spacing w:line="560" w:lineRule="exact"/>
        <w:jc w:val="left"/>
        <w:rPr>
          <w:sz w:val="28"/>
        </w:rPr>
      </w:pPr>
    </w:p>
    <w:p w14:paraId="0E78EBB2">
      <w:pPr>
        <w:spacing w:line="560" w:lineRule="exact"/>
        <w:jc w:val="left"/>
        <w:rPr>
          <w:sz w:val="28"/>
        </w:rPr>
      </w:pPr>
    </w:p>
    <w:p w14:paraId="1011DE66">
      <w:pPr>
        <w:spacing w:line="480" w:lineRule="auto"/>
        <w:rPr>
          <w:b/>
          <w:color w:val="000000"/>
          <w:sz w:val="24"/>
        </w:rPr>
      </w:pPr>
      <w:r>
        <w:rPr>
          <w:b/>
          <w:color w:val="000000"/>
          <w:sz w:val="24"/>
        </w:rPr>
        <w:t>附件1</w:t>
      </w:r>
      <w:r>
        <w:rPr>
          <w:rFonts w:hint="eastAsia"/>
          <w:b/>
          <w:color w:val="000000"/>
          <w:sz w:val="24"/>
        </w:rPr>
        <w:t>3</w:t>
      </w:r>
      <w:r>
        <w:rPr>
          <w:b/>
          <w:color w:val="000000"/>
          <w:sz w:val="24"/>
        </w:rPr>
        <w:t>-1</w:t>
      </w:r>
    </w:p>
    <w:p w14:paraId="67214C28">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643B3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9AA18D7">
            <w:pPr>
              <w:spacing w:line="360" w:lineRule="auto"/>
              <w:ind w:right="84"/>
              <w:jc w:val="center"/>
              <w:rPr>
                <w:position w:val="-36"/>
                <w:sz w:val="24"/>
              </w:rPr>
            </w:pPr>
            <w:r>
              <w:rPr>
                <w:position w:val="-36"/>
                <w:sz w:val="24"/>
              </w:rPr>
              <w:t>姓  名</w:t>
            </w:r>
          </w:p>
        </w:tc>
        <w:tc>
          <w:tcPr>
            <w:tcW w:w="1396" w:type="dxa"/>
            <w:gridSpan w:val="2"/>
          </w:tcPr>
          <w:p w14:paraId="2ED8F99F">
            <w:pPr>
              <w:spacing w:line="360" w:lineRule="auto"/>
              <w:ind w:right="84"/>
              <w:jc w:val="center"/>
              <w:rPr>
                <w:position w:val="-36"/>
                <w:sz w:val="24"/>
              </w:rPr>
            </w:pPr>
          </w:p>
        </w:tc>
        <w:tc>
          <w:tcPr>
            <w:tcW w:w="1449" w:type="dxa"/>
            <w:gridSpan w:val="2"/>
          </w:tcPr>
          <w:p w14:paraId="0F8F3073">
            <w:pPr>
              <w:spacing w:line="360" w:lineRule="auto"/>
              <w:ind w:right="84"/>
              <w:jc w:val="center"/>
              <w:rPr>
                <w:position w:val="-36"/>
                <w:sz w:val="24"/>
              </w:rPr>
            </w:pPr>
            <w:r>
              <w:rPr>
                <w:position w:val="-36"/>
                <w:sz w:val="24"/>
              </w:rPr>
              <w:t>性  别</w:t>
            </w:r>
          </w:p>
        </w:tc>
        <w:tc>
          <w:tcPr>
            <w:tcW w:w="1894" w:type="dxa"/>
            <w:gridSpan w:val="3"/>
          </w:tcPr>
          <w:p w14:paraId="36AB2393">
            <w:pPr>
              <w:spacing w:line="360" w:lineRule="auto"/>
              <w:ind w:right="84"/>
              <w:jc w:val="center"/>
              <w:rPr>
                <w:position w:val="-36"/>
                <w:sz w:val="24"/>
              </w:rPr>
            </w:pPr>
          </w:p>
        </w:tc>
        <w:tc>
          <w:tcPr>
            <w:tcW w:w="1426" w:type="dxa"/>
            <w:gridSpan w:val="2"/>
          </w:tcPr>
          <w:p w14:paraId="1713AB0C">
            <w:pPr>
              <w:spacing w:line="360" w:lineRule="auto"/>
              <w:ind w:right="84"/>
              <w:jc w:val="center"/>
              <w:rPr>
                <w:position w:val="-36"/>
                <w:sz w:val="24"/>
              </w:rPr>
            </w:pPr>
            <w:r>
              <w:rPr>
                <w:position w:val="-36"/>
                <w:sz w:val="24"/>
              </w:rPr>
              <w:t>年  龄</w:t>
            </w:r>
          </w:p>
        </w:tc>
        <w:tc>
          <w:tcPr>
            <w:tcW w:w="1290" w:type="dxa"/>
          </w:tcPr>
          <w:p w14:paraId="10590E72">
            <w:pPr>
              <w:spacing w:line="360" w:lineRule="auto"/>
              <w:ind w:right="84"/>
              <w:jc w:val="center"/>
              <w:rPr>
                <w:position w:val="-36"/>
                <w:sz w:val="24"/>
              </w:rPr>
            </w:pPr>
          </w:p>
        </w:tc>
      </w:tr>
      <w:tr w14:paraId="42CEA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BC5FD42">
            <w:pPr>
              <w:spacing w:line="360" w:lineRule="auto"/>
              <w:ind w:right="84"/>
              <w:jc w:val="center"/>
              <w:rPr>
                <w:position w:val="-36"/>
                <w:sz w:val="24"/>
              </w:rPr>
            </w:pPr>
            <w:r>
              <w:rPr>
                <w:position w:val="-36"/>
                <w:sz w:val="24"/>
              </w:rPr>
              <w:t>职  称</w:t>
            </w:r>
          </w:p>
        </w:tc>
        <w:tc>
          <w:tcPr>
            <w:tcW w:w="1396" w:type="dxa"/>
            <w:gridSpan w:val="2"/>
          </w:tcPr>
          <w:p w14:paraId="640874F7">
            <w:pPr>
              <w:spacing w:line="360" w:lineRule="auto"/>
              <w:ind w:right="84"/>
              <w:jc w:val="center"/>
              <w:rPr>
                <w:position w:val="-36"/>
                <w:sz w:val="24"/>
              </w:rPr>
            </w:pPr>
          </w:p>
        </w:tc>
        <w:tc>
          <w:tcPr>
            <w:tcW w:w="1449" w:type="dxa"/>
            <w:gridSpan w:val="2"/>
          </w:tcPr>
          <w:p w14:paraId="0E194222">
            <w:pPr>
              <w:spacing w:line="360" w:lineRule="auto"/>
              <w:ind w:right="84"/>
              <w:jc w:val="center"/>
              <w:rPr>
                <w:position w:val="-36"/>
                <w:sz w:val="24"/>
              </w:rPr>
            </w:pPr>
            <w:r>
              <w:rPr>
                <w:position w:val="-36"/>
                <w:sz w:val="24"/>
              </w:rPr>
              <w:t>毕业学校</w:t>
            </w:r>
          </w:p>
        </w:tc>
        <w:tc>
          <w:tcPr>
            <w:tcW w:w="1894" w:type="dxa"/>
            <w:gridSpan w:val="3"/>
          </w:tcPr>
          <w:p w14:paraId="381B6A2B">
            <w:pPr>
              <w:spacing w:line="360" w:lineRule="auto"/>
              <w:ind w:right="84"/>
              <w:jc w:val="center"/>
              <w:rPr>
                <w:position w:val="-36"/>
                <w:sz w:val="24"/>
              </w:rPr>
            </w:pPr>
          </w:p>
        </w:tc>
        <w:tc>
          <w:tcPr>
            <w:tcW w:w="1426" w:type="dxa"/>
            <w:gridSpan w:val="2"/>
          </w:tcPr>
          <w:p w14:paraId="7C88C7B9">
            <w:pPr>
              <w:spacing w:line="360" w:lineRule="auto"/>
              <w:ind w:right="84"/>
              <w:jc w:val="center"/>
              <w:rPr>
                <w:position w:val="-36"/>
                <w:sz w:val="24"/>
              </w:rPr>
            </w:pPr>
            <w:r>
              <w:rPr>
                <w:position w:val="-36"/>
                <w:sz w:val="24"/>
              </w:rPr>
              <w:t>毕业时间</w:t>
            </w:r>
          </w:p>
        </w:tc>
        <w:tc>
          <w:tcPr>
            <w:tcW w:w="1290" w:type="dxa"/>
          </w:tcPr>
          <w:p w14:paraId="4AA2BB54">
            <w:pPr>
              <w:spacing w:line="360" w:lineRule="auto"/>
              <w:ind w:right="84"/>
              <w:jc w:val="center"/>
              <w:rPr>
                <w:position w:val="-36"/>
                <w:sz w:val="24"/>
              </w:rPr>
            </w:pPr>
          </w:p>
        </w:tc>
      </w:tr>
      <w:tr w14:paraId="5DBCD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CBBB85E">
            <w:pPr>
              <w:spacing w:line="360" w:lineRule="auto"/>
              <w:ind w:right="84"/>
              <w:jc w:val="center"/>
              <w:rPr>
                <w:position w:val="-36"/>
                <w:sz w:val="24"/>
              </w:rPr>
            </w:pPr>
            <w:r>
              <w:rPr>
                <w:position w:val="-36"/>
                <w:sz w:val="24"/>
              </w:rPr>
              <w:t>所学专业</w:t>
            </w:r>
          </w:p>
        </w:tc>
        <w:tc>
          <w:tcPr>
            <w:tcW w:w="1396" w:type="dxa"/>
            <w:gridSpan w:val="2"/>
          </w:tcPr>
          <w:p w14:paraId="45EF97E8">
            <w:pPr>
              <w:spacing w:line="360" w:lineRule="auto"/>
              <w:ind w:right="84"/>
              <w:jc w:val="center"/>
              <w:rPr>
                <w:position w:val="-36"/>
                <w:sz w:val="24"/>
              </w:rPr>
            </w:pPr>
          </w:p>
        </w:tc>
        <w:tc>
          <w:tcPr>
            <w:tcW w:w="1449" w:type="dxa"/>
            <w:gridSpan w:val="2"/>
          </w:tcPr>
          <w:p w14:paraId="027A1F40">
            <w:pPr>
              <w:spacing w:line="360" w:lineRule="auto"/>
              <w:ind w:right="84"/>
              <w:jc w:val="center"/>
              <w:rPr>
                <w:position w:val="-36"/>
                <w:sz w:val="24"/>
              </w:rPr>
            </w:pPr>
            <w:r>
              <w:rPr>
                <w:position w:val="-36"/>
                <w:sz w:val="24"/>
              </w:rPr>
              <w:t>最高学历</w:t>
            </w:r>
          </w:p>
        </w:tc>
        <w:tc>
          <w:tcPr>
            <w:tcW w:w="1894" w:type="dxa"/>
            <w:gridSpan w:val="3"/>
          </w:tcPr>
          <w:p w14:paraId="79D14E83">
            <w:pPr>
              <w:spacing w:line="360" w:lineRule="auto"/>
              <w:ind w:right="84"/>
              <w:jc w:val="center"/>
              <w:rPr>
                <w:position w:val="-36"/>
                <w:sz w:val="24"/>
              </w:rPr>
            </w:pPr>
          </w:p>
        </w:tc>
        <w:tc>
          <w:tcPr>
            <w:tcW w:w="1426" w:type="dxa"/>
            <w:gridSpan w:val="2"/>
          </w:tcPr>
          <w:p w14:paraId="5A59DABD">
            <w:pPr>
              <w:spacing w:line="360" w:lineRule="auto"/>
              <w:ind w:right="84"/>
              <w:jc w:val="center"/>
              <w:rPr>
                <w:position w:val="-36"/>
                <w:sz w:val="24"/>
              </w:rPr>
            </w:pPr>
            <w:r>
              <w:rPr>
                <w:spacing w:val="-12"/>
                <w:position w:val="-36"/>
                <w:sz w:val="24"/>
              </w:rPr>
              <w:t xml:space="preserve">联系电话 </w:t>
            </w:r>
          </w:p>
        </w:tc>
        <w:tc>
          <w:tcPr>
            <w:tcW w:w="1290" w:type="dxa"/>
          </w:tcPr>
          <w:p w14:paraId="13C63376">
            <w:pPr>
              <w:spacing w:line="360" w:lineRule="auto"/>
              <w:ind w:right="84"/>
              <w:jc w:val="center"/>
              <w:rPr>
                <w:position w:val="-36"/>
                <w:sz w:val="24"/>
              </w:rPr>
            </w:pPr>
          </w:p>
        </w:tc>
      </w:tr>
      <w:tr w14:paraId="46747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238F1276">
            <w:pPr>
              <w:spacing w:line="360" w:lineRule="auto"/>
              <w:ind w:right="84"/>
              <w:jc w:val="center"/>
              <w:rPr>
                <w:spacing w:val="-28"/>
                <w:position w:val="-36"/>
                <w:sz w:val="24"/>
              </w:rPr>
            </w:pPr>
            <w:r>
              <w:rPr>
                <w:position w:val="-36"/>
                <w:sz w:val="24"/>
              </w:rPr>
              <w:t>所获证书及编号</w:t>
            </w:r>
          </w:p>
        </w:tc>
        <w:tc>
          <w:tcPr>
            <w:tcW w:w="1951" w:type="dxa"/>
            <w:gridSpan w:val="3"/>
          </w:tcPr>
          <w:p w14:paraId="57B5ED5C">
            <w:pPr>
              <w:spacing w:line="360" w:lineRule="auto"/>
              <w:ind w:right="84"/>
              <w:jc w:val="center"/>
              <w:rPr>
                <w:position w:val="-36"/>
                <w:sz w:val="24"/>
              </w:rPr>
            </w:pPr>
          </w:p>
        </w:tc>
        <w:tc>
          <w:tcPr>
            <w:tcW w:w="3138" w:type="dxa"/>
            <w:gridSpan w:val="4"/>
          </w:tcPr>
          <w:p w14:paraId="68564A21">
            <w:pPr>
              <w:spacing w:line="360" w:lineRule="auto"/>
              <w:ind w:right="84"/>
              <w:jc w:val="center"/>
              <w:rPr>
                <w:position w:val="-36"/>
                <w:sz w:val="24"/>
              </w:rPr>
            </w:pPr>
            <w:r>
              <w:rPr>
                <w:sz w:val="24"/>
              </w:rPr>
              <w:t>工作年限</w:t>
            </w:r>
          </w:p>
        </w:tc>
        <w:tc>
          <w:tcPr>
            <w:tcW w:w="1472" w:type="dxa"/>
            <w:gridSpan w:val="2"/>
          </w:tcPr>
          <w:p w14:paraId="28350D00">
            <w:pPr>
              <w:spacing w:line="360" w:lineRule="auto"/>
              <w:ind w:right="84"/>
              <w:jc w:val="center"/>
              <w:rPr>
                <w:position w:val="-36"/>
                <w:sz w:val="24"/>
              </w:rPr>
            </w:pPr>
          </w:p>
        </w:tc>
      </w:tr>
      <w:tr w14:paraId="72623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CC30244">
            <w:pPr>
              <w:spacing w:line="360" w:lineRule="auto"/>
              <w:ind w:right="84"/>
              <w:jc w:val="center"/>
              <w:rPr>
                <w:position w:val="-36"/>
                <w:sz w:val="24"/>
              </w:rPr>
            </w:pPr>
            <w:r>
              <w:rPr>
                <w:position w:val="-36"/>
                <w:sz w:val="24"/>
              </w:rPr>
              <w:t>近三年来的主要工作业绩及担任的主要工作经历</w:t>
            </w:r>
          </w:p>
        </w:tc>
      </w:tr>
      <w:tr w14:paraId="262ED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41FD4F8">
            <w:pPr>
              <w:spacing w:line="360" w:lineRule="auto"/>
              <w:ind w:right="84"/>
              <w:rPr>
                <w:position w:val="-36"/>
                <w:sz w:val="24"/>
              </w:rPr>
            </w:pPr>
            <w:r>
              <w:rPr>
                <w:position w:val="-36"/>
                <w:sz w:val="24"/>
              </w:rPr>
              <w:t>时 间</w:t>
            </w:r>
          </w:p>
        </w:tc>
        <w:tc>
          <w:tcPr>
            <w:tcW w:w="1394" w:type="dxa"/>
            <w:gridSpan w:val="2"/>
          </w:tcPr>
          <w:p w14:paraId="49B48344">
            <w:pPr>
              <w:spacing w:line="360" w:lineRule="auto"/>
              <w:ind w:right="84"/>
              <w:jc w:val="center"/>
              <w:rPr>
                <w:position w:val="-36"/>
                <w:sz w:val="24"/>
              </w:rPr>
            </w:pPr>
            <w:r>
              <w:rPr>
                <w:position w:val="-36"/>
                <w:sz w:val="24"/>
              </w:rPr>
              <w:t>地  点</w:t>
            </w:r>
          </w:p>
        </w:tc>
        <w:tc>
          <w:tcPr>
            <w:tcW w:w="1445" w:type="dxa"/>
            <w:gridSpan w:val="2"/>
          </w:tcPr>
          <w:p w14:paraId="5C0FBE8C">
            <w:pPr>
              <w:spacing w:line="360" w:lineRule="auto"/>
              <w:ind w:right="84"/>
              <w:jc w:val="center"/>
              <w:rPr>
                <w:position w:val="-36"/>
                <w:sz w:val="24"/>
              </w:rPr>
            </w:pPr>
            <w:r>
              <w:rPr>
                <w:position w:val="-36"/>
                <w:sz w:val="24"/>
              </w:rPr>
              <w:t>单  位</w:t>
            </w:r>
          </w:p>
        </w:tc>
        <w:tc>
          <w:tcPr>
            <w:tcW w:w="944" w:type="dxa"/>
            <w:gridSpan w:val="2"/>
          </w:tcPr>
          <w:p w14:paraId="1AAD86CF">
            <w:pPr>
              <w:spacing w:line="360" w:lineRule="auto"/>
              <w:ind w:right="84"/>
              <w:jc w:val="center"/>
              <w:rPr>
                <w:position w:val="-36"/>
                <w:sz w:val="24"/>
              </w:rPr>
            </w:pPr>
            <w:r>
              <w:rPr>
                <w:position w:val="-36"/>
                <w:sz w:val="24"/>
              </w:rPr>
              <w:t>职 务</w:t>
            </w:r>
          </w:p>
        </w:tc>
        <w:tc>
          <w:tcPr>
            <w:tcW w:w="4172" w:type="dxa"/>
            <w:gridSpan w:val="5"/>
          </w:tcPr>
          <w:p w14:paraId="308C39F3">
            <w:pPr>
              <w:spacing w:line="360" w:lineRule="auto"/>
              <w:ind w:right="84"/>
              <w:jc w:val="center"/>
              <w:rPr>
                <w:position w:val="-36"/>
                <w:sz w:val="24"/>
              </w:rPr>
            </w:pPr>
            <w:r>
              <w:rPr>
                <w:position w:val="-36"/>
                <w:sz w:val="24"/>
              </w:rPr>
              <w:t>主 要 工 作</w:t>
            </w:r>
          </w:p>
        </w:tc>
      </w:tr>
      <w:tr w14:paraId="6B4F9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EBBD3FA">
            <w:pPr>
              <w:spacing w:line="360" w:lineRule="auto"/>
              <w:ind w:right="84"/>
              <w:rPr>
                <w:position w:val="-36"/>
                <w:sz w:val="24"/>
              </w:rPr>
            </w:pPr>
          </w:p>
          <w:p w14:paraId="3FC741C0">
            <w:pPr>
              <w:spacing w:line="360" w:lineRule="auto"/>
              <w:ind w:right="84"/>
              <w:rPr>
                <w:position w:val="-36"/>
                <w:sz w:val="24"/>
              </w:rPr>
            </w:pPr>
          </w:p>
          <w:p w14:paraId="2C3EB7ED">
            <w:pPr>
              <w:spacing w:line="360" w:lineRule="auto"/>
              <w:ind w:right="84"/>
              <w:rPr>
                <w:position w:val="-36"/>
                <w:sz w:val="24"/>
              </w:rPr>
            </w:pPr>
          </w:p>
          <w:p w14:paraId="04CE8477">
            <w:pPr>
              <w:spacing w:line="360" w:lineRule="auto"/>
              <w:ind w:right="84"/>
              <w:rPr>
                <w:position w:val="-36"/>
                <w:sz w:val="24"/>
              </w:rPr>
            </w:pPr>
          </w:p>
          <w:p w14:paraId="0EC8415D">
            <w:pPr>
              <w:spacing w:line="360" w:lineRule="auto"/>
              <w:ind w:right="84"/>
              <w:rPr>
                <w:position w:val="-36"/>
                <w:sz w:val="24"/>
              </w:rPr>
            </w:pPr>
          </w:p>
        </w:tc>
        <w:tc>
          <w:tcPr>
            <w:tcW w:w="1394" w:type="dxa"/>
            <w:gridSpan w:val="2"/>
          </w:tcPr>
          <w:p w14:paraId="10790D3A">
            <w:pPr>
              <w:spacing w:line="360" w:lineRule="auto"/>
              <w:ind w:right="84"/>
              <w:rPr>
                <w:position w:val="-36"/>
                <w:sz w:val="24"/>
              </w:rPr>
            </w:pPr>
          </w:p>
        </w:tc>
        <w:tc>
          <w:tcPr>
            <w:tcW w:w="1445" w:type="dxa"/>
            <w:gridSpan w:val="2"/>
          </w:tcPr>
          <w:p w14:paraId="21BB776A">
            <w:pPr>
              <w:spacing w:line="360" w:lineRule="auto"/>
              <w:ind w:right="84"/>
              <w:rPr>
                <w:position w:val="-36"/>
                <w:sz w:val="24"/>
              </w:rPr>
            </w:pPr>
          </w:p>
        </w:tc>
        <w:tc>
          <w:tcPr>
            <w:tcW w:w="944" w:type="dxa"/>
            <w:gridSpan w:val="2"/>
          </w:tcPr>
          <w:p w14:paraId="55F76E3A">
            <w:pPr>
              <w:spacing w:line="360" w:lineRule="auto"/>
              <w:ind w:right="84"/>
              <w:rPr>
                <w:position w:val="-36"/>
                <w:sz w:val="24"/>
              </w:rPr>
            </w:pPr>
          </w:p>
        </w:tc>
        <w:tc>
          <w:tcPr>
            <w:tcW w:w="4172" w:type="dxa"/>
            <w:gridSpan w:val="5"/>
          </w:tcPr>
          <w:p w14:paraId="3FB3F2A2">
            <w:pPr>
              <w:spacing w:line="360" w:lineRule="auto"/>
              <w:ind w:right="84"/>
              <w:rPr>
                <w:position w:val="-36"/>
                <w:sz w:val="24"/>
              </w:rPr>
            </w:pPr>
          </w:p>
        </w:tc>
      </w:tr>
      <w:tr w14:paraId="6DB2E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7FF4985">
            <w:pPr>
              <w:spacing w:line="360" w:lineRule="auto"/>
              <w:ind w:right="84"/>
              <w:jc w:val="center"/>
              <w:rPr>
                <w:position w:val="-36"/>
                <w:sz w:val="24"/>
              </w:rPr>
            </w:pPr>
            <w:r>
              <w:rPr>
                <w:position w:val="-36"/>
                <w:sz w:val="24"/>
              </w:rPr>
              <w:t>曾担任负责人的项目</w:t>
            </w:r>
          </w:p>
        </w:tc>
      </w:tr>
      <w:tr w14:paraId="6991D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FF6C3FD">
            <w:pPr>
              <w:spacing w:line="360" w:lineRule="auto"/>
              <w:ind w:right="84"/>
              <w:rPr>
                <w:position w:val="-36"/>
                <w:sz w:val="24"/>
              </w:rPr>
            </w:pPr>
            <w:r>
              <w:rPr>
                <w:position w:val="-36"/>
                <w:sz w:val="24"/>
              </w:rPr>
              <w:t>时 间</w:t>
            </w:r>
          </w:p>
        </w:tc>
        <w:tc>
          <w:tcPr>
            <w:tcW w:w="1394" w:type="dxa"/>
            <w:gridSpan w:val="2"/>
          </w:tcPr>
          <w:p w14:paraId="090A6F18">
            <w:pPr>
              <w:spacing w:line="360" w:lineRule="auto"/>
              <w:ind w:right="84"/>
              <w:jc w:val="center"/>
              <w:rPr>
                <w:position w:val="-36"/>
                <w:sz w:val="24"/>
              </w:rPr>
            </w:pPr>
            <w:r>
              <w:rPr>
                <w:position w:val="-36"/>
                <w:sz w:val="24"/>
              </w:rPr>
              <w:t>委托单位</w:t>
            </w:r>
          </w:p>
        </w:tc>
        <w:tc>
          <w:tcPr>
            <w:tcW w:w="2389" w:type="dxa"/>
            <w:gridSpan w:val="4"/>
          </w:tcPr>
          <w:p w14:paraId="13C421A7">
            <w:pPr>
              <w:spacing w:line="360" w:lineRule="auto"/>
              <w:ind w:right="84"/>
              <w:jc w:val="center"/>
              <w:rPr>
                <w:position w:val="-36"/>
                <w:sz w:val="24"/>
              </w:rPr>
            </w:pPr>
            <w:r>
              <w:rPr>
                <w:position w:val="-36"/>
                <w:sz w:val="24"/>
              </w:rPr>
              <w:t>项目名称</w:t>
            </w:r>
          </w:p>
        </w:tc>
        <w:tc>
          <w:tcPr>
            <w:tcW w:w="1351" w:type="dxa"/>
          </w:tcPr>
          <w:p w14:paraId="12405BC3">
            <w:pPr>
              <w:spacing w:line="360" w:lineRule="auto"/>
              <w:ind w:right="84"/>
              <w:jc w:val="center"/>
              <w:rPr>
                <w:position w:val="-36"/>
                <w:sz w:val="24"/>
              </w:rPr>
            </w:pPr>
            <w:r>
              <w:rPr>
                <w:position w:val="-36"/>
                <w:sz w:val="24"/>
              </w:rPr>
              <w:t>项目规模</w:t>
            </w:r>
          </w:p>
        </w:tc>
        <w:tc>
          <w:tcPr>
            <w:tcW w:w="1349" w:type="dxa"/>
            <w:gridSpan w:val="2"/>
          </w:tcPr>
          <w:p w14:paraId="6A3E19F8">
            <w:pPr>
              <w:spacing w:line="360" w:lineRule="auto"/>
              <w:ind w:right="84"/>
              <w:jc w:val="center"/>
              <w:rPr>
                <w:position w:val="-36"/>
                <w:sz w:val="24"/>
              </w:rPr>
            </w:pPr>
            <w:r>
              <w:rPr>
                <w:position w:val="-36"/>
                <w:sz w:val="24"/>
              </w:rPr>
              <w:t>项目类型</w:t>
            </w:r>
          </w:p>
        </w:tc>
        <w:tc>
          <w:tcPr>
            <w:tcW w:w="1472" w:type="dxa"/>
            <w:gridSpan w:val="2"/>
          </w:tcPr>
          <w:p w14:paraId="2845B143">
            <w:pPr>
              <w:spacing w:line="360" w:lineRule="auto"/>
              <w:ind w:right="84"/>
              <w:jc w:val="center"/>
              <w:rPr>
                <w:position w:val="-36"/>
                <w:sz w:val="24"/>
              </w:rPr>
            </w:pPr>
            <w:r>
              <w:rPr>
                <w:position w:val="-36"/>
                <w:sz w:val="24"/>
              </w:rPr>
              <w:t>备注</w:t>
            </w:r>
          </w:p>
        </w:tc>
      </w:tr>
      <w:tr w14:paraId="19F78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459B4F2">
            <w:pPr>
              <w:spacing w:line="360" w:lineRule="auto"/>
              <w:ind w:right="84"/>
              <w:rPr>
                <w:position w:val="-36"/>
                <w:sz w:val="24"/>
              </w:rPr>
            </w:pPr>
          </w:p>
          <w:p w14:paraId="17C64B5E">
            <w:pPr>
              <w:spacing w:line="360" w:lineRule="auto"/>
              <w:ind w:right="84"/>
              <w:rPr>
                <w:position w:val="-36"/>
                <w:sz w:val="24"/>
              </w:rPr>
            </w:pPr>
          </w:p>
          <w:p w14:paraId="31E5CFAB">
            <w:pPr>
              <w:spacing w:line="360" w:lineRule="auto"/>
              <w:ind w:right="84"/>
              <w:rPr>
                <w:position w:val="-36"/>
                <w:sz w:val="24"/>
              </w:rPr>
            </w:pPr>
          </w:p>
        </w:tc>
        <w:tc>
          <w:tcPr>
            <w:tcW w:w="1394" w:type="dxa"/>
            <w:gridSpan w:val="2"/>
            <w:tcBorders>
              <w:bottom w:val="single" w:color="auto" w:sz="4" w:space="0"/>
            </w:tcBorders>
          </w:tcPr>
          <w:p w14:paraId="7BE3AAC9">
            <w:pPr>
              <w:spacing w:line="360" w:lineRule="auto"/>
              <w:ind w:right="84"/>
              <w:rPr>
                <w:position w:val="-36"/>
                <w:sz w:val="24"/>
              </w:rPr>
            </w:pPr>
          </w:p>
        </w:tc>
        <w:tc>
          <w:tcPr>
            <w:tcW w:w="2389" w:type="dxa"/>
            <w:gridSpan w:val="4"/>
            <w:tcBorders>
              <w:bottom w:val="single" w:color="auto" w:sz="4" w:space="0"/>
            </w:tcBorders>
          </w:tcPr>
          <w:p w14:paraId="7060015A">
            <w:pPr>
              <w:spacing w:line="360" w:lineRule="auto"/>
              <w:ind w:right="84"/>
              <w:rPr>
                <w:position w:val="-36"/>
                <w:sz w:val="24"/>
              </w:rPr>
            </w:pPr>
          </w:p>
        </w:tc>
        <w:tc>
          <w:tcPr>
            <w:tcW w:w="1351" w:type="dxa"/>
            <w:tcBorders>
              <w:bottom w:val="single" w:color="auto" w:sz="4" w:space="0"/>
            </w:tcBorders>
          </w:tcPr>
          <w:p w14:paraId="6E05A0DE">
            <w:pPr>
              <w:spacing w:line="360" w:lineRule="auto"/>
              <w:ind w:right="84"/>
              <w:rPr>
                <w:position w:val="-36"/>
                <w:sz w:val="24"/>
              </w:rPr>
            </w:pPr>
          </w:p>
        </w:tc>
        <w:tc>
          <w:tcPr>
            <w:tcW w:w="1349" w:type="dxa"/>
            <w:gridSpan w:val="2"/>
            <w:tcBorders>
              <w:bottom w:val="single" w:color="auto" w:sz="4" w:space="0"/>
            </w:tcBorders>
          </w:tcPr>
          <w:p w14:paraId="27487337">
            <w:pPr>
              <w:spacing w:line="360" w:lineRule="auto"/>
              <w:ind w:right="84"/>
              <w:rPr>
                <w:position w:val="-36"/>
                <w:sz w:val="24"/>
              </w:rPr>
            </w:pPr>
          </w:p>
        </w:tc>
        <w:tc>
          <w:tcPr>
            <w:tcW w:w="1472" w:type="dxa"/>
            <w:gridSpan w:val="2"/>
            <w:tcBorders>
              <w:bottom w:val="single" w:color="auto" w:sz="4" w:space="0"/>
            </w:tcBorders>
          </w:tcPr>
          <w:p w14:paraId="309AC919">
            <w:pPr>
              <w:spacing w:line="360" w:lineRule="auto"/>
              <w:ind w:right="84"/>
              <w:rPr>
                <w:position w:val="-36"/>
                <w:sz w:val="24"/>
              </w:rPr>
            </w:pPr>
          </w:p>
        </w:tc>
      </w:tr>
    </w:tbl>
    <w:p w14:paraId="0696BD1A">
      <w:pPr>
        <w:spacing w:line="360" w:lineRule="auto"/>
        <w:ind w:right="84" w:firstLine="224" w:firstLineChars="100"/>
        <w:rPr>
          <w:sz w:val="24"/>
        </w:rPr>
      </w:pPr>
      <w:r>
        <w:rPr>
          <w:sz w:val="24"/>
        </w:rPr>
        <w:t>投标人名称：</w:t>
      </w:r>
    </w:p>
    <w:p w14:paraId="65FB9C11">
      <w:pPr>
        <w:spacing w:line="360" w:lineRule="auto"/>
        <w:ind w:right="84" w:firstLine="224" w:firstLineChars="100"/>
        <w:rPr>
          <w:sz w:val="24"/>
        </w:rPr>
      </w:pPr>
    </w:p>
    <w:p w14:paraId="583E3477">
      <w:pPr>
        <w:spacing w:line="360" w:lineRule="auto"/>
        <w:ind w:right="84" w:firstLine="224" w:firstLineChars="100"/>
        <w:rPr>
          <w:position w:val="-40"/>
          <w:sz w:val="24"/>
        </w:rPr>
      </w:pPr>
      <w:r>
        <w:rPr>
          <w:sz w:val="24"/>
        </w:rPr>
        <w:t xml:space="preserve">日期：  </w:t>
      </w:r>
    </w:p>
    <w:p w14:paraId="57D08C2B">
      <w:pPr>
        <w:widowControl/>
        <w:jc w:val="left"/>
        <w:rPr>
          <w:b/>
          <w:sz w:val="24"/>
          <w:szCs w:val="24"/>
        </w:rPr>
      </w:pPr>
      <w:r>
        <w:rPr>
          <w:b/>
          <w:sz w:val="24"/>
          <w:szCs w:val="24"/>
        </w:rPr>
        <w:br w:type="page"/>
      </w:r>
    </w:p>
    <w:p w14:paraId="3628CA8B">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47FF637D">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27242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09768FCB">
            <w:pPr>
              <w:spacing w:line="360" w:lineRule="auto"/>
              <w:ind w:right="84"/>
              <w:jc w:val="center"/>
              <w:rPr>
                <w:position w:val="-32"/>
                <w:sz w:val="24"/>
              </w:rPr>
            </w:pPr>
            <w:r>
              <w:rPr>
                <w:position w:val="-32"/>
                <w:sz w:val="24"/>
              </w:rPr>
              <w:t>序 号</w:t>
            </w:r>
          </w:p>
        </w:tc>
        <w:tc>
          <w:tcPr>
            <w:tcW w:w="2520" w:type="dxa"/>
            <w:vAlign w:val="center"/>
          </w:tcPr>
          <w:p w14:paraId="58B63CC2">
            <w:pPr>
              <w:spacing w:line="360" w:lineRule="auto"/>
              <w:ind w:right="84"/>
              <w:jc w:val="center"/>
              <w:rPr>
                <w:position w:val="-32"/>
                <w:sz w:val="24"/>
              </w:rPr>
            </w:pPr>
            <w:r>
              <w:rPr>
                <w:position w:val="-32"/>
                <w:sz w:val="24"/>
              </w:rPr>
              <w:t>主要设备名称</w:t>
            </w:r>
          </w:p>
        </w:tc>
        <w:tc>
          <w:tcPr>
            <w:tcW w:w="1441" w:type="dxa"/>
            <w:vAlign w:val="center"/>
          </w:tcPr>
          <w:p w14:paraId="50C8E4B4">
            <w:pPr>
              <w:spacing w:line="360" w:lineRule="auto"/>
              <w:ind w:right="84"/>
              <w:jc w:val="center"/>
              <w:rPr>
                <w:position w:val="-32"/>
                <w:sz w:val="24"/>
              </w:rPr>
            </w:pPr>
            <w:r>
              <w:rPr>
                <w:position w:val="-32"/>
                <w:sz w:val="24"/>
              </w:rPr>
              <w:t>规格型号</w:t>
            </w:r>
          </w:p>
        </w:tc>
        <w:tc>
          <w:tcPr>
            <w:tcW w:w="1439" w:type="dxa"/>
            <w:vAlign w:val="center"/>
          </w:tcPr>
          <w:p w14:paraId="3BC41A5D">
            <w:pPr>
              <w:spacing w:line="360" w:lineRule="auto"/>
              <w:ind w:right="84"/>
              <w:jc w:val="center"/>
              <w:rPr>
                <w:position w:val="-32"/>
                <w:sz w:val="24"/>
              </w:rPr>
            </w:pPr>
            <w:r>
              <w:rPr>
                <w:position w:val="-32"/>
                <w:sz w:val="24"/>
              </w:rPr>
              <w:t>购入时间</w:t>
            </w:r>
          </w:p>
        </w:tc>
        <w:tc>
          <w:tcPr>
            <w:tcW w:w="900" w:type="dxa"/>
            <w:vAlign w:val="center"/>
          </w:tcPr>
          <w:p w14:paraId="38FD184F">
            <w:pPr>
              <w:spacing w:line="360" w:lineRule="auto"/>
              <w:ind w:right="84"/>
              <w:jc w:val="center"/>
              <w:rPr>
                <w:position w:val="-32"/>
                <w:sz w:val="24"/>
              </w:rPr>
            </w:pPr>
            <w:r>
              <w:rPr>
                <w:position w:val="-32"/>
                <w:sz w:val="24"/>
              </w:rPr>
              <w:t>数 量</w:t>
            </w:r>
          </w:p>
        </w:tc>
        <w:tc>
          <w:tcPr>
            <w:tcW w:w="1404" w:type="dxa"/>
            <w:vAlign w:val="center"/>
          </w:tcPr>
          <w:p w14:paraId="66B19706">
            <w:pPr>
              <w:spacing w:line="360" w:lineRule="auto"/>
              <w:ind w:right="84"/>
              <w:jc w:val="center"/>
              <w:rPr>
                <w:position w:val="-32"/>
                <w:sz w:val="24"/>
              </w:rPr>
            </w:pPr>
            <w:r>
              <w:rPr>
                <w:position w:val="-32"/>
                <w:sz w:val="24"/>
              </w:rPr>
              <w:t>备  注</w:t>
            </w:r>
          </w:p>
        </w:tc>
      </w:tr>
      <w:tr w14:paraId="04A7B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3CE3522">
            <w:pPr>
              <w:spacing w:line="360" w:lineRule="auto"/>
              <w:ind w:right="84"/>
              <w:rPr>
                <w:position w:val="-40"/>
                <w:u w:val="single"/>
              </w:rPr>
            </w:pPr>
          </w:p>
        </w:tc>
        <w:tc>
          <w:tcPr>
            <w:tcW w:w="2520" w:type="dxa"/>
          </w:tcPr>
          <w:p w14:paraId="5C1426A0">
            <w:pPr>
              <w:spacing w:line="360" w:lineRule="auto"/>
              <w:ind w:right="84"/>
              <w:rPr>
                <w:position w:val="-40"/>
                <w:u w:val="single"/>
              </w:rPr>
            </w:pPr>
          </w:p>
        </w:tc>
        <w:tc>
          <w:tcPr>
            <w:tcW w:w="1441" w:type="dxa"/>
          </w:tcPr>
          <w:p w14:paraId="37D55244">
            <w:pPr>
              <w:spacing w:line="360" w:lineRule="auto"/>
              <w:ind w:right="84"/>
              <w:rPr>
                <w:position w:val="-40"/>
                <w:u w:val="single"/>
              </w:rPr>
            </w:pPr>
          </w:p>
        </w:tc>
        <w:tc>
          <w:tcPr>
            <w:tcW w:w="1439" w:type="dxa"/>
          </w:tcPr>
          <w:p w14:paraId="347DA65C">
            <w:pPr>
              <w:spacing w:line="360" w:lineRule="auto"/>
              <w:ind w:right="84"/>
              <w:rPr>
                <w:position w:val="-40"/>
                <w:u w:val="single"/>
              </w:rPr>
            </w:pPr>
          </w:p>
        </w:tc>
        <w:tc>
          <w:tcPr>
            <w:tcW w:w="900" w:type="dxa"/>
          </w:tcPr>
          <w:p w14:paraId="6BD5D162">
            <w:pPr>
              <w:spacing w:line="360" w:lineRule="auto"/>
              <w:ind w:right="84"/>
              <w:rPr>
                <w:position w:val="-40"/>
                <w:u w:val="single"/>
              </w:rPr>
            </w:pPr>
          </w:p>
        </w:tc>
        <w:tc>
          <w:tcPr>
            <w:tcW w:w="1404" w:type="dxa"/>
          </w:tcPr>
          <w:p w14:paraId="52A798D3">
            <w:pPr>
              <w:spacing w:line="360" w:lineRule="auto"/>
              <w:ind w:right="84"/>
              <w:rPr>
                <w:position w:val="-40"/>
                <w:u w:val="single"/>
              </w:rPr>
            </w:pPr>
          </w:p>
        </w:tc>
      </w:tr>
      <w:tr w14:paraId="463D2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72A4737">
            <w:pPr>
              <w:spacing w:line="360" w:lineRule="auto"/>
              <w:ind w:right="84"/>
              <w:rPr>
                <w:position w:val="-40"/>
                <w:u w:val="single"/>
              </w:rPr>
            </w:pPr>
          </w:p>
        </w:tc>
        <w:tc>
          <w:tcPr>
            <w:tcW w:w="2520" w:type="dxa"/>
          </w:tcPr>
          <w:p w14:paraId="392570A6">
            <w:pPr>
              <w:spacing w:line="360" w:lineRule="auto"/>
              <w:ind w:right="84"/>
              <w:rPr>
                <w:position w:val="-40"/>
                <w:u w:val="single"/>
              </w:rPr>
            </w:pPr>
          </w:p>
        </w:tc>
        <w:tc>
          <w:tcPr>
            <w:tcW w:w="1441" w:type="dxa"/>
          </w:tcPr>
          <w:p w14:paraId="1B2C1031">
            <w:pPr>
              <w:spacing w:line="360" w:lineRule="auto"/>
              <w:ind w:right="84"/>
              <w:rPr>
                <w:position w:val="-40"/>
                <w:u w:val="single"/>
              </w:rPr>
            </w:pPr>
          </w:p>
        </w:tc>
        <w:tc>
          <w:tcPr>
            <w:tcW w:w="1439" w:type="dxa"/>
          </w:tcPr>
          <w:p w14:paraId="65FD83A9">
            <w:pPr>
              <w:spacing w:line="360" w:lineRule="auto"/>
              <w:ind w:right="84"/>
              <w:rPr>
                <w:position w:val="-40"/>
                <w:u w:val="single"/>
              </w:rPr>
            </w:pPr>
          </w:p>
        </w:tc>
        <w:tc>
          <w:tcPr>
            <w:tcW w:w="900" w:type="dxa"/>
          </w:tcPr>
          <w:p w14:paraId="4BE9DA17">
            <w:pPr>
              <w:spacing w:line="360" w:lineRule="auto"/>
              <w:ind w:right="84"/>
              <w:rPr>
                <w:position w:val="-40"/>
                <w:u w:val="single"/>
              </w:rPr>
            </w:pPr>
          </w:p>
        </w:tc>
        <w:tc>
          <w:tcPr>
            <w:tcW w:w="1404" w:type="dxa"/>
          </w:tcPr>
          <w:p w14:paraId="04B38F4C">
            <w:pPr>
              <w:spacing w:line="360" w:lineRule="auto"/>
              <w:ind w:right="84"/>
              <w:rPr>
                <w:position w:val="-40"/>
                <w:u w:val="single"/>
              </w:rPr>
            </w:pPr>
          </w:p>
        </w:tc>
      </w:tr>
      <w:tr w14:paraId="02F80B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AA675D2">
            <w:pPr>
              <w:spacing w:line="360" w:lineRule="auto"/>
              <w:ind w:right="84"/>
              <w:rPr>
                <w:position w:val="-40"/>
                <w:u w:val="single"/>
              </w:rPr>
            </w:pPr>
          </w:p>
        </w:tc>
        <w:tc>
          <w:tcPr>
            <w:tcW w:w="2520" w:type="dxa"/>
          </w:tcPr>
          <w:p w14:paraId="342D9960">
            <w:pPr>
              <w:spacing w:line="360" w:lineRule="auto"/>
              <w:ind w:right="84"/>
              <w:rPr>
                <w:position w:val="-40"/>
                <w:u w:val="single"/>
              </w:rPr>
            </w:pPr>
          </w:p>
        </w:tc>
        <w:tc>
          <w:tcPr>
            <w:tcW w:w="1441" w:type="dxa"/>
          </w:tcPr>
          <w:p w14:paraId="02510D18">
            <w:pPr>
              <w:spacing w:line="360" w:lineRule="auto"/>
              <w:ind w:right="84"/>
              <w:rPr>
                <w:position w:val="-40"/>
                <w:u w:val="single"/>
              </w:rPr>
            </w:pPr>
          </w:p>
        </w:tc>
        <w:tc>
          <w:tcPr>
            <w:tcW w:w="1439" w:type="dxa"/>
          </w:tcPr>
          <w:p w14:paraId="04148C6B">
            <w:pPr>
              <w:spacing w:line="360" w:lineRule="auto"/>
              <w:ind w:right="84"/>
              <w:rPr>
                <w:position w:val="-40"/>
                <w:u w:val="single"/>
              </w:rPr>
            </w:pPr>
          </w:p>
        </w:tc>
        <w:tc>
          <w:tcPr>
            <w:tcW w:w="900" w:type="dxa"/>
          </w:tcPr>
          <w:p w14:paraId="3F6E16AB">
            <w:pPr>
              <w:spacing w:line="360" w:lineRule="auto"/>
              <w:ind w:right="84"/>
              <w:rPr>
                <w:position w:val="-40"/>
                <w:u w:val="single"/>
              </w:rPr>
            </w:pPr>
          </w:p>
        </w:tc>
        <w:tc>
          <w:tcPr>
            <w:tcW w:w="1404" w:type="dxa"/>
          </w:tcPr>
          <w:p w14:paraId="105AE8E3">
            <w:pPr>
              <w:spacing w:line="360" w:lineRule="auto"/>
              <w:ind w:right="84"/>
              <w:rPr>
                <w:position w:val="-40"/>
                <w:u w:val="single"/>
              </w:rPr>
            </w:pPr>
          </w:p>
        </w:tc>
      </w:tr>
      <w:tr w14:paraId="3ECF0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2E848AF">
            <w:pPr>
              <w:spacing w:line="360" w:lineRule="auto"/>
              <w:ind w:right="84"/>
              <w:rPr>
                <w:position w:val="-40"/>
                <w:u w:val="single"/>
              </w:rPr>
            </w:pPr>
          </w:p>
        </w:tc>
        <w:tc>
          <w:tcPr>
            <w:tcW w:w="2520" w:type="dxa"/>
          </w:tcPr>
          <w:p w14:paraId="0F890C20">
            <w:pPr>
              <w:spacing w:line="360" w:lineRule="auto"/>
              <w:ind w:right="84"/>
              <w:rPr>
                <w:position w:val="-40"/>
                <w:u w:val="single"/>
              </w:rPr>
            </w:pPr>
          </w:p>
        </w:tc>
        <w:tc>
          <w:tcPr>
            <w:tcW w:w="1441" w:type="dxa"/>
          </w:tcPr>
          <w:p w14:paraId="3A6C2B6F">
            <w:pPr>
              <w:spacing w:line="360" w:lineRule="auto"/>
              <w:ind w:right="84"/>
              <w:rPr>
                <w:position w:val="-40"/>
                <w:u w:val="single"/>
              </w:rPr>
            </w:pPr>
          </w:p>
        </w:tc>
        <w:tc>
          <w:tcPr>
            <w:tcW w:w="1439" w:type="dxa"/>
          </w:tcPr>
          <w:p w14:paraId="0866A779">
            <w:pPr>
              <w:spacing w:line="360" w:lineRule="auto"/>
              <w:ind w:right="84"/>
              <w:rPr>
                <w:position w:val="-40"/>
                <w:u w:val="single"/>
              </w:rPr>
            </w:pPr>
          </w:p>
        </w:tc>
        <w:tc>
          <w:tcPr>
            <w:tcW w:w="900" w:type="dxa"/>
          </w:tcPr>
          <w:p w14:paraId="21A2A4C0">
            <w:pPr>
              <w:spacing w:line="360" w:lineRule="auto"/>
              <w:ind w:right="84"/>
              <w:rPr>
                <w:position w:val="-40"/>
                <w:u w:val="single"/>
              </w:rPr>
            </w:pPr>
          </w:p>
        </w:tc>
        <w:tc>
          <w:tcPr>
            <w:tcW w:w="1404" w:type="dxa"/>
          </w:tcPr>
          <w:p w14:paraId="78FBE6B4">
            <w:pPr>
              <w:spacing w:line="360" w:lineRule="auto"/>
              <w:ind w:right="84"/>
              <w:rPr>
                <w:position w:val="-40"/>
                <w:u w:val="single"/>
              </w:rPr>
            </w:pPr>
          </w:p>
        </w:tc>
      </w:tr>
      <w:tr w14:paraId="337AD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6E6FEFF">
            <w:pPr>
              <w:spacing w:line="360" w:lineRule="auto"/>
              <w:ind w:right="84"/>
              <w:rPr>
                <w:position w:val="-40"/>
                <w:u w:val="single"/>
              </w:rPr>
            </w:pPr>
          </w:p>
        </w:tc>
        <w:tc>
          <w:tcPr>
            <w:tcW w:w="2520" w:type="dxa"/>
          </w:tcPr>
          <w:p w14:paraId="0C7A9917">
            <w:pPr>
              <w:spacing w:line="360" w:lineRule="auto"/>
              <w:ind w:right="84"/>
              <w:rPr>
                <w:position w:val="-40"/>
                <w:u w:val="single"/>
              </w:rPr>
            </w:pPr>
          </w:p>
        </w:tc>
        <w:tc>
          <w:tcPr>
            <w:tcW w:w="1441" w:type="dxa"/>
          </w:tcPr>
          <w:p w14:paraId="4E5FA15E">
            <w:pPr>
              <w:spacing w:line="360" w:lineRule="auto"/>
              <w:ind w:right="84"/>
              <w:rPr>
                <w:position w:val="-40"/>
                <w:u w:val="single"/>
              </w:rPr>
            </w:pPr>
          </w:p>
        </w:tc>
        <w:tc>
          <w:tcPr>
            <w:tcW w:w="1439" w:type="dxa"/>
          </w:tcPr>
          <w:p w14:paraId="56222DA4">
            <w:pPr>
              <w:spacing w:line="360" w:lineRule="auto"/>
              <w:ind w:right="84"/>
              <w:rPr>
                <w:position w:val="-40"/>
                <w:u w:val="single"/>
              </w:rPr>
            </w:pPr>
          </w:p>
        </w:tc>
        <w:tc>
          <w:tcPr>
            <w:tcW w:w="900" w:type="dxa"/>
          </w:tcPr>
          <w:p w14:paraId="38DB6C22">
            <w:pPr>
              <w:spacing w:line="360" w:lineRule="auto"/>
              <w:ind w:right="84"/>
              <w:rPr>
                <w:position w:val="-40"/>
                <w:u w:val="single"/>
              </w:rPr>
            </w:pPr>
          </w:p>
        </w:tc>
        <w:tc>
          <w:tcPr>
            <w:tcW w:w="1404" w:type="dxa"/>
          </w:tcPr>
          <w:p w14:paraId="7E6EE13F">
            <w:pPr>
              <w:spacing w:line="360" w:lineRule="auto"/>
              <w:ind w:right="84"/>
              <w:rPr>
                <w:position w:val="-40"/>
                <w:u w:val="single"/>
              </w:rPr>
            </w:pPr>
          </w:p>
        </w:tc>
      </w:tr>
      <w:tr w14:paraId="0B7C7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DCC70B">
            <w:pPr>
              <w:spacing w:line="360" w:lineRule="auto"/>
              <w:ind w:right="84"/>
              <w:rPr>
                <w:position w:val="-40"/>
                <w:u w:val="single"/>
              </w:rPr>
            </w:pPr>
          </w:p>
        </w:tc>
        <w:tc>
          <w:tcPr>
            <w:tcW w:w="2520" w:type="dxa"/>
          </w:tcPr>
          <w:p w14:paraId="49DB7A3A">
            <w:pPr>
              <w:spacing w:line="360" w:lineRule="auto"/>
              <w:ind w:right="84"/>
              <w:rPr>
                <w:position w:val="-40"/>
                <w:u w:val="single"/>
              </w:rPr>
            </w:pPr>
          </w:p>
        </w:tc>
        <w:tc>
          <w:tcPr>
            <w:tcW w:w="1441" w:type="dxa"/>
          </w:tcPr>
          <w:p w14:paraId="4D575800">
            <w:pPr>
              <w:spacing w:line="360" w:lineRule="auto"/>
              <w:ind w:right="84"/>
              <w:rPr>
                <w:position w:val="-40"/>
                <w:u w:val="single"/>
              </w:rPr>
            </w:pPr>
          </w:p>
        </w:tc>
        <w:tc>
          <w:tcPr>
            <w:tcW w:w="1439" w:type="dxa"/>
          </w:tcPr>
          <w:p w14:paraId="56D0E315">
            <w:pPr>
              <w:spacing w:line="360" w:lineRule="auto"/>
              <w:ind w:right="84"/>
              <w:rPr>
                <w:position w:val="-40"/>
                <w:u w:val="single"/>
              </w:rPr>
            </w:pPr>
          </w:p>
        </w:tc>
        <w:tc>
          <w:tcPr>
            <w:tcW w:w="900" w:type="dxa"/>
          </w:tcPr>
          <w:p w14:paraId="2D1C4BBA">
            <w:pPr>
              <w:spacing w:line="360" w:lineRule="auto"/>
              <w:ind w:right="84"/>
              <w:rPr>
                <w:position w:val="-40"/>
                <w:u w:val="single"/>
              </w:rPr>
            </w:pPr>
          </w:p>
        </w:tc>
        <w:tc>
          <w:tcPr>
            <w:tcW w:w="1404" w:type="dxa"/>
          </w:tcPr>
          <w:p w14:paraId="32F114E0">
            <w:pPr>
              <w:spacing w:line="360" w:lineRule="auto"/>
              <w:ind w:right="84"/>
              <w:rPr>
                <w:position w:val="-40"/>
                <w:u w:val="single"/>
              </w:rPr>
            </w:pPr>
          </w:p>
        </w:tc>
      </w:tr>
      <w:tr w14:paraId="387C8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AAFC45B">
            <w:pPr>
              <w:spacing w:line="360" w:lineRule="auto"/>
              <w:ind w:right="84"/>
              <w:rPr>
                <w:position w:val="-40"/>
                <w:u w:val="single"/>
              </w:rPr>
            </w:pPr>
          </w:p>
        </w:tc>
        <w:tc>
          <w:tcPr>
            <w:tcW w:w="2520" w:type="dxa"/>
          </w:tcPr>
          <w:p w14:paraId="5B44E09B">
            <w:pPr>
              <w:spacing w:line="360" w:lineRule="auto"/>
              <w:ind w:right="84"/>
              <w:rPr>
                <w:position w:val="-40"/>
                <w:u w:val="single"/>
              </w:rPr>
            </w:pPr>
          </w:p>
        </w:tc>
        <w:tc>
          <w:tcPr>
            <w:tcW w:w="1441" w:type="dxa"/>
          </w:tcPr>
          <w:p w14:paraId="4AA359AD">
            <w:pPr>
              <w:spacing w:line="360" w:lineRule="auto"/>
              <w:ind w:right="84"/>
              <w:rPr>
                <w:position w:val="-40"/>
                <w:u w:val="single"/>
              </w:rPr>
            </w:pPr>
          </w:p>
        </w:tc>
        <w:tc>
          <w:tcPr>
            <w:tcW w:w="1439" w:type="dxa"/>
          </w:tcPr>
          <w:p w14:paraId="50F547B6">
            <w:pPr>
              <w:spacing w:line="360" w:lineRule="auto"/>
              <w:ind w:right="84"/>
              <w:rPr>
                <w:position w:val="-40"/>
                <w:u w:val="single"/>
              </w:rPr>
            </w:pPr>
          </w:p>
        </w:tc>
        <w:tc>
          <w:tcPr>
            <w:tcW w:w="900" w:type="dxa"/>
          </w:tcPr>
          <w:p w14:paraId="5B02C1D6">
            <w:pPr>
              <w:spacing w:line="360" w:lineRule="auto"/>
              <w:ind w:right="84"/>
              <w:rPr>
                <w:position w:val="-40"/>
                <w:u w:val="single"/>
              </w:rPr>
            </w:pPr>
          </w:p>
        </w:tc>
        <w:tc>
          <w:tcPr>
            <w:tcW w:w="1404" w:type="dxa"/>
          </w:tcPr>
          <w:p w14:paraId="3C625086">
            <w:pPr>
              <w:spacing w:line="360" w:lineRule="auto"/>
              <w:ind w:right="84"/>
              <w:rPr>
                <w:position w:val="-40"/>
                <w:u w:val="single"/>
              </w:rPr>
            </w:pPr>
          </w:p>
        </w:tc>
      </w:tr>
      <w:tr w14:paraId="71D99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8597703">
            <w:pPr>
              <w:spacing w:line="360" w:lineRule="auto"/>
              <w:ind w:right="84"/>
              <w:rPr>
                <w:position w:val="-40"/>
                <w:u w:val="single"/>
              </w:rPr>
            </w:pPr>
          </w:p>
        </w:tc>
        <w:tc>
          <w:tcPr>
            <w:tcW w:w="2520" w:type="dxa"/>
          </w:tcPr>
          <w:p w14:paraId="52FEA3F0">
            <w:pPr>
              <w:spacing w:line="360" w:lineRule="auto"/>
              <w:ind w:right="84"/>
              <w:rPr>
                <w:position w:val="-40"/>
                <w:u w:val="single"/>
              </w:rPr>
            </w:pPr>
          </w:p>
        </w:tc>
        <w:tc>
          <w:tcPr>
            <w:tcW w:w="1441" w:type="dxa"/>
          </w:tcPr>
          <w:p w14:paraId="6478B896">
            <w:pPr>
              <w:spacing w:line="360" w:lineRule="auto"/>
              <w:ind w:right="84"/>
              <w:rPr>
                <w:position w:val="-40"/>
                <w:u w:val="single"/>
              </w:rPr>
            </w:pPr>
          </w:p>
        </w:tc>
        <w:tc>
          <w:tcPr>
            <w:tcW w:w="1439" w:type="dxa"/>
          </w:tcPr>
          <w:p w14:paraId="600CA48E">
            <w:pPr>
              <w:spacing w:line="360" w:lineRule="auto"/>
              <w:ind w:right="84"/>
              <w:rPr>
                <w:position w:val="-40"/>
                <w:u w:val="single"/>
              </w:rPr>
            </w:pPr>
          </w:p>
        </w:tc>
        <w:tc>
          <w:tcPr>
            <w:tcW w:w="900" w:type="dxa"/>
          </w:tcPr>
          <w:p w14:paraId="70EB44FE">
            <w:pPr>
              <w:spacing w:line="360" w:lineRule="auto"/>
              <w:ind w:right="84"/>
              <w:rPr>
                <w:position w:val="-40"/>
                <w:u w:val="single"/>
              </w:rPr>
            </w:pPr>
          </w:p>
        </w:tc>
        <w:tc>
          <w:tcPr>
            <w:tcW w:w="1404" w:type="dxa"/>
          </w:tcPr>
          <w:p w14:paraId="23E9F5E4">
            <w:pPr>
              <w:spacing w:line="360" w:lineRule="auto"/>
              <w:ind w:right="84"/>
              <w:rPr>
                <w:position w:val="-40"/>
                <w:u w:val="single"/>
              </w:rPr>
            </w:pPr>
          </w:p>
        </w:tc>
      </w:tr>
      <w:tr w14:paraId="355A0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CAC6FE6">
            <w:pPr>
              <w:spacing w:line="360" w:lineRule="auto"/>
              <w:ind w:right="84"/>
              <w:rPr>
                <w:position w:val="-40"/>
                <w:u w:val="single"/>
              </w:rPr>
            </w:pPr>
          </w:p>
        </w:tc>
        <w:tc>
          <w:tcPr>
            <w:tcW w:w="2520" w:type="dxa"/>
          </w:tcPr>
          <w:p w14:paraId="61BEA034">
            <w:pPr>
              <w:spacing w:line="360" w:lineRule="auto"/>
              <w:ind w:right="84"/>
              <w:rPr>
                <w:position w:val="-40"/>
                <w:u w:val="single"/>
              </w:rPr>
            </w:pPr>
          </w:p>
        </w:tc>
        <w:tc>
          <w:tcPr>
            <w:tcW w:w="1441" w:type="dxa"/>
          </w:tcPr>
          <w:p w14:paraId="60B46D18">
            <w:pPr>
              <w:spacing w:line="360" w:lineRule="auto"/>
              <w:ind w:right="84"/>
              <w:rPr>
                <w:position w:val="-40"/>
                <w:u w:val="single"/>
              </w:rPr>
            </w:pPr>
          </w:p>
        </w:tc>
        <w:tc>
          <w:tcPr>
            <w:tcW w:w="1439" w:type="dxa"/>
          </w:tcPr>
          <w:p w14:paraId="4552A82B">
            <w:pPr>
              <w:spacing w:line="360" w:lineRule="auto"/>
              <w:ind w:right="84"/>
              <w:rPr>
                <w:position w:val="-40"/>
                <w:u w:val="single"/>
              </w:rPr>
            </w:pPr>
          </w:p>
        </w:tc>
        <w:tc>
          <w:tcPr>
            <w:tcW w:w="900" w:type="dxa"/>
          </w:tcPr>
          <w:p w14:paraId="4FFE2043">
            <w:pPr>
              <w:spacing w:line="360" w:lineRule="auto"/>
              <w:ind w:right="84"/>
              <w:rPr>
                <w:position w:val="-40"/>
                <w:u w:val="single"/>
              </w:rPr>
            </w:pPr>
          </w:p>
        </w:tc>
        <w:tc>
          <w:tcPr>
            <w:tcW w:w="1404" w:type="dxa"/>
          </w:tcPr>
          <w:p w14:paraId="03AE894D">
            <w:pPr>
              <w:spacing w:line="360" w:lineRule="auto"/>
              <w:ind w:right="84"/>
              <w:rPr>
                <w:position w:val="-40"/>
                <w:u w:val="single"/>
              </w:rPr>
            </w:pPr>
          </w:p>
        </w:tc>
      </w:tr>
      <w:tr w14:paraId="6E3A2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CAC4E4C">
            <w:pPr>
              <w:spacing w:line="360" w:lineRule="auto"/>
              <w:ind w:right="84"/>
              <w:rPr>
                <w:position w:val="-40"/>
                <w:u w:val="single"/>
              </w:rPr>
            </w:pPr>
          </w:p>
        </w:tc>
        <w:tc>
          <w:tcPr>
            <w:tcW w:w="2520" w:type="dxa"/>
          </w:tcPr>
          <w:p w14:paraId="16D2A0C7">
            <w:pPr>
              <w:spacing w:line="360" w:lineRule="auto"/>
              <w:ind w:right="84"/>
              <w:rPr>
                <w:position w:val="-40"/>
                <w:u w:val="single"/>
              </w:rPr>
            </w:pPr>
          </w:p>
        </w:tc>
        <w:tc>
          <w:tcPr>
            <w:tcW w:w="1441" w:type="dxa"/>
          </w:tcPr>
          <w:p w14:paraId="48318A92">
            <w:pPr>
              <w:spacing w:line="360" w:lineRule="auto"/>
              <w:ind w:right="84"/>
              <w:rPr>
                <w:position w:val="-40"/>
                <w:u w:val="single"/>
              </w:rPr>
            </w:pPr>
          </w:p>
        </w:tc>
        <w:tc>
          <w:tcPr>
            <w:tcW w:w="1439" w:type="dxa"/>
          </w:tcPr>
          <w:p w14:paraId="400224A7">
            <w:pPr>
              <w:spacing w:line="360" w:lineRule="auto"/>
              <w:ind w:right="84"/>
              <w:rPr>
                <w:position w:val="-40"/>
                <w:u w:val="single"/>
              </w:rPr>
            </w:pPr>
          </w:p>
        </w:tc>
        <w:tc>
          <w:tcPr>
            <w:tcW w:w="900" w:type="dxa"/>
          </w:tcPr>
          <w:p w14:paraId="6F66543C">
            <w:pPr>
              <w:spacing w:line="360" w:lineRule="auto"/>
              <w:ind w:right="84"/>
              <w:rPr>
                <w:position w:val="-40"/>
                <w:u w:val="single"/>
              </w:rPr>
            </w:pPr>
          </w:p>
        </w:tc>
        <w:tc>
          <w:tcPr>
            <w:tcW w:w="1404" w:type="dxa"/>
          </w:tcPr>
          <w:p w14:paraId="66208248">
            <w:pPr>
              <w:spacing w:line="360" w:lineRule="auto"/>
              <w:ind w:right="84"/>
              <w:rPr>
                <w:position w:val="-40"/>
                <w:u w:val="single"/>
              </w:rPr>
            </w:pPr>
          </w:p>
        </w:tc>
      </w:tr>
      <w:tr w14:paraId="7C8522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AC532D9">
            <w:pPr>
              <w:spacing w:line="360" w:lineRule="auto"/>
              <w:ind w:right="84"/>
              <w:rPr>
                <w:position w:val="-40"/>
                <w:u w:val="single"/>
              </w:rPr>
            </w:pPr>
          </w:p>
        </w:tc>
        <w:tc>
          <w:tcPr>
            <w:tcW w:w="2520" w:type="dxa"/>
          </w:tcPr>
          <w:p w14:paraId="55EDAE03">
            <w:pPr>
              <w:spacing w:line="360" w:lineRule="auto"/>
              <w:ind w:right="84"/>
              <w:rPr>
                <w:position w:val="-40"/>
                <w:u w:val="single"/>
              </w:rPr>
            </w:pPr>
          </w:p>
        </w:tc>
        <w:tc>
          <w:tcPr>
            <w:tcW w:w="1441" w:type="dxa"/>
          </w:tcPr>
          <w:p w14:paraId="72C568BA">
            <w:pPr>
              <w:spacing w:line="360" w:lineRule="auto"/>
              <w:ind w:right="84"/>
              <w:rPr>
                <w:position w:val="-40"/>
                <w:u w:val="single"/>
              </w:rPr>
            </w:pPr>
          </w:p>
        </w:tc>
        <w:tc>
          <w:tcPr>
            <w:tcW w:w="1439" w:type="dxa"/>
          </w:tcPr>
          <w:p w14:paraId="033C6F06">
            <w:pPr>
              <w:spacing w:line="360" w:lineRule="auto"/>
              <w:ind w:right="84"/>
              <w:rPr>
                <w:position w:val="-40"/>
                <w:u w:val="single"/>
              </w:rPr>
            </w:pPr>
          </w:p>
        </w:tc>
        <w:tc>
          <w:tcPr>
            <w:tcW w:w="900" w:type="dxa"/>
          </w:tcPr>
          <w:p w14:paraId="30056227">
            <w:pPr>
              <w:spacing w:line="360" w:lineRule="auto"/>
              <w:ind w:right="84"/>
              <w:rPr>
                <w:position w:val="-40"/>
                <w:u w:val="single"/>
              </w:rPr>
            </w:pPr>
          </w:p>
        </w:tc>
        <w:tc>
          <w:tcPr>
            <w:tcW w:w="1404" w:type="dxa"/>
          </w:tcPr>
          <w:p w14:paraId="107A759B">
            <w:pPr>
              <w:spacing w:line="360" w:lineRule="auto"/>
              <w:ind w:right="84"/>
              <w:rPr>
                <w:position w:val="-40"/>
                <w:u w:val="single"/>
              </w:rPr>
            </w:pPr>
          </w:p>
        </w:tc>
      </w:tr>
      <w:tr w14:paraId="752BC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3542B4B">
            <w:pPr>
              <w:spacing w:line="360" w:lineRule="auto"/>
              <w:ind w:right="84"/>
              <w:rPr>
                <w:position w:val="-40"/>
                <w:u w:val="single"/>
              </w:rPr>
            </w:pPr>
          </w:p>
        </w:tc>
        <w:tc>
          <w:tcPr>
            <w:tcW w:w="2520" w:type="dxa"/>
          </w:tcPr>
          <w:p w14:paraId="76609182">
            <w:pPr>
              <w:spacing w:line="360" w:lineRule="auto"/>
              <w:ind w:right="84"/>
              <w:rPr>
                <w:position w:val="-40"/>
                <w:u w:val="single"/>
              </w:rPr>
            </w:pPr>
          </w:p>
        </w:tc>
        <w:tc>
          <w:tcPr>
            <w:tcW w:w="1441" w:type="dxa"/>
          </w:tcPr>
          <w:p w14:paraId="55463FA0">
            <w:pPr>
              <w:spacing w:line="360" w:lineRule="auto"/>
              <w:ind w:right="84"/>
              <w:rPr>
                <w:position w:val="-40"/>
                <w:u w:val="single"/>
              </w:rPr>
            </w:pPr>
          </w:p>
        </w:tc>
        <w:tc>
          <w:tcPr>
            <w:tcW w:w="1439" w:type="dxa"/>
          </w:tcPr>
          <w:p w14:paraId="3F6585ED">
            <w:pPr>
              <w:spacing w:line="360" w:lineRule="auto"/>
              <w:ind w:right="84"/>
              <w:rPr>
                <w:position w:val="-40"/>
                <w:u w:val="single"/>
              </w:rPr>
            </w:pPr>
          </w:p>
        </w:tc>
        <w:tc>
          <w:tcPr>
            <w:tcW w:w="900" w:type="dxa"/>
          </w:tcPr>
          <w:p w14:paraId="1F65BA3D">
            <w:pPr>
              <w:spacing w:line="360" w:lineRule="auto"/>
              <w:ind w:right="84"/>
              <w:rPr>
                <w:position w:val="-40"/>
                <w:u w:val="single"/>
              </w:rPr>
            </w:pPr>
          </w:p>
        </w:tc>
        <w:tc>
          <w:tcPr>
            <w:tcW w:w="1404" w:type="dxa"/>
          </w:tcPr>
          <w:p w14:paraId="5237C413">
            <w:pPr>
              <w:spacing w:line="360" w:lineRule="auto"/>
              <w:ind w:right="84"/>
              <w:rPr>
                <w:position w:val="-40"/>
                <w:u w:val="single"/>
              </w:rPr>
            </w:pPr>
          </w:p>
        </w:tc>
      </w:tr>
      <w:tr w14:paraId="40E70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A4AFB49">
            <w:pPr>
              <w:spacing w:line="360" w:lineRule="auto"/>
              <w:ind w:right="84"/>
              <w:rPr>
                <w:position w:val="-40"/>
                <w:u w:val="single"/>
              </w:rPr>
            </w:pPr>
          </w:p>
        </w:tc>
        <w:tc>
          <w:tcPr>
            <w:tcW w:w="2520" w:type="dxa"/>
          </w:tcPr>
          <w:p w14:paraId="35778B0B">
            <w:pPr>
              <w:spacing w:line="360" w:lineRule="auto"/>
              <w:ind w:right="84"/>
              <w:rPr>
                <w:position w:val="-40"/>
                <w:u w:val="single"/>
              </w:rPr>
            </w:pPr>
          </w:p>
        </w:tc>
        <w:tc>
          <w:tcPr>
            <w:tcW w:w="1441" w:type="dxa"/>
          </w:tcPr>
          <w:p w14:paraId="169A7844">
            <w:pPr>
              <w:spacing w:line="360" w:lineRule="auto"/>
              <w:ind w:right="84"/>
              <w:rPr>
                <w:position w:val="-40"/>
                <w:u w:val="single"/>
              </w:rPr>
            </w:pPr>
          </w:p>
        </w:tc>
        <w:tc>
          <w:tcPr>
            <w:tcW w:w="1439" w:type="dxa"/>
          </w:tcPr>
          <w:p w14:paraId="0284AF8E">
            <w:pPr>
              <w:spacing w:line="360" w:lineRule="auto"/>
              <w:ind w:right="84"/>
              <w:rPr>
                <w:position w:val="-40"/>
                <w:u w:val="single"/>
              </w:rPr>
            </w:pPr>
          </w:p>
        </w:tc>
        <w:tc>
          <w:tcPr>
            <w:tcW w:w="900" w:type="dxa"/>
          </w:tcPr>
          <w:p w14:paraId="0211CDE9">
            <w:pPr>
              <w:spacing w:line="360" w:lineRule="auto"/>
              <w:ind w:right="84"/>
              <w:rPr>
                <w:position w:val="-40"/>
                <w:u w:val="single"/>
              </w:rPr>
            </w:pPr>
          </w:p>
        </w:tc>
        <w:tc>
          <w:tcPr>
            <w:tcW w:w="1404" w:type="dxa"/>
          </w:tcPr>
          <w:p w14:paraId="28AF4F76">
            <w:pPr>
              <w:spacing w:line="360" w:lineRule="auto"/>
              <w:ind w:right="84"/>
              <w:rPr>
                <w:position w:val="-40"/>
                <w:u w:val="single"/>
              </w:rPr>
            </w:pPr>
          </w:p>
        </w:tc>
      </w:tr>
      <w:tr w14:paraId="07344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01BFEE">
            <w:pPr>
              <w:spacing w:line="360" w:lineRule="auto"/>
              <w:ind w:right="84"/>
              <w:rPr>
                <w:position w:val="-40"/>
                <w:u w:val="single"/>
              </w:rPr>
            </w:pPr>
          </w:p>
        </w:tc>
        <w:tc>
          <w:tcPr>
            <w:tcW w:w="2520" w:type="dxa"/>
          </w:tcPr>
          <w:p w14:paraId="7E739450">
            <w:pPr>
              <w:spacing w:line="360" w:lineRule="auto"/>
              <w:ind w:right="84"/>
              <w:rPr>
                <w:position w:val="-40"/>
                <w:u w:val="single"/>
              </w:rPr>
            </w:pPr>
          </w:p>
        </w:tc>
        <w:tc>
          <w:tcPr>
            <w:tcW w:w="1441" w:type="dxa"/>
          </w:tcPr>
          <w:p w14:paraId="1E9EAA8E">
            <w:pPr>
              <w:spacing w:line="360" w:lineRule="auto"/>
              <w:ind w:right="84"/>
              <w:rPr>
                <w:position w:val="-40"/>
                <w:u w:val="single"/>
              </w:rPr>
            </w:pPr>
          </w:p>
        </w:tc>
        <w:tc>
          <w:tcPr>
            <w:tcW w:w="1439" w:type="dxa"/>
          </w:tcPr>
          <w:p w14:paraId="49FA55E0">
            <w:pPr>
              <w:spacing w:line="360" w:lineRule="auto"/>
              <w:ind w:right="84"/>
              <w:rPr>
                <w:position w:val="-40"/>
                <w:u w:val="single"/>
              </w:rPr>
            </w:pPr>
          </w:p>
        </w:tc>
        <w:tc>
          <w:tcPr>
            <w:tcW w:w="900" w:type="dxa"/>
          </w:tcPr>
          <w:p w14:paraId="6ECA8843">
            <w:pPr>
              <w:spacing w:line="360" w:lineRule="auto"/>
              <w:ind w:right="84"/>
              <w:rPr>
                <w:position w:val="-40"/>
                <w:u w:val="single"/>
              </w:rPr>
            </w:pPr>
          </w:p>
        </w:tc>
        <w:tc>
          <w:tcPr>
            <w:tcW w:w="1404" w:type="dxa"/>
          </w:tcPr>
          <w:p w14:paraId="06FEE66A">
            <w:pPr>
              <w:spacing w:line="360" w:lineRule="auto"/>
              <w:ind w:right="84"/>
              <w:rPr>
                <w:position w:val="-40"/>
                <w:u w:val="single"/>
              </w:rPr>
            </w:pPr>
          </w:p>
        </w:tc>
      </w:tr>
    </w:tbl>
    <w:p w14:paraId="0FE1A588">
      <w:pPr>
        <w:spacing w:line="360" w:lineRule="auto"/>
        <w:ind w:right="84" w:firstLine="224" w:firstLineChars="100"/>
        <w:rPr>
          <w:sz w:val="24"/>
        </w:rPr>
      </w:pPr>
      <w:r>
        <w:rPr>
          <w:sz w:val="24"/>
        </w:rPr>
        <w:t>投标人名称：</w:t>
      </w:r>
    </w:p>
    <w:p w14:paraId="09E9F9BC">
      <w:pPr>
        <w:spacing w:line="360" w:lineRule="auto"/>
        <w:ind w:right="84" w:firstLine="224" w:firstLineChars="100"/>
        <w:rPr>
          <w:sz w:val="24"/>
        </w:rPr>
      </w:pPr>
    </w:p>
    <w:p w14:paraId="62663510">
      <w:pPr>
        <w:spacing w:line="360" w:lineRule="auto"/>
        <w:ind w:right="84" w:firstLine="224" w:firstLineChars="100"/>
        <w:rPr>
          <w:position w:val="-40"/>
          <w:sz w:val="24"/>
        </w:rPr>
      </w:pPr>
      <w:r>
        <w:rPr>
          <w:sz w:val="24"/>
        </w:rPr>
        <w:t xml:space="preserve">日期：  </w:t>
      </w:r>
    </w:p>
    <w:p w14:paraId="0550AB9C">
      <w:pPr>
        <w:widowControl/>
        <w:jc w:val="left"/>
        <w:rPr>
          <w:b/>
          <w:sz w:val="24"/>
          <w:szCs w:val="24"/>
        </w:rPr>
      </w:pPr>
      <w:r>
        <w:rPr>
          <w:b/>
          <w:sz w:val="24"/>
          <w:szCs w:val="24"/>
        </w:rPr>
        <w:br w:type="page"/>
      </w:r>
    </w:p>
    <w:p w14:paraId="62E1BF6E">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62626349">
      <w:pPr>
        <w:tabs>
          <w:tab w:val="left" w:pos="240"/>
        </w:tabs>
        <w:jc w:val="center"/>
        <w:rPr>
          <w:b/>
          <w:sz w:val="24"/>
          <w:szCs w:val="24"/>
        </w:rPr>
      </w:pPr>
      <w:r>
        <w:rPr>
          <w:b/>
          <w:sz w:val="24"/>
          <w:szCs w:val="24"/>
        </w:rPr>
        <w:t>采购人须向供应商提供的条件</w:t>
      </w:r>
    </w:p>
    <w:p w14:paraId="4CA51390">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300B4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1DA74700">
            <w:pPr>
              <w:tabs>
                <w:tab w:val="left" w:pos="240"/>
              </w:tabs>
              <w:jc w:val="center"/>
              <w:rPr>
                <w:position w:val="-50"/>
                <w:sz w:val="24"/>
              </w:rPr>
            </w:pPr>
            <w:r>
              <w:rPr>
                <w:position w:val="-50"/>
                <w:sz w:val="24"/>
              </w:rPr>
              <w:t>序 号</w:t>
            </w:r>
          </w:p>
        </w:tc>
        <w:tc>
          <w:tcPr>
            <w:tcW w:w="1890" w:type="dxa"/>
            <w:tcBorders>
              <w:bottom w:val="single" w:color="auto" w:sz="4" w:space="0"/>
            </w:tcBorders>
          </w:tcPr>
          <w:p w14:paraId="5AE17D2E">
            <w:pPr>
              <w:tabs>
                <w:tab w:val="left" w:pos="240"/>
              </w:tabs>
              <w:jc w:val="center"/>
              <w:rPr>
                <w:position w:val="-32"/>
                <w:sz w:val="24"/>
              </w:rPr>
            </w:pPr>
            <w:r>
              <w:rPr>
                <w:position w:val="-32"/>
                <w:sz w:val="24"/>
              </w:rPr>
              <w:t>设施或设备</w:t>
            </w:r>
          </w:p>
          <w:p w14:paraId="726D4A6F">
            <w:pPr>
              <w:tabs>
                <w:tab w:val="left" w:pos="240"/>
              </w:tabs>
              <w:jc w:val="center"/>
              <w:rPr>
                <w:sz w:val="24"/>
              </w:rPr>
            </w:pPr>
            <w:r>
              <w:rPr>
                <w:position w:val="-32"/>
                <w:sz w:val="24"/>
              </w:rPr>
              <w:t>名  称</w:t>
            </w:r>
          </w:p>
        </w:tc>
        <w:tc>
          <w:tcPr>
            <w:tcW w:w="975" w:type="dxa"/>
            <w:tcBorders>
              <w:bottom w:val="single" w:color="auto" w:sz="4" w:space="0"/>
            </w:tcBorders>
          </w:tcPr>
          <w:p w14:paraId="54F0392D">
            <w:pPr>
              <w:tabs>
                <w:tab w:val="left" w:pos="240"/>
              </w:tabs>
              <w:jc w:val="center"/>
              <w:rPr>
                <w:position w:val="-50"/>
                <w:sz w:val="24"/>
              </w:rPr>
            </w:pPr>
            <w:r>
              <w:rPr>
                <w:position w:val="-50"/>
                <w:sz w:val="24"/>
              </w:rPr>
              <w:t>单 位</w:t>
            </w:r>
          </w:p>
        </w:tc>
        <w:tc>
          <w:tcPr>
            <w:tcW w:w="996" w:type="dxa"/>
            <w:tcBorders>
              <w:bottom w:val="single" w:color="auto" w:sz="4" w:space="0"/>
            </w:tcBorders>
          </w:tcPr>
          <w:p w14:paraId="0C7B91A3">
            <w:pPr>
              <w:tabs>
                <w:tab w:val="left" w:pos="240"/>
              </w:tabs>
              <w:jc w:val="center"/>
              <w:rPr>
                <w:position w:val="-50"/>
                <w:sz w:val="24"/>
              </w:rPr>
            </w:pPr>
            <w:r>
              <w:rPr>
                <w:position w:val="-50"/>
                <w:sz w:val="24"/>
              </w:rPr>
              <w:t>数 量</w:t>
            </w:r>
          </w:p>
        </w:tc>
        <w:tc>
          <w:tcPr>
            <w:tcW w:w="1494" w:type="dxa"/>
            <w:tcBorders>
              <w:bottom w:val="single" w:color="auto" w:sz="4" w:space="0"/>
            </w:tcBorders>
          </w:tcPr>
          <w:p w14:paraId="1D6834CD">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541035A">
            <w:pPr>
              <w:tabs>
                <w:tab w:val="left" w:pos="240"/>
              </w:tabs>
              <w:jc w:val="center"/>
              <w:rPr>
                <w:position w:val="-50"/>
                <w:sz w:val="24"/>
              </w:rPr>
            </w:pPr>
            <w:r>
              <w:rPr>
                <w:position w:val="-50"/>
                <w:sz w:val="24"/>
              </w:rPr>
              <w:t xml:space="preserve">如有偿提供的说明 </w:t>
            </w:r>
          </w:p>
        </w:tc>
      </w:tr>
      <w:tr w14:paraId="07865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00A9F659">
            <w:pPr>
              <w:tabs>
                <w:tab w:val="left" w:pos="240"/>
              </w:tabs>
            </w:pPr>
          </w:p>
          <w:p w14:paraId="5CC36EA3">
            <w:pPr>
              <w:tabs>
                <w:tab w:val="left" w:pos="240"/>
              </w:tabs>
            </w:pPr>
          </w:p>
          <w:p w14:paraId="79B4884A">
            <w:pPr>
              <w:tabs>
                <w:tab w:val="left" w:pos="240"/>
              </w:tabs>
            </w:pPr>
          </w:p>
          <w:p w14:paraId="35F3BD08">
            <w:pPr>
              <w:tabs>
                <w:tab w:val="left" w:pos="240"/>
              </w:tabs>
            </w:pPr>
          </w:p>
          <w:p w14:paraId="0DF5DB2C">
            <w:pPr>
              <w:tabs>
                <w:tab w:val="left" w:pos="240"/>
              </w:tabs>
            </w:pPr>
          </w:p>
          <w:p w14:paraId="2EB30F8C">
            <w:pPr>
              <w:tabs>
                <w:tab w:val="left" w:pos="240"/>
              </w:tabs>
            </w:pPr>
          </w:p>
          <w:p w14:paraId="2835DE93">
            <w:pPr>
              <w:tabs>
                <w:tab w:val="left" w:pos="240"/>
              </w:tabs>
            </w:pPr>
          </w:p>
          <w:p w14:paraId="0E48243F">
            <w:pPr>
              <w:tabs>
                <w:tab w:val="left" w:pos="240"/>
              </w:tabs>
            </w:pPr>
          </w:p>
          <w:p w14:paraId="171A1104">
            <w:pPr>
              <w:tabs>
                <w:tab w:val="left" w:pos="240"/>
              </w:tabs>
            </w:pPr>
          </w:p>
          <w:p w14:paraId="5B3F29DF">
            <w:pPr>
              <w:tabs>
                <w:tab w:val="left" w:pos="240"/>
              </w:tabs>
            </w:pPr>
          </w:p>
          <w:p w14:paraId="745B95A3">
            <w:pPr>
              <w:tabs>
                <w:tab w:val="left" w:pos="240"/>
              </w:tabs>
            </w:pPr>
          </w:p>
          <w:p w14:paraId="1EBC91E2">
            <w:pPr>
              <w:tabs>
                <w:tab w:val="left" w:pos="240"/>
              </w:tabs>
            </w:pPr>
          </w:p>
          <w:p w14:paraId="46107C0F">
            <w:pPr>
              <w:tabs>
                <w:tab w:val="left" w:pos="240"/>
              </w:tabs>
            </w:pPr>
          </w:p>
          <w:p w14:paraId="1E067E90">
            <w:pPr>
              <w:tabs>
                <w:tab w:val="left" w:pos="240"/>
              </w:tabs>
            </w:pPr>
          </w:p>
          <w:p w14:paraId="5FEFEA53">
            <w:pPr>
              <w:tabs>
                <w:tab w:val="left" w:pos="240"/>
              </w:tabs>
            </w:pPr>
          </w:p>
          <w:p w14:paraId="3E79D856">
            <w:pPr>
              <w:tabs>
                <w:tab w:val="left" w:pos="240"/>
              </w:tabs>
            </w:pPr>
          </w:p>
          <w:p w14:paraId="41008521">
            <w:pPr>
              <w:tabs>
                <w:tab w:val="left" w:pos="240"/>
              </w:tabs>
            </w:pPr>
          </w:p>
          <w:p w14:paraId="536A1909">
            <w:pPr>
              <w:tabs>
                <w:tab w:val="left" w:pos="240"/>
              </w:tabs>
            </w:pPr>
          </w:p>
          <w:p w14:paraId="69F279D8">
            <w:pPr>
              <w:tabs>
                <w:tab w:val="left" w:pos="240"/>
              </w:tabs>
            </w:pPr>
          </w:p>
          <w:p w14:paraId="54A7EEAD">
            <w:pPr>
              <w:tabs>
                <w:tab w:val="left" w:pos="240"/>
              </w:tabs>
            </w:pPr>
          </w:p>
          <w:p w14:paraId="6139CE59">
            <w:pPr>
              <w:tabs>
                <w:tab w:val="left" w:pos="240"/>
              </w:tabs>
            </w:pPr>
          </w:p>
          <w:p w14:paraId="3874C60F">
            <w:pPr>
              <w:tabs>
                <w:tab w:val="left" w:pos="240"/>
              </w:tabs>
            </w:pPr>
          </w:p>
          <w:p w14:paraId="5E5B45D4">
            <w:pPr>
              <w:tabs>
                <w:tab w:val="left" w:pos="240"/>
              </w:tabs>
            </w:pPr>
          </w:p>
          <w:p w14:paraId="5E6B69E4">
            <w:pPr>
              <w:tabs>
                <w:tab w:val="left" w:pos="240"/>
              </w:tabs>
            </w:pPr>
          </w:p>
          <w:p w14:paraId="2DE08F98">
            <w:pPr>
              <w:tabs>
                <w:tab w:val="left" w:pos="240"/>
              </w:tabs>
            </w:pPr>
          </w:p>
        </w:tc>
        <w:tc>
          <w:tcPr>
            <w:tcW w:w="1890" w:type="dxa"/>
          </w:tcPr>
          <w:p w14:paraId="3FFCCA75">
            <w:pPr>
              <w:tabs>
                <w:tab w:val="left" w:pos="240"/>
              </w:tabs>
            </w:pPr>
          </w:p>
        </w:tc>
        <w:tc>
          <w:tcPr>
            <w:tcW w:w="975" w:type="dxa"/>
          </w:tcPr>
          <w:p w14:paraId="4D100CCA">
            <w:pPr>
              <w:tabs>
                <w:tab w:val="left" w:pos="240"/>
              </w:tabs>
            </w:pPr>
          </w:p>
        </w:tc>
        <w:tc>
          <w:tcPr>
            <w:tcW w:w="996" w:type="dxa"/>
          </w:tcPr>
          <w:p w14:paraId="1BA76EDD">
            <w:pPr>
              <w:tabs>
                <w:tab w:val="left" w:pos="240"/>
              </w:tabs>
            </w:pPr>
          </w:p>
        </w:tc>
        <w:tc>
          <w:tcPr>
            <w:tcW w:w="1494" w:type="dxa"/>
          </w:tcPr>
          <w:p w14:paraId="12EE0B97">
            <w:pPr>
              <w:tabs>
                <w:tab w:val="left" w:pos="240"/>
              </w:tabs>
            </w:pPr>
          </w:p>
        </w:tc>
        <w:tc>
          <w:tcPr>
            <w:tcW w:w="2409" w:type="dxa"/>
          </w:tcPr>
          <w:p w14:paraId="5F28F3BB">
            <w:pPr>
              <w:tabs>
                <w:tab w:val="left" w:pos="240"/>
              </w:tabs>
            </w:pPr>
          </w:p>
        </w:tc>
      </w:tr>
      <w:tr w14:paraId="36601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4B43326A">
            <w:pPr>
              <w:pStyle w:val="19"/>
            </w:pPr>
            <w:r>
              <w:t>备注：凡需采购人提供的设备、房屋、通讯及其他办公设施，应注明免费提供或不免费提供，如有偿提供，采购人承担多少，供应商承担多少，本表应详细列清。</w:t>
            </w:r>
          </w:p>
          <w:p w14:paraId="35EA909B">
            <w:pPr>
              <w:tabs>
                <w:tab w:val="left" w:pos="240"/>
              </w:tabs>
            </w:pPr>
          </w:p>
        </w:tc>
      </w:tr>
    </w:tbl>
    <w:p w14:paraId="22D3F5AC">
      <w:pPr>
        <w:tabs>
          <w:tab w:val="left" w:pos="240"/>
          <w:tab w:val="left" w:pos="7665"/>
        </w:tabs>
      </w:pPr>
    </w:p>
    <w:p w14:paraId="10CC7A0C">
      <w:pPr>
        <w:spacing w:line="360" w:lineRule="auto"/>
        <w:ind w:right="84" w:firstLine="224" w:firstLineChars="100"/>
        <w:rPr>
          <w:sz w:val="24"/>
        </w:rPr>
      </w:pPr>
      <w:r>
        <w:rPr>
          <w:sz w:val="24"/>
        </w:rPr>
        <w:t>投标人名称：</w:t>
      </w:r>
    </w:p>
    <w:p w14:paraId="6CE78D93">
      <w:pPr>
        <w:spacing w:line="360" w:lineRule="auto"/>
        <w:ind w:right="84" w:firstLine="224" w:firstLineChars="100"/>
        <w:rPr>
          <w:sz w:val="24"/>
        </w:rPr>
      </w:pPr>
    </w:p>
    <w:p w14:paraId="4C32E615">
      <w:pPr>
        <w:spacing w:line="360" w:lineRule="auto"/>
        <w:ind w:right="84" w:firstLine="224" w:firstLineChars="100"/>
        <w:rPr>
          <w:position w:val="-40"/>
          <w:sz w:val="24"/>
        </w:rPr>
      </w:pPr>
      <w:r>
        <w:rPr>
          <w:sz w:val="24"/>
        </w:rPr>
        <w:t xml:space="preserve">日期：  </w:t>
      </w:r>
    </w:p>
    <w:p w14:paraId="372766A9">
      <w:pPr>
        <w:widowControl/>
        <w:jc w:val="left"/>
        <w:rPr>
          <w:b/>
          <w:sz w:val="24"/>
        </w:rPr>
      </w:pPr>
      <w:r>
        <w:rPr>
          <w:b/>
          <w:sz w:val="24"/>
        </w:rPr>
        <w:br w:type="page"/>
      </w:r>
    </w:p>
    <w:p w14:paraId="5A1DC06E">
      <w:pPr>
        <w:tabs>
          <w:tab w:val="left" w:pos="360"/>
        </w:tabs>
        <w:spacing w:line="360" w:lineRule="auto"/>
        <w:rPr>
          <w:b/>
          <w:sz w:val="24"/>
        </w:rPr>
      </w:pPr>
      <w:r>
        <w:rPr>
          <w:b/>
          <w:bCs/>
          <w:sz w:val="24"/>
        </w:rPr>
        <w:t>附件1</w:t>
      </w:r>
      <w:r>
        <w:rPr>
          <w:rFonts w:hint="eastAsia"/>
          <w:b/>
          <w:bCs/>
          <w:sz w:val="24"/>
        </w:rPr>
        <w:t>4</w:t>
      </w:r>
      <w:r>
        <w:rPr>
          <w:b/>
          <w:bCs/>
          <w:sz w:val="24"/>
        </w:rPr>
        <w:t>：</w:t>
      </w:r>
      <w:r>
        <w:rPr>
          <w:b/>
          <w:sz w:val="24"/>
        </w:rPr>
        <w:t>投标人认为需要提供的其他资料</w:t>
      </w:r>
    </w:p>
    <w:p w14:paraId="27132A71">
      <w:pPr>
        <w:tabs>
          <w:tab w:val="left" w:pos="360"/>
        </w:tabs>
        <w:spacing w:line="360" w:lineRule="auto"/>
        <w:rPr>
          <w:b/>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F4B82B">
    <w:pPr>
      <w:pStyle w:val="14"/>
      <w:jc w:val="center"/>
    </w:pPr>
    <w:r>
      <w:rPr>
        <w:b/>
      </w:rPr>
      <w:fldChar w:fldCharType="begin"/>
    </w:r>
    <w:r>
      <w:rPr>
        <w:b/>
      </w:rPr>
      <w:instrText xml:space="preserve">PAGE  \* Arabic  \* MERGEFORMAT</w:instrText>
    </w:r>
    <w:r>
      <w:rPr>
        <w:b/>
      </w:rPr>
      <w:fldChar w:fldCharType="separate"/>
    </w:r>
    <w:r>
      <w:rPr>
        <w:b/>
        <w:lang w:val="zh-CN"/>
      </w:rPr>
      <w:t>16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D23703">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2C62"/>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2663C"/>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0FFD"/>
    <w:rsid w:val="001712BA"/>
    <w:rsid w:val="001725A9"/>
    <w:rsid w:val="00173561"/>
    <w:rsid w:val="00173A83"/>
    <w:rsid w:val="00174526"/>
    <w:rsid w:val="00175AC2"/>
    <w:rsid w:val="00177293"/>
    <w:rsid w:val="00181348"/>
    <w:rsid w:val="00181ED5"/>
    <w:rsid w:val="001834DA"/>
    <w:rsid w:val="001837F4"/>
    <w:rsid w:val="0018551D"/>
    <w:rsid w:val="00185D85"/>
    <w:rsid w:val="0019112D"/>
    <w:rsid w:val="00192EBE"/>
    <w:rsid w:val="00193BCD"/>
    <w:rsid w:val="00193DE8"/>
    <w:rsid w:val="0019431D"/>
    <w:rsid w:val="00194438"/>
    <w:rsid w:val="00194FBC"/>
    <w:rsid w:val="00196A86"/>
    <w:rsid w:val="00196D6B"/>
    <w:rsid w:val="00196E07"/>
    <w:rsid w:val="001A142F"/>
    <w:rsid w:val="001A1468"/>
    <w:rsid w:val="001A2919"/>
    <w:rsid w:val="001A3DE3"/>
    <w:rsid w:val="001A46F9"/>
    <w:rsid w:val="001A7953"/>
    <w:rsid w:val="001B4B24"/>
    <w:rsid w:val="001B5BEA"/>
    <w:rsid w:val="001C0E64"/>
    <w:rsid w:val="001C1981"/>
    <w:rsid w:val="001C216D"/>
    <w:rsid w:val="001C4A2D"/>
    <w:rsid w:val="001C50CC"/>
    <w:rsid w:val="001C7F50"/>
    <w:rsid w:val="001D0EB0"/>
    <w:rsid w:val="001D1850"/>
    <w:rsid w:val="001D249B"/>
    <w:rsid w:val="001D4FB9"/>
    <w:rsid w:val="001D619B"/>
    <w:rsid w:val="001E2BA2"/>
    <w:rsid w:val="001E3387"/>
    <w:rsid w:val="001E3CB7"/>
    <w:rsid w:val="001F10A7"/>
    <w:rsid w:val="001F199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510"/>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42FF"/>
    <w:rsid w:val="00354857"/>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101"/>
    <w:rsid w:val="003F0204"/>
    <w:rsid w:val="003F2335"/>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292A"/>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3D24"/>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5CAA"/>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638"/>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7D2"/>
    <w:rsid w:val="00643D14"/>
    <w:rsid w:val="00644C09"/>
    <w:rsid w:val="00647494"/>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5ECA"/>
    <w:rsid w:val="006B7DBE"/>
    <w:rsid w:val="006C0461"/>
    <w:rsid w:val="006C22FD"/>
    <w:rsid w:val="006C23C2"/>
    <w:rsid w:val="006C3543"/>
    <w:rsid w:val="006C592C"/>
    <w:rsid w:val="006C59A5"/>
    <w:rsid w:val="006C751A"/>
    <w:rsid w:val="006C7624"/>
    <w:rsid w:val="006C7A95"/>
    <w:rsid w:val="006C7FB3"/>
    <w:rsid w:val="006D2F31"/>
    <w:rsid w:val="006D6564"/>
    <w:rsid w:val="006D6767"/>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6B0B"/>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277C"/>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616F"/>
    <w:rsid w:val="00807A77"/>
    <w:rsid w:val="00810B35"/>
    <w:rsid w:val="0081120F"/>
    <w:rsid w:val="00813916"/>
    <w:rsid w:val="00814C9A"/>
    <w:rsid w:val="008152F1"/>
    <w:rsid w:val="008178BA"/>
    <w:rsid w:val="00821FCA"/>
    <w:rsid w:val="0082292D"/>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6F87"/>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4DD"/>
    <w:rsid w:val="008B5DBC"/>
    <w:rsid w:val="008B5F6A"/>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4A34"/>
    <w:rsid w:val="009059CD"/>
    <w:rsid w:val="00905F5D"/>
    <w:rsid w:val="0090677B"/>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5656F"/>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F5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1FFD"/>
    <w:rsid w:val="00A12C8D"/>
    <w:rsid w:val="00A148A6"/>
    <w:rsid w:val="00A14B33"/>
    <w:rsid w:val="00A16438"/>
    <w:rsid w:val="00A21AF8"/>
    <w:rsid w:val="00A2223B"/>
    <w:rsid w:val="00A22822"/>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0CC"/>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33FF"/>
    <w:rsid w:val="00AC6628"/>
    <w:rsid w:val="00AC664D"/>
    <w:rsid w:val="00AC6CC6"/>
    <w:rsid w:val="00AC74ED"/>
    <w:rsid w:val="00AC7CD8"/>
    <w:rsid w:val="00AD10DB"/>
    <w:rsid w:val="00AD3464"/>
    <w:rsid w:val="00AD4123"/>
    <w:rsid w:val="00AD422E"/>
    <w:rsid w:val="00AD5291"/>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0E2"/>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3EF2"/>
    <w:rsid w:val="00B743B8"/>
    <w:rsid w:val="00B753EA"/>
    <w:rsid w:val="00B8141F"/>
    <w:rsid w:val="00B824E1"/>
    <w:rsid w:val="00B84566"/>
    <w:rsid w:val="00B856F7"/>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1471"/>
    <w:rsid w:val="00C21C0D"/>
    <w:rsid w:val="00C23D41"/>
    <w:rsid w:val="00C24369"/>
    <w:rsid w:val="00C24668"/>
    <w:rsid w:val="00C258AC"/>
    <w:rsid w:val="00C26AB0"/>
    <w:rsid w:val="00C27942"/>
    <w:rsid w:val="00C337B7"/>
    <w:rsid w:val="00C352E4"/>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0728"/>
    <w:rsid w:val="00CB1696"/>
    <w:rsid w:val="00CB26BB"/>
    <w:rsid w:val="00CB439E"/>
    <w:rsid w:val="00CB70B6"/>
    <w:rsid w:val="00CC1D1F"/>
    <w:rsid w:val="00CC2060"/>
    <w:rsid w:val="00CC3889"/>
    <w:rsid w:val="00CC3D49"/>
    <w:rsid w:val="00CC4C92"/>
    <w:rsid w:val="00CC6B8A"/>
    <w:rsid w:val="00CC7400"/>
    <w:rsid w:val="00CC741C"/>
    <w:rsid w:val="00CC749E"/>
    <w:rsid w:val="00CC7FCE"/>
    <w:rsid w:val="00CD0B61"/>
    <w:rsid w:val="00CD214D"/>
    <w:rsid w:val="00CD3FAC"/>
    <w:rsid w:val="00CD4977"/>
    <w:rsid w:val="00CD4D29"/>
    <w:rsid w:val="00CD5427"/>
    <w:rsid w:val="00CD5991"/>
    <w:rsid w:val="00CD6182"/>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47E60"/>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6D87"/>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B47"/>
    <w:rsid w:val="00DD4D01"/>
    <w:rsid w:val="00DD7985"/>
    <w:rsid w:val="00DE45AA"/>
    <w:rsid w:val="00DE4901"/>
    <w:rsid w:val="00DE5B26"/>
    <w:rsid w:val="00DE662C"/>
    <w:rsid w:val="00DE714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283"/>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56E8"/>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299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5AF7"/>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25E3"/>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1765E15"/>
    <w:rsid w:val="03850D81"/>
    <w:rsid w:val="0BBD4791"/>
    <w:rsid w:val="0D2E62F9"/>
    <w:rsid w:val="19267830"/>
    <w:rsid w:val="1DEA20E9"/>
    <w:rsid w:val="20A119EB"/>
    <w:rsid w:val="20C22534"/>
    <w:rsid w:val="4131081F"/>
    <w:rsid w:val="42E860DB"/>
    <w:rsid w:val="49FB376E"/>
    <w:rsid w:val="4C945A73"/>
    <w:rsid w:val="62FE0D09"/>
    <w:rsid w:val="64194D99"/>
    <w:rsid w:val="69960B11"/>
    <w:rsid w:val="6B855C05"/>
    <w:rsid w:val="751C54C5"/>
    <w:rsid w:val="7D2572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4305B95-E632-446A-8D1A-4D2470CB581C}">
  <ds:schemaRefs/>
</ds:datastoreItem>
</file>

<file path=docProps/app.xml><?xml version="1.0" encoding="utf-8"?>
<Properties xmlns="http://schemas.openxmlformats.org/officeDocument/2006/extended-properties" xmlns:vt="http://schemas.openxmlformats.org/officeDocument/2006/docPropsVTypes">
  <Template>Normal</Template>
  <Company>MS</Company>
  <Pages>93</Pages>
  <Words>823</Words>
  <Characters>878</Characters>
  <Lines>257</Lines>
  <Paragraphs>72</Paragraphs>
  <TotalTime>11</TotalTime>
  <ScaleCrop>false</ScaleCrop>
  <LinksUpToDate>false</LinksUpToDate>
  <CharactersWithSpaces>908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2026-01-23T02:44:00Z</dcterms:created>
  <dc:creator>未定义</dc:creator>
  <cp:lastModifiedBy>尃翟</cp:lastModifiedBy>
  <dcterms:modified xsi:type="dcterms:W3CDTF">2026-06-09T08:31:42Z</dcterms:modified>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A28FB50FDDBF4CBC89598860100C7D25_13</vt:lpwstr>
  </property>
</Properties>
</file>