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63E6A55">
      <w:pPr>
        <w:rPr>
          <w:rFonts w:eastAsia="仿宋_GB2312"/>
          <w:sz w:val="84"/>
        </w:rPr>
      </w:pPr>
    </w:p>
    <w:p w14:paraId="2F847C28">
      <w:pPr>
        <w:ind w:right="105"/>
        <w:jc w:val="right"/>
        <w:rPr>
          <w:rFonts w:hint="eastAsia"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-113030</wp:posOffset>
                </wp:positionH>
                <wp:positionV relativeFrom="paragraph">
                  <wp:posOffset>319405</wp:posOffset>
                </wp:positionV>
                <wp:extent cx="864235" cy="0"/>
                <wp:effectExtent l="0" t="95250" r="1206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86423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8.9pt;margin-top:25.15pt;height:0pt;width:68.05pt;z-index:251659264;mso-width-relative:page;mso-height-relative:page;" filled="f" stroked="t" coordsize="21600,21600" o:gfxdata="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AceklK&#10;1gAAAAkBAAAPAAAAAAAAAAEAIAAAACIAAABkcnMvZG93bnJldi54bWxQSwECFAAUAAAACACHTuJA&#10;g/08ROoBAACrAwAADgAAAAAAAAABACAAAAAlAQAAZHJzL2Uyb0RvYy54bWxQSwUGAAAAAAYABgBZ&#10;AQAAgQUAAAAA&#10;">
                <v:fill on="f" focussize="0,0"/>
                <v:stroke weight="15pt" color="#4B69B5" joinstyle="round"/>
                <v:imagedata o:title=""/>
                <o:lock v:ext="edit" aspectratio="f"/>
              </v:line>
            </w:pict>
          </mc:Fallback>
        </mc:AlternateContent>
      </w:r>
      <w:r>
        <w:rPr>
          <w:rFonts w:hint="eastAsia" w:eastAsia="黑体"/>
          <w:b/>
          <w:spacing w:val="40"/>
          <w:w w:val="66"/>
          <w:sz w:val="60"/>
          <w:szCs w:val="60"/>
        </w:rPr>
        <w:t>天津市宁河区消防救援支队</w:t>
      </w:r>
    </w:p>
    <w:p w14:paraId="63B7D7A2">
      <w:pPr>
        <w:ind w:right="105"/>
        <w:jc w:val="right"/>
        <w:rPr>
          <w:rFonts w:eastAsia="黑体"/>
          <w:b/>
          <w:spacing w:val="40"/>
          <w:w w:val="66"/>
          <w:sz w:val="60"/>
          <w:szCs w:val="60"/>
        </w:rPr>
      </w:pPr>
      <w:r>
        <w:rPr>
          <w:rFonts w:hint="eastAsia" w:eastAsia="黑体"/>
          <w:b/>
          <w:spacing w:val="40"/>
          <w:w w:val="66"/>
          <w:sz w:val="60"/>
          <w:szCs w:val="60"/>
        </w:rPr>
        <w:t>主副食配送服务项目</w:t>
      </w:r>
    </w:p>
    <w:p w14:paraId="2E4FC9D7">
      <w:pPr>
        <w:ind w:right="105"/>
        <w:jc w:val="right"/>
        <w:rPr>
          <w:rFonts w:eastAsia="黑体"/>
          <w:b/>
          <w:spacing w:val="40"/>
          <w:w w:val="66"/>
          <w:sz w:val="60"/>
          <w:szCs w:val="60"/>
        </w:rPr>
      </w:pPr>
      <w:r>
        <w:rPr>
          <w:rFonts w:eastAsia="黑体"/>
          <w:b/>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0B59CA7B">
      <w:pPr>
        <w:ind w:right="1025"/>
        <w:jc w:val="center"/>
        <w:rPr>
          <w:rFonts w:eastAsia="黑体"/>
          <w:b/>
          <w:spacing w:val="40"/>
          <w:w w:val="66"/>
          <w:sz w:val="60"/>
          <w:szCs w:val="60"/>
        </w:rPr>
      </w:pPr>
    </w:p>
    <w:p w14:paraId="2EA2A6FB">
      <w:pPr>
        <w:jc w:val="center"/>
        <w:rPr>
          <w:rFonts w:eastAsia="黑体"/>
          <w:b/>
          <w:spacing w:val="40"/>
          <w:w w:val="66"/>
          <w:sz w:val="15"/>
          <w:szCs w:val="15"/>
        </w:rPr>
      </w:pPr>
      <w:r>
        <w:rPr>
          <w:rFonts w:eastAsia="黑体"/>
          <w:b/>
          <w:spacing w:val="40"/>
          <w:w w:val="66"/>
          <w:sz w:val="56"/>
          <w:szCs w:val="56"/>
        </w:rPr>
        <w:t xml:space="preserve">            </w:t>
      </w:r>
    </w:p>
    <w:p w14:paraId="5B3D67FC">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ab/>
      </w:r>
      <w:r>
        <w:rPr>
          <w:rFonts w:hint="eastAsia" w:eastAsia="黑体"/>
          <w:spacing w:val="40"/>
          <w:w w:val="66"/>
          <w:sz w:val="32"/>
          <w:szCs w:val="32"/>
        </w:rPr>
        <w:t>TGPC-2026-D-0747</w:t>
      </w:r>
      <w:r>
        <w:rPr>
          <w:rFonts w:eastAsia="黑体"/>
          <w:spacing w:val="40"/>
          <w:w w:val="66"/>
          <w:sz w:val="32"/>
          <w:szCs w:val="32"/>
        </w:rPr>
        <w:t>）</w:t>
      </w:r>
    </w:p>
    <w:p w14:paraId="30E8DFFE">
      <w:pPr>
        <w:rPr>
          <w:sz w:val="40"/>
        </w:rPr>
      </w:pPr>
    </w:p>
    <w:p w14:paraId="41C95E08">
      <w:pPr>
        <w:rPr>
          <w:sz w:val="36"/>
        </w:rPr>
      </w:pPr>
    </w:p>
    <w:p w14:paraId="5490EB4E">
      <w:pPr>
        <w:rPr>
          <w:sz w:val="36"/>
        </w:rPr>
      </w:pPr>
    </w:p>
    <w:p w14:paraId="58A67929">
      <w:pPr>
        <w:rPr>
          <w:sz w:val="36"/>
        </w:rPr>
      </w:pPr>
    </w:p>
    <w:p w14:paraId="7EDEC0B8">
      <w:pPr>
        <w:rPr>
          <w:sz w:val="36"/>
        </w:rPr>
      </w:pPr>
    </w:p>
    <w:p w14:paraId="7D1112D2">
      <w:pPr>
        <w:rPr>
          <w:sz w:val="36"/>
        </w:rPr>
      </w:pPr>
    </w:p>
    <w:p w14:paraId="541192B7">
      <w:pPr>
        <w:rPr>
          <w:sz w:val="36"/>
        </w:rPr>
      </w:pPr>
    </w:p>
    <w:p w14:paraId="3AC41BBF">
      <w:pPr>
        <w:rPr>
          <w:sz w:val="36"/>
        </w:rPr>
      </w:pPr>
    </w:p>
    <w:p w14:paraId="072C8212">
      <w:pPr>
        <w:rPr>
          <w:sz w:val="36"/>
        </w:rPr>
      </w:pPr>
    </w:p>
    <w:p w14:paraId="72370A56">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29C5A1DB">
      <w:pPr>
        <w:tabs>
          <w:tab w:val="left" w:pos="3281"/>
          <w:tab w:val="center" w:pos="4711"/>
        </w:tabs>
        <w:jc w:val="center"/>
        <w:rPr>
          <w:rFonts w:hint="eastAsia" w:eastAsia="仿宋_GB2312"/>
          <w:b/>
          <w:bCs/>
          <w:kern w:val="0"/>
          <w:sz w:val="44"/>
          <w:szCs w:val="44"/>
          <w:lang w:eastAsia="zh-CN"/>
        </w:rPr>
      </w:pPr>
      <w:r>
        <w:rPr>
          <w:rFonts w:eastAsia="仿宋_GB2312"/>
          <w:b/>
          <w:bCs/>
          <w:kern w:val="0"/>
          <w:sz w:val="44"/>
          <w:szCs w:val="44"/>
        </w:rPr>
        <w:t>202</w:t>
      </w:r>
      <w:r>
        <w:rPr>
          <w:rFonts w:hint="eastAsia" w:eastAsia="仿宋_GB2312"/>
          <w:b/>
          <w:bCs/>
          <w:kern w:val="0"/>
          <w:sz w:val="44"/>
          <w:szCs w:val="44"/>
        </w:rPr>
        <w:t>6</w:t>
      </w:r>
      <w:r>
        <w:rPr>
          <w:rFonts w:eastAsia="仿宋_GB2312"/>
          <w:b/>
          <w:bCs/>
          <w:kern w:val="0"/>
          <w:sz w:val="44"/>
          <w:szCs w:val="44"/>
        </w:rPr>
        <w:t>.</w:t>
      </w:r>
      <w:r>
        <w:rPr>
          <w:rFonts w:hint="eastAsia" w:eastAsia="仿宋_GB2312"/>
          <w:b/>
          <w:bCs/>
          <w:kern w:val="0"/>
          <w:sz w:val="44"/>
          <w:szCs w:val="44"/>
          <w:lang w:val="en-US" w:eastAsia="zh-CN"/>
        </w:rPr>
        <w:t>7</w:t>
      </w:r>
    </w:p>
    <w:p w14:paraId="21E7D2EC">
      <w:pPr>
        <w:widowControl/>
        <w:jc w:val="left"/>
        <w:rPr>
          <w:rFonts w:eastAsia="仿宋_GB2312"/>
          <w:b/>
          <w:bCs/>
          <w:kern w:val="0"/>
          <w:sz w:val="44"/>
          <w:szCs w:val="44"/>
        </w:rPr>
      </w:pPr>
    </w:p>
    <w:p w14:paraId="0B057F3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40B94FEA">
      <w:pPr>
        <w:ind w:firstLine="408" w:firstLineChars="100"/>
        <w:jc w:val="center"/>
        <w:rPr>
          <w:b/>
          <w:spacing w:val="20"/>
          <w:w w:val="80"/>
          <w:sz w:val="48"/>
          <w:szCs w:val="48"/>
        </w:rPr>
      </w:pPr>
      <w:r>
        <w:rPr>
          <w:b/>
          <w:spacing w:val="20"/>
          <w:w w:val="80"/>
          <w:sz w:val="48"/>
          <w:szCs w:val="48"/>
        </w:rPr>
        <w:t>目  录</w:t>
      </w:r>
    </w:p>
    <w:p w14:paraId="1CA5463B">
      <w:pPr>
        <w:spacing w:line="560" w:lineRule="exact"/>
        <w:ind w:right="-141" w:rightChars="-73"/>
        <w:rPr>
          <w:b/>
          <w:sz w:val="24"/>
        </w:rPr>
      </w:pPr>
      <w:r>
        <w:rPr>
          <w:b/>
          <w:sz w:val="24"/>
        </w:rPr>
        <w:t>第一部分  投标邀请函</w:t>
      </w:r>
    </w:p>
    <w:p w14:paraId="4B7B06BA">
      <w:pPr>
        <w:spacing w:line="560" w:lineRule="exact"/>
        <w:ind w:right="-141" w:rightChars="-73"/>
        <w:rPr>
          <w:b/>
          <w:sz w:val="24"/>
        </w:rPr>
      </w:pPr>
    </w:p>
    <w:p w14:paraId="01BF787C">
      <w:pPr>
        <w:spacing w:line="560" w:lineRule="exact"/>
        <w:ind w:right="-141" w:rightChars="-73"/>
        <w:rPr>
          <w:b/>
          <w:sz w:val="24"/>
        </w:rPr>
      </w:pPr>
      <w:r>
        <w:rPr>
          <w:b/>
          <w:sz w:val="24"/>
        </w:rPr>
        <w:t>第二部分  招标项目需求</w:t>
      </w:r>
    </w:p>
    <w:p w14:paraId="21BBD663">
      <w:pPr>
        <w:spacing w:line="560" w:lineRule="exact"/>
        <w:ind w:right="-141" w:rightChars="-73"/>
        <w:rPr>
          <w:b/>
          <w:sz w:val="24"/>
        </w:rPr>
      </w:pPr>
    </w:p>
    <w:p w14:paraId="71D16874">
      <w:pPr>
        <w:spacing w:line="560" w:lineRule="exact"/>
        <w:ind w:right="-141" w:rightChars="-73"/>
        <w:rPr>
          <w:b/>
          <w:sz w:val="24"/>
        </w:rPr>
      </w:pPr>
      <w:r>
        <w:rPr>
          <w:b/>
          <w:sz w:val="24"/>
        </w:rPr>
        <w:t>第三部分  投标须知</w:t>
      </w:r>
    </w:p>
    <w:p w14:paraId="6EEB4CC4">
      <w:pPr>
        <w:spacing w:line="560" w:lineRule="exact"/>
        <w:ind w:right="-141" w:rightChars="-73"/>
        <w:rPr>
          <w:sz w:val="24"/>
        </w:rPr>
      </w:pPr>
    </w:p>
    <w:p w14:paraId="06F60941">
      <w:pPr>
        <w:spacing w:line="560" w:lineRule="exact"/>
        <w:rPr>
          <w:b/>
          <w:sz w:val="24"/>
        </w:rPr>
      </w:pPr>
      <w:r>
        <w:rPr>
          <w:b/>
          <w:sz w:val="24"/>
        </w:rPr>
        <w:t>第四部分  合同条款</w:t>
      </w:r>
    </w:p>
    <w:p w14:paraId="28C676A2">
      <w:pPr>
        <w:spacing w:line="560" w:lineRule="exact"/>
        <w:rPr>
          <w:sz w:val="24"/>
        </w:rPr>
      </w:pPr>
    </w:p>
    <w:p w14:paraId="111B0F03">
      <w:pPr>
        <w:spacing w:line="560" w:lineRule="exact"/>
        <w:rPr>
          <w:sz w:val="24"/>
        </w:rPr>
      </w:pPr>
      <w:r>
        <w:rPr>
          <w:b/>
          <w:sz w:val="24"/>
        </w:rPr>
        <w:t>第五部分  投标文件格式</w:t>
      </w:r>
    </w:p>
    <w:p w14:paraId="170509F1">
      <w:pPr>
        <w:rPr>
          <w:sz w:val="24"/>
        </w:rPr>
      </w:pPr>
    </w:p>
    <w:p w14:paraId="781C2535">
      <w:pPr>
        <w:rPr>
          <w:sz w:val="24"/>
        </w:rPr>
      </w:pPr>
    </w:p>
    <w:p w14:paraId="1FF6055D">
      <w:pPr>
        <w:rPr>
          <w:sz w:val="24"/>
        </w:rPr>
      </w:pPr>
    </w:p>
    <w:p w14:paraId="72D1E88D">
      <w:pPr>
        <w:rPr>
          <w:sz w:val="24"/>
        </w:rPr>
      </w:pPr>
    </w:p>
    <w:p w14:paraId="012637D8">
      <w:pPr>
        <w:rPr>
          <w:sz w:val="24"/>
        </w:rPr>
      </w:pPr>
    </w:p>
    <w:p w14:paraId="5D2B88CC">
      <w:pPr>
        <w:rPr>
          <w:sz w:val="24"/>
        </w:rPr>
      </w:pPr>
    </w:p>
    <w:p w14:paraId="34155629">
      <w:pPr>
        <w:rPr>
          <w:b/>
        </w:rPr>
      </w:pPr>
    </w:p>
    <w:p w14:paraId="48651511">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66E80055">
      <w:pPr>
        <w:pStyle w:val="16"/>
        <w:rPr>
          <w:rFonts w:ascii="Times New Roman" w:hAnsi="Times New Roman"/>
        </w:rPr>
      </w:pPr>
      <w:r>
        <w:rPr>
          <w:rFonts w:ascii="Times New Roman" w:hAnsi="Times New Roman"/>
        </w:rPr>
        <w:t>第一部分  投标邀请函</w:t>
      </w:r>
      <w:bookmarkEnd w:id="0"/>
    </w:p>
    <w:p w14:paraId="195DD475">
      <w:pPr>
        <w:pStyle w:val="30"/>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天津市宁河区消防救援支队</w:t>
      </w:r>
      <w:r>
        <w:rPr>
          <w:rFonts w:ascii="Times New Roman" w:hAnsi="Times New Roman" w:cs="Times New Roman" w:eastAsiaTheme="minorEastAsia"/>
          <w:color w:val="auto"/>
          <w:szCs w:val="32"/>
        </w:rPr>
        <w:t>委托，天津市政府采购中心对</w:t>
      </w:r>
      <w:r>
        <w:rPr>
          <w:rFonts w:hint="eastAsia" w:ascii="Times New Roman" w:hAnsi="Times New Roman" w:cs="Times New Roman" w:eastAsiaTheme="minorEastAsia"/>
          <w:color w:val="auto"/>
          <w:szCs w:val="32"/>
        </w:rPr>
        <w:t>天津市宁河区消防救援支队主副食配送服务项目</w:t>
      </w:r>
      <w:r>
        <w:rPr>
          <w:rFonts w:ascii="Times New Roman" w:hAnsi="Times New Roman" w:cs="Times New Roman" w:eastAsiaTheme="minorEastAsia"/>
          <w:color w:val="auto"/>
          <w:szCs w:val="32"/>
        </w:rPr>
        <w:t>实施政府采购。现欢迎合格的供应商参加投标。</w:t>
      </w:r>
    </w:p>
    <w:p w14:paraId="1E431127">
      <w:pPr>
        <w:pStyle w:val="30"/>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本文件的规定在天津市政府采购中心招投标系统中提交网上应答并上传加盖投标人电子签章的电子投标文件（以通过天津公共资源电子签章客户端正确读取签章信息为准）。投标文件加盖1个</w:t>
      </w:r>
      <w:r>
        <w:rPr>
          <w:rFonts w:hint="eastAsia" w:ascii="Times New Roman" w:hAnsi="Times New Roman" w:eastAsia="宋体" w:cs="Times New Roman"/>
          <w:color w:val="auto"/>
          <w:szCs w:val="32"/>
          <w:lang w:val="en-US" w:eastAsia="zh-CN"/>
        </w:rPr>
        <w:t>有效</w:t>
      </w:r>
      <w:r>
        <w:rPr>
          <w:rFonts w:hint="eastAsia" w:ascii="Times New Roman" w:hAnsi="Times New Roman" w:eastAsia="宋体" w:cs="Times New Roman"/>
          <w:color w:val="auto"/>
          <w:szCs w:val="32"/>
        </w:rPr>
        <w:t>电子签章即视同所有页均已盖章。</w:t>
      </w:r>
    </w:p>
    <w:p w14:paraId="1D08165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一、基本概况</w:t>
      </w:r>
    </w:p>
    <w:p w14:paraId="02E0292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天津市宁河区消防救援支队主副食配送服务项目</w:t>
      </w:r>
      <w:r>
        <w:rPr>
          <w:rFonts w:ascii="Times New Roman" w:hAnsi="Times New Roman" w:eastAsia="宋体" w:cs="Times New Roman"/>
          <w:color w:val="auto"/>
        </w:rPr>
        <w:t xml:space="preserve">  </w:t>
      </w:r>
    </w:p>
    <w:p w14:paraId="37971CB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TGPC-2026-D-0747</w:t>
      </w:r>
    </w:p>
    <w:p w14:paraId="684B97B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（三）采购方式：公开招标</w:t>
      </w:r>
    </w:p>
    <w:p w14:paraId="74C5F03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（四）项目</w:t>
      </w:r>
      <w:r>
        <w:rPr>
          <w:rFonts w:hint="eastAsia" w:ascii="Times New Roman" w:hAnsi="Times New Roman" w:eastAsia="宋体" w:cs="Times New Roman"/>
          <w:color w:val="auto"/>
          <w:highlight w:val="none"/>
        </w:rPr>
        <w:t>属性：服务</w:t>
      </w:r>
    </w:p>
    <w:p w14:paraId="6C50C110">
      <w:pPr>
        <w:pStyle w:val="30"/>
        <w:spacing w:line="360" w:lineRule="auto"/>
        <w:ind w:firstLine="448" w:firstLineChars="200"/>
        <w:jc w:val="both"/>
        <w:rPr>
          <w:rFonts w:hint="default"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（五）本项目不接受联合体参与。不接受联合体参与的，若有供应商组成联合体参与，</w:t>
      </w:r>
      <w:r>
        <w:rPr>
          <w:rFonts w:hint="default" w:ascii="Times New Roman" w:hAnsi="Times New Roman" w:eastAsia="宋体" w:cs="Times New Roman"/>
          <w:color w:val="auto"/>
          <w:highlight w:val="none"/>
        </w:rPr>
        <w:t>视为无效投标。</w:t>
      </w:r>
    </w:p>
    <w:p w14:paraId="1A077129">
      <w:pPr>
        <w:pStyle w:val="30"/>
        <w:spacing w:line="360" w:lineRule="auto"/>
        <w:ind w:firstLine="448" w:firstLineChars="200"/>
        <w:jc w:val="both"/>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（六）本文件售价：免费。</w:t>
      </w:r>
    </w:p>
    <w:p w14:paraId="7C802A47">
      <w:pPr>
        <w:pStyle w:val="30"/>
        <w:spacing w:line="360" w:lineRule="auto"/>
        <w:ind w:firstLine="448" w:firstLineChars="200"/>
        <w:jc w:val="both"/>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二、项目内容</w:t>
      </w:r>
    </w:p>
    <w:tbl>
      <w:tblPr>
        <w:tblStyle w:val="24"/>
        <w:tblW w:w="92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35"/>
        <w:gridCol w:w="1385"/>
        <w:gridCol w:w="1815"/>
        <w:gridCol w:w="1947"/>
        <w:gridCol w:w="1735"/>
        <w:gridCol w:w="1389"/>
      </w:tblGrid>
      <w:tr w14:paraId="149BEF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7B3B9274">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包号</w:t>
            </w:r>
          </w:p>
        </w:tc>
        <w:tc>
          <w:tcPr>
            <w:tcW w:w="1385" w:type="dxa"/>
            <w:vAlign w:val="center"/>
          </w:tcPr>
          <w:p w14:paraId="17030BB2">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包名称</w:t>
            </w:r>
          </w:p>
        </w:tc>
        <w:tc>
          <w:tcPr>
            <w:tcW w:w="1815" w:type="dxa"/>
            <w:vAlign w:val="center"/>
          </w:tcPr>
          <w:p w14:paraId="6FB2B803">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包预算</w:t>
            </w:r>
          </w:p>
        </w:tc>
        <w:tc>
          <w:tcPr>
            <w:tcW w:w="1947" w:type="dxa"/>
            <w:vAlign w:val="center"/>
          </w:tcPr>
          <w:p w14:paraId="0D61283E">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包最高限价</w:t>
            </w:r>
          </w:p>
        </w:tc>
        <w:tc>
          <w:tcPr>
            <w:tcW w:w="1735" w:type="dxa"/>
            <w:vAlign w:val="center"/>
          </w:tcPr>
          <w:p w14:paraId="51F65FEF">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合同履行期限</w:t>
            </w:r>
          </w:p>
        </w:tc>
        <w:tc>
          <w:tcPr>
            <w:tcW w:w="1389" w:type="dxa"/>
            <w:vAlign w:val="center"/>
          </w:tcPr>
          <w:p w14:paraId="39B3906E">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所属行业</w:t>
            </w:r>
          </w:p>
        </w:tc>
      </w:tr>
      <w:tr w14:paraId="752AA3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5" w:type="dxa"/>
            <w:vAlign w:val="center"/>
          </w:tcPr>
          <w:p w14:paraId="0FCE6A4B">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1</w:t>
            </w:r>
          </w:p>
        </w:tc>
        <w:tc>
          <w:tcPr>
            <w:tcW w:w="1385" w:type="dxa"/>
            <w:vAlign w:val="center"/>
          </w:tcPr>
          <w:p w14:paraId="4C5CD592">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cs="Times New Roman" w:eastAsiaTheme="minorEastAsia"/>
                <w:color w:val="auto"/>
                <w:szCs w:val="32"/>
                <w:highlight w:val="none"/>
              </w:rPr>
              <w:t>主副食配送服务</w:t>
            </w:r>
          </w:p>
        </w:tc>
        <w:tc>
          <w:tcPr>
            <w:tcW w:w="1815" w:type="dxa"/>
            <w:vAlign w:val="center"/>
          </w:tcPr>
          <w:p w14:paraId="4342DA04">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3398800元</w:t>
            </w:r>
          </w:p>
        </w:tc>
        <w:tc>
          <w:tcPr>
            <w:tcW w:w="1947" w:type="dxa"/>
            <w:vAlign w:val="center"/>
          </w:tcPr>
          <w:p w14:paraId="37D9C4E0">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微软雅黑" w:cs="Times New Roman"/>
                <w:i w:val="0"/>
                <w:iCs w:val="0"/>
                <w:caps w:val="0"/>
                <w:color w:val="auto"/>
                <w:spacing w:val="0"/>
                <w:sz w:val="24"/>
                <w:szCs w:val="24"/>
                <w:highlight w:val="none"/>
                <w:shd w:val="clear" w:fill="FFFFFF"/>
              </w:rPr>
              <w:t>3398800</w:t>
            </w:r>
            <w:r>
              <w:rPr>
                <w:rFonts w:hint="default" w:ascii="Times New Roman" w:hAnsi="Times New Roman" w:eastAsia="宋体" w:cs="Times New Roman"/>
                <w:color w:val="auto"/>
                <w:sz w:val="24"/>
                <w:szCs w:val="24"/>
                <w:highlight w:val="none"/>
              </w:rPr>
              <w:t>元</w:t>
            </w:r>
          </w:p>
        </w:tc>
        <w:tc>
          <w:tcPr>
            <w:tcW w:w="1735" w:type="dxa"/>
            <w:vAlign w:val="center"/>
          </w:tcPr>
          <w:p w14:paraId="473D9FF5">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lang w:val="en-US" w:eastAsia="zh-CN"/>
              </w:rPr>
            </w:pPr>
            <w:r>
              <w:rPr>
                <w:rFonts w:hint="default" w:ascii="Times New Roman" w:hAnsi="Times New Roman" w:eastAsia="宋体" w:cs="Times New Roman"/>
                <w:color w:val="auto"/>
                <w:sz w:val="24"/>
                <w:szCs w:val="24"/>
                <w:highlight w:val="none"/>
                <w:lang w:val="en-US" w:eastAsia="zh-CN"/>
              </w:rPr>
              <w:t>一年</w:t>
            </w:r>
          </w:p>
        </w:tc>
        <w:tc>
          <w:tcPr>
            <w:tcW w:w="1389" w:type="dxa"/>
            <w:vAlign w:val="center"/>
          </w:tcPr>
          <w:p w14:paraId="6CAC33F3">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highlight w:val="none"/>
              </w:rPr>
            </w:pPr>
            <w:r>
              <w:rPr>
                <w:rFonts w:hint="default" w:ascii="Times New Roman" w:hAnsi="Times New Roman" w:eastAsia="宋体" w:cs="Times New Roman"/>
                <w:color w:val="auto"/>
                <w:sz w:val="24"/>
                <w:szCs w:val="24"/>
                <w:highlight w:val="none"/>
              </w:rPr>
              <w:t>批发业</w:t>
            </w:r>
          </w:p>
        </w:tc>
      </w:tr>
    </w:tbl>
    <w:p w14:paraId="1D22FDB8">
      <w:pPr>
        <w:pStyle w:val="30"/>
        <w:spacing w:line="360" w:lineRule="auto"/>
        <w:ind w:firstLine="448" w:firstLineChars="200"/>
        <w:jc w:val="both"/>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本项目不接受进口产品投标。</w:t>
      </w:r>
    </w:p>
    <w:p w14:paraId="6C8F06EE">
      <w:pPr>
        <w:pStyle w:val="30"/>
        <w:spacing w:line="360" w:lineRule="auto"/>
        <w:ind w:firstLine="448" w:firstLineChars="200"/>
        <w:jc w:val="both"/>
        <w:rPr>
          <w:rFonts w:hint="default" w:ascii="Times New Roman" w:hAnsi="Times New Roman" w:eastAsia="宋体" w:cs="Times New Roman"/>
          <w:color w:val="auto"/>
          <w:highlight w:val="none"/>
        </w:rPr>
      </w:pPr>
      <w:r>
        <w:rPr>
          <w:rFonts w:hint="default" w:ascii="Times New Roman" w:hAnsi="Times New Roman" w:eastAsia="宋体" w:cs="Times New Roman"/>
          <w:color w:val="auto"/>
          <w:highlight w:val="none"/>
        </w:rPr>
        <w:t>三、供应商资格要求（实质性要求）</w:t>
      </w:r>
    </w:p>
    <w:p w14:paraId="0F2F185E">
      <w:pPr>
        <w:pStyle w:val="30"/>
        <w:spacing w:line="360" w:lineRule="auto"/>
        <w:ind w:firstLine="448" w:firstLineChars="200"/>
        <w:rPr>
          <w:rFonts w:ascii="Times New Roman" w:hAnsi="Times New Roman" w:cs="Times New Roman" w:eastAsiaTheme="minorEastAsia"/>
          <w:color w:val="auto"/>
          <w:highlight w:val="none"/>
        </w:rPr>
      </w:pPr>
      <w:r>
        <w:rPr>
          <w:rFonts w:ascii="Times New Roman" w:hAnsi="Times New Roman" w:cs="Times New Roman" w:eastAsiaTheme="minorEastAsia"/>
          <w:color w:val="auto"/>
          <w:highlight w:val="none"/>
        </w:rPr>
        <w:t>（一）</w:t>
      </w:r>
      <w:r>
        <w:rPr>
          <w:rFonts w:hint="eastAsia" w:ascii="Times New Roman" w:hAnsi="Times New Roman" w:eastAsia="宋体" w:cs="Times New Roman"/>
          <w:color w:val="auto"/>
          <w:highlight w:val="none"/>
        </w:rPr>
        <w:t>投标人具备食品经营许可证（经营项目至少包含散装食品和预包装食品销售），提供证书</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w:t>
      </w:r>
    </w:p>
    <w:p w14:paraId="517AC952">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（二）供应商应具备《中华人民共和国政府采购法》第二十二条第一款和</w:t>
      </w:r>
      <w:r>
        <w:rPr>
          <w:rFonts w:hint="eastAsia" w:ascii="Times New Roman" w:hAnsi="Times New Roman" w:eastAsia="宋体" w:cs="Times New Roman"/>
          <w:color w:val="auto"/>
          <w:highlight w:val="none"/>
          <w:lang w:eastAsia="zh-CN"/>
        </w:rPr>
        <w:t>《中华人民共和国政府采购法实施条例》</w:t>
      </w:r>
      <w:r>
        <w:rPr>
          <w:rFonts w:hint="eastAsia" w:ascii="Times New Roman" w:hAnsi="Times New Roman" w:eastAsia="宋体" w:cs="Times New Roman"/>
          <w:color w:val="auto"/>
          <w:highlight w:val="none"/>
        </w:rPr>
        <w:t>第十八条规定的条件，</w:t>
      </w:r>
      <w:r>
        <w:rPr>
          <w:rFonts w:ascii="Times New Roman" w:hAnsi="Times New Roman" w:eastAsia="宋体" w:cs="Times New Roman"/>
          <w:color w:val="auto"/>
          <w:highlight w:val="none"/>
        </w:rPr>
        <w:t>提供以下材料：</w:t>
      </w:r>
    </w:p>
    <w:p w14:paraId="4EA1EDCF">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营业执照副本或事业单位法人证书或民办非企业单位登记证书或社会团体法人登记证书或基金会法人登记证书</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或自然人的身份证明</w:t>
      </w:r>
      <w:r>
        <w:rPr>
          <w:rFonts w:hint="eastAsia" w:ascii="Times New Roman" w:hAnsi="Times New Roman" w:eastAsia="宋体" w:cs="Times New Roman"/>
          <w:color w:val="auto"/>
          <w:highlight w:val="none"/>
          <w:lang w:eastAsia="zh-CN"/>
        </w:rPr>
        <w:t>电子件</w:t>
      </w:r>
      <w:r>
        <w:rPr>
          <w:rFonts w:hint="eastAsia" w:ascii="Times New Roman" w:hAnsi="Times New Roman" w:eastAsia="宋体" w:cs="Times New Roman"/>
          <w:color w:val="auto"/>
          <w:highlight w:val="none"/>
        </w:rPr>
        <w:t>。</w:t>
      </w:r>
    </w:p>
    <w:p w14:paraId="6A47A7D5">
      <w:pPr>
        <w:pStyle w:val="30"/>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提供《供应商资格声明函》（格式见附件2）</w:t>
      </w:r>
    </w:p>
    <w:p w14:paraId="0A99F0EA">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cs="Times New Roman" w:eastAsiaTheme="minorEastAsia"/>
          <w:color w:val="auto"/>
          <w:highlight w:val="none"/>
        </w:rPr>
        <w:t>（三）</w:t>
      </w:r>
      <w:bookmarkStart w:id="8" w:name="_GoBack"/>
      <w:r>
        <w:rPr>
          <w:rFonts w:hint="eastAsia" w:ascii="Times New Roman" w:hAnsi="Times New Roman" w:cs="Times New Roman" w:eastAsiaTheme="minorEastAsia"/>
          <w:color w:val="auto"/>
          <w:highlight w:val="none"/>
        </w:rPr>
        <w:t>本项目专门面向小微企业采购，提供《中小企业声明函》</w:t>
      </w:r>
      <w:bookmarkEnd w:id="8"/>
      <w:r>
        <w:rPr>
          <w:rFonts w:hint="eastAsia" w:ascii="Times New Roman" w:hAnsi="Times New Roman" w:cs="Times New Roman" w:eastAsiaTheme="minorEastAsia"/>
          <w:color w:val="auto"/>
          <w:highlight w:val="none"/>
        </w:rPr>
        <w:t>。</w:t>
      </w:r>
    </w:p>
    <w:p w14:paraId="45E24D35">
      <w:pPr>
        <w:pStyle w:val="30"/>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四</w:t>
      </w:r>
      <w:r>
        <w:rPr>
          <w:rFonts w:ascii="Times New Roman" w:hAnsi="Times New Roman" w:eastAsia="宋体" w:cs="Times New Roman"/>
          <w:color w:val="auto"/>
          <w:highlight w:val="none"/>
        </w:rPr>
        <w:t>、项目需要落实的政府采购政策</w:t>
      </w:r>
    </w:p>
    <w:p w14:paraId="6C7AEEBE">
      <w:pPr>
        <w:pStyle w:val="30"/>
        <w:spacing w:line="360" w:lineRule="auto"/>
        <w:ind w:firstLine="448" w:firstLineChars="200"/>
        <w:rPr>
          <w:rFonts w:ascii="Times New Roman" w:hAnsi="Times New Roman" w:eastAsia="宋体" w:cs="Times New Roman"/>
          <w:color w:val="auto"/>
          <w:highlight w:val="none"/>
        </w:rPr>
      </w:pPr>
      <w:bookmarkStart w:id="1" w:name="OLE_LINK4"/>
      <w:bookmarkStart w:id="2" w:name="OLE_LINK3"/>
      <w:r>
        <w:rPr>
          <w:rFonts w:ascii="Times New Roman" w:hAnsi="Times New Roman" w:eastAsia="宋体" w:cs="Times New Roman"/>
          <w:color w:val="auto"/>
          <w:highlight w:val="none"/>
        </w:rPr>
        <w:t>（一）</w:t>
      </w:r>
      <w:r>
        <w:rPr>
          <w:rFonts w:hint="eastAsia" w:ascii="Times New Roman" w:hAnsi="Times New Roman" w:cs="Times New Roman" w:eastAsiaTheme="minorEastAsia"/>
          <w:color w:val="auto"/>
          <w:highlight w:val="none"/>
        </w:rPr>
        <w:t>本项目专门面向小微企业采购</w:t>
      </w:r>
      <w:r>
        <w:rPr>
          <w:rFonts w:ascii="Times New Roman" w:hAnsi="Times New Roman" w:eastAsia="宋体" w:cs="Times New Roman"/>
          <w:color w:val="auto"/>
          <w:highlight w:val="none"/>
        </w:rPr>
        <w:t>。</w:t>
      </w:r>
    </w:p>
    <w:p w14:paraId="79A61CE9">
      <w:pPr>
        <w:pStyle w:val="30"/>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（二）根据财政部发布的《关于政府采购支持监狱企业发展有关问题的通知》规定，监狱企业视同小微企业。</w:t>
      </w:r>
    </w:p>
    <w:p w14:paraId="2952446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highlight w:val="none"/>
        </w:rPr>
        <w:t>（三）</w:t>
      </w:r>
      <w:r>
        <w:rPr>
          <w:rFonts w:hint="eastAsia" w:ascii="Times New Roman" w:hAnsi="Times New Roman" w:eastAsia="宋体"/>
          <w:color w:val="auto"/>
          <w:highlight w:val="none"/>
        </w:rPr>
        <w:t>根据财政部、民政部、中国残疾人联合会发布的《关于促进残疾人就业政府采购政策的通知》规定，残疾人</w:t>
      </w:r>
      <w:r>
        <w:rPr>
          <w:rFonts w:hint="eastAsia" w:ascii="Times New Roman" w:hAnsi="Times New Roman" w:eastAsia="宋体"/>
          <w:color w:val="auto"/>
        </w:rPr>
        <w:t>福利性单位视同小微企业。</w:t>
      </w:r>
    </w:p>
    <w:p w14:paraId="6F06C1DF">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102C86C8">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48FBD7E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1"/>
    <w:bookmarkEnd w:id="2"/>
    <w:p w14:paraId="41E4DB6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olor w:val="auto"/>
        </w:rPr>
        <w:t>（六）</w:t>
      </w:r>
      <w:r>
        <w:rPr>
          <w:rFonts w:hint="eastAsia" w:ascii="Times New Roman" w:hAnsi="Times New Roman" w:eastAsia="宋体" w:cs="Times New Roman"/>
          <w:color w:val="auto"/>
        </w:rPr>
        <w:t>根据《关于推动解决政府采购异常低价问题的通知》（财库〔2026〕2号）的要求，当供应商报价出现以下情形之一时，评标委员会应当启动对该供应商的异常低价审查程序：</w:t>
      </w:r>
    </w:p>
    <w:p w14:paraId="55310F9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供应商报价&lt;全部通过符合性审查供应商报价平均值×50%；</w:t>
      </w:r>
    </w:p>
    <w:p w14:paraId="51A7126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供应商报价&lt;通过符合性审查的次低供应商报价×50%；</w:t>
      </w:r>
    </w:p>
    <w:p w14:paraId="6B3A9E2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供应商报价&lt;最高限价×45%；</w:t>
      </w:r>
    </w:p>
    <w:p w14:paraId="4D9126E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评标委员会基于专业判断，认为供应商报价过低，有可能影响产品质量或者不能诚信履约的其他情形。</w:t>
      </w:r>
    </w:p>
    <w:p w14:paraId="53DA02E7">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本项所称“最高限价”是指所报折扣的最高限价100%。</w:t>
      </w:r>
    </w:p>
    <w:p w14:paraId="1000B3F5">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五、参与本项目的步骤、时间与方式</w:t>
      </w:r>
    </w:p>
    <w:p w14:paraId="0C3DEC2B">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（一）参与本项目的时间要求</w:t>
      </w:r>
    </w:p>
    <w:tbl>
      <w:tblPr>
        <w:tblStyle w:val="24"/>
        <w:tblW w:w="91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79"/>
        <w:gridCol w:w="1941"/>
        <w:gridCol w:w="1891"/>
        <w:gridCol w:w="1891"/>
        <w:gridCol w:w="2632"/>
      </w:tblGrid>
      <w:tr w14:paraId="69285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779" w:type="dxa"/>
            <w:vAlign w:val="center"/>
          </w:tcPr>
          <w:p w14:paraId="4B418C2D">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序号</w:t>
            </w:r>
          </w:p>
        </w:tc>
        <w:tc>
          <w:tcPr>
            <w:tcW w:w="1941" w:type="dxa"/>
            <w:vAlign w:val="center"/>
          </w:tcPr>
          <w:p w14:paraId="0F41B0C7">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步骤名称</w:t>
            </w:r>
          </w:p>
        </w:tc>
        <w:tc>
          <w:tcPr>
            <w:tcW w:w="1891" w:type="dxa"/>
            <w:vAlign w:val="center"/>
          </w:tcPr>
          <w:p w14:paraId="32FADB09">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开始时间</w:t>
            </w:r>
          </w:p>
        </w:tc>
        <w:tc>
          <w:tcPr>
            <w:tcW w:w="1891" w:type="dxa"/>
            <w:vAlign w:val="center"/>
          </w:tcPr>
          <w:p w14:paraId="3D5FFF62">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截止时间</w:t>
            </w:r>
          </w:p>
        </w:tc>
        <w:tc>
          <w:tcPr>
            <w:tcW w:w="2632" w:type="dxa"/>
            <w:vAlign w:val="center"/>
          </w:tcPr>
          <w:p w14:paraId="4EF2E6D5">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备注</w:t>
            </w:r>
          </w:p>
        </w:tc>
      </w:tr>
      <w:tr w14:paraId="193538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3A2132D5">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1</w:t>
            </w:r>
          </w:p>
        </w:tc>
        <w:tc>
          <w:tcPr>
            <w:tcW w:w="1941" w:type="dxa"/>
            <w:vAlign w:val="center"/>
          </w:tcPr>
          <w:p w14:paraId="2D90C8EB">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获取招标文件</w:t>
            </w:r>
          </w:p>
        </w:tc>
        <w:tc>
          <w:tcPr>
            <w:tcW w:w="1891" w:type="dxa"/>
            <w:vAlign w:val="center"/>
          </w:tcPr>
          <w:p w14:paraId="4ABAC16F">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14</w:t>
            </w:r>
            <w:r>
              <w:rPr>
                <w:rFonts w:hint="default" w:ascii="Times New Roman" w:hAnsi="Times New Roman" w:eastAsia="宋体" w:cs="Times New Roman"/>
                <w:color w:val="auto"/>
                <w:sz w:val="24"/>
                <w:szCs w:val="24"/>
              </w:rPr>
              <w:t>日</w:t>
            </w:r>
          </w:p>
        </w:tc>
        <w:tc>
          <w:tcPr>
            <w:tcW w:w="1891" w:type="dxa"/>
            <w:vAlign w:val="center"/>
          </w:tcPr>
          <w:p w14:paraId="3AE76816">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21</w:t>
            </w:r>
            <w:r>
              <w:rPr>
                <w:rFonts w:hint="default" w:ascii="Times New Roman" w:hAnsi="Times New Roman" w:eastAsia="宋体" w:cs="Times New Roman"/>
                <w:color w:val="auto"/>
                <w:sz w:val="24"/>
                <w:szCs w:val="24"/>
              </w:rPr>
              <w:t>日</w:t>
            </w:r>
          </w:p>
        </w:tc>
        <w:tc>
          <w:tcPr>
            <w:tcW w:w="2632" w:type="dxa"/>
            <w:vAlign w:val="center"/>
          </w:tcPr>
          <w:p w14:paraId="195C2CC7">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每日9:00至17:00（北京时间，法定节假日除外）。</w:t>
            </w:r>
          </w:p>
          <w:p w14:paraId="507F48C9">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未按时获取招标文件的，不能参与本项目</w:t>
            </w:r>
          </w:p>
        </w:tc>
      </w:tr>
      <w:tr w14:paraId="12E8A4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2FF54AE2">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w:t>
            </w:r>
          </w:p>
        </w:tc>
        <w:tc>
          <w:tcPr>
            <w:tcW w:w="1941" w:type="dxa"/>
            <w:vAlign w:val="center"/>
          </w:tcPr>
          <w:p w14:paraId="1060AD74">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网上应答（上传电子投标文件）</w:t>
            </w:r>
          </w:p>
        </w:tc>
        <w:tc>
          <w:tcPr>
            <w:tcW w:w="1891" w:type="dxa"/>
            <w:vAlign w:val="center"/>
          </w:tcPr>
          <w:p w14:paraId="4BC404C0">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7</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14</w:t>
            </w:r>
            <w:r>
              <w:rPr>
                <w:rFonts w:hint="default" w:ascii="Times New Roman" w:hAnsi="Times New Roman" w:eastAsia="宋体" w:cs="Times New Roman"/>
                <w:color w:val="auto"/>
                <w:sz w:val="24"/>
                <w:szCs w:val="24"/>
              </w:rPr>
              <w:t>日9:00</w:t>
            </w:r>
          </w:p>
        </w:tc>
        <w:tc>
          <w:tcPr>
            <w:tcW w:w="1891" w:type="dxa"/>
            <w:vAlign w:val="center"/>
          </w:tcPr>
          <w:p w14:paraId="0345F8E4">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日8:30</w:t>
            </w:r>
          </w:p>
        </w:tc>
        <w:tc>
          <w:tcPr>
            <w:tcW w:w="2632" w:type="dxa"/>
            <w:vAlign w:val="center"/>
          </w:tcPr>
          <w:p w14:paraId="442636E6">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未按时完成网上应答或未按时上传电子投标文件的，视为无效投标。</w:t>
            </w:r>
          </w:p>
        </w:tc>
      </w:tr>
      <w:tr w14:paraId="60953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1454B6D3">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3</w:t>
            </w:r>
          </w:p>
        </w:tc>
        <w:tc>
          <w:tcPr>
            <w:tcW w:w="1941" w:type="dxa"/>
            <w:vAlign w:val="center"/>
          </w:tcPr>
          <w:p w14:paraId="25CA59CC">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开标解密</w:t>
            </w:r>
          </w:p>
        </w:tc>
        <w:tc>
          <w:tcPr>
            <w:tcW w:w="1891" w:type="dxa"/>
            <w:vAlign w:val="center"/>
          </w:tcPr>
          <w:p w14:paraId="1AA687E8">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日8:30</w:t>
            </w:r>
          </w:p>
        </w:tc>
        <w:tc>
          <w:tcPr>
            <w:tcW w:w="1891" w:type="dxa"/>
            <w:vAlign w:val="center"/>
          </w:tcPr>
          <w:p w14:paraId="1913CFEC">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日9:30</w:t>
            </w:r>
          </w:p>
        </w:tc>
        <w:tc>
          <w:tcPr>
            <w:tcW w:w="2632" w:type="dxa"/>
            <w:vAlign w:val="center"/>
          </w:tcPr>
          <w:p w14:paraId="2F522C56">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未按时完成开标解密的，视为无效投标。</w:t>
            </w:r>
          </w:p>
        </w:tc>
      </w:tr>
      <w:tr w14:paraId="47C660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79" w:type="dxa"/>
            <w:vAlign w:val="center"/>
          </w:tcPr>
          <w:p w14:paraId="74AC3A77">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4</w:t>
            </w:r>
          </w:p>
        </w:tc>
        <w:tc>
          <w:tcPr>
            <w:tcW w:w="1941" w:type="dxa"/>
            <w:vAlign w:val="center"/>
          </w:tcPr>
          <w:p w14:paraId="60B4F7DF">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网上开标公示</w:t>
            </w:r>
          </w:p>
        </w:tc>
        <w:tc>
          <w:tcPr>
            <w:tcW w:w="1891" w:type="dxa"/>
            <w:vAlign w:val="center"/>
          </w:tcPr>
          <w:p w14:paraId="348D7131">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日9:30</w:t>
            </w:r>
          </w:p>
        </w:tc>
        <w:tc>
          <w:tcPr>
            <w:tcW w:w="1891" w:type="dxa"/>
            <w:vAlign w:val="center"/>
          </w:tcPr>
          <w:p w14:paraId="06ACF07D">
            <w:pPr>
              <w:pStyle w:val="30"/>
              <w:keepNext w:val="0"/>
              <w:keepLines w:val="0"/>
              <w:pageBreakBefore w:val="0"/>
              <w:widowControl w:val="0"/>
              <w:kinsoku/>
              <w:wordWrap/>
              <w:overflowPunct/>
              <w:topLinePunct w:val="0"/>
              <w:autoSpaceDE w:val="0"/>
              <w:autoSpaceDN w:val="0"/>
              <w:bidi w:val="0"/>
              <w:adjustRightInd/>
              <w:snapToGrid/>
              <w:spacing w:line="360" w:lineRule="auto"/>
              <w:jc w:val="center"/>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sz w:val="24"/>
                <w:szCs w:val="24"/>
              </w:rPr>
              <w:t>2026年</w:t>
            </w:r>
            <w:r>
              <w:rPr>
                <w:rFonts w:hint="eastAsia" w:ascii="Times New Roman" w:hAnsi="Times New Roman" w:eastAsia="宋体" w:cs="Times New Roman"/>
                <w:color w:val="auto"/>
                <w:sz w:val="24"/>
                <w:szCs w:val="24"/>
                <w:lang w:val="en-US" w:eastAsia="zh-CN"/>
              </w:rPr>
              <w:t>8</w:t>
            </w:r>
            <w:r>
              <w:rPr>
                <w:rFonts w:hint="default" w:ascii="Times New Roman" w:hAnsi="Times New Roman" w:eastAsia="宋体" w:cs="Times New Roman"/>
                <w:color w:val="auto"/>
                <w:sz w:val="24"/>
                <w:szCs w:val="24"/>
              </w:rPr>
              <w:t>月</w:t>
            </w:r>
            <w:r>
              <w:rPr>
                <w:rFonts w:hint="eastAsia" w:ascii="Times New Roman" w:hAnsi="Times New Roman" w:eastAsia="宋体" w:cs="Times New Roman"/>
                <w:color w:val="auto"/>
                <w:sz w:val="24"/>
                <w:szCs w:val="24"/>
                <w:lang w:val="en-US" w:eastAsia="zh-CN"/>
              </w:rPr>
              <w:t>4</w:t>
            </w:r>
            <w:r>
              <w:rPr>
                <w:rFonts w:hint="default" w:ascii="Times New Roman" w:hAnsi="Times New Roman" w:eastAsia="宋体" w:cs="Times New Roman"/>
                <w:color w:val="auto"/>
                <w:sz w:val="24"/>
                <w:szCs w:val="24"/>
              </w:rPr>
              <w:t>日12:00</w:t>
            </w:r>
          </w:p>
        </w:tc>
        <w:tc>
          <w:tcPr>
            <w:tcW w:w="2632" w:type="dxa"/>
            <w:vAlign w:val="center"/>
          </w:tcPr>
          <w:p w14:paraId="36E2492F">
            <w:pPr>
              <w:pStyle w:val="30"/>
              <w:keepNext w:val="0"/>
              <w:keepLines w:val="0"/>
              <w:pageBreakBefore w:val="0"/>
              <w:widowControl w:val="0"/>
              <w:kinsoku/>
              <w:wordWrap/>
              <w:overflowPunct/>
              <w:topLinePunct w:val="0"/>
              <w:autoSpaceDE w:val="0"/>
              <w:autoSpaceDN w:val="0"/>
              <w:bidi w:val="0"/>
              <w:adjustRightInd/>
              <w:snapToGrid/>
              <w:spacing w:line="360" w:lineRule="auto"/>
              <w:jc w:val="both"/>
              <w:textAlignment w:val="auto"/>
              <w:rPr>
                <w:rFonts w:hint="default" w:ascii="Times New Roman" w:hAnsi="Times New Roman" w:eastAsia="宋体" w:cs="Times New Roman"/>
                <w:color w:val="auto"/>
                <w:sz w:val="24"/>
                <w:szCs w:val="24"/>
              </w:rPr>
            </w:pPr>
          </w:p>
        </w:tc>
      </w:tr>
    </w:tbl>
    <w:p w14:paraId="7C537956">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（二）参与本项目的方式要求</w:t>
      </w:r>
    </w:p>
    <w:p w14:paraId="1A3EE43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 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1C77109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714E6CD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7C0E14B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645F7C6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583A923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 xml:space="preserve">2. </w:t>
      </w:r>
      <w:r>
        <w:rPr>
          <w:rFonts w:ascii="Times New Roman" w:hAnsi="Times New Roman" w:eastAsia="宋体" w:cs="Times New Roman"/>
          <w:color w:val="auto"/>
        </w:rPr>
        <w:t>获取招标文件的方式</w:t>
      </w:r>
    </w:p>
    <w:p w14:paraId="28BFF2B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采用</w:t>
      </w:r>
      <w:r>
        <w:rPr>
          <w:rFonts w:ascii="Times New Roman" w:hAnsi="Times New Roman" w:eastAsia="宋体" w:cs="Times New Roman"/>
          <w:color w:val="auto"/>
        </w:rPr>
        <w:t>网上获取电子</w:t>
      </w:r>
      <w:r>
        <w:rPr>
          <w:rFonts w:hint="eastAsia" w:ascii="Times New Roman" w:hAnsi="Times New Roman" w:eastAsia="宋体" w:cs="Times New Roman"/>
          <w:color w:val="auto"/>
        </w:rPr>
        <w:t>招标</w:t>
      </w:r>
      <w:r>
        <w:rPr>
          <w:rFonts w:ascii="Times New Roman" w:hAnsi="Times New Roman" w:eastAsia="宋体" w:cs="Times New Roman"/>
          <w:color w:val="auto"/>
        </w:rPr>
        <w:t>文件的方式，供应商应于规定的时间内使用天津数字认证有限公司发出的CA数字证书（原天津市电子认证中心发出尚在有效期内的CA数字证书仍可使用）登录天津市政府采购中心网（网址：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7"/>
          <w:rFonts w:hint="eastAsia" w:ascii="Times New Roman" w:hAnsi="Times New Roman" w:eastAsia="宋体" w:cs="Times New Roman"/>
        </w:rPr>
        <w:t>http://tjgpc.zwfwb.tj.gov.cn</w:t>
      </w:r>
      <w:r>
        <w:rPr>
          <w:rStyle w:val="27"/>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4A2D7E49">
      <w:pPr>
        <w:pStyle w:val="30"/>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3. 网上应答（上传电子投标文件）方式</w:t>
      </w:r>
    </w:p>
    <w:p w14:paraId="3F3E877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采用网上电子投标方式，投标人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w:t>
      </w:r>
      <w:r>
        <w:rPr>
          <w:rFonts w:ascii="Times New Roman" w:hAnsi="Times New Roman" w:eastAsia="宋体" w:cs="Times New Roman"/>
          <w:color w:val="auto"/>
        </w:rPr>
        <w:t>的时间</w:t>
      </w:r>
      <w:r>
        <w:rPr>
          <w:rFonts w:hint="eastAsia" w:ascii="Times New Roman" w:hAnsi="Times New Roman" w:eastAsia="宋体" w:cs="Times New Roman"/>
          <w:color w:val="auto"/>
        </w:rPr>
        <w:t>内</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w:t>
      </w:r>
      <w:r>
        <w:rPr>
          <w:rFonts w:ascii="Times New Roman" w:hAnsi="Times New Roman" w:eastAsia="宋体" w:cs="Times New Roman"/>
          <w:color w:val="auto"/>
        </w:rPr>
        <w:t xml:space="preserve"> 进行网上应答</w:t>
      </w:r>
      <w:r>
        <w:rPr>
          <w:rFonts w:hint="eastAsia" w:ascii="Times New Roman" w:hAnsi="Times New Roman" w:eastAsia="宋体" w:cs="Times New Roman"/>
          <w:color w:val="auto"/>
        </w:rPr>
        <w:t>及提交，并上传加盖投标人电子签章的电子投标文件（以通过天津公共资源电子签章客户端正确读取签章信息为准），否则视为无效投标。</w:t>
      </w:r>
    </w:p>
    <w:p w14:paraId="687570E9">
      <w:pPr>
        <w:pStyle w:val="30"/>
        <w:spacing w:line="360" w:lineRule="auto"/>
        <w:ind w:firstLine="448" w:firstLineChars="200"/>
        <w:rPr>
          <w:rFonts w:ascii="Times New Roman" w:hAnsi="Times New Roman" w:eastAsia="宋体"/>
          <w:color w:val="auto"/>
        </w:rPr>
      </w:pPr>
      <w:r>
        <w:rPr>
          <w:rFonts w:ascii="Times New Roman" w:hAnsi="Times New Roman" w:eastAsia="宋体" w:cs="Times New Roman"/>
          <w:color w:val="auto"/>
        </w:rPr>
        <w:t>网上应答帮助链接：http://tjgpc.zwfwb.tj.gov.cn/webInfo/getWebInfoListForwebInfoClass.do?fkWebInfoclassId=W008</w:t>
      </w:r>
    </w:p>
    <w:p w14:paraId="7C5EE25E">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4. 开标解密方式</w:t>
      </w:r>
    </w:p>
    <w:p w14:paraId="6654DF0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采用网上开标解密方式，投标人</w:t>
      </w:r>
      <w:r>
        <w:rPr>
          <w:rFonts w:hint="eastAsia" w:ascii="Times New Roman" w:hAnsi="Times New Roman" w:eastAsia="宋体" w:cs="Times New Roman"/>
          <w:color w:val="auto"/>
        </w:rPr>
        <w:t>应</w:t>
      </w:r>
      <w:r>
        <w:rPr>
          <w:rFonts w:ascii="Times New Roman" w:hAnsi="Times New Roman" w:eastAsia="宋体" w:cs="Times New Roman"/>
          <w:color w:val="auto"/>
        </w:rPr>
        <w:t>于</w:t>
      </w:r>
      <w:r>
        <w:rPr>
          <w:rFonts w:hint="eastAsia" w:ascii="Times New Roman" w:hAnsi="Times New Roman" w:eastAsia="宋体" w:cs="Times New Roman"/>
          <w:color w:val="auto"/>
        </w:rPr>
        <w:t>规定的时间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r>
        <w:rPr>
          <w:rFonts w:hint="eastAsia" w:ascii="Times New Roman" w:hAnsi="Times New Roman" w:eastAsia="宋体" w:cs="Times New Roman"/>
          <w:color w:val="auto"/>
        </w:rPr>
        <w:t>，否则视为无效投标。</w:t>
      </w:r>
    </w:p>
    <w:p w14:paraId="7BB302E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5. </w:t>
      </w:r>
      <w:r>
        <w:rPr>
          <w:rFonts w:ascii="Times New Roman" w:hAnsi="Times New Roman" w:eastAsia="宋体" w:cs="Times New Roman"/>
          <w:color w:val="auto"/>
        </w:rPr>
        <w:t>网上开标公示方式</w:t>
      </w:r>
    </w:p>
    <w:p w14:paraId="7CB4720E">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57D93E79">
      <w:pPr>
        <w:pStyle w:val="30"/>
        <w:spacing w:line="360" w:lineRule="auto"/>
        <w:ind w:firstLine="448" w:firstLineChars="200"/>
        <w:rPr>
          <w:rFonts w:ascii="Times New Roman" w:hAnsi="Times New Roman" w:eastAsia="宋体"/>
          <w:color w:val="auto"/>
        </w:rPr>
      </w:pPr>
      <w:r>
        <w:rPr>
          <w:rFonts w:hint="eastAsia" w:ascii="Times New Roman" w:hAnsi="Times New Roman" w:eastAsia="宋体"/>
          <w:color w:val="auto"/>
        </w:rPr>
        <w:t>供应商应按以上步骤顺序、时间及方式要求参与本项目，否则视为不参与本项目。</w:t>
      </w:r>
    </w:p>
    <w:p w14:paraId="3AE1DDBE">
      <w:pPr>
        <w:pStyle w:val="30"/>
        <w:spacing w:line="360" w:lineRule="auto"/>
        <w:ind w:firstLine="448" w:firstLineChars="200"/>
        <w:jc w:val="both"/>
        <w:rPr>
          <w:rFonts w:ascii="Times New Roman" w:hAnsi="Times New Roman" w:eastAsia="宋体" w:cs="Times New Roman"/>
          <w:color w:val="auto"/>
        </w:rPr>
      </w:pPr>
      <w:bookmarkStart w:id="3" w:name="_Toc412903615"/>
      <w:r>
        <w:rPr>
          <w:rFonts w:hint="eastAsia" w:ascii="Times New Roman" w:hAnsi="Times New Roman" w:eastAsia="宋体" w:cs="Times New Roman"/>
          <w:color w:val="auto"/>
        </w:rPr>
        <w:t>六、现场考察、标前答疑会</w:t>
      </w:r>
    </w:p>
    <w:p w14:paraId="6FEAEAA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本项目不组织现场考察，不组织标前答疑会</w:t>
      </w:r>
      <w:r>
        <w:rPr>
          <w:rFonts w:ascii="Times New Roman" w:hAnsi="Times New Roman" w:eastAsia="宋体" w:cs="Times New Roman"/>
          <w:color w:val="auto"/>
        </w:rPr>
        <w:t>。</w:t>
      </w:r>
    </w:p>
    <w:p w14:paraId="1480FCC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七、采购代理机构</w:t>
      </w:r>
      <w:r>
        <w:rPr>
          <w:rFonts w:hint="eastAsia" w:ascii="Times New Roman" w:hAnsi="Times New Roman" w:eastAsia="宋体" w:cs="Times New Roman"/>
          <w:color w:val="auto"/>
        </w:rPr>
        <w:t>信息</w:t>
      </w:r>
    </w:p>
    <w:p w14:paraId="346848A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17BC456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3DC905C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傅耀、冯强</w:t>
      </w:r>
      <w:r>
        <w:rPr>
          <w:rFonts w:ascii="Times New Roman" w:hAnsi="Times New Roman" w:eastAsia="宋体" w:cs="Times New Roman"/>
          <w:color w:val="auto"/>
        </w:rPr>
        <w:t xml:space="preserve"> </w:t>
      </w:r>
    </w:p>
    <w:p w14:paraId="512FB59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7BA8182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F6C29E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1CAA1FA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673EA27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5568C137">
      <w:pPr>
        <w:pStyle w:val="30"/>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8307</w:t>
      </w:r>
    </w:p>
    <w:p w14:paraId="3EE8D2D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CA94A0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八</w:t>
      </w:r>
      <w:r>
        <w:rPr>
          <w:rFonts w:ascii="Times New Roman" w:hAnsi="Times New Roman" w:eastAsia="宋体" w:cs="Times New Roman"/>
          <w:color w:val="auto"/>
        </w:rPr>
        <w:t>、采购人</w:t>
      </w:r>
      <w:r>
        <w:rPr>
          <w:rFonts w:hint="eastAsia" w:ascii="Times New Roman" w:hAnsi="Times New Roman" w:eastAsia="宋体" w:cs="Times New Roman"/>
          <w:color w:val="auto"/>
        </w:rPr>
        <w:t>信息</w:t>
      </w:r>
    </w:p>
    <w:p w14:paraId="54117A5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天津市宁河区消防救援支队</w:t>
      </w:r>
    </w:p>
    <w:p w14:paraId="109C6B5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天津市宁河区桥北新区小崔路6号</w:t>
      </w:r>
      <w:r>
        <w:rPr>
          <w:rFonts w:ascii="Times New Roman" w:hAnsi="Times New Roman" w:eastAsia="宋体" w:cs="Times New Roman"/>
          <w:color w:val="auto"/>
        </w:rPr>
        <w:t xml:space="preserve"> </w:t>
      </w:r>
    </w:p>
    <w:p w14:paraId="34456EA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刘洋</w:t>
      </w:r>
    </w:p>
    <w:p w14:paraId="1A067F3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69594009</w:t>
      </w:r>
    </w:p>
    <w:p w14:paraId="5F14CE6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、质疑方式</w:t>
      </w:r>
    </w:p>
    <w:p w14:paraId="7D0936C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763611D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0CA412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联系部门：</w:t>
      </w:r>
      <w:r>
        <w:rPr>
          <w:rFonts w:hint="eastAsia" w:ascii="Times New Roman" w:hAnsi="Times New Roman" w:eastAsia="宋体" w:cs="Times New Roman"/>
          <w:color w:val="auto"/>
        </w:rPr>
        <w:t>天津市宁河区消防救援支队</w:t>
      </w:r>
    </w:p>
    <w:p w14:paraId="0593BE0D">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联系地址：</w:t>
      </w:r>
      <w:r>
        <w:rPr>
          <w:rFonts w:hint="eastAsia" w:ascii="Times New Roman" w:hAnsi="Times New Roman" w:eastAsia="宋体" w:cs="Times New Roman"/>
          <w:color w:val="auto"/>
        </w:rPr>
        <w:t>天津市宁河区桥北新区小崔路6号</w:t>
      </w:r>
    </w:p>
    <w:p w14:paraId="2639800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联 系 人：</w:t>
      </w:r>
      <w:r>
        <w:rPr>
          <w:rFonts w:hint="eastAsia" w:ascii="Times New Roman" w:hAnsi="Times New Roman" w:eastAsia="宋体" w:cs="Times New Roman"/>
          <w:color w:val="auto"/>
        </w:rPr>
        <w:t>刘洋</w:t>
      </w:r>
    </w:p>
    <w:p w14:paraId="345135C6">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69594009</w:t>
      </w:r>
    </w:p>
    <w:p w14:paraId="3DB5ADF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742C1E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十、公告期限</w:t>
      </w:r>
    </w:p>
    <w:p w14:paraId="4962E23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311869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、招标代理服务费</w:t>
      </w:r>
    </w:p>
    <w:p w14:paraId="238240A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本项目按以下比例向中标供应商收取招标代理服务费</w:t>
      </w:r>
      <w:r>
        <w:rPr>
          <w:rFonts w:hint="eastAsia" w:ascii="Times New Roman" w:hAnsi="Times New Roman" w:eastAsia="宋体" w:cs="Times New Roman"/>
          <w:color w:val="auto"/>
        </w:rPr>
        <w:t>：</w:t>
      </w:r>
    </w:p>
    <w:tbl>
      <w:tblPr>
        <w:tblStyle w:val="2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656"/>
        <w:gridCol w:w="3657"/>
      </w:tblGrid>
      <w:tr w14:paraId="694CD7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tblHeader/>
          <w:jc w:val="center"/>
        </w:trPr>
        <w:tc>
          <w:tcPr>
            <w:tcW w:w="3656" w:type="dxa"/>
            <w:vAlign w:val="center"/>
          </w:tcPr>
          <w:p w14:paraId="7D801B23">
            <w:pPr>
              <w:tabs>
                <w:tab w:val="left" w:pos="750"/>
                <w:tab w:val="left" w:pos="840"/>
              </w:tabs>
              <w:adjustRightInd w:val="0"/>
              <w:snapToGrid w:val="0"/>
              <w:jc w:val="center"/>
              <w:rPr>
                <w:color w:val="auto"/>
                <w:sz w:val="24"/>
              </w:rPr>
            </w:pPr>
            <w:r>
              <w:rPr>
                <w:rFonts w:hint="eastAsia"/>
                <w:color w:val="auto"/>
                <w:sz w:val="24"/>
              </w:rPr>
              <w:t>预算</w:t>
            </w:r>
            <w:r>
              <w:rPr>
                <w:color w:val="auto"/>
                <w:sz w:val="24"/>
              </w:rPr>
              <w:t>金额</w:t>
            </w:r>
            <w:r>
              <w:rPr>
                <w:rFonts w:hint="eastAsia"/>
                <w:color w:val="auto"/>
                <w:sz w:val="24"/>
              </w:rPr>
              <w:t>（万元）</w:t>
            </w:r>
          </w:p>
        </w:tc>
        <w:tc>
          <w:tcPr>
            <w:tcW w:w="3657" w:type="dxa"/>
            <w:vAlign w:val="center"/>
          </w:tcPr>
          <w:p w14:paraId="48ECB062">
            <w:pPr>
              <w:tabs>
                <w:tab w:val="left" w:pos="750"/>
                <w:tab w:val="left" w:pos="840"/>
              </w:tabs>
              <w:adjustRightInd w:val="0"/>
              <w:snapToGrid w:val="0"/>
              <w:jc w:val="center"/>
              <w:rPr>
                <w:color w:val="auto"/>
                <w:sz w:val="24"/>
              </w:rPr>
            </w:pPr>
            <w:r>
              <w:rPr>
                <w:color w:val="auto"/>
                <w:sz w:val="24"/>
              </w:rPr>
              <w:t>费率</w:t>
            </w:r>
          </w:p>
        </w:tc>
      </w:tr>
      <w:tr w14:paraId="10574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30428785">
            <w:pPr>
              <w:tabs>
                <w:tab w:val="left" w:pos="750"/>
                <w:tab w:val="left" w:pos="840"/>
              </w:tabs>
              <w:adjustRightInd w:val="0"/>
              <w:snapToGrid w:val="0"/>
              <w:jc w:val="center"/>
              <w:rPr>
                <w:color w:val="auto"/>
                <w:sz w:val="24"/>
              </w:rPr>
            </w:pPr>
            <w:r>
              <w:rPr>
                <w:color w:val="auto"/>
                <w:sz w:val="24"/>
              </w:rPr>
              <w:t>100以下</w:t>
            </w:r>
          </w:p>
        </w:tc>
        <w:tc>
          <w:tcPr>
            <w:tcW w:w="3657" w:type="dxa"/>
            <w:vAlign w:val="center"/>
          </w:tcPr>
          <w:p w14:paraId="17051175">
            <w:pPr>
              <w:tabs>
                <w:tab w:val="left" w:pos="750"/>
                <w:tab w:val="left" w:pos="840"/>
              </w:tabs>
              <w:adjustRightInd w:val="0"/>
              <w:snapToGrid w:val="0"/>
              <w:jc w:val="center"/>
              <w:rPr>
                <w:color w:val="auto"/>
                <w:sz w:val="24"/>
              </w:rPr>
            </w:pPr>
            <w:r>
              <w:rPr>
                <w:color w:val="auto"/>
                <w:sz w:val="24"/>
              </w:rPr>
              <w:t>1%</w:t>
            </w:r>
          </w:p>
        </w:tc>
      </w:tr>
      <w:tr w14:paraId="2B0E5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EA5D553">
            <w:pPr>
              <w:tabs>
                <w:tab w:val="left" w:pos="750"/>
                <w:tab w:val="left" w:pos="840"/>
              </w:tabs>
              <w:adjustRightInd w:val="0"/>
              <w:snapToGrid w:val="0"/>
              <w:jc w:val="center"/>
              <w:rPr>
                <w:color w:val="auto"/>
                <w:sz w:val="24"/>
              </w:rPr>
            </w:pPr>
            <w:r>
              <w:rPr>
                <w:color w:val="auto"/>
                <w:sz w:val="24"/>
              </w:rPr>
              <w:t>100-500</w:t>
            </w:r>
          </w:p>
        </w:tc>
        <w:tc>
          <w:tcPr>
            <w:tcW w:w="3657" w:type="dxa"/>
            <w:vAlign w:val="center"/>
          </w:tcPr>
          <w:p w14:paraId="5B6E3E67">
            <w:pPr>
              <w:tabs>
                <w:tab w:val="left" w:pos="750"/>
                <w:tab w:val="left" w:pos="840"/>
              </w:tabs>
              <w:adjustRightInd w:val="0"/>
              <w:snapToGrid w:val="0"/>
              <w:jc w:val="center"/>
              <w:rPr>
                <w:color w:val="auto"/>
                <w:sz w:val="24"/>
              </w:rPr>
            </w:pPr>
            <w:r>
              <w:rPr>
                <w:rFonts w:hint="eastAsia"/>
                <w:color w:val="auto"/>
                <w:sz w:val="24"/>
              </w:rPr>
              <w:t>0.8</w:t>
            </w:r>
            <w:r>
              <w:rPr>
                <w:color w:val="auto"/>
                <w:sz w:val="24"/>
              </w:rPr>
              <w:t>%</w:t>
            </w:r>
          </w:p>
        </w:tc>
      </w:tr>
      <w:tr w14:paraId="23B37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54A761FC">
            <w:pPr>
              <w:tabs>
                <w:tab w:val="left" w:pos="750"/>
                <w:tab w:val="left" w:pos="840"/>
              </w:tabs>
              <w:adjustRightInd w:val="0"/>
              <w:snapToGrid w:val="0"/>
              <w:jc w:val="center"/>
              <w:rPr>
                <w:color w:val="auto"/>
                <w:sz w:val="24"/>
              </w:rPr>
            </w:pPr>
            <w:r>
              <w:rPr>
                <w:color w:val="auto"/>
                <w:sz w:val="24"/>
              </w:rPr>
              <w:t>500-1000</w:t>
            </w:r>
          </w:p>
        </w:tc>
        <w:tc>
          <w:tcPr>
            <w:tcW w:w="3657" w:type="dxa"/>
            <w:vAlign w:val="center"/>
          </w:tcPr>
          <w:p w14:paraId="1881BCD1">
            <w:pPr>
              <w:tabs>
                <w:tab w:val="left" w:pos="750"/>
                <w:tab w:val="left" w:pos="840"/>
              </w:tabs>
              <w:adjustRightInd w:val="0"/>
              <w:snapToGrid w:val="0"/>
              <w:jc w:val="center"/>
              <w:rPr>
                <w:color w:val="auto"/>
                <w:sz w:val="24"/>
              </w:rPr>
            </w:pPr>
            <w:r>
              <w:rPr>
                <w:color w:val="auto"/>
                <w:sz w:val="24"/>
              </w:rPr>
              <w:t>0.</w:t>
            </w:r>
            <w:r>
              <w:rPr>
                <w:rFonts w:hint="eastAsia"/>
                <w:color w:val="auto"/>
                <w:sz w:val="24"/>
              </w:rPr>
              <w:t>45</w:t>
            </w:r>
            <w:r>
              <w:rPr>
                <w:color w:val="auto"/>
                <w:sz w:val="24"/>
              </w:rPr>
              <w:t>%</w:t>
            </w:r>
          </w:p>
        </w:tc>
      </w:tr>
      <w:tr w14:paraId="3800A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ABC6139">
            <w:pPr>
              <w:tabs>
                <w:tab w:val="left" w:pos="750"/>
                <w:tab w:val="left" w:pos="840"/>
              </w:tabs>
              <w:adjustRightInd w:val="0"/>
              <w:snapToGrid w:val="0"/>
              <w:jc w:val="center"/>
              <w:rPr>
                <w:color w:val="auto"/>
                <w:sz w:val="24"/>
              </w:rPr>
            </w:pPr>
            <w:r>
              <w:rPr>
                <w:color w:val="auto"/>
                <w:sz w:val="24"/>
              </w:rPr>
              <w:t>1000</w:t>
            </w:r>
            <w:r>
              <w:rPr>
                <w:rFonts w:hint="eastAsia"/>
                <w:color w:val="auto"/>
                <w:sz w:val="24"/>
              </w:rPr>
              <w:t>-5000</w:t>
            </w:r>
          </w:p>
        </w:tc>
        <w:tc>
          <w:tcPr>
            <w:tcW w:w="3657" w:type="dxa"/>
            <w:vAlign w:val="center"/>
          </w:tcPr>
          <w:p w14:paraId="2ABB5E8D">
            <w:pPr>
              <w:tabs>
                <w:tab w:val="left" w:pos="750"/>
                <w:tab w:val="left" w:pos="840"/>
              </w:tabs>
              <w:adjustRightInd w:val="0"/>
              <w:snapToGrid w:val="0"/>
              <w:jc w:val="center"/>
              <w:rPr>
                <w:color w:val="auto"/>
                <w:sz w:val="24"/>
              </w:rPr>
            </w:pPr>
            <w:r>
              <w:rPr>
                <w:rFonts w:hint="eastAsia"/>
                <w:color w:val="auto"/>
                <w:sz w:val="24"/>
              </w:rPr>
              <w:t>0.25%</w:t>
            </w:r>
          </w:p>
        </w:tc>
      </w:tr>
      <w:tr w14:paraId="215BBC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2B28DD24">
            <w:pPr>
              <w:tabs>
                <w:tab w:val="left" w:pos="750"/>
                <w:tab w:val="left" w:pos="840"/>
              </w:tabs>
              <w:adjustRightInd w:val="0"/>
              <w:snapToGrid w:val="0"/>
              <w:jc w:val="center"/>
              <w:rPr>
                <w:color w:val="auto"/>
                <w:sz w:val="24"/>
              </w:rPr>
            </w:pPr>
            <w:r>
              <w:rPr>
                <w:rFonts w:hint="eastAsia"/>
                <w:color w:val="auto"/>
                <w:sz w:val="24"/>
              </w:rPr>
              <w:t>5000-10000</w:t>
            </w:r>
          </w:p>
        </w:tc>
        <w:tc>
          <w:tcPr>
            <w:tcW w:w="3657" w:type="dxa"/>
            <w:vAlign w:val="center"/>
          </w:tcPr>
          <w:p w14:paraId="35BC0638">
            <w:pPr>
              <w:tabs>
                <w:tab w:val="left" w:pos="750"/>
                <w:tab w:val="left" w:pos="840"/>
              </w:tabs>
              <w:adjustRightInd w:val="0"/>
              <w:snapToGrid w:val="0"/>
              <w:jc w:val="center"/>
              <w:rPr>
                <w:color w:val="auto"/>
                <w:sz w:val="24"/>
              </w:rPr>
            </w:pPr>
            <w:r>
              <w:rPr>
                <w:rFonts w:hint="eastAsia"/>
                <w:color w:val="auto"/>
                <w:sz w:val="24"/>
              </w:rPr>
              <w:t>0.1%</w:t>
            </w:r>
          </w:p>
        </w:tc>
      </w:tr>
      <w:tr w14:paraId="43DD2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0" w:hRule="atLeast"/>
          <w:jc w:val="center"/>
        </w:trPr>
        <w:tc>
          <w:tcPr>
            <w:tcW w:w="3656" w:type="dxa"/>
            <w:vAlign w:val="center"/>
          </w:tcPr>
          <w:p w14:paraId="08EA7BA3">
            <w:pPr>
              <w:tabs>
                <w:tab w:val="left" w:pos="750"/>
                <w:tab w:val="left" w:pos="840"/>
              </w:tabs>
              <w:adjustRightInd w:val="0"/>
              <w:snapToGrid w:val="0"/>
              <w:jc w:val="center"/>
              <w:rPr>
                <w:sz w:val="24"/>
              </w:rPr>
            </w:pPr>
            <w:r>
              <w:rPr>
                <w:rFonts w:hint="eastAsia"/>
                <w:sz w:val="24"/>
              </w:rPr>
              <w:t>10000-100000</w:t>
            </w:r>
          </w:p>
        </w:tc>
        <w:tc>
          <w:tcPr>
            <w:tcW w:w="3657" w:type="dxa"/>
            <w:vAlign w:val="center"/>
          </w:tcPr>
          <w:p w14:paraId="532AC0FD">
            <w:pPr>
              <w:tabs>
                <w:tab w:val="left" w:pos="750"/>
                <w:tab w:val="left" w:pos="840"/>
              </w:tabs>
              <w:adjustRightInd w:val="0"/>
              <w:snapToGrid w:val="0"/>
              <w:jc w:val="center"/>
              <w:rPr>
                <w:sz w:val="24"/>
              </w:rPr>
            </w:pPr>
            <w:r>
              <w:rPr>
                <w:rFonts w:hint="eastAsia"/>
                <w:sz w:val="24"/>
              </w:rPr>
              <w:t>0.05%</w:t>
            </w:r>
          </w:p>
        </w:tc>
      </w:tr>
    </w:tbl>
    <w:p w14:paraId="4876F34C">
      <w:pPr>
        <w:tabs>
          <w:tab w:val="left" w:pos="700"/>
        </w:tabs>
        <w:autoSpaceDE w:val="0"/>
        <w:autoSpaceDN w:val="0"/>
        <w:adjustRightInd w:val="0"/>
        <w:spacing w:line="360" w:lineRule="auto"/>
        <w:ind w:firstLine="448" w:firstLineChars="200"/>
        <w:rPr>
          <w:sz w:val="24"/>
          <w:lang w:val="zh-CN"/>
        </w:rPr>
      </w:pPr>
      <w:r>
        <w:rPr>
          <w:sz w:val="24"/>
          <w:lang w:val="zh-CN"/>
        </w:rPr>
        <w:t>服务费按差额定率累进法计算</w:t>
      </w:r>
      <w:r>
        <w:rPr>
          <w:rFonts w:hint="eastAsia"/>
          <w:sz w:val="24"/>
          <w:lang w:val="zh-CN"/>
        </w:rPr>
        <w:t>，向下取整，精确到元。</w:t>
      </w:r>
      <w:r>
        <w:rPr>
          <w:sz w:val="24"/>
          <w:lang w:val="zh-CN"/>
        </w:rPr>
        <w:t>例如</w:t>
      </w:r>
      <w:r>
        <w:rPr>
          <w:rFonts w:hint="eastAsia"/>
          <w:sz w:val="24"/>
        </w:rPr>
        <w:t>预算</w:t>
      </w:r>
      <w:r>
        <w:rPr>
          <w:sz w:val="24"/>
          <w:lang w:val="zh-CN"/>
        </w:rPr>
        <w:t>金额为680</w:t>
      </w:r>
      <w:r>
        <w:rPr>
          <w:rFonts w:hint="eastAsia"/>
          <w:sz w:val="24"/>
          <w:lang w:val="zh-CN"/>
        </w:rPr>
        <w:t>5000</w:t>
      </w:r>
      <w:r>
        <w:rPr>
          <w:sz w:val="24"/>
          <w:lang w:val="zh-CN"/>
        </w:rPr>
        <w:t>元，服务费</w:t>
      </w:r>
      <w:r>
        <w:rPr>
          <w:rFonts w:hint="eastAsia"/>
          <w:sz w:val="24"/>
          <w:lang w:val="zh-CN"/>
        </w:rPr>
        <w:t>=</w:t>
      </w:r>
      <w:r>
        <w:rPr>
          <w:sz w:val="24"/>
          <w:lang w:val="zh-CN"/>
        </w:rPr>
        <w:t>100</w:t>
      </w:r>
      <w:r>
        <w:rPr>
          <w:rFonts w:hint="eastAsia"/>
          <w:sz w:val="24"/>
          <w:lang w:val="zh-CN"/>
        </w:rPr>
        <w:t>0000</w:t>
      </w:r>
      <w:r>
        <w:rPr>
          <w:sz w:val="24"/>
          <w:lang w:val="zh-CN"/>
        </w:rPr>
        <w:t>×1%+</w:t>
      </w:r>
      <w:r>
        <w:rPr>
          <w:rFonts w:hint="eastAsia"/>
          <w:sz w:val="24"/>
          <w:lang w:val="zh-CN"/>
        </w:rPr>
        <w:t>（</w:t>
      </w:r>
      <w:r>
        <w:rPr>
          <w:sz w:val="24"/>
          <w:lang w:val="zh-CN"/>
        </w:rPr>
        <w:t>500</w:t>
      </w:r>
      <w:r>
        <w:rPr>
          <w:rFonts w:hint="eastAsia"/>
          <w:sz w:val="24"/>
          <w:lang w:val="zh-CN"/>
        </w:rPr>
        <w:t>0000</w:t>
      </w:r>
      <w:r>
        <w:rPr>
          <w:sz w:val="24"/>
          <w:lang w:val="zh-CN"/>
        </w:rPr>
        <w:t>-100</w:t>
      </w:r>
      <w:r>
        <w:rPr>
          <w:rFonts w:hint="eastAsia"/>
          <w:sz w:val="24"/>
          <w:lang w:val="zh-CN"/>
        </w:rPr>
        <w:t>0000）</w:t>
      </w:r>
      <w:r>
        <w:rPr>
          <w:sz w:val="24"/>
          <w:lang w:val="zh-CN"/>
        </w:rPr>
        <w:t>×</w:t>
      </w:r>
      <w:r>
        <w:rPr>
          <w:rFonts w:hint="eastAsia"/>
          <w:sz w:val="24"/>
          <w:lang w:val="zh-CN"/>
        </w:rPr>
        <w:t>0.8</w:t>
      </w:r>
      <w:r>
        <w:rPr>
          <w:sz w:val="24"/>
          <w:lang w:val="zh-CN"/>
        </w:rPr>
        <w:t>%+</w:t>
      </w:r>
      <w:r>
        <w:rPr>
          <w:rFonts w:hint="eastAsia"/>
          <w:sz w:val="24"/>
          <w:lang w:val="zh-CN"/>
        </w:rPr>
        <w:t>（</w:t>
      </w:r>
      <w:r>
        <w:rPr>
          <w:sz w:val="24"/>
          <w:lang w:val="zh-CN"/>
        </w:rPr>
        <w:t>680</w:t>
      </w:r>
      <w:r>
        <w:rPr>
          <w:rFonts w:hint="eastAsia"/>
          <w:sz w:val="24"/>
          <w:lang w:val="zh-CN"/>
        </w:rPr>
        <w:t>5000</w:t>
      </w:r>
      <w:r>
        <w:rPr>
          <w:sz w:val="24"/>
          <w:lang w:val="zh-CN"/>
        </w:rPr>
        <w:t>-500</w:t>
      </w:r>
      <w:r>
        <w:rPr>
          <w:rFonts w:hint="eastAsia"/>
          <w:sz w:val="24"/>
          <w:lang w:val="zh-CN"/>
        </w:rPr>
        <w:t>0000）</w:t>
      </w:r>
      <w:r>
        <w:rPr>
          <w:sz w:val="24"/>
          <w:lang w:val="zh-CN"/>
        </w:rPr>
        <w:t>×0.</w:t>
      </w:r>
      <w:r>
        <w:rPr>
          <w:rFonts w:hint="eastAsia"/>
          <w:sz w:val="24"/>
          <w:lang w:val="zh-CN"/>
        </w:rPr>
        <w:t>45</w:t>
      </w:r>
      <w:r>
        <w:rPr>
          <w:sz w:val="24"/>
          <w:lang w:val="zh-CN"/>
        </w:rPr>
        <w:t>%=</w:t>
      </w:r>
      <w:r>
        <w:rPr>
          <w:rFonts w:hint="eastAsia"/>
          <w:sz w:val="24"/>
          <w:lang w:val="zh-CN"/>
        </w:rPr>
        <w:t>50122.5</w:t>
      </w:r>
      <w:r>
        <w:rPr>
          <w:sz w:val="24"/>
          <w:lang w:val="zh-CN"/>
        </w:rPr>
        <w:t>元，服务费</w:t>
      </w:r>
      <w:r>
        <w:rPr>
          <w:rFonts w:hint="eastAsia"/>
          <w:sz w:val="24"/>
          <w:lang w:val="zh-CN"/>
        </w:rPr>
        <w:t>缴纳50122元。</w:t>
      </w:r>
    </w:p>
    <w:p w14:paraId="4BCF5248">
      <w:pPr>
        <w:tabs>
          <w:tab w:val="left" w:pos="700"/>
        </w:tabs>
        <w:autoSpaceDE w:val="0"/>
        <w:autoSpaceDN w:val="0"/>
        <w:adjustRightInd w:val="0"/>
        <w:spacing w:line="360" w:lineRule="auto"/>
        <w:ind w:firstLine="448" w:firstLineChars="200"/>
        <w:rPr>
          <w:sz w:val="24"/>
          <w:szCs w:val="24"/>
          <w:lang w:val="zh-CN"/>
        </w:rPr>
      </w:pPr>
      <w:r>
        <w:rPr>
          <w:rFonts w:hint="eastAsia"/>
          <w:sz w:val="24"/>
          <w:szCs w:val="24"/>
        </w:rPr>
        <w:t>中标供应商应于中标公告发布之日起5个工作日内缴纳</w:t>
      </w:r>
      <w:r>
        <w:rPr>
          <w:rFonts w:hint="eastAsia"/>
          <w:sz w:val="24"/>
          <w:szCs w:val="24"/>
          <w:lang w:val="zh-CN"/>
        </w:rPr>
        <w:t>招标代理服务费，缴费单位名称须与投标单位名称一致，缴费时请注明项目编号及中标包号。</w:t>
      </w:r>
    </w:p>
    <w:p w14:paraId="37429D2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名        称：天津市公共资源交易中心</w:t>
      </w:r>
    </w:p>
    <w:p w14:paraId="2DC3569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开户行及账号：中国建设银行股份有限公司天津明华支行 </w:t>
      </w:r>
    </w:p>
    <w:p w14:paraId="4B73CF01">
      <w:pPr>
        <w:pStyle w:val="30"/>
        <w:spacing w:line="360" w:lineRule="auto"/>
        <w:ind w:firstLine="2009" w:firstLineChars="897"/>
        <w:rPr>
          <w:rFonts w:ascii="Times New Roman" w:hAnsi="Times New Roman" w:eastAsia="宋体" w:cs="Times New Roman"/>
          <w:color w:val="auto"/>
        </w:rPr>
      </w:pPr>
      <w:r>
        <w:rPr>
          <w:rFonts w:ascii="Times New Roman" w:hAnsi="Times New Roman" w:eastAsia="宋体" w:cs="Times New Roman"/>
          <w:color w:val="auto"/>
        </w:rPr>
        <w:t>1205 0162 4900 0000 0675</w:t>
      </w:r>
    </w:p>
    <w:p w14:paraId="6EA3BB6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银行联行号：105110039436</w:t>
      </w:r>
    </w:p>
    <w:p w14:paraId="5550BE23">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纳税人识别号：1212 0000 MB1E 44809C</w:t>
      </w:r>
    </w:p>
    <w:p w14:paraId="1A76406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地址：天津市河东区红星路79号</w:t>
      </w:r>
    </w:p>
    <w:p w14:paraId="75D7B04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缴费及开票咨询电话：022-24532012</w:t>
      </w:r>
    </w:p>
    <w:p w14:paraId="6091EE65">
      <w:pPr>
        <w:pStyle w:val="30"/>
        <w:spacing w:line="360" w:lineRule="auto"/>
        <w:ind w:firstLine="448" w:firstLineChars="200"/>
        <w:jc w:val="both"/>
        <w:rPr>
          <w:rFonts w:ascii="Times New Roman" w:hAnsi="Times New Roman" w:eastAsia="宋体" w:cs="Times New Roman"/>
          <w:color w:val="FF0000"/>
        </w:rPr>
      </w:pPr>
    </w:p>
    <w:p w14:paraId="7349712A">
      <w:pPr>
        <w:pStyle w:val="30"/>
        <w:spacing w:line="360" w:lineRule="auto"/>
        <w:jc w:val="both"/>
        <w:rPr>
          <w:rFonts w:ascii="Times New Roman" w:hAnsi="Times New Roman" w:eastAsia="宋体" w:cs="Times New Roman"/>
          <w:color w:val="auto"/>
        </w:rPr>
      </w:pPr>
    </w:p>
    <w:p w14:paraId="4957F05A">
      <w:pPr>
        <w:pStyle w:val="30"/>
        <w:spacing w:line="360" w:lineRule="auto"/>
        <w:jc w:val="right"/>
        <w:rPr>
          <w:rFonts w:hint="default" w:ascii="Times New Roman" w:hAnsi="Times New Roman" w:eastAsia="宋体" w:cs="Times New Roman"/>
          <w:color w:val="auto"/>
          <w:lang w:val="en-US"/>
        </w:rPr>
      </w:pPr>
      <w:r>
        <w:rPr>
          <w:rFonts w:ascii="Times New Roman" w:hAnsi="Times New Roman" w:eastAsia="宋体" w:cs="Times New Roman"/>
          <w:color w:val="auto"/>
        </w:rPr>
        <w:t>2026年</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14日</w:t>
      </w:r>
    </w:p>
    <w:p w14:paraId="0D58F24C">
      <w:pPr>
        <w:pStyle w:val="30"/>
        <w:spacing w:line="360" w:lineRule="auto"/>
        <w:ind w:right="892"/>
        <w:rPr>
          <w:rFonts w:ascii="Times New Roman" w:hAnsi="Times New Roman" w:eastAsia="宋体" w:cs="Times New Roman"/>
          <w:color w:val="auto"/>
        </w:rPr>
      </w:pPr>
    </w:p>
    <w:p w14:paraId="44F8CC06">
      <w:pPr>
        <w:widowControl/>
        <w:jc w:val="left"/>
        <w:rPr>
          <w:kern w:val="0"/>
          <w:sz w:val="24"/>
          <w:szCs w:val="24"/>
        </w:rPr>
      </w:pPr>
      <w:r>
        <w:br w:type="page"/>
      </w:r>
    </w:p>
    <w:p w14:paraId="19F087C5">
      <w:pPr>
        <w:pStyle w:val="16"/>
        <w:rPr>
          <w:rFonts w:ascii="Times New Roman" w:hAnsi="Times New Roman"/>
          <w:lang w:eastAsia="zh-CN"/>
        </w:rPr>
      </w:pPr>
      <w:r>
        <w:rPr>
          <w:rFonts w:ascii="Times New Roman" w:hAnsi="Times New Roman"/>
        </w:rPr>
        <w:t>第</w:t>
      </w:r>
      <w:r>
        <w:rPr>
          <w:rFonts w:ascii="Times New Roman" w:hAnsi="Times New Roman"/>
          <w:lang w:eastAsia="zh-CN"/>
        </w:rPr>
        <w:t>二</w:t>
      </w:r>
      <w:r>
        <w:rPr>
          <w:rFonts w:ascii="Times New Roman" w:hAnsi="Times New Roman"/>
        </w:rPr>
        <w:t>部分  招标项目</w:t>
      </w:r>
      <w:bookmarkEnd w:id="3"/>
      <w:r>
        <w:rPr>
          <w:rFonts w:ascii="Times New Roman" w:hAnsi="Times New Roman"/>
        </w:rPr>
        <w:t>需求</w:t>
      </w:r>
    </w:p>
    <w:p w14:paraId="1D081445">
      <w:pPr>
        <w:autoSpaceDE w:val="0"/>
        <w:autoSpaceDN w:val="0"/>
        <w:adjustRightInd w:val="0"/>
        <w:spacing w:line="360" w:lineRule="auto"/>
        <w:ind w:firstLine="448" w:firstLineChars="200"/>
        <w:rPr>
          <w:color w:val="auto"/>
          <w:sz w:val="24"/>
        </w:rPr>
      </w:pPr>
      <w:r>
        <w:rPr>
          <w:rFonts w:hint="eastAsia"/>
          <w:color w:val="auto"/>
          <w:sz w:val="24"/>
        </w:rPr>
        <w:t>加注“★”号条款为不允许偏离的实质性要求，经评标委员会判定任意一条加注“★”号的条款出现偏离，视为无效投标。</w:t>
      </w:r>
    </w:p>
    <w:p w14:paraId="53BFD363">
      <w:pPr>
        <w:widowControl/>
        <w:ind w:firstLine="448" w:firstLineChars="200"/>
        <w:jc w:val="left"/>
        <w:rPr>
          <w:color w:val="auto"/>
          <w:sz w:val="24"/>
        </w:rPr>
      </w:pPr>
      <w:r>
        <w:rPr>
          <w:rFonts w:hint="eastAsia"/>
          <w:color w:val="auto"/>
          <w:sz w:val="24"/>
        </w:rPr>
        <w:t>一、项目背景</w:t>
      </w:r>
    </w:p>
    <w:p w14:paraId="6C36F3FE">
      <w:pPr>
        <w:tabs>
          <w:tab w:val="left" w:pos="210"/>
        </w:tabs>
        <w:autoSpaceDE w:val="0"/>
        <w:autoSpaceDN w:val="0"/>
        <w:adjustRightInd w:val="0"/>
        <w:spacing w:line="360" w:lineRule="auto"/>
        <w:ind w:firstLine="448" w:firstLineChars="200"/>
        <w:outlineLvl w:val="0"/>
        <w:rPr>
          <w:rFonts w:hint="eastAsia"/>
          <w:color w:val="auto"/>
          <w:sz w:val="24"/>
          <w:szCs w:val="24"/>
        </w:rPr>
      </w:pPr>
      <w:r>
        <w:rPr>
          <w:rFonts w:hint="eastAsia"/>
          <w:color w:val="auto"/>
          <w:sz w:val="24"/>
          <w:szCs w:val="24"/>
        </w:rPr>
        <w:t>天津市宁河区消防救援支队共分8个伙食单位，全体指战员每日三餐，法定节日进行会餐。为了更好地满足指战员的用餐需求，现需要为各伙食单位提供主副配送服务，配送食材供应人数约为297人，配送品种包括食堂所需米面粮油、肉类、蛋奶类、蔬菜、水果、水产品、杂粮、食用菌、干菜及散装食品等。</w:t>
      </w:r>
    </w:p>
    <w:p w14:paraId="6BE55062">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二、技术要求</w:t>
      </w:r>
    </w:p>
    <w:p w14:paraId="1A441C1E">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（一）投标人须承诺所提供的服务、人员及设备符合相关强制性规定。</w:t>
      </w:r>
      <w:r>
        <w:rPr>
          <w:rFonts w:hint="eastAsia"/>
          <w:color w:val="auto"/>
          <w:sz w:val="24"/>
        </w:rPr>
        <w:t>验收时采购人有权要求投标人出具</w:t>
      </w:r>
      <w:r>
        <w:rPr>
          <w:color w:val="auto"/>
          <w:sz w:val="24"/>
        </w:rPr>
        <w:t>所提供的服务、人员及设备</w:t>
      </w:r>
      <w:r>
        <w:rPr>
          <w:rFonts w:hint="eastAsia"/>
          <w:color w:val="auto"/>
          <w:sz w:val="24"/>
        </w:rPr>
        <w:t>符合上述规定的证明文件。</w:t>
      </w:r>
    </w:p>
    <w:p w14:paraId="2AED7284">
      <w:pPr>
        <w:spacing w:line="360" w:lineRule="auto"/>
        <w:ind w:firstLine="388" w:firstLineChars="200"/>
        <w:outlineLvl w:val="0"/>
        <w:rPr>
          <w:color w:val="auto"/>
          <w:sz w:val="24"/>
        </w:rPr>
      </w:pPr>
      <w:r>
        <w:rPr>
          <w:rFonts w:hint="eastAsia"/>
          <w:color w:val="auto"/>
        </w:rPr>
        <w:t>★</w:t>
      </w:r>
      <w:r>
        <w:rPr>
          <w:rFonts w:hint="eastAsia"/>
          <w:color w:val="auto"/>
          <w:sz w:val="24"/>
        </w:rPr>
        <w:t>（二）服务期内，中标供应商应确保其食品经营资质有效，经营项目应涵盖实际配送的全部食材。</w:t>
      </w:r>
    </w:p>
    <w:p w14:paraId="73870C13">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（三）</w:t>
      </w:r>
      <w:r>
        <w:rPr>
          <w:color w:val="auto"/>
          <w:sz w:val="24"/>
        </w:rPr>
        <w:t>具体需求详见项目需求书。</w:t>
      </w:r>
    </w:p>
    <w:p w14:paraId="45014B0C">
      <w:pPr>
        <w:tabs>
          <w:tab w:val="left" w:pos="210"/>
        </w:tabs>
        <w:autoSpaceDE w:val="0"/>
        <w:autoSpaceDN w:val="0"/>
        <w:adjustRightInd w:val="0"/>
        <w:spacing w:line="360" w:lineRule="auto"/>
        <w:ind w:firstLine="448" w:firstLineChars="200"/>
        <w:outlineLvl w:val="0"/>
        <w:rPr>
          <w:color w:val="auto"/>
          <w:sz w:val="24"/>
          <w:szCs w:val="24"/>
        </w:rPr>
      </w:pPr>
      <w:r>
        <w:rPr>
          <w:rFonts w:hint="eastAsia"/>
          <w:color w:val="auto"/>
          <w:sz w:val="24"/>
          <w:szCs w:val="24"/>
        </w:rPr>
        <w:t>三</w:t>
      </w:r>
      <w:r>
        <w:rPr>
          <w:color w:val="auto"/>
          <w:sz w:val="24"/>
          <w:szCs w:val="24"/>
        </w:rPr>
        <w:t>、商务要求</w:t>
      </w:r>
    </w:p>
    <w:p w14:paraId="5856DB36">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（一）报价要求</w:t>
      </w:r>
    </w:p>
    <w:p w14:paraId="5773DB41">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1. 投标价格应包括：人员费用、食材费用、配送费用、运输保险费用、装卸费用、管理费、利润税金等为完成招标文件规定的一切工作所需的全部费用。</w:t>
      </w:r>
    </w:p>
    <w:p w14:paraId="7568CF11">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2. 投标报价规则：</w:t>
      </w:r>
    </w:p>
    <w:p w14:paraId="234CAAC3">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（1）投标报价以综合折扣填列。</w:t>
      </w:r>
    </w:p>
    <w:p w14:paraId="5433C17B">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2）在服务期内，采购人有权在不超过采购预算的前提下，向中标供应商下达每日具体采购订单，实际采购食材品种、数量不受项目需求书所列食材限制。中标供应商每日配送食材的单价≤配送当日天津市宁河区家乐超市、天津市宁河区友鹏市场、天津市宁河区三角地市场、发改委公布价同等食材平均单价×投标折扣，否则采购人有权拒收当日配送食材，扣除当日所有配送食品费用并有权向中标供应商要求赔偿，情节严重的，采购人有权终止合同。</w:t>
      </w:r>
    </w:p>
    <w:p w14:paraId="3E36FAB8">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所报综合折扣＞100%的，视为无效投标。</w:t>
      </w:r>
    </w:p>
    <w:p w14:paraId="25C9069B">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注：网上应答报价仅填写综合折扣%左侧数字，如所报综合折扣为95%，网上应答仅填写“95”。</w:t>
      </w:r>
    </w:p>
    <w:p w14:paraId="494FD8E2">
      <w:pPr>
        <w:autoSpaceDE w:val="0"/>
        <w:autoSpaceDN w:val="0"/>
        <w:adjustRightInd w:val="0"/>
        <w:spacing w:line="360" w:lineRule="auto"/>
        <w:ind w:firstLine="448" w:firstLineChars="200"/>
        <w:rPr>
          <w:rFonts w:eastAsia="......."/>
          <w:color w:val="auto"/>
          <w:kern w:val="0"/>
          <w:sz w:val="24"/>
          <w:szCs w:val="24"/>
        </w:rPr>
      </w:pPr>
      <w:r>
        <w:rPr>
          <w:rFonts w:hint="eastAsia" w:eastAsia="......."/>
          <w:color w:val="auto"/>
          <w:kern w:val="0"/>
          <w:sz w:val="24"/>
          <w:szCs w:val="24"/>
        </w:rPr>
        <w:t>3. 验收相关费用由投标人负责。</w:t>
      </w:r>
    </w:p>
    <w:p w14:paraId="799B20C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7CEADEC6">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一</w:t>
      </w:r>
      <w:r>
        <w:rPr>
          <w:rFonts w:hint="eastAsia"/>
          <w:color w:val="auto"/>
          <w:sz w:val="24"/>
        </w:rPr>
        <w:t xml:space="preserve"> 年的服务期，签订合同之日起10日内开启食材配送服务。若在服务期内，预算执行完毕，则服务期提前结束</w:t>
      </w:r>
      <w:r>
        <w:rPr>
          <w:color w:val="auto"/>
          <w:sz w:val="24"/>
        </w:rPr>
        <w:t>（特殊情况以合同为准）。</w:t>
      </w:r>
    </w:p>
    <w:p w14:paraId="008ADACC">
      <w:pPr>
        <w:autoSpaceDE w:val="0"/>
        <w:autoSpaceDN w:val="0"/>
        <w:adjustRightInd w:val="0"/>
        <w:spacing w:line="360" w:lineRule="auto"/>
        <w:ind w:firstLine="448" w:firstLineChars="200"/>
        <w:rPr>
          <w:color w:val="auto"/>
          <w:sz w:val="24"/>
        </w:rPr>
      </w:pPr>
      <w:r>
        <w:rPr>
          <w:color w:val="auto"/>
          <w:sz w:val="24"/>
        </w:rPr>
        <w:t>2. 服务地点：</w:t>
      </w:r>
    </w:p>
    <w:tbl>
      <w:tblPr>
        <w:tblStyle w:val="23"/>
        <w:tblW w:w="5000" w:type="pct"/>
        <w:jc w:val="center"/>
        <w:tblLayout w:type="autofit"/>
        <w:tblCellMar>
          <w:top w:w="0" w:type="dxa"/>
          <w:left w:w="108" w:type="dxa"/>
          <w:bottom w:w="0" w:type="dxa"/>
          <w:right w:w="108" w:type="dxa"/>
        </w:tblCellMar>
      </w:tblPr>
      <w:tblGrid>
        <w:gridCol w:w="925"/>
        <w:gridCol w:w="3718"/>
        <w:gridCol w:w="3885"/>
      </w:tblGrid>
      <w:tr w14:paraId="0299A0B2">
        <w:tblPrEx>
          <w:tblCellMar>
            <w:top w:w="0" w:type="dxa"/>
            <w:left w:w="108" w:type="dxa"/>
            <w:bottom w:w="0" w:type="dxa"/>
            <w:right w:w="108" w:type="dxa"/>
          </w:tblCellMar>
        </w:tblPrEx>
        <w:trPr>
          <w:trHeight w:val="386" w:hRule="atLeast"/>
          <w:jc w:val="center"/>
        </w:trPr>
        <w:tc>
          <w:tcPr>
            <w:tcW w:w="542" w:type="pct"/>
            <w:tcBorders>
              <w:top w:val="single" w:color="auto" w:sz="4" w:space="0"/>
              <w:left w:val="single" w:color="auto" w:sz="4" w:space="0"/>
              <w:bottom w:val="single" w:color="auto" w:sz="4" w:space="0"/>
              <w:right w:val="single" w:color="auto" w:sz="4" w:space="0"/>
            </w:tcBorders>
            <w:shd w:val="clear" w:color="auto" w:fill="auto"/>
            <w:vAlign w:val="center"/>
          </w:tcPr>
          <w:p w14:paraId="0280A15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序号</w:t>
            </w:r>
          </w:p>
        </w:tc>
        <w:tc>
          <w:tcPr>
            <w:tcW w:w="2179" w:type="pct"/>
            <w:tcBorders>
              <w:top w:val="single" w:color="auto" w:sz="4" w:space="0"/>
              <w:left w:val="single" w:color="auto" w:sz="4" w:space="0"/>
              <w:bottom w:val="single" w:color="auto" w:sz="4" w:space="0"/>
              <w:right w:val="single" w:color="auto" w:sz="4" w:space="0"/>
            </w:tcBorders>
            <w:shd w:val="clear" w:color="auto" w:fill="auto"/>
            <w:vAlign w:val="center"/>
          </w:tcPr>
          <w:p w14:paraId="4D552FC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单位名称</w:t>
            </w:r>
          </w:p>
        </w:tc>
        <w:tc>
          <w:tcPr>
            <w:tcW w:w="2277" w:type="pct"/>
            <w:tcBorders>
              <w:top w:val="single" w:color="auto" w:sz="4" w:space="0"/>
              <w:left w:val="single" w:color="auto" w:sz="4" w:space="0"/>
              <w:bottom w:val="single" w:color="auto" w:sz="4" w:space="0"/>
              <w:right w:val="single" w:color="auto" w:sz="4" w:space="0"/>
            </w:tcBorders>
            <w:shd w:val="clear" w:color="auto" w:fill="auto"/>
            <w:vAlign w:val="center"/>
          </w:tcPr>
          <w:p w14:paraId="177C5A3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配送地址</w:t>
            </w:r>
          </w:p>
        </w:tc>
      </w:tr>
      <w:tr w14:paraId="275939DD">
        <w:tblPrEx>
          <w:tblCellMar>
            <w:top w:w="0" w:type="dxa"/>
            <w:left w:w="108" w:type="dxa"/>
            <w:bottom w:w="0" w:type="dxa"/>
            <w:right w:w="108" w:type="dxa"/>
          </w:tblCellMar>
        </w:tblPrEx>
        <w:trPr>
          <w:trHeight w:val="386" w:hRule="atLeast"/>
          <w:jc w:val="center"/>
        </w:trPr>
        <w:tc>
          <w:tcPr>
            <w:tcW w:w="542" w:type="pct"/>
            <w:tcBorders>
              <w:top w:val="single" w:color="auto" w:sz="4" w:space="0"/>
              <w:left w:val="single" w:color="auto" w:sz="4" w:space="0"/>
              <w:bottom w:val="single" w:color="auto" w:sz="4" w:space="0"/>
              <w:right w:val="single" w:color="auto" w:sz="4" w:space="0"/>
            </w:tcBorders>
            <w:shd w:val="clear" w:color="auto" w:fill="auto"/>
            <w:vAlign w:val="center"/>
          </w:tcPr>
          <w:p w14:paraId="4E0B03E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1</w:t>
            </w:r>
          </w:p>
        </w:tc>
        <w:tc>
          <w:tcPr>
            <w:tcW w:w="2179" w:type="pct"/>
            <w:tcBorders>
              <w:top w:val="single" w:color="auto" w:sz="4" w:space="0"/>
              <w:left w:val="single" w:color="auto" w:sz="4" w:space="0"/>
              <w:bottom w:val="single" w:color="auto" w:sz="4" w:space="0"/>
              <w:right w:val="single" w:color="auto" w:sz="4" w:space="0"/>
            </w:tcBorders>
            <w:shd w:val="clear" w:color="auto" w:fill="auto"/>
            <w:vAlign w:val="center"/>
          </w:tcPr>
          <w:p w14:paraId="2DDDF60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宁河区消防救援支队</w:t>
            </w:r>
          </w:p>
        </w:tc>
        <w:tc>
          <w:tcPr>
            <w:tcW w:w="2277" w:type="pct"/>
            <w:tcBorders>
              <w:top w:val="single" w:color="auto" w:sz="4" w:space="0"/>
              <w:left w:val="single" w:color="auto" w:sz="4" w:space="0"/>
              <w:bottom w:val="single" w:color="auto" w:sz="4" w:space="0"/>
              <w:right w:val="single" w:color="auto" w:sz="4" w:space="0"/>
            </w:tcBorders>
            <w:shd w:val="clear" w:color="auto" w:fill="auto"/>
            <w:vAlign w:val="center"/>
          </w:tcPr>
          <w:p w14:paraId="7D1AA642">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天津市宁河区小崔路</w:t>
            </w:r>
            <w:r>
              <w:rPr>
                <w:rFonts w:hint="default" w:ascii="Times New Roman" w:hAnsi="Times New Roman" w:eastAsia="宋体"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号</w:t>
            </w:r>
          </w:p>
        </w:tc>
      </w:tr>
      <w:tr w14:paraId="33BAEE71">
        <w:tblPrEx>
          <w:tblCellMar>
            <w:top w:w="0" w:type="dxa"/>
            <w:left w:w="108" w:type="dxa"/>
            <w:bottom w:w="0" w:type="dxa"/>
            <w:right w:w="108" w:type="dxa"/>
          </w:tblCellMar>
        </w:tblPrEx>
        <w:trPr>
          <w:trHeight w:val="386" w:hRule="atLeast"/>
          <w:jc w:val="center"/>
        </w:trPr>
        <w:tc>
          <w:tcPr>
            <w:tcW w:w="542" w:type="pct"/>
            <w:tcBorders>
              <w:top w:val="single" w:color="auto" w:sz="4" w:space="0"/>
              <w:left w:val="single" w:color="auto" w:sz="4" w:space="0"/>
              <w:bottom w:val="single" w:color="auto" w:sz="4" w:space="0"/>
              <w:right w:val="single" w:color="auto" w:sz="4" w:space="0"/>
            </w:tcBorders>
            <w:shd w:val="clear" w:color="auto" w:fill="auto"/>
            <w:vAlign w:val="center"/>
          </w:tcPr>
          <w:p w14:paraId="4C0624F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2</w:t>
            </w:r>
          </w:p>
        </w:tc>
        <w:tc>
          <w:tcPr>
            <w:tcW w:w="2179" w:type="pct"/>
            <w:tcBorders>
              <w:top w:val="single" w:color="auto" w:sz="4" w:space="0"/>
              <w:left w:val="single" w:color="auto" w:sz="4" w:space="0"/>
              <w:bottom w:val="single" w:color="auto" w:sz="4" w:space="0"/>
              <w:right w:val="single" w:color="auto" w:sz="4" w:space="0"/>
            </w:tcBorders>
            <w:shd w:val="clear" w:color="auto" w:fill="auto"/>
            <w:vAlign w:val="center"/>
          </w:tcPr>
          <w:p w14:paraId="12D500D0">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光明路消防救援站</w:t>
            </w:r>
          </w:p>
        </w:tc>
        <w:tc>
          <w:tcPr>
            <w:tcW w:w="2277" w:type="pct"/>
            <w:tcBorders>
              <w:top w:val="single" w:color="auto" w:sz="4" w:space="0"/>
              <w:left w:val="single" w:color="auto" w:sz="4" w:space="0"/>
              <w:bottom w:val="single" w:color="auto" w:sz="4" w:space="0"/>
              <w:right w:val="single" w:color="auto" w:sz="4" w:space="0"/>
            </w:tcBorders>
            <w:shd w:val="clear" w:color="auto" w:fill="auto"/>
            <w:vAlign w:val="center"/>
          </w:tcPr>
          <w:p w14:paraId="281F1509">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天津市宁河区光明路21号</w:t>
            </w:r>
          </w:p>
        </w:tc>
      </w:tr>
      <w:tr w14:paraId="0A1F4293">
        <w:tblPrEx>
          <w:tblCellMar>
            <w:top w:w="0" w:type="dxa"/>
            <w:left w:w="108" w:type="dxa"/>
            <w:bottom w:w="0" w:type="dxa"/>
            <w:right w:w="108" w:type="dxa"/>
          </w:tblCellMar>
        </w:tblPrEx>
        <w:trPr>
          <w:trHeight w:val="386" w:hRule="atLeast"/>
          <w:jc w:val="center"/>
        </w:trPr>
        <w:tc>
          <w:tcPr>
            <w:tcW w:w="542" w:type="pct"/>
            <w:tcBorders>
              <w:top w:val="single" w:color="auto" w:sz="4" w:space="0"/>
              <w:left w:val="single" w:color="auto" w:sz="4" w:space="0"/>
              <w:bottom w:val="single" w:color="auto" w:sz="4" w:space="0"/>
              <w:right w:val="single" w:color="auto" w:sz="4" w:space="0"/>
            </w:tcBorders>
            <w:shd w:val="clear" w:color="auto" w:fill="auto"/>
            <w:vAlign w:val="center"/>
          </w:tcPr>
          <w:p w14:paraId="2036FA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3</w:t>
            </w:r>
          </w:p>
        </w:tc>
        <w:tc>
          <w:tcPr>
            <w:tcW w:w="2179" w:type="pct"/>
            <w:tcBorders>
              <w:top w:val="single" w:color="auto" w:sz="4" w:space="0"/>
              <w:left w:val="single" w:color="auto" w:sz="4" w:space="0"/>
              <w:bottom w:val="single" w:color="auto" w:sz="4" w:space="0"/>
              <w:right w:val="single" w:color="auto" w:sz="4" w:space="0"/>
            </w:tcBorders>
            <w:shd w:val="clear" w:color="auto" w:fill="auto"/>
            <w:vAlign w:val="center"/>
          </w:tcPr>
          <w:p w14:paraId="521F828D">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玖龙路消防救援站</w:t>
            </w:r>
          </w:p>
        </w:tc>
        <w:tc>
          <w:tcPr>
            <w:tcW w:w="2277" w:type="pct"/>
            <w:tcBorders>
              <w:top w:val="single" w:color="auto" w:sz="4" w:space="0"/>
              <w:left w:val="single" w:color="auto" w:sz="4" w:space="0"/>
              <w:bottom w:val="single" w:color="auto" w:sz="4" w:space="0"/>
              <w:right w:val="single" w:color="auto" w:sz="4" w:space="0"/>
            </w:tcBorders>
            <w:shd w:val="clear" w:color="auto" w:fill="auto"/>
            <w:vAlign w:val="center"/>
          </w:tcPr>
          <w:p w14:paraId="32E85CD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天津市宁河区玖龙路</w:t>
            </w:r>
          </w:p>
        </w:tc>
      </w:tr>
      <w:tr w14:paraId="2B203015">
        <w:tblPrEx>
          <w:tblCellMar>
            <w:top w:w="0" w:type="dxa"/>
            <w:left w:w="108" w:type="dxa"/>
            <w:bottom w:w="0" w:type="dxa"/>
            <w:right w:w="108" w:type="dxa"/>
          </w:tblCellMar>
        </w:tblPrEx>
        <w:trPr>
          <w:trHeight w:val="386" w:hRule="atLeast"/>
          <w:jc w:val="center"/>
        </w:trPr>
        <w:tc>
          <w:tcPr>
            <w:tcW w:w="542" w:type="pct"/>
            <w:tcBorders>
              <w:top w:val="single" w:color="auto" w:sz="4" w:space="0"/>
              <w:left w:val="single" w:color="auto" w:sz="4" w:space="0"/>
              <w:bottom w:val="single" w:color="auto" w:sz="4" w:space="0"/>
              <w:right w:val="single" w:color="auto" w:sz="4" w:space="0"/>
            </w:tcBorders>
            <w:shd w:val="clear" w:color="auto" w:fill="auto"/>
            <w:vAlign w:val="center"/>
          </w:tcPr>
          <w:p w14:paraId="53DB121E">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4</w:t>
            </w:r>
          </w:p>
        </w:tc>
        <w:tc>
          <w:tcPr>
            <w:tcW w:w="2179" w:type="pct"/>
            <w:tcBorders>
              <w:top w:val="single" w:color="auto" w:sz="4" w:space="0"/>
              <w:left w:val="single" w:color="auto" w:sz="4" w:space="0"/>
              <w:bottom w:val="single" w:color="auto" w:sz="4" w:space="0"/>
              <w:right w:val="single" w:color="auto" w:sz="4" w:space="0"/>
            </w:tcBorders>
            <w:shd w:val="clear" w:color="auto" w:fill="auto"/>
            <w:vAlign w:val="center"/>
          </w:tcPr>
          <w:p w14:paraId="48374DFA">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小崔路消防救援站</w:t>
            </w:r>
          </w:p>
        </w:tc>
        <w:tc>
          <w:tcPr>
            <w:tcW w:w="2277" w:type="pct"/>
            <w:tcBorders>
              <w:top w:val="single" w:color="auto" w:sz="4" w:space="0"/>
              <w:left w:val="single" w:color="auto" w:sz="4" w:space="0"/>
              <w:bottom w:val="single" w:color="auto" w:sz="4" w:space="0"/>
              <w:right w:val="single" w:color="auto" w:sz="4" w:space="0"/>
            </w:tcBorders>
            <w:shd w:val="clear" w:color="auto" w:fill="auto"/>
            <w:vAlign w:val="center"/>
          </w:tcPr>
          <w:p w14:paraId="1CD74E3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天津市宁河区小崔路</w:t>
            </w:r>
            <w:r>
              <w:rPr>
                <w:rFonts w:hint="default" w:ascii="Times New Roman" w:hAnsi="Times New Roman" w:eastAsia="宋体" w:cs="Times New Roman"/>
                <w:color w:val="auto"/>
                <w:kern w:val="0"/>
                <w:sz w:val="24"/>
                <w:szCs w:val="24"/>
                <w:highlight w:val="none"/>
                <w:lang w:val="en-US" w:eastAsia="zh-CN"/>
              </w:rPr>
              <w:t>2</w:t>
            </w:r>
            <w:r>
              <w:rPr>
                <w:rFonts w:hint="default" w:ascii="Times New Roman" w:hAnsi="Times New Roman" w:eastAsia="宋体" w:cs="Times New Roman"/>
                <w:color w:val="auto"/>
                <w:kern w:val="0"/>
                <w:sz w:val="24"/>
                <w:szCs w:val="24"/>
                <w:highlight w:val="none"/>
              </w:rPr>
              <w:t>号</w:t>
            </w:r>
          </w:p>
        </w:tc>
      </w:tr>
      <w:tr w14:paraId="35E5AFE7">
        <w:tblPrEx>
          <w:tblCellMar>
            <w:top w:w="0" w:type="dxa"/>
            <w:left w:w="108" w:type="dxa"/>
            <w:bottom w:w="0" w:type="dxa"/>
            <w:right w:w="108" w:type="dxa"/>
          </w:tblCellMar>
        </w:tblPrEx>
        <w:trPr>
          <w:trHeight w:val="386" w:hRule="atLeast"/>
          <w:jc w:val="center"/>
        </w:trPr>
        <w:tc>
          <w:tcPr>
            <w:tcW w:w="542" w:type="pct"/>
            <w:tcBorders>
              <w:top w:val="single" w:color="auto" w:sz="4" w:space="0"/>
              <w:left w:val="single" w:color="auto" w:sz="4" w:space="0"/>
              <w:bottom w:val="single" w:color="auto" w:sz="4" w:space="0"/>
              <w:right w:val="single" w:color="auto" w:sz="4" w:space="0"/>
            </w:tcBorders>
            <w:shd w:val="clear" w:color="auto" w:fill="auto"/>
            <w:vAlign w:val="center"/>
          </w:tcPr>
          <w:p w14:paraId="4B69056F">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5</w:t>
            </w:r>
          </w:p>
        </w:tc>
        <w:tc>
          <w:tcPr>
            <w:tcW w:w="2179" w:type="pct"/>
            <w:tcBorders>
              <w:top w:val="single" w:color="auto" w:sz="4" w:space="0"/>
              <w:left w:val="single" w:color="auto" w:sz="4" w:space="0"/>
              <w:bottom w:val="single" w:color="auto" w:sz="4" w:space="0"/>
              <w:right w:val="single" w:color="auto" w:sz="4" w:space="0"/>
            </w:tcBorders>
            <w:shd w:val="clear" w:color="auto" w:fill="auto"/>
            <w:vAlign w:val="center"/>
          </w:tcPr>
          <w:p w14:paraId="777810C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产业园区消防救援站</w:t>
            </w:r>
          </w:p>
        </w:tc>
        <w:tc>
          <w:tcPr>
            <w:tcW w:w="2277" w:type="pct"/>
            <w:tcBorders>
              <w:top w:val="single" w:color="auto" w:sz="4" w:space="0"/>
              <w:left w:val="single" w:color="auto" w:sz="4" w:space="0"/>
              <w:bottom w:val="single" w:color="auto" w:sz="4" w:space="0"/>
              <w:right w:val="single" w:color="auto" w:sz="4" w:space="0"/>
            </w:tcBorders>
            <w:shd w:val="clear" w:color="auto" w:fill="auto"/>
            <w:vAlign w:val="center"/>
          </w:tcPr>
          <w:p w14:paraId="56839F7B">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天津市宁河区造甲镇</w:t>
            </w:r>
          </w:p>
        </w:tc>
      </w:tr>
      <w:tr w14:paraId="6C78AD08">
        <w:tblPrEx>
          <w:tblCellMar>
            <w:top w:w="0" w:type="dxa"/>
            <w:left w:w="108" w:type="dxa"/>
            <w:bottom w:w="0" w:type="dxa"/>
            <w:right w:w="108" w:type="dxa"/>
          </w:tblCellMar>
        </w:tblPrEx>
        <w:trPr>
          <w:trHeight w:val="386" w:hRule="atLeast"/>
          <w:jc w:val="center"/>
        </w:trPr>
        <w:tc>
          <w:tcPr>
            <w:tcW w:w="542" w:type="pct"/>
            <w:tcBorders>
              <w:top w:val="single" w:color="auto" w:sz="4" w:space="0"/>
              <w:left w:val="single" w:color="auto" w:sz="4" w:space="0"/>
              <w:bottom w:val="single" w:color="auto" w:sz="4" w:space="0"/>
              <w:right w:val="single" w:color="auto" w:sz="4" w:space="0"/>
            </w:tcBorders>
            <w:shd w:val="clear" w:color="auto" w:fill="auto"/>
            <w:vAlign w:val="center"/>
          </w:tcPr>
          <w:p w14:paraId="569CD5B4">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6</w:t>
            </w:r>
          </w:p>
        </w:tc>
        <w:tc>
          <w:tcPr>
            <w:tcW w:w="2179" w:type="pct"/>
            <w:tcBorders>
              <w:top w:val="single" w:color="auto" w:sz="4" w:space="0"/>
              <w:left w:val="single" w:color="auto" w:sz="4" w:space="0"/>
              <w:bottom w:val="single" w:color="auto" w:sz="4" w:space="0"/>
              <w:right w:val="single" w:color="auto" w:sz="4" w:space="0"/>
            </w:tcBorders>
            <w:shd w:val="clear" w:color="auto" w:fill="auto"/>
            <w:vAlign w:val="center"/>
          </w:tcPr>
          <w:p w14:paraId="6ABB5F5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宁河镇政府专职队</w:t>
            </w:r>
          </w:p>
        </w:tc>
        <w:tc>
          <w:tcPr>
            <w:tcW w:w="2277" w:type="pct"/>
            <w:tcBorders>
              <w:top w:val="single" w:color="auto" w:sz="4" w:space="0"/>
              <w:left w:val="single" w:color="auto" w:sz="4" w:space="0"/>
              <w:bottom w:val="single" w:color="auto" w:sz="4" w:space="0"/>
              <w:right w:val="single" w:color="auto" w:sz="4" w:space="0"/>
            </w:tcBorders>
            <w:shd w:val="clear" w:color="auto" w:fill="auto"/>
            <w:vAlign w:val="center"/>
          </w:tcPr>
          <w:p w14:paraId="0624EAF5">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天津市宁河区宁河镇</w:t>
            </w:r>
          </w:p>
        </w:tc>
      </w:tr>
      <w:tr w14:paraId="2AEEA21F">
        <w:tblPrEx>
          <w:tblCellMar>
            <w:top w:w="0" w:type="dxa"/>
            <w:left w:w="108" w:type="dxa"/>
            <w:bottom w:w="0" w:type="dxa"/>
            <w:right w:w="108" w:type="dxa"/>
          </w:tblCellMar>
        </w:tblPrEx>
        <w:trPr>
          <w:trHeight w:val="386" w:hRule="atLeast"/>
          <w:jc w:val="center"/>
        </w:trPr>
        <w:tc>
          <w:tcPr>
            <w:tcW w:w="542" w:type="pct"/>
            <w:tcBorders>
              <w:top w:val="single" w:color="auto" w:sz="4" w:space="0"/>
              <w:left w:val="single" w:color="auto" w:sz="4" w:space="0"/>
              <w:bottom w:val="single" w:color="auto" w:sz="4" w:space="0"/>
              <w:right w:val="single" w:color="auto" w:sz="4" w:space="0"/>
            </w:tcBorders>
            <w:shd w:val="clear" w:color="auto" w:fill="auto"/>
            <w:vAlign w:val="center"/>
          </w:tcPr>
          <w:p w14:paraId="3C527D71">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7</w:t>
            </w:r>
          </w:p>
        </w:tc>
        <w:tc>
          <w:tcPr>
            <w:tcW w:w="2179" w:type="pct"/>
            <w:tcBorders>
              <w:top w:val="single" w:color="auto" w:sz="4" w:space="0"/>
              <w:left w:val="single" w:color="auto" w:sz="4" w:space="0"/>
              <w:bottom w:val="single" w:color="auto" w:sz="4" w:space="0"/>
              <w:right w:val="single" w:color="auto" w:sz="4" w:space="0"/>
            </w:tcBorders>
            <w:shd w:val="clear" w:color="auto" w:fill="auto"/>
            <w:vAlign w:val="center"/>
          </w:tcPr>
          <w:p w14:paraId="4AFEF953">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丰台镇政府专职队</w:t>
            </w:r>
          </w:p>
        </w:tc>
        <w:tc>
          <w:tcPr>
            <w:tcW w:w="2277" w:type="pct"/>
            <w:tcBorders>
              <w:top w:val="single" w:color="auto" w:sz="4" w:space="0"/>
              <w:left w:val="single" w:color="auto" w:sz="4" w:space="0"/>
              <w:bottom w:val="single" w:color="auto" w:sz="4" w:space="0"/>
              <w:right w:val="single" w:color="auto" w:sz="4" w:space="0"/>
            </w:tcBorders>
            <w:shd w:val="clear" w:color="auto" w:fill="auto"/>
            <w:vAlign w:val="center"/>
          </w:tcPr>
          <w:p w14:paraId="0E41046C">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rPr>
            </w:pPr>
            <w:r>
              <w:rPr>
                <w:rFonts w:hint="default" w:ascii="Times New Roman" w:hAnsi="Times New Roman" w:eastAsia="宋体" w:cs="Times New Roman"/>
                <w:color w:val="auto"/>
                <w:kern w:val="0"/>
                <w:sz w:val="24"/>
                <w:szCs w:val="24"/>
                <w:highlight w:val="none"/>
              </w:rPr>
              <w:t>天津市宁河区丰台镇</w:t>
            </w:r>
          </w:p>
        </w:tc>
      </w:tr>
      <w:tr w14:paraId="1F285CBD">
        <w:tblPrEx>
          <w:tblCellMar>
            <w:top w:w="0" w:type="dxa"/>
            <w:left w:w="108" w:type="dxa"/>
            <w:bottom w:w="0" w:type="dxa"/>
            <w:right w:w="108" w:type="dxa"/>
          </w:tblCellMar>
        </w:tblPrEx>
        <w:trPr>
          <w:trHeight w:val="386" w:hRule="atLeast"/>
          <w:jc w:val="center"/>
        </w:trPr>
        <w:tc>
          <w:tcPr>
            <w:tcW w:w="542" w:type="pct"/>
            <w:tcBorders>
              <w:top w:val="single" w:color="auto" w:sz="4" w:space="0"/>
              <w:left w:val="single" w:color="auto" w:sz="4" w:space="0"/>
              <w:bottom w:val="single" w:color="auto" w:sz="4" w:space="0"/>
              <w:right w:val="single" w:color="auto" w:sz="4" w:space="0"/>
            </w:tcBorders>
            <w:shd w:val="clear" w:color="auto" w:fill="auto"/>
            <w:vAlign w:val="center"/>
          </w:tcPr>
          <w:p w14:paraId="7DD80607">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jc w:val="center"/>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8</w:t>
            </w:r>
          </w:p>
        </w:tc>
        <w:tc>
          <w:tcPr>
            <w:tcW w:w="2179" w:type="pct"/>
            <w:tcBorders>
              <w:top w:val="single" w:color="auto" w:sz="4" w:space="0"/>
              <w:left w:val="single" w:color="auto" w:sz="4" w:space="0"/>
              <w:bottom w:val="single" w:color="auto" w:sz="4" w:space="0"/>
              <w:right w:val="single" w:color="auto" w:sz="4" w:space="0"/>
            </w:tcBorders>
            <w:shd w:val="clear" w:color="auto" w:fill="auto"/>
            <w:vAlign w:val="center"/>
          </w:tcPr>
          <w:p w14:paraId="554F97A6">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东棘坨镇政府专职队</w:t>
            </w:r>
          </w:p>
        </w:tc>
        <w:tc>
          <w:tcPr>
            <w:tcW w:w="2277" w:type="pct"/>
            <w:tcBorders>
              <w:top w:val="single" w:color="auto" w:sz="4" w:space="0"/>
              <w:left w:val="single" w:color="auto" w:sz="4" w:space="0"/>
              <w:bottom w:val="single" w:color="auto" w:sz="4" w:space="0"/>
              <w:right w:val="single" w:color="auto" w:sz="4" w:space="0"/>
            </w:tcBorders>
            <w:shd w:val="clear" w:color="auto" w:fill="auto"/>
            <w:vAlign w:val="center"/>
          </w:tcPr>
          <w:p w14:paraId="58788518">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ind w:left="0" w:right="0"/>
              <w:textAlignment w:val="auto"/>
              <w:rPr>
                <w:rFonts w:hint="default" w:ascii="Times New Roman" w:hAnsi="Times New Roman" w:eastAsia="宋体" w:cs="Times New Roman"/>
                <w:color w:val="auto"/>
                <w:kern w:val="0"/>
                <w:sz w:val="24"/>
                <w:szCs w:val="24"/>
                <w:highlight w:val="none"/>
                <w:lang w:val="en-US" w:eastAsia="zh-CN"/>
              </w:rPr>
            </w:pPr>
            <w:r>
              <w:rPr>
                <w:rFonts w:hint="default" w:ascii="Times New Roman" w:hAnsi="Times New Roman" w:eastAsia="宋体" w:cs="Times New Roman"/>
                <w:color w:val="auto"/>
                <w:kern w:val="0"/>
                <w:sz w:val="24"/>
                <w:szCs w:val="24"/>
                <w:highlight w:val="none"/>
                <w:lang w:val="en-US" w:eastAsia="zh-CN"/>
              </w:rPr>
              <w:t>天津市宁河区东棘坨镇</w:t>
            </w:r>
          </w:p>
        </w:tc>
      </w:tr>
    </w:tbl>
    <w:p w14:paraId="709C9980">
      <w:pPr>
        <w:autoSpaceDE w:val="0"/>
        <w:autoSpaceDN w:val="0"/>
        <w:adjustRightInd w:val="0"/>
        <w:spacing w:line="360" w:lineRule="auto"/>
        <w:ind w:firstLine="448" w:firstLineChars="200"/>
        <w:rPr>
          <w:color w:val="auto"/>
          <w:sz w:val="24"/>
        </w:rPr>
      </w:pPr>
      <w:r>
        <w:rPr>
          <w:color w:val="auto"/>
          <w:sz w:val="24"/>
        </w:rPr>
        <w:t>（特殊情况以合同为准）。</w:t>
      </w:r>
    </w:p>
    <w:p w14:paraId="24603250">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6D74E28A">
      <w:pPr>
        <w:autoSpaceDE w:val="0"/>
        <w:autoSpaceDN w:val="0"/>
        <w:adjustRightInd w:val="0"/>
        <w:spacing w:line="360" w:lineRule="auto"/>
        <w:ind w:firstLine="448" w:firstLineChars="200"/>
        <w:rPr>
          <w:color w:val="auto"/>
          <w:sz w:val="24"/>
        </w:rPr>
      </w:pPr>
      <w:r>
        <w:rPr>
          <w:rFonts w:hint="eastAsia"/>
          <w:color w:val="auto"/>
          <w:sz w:val="24"/>
        </w:rPr>
        <w:t>按月付款，每月月底前据实支付上月费用，中标供应商开具正式发票。服务期内合同结算总金额不超过本项目总预算</w:t>
      </w:r>
      <w:r>
        <w:rPr>
          <w:color w:val="auto"/>
          <w:sz w:val="24"/>
        </w:rPr>
        <w:t>（特殊情况以合同为准）。</w:t>
      </w:r>
    </w:p>
    <w:p w14:paraId="5B87DB4E">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四</w:t>
      </w:r>
      <w:r>
        <w:rPr>
          <w:color w:val="auto"/>
          <w:sz w:val="24"/>
        </w:rPr>
        <w:t>）投标保证金和履约保证金</w:t>
      </w:r>
    </w:p>
    <w:p w14:paraId="2C05B5E5">
      <w:pPr>
        <w:autoSpaceDE w:val="0"/>
        <w:autoSpaceDN w:val="0"/>
        <w:adjustRightInd w:val="0"/>
        <w:spacing w:line="360" w:lineRule="auto"/>
        <w:ind w:firstLine="448" w:firstLineChars="200"/>
        <w:rPr>
          <w:color w:val="auto"/>
          <w:sz w:val="24"/>
        </w:rPr>
      </w:pPr>
      <w:r>
        <w:rPr>
          <w:color w:val="auto"/>
          <w:sz w:val="24"/>
        </w:rPr>
        <w:t>本项目不收取投标保证金和履约保证金。</w:t>
      </w:r>
    </w:p>
    <w:p w14:paraId="709D5D15">
      <w:pPr>
        <w:autoSpaceDE w:val="0"/>
        <w:autoSpaceDN w:val="0"/>
        <w:adjustRightInd w:val="0"/>
        <w:spacing w:line="360" w:lineRule="auto"/>
        <w:ind w:firstLine="448" w:firstLineChars="200"/>
        <w:rPr>
          <w:color w:val="auto"/>
          <w:sz w:val="24"/>
        </w:rPr>
      </w:pPr>
      <w:r>
        <w:rPr>
          <w:rFonts w:hint="eastAsia"/>
          <w:color w:val="auto"/>
          <w:sz w:val="24"/>
        </w:rPr>
        <w:t>（五）验收方法及标准</w:t>
      </w:r>
    </w:p>
    <w:p w14:paraId="492577E3">
      <w:pPr>
        <w:autoSpaceDE w:val="0"/>
        <w:autoSpaceDN w:val="0"/>
        <w:adjustRightInd w:val="0"/>
        <w:spacing w:line="360" w:lineRule="auto"/>
        <w:ind w:firstLine="448" w:firstLineChars="200"/>
        <w:rPr>
          <w:color w:val="auto"/>
          <w:sz w:val="24"/>
        </w:rPr>
      </w:pPr>
      <w:r>
        <w:rPr>
          <w:rFonts w:hint="eastAsia"/>
          <w:color w:val="auto"/>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59684416">
      <w:pPr>
        <w:spacing w:line="360" w:lineRule="auto"/>
        <w:ind w:firstLine="448" w:firstLineChars="200"/>
        <w:outlineLvl w:val="0"/>
        <w:rPr>
          <w:color w:val="auto"/>
          <w:sz w:val="24"/>
        </w:rPr>
      </w:pPr>
      <w:r>
        <w:rPr>
          <w:color w:val="auto"/>
          <w:sz w:val="24"/>
        </w:rPr>
        <w:t>四、评分因素及评标标准</w:t>
      </w:r>
    </w:p>
    <w:tbl>
      <w:tblPr>
        <w:tblStyle w:val="23"/>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7BAB40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6C265E4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第一部分 价格（</w:t>
            </w:r>
            <w:r>
              <w:rPr>
                <w:rFonts w:hint="eastAsia"/>
                <w:color w:val="auto"/>
                <w:kern w:val="0"/>
                <w:sz w:val="24"/>
                <w:szCs w:val="24"/>
              </w:rPr>
              <w:t>2</w:t>
            </w:r>
            <w:r>
              <w:rPr>
                <w:color w:val="auto"/>
                <w:kern w:val="0"/>
                <w:sz w:val="24"/>
                <w:szCs w:val="24"/>
              </w:rPr>
              <w:t>0分）</w:t>
            </w:r>
          </w:p>
        </w:tc>
        <w:tc>
          <w:tcPr>
            <w:tcW w:w="1143" w:type="dxa"/>
            <w:shd w:val="clear" w:color="auto" w:fill="auto"/>
            <w:vAlign w:val="center"/>
          </w:tcPr>
          <w:p w14:paraId="153A9FB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分值</w:t>
            </w:r>
          </w:p>
        </w:tc>
      </w:tr>
      <w:tr w14:paraId="24BD8B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2" w:hRule="atLeast"/>
          <w:jc w:val="center"/>
        </w:trPr>
        <w:tc>
          <w:tcPr>
            <w:tcW w:w="663" w:type="dxa"/>
            <w:shd w:val="clear" w:color="auto" w:fill="auto"/>
            <w:noWrap/>
            <w:vAlign w:val="center"/>
          </w:tcPr>
          <w:p w14:paraId="1589DEF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234A967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价格</w:t>
            </w:r>
          </w:p>
        </w:tc>
        <w:tc>
          <w:tcPr>
            <w:tcW w:w="7311" w:type="dxa"/>
            <w:shd w:val="clear" w:color="auto" w:fill="auto"/>
            <w:vAlign w:val="center"/>
          </w:tcPr>
          <w:p w14:paraId="0F9E2FAF">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color w:val="auto"/>
                <w:kern w:val="0"/>
                <w:sz w:val="24"/>
                <w:szCs w:val="24"/>
              </w:rPr>
              <w:t>（1）投标</w:t>
            </w:r>
            <w:r>
              <w:rPr>
                <w:rFonts w:hint="eastAsia"/>
                <w:color w:val="auto"/>
                <w:kern w:val="0"/>
                <w:sz w:val="24"/>
                <w:szCs w:val="24"/>
              </w:rPr>
              <w:t>所报综合折扣＞100%的，视为无效投标。其他</w:t>
            </w:r>
            <w:r>
              <w:rPr>
                <w:color w:val="auto"/>
                <w:kern w:val="0"/>
                <w:sz w:val="24"/>
                <w:szCs w:val="24"/>
              </w:rPr>
              <w:t>投标报价按以下公式进行计算。</w:t>
            </w:r>
          </w:p>
          <w:p w14:paraId="1DA32762">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color w:val="auto"/>
                <w:kern w:val="0"/>
                <w:sz w:val="24"/>
                <w:szCs w:val="24"/>
              </w:rPr>
              <w:t>（2）</w:t>
            </w:r>
            <w:r>
              <w:rPr>
                <w:rFonts w:hint="eastAsia"/>
                <w:color w:val="auto"/>
                <w:kern w:val="0"/>
                <w:sz w:val="24"/>
                <w:szCs w:val="24"/>
              </w:rPr>
              <w:t>价格</w:t>
            </w:r>
            <w:r>
              <w:rPr>
                <w:color w:val="auto"/>
                <w:kern w:val="0"/>
                <w:sz w:val="24"/>
                <w:szCs w:val="24"/>
              </w:rPr>
              <w:t>分=（评标基准价/</w:t>
            </w:r>
            <w:r>
              <w:rPr>
                <w:rFonts w:hint="eastAsia"/>
                <w:color w:val="auto"/>
                <w:kern w:val="0"/>
                <w:sz w:val="24"/>
                <w:szCs w:val="24"/>
              </w:rPr>
              <w:t>所报综合折扣</w:t>
            </w:r>
            <w:r>
              <w:rPr>
                <w:color w:val="auto"/>
                <w:kern w:val="0"/>
                <w:sz w:val="24"/>
                <w:szCs w:val="24"/>
              </w:rPr>
              <w:t>）×</w:t>
            </w:r>
            <w:r>
              <w:rPr>
                <w:rFonts w:hint="eastAsia"/>
                <w:color w:val="auto"/>
                <w:kern w:val="0"/>
                <w:sz w:val="24"/>
                <w:szCs w:val="24"/>
              </w:rPr>
              <w:t>2</w:t>
            </w:r>
            <w:r>
              <w:rPr>
                <w:color w:val="auto"/>
                <w:kern w:val="0"/>
                <w:sz w:val="24"/>
                <w:szCs w:val="24"/>
              </w:rPr>
              <w:t>0</w:t>
            </w:r>
          </w:p>
          <w:p w14:paraId="1A292318">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color w:val="auto"/>
                <w:kern w:val="0"/>
                <w:sz w:val="24"/>
                <w:szCs w:val="24"/>
              </w:rPr>
              <w:t>注：满足招标文件要求且投标</w:t>
            </w:r>
            <w:r>
              <w:rPr>
                <w:rFonts w:hint="eastAsia"/>
                <w:color w:val="auto"/>
                <w:kern w:val="0"/>
                <w:sz w:val="24"/>
                <w:szCs w:val="24"/>
              </w:rPr>
              <w:t>所报综合折扣</w:t>
            </w:r>
            <w:r>
              <w:rPr>
                <w:color w:val="auto"/>
                <w:kern w:val="0"/>
                <w:sz w:val="24"/>
                <w:szCs w:val="24"/>
              </w:rPr>
              <w:t>最低的综合折扣为评标基准价。</w:t>
            </w:r>
          </w:p>
        </w:tc>
        <w:tc>
          <w:tcPr>
            <w:tcW w:w="1143" w:type="dxa"/>
            <w:shd w:val="clear" w:color="auto" w:fill="auto"/>
            <w:vAlign w:val="center"/>
          </w:tcPr>
          <w:p w14:paraId="1594334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rFonts w:hint="eastAsia"/>
                <w:color w:val="auto"/>
                <w:kern w:val="0"/>
                <w:sz w:val="24"/>
                <w:szCs w:val="24"/>
              </w:rPr>
              <w:t>2</w:t>
            </w:r>
            <w:r>
              <w:rPr>
                <w:color w:val="auto"/>
                <w:kern w:val="0"/>
                <w:sz w:val="24"/>
                <w:szCs w:val="24"/>
              </w:rPr>
              <w:t>0</w:t>
            </w:r>
          </w:p>
        </w:tc>
      </w:tr>
      <w:tr w14:paraId="70068A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3" w:hRule="atLeast"/>
          <w:jc w:val="center"/>
        </w:trPr>
        <w:tc>
          <w:tcPr>
            <w:tcW w:w="9393" w:type="dxa"/>
            <w:gridSpan w:val="3"/>
            <w:shd w:val="clear" w:color="auto" w:fill="auto"/>
            <w:noWrap/>
            <w:vAlign w:val="center"/>
          </w:tcPr>
          <w:p w14:paraId="603535F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第二部分 客观分（</w:t>
            </w:r>
            <w:r>
              <w:rPr>
                <w:rFonts w:hint="eastAsia"/>
                <w:color w:val="auto"/>
                <w:kern w:val="0"/>
                <w:sz w:val="24"/>
                <w:szCs w:val="24"/>
              </w:rPr>
              <w:t>50</w:t>
            </w:r>
            <w:r>
              <w:rPr>
                <w:color w:val="auto"/>
                <w:kern w:val="0"/>
                <w:sz w:val="24"/>
                <w:szCs w:val="24"/>
              </w:rPr>
              <w:t>分）</w:t>
            </w:r>
          </w:p>
        </w:tc>
        <w:tc>
          <w:tcPr>
            <w:tcW w:w="1143" w:type="dxa"/>
            <w:shd w:val="clear" w:color="auto" w:fill="auto"/>
            <w:vAlign w:val="center"/>
          </w:tcPr>
          <w:p w14:paraId="24479DF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分值</w:t>
            </w:r>
          </w:p>
        </w:tc>
      </w:tr>
      <w:tr w14:paraId="0B2609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C239F7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A6D763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投标人业绩</w:t>
            </w:r>
          </w:p>
        </w:tc>
        <w:tc>
          <w:tcPr>
            <w:tcW w:w="7311" w:type="dxa"/>
            <w:shd w:val="clear" w:color="auto" w:fill="auto"/>
            <w:vAlign w:val="center"/>
          </w:tcPr>
          <w:p w14:paraId="2F29428D">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color w:val="auto"/>
                <w:kern w:val="0"/>
                <w:sz w:val="24"/>
                <w:szCs w:val="24"/>
              </w:rPr>
              <w:t>完全按照以下要求提供投标人曾实施为</w:t>
            </w:r>
            <w:r>
              <w:rPr>
                <w:rFonts w:hint="eastAsia"/>
                <w:color w:val="auto"/>
                <w:kern w:val="0"/>
                <w:sz w:val="24"/>
                <w:szCs w:val="24"/>
              </w:rPr>
              <w:t>其他</w:t>
            </w:r>
            <w:r>
              <w:rPr>
                <w:color w:val="auto"/>
                <w:kern w:val="0"/>
                <w:sz w:val="24"/>
                <w:szCs w:val="24"/>
              </w:rPr>
              <w:t>单位食材配送服务业绩，提供的证明材料均不得遮挡涂黑，否则不予认定加分。</w:t>
            </w:r>
          </w:p>
          <w:p w14:paraId="4FEAB312">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color w:val="auto"/>
                <w:kern w:val="0"/>
                <w:sz w:val="24"/>
                <w:szCs w:val="24"/>
              </w:rPr>
              <w:t>合同原件</w:t>
            </w:r>
            <w:r>
              <w:rPr>
                <w:rFonts w:hint="eastAsia"/>
                <w:color w:val="auto"/>
                <w:kern w:val="0"/>
                <w:sz w:val="24"/>
                <w:szCs w:val="24"/>
                <w:lang w:eastAsia="zh-CN"/>
              </w:rPr>
              <w:t>电子件</w:t>
            </w:r>
            <w:r>
              <w:rPr>
                <w:color w:val="auto"/>
                <w:kern w:val="0"/>
                <w:sz w:val="24"/>
                <w:szCs w:val="24"/>
              </w:rPr>
              <w:t>。包括买卖双方名称及盖章、服务内容</w:t>
            </w:r>
            <w:r>
              <w:rPr>
                <w:bCs/>
                <w:color w:val="auto"/>
                <w:sz w:val="24"/>
              </w:rPr>
              <w:t>、合同签订日期</w:t>
            </w:r>
            <w:r>
              <w:rPr>
                <w:rFonts w:hint="eastAsia"/>
                <w:bCs/>
                <w:color w:val="auto"/>
                <w:sz w:val="24"/>
              </w:rPr>
              <w:t>（应为202</w:t>
            </w:r>
            <w:r>
              <w:rPr>
                <w:rFonts w:hint="eastAsia"/>
                <w:bCs/>
                <w:color w:val="auto"/>
                <w:sz w:val="24"/>
                <w:lang w:val="en-US" w:eastAsia="zh-CN"/>
              </w:rPr>
              <w:t>3</w:t>
            </w:r>
            <w:r>
              <w:rPr>
                <w:rFonts w:hint="eastAsia"/>
                <w:bCs/>
                <w:color w:val="auto"/>
                <w:sz w:val="24"/>
              </w:rPr>
              <w:t>年1月1日或以后）</w:t>
            </w:r>
            <w:r>
              <w:rPr>
                <w:rFonts w:hint="eastAsia"/>
                <w:color w:val="auto"/>
                <w:kern w:val="0"/>
                <w:sz w:val="24"/>
                <w:szCs w:val="24"/>
              </w:rPr>
              <w:t>。</w:t>
            </w:r>
          </w:p>
          <w:p w14:paraId="4B3579AC">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color w:val="auto"/>
                <w:kern w:val="0"/>
                <w:sz w:val="24"/>
                <w:szCs w:val="24"/>
              </w:rPr>
              <w:t>每个业绩2分，最多10分</w:t>
            </w:r>
          </w:p>
        </w:tc>
        <w:tc>
          <w:tcPr>
            <w:tcW w:w="1143" w:type="dxa"/>
            <w:shd w:val="clear" w:color="auto" w:fill="auto"/>
            <w:vAlign w:val="center"/>
          </w:tcPr>
          <w:p w14:paraId="2196DCC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10</w:t>
            </w:r>
          </w:p>
        </w:tc>
      </w:tr>
      <w:tr w14:paraId="3690A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E19EE9F">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rFonts w:hint="eastAsia"/>
                <w:color w:val="auto"/>
                <w:kern w:val="0"/>
                <w:sz w:val="24"/>
                <w:szCs w:val="24"/>
              </w:rPr>
              <w:t>2</w:t>
            </w:r>
          </w:p>
        </w:tc>
        <w:tc>
          <w:tcPr>
            <w:tcW w:w="1419" w:type="dxa"/>
            <w:shd w:val="clear" w:color="auto" w:fill="auto"/>
            <w:vAlign w:val="center"/>
          </w:tcPr>
          <w:p w14:paraId="56B4C57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配送车辆评价</w:t>
            </w:r>
          </w:p>
        </w:tc>
        <w:tc>
          <w:tcPr>
            <w:tcW w:w="7311" w:type="dxa"/>
            <w:shd w:val="clear" w:color="auto" w:fill="auto"/>
            <w:vAlign w:val="center"/>
          </w:tcPr>
          <w:p w14:paraId="256B2C0E">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color w:val="auto"/>
                <w:kern w:val="0"/>
                <w:sz w:val="24"/>
                <w:szCs w:val="24"/>
              </w:rPr>
              <w:t>（</w:t>
            </w:r>
            <w:r>
              <w:rPr>
                <w:rFonts w:hint="eastAsia"/>
                <w:color w:val="auto"/>
                <w:kern w:val="0"/>
                <w:sz w:val="24"/>
                <w:szCs w:val="24"/>
              </w:rPr>
              <w:t>1</w:t>
            </w:r>
            <w:r>
              <w:rPr>
                <w:color w:val="auto"/>
                <w:kern w:val="0"/>
                <w:sz w:val="24"/>
                <w:szCs w:val="24"/>
              </w:rPr>
              <w:t>）自有车辆：提供机动车行驶证</w:t>
            </w:r>
            <w:r>
              <w:rPr>
                <w:rFonts w:hint="eastAsia"/>
                <w:color w:val="auto"/>
                <w:kern w:val="0"/>
                <w:sz w:val="24"/>
                <w:szCs w:val="24"/>
                <w:lang w:eastAsia="zh-CN"/>
              </w:rPr>
              <w:t>电子件</w:t>
            </w:r>
            <w:r>
              <w:rPr>
                <w:color w:val="auto"/>
                <w:kern w:val="0"/>
                <w:sz w:val="24"/>
                <w:szCs w:val="24"/>
              </w:rPr>
              <w:t>（所有人应为投标单位）及行驶证中车辆照片；</w:t>
            </w:r>
          </w:p>
          <w:p w14:paraId="3FA2081F">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color w:val="auto"/>
                <w:kern w:val="0"/>
                <w:sz w:val="24"/>
                <w:szCs w:val="24"/>
              </w:rPr>
              <w:t>租赁车辆：提供机动车行驶证</w:t>
            </w:r>
            <w:r>
              <w:rPr>
                <w:rFonts w:hint="eastAsia"/>
                <w:color w:val="auto"/>
                <w:kern w:val="0"/>
                <w:sz w:val="24"/>
                <w:szCs w:val="24"/>
                <w:lang w:eastAsia="zh-CN"/>
              </w:rPr>
              <w:t>电子件</w:t>
            </w:r>
            <w:r>
              <w:rPr>
                <w:color w:val="auto"/>
                <w:kern w:val="0"/>
                <w:sz w:val="24"/>
                <w:szCs w:val="24"/>
              </w:rPr>
              <w:t>（及行驶证中车辆照片）和租赁合同</w:t>
            </w:r>
            <w:r>
              <w:rPr>
                <w:rFonts w:hint="eastAsia"/>
                <w:color w:val="auto"/>
                <w:kern w:val="0"/>
                <w:sz w:val="24"/>
                <w:szCs w:val="24"/>
                <w:lang w:eastAsia="zh-CN"/>
              </w:rPr>
              <w:t>电子件</w:t>
            </w:r>
            <w:r>
              <w:rPr>
                <w:color w:val="auto"/>
                <w:kern w:val="0"/>
                <w:sz w:val="24"/>
                <w:szCs w:val="24"/>
              </w:rPr>
              <w:t>；</w:t>
            </w:r>
          </w:p>
          <w:p w14:paraId="239D078F">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color w:val="auto"/>
                <w:kern w:val="0"/>
                <w:sz w:val="24"/>
                <w:szCs w:val="24"/>
              </w:rPr>
              <w:t>上述车辆应为厢式</w:t>
            </w:r>
            <w:r>
              <w:rPr>
                <w:rFonts w:hint="eastAsia"/>
                <w:color w:val="auto"/>
                <w:kern w:val="0"/>
                <w:sz w:val="24"/>
                <w:szCs w:val="24"/>
              </w:rPr>
              <w:t>货</w:t>
            </w:r>
            <w:r>
              <w:rPr>
                <w:color w:val="auto"/>
                <w:kern w:val="0"/>
                <w:sz w:val="24"/>
                <w:szCs w:val="24"/>
              </w:rPr>
              <w:t>车等</w:t>
            </w:r>
            <w:r>
              <w:rPr>
                <w:rFonts w:hint="eastAsia"/>
                <w:color w:val="auto"/>
                <w:kern w:val="0"/>
                <w:sz w:val="24"/>
                <w:szCs w:val="24"/>
              </w:rPr>
              <w:t>能够满足配送需求的机动车辆</w:t>
            </w:r>
            <w:r>
              <w:rPr>
                <w:color w:val="auto"/>
                <w:kern w:val="0"/>
                <w:sz w:val="24"/>
                <w:szCs w:val="24"/>
              </w:rPr>
              <w:t>，否则不予认定给分。</w:t>
            </w:r>
          </w:p>
          <w:p w14:paraId="2CE65D86">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color w:val="auto"/>
                <w:kern w:val="0"/>
                <w:sz w:val="24"/>
                <w:szCs w:val="24"/>
              </w:rPr>
              <w:t>每提供1个合格的车辆证明材料得</w:t>
            </w:r>
            <w:r>
              <w:rPr>
                <w:rFonts w:hint="eastAsia"/>
                <w:color w:val="auto"/>
                <w:kern w:val="0"/>
                <w:sz w:val="24"/>
                <w:szCs w:val="24"/>
              </w:rPr>
              <w:t>1</w:t>
            </w:r>
            <w:r>
              <w:rPr>
                <w:color w:val="auto"/>
                <w:kern w:val="0"/>
                <w:sz w:val="24"/>
                <w:szCs w:val="24"/>
              </w:rPr>
              <w:t>分，最多</w:t>
            </w:r>
            <w:r>
              <w:rPr>
                <w:rFonts w:hint="eastAsia"/>
                <w:color w:val="auto"/>
                <w:kern w:val="0"/>
                <w:sz w:val="24"/>
                <w:szCs w:val="24"/>
                <w:lang w:val="en-US" w:eastAsia="zh-CN"/>
              </w:rPr>
              <w:t>4</w:t>
            </w:r>
            <w:r>
              <w:rPr>
                <w:color w:val="auto"/>
                <w:kern w:val="0"/>
                <w:sz w:val="24"/>
                <w:szCs w:val="24"/>
              </w:rPr>
              <w:t>分；</w:t>
            </w:r>
          </w:p>
          <w:p w14:paraId="29D70DD0">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（2）冷藏保鲜车辆评价）</w:t>
            </w:r>
          </w:p>
          <w:p w14:paraId="533405FC">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提供第（1）项中车辆的《中华人民共和国道路运输证》</w:t>
            </w:r>
            <w:r>
              <w:rPr>
                <w:rFonts w:hint="eastAsia"/>
                <w:color w:val="auto"/>
                <w:kern w:val="0"/>
                <w:sz w:val="24"/>
                <w:szCs w:val="24"/>
                <w:lang w:eastAsia="zh-CN"/>
              </w:rPr>
              <w:t>电子件</w:t>
            </w:r>
            <w:r>
              <w:rPr>
                <w:rFonts w:hint="eastAsia"/>
                <w:color w:val="auto"/>
                <w:kern w:val="0"/>
                <w:sz w:val="24"/>
                <w:szCs w:val="24"/>
              </w:rPr>
              <w:t>，且业户名称为投标单位或出租方，经营范围至少包含货物专用运输（冷藏保鲜），每辆满足以上要求的车辆得1分，最多</w:t>
            </w:r>
            <w:r>
              <w:rPr>
                <w:rFonts w:hint="eastAsia"/>
                <w:color w:val="auto"/>
                <w:kern w:val="0"/>
                <w:sz w:val="24"/>
                <w:szCs w:val="24"/>
                <w:lang w:val="en-US" w:eastAsia="zh-CN"/>
              </w:rPr>
              <w:t>2</w:t>
            </w:r>
            <w:r>
              <w:rPr>
                <w:rFonts w:hint="eastAsia"/>
                <w:color w:val="auto"/>
                <w:kern w:val="0"/>
                <w:sz w:val="24"/>
                <w:szCs w:val="24"/>
              </w:rPr>
              <w:t>分。</w:t>
            </w:r>
          </w:p>
        </w:tc>
        <w:tc>
          <w:tcPr>
            <w:tcW w:w="1143" w:type="dxa"/>
            <w:shd w:val="clear" w:color="auto" w:fill="auto"/>
            <w:vAlign w:val="center"/>
          </w:tcPr>
          <w:p w14:paraId="21A1029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宋体"/>
                <w:color w:val="auto"/>
                <w:kern w:val="0"/>
                <w:sz w:val="24"/>
                <w:szCs w:val="24"/>
                <w:lang w:eastAsia="zh-CN"/>
              </w:rPr>
            </w:pPr>
            <w:r>
              <w:rPr>
                <w:rFonts w:hint="eastAsia"/>
                <w:color w:val="auto"/>
                <w:kern w:val="0"/>
                <w:sz w:val="24"/>
                <w:szCs w:val="24"/>
                <w:lang w:val="en-US" w:eastAsia="zh-CN"/>
              </w:rPr>
              <w:t>6</w:t>
            </w:r>
          </w:p>
        </w:tc>
      </w:tr>
      <w:tr w14:paraId="0F10D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7368866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rFonts w:hint="eastAsia"/>
                <w:kern w:val="0"/>
                <w:sz w:val="24"/>
                <w:szCs w:val="24"/>
              </w:rPr>
              <w:t>3</w:t>
            </w:r>
          </w:p>
        </w:tc>
        <w:tc>
          <w:tcPr>
            <w:tcW w:w="1419" w:type="dxa"/>
            <w:shd w:val="clear" w:color="auto" w:fill="auto"/>
            <w:vAlign w:val="center"/>
          </w:tcPr>
          <w:p w14:paraId="0AA50E8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kern w:val="0"/>
                <w:sz w:val="24"/>
                <w:szCs w:val="24"/>
              </w:rPr>
              <w:t>配送服务人员评价</w:t>
            </w:r>
          </w:p>
        </w:tc>
        <w:tc>
          <w:tcPr>
            <w:tcW w:w="7311" w:type="dxa"/>
            <w:shd w:val="clear" w:color="auto" w:fill="auto"/>
            <w:vAlign w:val="center"/>
          </w:tcPr>
          <w:p w14:paraId="004DDCEA">
            <w:pPr>
              <w:keepNext w:val="0"/>
              <w:keepLines w:val="0"/>
              <w:pageBreakBefore w:val="0"/>
              <w:widowControl w:val="0"/>
              <w:kinsoku/>
              <w:wordWrap/>
              <w:overflowPunct/>
              <w:topLinePunct w:val="0"/>
              <w:autoSpaceDE/>
              <w:autoSpaceDN/>
              <w:bidi w:val="0"/>
              <w:adjustRightInd/>
              <w:snapToGrid/>
              <w:spacing w:line="400" w:lineRule="exact"/>
              <w:textAlignment w:val="auto"/>
              <w:rPr>
                <w:kern w:val="0"/>
                <w:sz w:val="24"/>
                <w:szCs w:val="24"/>
              </w:rPr>
            </w:pPr>
            <w:r>
              <w:rPr>
                <w:kern w:val="0"/>
                <w:sz w:val="24"/>
                <w:szCs w:val="24"/>
              </w:rPr>
              <w:t>配送服务人员具备卫生防疫部门或医疗机构颁发的健康证，提供以上证书</w:t>
            </w:r>
            <w:r>
              <w:rPr>
                <w:rFonts w:hint="eastAsia"/>
                <w:kern w:val="0"/>
                <w:sz w:val="24"/>
                <w:szCs w:val="24"/>
                <w:lang w:eastAsia="zh-CN"/>
              </w:rPr>
              <w:t>电子件</w:t>
            </w:r>
            <w:r>
              <w:rPr>
                <w:kern w:val="0"/>
                <w:sz w:val="24"/>
                <w:szCs w:val="24"/>
              </w:rPr>
              <w:t>和</w:t>
            </w:r>
            <w:r>
              <w:rPr>
                <w:rFonts w:hint="eastAsia"/>
                <w:kern w:val="0"/>
                <w:sz w:val="24"/>
                <w:szCs w:val="24"/>
              </w:rPr>
              <w:t>开标日前三个月中任意一个月的由投标单位为以上人员缴纳社会保险证明</w:t>
            </w:r>
            <w:r>
              <w:rPr>
                <w:rFonts w:hint="eastAsia"/>
                <w:kern w:val="0"/>
                <w:sz w:val="24"/>
                <w:szCs w:val="24"/>
                <w:lang w:eastAsia="zh-CN"/>
              </w:rPr>
              <w:t>电子件</w:t>
            </w:r>
            <w:r>
              <w:rPr>
                <w:kern w:val="0"/>
                <w:sz w:val="24"/>
                <w:szCs w:val="24"/>
              </w:rPr>
              <w:t>，每个满足以上要求的配送服务人员得2分，最多</w:t>
            </w:r>
            <w:r>
              <w:rPr>
                <w:rFonts w:hint="eastAsia"/>
                <w:kern w:val="0"/>
                <w:sz w:val="24"/>
                <w:szCs w:val="24"/>
                <w:lang w:val="en-US" w:eastAsia="zh-CN"/>
              </w:rPr>
              <w:t>8</w:t>
            </w:r>
            <w:r>
              <w:rPr>
                <w:kern w:val="0"/>
                <w:sz w:val="24"/>
                <w:szCs w:val="24"/>
              </w:rPr>
              <w:t>分；</w:t>
            </w:r>
          </w:p>
        </w:tc>
        <w:tc>
          <w:tcPr>
            <w:tcW w:w="1143" w:type="dxa"/>
            <w:shd w:val="clear" w:color="auto" w:fill="auto"/>
            <w:vAlign w:val="center"/>
          </w:tcPr>
          <w:p w14:paraId="65EE99A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宋体"/>
                <w:kern w:val="0"/>
                <w:sz w:val="24"/>
                <w:szCs w:val="24"/>
                <w:lang w:eastAsia="zh-CN"/>
              </w:rPr>
            </w:pPr>
            <w:r>
              <w:rPr>
                <w:rFonts w:hint="eastAsia"/>
                <w:kern w:val="0"/>
                <w:sz w:val="24"/>
                <w:szCs w:val="24"/>
                <w:lang w:val="en-US" w:eastAsia="zh-CN"/>
              </w:rPr>
              <w:t>8</w:t>
            </w:r>
          </w:p>
        </w:tc>
      </w:tr>
      <w:tr w14:paraId="49FFA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531E02F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rFonts w:hint="eastAsia"/>
                <w:kern w:val="0"/>
                <w:sz w:val="24"/>
                <w:szCs w:val="24"/>
              </w:rPr>
              <w:t>4</w:t>
            </w:r>
          </w:p>
        </w:tc>
        <w:tc>
          <w:tcPr>
            <w:tcW w:w="1419" w:type="dxa"/>
            <w:shd w:val="clear" w:color="auto" w:fill="auto"/>
            <w:vAlign w:val="center"/>
          </w:tcPr>
          <w:p w14:paraId="63A0ED7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kern w:val="0"/>
                <w:sz w:val="24"/>
                <w:szCs w:val="24"/>
              </w:rPr>
              <w:t>服务能力评价</w:t>
            </w:r>
          </w:p>
        </w:tc>
        <w:tc>
          <w:tcPr>
            <w:tcW w:w="7311" w:type="dxa"/>
            <w:shd w:val="clear" w:color="auto" w:fill="auto"/>
            <w:vAlign w:val="center"/>
          </w:tcPr>
          <w:p w14:paraId="1F2C6742">
            <w:pPr>
              <w:keepNext w:val="0"/>
              <w:keepLines w:val="0"/>
              <w:pageBreakBefore w:val="0"/>
              <w:widowControl w:val="0"/>
              <w:kinsoku/>
              <w:wordWrap/>
              <w:overflowPunct/>
              <w:topLinePunct w:val="0"/>
              <w:autoSpaceDE/>
              <w:autoSpaceDN/>
              <w:bidi w:val="0"/>
              <w:adjustRightInd/>
              <w:snapToGrid/>
              <w:spacing w:line="400" w:lineRule="exact"/>
              <w:textAlignment w:val="auto"/>
              <w:rPr>
                <w:kern w:val="0"/>
                <w:sz w:val="24"/>
                <w:szCs w:val="24"/>
              </w:rPr>
            </w:pPr>
            <w:r>
              <w:rPr>
                <w:kern w:val="0"/>
                <w:sz w:val="24"/>
                <w:szCs w:val="24"/>
              </w:rPr>
              <w:t>投标人与</w:t>
            </w:r>
            <w:r>
              <w:rPr>
                <w:rFonts w:hint="eastAsia"/>
                <w:kern w:val="0"/>
                <w:sz w:val="24"/>
                <w:szCs w:val="24"/>
              </w:rPr>
              <w:t>配送</w:t>
            </w:r>
            <w:r>
              <w:rPr>
                <w:kern w:val="0"/>
                <w:sz w:val="24"/>
                <w:szCs w:val="24"/>
              </w:rPr>
              <w:t>食材生产厂家（或经销商）签订合作供货协议，提供协议</w:t>
            </w:r>
            <w:r>
              <w:rPr>
                <w:rFonts w:hint="eastAsia"/>
                <w:kern w:val="0"/>
                <w:sz w:val="24"/>
                <w:szCs w:val="24"/>
                <w:lang w:eastAsia="zh-CN"/>
              </w:rPr>
              <w:t>电子件</w:t>
            </w:r>
            <w:r>
              <w:rPr>
                <w:kern w:val="0"/>
                <w:sz w:val="24"/>
                <w:szCs w:val="24"/>
              </w:rPr>
              <w:t>，每个满足以上要求的</w:t>
            </w:r>
            <w:r>
              <w:rPr>
                <w:rFonts w:hint="eastAsia"/>
                <w:kern w:val="0"/>
                <w:sz w:val="24"/>
                <w:szCs w:val="24"/>
                <w:lang w:eastAsia="zh-CN"/>
              </w:rPr>
              <w:t>电子件</w:t>
            </w:r>
            <w:r>
              <w:rPr>
                <w:kern w:val="0"/>
                <w:sz w:val="24"/>
                <w:szCs w:val="24"/>
              </w:rPr>
              <w:t>得</w:t>
            </w:r>
            <w:r>
              <w:rPr>
                <w:rFonts w:hint="eastAsia"/>
                <w:kern w:val="0"/>
                <w:sz w:val="24"/>
                <w:szCs w:val="24"/>
                <w:lang w:val="en-US" w:eastAsia="zh-CN"/>
              </w:rPr>
              <w:t>2</w:t>
            </w:r>
            <w:r>
              <w:rPr>
                <w:kern w:val="0"/>
                <w:sz w:val="24"/>
                <w:szCs w:val="24"/>
              </w:rPr>
              <w:t>分，最多</w:t>
            </w:r>
            <w:r>
              <w:rPr>
                <w:rFonts w:hint="eastAsia"/>
                <w:kern w:val="0"/>
                <w:sz w:val="24"/>
                <w:szCs w:val="24"/>
                <w:lang w:val="en-US" w:eastAsia="zh-CN"/>
              </w:rPr>
              <w:t>10</w:t>
            </w:r>
            <w:r>
              <w:rPr>
                <w:kern w:val="0"/>
                <w:sz w:val="24"/>
                <w:szCs w:val="24"/>
              </w:rPr>
              <w:t>分；</w:t>
            </w:r>
          </w:p>
        </w:tc>
        <w:tc>
          <w:tcPr>
            <w:tcW w:w="1143" w:type="dxa"/>
            <w:shd w:val="clear" w:color="auto" w:fill="auto"/>
            <w:vAlign w:val="center"/>
          </w:tcPr>
          <w:p w14:paraId="1325D97B">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宋体"/>
                <w:kern w:val="0"/>
                <w:sz w:val="24"/>
                <w:szCs w:val="24"/>
                <w:lang w:val="en-US" w:eastAsia="zh-CN"/>
              </w:rPr>
            </w:pPr>
            <w:r>
              <w:rPr>
                <w:rFonts w:hint="eastAsia"/>
                <w:kern w:val="0"/>
                <w:sz w:val="24"/>
                <w:szCs w:val="24"/>
                <w:lang w:val="en-US" w:eastAsia="zh-CN"/>
              </w:rPr>
              <w:t>10</w:t>
            </w:r>
          </w:p>
        </w:tc>
      </w:tr>
      <w:tr w14:paraId="0A3084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663" w:type="dxa"/>
            <w:shd w:val="clear" w:color="auto" w:fill="auto"/>
            <w:noWrap/>
            <w:vAlign w:val="center"/>
          </w:tcPr>
          <w:p w14:paraId="4FA3F26D">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rFonts w:hint="eastAsia"/>
                <w:kern w:val="0"/>
                <w:sz w:val="24"/>
                <w:szCs w:val="24"/>
              </w:rPr>
              <w:t>5</w:t>
            </w:r>
          </w:p>
        </w:tc>
        <w:tc>
          <w:tcPr>
            <w:tcW w:w="1419" w:type="dxa"/>
            <w:shd w:val="clear" w:color="auto" w:fill="auto"/>
            <w:vAlign w:val="center"/>
          </w:tcPr>
          <w:p w14:paraId="5BC81BC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kern w:val="0"/>
                <w:sz w:val="24"/>
                <w:szCs w:val="24"/>
              </w:rPr>
              <w:t>投标人冷库评价</w:t>
            </w:r>
          </w:p>
        </w:tc>
        <w:tc>
          <w:tcPr>
            <w:tcW w:w="7311" w:type="dxa"/>
            <w:shd w:val="clear" w:color="auto" w:fill="auto"/>
            <w:vAlign w:val="center"/>
          </w:tcPr>
          <w:p w14:paraId="0BAEC5F7">
            <w:pPr>
              <w:keepNext w:val="0"/>
              <w:keepLines w:val="0"/>
              <w:pageBreakBefore w:val="0"/>
              <w:widowControl w:val="0"/>
              <w:kinsoku/>
              <w:wordWrap/>
              <w:overflowPunct/>
              <w:topLinePunct w:val="0"/>
              <w:autoSpaceDE/>
              <w:autoSpaceDN/>
              <w:bidi w:val="0"/>
              <w:adjustRightInd/>
              <w:snapToGrid/>
              <w:spacing w:line="400" w:lineRule="exact"/>
              <w:textAlignment w:val="auto"/>
              <w:rPr>
                <w:kern w:val="0"/>
                <w:sz w:val="24"/>
                <w:szCs w:val="24"/>
              </w:rPr>
            </w:pPr>
            <w:r>
              <w:rPr>
                <w:kern w:val="0"/>
                <w:sz w:val="24"/>
                <w:szCs w:val="24"/>
              </w:rPr>
              <w:t>投标人自有或租赁冷库，提供冷库具体地址和以下A或B任意一项的得2分，其他0分；</w:t>
            </w:r>
          </w:p>
          <w:p w14:paraId="41C4EE17">
            <w:pPr>
              <w:keepNext w:val="0"/>
              <w:keepLines w:val="0"/>
              <w:pageBreakBefore w:val="0"/>
              <w:widowControl w:val="0"/>
              <w:kinsoku/>
              <w:wordWrap/>
              <w:overflowPunct/>
              <w:topLinePunct w:val="0"/>
              <w:autoSpaceDE/>
              <w:autoSpaceDN/>
              <w:bidi w:val="0"/>
              <w:adjustRightInd/>
              <w:snapToGrid/>
              <w:spacing w:line="400" w:lineRule="exact"/>
              <w:textAlignment w:val="auto"/>
              <w:rPr>
                <w:kern w:val="0"/>
                <w:sz w:val="24"/>
                <w:szCs w:val="24"/>
              </w:rPr>
            </w:pPr>
            <w:r>
              <w:rPr>
                <w:kern w:val="0"/>
                <w:sz w:val="24"/>
                <w:szCs w:val="24"/>
              </w:rPr>
              <w:t>A：自有冷库的：提供冷库所有权证明</w:t>
            </w:r>
            <w:r>
              <w:rPr>
                <w:rFonts w:hint="eastAsia"/>
                <w:kern w:val="0"/>
                <w:sz w:val="24"/>
                <w:szCs w:val="24"/>
                <w:lang w:eastAsia="zh-CN"/>
              </w:rPr>
              <w:t>电子件</w:t>
            </w:r>
            <w:r>
              <w:rPr>
                <w:kern w:val="0"/>
                <w:sz w:val="24"/>
                <w:szCs w:val="24"/>
              </w:rPr>
              <w:t>，所有权人应为投标单位；</w:t>
            </w:r>
          </w:p>
          <w:p w14:paraId="2C15AAC1">
            <w:pPr>
              <w:keepNext w:val="0"/>
              <w:keepLines w:val="0"/>
              <w:pageBreakBefore w:val="0"/>
              <w:widowControl w:val="0"/>
              <w:kinsoku/>
              <w:wordWrap/>
              <w:overflowPunct/>
              <w:topLinePunct w:val="0"/>
              <w:autoSpaceDE/>
              <w:autoSpaceDN/>
              <w:bidi w:val="0"/>
              <w:adjustRightInd/>
              <w:snapToGrid/>
              <w:spacing w:line="400" w:lineRule="exact"/>
              <w:textAlignment w:val="auto"/>
              <w:rPr>
                <w:kern w:val="0"/>
                <w:sz w:val="24"/>
                <w:szCs w:val="24"/>
              </w:rPr>
            </w:pPr>
            <w:r>
              <w:rPr>
                <w:kern w:val="0"/>
                <w:sz w:val="24"/>
                <w:szCs w:val="24"/>
              </w:rPr>
              <w:t>B：租赁冷库的：提供冷库租赁合同</w:t>
            </w:r>
            <w:r>
              <w:rPr>
                <w:rFonts w:hint="eastAsia"/>
                <w:kern w:val="0"/>
                <w:sz w:val="24"/>
                <w:szCs w:val="24"/>
                <w:lang w:eastAsia="zh-CN"/>
              </w:rPr>
              <w:t>电子件</w:t>
            </w:r>
            <w:r>
              <w:rPr>
                <w:kern w:val="0"/>
                <w:sz w:val="24"/>
                <w:szCs w:val="24"/>
              </w:rPr>
              <w:t>和冷库所有权证明</w:t>
            </w:r>
            <w:r>
              <w:rPr>
                <w:rFonts w:hint="eastAsia"/>
                <w:kern w:val="0"/>
                <w:sz w:val="24"/>
                <w:szCs w:val="24"/>
                <w:lang w:eastAsia="zh-CN"/>
              </w:rPr>
              <w:t>电子件</w:t>
            </w:r>
            <w:r>
              <w:rPr>
                <w:kern w:val="0"/>
                <w:sz w:val="24"/>
                <w:szCs w:val="24"/>
              </w:rPr>
              <w:t>（所有权人应为出租人）</w:t>
            </w:r>
          </w:p>
          <w:p w14:paraId="6221BE48">
            <w:pPr>
              <w:keepNext w:val="0"/>
              <w:keepLines w:val="0"/>
              <w:pageBreakBefore w:val="0"/>
              <w:widowControl w:val="0"/>
              <w:kinsoku/>
              <w:wordWrap/>
              <w:overflowPunct/>
              <w:topLinePunct w:val="0"/>
              <w:autoSpaceDE/>
              <w:autoSpaceDN/>
              <w:bidi w:val="0"/>
              <w:adjustRightInd/>
              <w:snapToGrid/>
              <w:spacing w:line="400" w:lineRule="exact"/>
              <w:textAlignment w:val="auto"/>
              <w:rPr>
                <w:kern w:val="0"/>
                <w:sz w:val="24"/>
                <w:szCs w:val="24"/>
              </w:rPr>
            </w:pPr>
            <w:r>
              <w:rPr>
                <w:kern w:val="0"/>
                <w:sz w:val="24"/>
                <w:szCs w:val="24"/>
              </w:rPr>
              <w:t>本项中“冷库”是指用于食品冷冻和冷藏的建筑物，它是通过人工制冷的方法，使库内保持一定的低温。冰箱、冰柜等制冷设备不属于冷库。</w:t>
            </w:r>
          </w:p>
        </w:tc>
        <w:tc>
          <w:tcPr>
            <w:tcW w:w="1143" w:type="dxa"/>
            <w:shd w:val="clear" w:color="auto" w:fill="auto"/>
            <w:vAlign w:val="center"/>
          </w:tcPr>
          <w:p w14:paraId="66277CF7">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kern w:val="0"/>
                <w:sz w:val="24"/>
                <w:szCs w:val="24"/>
              </w:rPr>
              <w:t>2</w:t>
            </w:r>
          </w:p>
        </w:tc>
      </w:tr>
      <w:tr w14:paraId="57BCFA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663" w:type="dxa"/>
            <w:shd w:val="clear" w:color="auto" w:fill="auto"/>
            <w:noWrap/>
            <w:vAlign w:val="center"/>
          </w:tcPr>
          <w:p w14:paraId="4AADA8E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eastAsia="宋体"/>
                <w:kern w:val="0"/>
                <w:sz w:val="24"/>
                <w:szCs w:val="24"/>
                <w:lang w:eastAsia="zh-CN"/>
              </w:rPr>
            </w:pPr>
            <w:r>
              <w:rPr>
                <w:rFonts w:hint="eastAsia"/>
                <w:kern w:val="0"/>
                <w:sz w:val="24"/>
                <w:szCs w:val="24"/>
                <w:lang w:val="en-US" w:eastAsia="zh-CN"/>
              </w:rPr>
              <w:t>6</w:t>
            </w:r>
          </w:p>
        </w:tc>
        <w:tc>
          <w:tcPr>
            <w:tcW w:w="1419" w:type="dxa"/>
            <w:shd w:val="clear" w:color="auto" w:fill="auto"/>
            <w:vAlign w:val="center"/>
          </w:tcPr>
          <w:p w14:paraId="3542752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kern w:val="0"/>
                <w:sz w:val="24"/>
                <w:szCs w:val="24"/>
              </w:rPr>
              <w:t>投标人承诺评价</w:t>
            </w:r>
          </w:p>
        </w:tc>
        <w:tc>
          <w:tcPr>
            <w:tcW w:w="7311" w:type="dxa"/>
            <w:shd w:val="clear" w:color="auto" w:fill="auto"/>
            <w:vAlign w:val="center"/>
          </w:tcPr>
          <w:p w14:paraId="44CE7571">
            <w:pPr>
              <w:keepNext w:val="0"/>
              <w:keepLines w:val="0"/>
              <w:pageBreakBefore w:val="0"/>
              <w:widowControl w:val="0"/>
              <w:kinsoku/>
              <w:wordWrap/>
              <w:overflowPunct/>
              <w:topLinePunct w:val="0"/>
              <w:autoSpaceDE/>
              <w:autoSpaceDN/>
              <w:bidi w:val="0"/>
              <w:adjustRightInd/>
              <w:snapToGrid/>
              <w:spacing w:line="400" w:lineRule="exact"/>
              <w:textAlignment w:val="auto"/>
              <w:rPr>
                <w:kern w:val="0"/>
                <w:sz w:val="24"/>
                <w:szCs w:val="24"/>
              </w:rPr>
            </w:pPr>
            <w:r>
              <w:rPr>
                <w:kern w:val="0"/>
                <w:sz w:val="24"/>
                <w:szCs w:val="24"/>
              </w:rPr>
              <w:t>完全满足招标文件报价要求、时间地点要求、付款方式要求和</w:t>
            </w:r>
            <w:r>
              <w:rPr>
                <w:rFonts w:hint="eastAsia"/>
                <w:kern w:val="0"/>
                <w:sz w:val="24"/>
                <w:szCs w:val="24"/>
              </w:rPr>
              <w:t>技术</w:t>
            </w:r>
            <w:r>
              <w:rPr>
                <w:kern w:val="0"/>
                <w:sz w:val="24"/>
                <w:szCs w:val="24"/>
              </w:rPr>
              <w:t>要求中非</w:t>
            </w:r>
            <w:r>
              <w:rPr>
                <w:rFonts w:hint="eastAsia"/>
              </w:rPr>
              <w:t>★</w:t>
            </w:r>
            <w:r>
              <w:rPr>
                <w:kern w:val="0"/>
                <w:sz w:val="24"/>
                <w:szCs w:val="24"/>
              </w:rPr>
              <w:t>要求的：</w:t>
            </w:r>
            <w:r>
              <w:rPr>
                <w:rFonts w:hint="eastAsia"/>
                <w:kern w:val="0"/>
                <w:sz w:val="24"/>
                <w:szCs w:val="24"/>
                <w:lang w:val="en-US" w:eastAsia="zh-CN"/>
              </w:rPr>
              <w:t>14</w:t>
            </w:r>
            <w:r>
              <w:rPr>
                <w:kern w:val="0"/>
                <w:sz w:val="24"/>
                <w:szCs w:val="24"/>
              </w:rPr>
              <w:t>分，其他0分。</w:t>
            </w:r>
          </w:p>
        </w:tc>
        <w:tc>
          <w:tcPr>
            <w:tcW w:w="1143" w:type="dxa"/>
            <w:shd w:val="clear" w:color="auto" w:fill="auto"/>
            <w:vAlign w:val="center"/>
          </w:tcPr>
          <w:p w14:paraId="536AEAD2">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eastAsia="宋体"/>
                <w:kern w:val="0"/>
                <w:sz w:val="24"/>
                <w:szCs w:val="24"/>
                <w:lang w:val="en-US" w:eastAsia="zh-CN"/>
              </w:rPr>
            </w:pPr>
            <w:r>
              <w:rPr>
                <w:rFonts w:hint="eastAsia"/>
                <w:kern w:val="0"/>
                <w:sz w:val="24"/>
                <w:szCs w:val="24"/>
                <w:lang w:val="en-US" w:eastAsia="zh-CN"/>
              </w:rPr>
              <w:t>14</w:t>
            </w:r>
          </w:p>
        </w:tc>
      </w:tr>
      <w:tr w14:paraId="2C6996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 w:hRule="atLeast"/>
          <w:jc w:val="center"/>
        </w:trPr>
        <w:tc>
          <w:tcPr>
            <w:tcW w:w="9393" w:type="dxa"/>
            <w:gridSpan w:val="3"/>
            <w:shd w:val="clear" w:color="auto" w:fill="auto"/>
            <w:noWrap/>
            <w:vAlign w:val="center"/>
          </w:tcPr>
          <w:p w14:paraId="75B17D1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p>
        </w:tc>
        <w:tc>
          <w:tcPr>
            <w:tcW w:w="1143" w:type="dxa"/>
            <w:shd w:val="clear" w:color="auto" w:fill="auto"/>
            <w:vAlign w:val="center"/>
          </w:tcPr>
          <w:p w14:paraId="054D860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kern w:val="0"/>
                <w:sz w:val="24"/>
                <w:szCs w:val="24"/>
              </w:rPr>
              <w:t>分值</w:t>
            </w:r>
          </w:p>
        </w:tc>
      </w:tr>
      <w:tr w14:paraId="19936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75835E5">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1</w:t>
            </w:r>
          </w:p>
        </w:tc>
        <w:tc>
          <w:tcPr>
            <w:tcW w:w="1419" w:type="dxa"/>
            <w:shd w:val="clear" w:color="auto" w:fill="auto"/>
            <w:vAlign w:val="center"/>
          </w:tcPr>
          <w:p w14:paraId="0859E26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针对本项目特点的专业化服务方案评价</w:t>
            </w:r>
          </w:p>
        </w:tc>
        <w:tc>
          <w:tcPr>
            <w:tcW w:w="7311" w:type="dxa"/>
            <w:shd w:val="clear" w:color="auto" w:fill="auto"/>
            <w:vAlign w:val="center"/>
          </w:tcPr>
          <w:p w14:paraId="46166BF4">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w:t>
            </w:r>
            <w:r>
              <w:rPr>
                <w:rFonts w:hint="eastAsia"/>
                <w:color w:val="auto"/>
                <w:kern w:val="0"/>
                <w:sz w:val="24"/>
                <w:szCs w:val="24"/>
              </w:rPr>
              <w:t xml:space="preserve">  </w:t>
            </w:r>
            <w:r>
              <w:rPr>
                <w:color w:val="auto"/>
                <w:kern w:val="0"/>
                <w:sz w:val="24"/>
                <w:szCs w:val="24"/>
              </w:rPr>
              <w:t>方案</w:t>
            </w:r>
          </w:p>
          <w:p w14:paraId="6EA2FC65">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37FB4FCC">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1处瑕疵减3分，最低0分。</w:t>
            </w:r>
          </w:p>
        </w:tc>
        <w:tc>
          <w:tcPr>
            <w:tcW w:w="1143" w:type="dxa"/>
            <w:shd w:val="clear" w:color="auto" w:fill="auto"/>
            <w:vAlign w:val="center"/>
          </w:tcPr>
          <w:p w14:paraId="599A906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rFonts w:hint="eastAsia"/>
                <w:kern w:val="0"/>
                <w:sz w:val="24"/>
                <w:szCs w:val="24"/>
              </w:rPr>
              <w:t>9</w:t>
            </w:r>
          </w:p>
        </w:tc>
      </w:tr>
      <w:tr w14:paraId="4AFB30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663" w:type="dxa"/>
            <w:shd w:val="clear" w:color="auto" w:fill="auto"/>
            <w:noWrap/>
            <w:vAlign w:val="center"/>
          </w:tcPr>
          <w:p w14:paraId="42672F8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2</w:t>
            </w:r>
          </w:p>
        </w:tc>
        <w:tc>
          <w:tcPr>
            <w:tcW w:w="1419" w:type="dxa"/>
            <w:shd w:val="clear" w:color="auto" w:fill="auto"/>
            <w:vAlign w:val="center"/>
          </w:tcPr>
          <w:p w14:paraId="54B6F3A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sz w:val="24"/>
              </w:rPr>
              <w:t>配送及时性准时性措施评价</w:t>
            </w:r>
          </w:p>
        </w:tc>
        <w:tc>
          <w:tcPr>
            <w:tcW w:w="7311" w:type="dxa"/>
            <w:shd w:val="clear" w:color="auto" w:fill="auto"/>
            <w:vAlign w:val="center"/>
          </w:tcPr>
          <w:p w14:paraId="231A760B">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如何保证日常食材准时送达的方案，如何保证采购人紧急采购的食材准时送达的方案，以及未按时送达时的挽回方案等内容</w:t>
            </w:r>
          </w:p>
          <w:p w14:paraId="352F4E75">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5BDFDD0F">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6924DF3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rFonts w:hint="eastAsia"/>
                <w:kern w:val="0"/>
                <w:sz w:val="24"/>
                <w:szCs w:val="24"/>
              </w:rPr>
              <w:t>6</w:t>
            </w:r>
          </w:p>
        </w:tc>
      </w:tr>
      <w:tr w14:paraId="6D9511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003B8ED1">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3</w:t>
            </w:r>
          </w:p>
        </w:tc>
        <w:tc>
          <w:tcPr>
            <w:tcW w:w="1419" w:type="dxa"/>
            <w:shd w:val="clear" w:color="auto" w:fill="auto"/>
            <w:vAlign w:val="center"/>
          </w:tcPr>
          <w:p w14:paraId="22D263BE">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sz w:val="24"/>
              </w:rPr>
              <w:t>食品卫生、保鲜措施评价</w:t>
            </w:r>
          </w:p>
        </w:tc>
        <w:tc>
          <w:tcPr>
            <w:tcW w:w="7311" w:type="dxa"/>
            <w:shd w:val="clear" w:color="auto" w:fill="auto"/>
            <w:vAlign w:val="center"/>
          </w:tcPr>
          <w:p w14:paraId="356EDD2D">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保证所配送食材卫生、新鲜防腐的方案</w:t>
            </w:r>
          </w:p>
          <w:p w14:paraId="1986621C">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0D8A6F82">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7F560BC4">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rFonts w:hint="eastAsia"/>
                <w:kern w:val="0"/>
                <w:sz w:val="24"/>
                <w:szCs w:val="24"/>
              </w:rPr>
              <w:t>6</w:t>
            </w:r>
          </w:p>
        </w:tc>
      </w:tr>
      <w:tr w14:paraId="37253D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39B467C">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4</w:t>
            </w:r>
          </w:p>
        </w:tc>
        <w:tc>
          <w:tcPr>
            <w:tcW w:w="1419" w:type="dxa"/>
            <w:shd w:val="clear" w:color="auto" w:fill="auto"/>
            <w:vAlign w:val="center"/>
          </w:tcPr>
          <w:p w14:paraId="51058AB8">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突发应急预案评价</w:t>
            </w:r>
          </w:p>
        </w:tc>
        <w:tc>
          <w:tcPr>
            <w:tcW w:w="7311" w:type="dxa"/>
            <w:shd w:val="clear" w:color="auto" w:fill="auto"/>
            <w:vAlign w:val="center"/>
          </w:tcPr>
          <w:p w14:paraId="6AF8108E">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至少</w:t>
            </w:r>
            <w:r>
              <w:rPr>
                <w:color w:val="auto"/>
                <w:kern w:val="0"/>
                <w:sz w:val="24"/>
                <w:szCs w:val="24"/>
              </w:rPr>
              <w:t>包含</w:t>
            </w:r>
            <w:r>
              <w:rPr>
                <w:rFonts w:hint="eastAsia"/>
                <w:color w:val="auto"/>
                <w:kern w:val="0"/>
                <w:sz w:val="24"/>
                <w:szCs w:val="24"/>
              </w:rPr>
              <w:t>针对运输车辆临时故障、配送过程中遭遇极端天气、原定配送人员缺勤、采购人临时提出食材采购需求等方面的应对方案</w:t>
            </w:r>
          </w:p>
          <w:p w14:paraId="70BBB447">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755E5018">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sz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1处瑕疵减2分，最低0分。</w:t>
            </w:r>
          </w:p>
        </w:tc>
        <w:tc>
          <w:tcPr>
            <w:tcW w:w="1143" w:type="dxa"/>
            <w:shd w:val="clear" w:color="auto" w:fill="auto"/>
            <w:vAlign w:val="center"/>
          </w:tcPr>
          <w:p w14:paraId="7504AA4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rFonts w:hint="eastAsia"/>
                <w:kern w:val="0"/>
                <w:sz w:val="24"/>
                <w:szCs w:val="24"/>
              </w:rPr>
              <w:t>6</w:t>
            </w:r>
          </w:p>
        </w:tc>
      </w:tr>
      <w:tr w14:paraId="7F5069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6" w:hRule="atLeast"/>
          <w:jc w:val="center"/>
        </w:trPr>
        <w:tc>
          <w:tcPr>
            <w:tcW w:w="663" w:type="dxa"/>
            <w:shd w:val="clear" w:color="auto" w:fill="auto"/>
            <w:noWrap/>
            <w:vAlign w:val="center"/>
          </w:tcPr>
          <w:p w14:paraId="7698447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5</w:t>
            </w:r>
          </w:p>
        </w:tc>
        <w:tc>
          <w:tcPr>
            <w:tcW w:w="1419" w:type="dxa"/>
            <w:shd w:val="clear" w:color="auto" w:fill="auto"/>
            <w:vAlign w:val="center"/>
          </w:tcPr>
          <w:p w14:paraId="61DA4293">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color w:val="auto"/>
                <w:kern w:val="0"/>
                <w:sz w:val="24"/>
                <w:szCs w:val="24"/>
              </w:rPr>
            </w:pPr>
            <w:r>
              <w:rPr>
                <w:color w:val="auto"/>
                <w:kern w:val="0"/>
                <w:sz w:val="24"/>
                <w:szCs w:val="24"/>
              </w:rPr>
              <w:t>在服务过程中，与采购人配合沟通方案评价</w:t>
            </w:r>
          </w:p>
        </w:tc>
        <w:tc>
          <w:tcPr>
            <w:tcW w:w="7311" w:type="dxa"/>
            <w:shd w:val="clear" w:color="auto" w:fill="auto"/>
            <w:vAlign w:val="center"/>
          </w:tcPr>
          <w:p w14:paraId="6254A9BC">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至少</w:t>
            </w:r>
            <w:r>
              <w:rPr>
                <w:color w:val="auto"/>
                <w:kern w:val="0"/>
                <w:sz w:val="24"/>
                <w:szCs w:val="24"/>
              </w:rPr>
              <w:t>要指定专人为采购人服务</w:t>
            </w:r>
            <w:r>
              <w:rPr>
                <w:rFonts w:hint="eastAsia"/>
                <w:color w:val="auto"/>
                <w:kern w:val="0"/>
                <w:sz w:val="24"/>
                <w:szCs w:val="24"/>
              </w:rPr>
              <w:t>、定期配合沟通频次、建立配合沟通内容记录台账、配合沟通效果反馈机制等方面内容</w:t>
            </w:r>
          </w:p>
          <w:p w14:paraId="3F310F4B">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满足</w:t>
            </w:r>
            <w:r>
              <w:rPr>
                <w:color w:val="auto"/>
                <w:kern w:val="0"/>
                <w:sz w:val="24"/>
                <w:szCs w:val="24"/>
              </w:rPr>
              <w:t>本文件要求，无瑕疵得满分；</w:t>
            </w:r>
          </w:p>
          <w:p w14:paraId="6512F7BE">
            <w:pPr>
              <w:keepNext w:val="0"/>
              <w:keepLines w:val="0"/>
              <w:pageBreakBefore w:val="0"/>
              <w:widowControl w:val="0"/>
              <w:kinsoku/>
              <w:wordWrap/>
              <w:overflowPunct/>
              <w:topLinePunct w:val="0"/>
              <w:autoSpaceDE/>
              <w:autoSpaceDN/>
              <w:bidi w:val="0"/>
              <w:adjustRightInd/>
              <w:snapToGrid/>
              <w:spacing w:line="400" w:lineRule="exact"/>
              <w:textAlignment w:val="auto"/>
              <w:rPr>
                <w:color w:val="auto"/>
                <w:kern w:val="0"/>
                <w:sz w:val="24"/>
                <w:szCs w:val="24"/>
              </w:rPr>
            </w:pPr>
            <w:r>
              <w:rPr>
                <w:rFonts w:hint="eastAsia"/>
                <w:color w:val="auto"/>
                <w:kern w:val="0"/>
                <w:sz w:val="24"/>
                <w:szCs w:val="24"/>
              </w:rPr>
              <w:t>方案</w:t>
            </w:r>
            <w:r>
              <w:rPr>
                <w:color w:val="auto"/>
                <w:kern w:val="0"/>
                <w:sz w:val="24"/>
                <w:szCs w:val="24"/>
              </w:rPr>
              <w:t>内容每出现</w:t>
            </w:r>
            <w:r>
              <w:rPr>
                <w:rFonts w:hint="eastAsia"/>
                <w:color w:val="auto"/>
                <w:kern w:val="0"/>
                <w:sz w:val="24"/>
                <w:szCs w:val="24"/>
              </w:rPr>
              <w:t>1处瑕疵减1分，最低0分。</w:t>
            </w:r>
          </w:p>
        </w:tc>
        <w:tc>
          <w:tcPr>
            <w:tcW w:w="1143" w:type="dxa"/>
            <w:shd w:val="clear" w:color="auto" w:fill="auto"/>
            <w:vAlign w:val="center"/>
          </w:tcPr>
          <w:p w14:paraId="1A4CCFDA">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rFonts w:hint="eastAsia"/>
                <w:kern w:val="0"/>
                <w:sz w:val="24"/>
                <w:szCs w:val="24"/>
              </w:rPr>
              <w:t>3</w:t>
            </w:r>
          </w:p>
        </w:tc>
      </w:tr>
      <w:tr w14:paraId="21D4A2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 w:hRule="atLeast"/>
          <w:jc w:val="center"/>
        </w:trPr>
        <w:tc>
          <w:tcPr>
            <w:tcW w:w="9393" w:type="dxa"/>
            <w:gridSpan w:val="3"/>
            <w:shd w:val="clear" w:color="auto" w:fill="auto"/>
            <w:noWrap/>
            <w:vAlign w:val="center"/>
          </w:tcPr>
          <w:p w14:paraId="5F160DF6">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sz w:val="24"/>
              </w:rPr>
            </w:pPr>
            <w:r>
              <w:rPr>
                <w:sz w:val="24"/>
              </w:rPr>
              <w:t>合计</w:t>
            </w:r>
          </w:p>
        </w:tc>
        <w:tc>
          <w:tcPr>
            <w:tcW w:w="1143" w:type="dxa"/>
            <w:shd w:val="clear" w:color="auto" w:fill="auto"/>
            <w:vAlign w:val="center"/>
          </w:tcPr>
          <w:p w14:paraId="3D622D40">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kern w:val="0"/>
                <w:sz w:val="24"/>
                <w:szCs w:val="24"/>
              </w:rPr>
            </w:pPr>
            <w:r>
              <w:rPr>
                <w:kern w:val="0"/>
                <w:sz w:val="24"/>
                <w:szCs w:val="24"/>
              </w:rPr>
              <w:t>100</w:t>
            </w:r>
          </w:p>
        </w:tc>
      </w:tr>
    </w:tbl>
    <w:p w14:paraId="56006EFB">
      <w:pPr>
        <w:spacing w:line="360" w:lineRule="auto"/>
        <w:ind w:firstLine="448" w:firstLineChars="200"/>
        <w:outlineLvl w:val="0"/>
        <w:rPr>
          <w:sz w:val="24"/>
        </w:rPr>
      </w:pPr>
      <w:r>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14:paraId="56BE9482">
      <w:pPr>
        <w:widowControl/>
        <w:jc w:val="left"/>
        <w:rPr>
          <w:sz w:val="24"/>
        </w:rPr>
      </w:pPr>
      <w:r>
        <w:rPr>
          <w:sz w:val="24"/>
        </w:rPr>
        <w:br w:type="page"/>
      </w:r>
    </w:p>
    <w:p w14:paraId="34D333BE">
      <w:pPr>
        <w:spacing w:line="360" w:lineRule="auto"/>
        <w:ind w:firstLine="448" w:firstLineChars="200"/>
        <w:jc w:val="center"/>
        <w:outlineLvl w:val="0"/>
        <w:rPr>
          <w:b/>
          <w:sz w:val="24"/>
        </w:rPr>
      </w:pPr>
      <w:r>
        <w:rPr>
          <w:rFonts w:hint="eastAsia"/>
          <w:b/>
          <w:sz w:val="24"/>
        </w:rPr>
        <w:t>项目需求书</w:t>
      </w:r>
    </w:p>
    <w:p w14:paraId="749E2EFC">
      <w:pPr>
        <w:spacing w:line="360" w:lineRule="auto"/>
        <w:ind w:firstLine="448" w:firstLineChars="200"/>
        <w:rPr>
          <w:b/>
          <w:bCs/>
          <w:sz w:val="24"/>
        </w:rPr>
      </w:pPr>
      <w:r>
        <w:rPr>
          <w:rFonts w:hint="eastAsia"/>
          <w:b/>
          <w:bCs/>
          <w:sz w:val="24"/>
        </w:rPr>
        <w:t>一、配送食材清单</w:t>
      </w: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29"/>
        <w:gridCol w:w="2130"/>
        <w:gridCol w:w="2130"/>
        <w:gridCol w:w="2130"/>
      </w:tblGrid>
      <w:tr w14:paraId="081BCA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trPr>
        <w:tc>
          <w:tcPr>
            <w:tcW w:w="2129" w:type="dxa"/>
            <w:vAlign w:val="center"/>
          </w:tcPr>
          <w:p w14:paraId="4484D7F1">
            <w:pPr>
              <w:adjustRightInd w:val="0"/>
              <w:snapToGrid w:val="0"/>
              <w:jc w:val="center"/>
              <w:rPr>
                <w:sz w:val="24"/>
              </w:rPr>
            </w:pPr>
            <w:r>
              <w:rPr>
                <w:rFonts w:hint="eastAsia"/>
                <w:sz w:val="24"/>
              </w:rPr>
              <w:t>序号</w:t>
            </w:r>
          </w:p>
        </w:tc>
        <w:tc>
          <w:tcPr>
            <w:tcW w:w="2130" w:type="dxa"/>
            <w:vAlign w:val="center"/>
          </w:tcPr>
          <w:p w14:paraId="1F37D498">
            <w:pPr>
              <w:adjustRightInd w:val="0"/>
              <w:snapToGrid w:val="0"/>
              <w:jc w:val="center"/>
              <w:rPr>
                <w:sz w:val="24"/>
              </w:rPr>
            </w:pPr>
            <w:r>
              <w:rPr>
                <w:rFonts w:hint="eastAsia"/>
                <w:sz w:val="24"/>
              </w:rPr>
              <w:t>食材名称</w:t>
            </w:r>
          </w:p>
        </w:tc>
        <w:tc>
          <w:tcPr>
            <w:tcW w:w="2130" w:type="dxa"/>
            <w:vAlign w:val="center"/>
          </w:tcPr>
          <w:p w14:paraId="586F6F56">
            <w:pPr>
              <w:adjustRightInd w:val="0"/>
              <w:snapToGrid w:val="0"/>
              <w:jc w:val="center"/>
              <w:rPr>
                <w:sz w:val="24"/>
              </w:rPr>
            </w:pPr>
            <w:r>
              <w:rPr>
                <w:rFonts w:hint="eastAsia"/>
                <w:sz w:val="24"/>
              </w:rPr>
              <w:t>序号</w:t>
            </w:r>
          </w:p>
        </w:tc>
        <w:tc>
          <w:tcPr>
            <w:tcW w:w="2130" w:type="dxa"/>
            <w:vAlign w:val="center"/>
          </w:tcPr>
          <w:p w14:paraId="176D61B7">
            <w:pPr>
              <w:adjustRightInd w:val="0"/>
              <w:snapToGrid w:val="0"/>
              <w:jc w:val="center"/>
              <w:rPr>
                <w:sz w:val="24"/>
              </w:rPr>
            </w:pPr>
            <w:r>
              <w:rPr>
                <w:rFonts w:hint="eastAsia"/>
                <w:sz w:val="24"/>
              </w:rPr>
              <w:t>食材名称</w:t>
            </w:r>
          </w:p>
        </w:tc>
      </w:tr>
      <w:tr w14:paraId="2CEB9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5B71E9F">
            <w:pPr>
              <w:adjustRightInd w:val="0"/>
              <w:snapToGrid w:val="0"/>
              <w:jc w:val="center"/>
              <w:rPr>
                <w:sz w:val="24"/>
              </w:rPr>
            </w:pPr>
            <w:r>
              <w:rPr>
                <w:rFonts w:hint="eastAsia"/>
                <w:sz w:val="24"/>
              </w:rPr>
              <w:t>1</w:t>
            </w:r>
          </w:p>
        </w:tc>
        <w:tc>
          <w:tcPr>
            <w:tcW w:w="2130" w:type="dxa"/>
            <w:vAlign w:val="center"/>
          </w:tcPr>
          <w:p w14:paraId="48302C1F">
            <w:pPr>
              <w:adjustRightInd w:val="0"/>
              <w:snapToGrid w:val="0"/>
              <w:jc w:val="center"/>
              <w:rPr>
                <w:sz w:val="24"/>
              </w:rPr>
            </w:pPr>
            <w:r>
              <w:rPr>
                <w:rFonts w:hint="eastAsia"/>
                <w:sz w:val="24"/>
              </w:rPr>
              <w:t>豆角</w:t>
            </w:r>
          </w:p>
        </w:tc>
        <w:tc>
          <w:tcPr>
            <w:tcW w:w="2130" w:type="dxa"/>
            <w:vAlign w:val="center"/>
          </w:tcPr>
          <w:p w14:paraId="5C8DB216">
            <w:pPr>
              <w:adjustRightInd w:val="0"/>
              <w:snapToGrid w:val="0"/>
              <w:jc w:val="center"/>
              <w:rPr>
                <w:sz w:val="24"/>
              </w:rPr>
            </w:pPr>
            <w:r>
              <w:rPr>
                <w:rFonts w:hint="eastAsia"/>
                <w:sz w:val="24"/>
              </w:rPr>
              <w:t>15</w:t>
            </w:r>
          </w:p>
        </w:tc>
        <w:tc>
          <w:tcPr>
            <w:tcW w:w="2130" w:type="dxa"/>
            <w:shd w:val="clear" w:color="auto" w:fill="auto"/>
            <w:vAlign w:val="center"/>
          </w:tcPr>
          <w:p w14:paraId="41185A5C">
            <w:pPr>
              <w:adjustRightInd w:val="0"/>
              <w:snapToGrid w:val="0"/>
              <w:jc w:val="center"/>
              <w:rPr>
                <w:sz w:val="24"/>
              </w:rPr>
            </w:pPr>
            <w:r>
              <w:rPr>
                <w:rFonts w:hint="eastAsia"/>
                <w:sz w:val="24"/>
              </w:rPr>
              <w:t>球生菜</w:t>
            </w:r>
          </w:p>
        </w:tc>
      </w:tr>
      <w:tr w14:paraId="50A4C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39BB0030">
            <w:pPr>
              <w:adjustRightInd w:val="0"/>
              <w:snapToGrid w:val="0"/>
              <w:jc w:val="center"/>
              <w:rPr>
                <w:sz w:val="24"/>
              </w:rPr>
            </w:pPr>
            <w:r>
              <w:rPr>
                <w:rFonts w:hint="eastAsia"/>
                <w:sz w:val="24"/>
              </w:rPr>
              <w:t>2</w:t>
            </w:r>
          </w:p>
        </w:tc>
        <w:tc>
          <w:tcPr>
            <w:tcW w:w="2130" w:type="dxa"/>
            <w:vAlign w:val="center"/>
          </w:tcPr>
          <w:p w14:paraId="02B7159F">
            <w:pPr>
              <w:adjustRightInd w:val="0"/>
              <w:snapToGrid w:val="0"/>
              <w:jc w:val="center"/>
              <w:rPr>
                <w:sz w:val="24"/>
              </w:rPr>
            </w:pPr>
            <w:r>
              <w:rPr>
                <w:rFonts w:hint="eastAsia"/>
                <w:sz w:val="24"/>
              </w:rPr>
              <w:t>西红柿</w:t>
            </w:r>
          </w:p>
        </w:tc>
        <w:tc>
          <w:tcPr>
            <w:tcW w:w="2130" w:type="dxa"/>
            <w:vAlign w:val="center"/>
          </w:tcPr>
          <w:p w14:paraId="7C661620">
            <w:pPr>
              <w:adjustRightInd w:val="0"/>
              <w:snapToGrid w:val="0"/>
              <w:jc w:val="center"/>
              <w:rPr>
                <w:sz w:val="24"/>
              </w:rPr>
            </w:pPr>
            <w:r>
              <w:rPr>
                <w:rFonts w:hint="eastAsia"/>
                <w:sz w:val="24"/>
              </w:rPr>
              <w:t>16</w:t>
            </w:r>
          </w:p>
        </w:tc>
        <w:tc>
          <w:tcPr>
            <w:tcW w:w="2130" w:type="dxa"/>
            <w:shd w:val="clear" w:color="auto" w:fill="auto"/>
            <w:vAlign w:val="center"/>
          </w:tcPr>
          <w:p w14:paraId="6ABA788D">
            <w:pPr>
              <w:adjustRightInd w:val="0"/>
              <w:snapToGrid w:val="0"/>
              <w:jc w:val="center"/>
              <w:rPr>
                <w:sz w:val="24"/>
              </w:rPr>
            </w:pPr>
            <w:r>
              <w:rPr>
                <w:rFonts w:hint="eastAsia"/>
                <w:sz w:val="24"/>
              </w:rPr>
              <w:t>贝贝南瓜</w:t>
            </w:r>
          </w:p>
        </w:tc>
      </w:tr>
      <w:tr w14:paraId="629CC6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394B9F4">
            <w:pPr>
              <w:adjustRightInd w:val="0"/>
              <w:snapToGrid w:val="0"/>
              <w:jc w:val="center"/>
              <w:rPr>
                <w:sz w:val="24"/>
              </w:rPr>
            </w:pPr>
            <w:r>
              <w:rPr>
                <w:rFonts w:hint="eastAsia"/>
                <w:sz w:val="24"/>
              </w:rPr>
              <w:t>3</w:t>
            </w:r>
          </w:p>
        </w:tc>
        <w:tc>
          <w:tcPr>
            <w:tcW w:w="2130" w:type="dxa"/>
            <w:vAlign w:val="center"/>
          </w:tcPr>
          <w:p w14:paraId="166A6768">
            <w:pPr>
              <w:adjustRightInd w:val="0"/>
              <w:snapToGrid w:val="0"/>
              <w:jc w:val="center"/>
              <w:rPr>
                <w:sz w:val="24"/>
              </w:rPr>
            </w:pPr>
            <w:r>
              <w:rPr>
                <w:rFonts w:hint="eastAsia"/>
                <w:sz w:val="24"/>
              </w:rPr>
              <w:t>有机菜花</w:t>
            </w:r>
          </w:p>
        </w:tc>
        <w:tc>
          <w:tcPr>
            <w:tcW w:w="2130" w:type="dxa"/>
            <w:vAlign w:val="center"/>
          </w:tcPr>
          <w:p w14:paraId="5D7CB140">
            <w:pPr>
              <w:adjustRightInd w:val="0"/>
              <w:snapToGrid w:val="0"/>
              <w:jc w:val="center"/>
              <w:rPr>
                <w:sz w:val="24"/>
              </w:rPr>
            </w:pPr>
            <w:r>
              <w:rPr>
                <w:rFonts w:hint="eastAsia"/>
                <w:sz w:val="24"/>
              </w:rPr>
              <w:t>17</w:t>
            </w:r>
          </w:p>
        </w:tc>
        <w:tc>
          <w:tcPr>
            <w:tcW w:w="2130" w:type="dxa"/>
            <w:shd w:val="clear" w:color="auto" w:fill="auto"/>
            <w:vAlign w:val="center"/>
          </w:tcPr>
          <w:p w14:paraId="0C36B404">
            <w:pPr>
              <w:adjustRightInd w:val="0"/>
              <w:snapToGrid w:val="0"/>
              <w:jc w:val="center"/>
              <w:rPr>
                <w:sz w:val="24"/>
              </w:rPr>
            </w:pPr>
            <w:r>
              <w:rPr>
                <w:rFonts w:hint="eastAsia"/>
                <w:sz w:val="24"/>
              </w:rPr>
              <w:t>苦瓜</w:t>
            </w:r>
          </w:p>
        </w:tc>
      </w:tr>
      <w:tr w14:paraId="31EEE5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4534534">
            <w:pPr>
              <w:adjustRightInd w:val="0"/>
              <w:snapToGrid w:val="0"/>
              <w:jc w:val="center"/>
              <w:rPr>
                <w:sz w:val="24"/>
              </w:rPr>
            </w:pPr>
            <w:r>
              <w:rPr>
                <w:rFonts w:hint="eastAsia"/>
                <w:sz w:val="24"/>
              </w:rPr>
              <w:t>4</w:t>
            </w:r>
          </w:p>
        </w:tc>
        <w:tc>
          <w:tcPr>
            <w:tcW w:w="2130" w:type="dxa"/>
            <w:vAlign w:val="center"/>
          </w:tcPr>
          <w:p w14:paraId="0B34CF67">
            <w:pPr>
              <w:adjustRightInd w:val="0"/>
              <w:snapToGrid w:val="0"/>
              <w:jc w:val="center"/>
              <w:rPr>
                <w:sz w:val="24"/>
              </w:rPr>
            </w:pPr>
            <w:r>
              <w:rPr>
                <w:rFonts w:hint="eastAsia"/>
                <w:sz w:val="24"/>
              </w:rPr>
              <w:t>黄瓜</w:t>
            </w:r>
          </w:p>
        </w:tc>
        <w:tc>
          <w:tcPr>
            <w:tcW w:w="2130" w:type="dxa"/>
            <w:vAlign w:val="center"/>
          </w:tcPr>
          <w:p w14:paraId="6B51D3C5">
            <w:pPr>
              <w:adjustRightInd w:val="0"/>
              <w:snapToGrid w:val="0"/>
              <w:jc w:val="center"/>
              <w:rPr>
                <w:sz w:val="24"/>
              </w:rPr>
            </w:pPr>
            <w:r>
              <w:rPr>
                <w:rFonts w:hint="eastAsia"/>
                <w:sz w:val="24"/>
              </w:rPr>
              <w:t>18</w:t>
            </w:r>
          </w:p>
        </w:tc>
        <w:tc>
          <w:tcPr>
            <w:tcW w:w="2130" w:type="dxa"/>
            <w:shd w:val="clear" w:color="auto" w:fill="auto"/>
            <w:vAlign w:val="center"/>
          </w:tcPr>
          <w:p w14:paraId="151AF98A">
            <w:pPr>
              <w:adjustRightInd w:val="0"/>
              <w:snapToGrid w:val="0"/>
              <w:jc w:val="center"/>
              <w:rPr>
                <w:sz w:val="24"/>
              </w:rPr>
            </w:pPr>
            <w:r>
              <w:rPr>
                <w:rFonts w:hint="eastAsia"/>
                <w:sz w:val="24"/>
              </w:rPr>
              <w:t>油麦菜</w:t>
            </w:r>
          </w:p>
        </w:tc>
      </w:tr>
      <w:tr w14:paraId="55B9F1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7B33F3C">
            <w:pPr>
              <w:adjustRightInd w:val="0"/>
              <w:snapToGrid w:val="0"/>
              <w:jc w:val="center"/>
              <w:rPr>
                <w:sz w:val="24"/>
              </w:rPr>
            </w:pPr>
            <w:r>
              <w:rPr>
                <w:rFonts w:hint="eastAsia"/>
                <w:sz w:val="24"/>
              </w:rPr>
              <w:t>5</w:t>
            </w:r>
          </w:p>
        </w:tc>
        <w:tc>
          <w:tcPr>
            <w:tcW w:w="2130" w:type="dxa"/>
            <w:vAlign w:val="center"/>
          </w:tcPr>
          <w:p w14:paraId="11840C8E">
            <w:pPr>
              <w:adjustRightInd w:val="0"/>
              <w:snapToGrid w:val="0"/>
              <w:jc w:val="center"/>
              <w:rPr>
                <w:sz w:val="24"/>
              </w:rPr>
            </w:pPr>
            <w:r>
              <w:rPr>
                <w:rFonts w:hint="eastAsia"/>
                <w:sz w:val="24"/>
              </w:rPr>
              <w:t>香菇</w:t>
            </w:r>
          </w:p>
        </w:tc>
        <w:tc>
          <w:tcPr>
            <w:tcW w:w="2130" w:type="dxa"/>
            <w:vAlign w:val="center"/>
          </w:tcPr>
          <w:p w14:paraId="32413040">
            <w:pPr>
              <w:adjustRightInd w:val="0"/>
              <w:snapToGrid w:val="0"/>
              <w:jc w:val="center"/>
              <w:rPr>
                <w:sz w:val="24"/>
              </w:rPr>
            </w:pPr>
            <w:r>
              <w:rPr>
                <w:rFonts w:hint="eastAsia"/>
                <w:sz w:val="24"/>
              </w:rPr>
              <w:t>19</w:t>
            </w:r>
          </w:p>
        </w:tc>
        <w:tc>
          <w:tcPr>
            <w:tcW w:w="2130" w:type="dxa"/>
            <w:shd w:val="clear" w:color="auto" w:fill="auto"/>
            <w:vAlign w:val="center"/>
          </w:tcPr>
          <w:p w14:paraId="717955F5">
            <w:pPr>
              <w:adjustRightInd w:val="0"/>
              <w:snapToGrid w:val="0"/>
              <w:jc w:val="center"/>
              <w:rPr>
                <w:sz w:val="24"/>
              </w:rPr>
            </w:pPr>
            <w:r>
              <w:rPr>
                <w:rFonts w:hint="eastAsia"/>
                <w:sz w:val="24"/>
              </w:rPr>
              <w:t>长茄子</w:t>
            </w:r>
          </w:p>
        </w:tc>
      </w:tr>
      <w:tr w14:paraId="0AD1AE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4439EAA">
            <w:pPr>
              <w:adjustRightInd w:val="0"/>
              <w:snapToGrid w:val="0"/>
              <w:jc w:val="center"/>
              <w:rPr>
                <w:sz w:val="24"/>
              </w:rPr>
            </w:pPr>
            <w:r>
              <w:rPr>
                <w:rFonts w:hint="eastAsia"/>
                <w:sz w:val="24"/>
              </w:rPr>
              <w:t>6</w:t>
            </w:r>
          </w:p>
        </w:tc>
        <w:tc>
          <w:tcPr>
            <w:tcW w:w="2130" w:type="dxa"/>
            <w:vAlign w:val="center"/>
          </w:tcPr>
          <w:p w14:paraId="3F932711">
            <w:pPr>
              <w:adjustRightInd w:val="0"/>
              <w:snapToGrid w:val="0"/>
              <w:jc w:val="center"/>
              <w:rPr>
                <w:sz w:val="24"/>
              </w:rPr>
            </w:pPr>
            <w:r>
              <w:rPr>
                <w:rFonts w:hint="eastAsia"/>
                <w:sz w:val="24"/>
              </w:rPr>
              <w:t>香菜</w:t>
            </w:r>
          </w:p>
        </w:tc>
        <w:tc>
          <w:tcPr>
            <w:tcW w:w="2130" w:type="dxa"/>
            <w:vAlign w:val="center"/>
          </w:tcPr>
          <w:p w14:paraId="064D32C2">
            <w:pPr>
              <w:adjustRightInd w:val="0"/>
              <w:snapToGrid w:val="0"/>
              <w:jc w:val="center"/>
              <w:rPr>
                <w:sz w:val="24"/>
              </w:rPr>
            </w:pPr>
            <w:r>
              <w:rPr>
                <w:rFonts w:hint="eastAsia"/>
                <w:sz w:val="24"/>
              </w:rPr>
              <w:t>20</w:t>
            </w:r>
          </w:p>
        </w:tc>
        <w:tc>
          <w:tcPr>
            <w:tcW w:w="2130" w:type="dxa"/>
            <w:shd w:val="clear" w:color="auto" w:fill="auto"/>
            <w:vAlign w:val="center"/>
          </w:tcPr>
          <w:p w14:paraId="7FE0C575">
            <w:pPr>
              <w:adjustRightInd w:val="0"/>
              <w:snapToGrid w:val="0"/>
              <w:jc w:val="center"/>
              <w:rPr>
                <w:sz w:val="24"/>
              </w:rPr>
            </w:pPr>
            <w:r>
              <w:rPr>
                <w:rFonts w:hint="eastAsia"/>
                <w:sz w:val="24"/>
              </w:rPr>
              <w:t>莴笋</w:t>
            </w:r>
          </w:p>
        </w:tc>
      </w:tr>
      <w:tr w14:paraId="5F7978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443AF373">
            <w:pPr>
              <w:adjustRightInd w:val="0"/>
              <w:snapToGrid w:val="0"/>
              <w:jc w:val="center"/>
              <w:rPr>
                <w:sz w:val="24"/>
              </w:rPr>
            </w:pPr>
            <w:r>
              <w:rPr>
                <w:rFonts w:hint="eastAsia"/>
                <w:sz w:val="24"/>
              </w:rPr>
              <w:t>7</w:t>
            </w:r>
          </w:p>
        </w:tc>
        <w:tc>
          <w:tcPr>
            <w:tcW w:w="2130" w:type="dxa"/>
            <w:vAlign w:val="center"/>
          </w:tcPr>
          <w:p w14:paraId="624DD6E6">
            <w:pPr>
              <w:adjustRightInd w:val="0"/>
              <w:snapToGrid w:val="0"/>
              <w:jc w:val="center"/>
              <w:rPr>
                <w:sz w:val="24"/>
              </w:rPr>
            </w:pPr>
            <w:r>
              <w:rPr>
                <w:rFonts w:hint="eastAsia"/>
                <w:sz w:val="24"/>
              </w:rPr>
              <w:t xml:space="preserve"> 娃娃菜</w:t>
            </w:r>
          </w:p>
        </w:tc>
        <w:tc>
          <w:tcPr>
            <w:tcW w:w="2130" w:type="dxa"/>
            <w:vAlign w:val="center"/>
          </w:tcPr>
          <w:p w14:paraId="41E7A735">
            <w:pPr>
              <w:adjustRightInd w:val="0"/>
              <w:snapToGrid w:val="0"/>
              <w:jc w:val="center"/>
              <w:rPr>
                <w:sz w:val="24"/>
              </w:rPr>
            </w:pPr>
            <w:r>
              <w:rPr>
                <w:rFonts w:hint="eastAsia"/>
                <w:sz w:val="24"/>
              </w:rPr>
              <w:t>21</w:t>
            </w:r>
          </w:p>
        </w:tc>
        <w:tc>
          <w:tcPr>
            <w:tcW w:w="2130" w:type="dxa"/>
            <w:shd w:val="clear" w:color="auto" w:fill="auto"/>
            <w:vAlign w:val="center"/>
          </w:tcPr>
          <w:p w14:paraId="7FCA51F8">
            <w:pPr>
              <w:adjustRightInd w:val="0"/>
              <w:snapToGrid w:val="0"/>
              <w:jc w:val="center"/>
              <w:rPr>
                <w:sz w:val="24"/>
              </w:rPr>
            </w:pPr>
            <w:r>
              <w:rPr>
                <w:rFonts w:hint="eastAsia"/>
                <w:sz w:val="24"/>
              </w:rPr>
              <w:t>螺丝椒</w:t>
            </w:r>
          </w:p>
        </w:tc>
      </w:tr>
      <w:tr w14:paraId="149D2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7A4FCE8">
            <w:pPr>
              <w:adjustRightInd w:val="0"/>
              <w:snapToGrid w:val="0"/>
              <w:jc w:val="center"/>
              <w:rPr>
                <w:sz w:val="24"/>
              </w:rPr>
            </w:pPr>
            <w:r>
              <w:rPr>
                <w:rFonts w:hint="eastAsia"/>
                <w:sz w:val="24"/>
              </w:rPr>
              <w:t>8</w:t>
            </w:r>
          </w:p>
        </w:tc>
        <w:tc>
          <w:tcPr>
            <w:tcW w:w="2130" w:type="dxa"/>
            <w:vAlign w:val="center"/>
          </w:tcPr>
          <w:p w14:paraId="373F9A28">
            <w:pPr>
              <w:adjustRightInd w:val="0"/>
              <w:snapToGrid w:val="0"/>
              <w:jc w:val="center"/>
              <w:rPr>
                <w:sz w:val="24"/>
              </w:rPr>
            </w:pPr>
            <w:r>
              <w:rPr>
                <w:rFonts w:hint="eastAsia"/>
                <w:sz w:val="24"/>
              </w:rPr>
              <w:t>圆茄子</w:t>
            </w:r>
          </w:p>
        </w:tc>
        <w:tc>
          <w:tcPr>
            <w:tcW w:w="2130" w:type="dxa"/>
            <w:vAlign w:val="center"/>
          </w:tcPr>
          <w:p w14:paraId="642DFB98">
            <w:pPr>
              <w:adjustRightInd w:val="0"/>
              <w:snapToGrid w:val="0"/>
              <w:jc w:val="center"/>
              <w:rPr>
                <w:sz w:val="24"/>
              </w:rPr>
            </w:pPr>
            <w:r>
              <w:rPr>
                <w:rFonts w:hint="eastAsia"/>
                <w:sz w:val="24"/>
              </w:rPr>
              <w:t>22</w:t>
            </w:r>
          </w:p>
        </w:tc>
        <w:tc>
          <w:tcPr>
            <w:tcW w:w="2130" w:type="dxa"/>
            <w:shd w:val="clear" w:color="auto" w:fill="auto"/>
            <w:vAlign w:val="center"/>
          </w:tcPr>
          <w:p w14:paraId="12B423EA">
            <w:pPr>
              <w:adjustRightInd w:val="0"/>
              <w:snapToGrid w:val="0"/>
              <w:jc w:val="center"/>
              <w:rPr>
                <w:sz w:val="24"/>
              </w:rPr>
            </w:pPr>
            <w:r>
              <w:rPr>
                <w:rFonts w:hint="eastAsia"/>
                <w:sz w:val="24"/>
              </w:rPr>
              <w:t>大白菜</w:t>
            </w:r>
          </w:p>
        </w:tc>
      </w:tr>
      <w:tr w14:paraId="3FD38E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49630A86">
            <w:pPr>
              <w:adjustRightInd w:val="0"/>
              <w:snapToGrid w:val="0"/>
              <w:jc w:val="center"/>
              <w:rPr>
                <w:sz w:val="24"/>
              </w:rPr>
            </w:pPr>
            <w:r>
              <w:rPr>
                <w:rFonts w:hint="eastAsia"/>
                <w:sz w:val="24"/>
              </w:rPr>
              <w:t>9</w:t>
            </w:r>
          </w:p>
        </w:tc>
        <w:tc>
          <w:tcPr>
            <w:tcW w:w="2130" w:type="dxa"/>
            <w:vAlign w:val="center"/>
          </w:tcPr>
          <w:p w14:paraId="352EB6CD">
            <w:pPr>
              <w:adjustRightInd w:val="0"/>
              <w:snapToGrid w:val="0"/>
              <w:jc w:val="center"/>
              <w:rPr>
                <w:sz w:val="24"/>
              </w:rPr>
            </w:pPr>
            <w:r>
              <w:rPr>
                <w:rFonts w:hint="eastAsia"/>
                <w:sz w:val="24"/>
              </w:rPr>
              <w:t>西蓝花</w:t>
            </w:r>
          </w:p>
        </w:tc>
        <w:tc>
          <w:tcPr>
            <w:tcW w:w="2130" w:type="dxa"/>
            <w:vAlign w:val="center"/>
          </w:tcPr>
          <w:p w14:paraId="2090D5F4">
            <w:pPr>
              <w:adjustRightInd w:val="0"/>
              <w:snapToGrid w:val="0"/>
              <w:jc w:val="center"/>
              <w:rPr>
                <w:sz w:val="24"/>
              </w:rPr>
            </w:pPr>
            <w:r>
              <w:rPr>
                <w:rFonts w:hint="eastAsia"/>
                <w:sz w:val="24"/>
              </w:rPr>
              <w:t>23</w:t>
            </w:r>
          </w:p>
        </w:tc>
        <w:tc>
          <w:tcPr>
            <w:tcW w:w="2130" w:type="dxa"/>
            <w:shd w:val="clear" w:color="auto" w:fill="auto"/>
            <w:vAlign w:val="center"/>
          </w:tcPr>
          <w:p w14:paraId="2758FE50">
            <w:pPr>
              <w:adjustRightInd w:val="0"/>
              <w:snapToGrid w:val="0"/>
              <w:jc w:val="center"/>
              <w:rPr>
                <w:sz w:val="24"/>
              </w:rPr>
            </w:pPr>
            <w:r>
              <w:rPr>
                <w:rFonts w:hint="eastAsia"/>
                <w:sz w:val="24"/>
              </w:rPr>
              <w:t>胡萝卜</w:t>
            </w:r>
          </w:p>
        </w:tc>
      </w:tr>
      <w:tr w14:paraId="6E1E7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5F30A47F">
            <w:pPr>
              <w:adjustRightInd w:val="0"/>
              <w:snapToGrid w:val="0"/>
              <w:jc w:val="center"/>
              <w:rPr>
                <w:sz w:val="24"/>
              </w:rPr>
            </w:pPr>
            <w:r>
              <w:rPr>
                <w:rFonts w:hint="eastAsia"/>
                <w:sz w:val="24"/>
              </w:rPr>
              <w:t>10</w:t>
            </w:r>
          </w:p>
        </w:tc>
        <w:tc>
          <w:tcPr>
            <w:tcW w:w="2130" w:type="dxa"/>
            <w:vAlign w:val="center"/>
          </w:tcPr>
          <w:p w14:paraId="179874E2">
            <w:pPr>
              <w:adjustRightInd w:val="0"/>
              <w:snapToGrid w:val="0"/>
              <w:jc w:val="center"/>
              <w:rPr>
                <w:sz w:val="24"/>
              </w:rPr>
            </w:pPr>
            <w:r>
              <w:rPr>
                <w:rFonts w:hint="eastAsia"/>
                <w:sz w:val="24"/>
              </w:rPr>
              <w:t>土豆</w:t>
            </w:r>
          </w:p>
        </w:tc>
        <w:tc>
          <w:tcPr>
            <w:tcW w:w="2130" w:type="dxa"/>
            <w:vAlign w:val="center"/>
          </w:tcPr>
          <w:p w14:paraId="17B65196">
            <w:pPr>
              <w:adjustRightInd w:val="0"/>
              <w:snapToGrid w:val="0"/>
              <w:jc w:val="center"/>
              <w:rPr>
                <w:sz w:val="24"/>
              </w:rPr>
            </w:pPr>
            <w:r>
              <w:rPr>
                <w:rFonts w:hint="eastAsia"/>
                <w:sz w:val="24"/>
              </w:rPr>
              <w:t>24</w:t>
            </w:r>
          </w:p>
        </w:tc>
        <w:tc>
          <w:tcPr>
            <w:tcW w:w="2130" w:type="dxa"/>
            <w:shd w:val="clear" w:color="auto" w:fill="auto"/>
            <w:vAlign w:val="center"/>
          </w:tcPr>
          <w:p w14:paraId="6D48DDB6">
            <w:pPr>
              <w:adjustRightInd w:val="0"/>
              <w:snapToGrid w:val="0"/>
              <w:jc w:val="center"/>
              <w:rPr>
                <w:sz w:val="24"/>
              </w:rPr>
            </w:pPr>
            <w:r>
              <w:rPr>
                <w:rFonts w:hint="eastAsia"/>
                <w:sz w:val="24"/>
              </w:rPr>
              <w:t>白萝卜</w:t>
            </w:r>
          </w:p>
        </w:tc>
      </w:tr>
      <w:tr w14:paraId="66290B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D055F80">
            <w:pPr>
              <w:adjustRightInd w:val="0"/>
              <w:snapToGrid w:val="0"/>
              <w:jc w:val="center"/>
              <w:rPr>
                <w:sz w:val="24"/>
              </w:rPr>
            </w:pPr>
            <w:r>
              <w:rPr>
                <w:rFonts w:hint="eastAsia"/>
                <w:sz w:val="24"/>
              </w:rPr>
              <w:t>11</w:t>
            </w:r>
          </w:p>
        </w:tc>
        <w:tc>
          <w:tcPr>
            <w:tcW w:w="2130" w:type="dxa"/>
            <w:vAlign w:val="center"/>
          </w:tcPr>
          <w:p w14:paraId="217E0C2F">
            <w:pPr>
              <w:adjustRightInd w:val="0"/>
              <w:snapToGrid w:val="0"/>
              <w:jc w:val="center"/>
              <w:rPr>
                <w:sz w:val="24"/>
              </w:rPr>
            </w:pPr>
            <w:r>
              <w:rPr>
                <w:rFonts w:hint="eastAsia"/>
                <w:sz w:val="24"/>
              </w:rPr>
              <w:t>菠菜</w:t>
            </w:r>
          </w:p>
        </w:tc>
        <w:tc>
          <w:tcPr>
            <w:tcW w:w="2130" w:type="dxa"/>
            <w:vAlign w:val="center"/>
          </w:tcPr>
          <w:p w14:paraId="05340012">
            <w:pPr>
              <w:adjustRightInd w:val="0"/>
              <w:snapToGrid w:val="0"/>
              <w:jc w:val="center"/>
              <w:rPr>
                <w:sz w:val="24"/>
              </w:rPr>
            </w:pPr>
            <w:r>
              <w:rPr>
                <w:rFonts w:hint="eastAsia"/>
                <w:sz w:val="24"/>
              </w:rPr>
              <w:t>25</w:t>
            </w:r>
          </w:p>
        </w:tc>
        <w:tc>
          <w:tcPr>
            <w:tcW w:w="2130" w:type="dxa"/>
            <w:shd w:val="clear" w:color="auto" w:fill="auto"/>
            <w:vAlign w:val="center"/>
          </w:tcPr>
          <w:p w14:paraId="494D5B2B">
            <w:pPr>
              <w:adjustRightInd w:val="0"/>
              <w:snapToGrid w:val="0"/>
              <w:jc w:val="center"/>
              <w:rPr>
                <w:sz w:val="24"/>
              </w:rPr>
            </w:pPr>
            <w:r>
              <w:rPr>
                <w:rFonts w:hint="eastAsia"/>
                <w:sz w:val="24"/>
              </w:rPr>
              <w:t>草莓</w:t>
            </w:r>
          </w:p>
        </w:tc>
      </w:tr>
      <w:tr w14:paraId="7B8FE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D41F222">
            <w:pPr>
              <w:adjustRightInd w:val="0"/>
              <w:snapToGrid w:val="0"/>
              <w:jc w:val="center"/>
              <w:rPr>
                <w:sz w:val="24"/>
              </w:rPr>
            </w:pPr>
            <w:r>
              <w:rPr>
                <w:rFonts w:hint="eastAsia"/>
                <w:sz w:val="24"/>
              </w:rPr>
              <w:t>12</w:t>
            </w:r>
          </w:p>
        </w:tc>
        <w:tc>
          <w:tcPr>
            <w:tcW w:w="2130" w:type="dxa"/>
            <w:vAlign w:val="center"/>
          </w:tcPr>
          <w:p w14:paraId="6FEF74DC">
            <w:pPr>
              <w:adjustRightInd w:val="0"/>
              <w:snapToGrid w:val="0"/>
              <w:jc w:val="center"/>
              <w:rPr>
                <w:sz w:val="24"/>
              </w:rPr>
            </w:pPr>
            <w:r>
              <w:rPr>
                <w:rFonts w:hint="eastAsia"/>
                <w:sz w:val="24"/>
              </w:rPr>
              <w:t>青椒</w:t>
            </w:r>
          </w:p>
        </w:tc>
        <w:tc>
          <w:tcPr>
            <w:tcW w:w="2130" w:type="dxa"/>
            <w:vAlign w:val="center"/>
          </w:tcPr>
          <w:p w14:paraId="26F29B24">
            <w:pPr>
              <w:adjustRightInd w:val="0"/>
              <w:snapToGrid w:val="0"/>
              <w:jc w:val="center"/>
              <w:rPr>
                <w:sz w:val="24"/>
              </w:rPr>
            </w:pPr>
            <w:r>
              <w:rPr>
                <w:rFonts w:hint="eastAsia"/>
                <w:sz w:val="24"/>
              </w:rPr>
              <w:t>26</w:t>
            </w:r>
          </w:p>
        </w:tc>
        <w:tc>
          <w:tcPr>
            <w:tcW w:w="2130" w:type="dxa"/>
            <w:shd w:val="clear" w:color="auto" w:fill="auto"/>
            <w:vAlign w:val="center"/>
          </w:tcPr>
          <w:p w14:paraId="1E71DD61">
            <w:pPr>
              <w:adjustRightInd w:val="0"/>
              <w:snapToGrid w:val="0"/>
              <w:jc w:val="center"/>
              <w:rPr>
                <w:sz w:val="24"/>
              </w:rPr>
            </w:pPr>
            <w:r>
              <w:rPr>
                <w:rFonts w:hint="eastAsia"/>
                <w:sz w:val="24"/>
              </w:rPr>
              <w:t>果冻橙</w:t>
            </w:r>
          </w:p>
        </w:tc>
      </w:tr>
      <w:tr w14:paraId="502DDC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B721C0E">
            <w:pPr>
              <w:adjustRightInd w:val="0"/>
              <w:snapToGrid w:val="0"/>
              <w:jc w:val="center"/>
              <w:rPr>
                <w:sz w:val="24"/>
              </w:rPr>
            </w:pPr>
            <w:r>
              <w:rPr>
                <w:rFonts w:hint="eastAsia"/>
                <w:sz w:val="24"/>
              </w:rPr>
              <w:t>13</w:t>
            </w:r>
          </w:p>
        </w:tc>
        <w:tc>
          <w:tcPr>
            <w:tcW w:w="2130" w:type="dxa"/>
            <w:vAlign w:val="center"/>
          </w:tcPr>
          <w:p w14:paraId="2E8E8C9F">
            <w:pPr>
              <w:adjustRightInd w:val="0"/>
              <w:snapToGrid w:val="0"/>
              <w:jc w:val="center"/>
              <w:rPr>
                <w:sz w:val="24"/>
              </w:rPr>
            </w:pPr>
            <w:r>
              <w:rPr>
                <w:rFonts w:hint="eastAsia"/>
                <w:sz w:val="24"/>
              </w:rPr>
              <w:t>尖椒</w:t>
            </w:r>
          </w:p>
        </w:tc>
        <w:tc>
          <w:tcPr>
            <w:tcW w:w="2130" w:type="dxa"/>
            <w:vAlign w:val="center"/>
          </w:tcPr>
          <w:p w14:paraId="62A8B1AD">
            <w:pPr>
              <w:adjustRightInd w:val="0"/>
              <w:snapToGrid w:val="0"/>
              <w:jc w:val="center"/>
              <w:rPr>
                <w:sz w:val="24"/>
              </w:rPr>
            </w:pPr>
            <w:r>
              <w:rPr>
                <w:rFonts w:hint="eastAsia"/>
                <w:sz w:val="24"/>
              </w:rPr>
              <w:t>27</w:t>
            </w:r>
          </w:p>
        </w:tc>
        <w:tc>
          <w:tcPr>
            <w:tcW w:w="2130" w:type="dxa"/>
            <w:shd w:val="clear" w:color="auto" w:fill="auto"/>
            <w:vAlign w:val="center"/>
          </w:tcPr>
          <w:p w14:paraId="6D88687D">
            <w:pPr>
              <w:adjustRightInd w:val="0"/>
              <w:snapToGrid w:val="0"/>
              <w:jc w:val="center"/>
              <w:rPr>
                <w:sz w:val="24"/>
              </w:rPr>
            </w:pPr>
            <w:r>
              <w:rPr>
                <w:rFonts w:hint="eastAsia"/>
                <w:sz w:val="24"/>
              </w:rPr>
              <w:t>香蕉</w:t>
            </w:r>
          </w:p>
        </w:tc>
      </w:tr>
      <w:tr w14:paraId="22981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C4D007B">
            <w:pPr>
              <w:adjustRightInd w:val="0"/>
              <w:snapToGrid w:val="0"/>
              <w:jc w:val="center"/>
              <w:rPr>
                <w:sz w:val="24"/>
              </w:rPr>
            </w:pPr>
            <w:r>
              <w:rPr>
                <w:rFonts w:hint="eastAsia"/>
                <w:sz w:val="24"/>
              </w:rPr>
              <w:t>14</w:t>
            </w:r>
          </w:p>
        </w:tc>
        <w:tc>
          <w:tcPr>
            <w:tcW w:w="2130" w:type="dxa"/>
            <w:vAlign w:val="center"/>
          </w:tcPr>
          <w:p w14:paraId="3E199BAD">
            <w:pPr>
              <w:adjustRightInd w:val="0"/>
              <w:snapToGrid w:val="0"/>
              <w:jc w:val="center"/>
              <w:rPr>
                <w:sz w:val="24"/>
              </w:rPr>
            </w:pPr>
            <w:r>
              <w:rPr>
                <w:rFonts w:hint="eastAsia"/>
                <w:sz w:val="24"/>
              </w:rPr>
              <w:t>大葱</w:t>
            </w:r>
          </w:p>
        </w:tc>
        <w:tc>
          <w:tcPr>
            <w:tcW w:w="2130" w:type="dxa"/>
            <w:vAlign w:val="center"/>
          </w:tcPr>
          <w:p w14:paraId="3CA052C0">
            <w:pPr>
              <w:adjustRightInd w:val="0"/>
              <w:snapToGrid w:val="0"/>
              <w:jc w:val="center"/>
              <w:rPr>
                <w:sz w:val="24"/>
              </w:rPr>
            </w:pPr>
            <w:r>
              <w:rPr>
                <w:rFonts w:hint="eastAsia"/>
                <w:sz w:val="24"/>
              </w:rPr>
              <w:t>28</w:t>
            </w:r>
          </w:p>
        </w:tc>
        <w:tc>
          <w:tcPr>
            <w:tcW w:w="2130" w:type="dxa"/>
            <w:shd w:val="clear" w:color="auto" w:fill="auto"/>
            <w:vAlign w:val="center"/>
          </w:tcPr>
          <w:p w14:paraId="2D400C6C">
            <w:pPr>
              <w:adjustRightInd w:val="0"/>
              <w:snapToGrid w:val="0"/>
              <w:jc w:val="center"/>
              <w:rPr>
                <w:sz w:val="24"/>
              </w:rPr>
            </w:pPr>
            <w:r>
              <w:rPr>
                <w:rFonts w:hint="eastAsia"/>
                <w:sz w:val="24"/>
              </w:rPr>
              <w:t>苹果</w:t>
            </w:r>
          </w:p>
        </w:tc>
      </w:tr>
      <w:tr w14:paraId="6306D2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0A82C2E">
            <w:pPr>
              <w:adjustRightInd w:val="0"/>
              <w:snapToGrid w:val="0"/>
              <w:jc w:val="center"/>
              <w:rPr>
                <w:sz w:val="24"/>
              </w:rPr>
            </w:pPr>
            <w:r>
              <w:rPr>
                <w:rFonts w:hint="eastAsia"/>
                <w:sz w:val="24"/>
              </w:rPr>
              <w:t>29</w:t>
            </w:r>
          </w:p>
        </w:tc>
        <w:tc>
          <w:tcPr>
            <w:tcW w:w="2130" w:type="dxa"/>
            <w:shd w:val="clear" w:color="auto" w:fill="auto"/>
            <w:vAlign w:val="center"/>
          </w:tcPr>
          <w:p w14:paraId="3EF8CDFE">
            <w:pPr>
              <w:adjustRightInd w:val="0"/>
              <w:snapToGrid w:val="0"/>
              <w:jc w:val="center"/>
              <w:rPr>
                <w:sz w:val="24"/>
              </w:rPr>
            </w:pPr>
            <w:r>
              <w:rPr>
                <w:rFonts w:hint="eastAsia"/>
                <w:sz w:val="24"/>
              </w:rPr>
              <w:t>粑粑柑</w:t>
            </w:r>
          </w:p>
        </w:tc>
        <w:tc>
          <w:tcPr>
            <w:tcW w:w="2130" w:type="dxa"/>
            <w:vAlign w:val="center"/>
          </w:tcPr>
          <w:p w14:paraId="31ADF4EB">
            <w:pPr>
              <w:adjustRightInd w:val="0"/>
              <w:snapToGrid w:val="0"/>
              <w:jc w:val="center"/>
              <w:rPr>
                <w:sz w:val="24"/>
              </w:rPr>
            </w:pPr>
            <w:r>
              <w:rPr>
                <w:rFonts w:hint="eastAsia"/>
                <w:sz w:val="24"/>
              </w:rPr>
              <w:t>58</w:t>
            </w:r>
          </w:p>
        </w:tc>
        <w:tc>
          <w:tcPr>
            <w:tcW w:w="2130" w:type="dxa"/>
            <w:shd w:val="clear" w:color="auto" w:fill="auto"/>
            <w:vAlign w:val="center"/>
          </w:tcPr>
          <w:p w14:paraId="13C1BB59">
            <w:pPr>
              <w:adjustRightInd w:val="0"/>
              <w:snapToGrid w:val="0"/>
              <w:jc w:val="center"/>
              <w:rPr>
                <w:sz w:val="24"/>
              </w:rPr>
            </w:pPr>
            <w:r>
              <w:rPr>
                <w:rFonts w:hint="eastAsia"/>
                <w:sz w:val="24"/>
              </w:rPr>
              <w:t>米</w:t>
            </w:r>
          </w:p>
        </w:tc>
      </w:tr>
      <w:tr w14:paraId="11A91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5BA4E6C3">
            <w:pPr>
              <w:adjustRightInd w:val="0"/>
              <w:snapToGrid w:val="0"/>
              <w:jc w:val="center"/>
              <w:rPr>
                <w:sz w:val="24"/>
              </w:rPr>
            </w:pPr>
            <w:r>
              <w:rPr>
                <w:rFonts w:hint="eastAsia"/>
                <w:sz w:val="24"/>
              </w:rPr>
              <w:t>30</w:t>
            </w:r>
          </w:p>
        </w:tc>
        <w:tc>
          <w:tcPr>
            <w:tcW w:w="2130" w:type="dxa"/>
            <w:shd w:val="clear" w:color="auto" w:fill="auto"/>
            <w:vAlign w:val="center"/>
          </w:tcPr>
          <w:p w14:paraId="72A9FC67">
            <w:pPr>
              <w:adjustRightInd w:val="0"/>
              <w:snapToGrid w:val="0"/>
              <w:jc w:val="center"/>
              <w:rPr>
                <w:sz w:val="24"/>
              </w:rPr>
            </w:pPr>
            <w:r>
              <w:rPr>
                <w:rFonts w:hint="eastAsia"/>
                <w:sz w:val="24"/>
              </w:rPr>
              <w:t>砂糖橘</w:t>
            </w:r>
          </w:p>
        </w:tc>
        <w:tc>
          <w:tcPr>
            <w:tcW w:w="2130" w:type="dxa"/>
            <w:vAlign w:val="center"/>
          </w:tcPr>
          <w:p w14:paraId="0068ED45">
            <w:pPr>
              <w:adjustRightInd w:val="0"/>
              <w:snapToGrid w:val="0"/>
              <w:jc w:val="center"/>
              <w:rPr>
                <w:sz w:val="24"/>
              </w:rPr>
            </w:pPr>
            <w:r>
              <w:rPr>
                <w:rFonts w:hint="eastAsia"/>
                <w:sz w:val="24"/>
              </w:rPr>
              <w:t>59</w:t>
            </w:r>
          </w:p>
        </w:tc>
        <w:tc>
          <w:tcPr>
            <w:tcW w:w="2130" w:type="dxa"/>
            <w:shd w:val="clear" w:color="auto" w:fill="auto"/>
            <w:vAlign w:val="center"/>
          </w:tcPr>
          <w:p w14:paraId="4525F0CA">
            <w:pPr>
              <w:adjustRightInd w:val="0"/>
              <w:snapToGrid w:val="0"/>
              <w:jc w:val="center"/>
              <w:rPr>
                <w:sz w:val="24"/>
              </w:rPr>
            </w:pPr>
            <w:r>
              <w:rPr>
                <w:rFonts w:hint="eastAsia"/>
                <w:sz w:val="24"/>
              </w:rPr>
              <w:t>面</w:t>
            </w:r>
          </w:p>
        </w:tc>
      </w:tr>
      <w:tr w14:paraId="5118A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2F47FFF4">
            <w:pPr>
              <w:adjustRightInd w:val="0"/>
              <w:snapToGrid w:val="0"/>
              <w:jc w:val="center"/>
              <w:rPr>
                <w:sz w:val="24"/>
              </w:rPr>
            </w:pPr>
            <w:r>
              <w:rPr>
                <w:rFonts w:hint="eastAsia"/>
                <w:sz w:val="24"/>
              </w:rPr>
              <w:t>31</w:t>
            </w:r>
          </w:p>
        </w:tc>
        <w:tc>
          <w:tcPr>
            <w:tcW w:w="2130" w:type="dxa"/>
            <w:shd w:val="clear" w:color="auto" w:fill="auto"/>
            <w:vAlign w:val="center"/>
          </w:tcPr>
          <w:p w14:paraId="0C2B327F">
            <w:pPr>
              <w:adjustRightInd w:val="0"/>
              <w:snapToGrid w:val="0"/>
              <w:jc w:val="center"/>
              <w:rPr>
                <w:sz w:val="24"/>
              </w:rPr>
            </w:pPr>
            <w:r>
              <w:rPr>
                <w:rFonts w:hint="eastAsia"/>
                <w:sz w:val="24"/>
              </w:rPr>
              <w:t>梨</w:t>
            </w:r>
          </w:p>
        </w:tc>
        <w:tc>
          <w:tcPr>
            <w:tcW w:w="2130" w:type="dxa"/>
            <w:vAlign w:val="center"/>
          </w:tcPr>
          <w:p w14:paraId="4E11F816">
            <w:pPr>
              <w:adjustRightInd w:val="0"/>
              <w:snapToGrid w:val="0"/>
              <w:jc w:val="center"/>
              <w:rPr>
                <w:sz w:val="24"/>
              </w:rPr>
            </w:pPr>
            <w:r>
              <w:rPr>
                <w:rFonts w:hint="eastAsia"/>
                <w:sz w:val="24"/>
              </w:rPr>
              <w:t>60</w:t>
            </w:r>
          </w:p>
        </w:tc>
        <w:tc>
          <w:tcPr>
            <w:tcW w:w="2130" w:type="dxa"/>
            <w:shd w:val="clear" w:color="auto" w:fill="auto"/>
            <w:vAlign w:val="center"/>
          </w:tcPr>
          <w:p w14:paraId="387AE39C">
            <w:pPr>
              <w:adjustRightInd w:val="0"/>
              <w:snapToGrid w:val="0"/>
              <w:jc w:val="center"/>
              <w:rPr>
                <w:sz w:val="24"/>
              </w:rPr>
            </w:pPr>
            <w:r>
              <w:rPr>
                <w:rFonts w:hint="eastAsia"/>
                <w:sz w:val="24"/>
              </w:rPr>
              <w:t>豆油</w:t>
            </w:r>
          </w:p>
        </w:tc>
      </w:tr>
      <w:tr w14:paraId="63EECF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3DE7ED8C">
            <w:pPr>
              <w:adjustRightInd w:val="0"/>
              <w:snapToGrid w:val="0"/>
              <w:jc w:val="center"/>
              <w:rPr>
                <w:sz w:val="24"/>
              </w:rPr>
            </w:pPr>
            <w:r>
              <w:rPr>
                <w:rFonts w:hint="eastAsia"/>
                <w:sz w:val="24"/>
              </w:rPr>
              <w:t>32</w:t>
            </w:r>
          </w:p>
        </w:tc>
        <w:tc>
          <w:tcPr>
            <w:tcW w:w="2130" w:type="dxa"/>
            <w:shd w:val="clear" w:color="auto" w:fill="auto"/>
            <w:vAlign w:val="center"/>
          </w:tcPr>
          <w:p w14:paraId="4674ED2F">
            <w:pPr>
              <w:adjustRightInd w:val="0"/>
              <w:snapToGrid w:val="0"/>
              <w:jc w:val="center"/>
              <w:rPr>
                <w:sz w:val="24"/>
              </w:rPr>
            </w:pPr>
            <w:r>
              <w:rPr>
                <w:rFonts w:hint="eastAsia"/>
                <w:sz w:val="24"/>
              </w:rPr>
              <w:t>沃柑</w:t>
            </w:r>
          </w:p>
        </w:tc>
        <w:tc>
          <w:tcPr>
            <w:tcW w:w="2130" w:type="dxa"/>
            <w:vAlign w:val="center"/>
          </w:tcPr>
          <w:p w14:paraId="63E175EB">
            <w:pPr>
              <w:adjustRightInd w:val="0"/>
              <w:snapToGrid w:val="0"/>
              <w:jc w:val="center"/>
              <w:rPr>
                <w:sz w:val="24"/>
              </w:rPr>
            </w:pPr>
            <w:r>
              <w:rPr>
                <w:rFonts w:hint="eastAsia"/>
                <w:sz w:val="24"/>
              </w:rPr>
              <w:t>61</w:t>
            </w:r>
          </w:p>
        </w:tc>
        <w:tc>
          <w:tcPr>
            <w:tcW w:w="2130" w:type="dxa"/>
            <w:shd w:val="clear" w:color="auto" w:fill="auto"/>
            <w:vAlign w:val="center"/>
          </w:tcPr>
          <w:p w14:paraId="4C6CEC4D">
            <w:pPr>
              <w:adjustRightInd w:val="0"/>
              <w:snapToGrid w:val="0"/>
              <w:jc w:val="center"/>
              <w:rPr>
                <w:sz w:val="24"/>
              </w:rPr>
            </w:pPr>
            <w:r>
              <w:rPr>
                <w:rFonts w:hint="eastAsia"/>
                <w:sz w:val="24"/>
              </w:rPr>
              <w:t>白醋</w:t>
            </w:r>
          </w:p>
        </w:tc>
      </w:tr>
      <w:tr w14:paraId="633EF3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7C725E90">
            <w:pPr>
              <w:adjustRightInd w:val="0"/>
              <w:snapToGrid w:val="0"/>
              <w:jc w:val="center"/>
              <w:rPr>
                <w:sz w:val="24"/>
              </w:rPr>
            </w:pPr>
            <w:r>
              <w:rPr>
                <w:rFonts w:hint="eastAsia"/>
                <w:sz w:val="24"/>
              </w:rPr>
              <w:t>33</w:t>
            </w:r>
          </w:p>
        </w:tc>
        <w:tc>
          <w:tcPr>
            <w:tcW w:w="2130" w:type="dxa"/>
            <w:shd w:val="clear" w:color="auto" w:fill="auto"/>
            <w:vAlign w:val="center"/>
          </w:tcPr>
          <w:p w14:paraId="0FE289E0">
            <w:pPr>
              <w:adjustRightInd w:val="0"/>
              <w:snapToGrid w:val="0"/>
              <w:jc w:val="center"/>
              <w:rPr>
                <w:sz w:val="24"/>
              </w:rPr>
            </w:pPr>
            <w:r>
              <w:rPr>
                <w:rFonts w:hint="eastAsia"/>
                <w:sz w:val="24"/>
              </w:rPr>
              <w:t>圣女果</w:t>
            </w:r>
          </w:p>
        </w:tc>
        <w:tc>
          <w:tcPr>
            <w:tcW w:w="2130" w:type="dxa"/>
            <w:vAlign w:val="center"/>
          </w:tcPr>
          <w:p w14:paraId="1DC659F7">
            <w:pPr>
              <w:adjustRightInd w:val="0"/>
              <w:snapToGrid w:val="0"/>
              <w:jc w:val="center"/>
              <w:rPr>
                <w:sz w:val="24"/>
              </w:rPr>
            </w:pPr>
            <w:r>
              <w:rPr>
                <w:rFonts w:hint="eastAsia"/>
                <w:sz w:val="24"/>
              </w:rPr>
              <w:t>62</w:t>
            </w:r>
          </w:p>
        </w:tc>
        <w:tc>
          <w:tcPr>
            <w:tcW w:w="2130" w:type="dxa"/>
            <w:shd w:val="clear" w:color="auto" w:fill="auto"/>
            <w:vAlign w:val="center"/>
          </w:tcPr>
          <w:p w14:paraId="4B3B40CA">
            <w:pPr>
              <w:adjustRightInd w:val="0"/>
              <w:snapToGrid w:val="0"/>
              <w:jc w:val="center"/>
              <w:rPr>
                <w:sz w:val="24"/>
              </w:rPr>
            </w:pPr>
            <w:r>
              <w:rPr>
                <w:rFonts w:hint="eastAsia"/>
                <w:sz w:val="24"/>
              </w:rPr>
              <w:t>香油</w:t>
            </w:r>
          </w:p>
        </w:tc>
      </w:tr>
      <w:tr w14:paraId="2F3B46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26F05BA">
            <w:pPr>
              <w:adjustRightInd w:val="0"/>
              <w:snapToGrid w:val="0"/>
              <w:jc w:val="center"/>
              <w:rPr>
                <w:sz w:val="24"/>
              </w:rPr>
            </w:pPr>
            <w:r>
              <w:rPr>
                <w:rFonts w:hint="eastAsia"/>
                <w:sz w:val="24"/>
              </w:rPr>
              <w:t>34</w:t>
            </w:r>
          </w:p>
        </w:tc>
        <w:tc>
          <w:tcPr>
            <w:tcW w:w="2130" w:type="dxa"/>
            <w:shd w:val="clear" w:color="auto" w:fill="auto"/>
            <w:vAlign w:val="center"/>
          </w:tcPr>
          <w:p w14:paraId="475ACFCD">
            <w:pPr>
              <w:adjustRightInd w:val="0"/>
              <w:snapToGrid w:val="0"/>
              <w:jc w:val="center"/>
              <w:rPr>
                <w:sz w:val="24"/>
              </w:rPr>
            </w:pPr>
            <w:r>
              <w:rPr>
                <w:rFonts w:hint="eastAsia"/>
                <w:sz w:val="24"/>
              </w:rPr>
              <w:t>西瓜</w:t>
            </w:r>
          </w:p>
        </w:tc>
        <w:tc>
          <w:tcPr>
            <w:tcW w:w="2130" w:type="dxa"/>
            <w:vAlign w:val="center"/>
          </w:tcPr>
          <w:p w14:paraId="3FFEDD8E">
            <w:pPr>
              <w:adjustRightInd w:val="0"/>
              <w:snapToGrid w:val="0"/>
              <w:jc w:val="center"/>
              <w:rPr>
                <w:sz w:val="24"/>
              </w:rPr>
            </w:pPr>
            <w:r>
              <w:rPr>
                <w:rFonts w:hint="eastAsia"/>
                <w:sz w:val="24"/>
              </w:rPr>
              <w:t>63</w:t>
            </w:r>
          </w:p>
        </w:tc>
        <w:tc>
          <w:tcPr>
            <w:tcW w:w="2130" w:type="dxa"/>
            <w:shd w:val="clear" w:color="auto" w:fill="auto"/>
            <w:vAlign w:val="center"/>
          </w:tcPr>
          <w:p w14:paraId="5F2BB26D">
            <w:pPr>
              <w:adjustRightInd w:val="0"/>
              <w:snapToGrid w:val="0"/>
              <w:jc w:val="center"/>
              <w:rPr>
                <w:sz w:val="24"/>
              </w:rPr>
            </w:pPr>
            <w:r>
              <w:rPr>
                <w:rFonts w:hint="eastAsia"/>
                <w:sz w:val="24"/>
              </w:rPr>
              <w:t>八角</w:t>
            </w:r>
          </w:p>
        </w:tc>
      </w:tr>
      <w:tr w14:paraId="763023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4D97466E">
            <w:pPr>
              <w:adjustRightInd w:val="0"/>
              <w:snapToGrid w:val="0"/>
              <w:jc w:val="center"/>
              <w:rPr>
                <w:sz w:val="24"/>
              </w:rPr>
            </w:pPr>
            <w:r>
              <w:rPr>
                <w:rFonts w:hint="eastAsia"/>
                <w:sz w:val="24"/>
              </w:rPr>
              <w:t>35</w:t>
            </w:r>
          </w:p>
        </w:tc>
        <w:tc>
          <w:tcPr>
            <w:tcW w:w="2130" w:type="dxa"/>
            <w:shd w:val="clear" w:color="auto" w:fill="auto"/>
            <w:vAlign w:val="center"/>
          </w:tcPr>
          <w:p w14:paraId="2D4E2616">
            <w:pPr>
              <w:adjustRightInd w:val="0"/>
              <w:snapToGrid w:val="0"/>
              <w:jc w:val="center"/>
              <w:rPr>
                <w:sz w:val="24"/>
              </w:rPr>
            </w:pPr>
            <w:r>
              <w:rPr>
                <w:rFonts w:hint="eastAsia"/>
                <w:sz w:val="24"/>
              </w:rPr>
              <w:t>火龙果</w:t>
            </w:r>
          </w:p>
        </w:tc>
        <w:tc>
          <w:tcPr>
            <w:tcW w:w="2130" w:type="dxa"/>
            <w:vAlign w:val="center"/>
          </w:tcPr>
          <w:p w14:paraId="5E3A478D">
            <w:pPr>
              <w:adjustRightInd w:val="0"/>
              <w:snapToGrid w:val="0"/>
              <w:jc w:val="center"/>
              <w:rPr>
                <w:sz w:val="24"/>
              </w:rPr>
            </w:pPr>
            <w:r>
              <w:rPr>
                <w:rFonts w:hint="eastAsia"/>
                <w:sz w:val="24"/>
              </w:rPr>
              <w:t>64</w:t>
            </w:r>
          </w:p>
        </w:tc>
        <w:tc>
          <w:tcPr>
            <w:tcW w:w="2130" w:type="dxa"/>
            <w:shd w:val="clear" w:color="auto" w:fill="auto"/>
            <w:vAlign w:val="center"/>
          </w:tcPr>
          <w:p w14:paraId="27BFF4A2">
            <w:pPr>
              <w:adjustRightInd w:val="0"/>
              <w:snapToGrid w:val="0"/>
              <w:jc w:val="center"/>
              <w:rPr>
                <w:sz w:val="24"/>
              </w:rPr>
            </w:pPr>
            <w:r>
              <w:rPr>
                <w:rFonts w:hint="eastAsia"/>
                <w:sz w:val="24"/>
              </w:rPr>
              <w:t>老醋</w:t>
            </w:r>
          </w:p>
        </w:tc>
      </w:tr>
      <w:tr w14:paraId="67C058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8C290EE">
            <w:pPr>
              <w:adjustRightInd w:val="0"/>
              <w:snapToGrid w:val="0"/>
              <w:jc w:val="center"/>
              <w:rPr>
                <w:sz w:val="24"/>
              </w:rPr>
            </w:pPr>
            <w:r>
              <w:rPr>
                <w:rFonts w:hint="eastAsia"/>
                <w:sz w:val="24"/>
              </w:rPr>
              <w:t>36</w:t>
            </w:r>
          </w:p>
        </w:tc>
        <w:tc>
          <w:tcPr>
            <w:tcW w:w="2130" w:type="dxa"/>
            <w:shd w:val="clear" w:color="auto" w:fill="auto"/>
            <w:vAlign w:val="center"/>
          </w:tcPr>
          <w:p w14:paraId="7F6653ED">
            <w:pPr>
              <w:adjustRightInd w:val="0"/>
              <w:snapToGrid w:val="0"/>
              <w:jc w:val="center"/>
              <w:rPr>
                <w:sz w:val="24"/>
              </w:rPr>
            </w:pPr>
            <w:r>
              <w:rPr>
                <w:rFonts w:hint="eastAsia"/>
                <w:sz w:val="24"/>
              </w:rPr>
              <w:t>肋排</w:t>
            </w:r>
          </w:p>
        </w:tc>
        <w:tc>
          <w:tcPr>
            <w:tcW w:w="2130" w:type="dxa"/>
            <w:vAlign w:val="center"/>
          </w:tcPr>
          <w:p w14:paraId="238BCAEC">
            <w:pPr>
              <w:adjustRightInd w:val="0"/>
              <w:snapToGrid w:val="0"/>
              <w:jc w:val="center"/>
              <w:rPr>
                <w:sz w:val="24"/>
              </w:rPr>
            </w:pPr>
            <w:r>
              <w:rPr>
                <w:rFonts w:hint="eastAsia"/>
                <w:sz w:val="24"/>
              </w:rPr>
              <w:t>65</w:t>
            </w:r>
          </w:p>
        </w:tc>
        <w:tc>
          <w:tcPr>
            <w:tcW w:w="2130" w:type="dxa"/>
            <w:shd w:val="clear" w:color="auto" w:fill="auto"/>
            <w:vAlign w:val="center"/>
          </w:tcPr>
          <w:p w14:paraId="6E4ACD7D">
            <w:pPr>
              <w:adjustRightInd w:val="0"/>
              <w:snapToGrid w:val="0"/>
              <w:jc w:val="center"/>
              <w:rPr>
                <w:sz w:val="24"/>
              </w:rPr>
            </w:pPr>
            <w:r>
              <w:rPr>
                <w:rFonts w:hint="eastAsia"/>
                <w:sz w:val="24"/>
              </w:rPr>
              <w:t>香叶</w:t>
            </w:r>
          </w:p>
        </w:tc>
      </w:tr>
      <w:tr w14:paraId="09C177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47E163FB">
            <w:pPr>
              <w:adjustRightInd w:val="0"/>
              <w:snapToGrid w:val="0"/>
              <w:jc w:val="center"/>
              <w:rPr>
                <w:sz w:val="24"/>
              </w:rPr>
            </w:pPr>
            <w:r>
              <w:rPr>
                <w:rFonts w:hint="eastAsia"/>
                <w:sz w:val="24"/>
              </w:rPr>
              <w:t>37</w:t>
            </w:r>
          </w:p>
        </w:tc>
        <w:tc>
          <w:tcPr>
            <w:tcW w:w="2130" w:type="dxa"/>
            <w:shd w:val="clear" w:color="auto" w:fill="auto"/>
            <w:vAlign w:val="center"/>
          </w:tcPr>
          <w:p w14:paraId="323B7C00">
            <w:pPr>
              <w:adjustRightInd w:val="0"/>
              <w:snapToGrid w:val="0"/>
              <w:jc w:val="center"/>
              <w:rPr>
                <w:sz w:val="24"/>
              </w:rPr>
            </w:pPr>
            <w:r>
              <w:rPr>
                <w:rFonts w:hint="eastAsia"/>
                <w:sz w:val="24"/>
                <w:szCs w:val="22"/>
              </w:rPr>
              <w:t>肉馅（散装）</w:t>
            </w:r>
          </w:p>
        </w:tc>
        <w:tc>
          <w:tcPr>
            <w:tcW w:w="2130" w:type="dxa"/>
            <w:vAlign w:val="center"/>
          </w:tcPr>
          <w:p w14:paraId="4AD92C55">
            <w:pPr>
              <w:adjustRightInd w:val="0"/>
              <w:snapToGrid w:val="0"/>
              <w:jc w:val="center"/>
              <w:rPr>
                <w:sz w:val="24"/>
              </w:rPr>
            </w:pPr>
            <w:r>
              <w:rPr>
                <w:rFonts w:hint="eastAsia"/>
                <w:sz w:val="24"/>
              </w:rPr>
              <w:t>66</w:t>
            </w:r>
          </w:p>
        </w:tc>
        <w:tc>
          <w:tcPr>
            <w:tcW w:w="2130" w:type="dxa"/>
            <w:shd w:val="clear" w:color="auto" w:fill="auto"/>
            <w:vAlign w:val="center"/>
          </w:tcPr>
          <w:p w14:paraId="46747FC9">
            <w:pPr>
              <w:adjustRightInd w:val="0"/>
              <w:snapToGrid w:val="0"/>
              <w:jc w:val="center"/>
              <w:rPr>
                <w:sz w:val="24"/>
              </w:rPr>
            </w:pPr>
            <w:r>
              <w:rPr>
                <w:rFonts w:hint="eastAsia"/>
                <w:sz w:val="24"/>
              </w:rPr>
              <w:t>桂皮</w:t>
            </w:r>
          </w:p>
        </w:tc>
      </w:tr>
      <w:tr w14:paraId="4601E6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0ADFD97">
            <w:pPr>
              <w:adjustRightInd w:val="0"/>
              <w:snapToGrid w:val="0"/>
              <w:jc w:val="center"/>
              <w:rPr>
                <w:sz w:val="24"/>
              </w:rPr>
            </w:pPr>
            <w:r>
              <w:rPr>
                <w:rFonts w:hint="eastAsia"/>
                <w:sz w:val="24"/>
              </w:rPr>
              <w:t>38</w:t>
            </w:r>
          </w:p>
        </w:tc>
        <w:tc>
          <w:tcPr>
            <w:tcW w:w="2130" w:type="dxa"/>
            <w:shd w:val="clear" w:color="auto" w:fill="auto"/>
            <w:vAlign w:val="center"/>
          </w:tcPr>
          <w:p w14:paraId="3AC8339C">
            <w:pPr>
              <w:adjustRightInd w:val="0"/>
              <w:snapToGrid w:val="0"/>
              <w:jc w:val="center"/>
              <w:rPr>
                <w:sz w:val="24"/>
              </w:rPr>
            </w:pPr>
            <w:r>
              <w:rPr>
                <w:rFonts w:hint="eastAsia"/>
                <w:sz w:val="24"/>
              </w:rPr>
              <w:t>带皮下五花肉</w:t>
            </w:r>
          </w:p>
        </w:tc>
        <w:tc>
          <w:tcPr>
            <w:tcW w:w="2130" w:type="dxa"/>
            <w:vAlign w:val="center"/>
          </w:tcPr>
          <w:p w14:paraId="253DB0F6">
            <w:pPr>
              <w:adjustRightInd w:val="0"/>
              <w:snapToGrid w:val="0"/>
              <w:jc w:val="center"/>
              <w:rPr>
                <w:sz w:val="24"/>
              </w:rPr>
            </w:pPr>
            <w:r>
              <w:rPr>
                <w:rFonts w:hint="eastAsia"/>
                <w:sz w:val="24"/>
              </w:rPr>
              <w:t>67</w:t>
            </w:r>
          </w:p>
        </w:tc>
        <w:tc>
          <w:tcPr>
            <w:tcW w:w="2130" w:type="dxa"/>
            <w:shd w:val="clear" w:color="auto" w:fill="auto"/>
            <w:vAlign w:val="center"/>
          </w:tcPr>
          <w:p w14:paraId="0DF1455E">
            <w:pPr>
              <w:adjustRightInd w:val="0"/>
              <w:snapToGrid w:val="0"/>
              <w:jc w:val="center"/>
              <w:rPr>
                <w:sz w:val="24"/>
              </w:rPr>
            </w:pPr>
            <w:r>
              <w:rPr>
                <w:rFonts w:hint="eastAsia"/>
                <w:sz w:val="24"/>
              </w:rPr>
              <w:t>花椒</w:t>
            </w:r>
          </w:p>
        </w:tc>
      </w:tr>
      <w:tr w14:paraId="307B09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3430C856">
            <w:pPr>
              <w:adjustRightInd w:val="0"/>
              <w:snapToGrid w:val="0"/>
              <w:jc w:val="center"/>
              <w:rPr>
                <w:sz w:val="24"/>
              </w:rPr>
            </w:pPr>
            <w:r>
              <w:rPr>
                <w:rFonts w:hint="eastAsia"/>
                <w:sz w:val="24"/>
              </w:rPr>
              <w:t>39</w:t>
            </w:r>
          </w:p>
        </w:tc>
        <w:tc>
          <w:tcPr>
            <w:tcW w:w="2130" w:type="dxa"/>
            <w:shd w:val="clear" w:color="auto" w:fill="auto"/>
            <w:vAlign w:val="center"/>
          </w:tcPr>
          <w:p w14:paraId="047A5A18">
            <w:pPr>
              <w:adjustRightInd w:val="0"/>
              <w:snapToGrid w:val="0"/>
              <w:jc w:val="center"/>
              <w:rPr>
                <w:sz w:val="24"/>
              </w:rPr>
            </w:pPr>
            <w:r>
              <w:rPr>
                <w:rFonts w:hint="eastAsia"/>
                <w:sz w:val="24"/>
              </w:rPr>
              <w:t>去皮下五花肉</w:t>
            </w:r>
          </w:p>
        </w:tc>
        <w:tc>
          <w:tcPr>
            <w:tcW w:w="2130" w:type="dxa"/>
            <w:shd w:val="clear" w:color="auto" w:fill="auto"/>
            <w:vAlign w:val="center"/>
          </w:tcPr>
          <w:p w14:paraId="02843D95">
            <w:pPr>
              <w:adjustRightInd w:val="0"/>
              <w:snapToGrid w:val="0"/>
              <w:jc w:val="center"/>
              <w:rPr>
                <w:sz w:val="24"/>
              </w:rPr>
            </w:pPr>
            <w:r>
              <w:rPr>
                <w:rFonts w:hint="eastAsia"/>
                <w:sz w:val="24"/>
              </w:rPr>
              <w:t>68</w:t>
            </w:r>
          </w:p>
        </w:tc>
        <w:tc>
          <w:tcPr>
            <w:tcW w:w="2130" w:type="dxa"/>
            <w:shd w:val="clear" w:color="auto" w:fill="auto"/>
            <w:vAlign w:val="center"/>
          </w:tcPr>
          <w:p w14:paraId="174EF511">
            <w:pPr>
              <w:adjustRightInd w:val="0"/>
              <w:snapToGrid w:val="0"/>
              <w:jc w:val="center"/>
              <w:rPr>
                <w:sz w:val="24"/>
              </w:rPr>
            </w:pPr>
            <w:r>
              <w:rPr>
                <w:rFonts w:hint="eastAsia"/>
                <w:sz w:val="24"/>
              </w:rPr>
              <w:t>麻椒</w:t>
            </w:r>
          </w:p>
        </w:tc>
      </w:tr>
      <w:tr w14:paraId="51E3D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CB44003">
            <w:pPr>
              <w:adjustRightInd w:val="0"/>
              <w:snapToGrid w:val="0"/>
              <w:jc w:val="center"/>
              <w:rPr>
                <w:sz w:val="24"/>
              </w:rPr>
            </w:pPr>
            <w:r>
              <w:rPr>
                <w:rFonts w:hint="eastAsia"/>
                <w:sz w:val="24"/>
              </w:rPr>
              <w:t>40</w:t>
            </w:r>
          </w:p>
        </w:tc>
        <w:tc>
          <w:tcPr>
            <w:tcW w:w="2130" w:type="dxa"/>
            <w:shd w:val="clear" w:color="auto" w:fill="auto"/>
            <w:vAlign w:val="center"/>
          </w:tcPr>
          <w:p w14:paraId="53DD2D6D">
            <w:pPr>
              <w:adjustRightInd w:val="0"/>
              <w:snapToGrid w:val="0"/>
              <w:jc w:val="center"/>
              <w:rPr>
                <w:sz w:val="24"/>
              </w:rPr>
            </w:pPr>
            <w:r>
              <w:rPr>
                <w:rFonts w:hint="eastAsia"/>
                <w:sz w:val="24"/>
              </w:rPr>
              <w:t>猪里脊</w:t>
            </w:r>
          </w:p>
        </w:tc>
        <w:tc>
          <w:tcPr>
            <w:tcW w:w="2130" w:type="dxa"/>
            <w:shd w:val="clear" w:color="auto" w:fill="auto"/>
            <w:vAlign w:val="center"/>
          </w:tcPr>
          <w:p w14:paraId="38D94FCF">
            <w:pPr>
              <w:adjustRightInd w:val="0"/>
              <w:snapToGrid w:val="0"/>
              <w:jc w:val="center"/>
              <w:rPr>
                <w:sz w:val="24"/>
              </w:rPr>
            </w:pPr>
            <w:r>
              <w:rPr>
                <w:rFonts w:hint="eastAsia"/>
                <w:sz w:val="24"/>
              </w:rPr>
              <w:t>69</w:t>
            </w:r>
          </w:p>
        </w:tc>
        <w:tc>
          <w:tcPr>
            <w:tcW w:w="2130" w:type="dxa"/>
            <w:shd w:val="clear" w:color="auto" w:fill="auto"/>
            <w:vAlign w:val="center"/>
          </w:tcPr>
          <w:p w14:paraId="30129595">
            <w:pPr>
              <w:adjustRightInd w:val="0"/>
              <w:snapToGrid w:val="0"/>
              <w:jc w:val="center"/>
              <w:rPr>
                <w:sz w:val="24"/>
              </w:rPr>
            </w:pPr>
            <w:r>
              <w:rPr>
                <w:rFonts w:hint="eastAsia"/>
                <w:sz w:val="24"/>
                <w:szCs w:val="22"/>
              </w:rPr>
              <w:t>白芷</w:t>
            </w:r>
          </w:p>
        </w:tc>
      </w:tr>
      <w:tr w14:paraId="05342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59ED002E">
            <w:pPr>
              <w:adjustRightInd w:val="0"/>
              <w:snapToGrid w:val="0"/>
              <w:jc w:val="center"/>
              <w:rPr>
                <w:sz w:val="24"/>
              </w:rPr>
            </w:pPr>
            <w:r>
              <w:rPr>
                <w:rFonts w:hint="eastAsia"/>
                <w:sz w:val="24"/>
              </w:rPr>
              <w:t>41</w:t>
            </w:r>
          </w:p>
        </w:tc>
        <w:tc>
          <w:tcPr>
            <w:tcW w:w="2130" w:type="dxa"/>
            <w:shd w:val="clear" w:color="auto" w:fill="auto"/>
            <w:vAlign w:val="center"/>
          </w:tcPr>
          <w:p w14:paraId="323DD49F">
            <w:pPr>
              <w:adjustRightInd w:val="0"/>
              <w:snapToGrid w:val="0"/>
              <w:jc w:val="center"/>
              <w:rPr>
                <w:sz w:val="24"/>
              </w:rPr>
            </w:pPr>
            <w:r>
              <w:rPr>
                <w:rFonts w:hint="eastAsia"/>
                <w:sz w:val="24"/>
              </w:rPr>
              <w:t>猪通脊</w:t>
            </w:r>
          </w:p>
        </w:tc>
        <w:tc>
          <w:tcPr>
            <w:tcW w:w="2130" w:type="dxa"/>
            <w:shd w:val="clear" w:color="auto" w:fill="auto"/>
            <w:vAlign w:val="center"/>
          </w:tcPr>
          <w:p w14:paraId="7918817A">
            <w:pPr>
              <w:adjustRightInd w:val="0"/>
              <w:snapToGrid w:val="0"/>
              <w:jc w:val="center"/>
              <w:rPr>
                <w:sz w:val="24"/>
              </w:rPr>
            </w:pPr>
            <w:r>
              <w:rPr>
                <w:rFonts w:hint="eastAsia"/>
                <w:sz w:val="24"/>
              </w:rPr>
              <w:t>70</w:t>
            </w:r>
          </w:p>
        </w:tc>
        <w:tc>
          <w:tcPr>
            <w:tcW w:w="2130" w:type="dxa"/>
            <w:shd w:val="clear" w:color="auto" w:fill="auto"/>
            <w:vAlign w:val="center"/>
          </w:tcPr>
          <w:p w14:paraId="28B64D5C">
            <w:pPr>
              <w:adjustRightInd w:val="0"/>
              <w:snapToGrid w:val="0"/>
              <w:jc w:val="center"/>
              <w:rPr>
                <w:sz w:val="24"/>
              </w:rPr>
            </w:pPr>
            <w:r>
              <w:rPr>
                <w:rFonts w:hint="eastAsia"/>
                <w:sz w:val="24"/>
                <w:szCs w:val="22"/>
              </w:rPr>
              <w:t>肉蔻</w:t>
            </w:r>
          </w:p>
        </w:tc>
      </w:tr>
      <w:tr w14:paraId="1D533B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0062AAD">
            <w:pPr>
              <w:adjustRightInd w:val="0"/>
              <w:snapToGrid w:val="0"/>
              <w:jc w:val="center"/>
              <w:rPr>
                <w:sz w:val="24"/>
              </w:rPr>
            </w:pPr>
            <w:r>
              <w:rPr>
                <w:rFonts w:hint="eastAsia"/>
                <w:sz w:val="24"/>
              </w:rPr>
              <w:t>42</w:t>
            </w:r>
          </w:p>
        </w:tc>
        <w:tc>
          <w:tcPr>
            <w:tcW w:w="2130" w:type="dxa"/>
            <w:shd w:val="clear" w:color="auto" w:fill="auto"/>
            <w:vAlign w:val="center"/>
          </w:tcPr>
          <w:p w14:paraId="671CDD27">
            <w:pPr>
              <w:adjustRightInd w:val="0"/>
              <w:snapToGrid w:val="0"/>
              <w:jc w:val="center"/>
              <w:rPr>
                <w:sz w:val="24"/>
              </w:rPr>
            </w:pPr>
            <w:r>
              <w:rPr>
                <w:rFonts w:hint="eastAsia"/>
                <w:sz w:val="24"/>
              </w:rPr>
              <w:t>排骨</w:t>
            </w:r>
          </w:p>
        </w:tc>
        <w:tc>
          <w:tcPr>
            <w:tcW w:w="2130" w:type="dxa"/>
            <w:shd w:val="clear" w:color="auto" w:fill="auto"/>
            <w:vAlign w:val="center"/>
          </w:tcPr>
          <w:p w14:paraId="07A5A6BD">
            <w:pPr>
              <w:adjustRightInd w:val="0"/>
              <w:snapToGrid w:val="0"/>
              <w:jc w:val="center"/>
              <w:rPr>
                <w:sz w:val="24"/>
              </w:rPr>
            </w:pPr>
            <w:r>
              <w:rPr>
                <w:rFonts w:hint="eastAsia"/>
                <w:sz w:val="24"/>
              </w:rPr>
              <w:t>71</w:t>
            </w:r>
          </w:p>
        </w:tc>
        <w:tc>
          <w:tcPr>
            <w:tcW w:w="2130" w:type="dxa"/>
            <w:shd w:val="clear" w:color="auto" w:fill="auto"/>
            <w:vAlign w:val="center"/>
          </w:tcPr>
          <w:p w14:paraId="2E0B0271">
            <w:pPr>
              <w:adjustRightInd w:val="0"/>
              <w:snapToGrid w:val="0"/>
              <w:jc w:val="center"/>
              <w:rPr>
                <w:sz w:val="24"/>
              </w:rPr>
            </w:pPr>
            <w:r>
              <w:rPr>
                <w:rFonts w:hint="eastAsia"/>
                <w:sz w:val="24"/>
                <w:szCs w:val="22"/>
              </w:rPr>
              <w:t>番茄酱</w:t>
            </w:r>
          </w:p>
        </w:tc>
      </w:tr>
      <w:tr w14:paraId="4D154B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7F4A8A5F">
            <w:pPr>
              <w:adjustRightInd w:val="0"/>
              <w:snapToGrid w:val="0"/>
              <w:jc w:val="center"/>
              <w:rPr>
                <w:sz w:val="24"/>
              </w:rPr>
            </w:pPr>
            <w:r>
              <w:rPr>
                <w:rFonts w:hint="eastAsia"/>
                <w:sz w:val="24"/>
              </w:rPr>
              <w:t>43</w:t>
            </w:r>
          </w:p>
        </w:tc>
        <w:tc>
          <w:tcPr>
            <w:tcW w:w="2130" w:type="dxa"/>
            <w:shd w:val="clear" w:color="auto" w:fill="auto"/>
            <w:vAlign w:val="center"/>
          </w:tcPr>
          <w:p w14:paraId="67A1FE68">
            <w:pPr>
              <w:adjustRightInd w:val="0"/>
              <w:snapToGrid w:val="0"/>
              <w:jc w:val="center"/>
              <w:rPr>
                <w:sz w:val="24"/>
              </w:rPr>
            </w:pPr>
            <w:r>
              <w:rPr>
                <w:rFonts w:hint="eastAsia"/>
                <w:sz w:val="24"/>
              </w:rPr>
              <w:t>去油羊排</w:t>
            </w:r>
          </w:p>
        </w:tc>
        <w:tc>
          <w:tcPr>
            <w:tcW w:w="2130" w:type="dxa"/>
            <w:shd w:val="clear" w:color="auto" w:fill="auto"/>
            <w:vAlign w:val="center"/>
          </w:tcPr>
          <w:p w14:paraId="02A7459E">
            <w:pPr>
              <w:adjustRightInd w:val="0"/>
              <w:snapToGrid w:val="0"/>
              <w:jc w:val="center"/>
              <w:rPr>
                <w:sz w:val="24"/>
              </w:rPr>
            </w:pPr>
            <w:r>
              <w:rPr>
                <w:rFonts w:hint="eastAsia"/>
                <w:sz w:val="24"/>
              </w:rPr>
              <w:t>72</w:t>
            </w:r>
          </w:p>
        </w:tc>
        <w:tc>
          <w:tcPr>
            <w:tcW w:w="2130" w:type="dxa"/>
            <w:shd w:val="clear" w:color="auto" w:fill="auto"/>
            <w:vAlign w:val="center"/>
          </w:tcPr>
          <w:p w14:paraId="3A27D7B1">
            <w:pPr>
              <w:adjustRightInd w:val="0"/>
              <w:snapToGrid w:val="0"/>
              <w:jc w:val="center"/>
              <w:rPr>
                <w:sz w:val="24"/>
              </w:rPr>
            </w:pPr>
            <w:r>
              <w:rPr>
                <w:rFonts w:hint="eastAsia"/>
                <w:sz w:val="24"/>
              </w:rPr>
              <w:t>白胡椒粉</w:t>
            </w:r>
          </w:p>
        </w:tc>
      </w:tr>
      <w:tr w14:paraId="6435F6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358E66A2">
            <w:pPr>
              <w:adjustRightInd w:val="0"/>
              <w:snapToGrid w:val="0"/>
              <w:jc w:val="center"/>
              <w:rPr>
                <w:sz w:val="24"/>
              </w:rPr>
            </w:pPr>
            <w:r>
              <w:rPr>
                <w:rFonts w:hint="eastAsia"/>
                <w:sz w:val="24"/>
              </w:rPr>
              <w:t>44</w:t>
            </w:r>
          </w:p>
        </w:tc>
        <w:tc>
          <w:tcPr>
            <w:tcW w:w="2130" w:type="dxa"/>
            <w:shd w:val="clear" w:color="auto" w:fill="auto"/>
            <w:vAlign w:val="center"/>
          </w:tcPr>
          <w:p w14:paraId="745DF958">
            <w:pPr>
              <w:adjustRightInd w:val="0"/>
              <w:snapToGrid w:val="0"/>
              <w:jc w:val="center"/>
              <w:rPr>
                <w:sz w:val="24"/>
              </w:rPr>
            </w:pPr>
            <w:r>
              <w:rPr>
                <w:rFonts w:hint="eastAsia"/>
                <w:sz w:val="24"/>
              </w:rPr>
              <w:t>羊蝎子</w:t>
            </w:r>
          </w:p>
        </w:tc>
        <w:tc>
          <w:tcPr>
            <w:tcW w:w="2130" w:type="dxa"/>
            <w:shd w:val="clear" w:color="auto" w:fill="auto"/>
            <w:vAlign w:val="center"/>
          </w:tcPr>
          <w:p w14:paraId="00BA48A7">
            <w:pPr>
              <w:adjustRightInd w:val="0"/>
              <w:snapToGrid w:val="0"/>
              <w:jc w:val="center"/>
              <w:rPr>
                <w:sz w:val="24"/>
              </w:rPr>
            </w:pPr>
            <w:r>
              <w:rPr>
                <w:rFonts w:hint="eastAsia"/>
                <w:sz w:val="24"/>
              </w:rPr>
              <w:t>73</w:t>
            </w:r>
          </w:p>
        </w:tc>
        <w:tc>
          <w:tcPr>
            <w:tcW w:w="2130" w:type="dxa"/>
            <w:shd w:val="clear" w:color="auto" w:fill="auto"/>
            <w:vAlign w:val="center"/>
          </w:tcPr>
          <w:p w14:paraId="7F786849">
            <w:pPr>
              <w:adjustRightInd w:val="0"/>
              <w:snapToGrid w:val="0"/>
              <w:jc w:val="center"/>
              <w:rPr>
                <w:sz w:val="24"/>
              </w:rPr>
            </w:pPr>
            <w:r>
              <w:rPr>
                <w:rFonts w:hint="eastAsia"/>
                <w:sz w:val="24"/>
              </w:rPr>
              <w:t>黑胡椒粉</w:t>
            </w:r>
          </w:p>
        </w:tc>
      </w:tr>
      <w:tr w14:paraId="283E2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B784F62">
            <w:pPr>
              <w:adjustRightInd w:val="0"/>
              <w:snapToGrid w:val="0"/>
              <w:jc w:val="center"/>
              <w:rPr>
                <w:sz w:val="24"/>
              </w:rPr>
            </w:pPr>
            <w:r>
              <w:rPr>
                <w:rFonts w:hint="eastAsia"/>
                <w:sz w:val="24"/>
              </w:rPr>
              <w:t>45</w:t>
            </w:r>
          </w:p>
        </w:tc>
        <w:tc>
          <w:tcPr>
            <w:tcW w:w="2130" w:type="dxa"/>
            <w:shd w:val="clear" w:color="auto" w:fill="auto"/>
            <w:vAlign w:val="center"/>
          </w:tcPr>
          <w:p w14:paraId="3D8B247F">
            <w:pPr>
              <w:adjustRightInd w:val="0"/>
              <w:snapToGrid w:val="0"/>
              <w:jc w:val="center"/>
              <w:rPr>
                <w:sz w:val="24"/>
              </w:rPr>
            </w:pPr>
            <w:r>
              <w:rPr>
                <w:rFonts w:hint="eastAsia"/>
                <w:sz w:val="24"/>
              </w:rPr>
              <w:t>羊肉丁</w:t>
            </w:r>
          </w:p>
        </w:tc>
        <w:tc>
          <w:tcPr>
            <w:tcW w:w="2130" w:type="dxa"/>
            <w:shd w:val="clear" w:color="auto" w:fill="auto"/>
            <w:vAlign w:val="center"/>
          </w:tcPr>
          <w:p w14:paraId="4A679C5B">
            <w:pPr>
              <w:adjustRightInd w:val="0"/>
              <w:snapToGrid w:val="0"/>
              <w:jc w:val="center"/>
              <w:rPr>
                <w:sz w:val="24"/>
              </w:rPr>
            </w:pPr>
            <w:r>
              <w:rPr>
                <w:rFonts w:hint="eastAsia"/>
                <w:sz w:val="24"/>
              </w:rPr>
              <w:t>74</w:t>
            </w:r>
          </w:p>
        </w:tc>
        <w:tc>
          <w:tcPr>
            <w:tcW w:w="2130" w:type="dxa"/>
            <w:shd w:val="clear" w:color="auto" w:fill="auto"/>
            <w:vAlign w:val="center"/>
          </w:tcPr>
          <w:p w14:paraId="069BF788">
            <w:pPr>
              <w:adjustRightInd w:val="0"/>
              <w:snapToGrid w:val="0"/>
              <w:jc w:val="center"/>
              <w:rPr>
                <w:sz w:val="24"/>
              </w:rPr>
            </w:pPr>
            <w:r>
              <w:rPr>
                <w:rFonts w:hint="eastAsia"/>
                <w:sz w:val="24"/>
              </w:rPr>
              <w:t>五香粉</w:t>
            </w:r>
          </w:p>
        </w:tc>
      </w:tr>
      <w:tr w14:paraId="04974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572AF9CE">
            <w:pPr>
              <w:adjustRightInd w:val="0"/>
              <w:snapToGrid w:val="0"/>
              <w:jc w:val="center"/>
              <w:rPr>
                <w:sz w:val="24"/>
              </w:rPr>
            </w:pPr>
            <w:r>
              <w:rPr>
                <w:rFonts w:hint="eastAsia"/>
                <w:sz w:val="24"/>
              </w:rPr>
              <w:t>46</w:t>
            </w:r>
          </w:p>
        </w:tc>
        <w:tc>
          <w:tcPr>
            <w:tcW w:w="2130" w:type="dxa"/>
            <w:shd w:val="clear" w:color="auto" w:fill="auto"/>
            <w:vAlign w:val="center"/>
          </w:tcPr>
          <w:p w14:paraId="2DBB80CC">
            <w:pPr>
              <w:adjustRightInd w:val="0"/>
              <w:snapToGrid w:val="0"/>
              <w:jc w:val="center"/>
              <w:rPr>
                <w:sz w:val="24"/>
              </w:rPr>
            </w:pPr>
            <w:r>
              <w:rPr>
                <w:rFonts w:hint="eastAsia"/>
                <w:sz w:val="24"/>
              </w:rPr>
              <w:t>牛腱子</w:t>
            </w:r>
          </w:p>
        </w:tc>
        <w:tc>
          <w:tcPr>
            <w:tcW w:w="2130" w:type="dxa"/>
            <w:shd w:val="clear" w:color="auto" w:fill="auto"/>
            <w:vAlign w:val="center"/>
          </w:tcPr>
          <w:p w14:paraId="5ED9F4ED">
            <w:pPr>
              <w:adjustRightInd w:val="0"/>
              <w:snapToGrid w:val="0"/>
              <w:jc w:val="center"/>
              <w:rPr>
                <w:sz w:val="24"/>
              </w:rPr>
            </w:pPr>
            <w:r>
              <w:rPr>
                <w:rFonts w:hint="eastAsia"/>
                <w:sz w:val="24"/>
              </w:rPr>
              <w:t>75</w:t>
            </w:r>
          </w:p>
        </w:tc>
        <w:tc>
          <w:tcPr>
            <w:tcW w:w="2130" w:type="dxa"/>
            <w:shd w:val="clear" w:color="auto" w:fill="auto"/>
            <w:vAlign w:val="center"/>
          </w:tcPr>
          <w:p w14:paraId="5583E13A">
            <w:pPr>
              <w:adjustRightInd w:val="0"/>
              <w:snapToGrid w:val="0"/>
              <w:jc w:val="center"/>
              <w:rPr>
                <w:sz w:val="24"/>
              </w:rPr>
            </w:pPr>
            <w:r>
              <w:rPr>
                <w:rFonts w:hint="eastAsia"/>
                <w:sz w:val="24"/>
              </w:rPr>
              <w:t>安琪</w:t>
            </w:r>
          </w:p>
        </w:tc>
      </w:tr>
      <w:tr w14:paraId="441A0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C10EC74">
            <w:pPr>
              <w:adjustRightInd w:val="0"/>
              <w:snapToGrid w:val="0"/>
              <w:jc w:val="center"/>
              <w:rPr>
                <w:sz w:val="24"/>
              </w:rPr>
            </w:pPr>
            <w:r>
              <w:rPr>
                <w:rFonts w:hint="eastAsia"/>
                <w:sz w:val="24"/>
              </w:rPr>
              <w:t>47</w:t>
            </w:r>
          </w:p>
        </w:tc>
        <w:tc>
          <w:tcPr>
            <w:tcW w:w="2130" w:type="dxa"/>
            <w:shd w:val="clear" w:color="auto" w:fill="auto"/>
            <w:vAlign w:val="center"/>
          </w:tcPr>
          <w:p w14:paraId="0C70EA2A">
            <w:pPr>
              <w:adjustRightInd w:val="0"/>
              <w:snapToGrid w:val="0"/>
              <w:jc w:val="center"/>
              <w:rPr>
                <w:sz w:val="24"/>
              </w:rPr>
            </w:pPr>
            <w:r>
              <w:rPr>
                <w:rFonts w:hint="eastAsia"/>
                <w:sz w:val="24"/>
              </w:rPr>
              <w:t>牛肋条</w:t>
            </w:r>
          </w:p>
        </w:tc>
        <w:tc>
          <w:tcPr>
            <w:tcW w:w="2130" w:type="dxa"/>
            <w:shd w:val="clear" w:color="auto" w:fill="auto"/>
            <w:vAlign w:val="center"/>
          </w:tcPr>
          <w:p w14:paraId="12B9C36D">
            <w:pPr>
              <w:adjustRightInd w:val="0"/>
              <w:snapToGrid w:val="0"/>
              <w:jc w:val="center"/>
              <w:rPr>
                <w:sz w:val="24"/>
              </w:rPr>
            </w:pPr>
            <w:r>
              <w:rPr>
                <w:rFonts w:hint="eastAsia"/>
                <w:sz w:val="24"/>
              </w:rPr>
              <w:t>76</w:t>
            </w:r>
          </w:p>
        </w:tc>
        <w:tc>
          <w:tcPr>
            <w:tcW w:w="2130" w:type="dxa"/>
            <w:shd w:val="clear" w:color="auto" w:fill="auto"/>
            <w:vAlign w:val="center"/>
          </w:tcPr>
          <w:p w14:paraId="43AF8045">
            <w:pPr>
              <w:adjustRightInd w:val="0"/>
              <w:snapToGrid w:val="0"/>
              <w:jc w:val="center"/>
              <w:rPr>
                <w:sz w:val="24"/>
              </w:rPr>
            </w:pPr>
            <w:r>
              <w:rPr>
                <w:rFonts w:hint="eastAsia"/>
                <w:sz w:val="24"/>
              </w:rPr>
              <w:t>东古酱油</w:t>
            </w:r>
          </w:p>
        </w:tc>
      </w:tr>
      <w:tr w14:paraId="4CDDC2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32281874">
            <w:pPr>
              <w:adjustRightInd w:val="0"/>
              <w:snapToGrid w:val="0"/>
              <w:jc w:val="center"/>
              <w:rPr>
                <w:sz w:val="24"/>
              </w:rPr>
            </w:pPr>
            <w:r>
              <w:rPr>
                <w:rFonts w:hint="eastAsia"/>
                <w:sz w:val="24"/>
              </w:rPr>
              <w:t>48</w:t>
            </w:r>
          </w:p>
        </w:tc>
        <w:tc>
          <w:tcPr>
            <w:tcW w:w="2130" w:type="dxa"/>
            <w:shd w:val="clear" w:color="auto" w:fill="auto"/>
            <w:vAlign w:val="center"/>
          </w:tcPr>
          <w:p w14:paraId="58B14C1C">
            <w:pPr>
              <w:adjustRightInd w:val="0"/>
              <w:snapToGrid w:val="0"/>
              <w:jc w:val="center"/>
              <w:rPr>
                <w:sz w:val="24"/>
              </w:rPr>
            </w:pPr>
            <w:r>
              <w:rPr>
                <w:rFonts w:hint="eastAsia"/>
                <w:sz w:val="24"/>
              </w:rPr>
              <w:t>牛肉丁</w:t>
            </w:r>
          </w:p>
        </w:tc>
        <w:tc>
          <w:tcPr>
            <w:tcW w:w="2130" w:type="dxa"/>
            <w:shd w:val="clear" w:color="auto" w:fill="auto"/>
            <w:vAlign w:val="center"/>
          </w:tcPr>
          <w:p w14:paraId="21844923">
            <w:pPr>
              <w:adjustRightInd w:val="0"/>
              <w:snapToGrid w:val="0"/>
              <w:jc w:val="center"/>
              <w:rPr>
                <w:sz w:val="24"/>
              </w:rPr>
            </w:pPr>
            <w:r>
              <w:rPr>
                <w:rFonts w:hint="eastAsia"/>
                <w:sz w:val="24"/>
              </w:rPr>
              <w:t>77</w:t>
            </w:r>
          </w:p>
        </w:tc>
        <w:tc>
          <w:tcPr>
            <w:tcW w:w="2130" w:type="dxa"/>
            <w:shd w:val="clear" w:color="auto" w:fill="auto"/>
            <w:vAlign w:val="center"/>
          </w:tcPr>
          <w:p w14:paraId="4DC19216">
            <w:pPr>
              <w:adjustRightInd w:val="0"/>
              <w:snapToGrid w:val="0"/>
              <w:jc w:val="center"/>
              <w:rPr>
                <w:sz w:val="24"/>
              </w:rPr>
            </w:pPr>
            <w:r>
              <w:rPr>
                <w:rFonts w:hint="eastAsia"/>
                <w:sz w:val="24"/>
              </w:rPr>
              <w:t>生抽</w:t>
            </w:r>
          </w:p>
        </w:tc>
      </w:tr>
      <w:tr w14:paraId="1EB9E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0727D82F">
            <w:pPr>
              <w:adjustRightInd w:val="0"/>
              <w:snapToGrid w:val="0"/>
              <w:jc w:val="center"/>
              <w:rPr>
                <w:sz w:val="24"/>
              </w:rPr>
            </w:pPr>
            <w:r>
              <w:rPr>
                <w:rFonts w:hint="eastAsia"/>
                <w:sz w:val="24"/>
              </w:rPr>
              <w:t>49</w:t>
            </w:r>
          </w:p>
        </w:tc>
        <w:tc>
          <w:tcPr>
            <w:tcW w:w="2130" w:type="dxa"/>
            <w:shd w:val="clear" w:color="auto" w:fill="auto"/>
            <w:vAlign w:val="center"/>
          </w:tcPr>
          <w:p w14:paraId="0C9E4F3E">
            <w:pPr>
              <w:adjustRightInd w:val="0"/>
              <w:snapToGrid w:val="0"/>
              <w:jc w:val="center"/>
              <w:rPr>
                <w:sz w:val="24"/>
              </w:rPr>
            </w:pPr>
            <w:r>
              <w:rPr>
                <w:rFonts w:hint="eastAsia"/>
                <w:sz w:val="24"/>
              </w:rPr>
              <w:t>骨肉相连</w:t>
            </w:r>
          </w:p>
        </w:tc>
        <w:tc>
          <w:tcPr>
            <w:tcW w:w="2130" w:type="dxa"/>
            <w:shd w:val="clear" w:color="auto" w:fill="auto"/>
            <w:vAlign w:val="center"/>
          </w:tcPr>
          <w:p w14:paraId="2A24C240">
            <w:pPr>
              <w:adjustRightInd w:val="0"/>
              <w:snapToGrid w:val="0"/>
              <w:jc w:val="center"/>
              <w:rPr>
                <w:sz w:val="24"/>
              </w:rPr>
            </w:pPr>
            <w:r>
              <w:rPr>
                <w:rFonts w:hint="eastAsia"/>
                <w:sz w:val="24"/>
              </w:rPr>
              <w:t>78</w:t>
            </w:r>
          </w:p>
        </w:tc>
        <w:tc>
          <w:tcPr>
            <w:tcW w:w="2130" w:type="dxa"/>
            <w:shd w:val="clear" w:color="auto" w:fill="auto"/>
            <w:vAlign w:val="center"/>
          </w:tcPr>
          <w:p w14:paraId="62FC7A47">
            <w:pPr>
              <w:adjustRightInd w:val="0"/>
              <w:snapToGrid w:val="0"/>
              <w:jc w:val="center"/>
              <w:rPr>
                <w:sz w:val="24"/>
              </w:rPr>
            </w:pPr>
            <w:r>
              <w:rPr>
                <w:rFonts w:hint="eastAsia"/>
                <w:sz w:val="24"/>
              </w:rPr>
              <w:t>老抽</w:t>
            </w:r>
          </w:p>
        </w:tc>
      </w:tr>
      <w:tr w14:paraId="4190BB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5352AA7">
            <w:pPr>
              <w:adjustRightInd w:val="0"/>
              <w:snapToGrid w:val="0"/>
              <w:jc w:val="center"/>
              <w:rPr>
                <w:sz w:val="24"/>
              </w:rPr>
            </w:pPr>
            <w:r>
              <w:rPr>
                <w:rFonts w:hint="eastAsia"/>
                <w:sz w:val="24"/>
              </w:rPr>
              <w:t>50</w:t>
            </w:r>
          </w:p>
        </w:tc>
        <w:tc>
          <w:tcPr>
            <w:tcW w:w="2130" w:type="dxa"/>
            <w:shd w:val="clear" w:color="auto" w:fill="auto"/>
            <w:vAlign w:val="center"/>
          </w:tcPr>
          <w:p w14:paraId="5B7E7CB0">
            <w:pPr>
              <w:adjustRightInd w:val="0"/>
              <w:snapToGrid w:val="0"/>
              <w:jc w:val="center"/>
              <w:rPr>
                <w:sz w:val="24"/>
              </w:rPr>
            </w:pPr>
            <w:r>
              <w:rPr>
                <w:rFonts w:hint="eastAsia"/>
                <w:sz w:val="24"/>
              </w:rPr>
              <w:t>脆皮鲜奶</w:t>
            </w:r>
          </w:p>
        </w:tc>
        <w:tc>
          <w:tcPr>
            <w:tcW w:w="2130" w:type="dxa"/>
            <w:shd w:val="clear" w:color="auto" w:fill="auto"/>
            <w:vAlign w:val="center"/>
          </w:tcPr>
          <w:p w14:paraId="1EEAD345">
            <w:pPr>
              <w:adjustRightInd w:val="0"/>
              <w:snapToGrid w:val="0"/>
              <w:jc w:val="center"/>
              <w:rPr>
                <w:sz w:val="24"/>
              </w:rPr>
            </w:pPr>
            <w:r>
              <w:rPr>
                <w:rFonts w:hint="eastAsia"/>
                <w:sz w:val="24"/>
              </w:rPr>
              <w:t>79</w:t>
            </w:r>
          </w:p>
        </w:tc>
        <w:tc>
          <w:tcPr>
            <w:tcW w:w="2130" w:type="dxa"/>
            <w:shd w:val="clear" w:color="auto" w:fill="auto"/>
            <w:vAlign w:val="center"/>
          </w:tcPr>
          <w:p w14:paraId="373964B3">
            <w:pPr>
              <w:adjustRightInd w:val="0"/>
              <w:snapToGrid w:val="0"/>
              <w:jc w:val="center"/>
              <w:rPr>
                <w:sz w:val="24"/>
              </w:rPr>
            </w:pPr>
            <w:r>
              <w:rPr>
                <w:rFonts w:hint="eastAsia"/>
                <w:sz w:val="24"/>
              </w:rPr>
              <w:t>火锅底料</w:t>
            </w:r>
          </w:p>
        </w:tc>
      </w:tr>
      <w:tr w14:paraId="1335D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1F1F027">
            <w:pPr>
              <w:adjustRightInd w:val="0"/>
              <w:snapToGrid w:val="0"/>
              <w:jc w:val="center"/>
              <w:rPr>
                <w:sz w:val="24"/>
              </w:rPr>
            </w:pPr>
            <w:r>
              <w:rPr>
                <w:rFonts w:hint="eastAsia"/>
                <w:sz w:val="24"/>
              </w:rPr>
              <w:t>51</w:t>
            </w:r>
          </w:p>
        </w:tc>
        <w:tc>
          <w:tcPr>
            <w:tcW w:w="2130" w:type="dxa"/>
            <w:shd w:val="clear" w:color="auto" w:fill="auto"/>
            <w:vAlign w:val="center"/>
          </w:tcPr>
          <w:p w14:paraId="46275659">
            <w:pPr>
              <w:adjustRightInd w:val="0"/>
              <w:snapToGrid w:val="0"/>
              <w:jc w:val="center"/>
              <w:rPr>
                <w:sz w:val="24"/>
              </w:rPr>
            </w:pPr>
            <w:r>
              <w:rPr>
                <w:rFonts w:hint="eastAsia"/>
                <w:sz w:val="24"/>
              </w:rPr>
              <w:t>鱼豆腐</w:t>
            </w:r>
          </w:p>
        </w:tc>
        <w:tc>
          <w:tcPr>
            <w:tcW w:w="2130" w:type="dxa"/>
            <w:shd w:val="clear" w:color="auto" w:fill="auto"/>
            <w:vAlign w:val="center"/>
          </w:tcPr>
          <w:p w14:paraId="779E62BC">
            <w:pPr>
              <w:adjustRightInd w:val="0"/>
              <w:snapToGrid w:val="0"/>
              <w:jc w:val="center"/>
              <w:rPr>
                <w:sz w:val="24"/>
              </w:rPr>
            </w:pPr>
            <w:r>
              <w:rPr>
                <w:rFonts w:hint="eastAsia"/>
                <w:sz w:val="24"/>
              </w:rPr>
              <w:t>80</w:t>
            </w:r>
          </w:p>
        </w:tc>
        <w:tc>
          <w:tcPr>
            <w:tcW w:w="2130" w:type="dxa"/>
            <w:shd w:val="clear" w:color="auto" w:fill="auto"/>
            <w:vAlign w:val="center"/>
          </w:tcPr>
          <w:p w14:paraId="53BF9293">
            <w:pPr>
              <w:adjustRightInd w:val="0"/>
              <w:snapToGrid w:val="0"/>
              <w:jc w:val="center"/>
              <w:rPr>
                <w:sz w:val="24"/>
              </w:rPr>
            </w:pPr>
            <w:r>
              <w:rPr>
                <w:rFonts w:hint="eastAsia"/>
                <w:sz w:val="24"/>
              </w:rPr>
              <w:t>料酒</w:t>
            </w:r>
          </w:p>
        </w:tc>
      </w:tr>
      <w:tr w14:paraId="79C53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3CB1E956">
            <w:pPr>
              <w:adjustRightInd w:val="0"/>
              <w:snapToGrid w:val="0"/>
              <w:jc w:val="center"/>
              <w:rPr>
                <w:sz w:val="24"/>
              </w:rPr>
            </w:pPr>
            <w:r>
              <w:rPr>
                <w:rFonts w:hint="eastAsia"/>
                <w:sz w:val="24"/>
              </w:rPr>
              <w:t>52</w:t>
            </w:r>
          </w:p>
        </w:tc>
        <w:tc>
          <w:tcPr>
            <w:tcW w:w="2130" w:type="dxa"/>
            <w:shd w:val="clear" w:color="auto" w:fill="auto"/>
            <w:vAlign w:val="center"/>
          </w:tcPr>
          <w:p w14:paraId="3FC706A4">
            <w:pPr>
              <w:adjustRightInd w:val="0"/>
              <w:snapToGrid w:val="0"/>
              <w:jc w:val="center"/>
              <w:rPr>
                <w:sz w:val="24"/>
              </w:rPr>
            </w:pPr>
            <w:r>
              <w:rPr>
                <w:rFonts w:hint="eastAsia"/>
                <w:sz w:val="24"/>
              </w:rPr>
              <w:t>鸡柳</w:t>
            </w:r>
          </w:p>
        </w:tc>
        <w:tc>
          <w:tcPr>
            <w:tcW w:w="2130" w:type="dxa"/>
            <w:shd w:val="clear" w:color="auto" w:fill="auto"/>
            <w:vAlign w:val="center"/>
          </w:tcPr>
          <w:p w14:paraId="5524D1E8">
            <w:pPr>
              <w:adjustRightInd w:val="0"/>
              <w:snapToGrid w:val="0"/>
              <w:jc w:val="center"/>
              <w:rPr>
                <w:sz w:val="24"/>
              </w:rPr>
            </w:pPr>
            <w:r>
              <w:rPr>
                <w:rFonts w:hint="eastAsia"/>
                <w:sz w:val="24"/>
              </w:rPr>
              <w:t>81</w:t>
            </w:r>
          </w:p>
        </w:tc>
        <w:tc>
          <w:tcPr>
            <w:tcW w:w="2130" w:type="dxa"/>
            <w:shd w:val="clear" w:color="auto" w:fill="auto"/>
            <w:vAlign w:val="center"/>
          </w:tcPr>
          <w:p w14:paraId="095B9B45">
            <w:pPr>
              <w:adjustRightInd w:val="0"/>
              <w:snapToGrid w:val="0"/>
              <w:jc w:val="center"/>
              <w:rPr>
                <w:sz w:val="24"/>
              </w:rPr>
            </w:pPr>
            <w:r>
              <w:rPr>
                <w:rFonts w:hint="eastAsia"/>
                <w:sz w:val="24"/>
              </w:rPr>
              <w:t>大宇料</w:t>
            </w:r>
          </w:p>
        </w:tc>
      </w:tr>
      <w:tr w14:paraId="380B24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40DD817F">
            <w:pPr>
              <w:adjustRightInd w:val="0"/>
              <w:snapToGrid w:val="0"/>
              <w:jc w:val="center"/>
              <w:rPr>
                <w:sz w:val="24"/>
              </w:rPr>
            </w:pPr>
            <w:r>
              <w:rPr>
                <w:rFonts w:hint="eastAsia"/>
                <w:sz w:val="24"/>
              </w:rPr>
              <w:t>53</w:t>
            </w:r>
          </w:p>
        </w:tc>
        <w:tc>
          <w:tcPr>
            <w:tcW w:w="2130" w:type="dxa"/>
            <w:shd w:val="clear" w:color="auto" w:fill="auto"/>
            <w:vAlign w:val="center"/>
          </w:tcPr>
          <w:p w14:paraId="28501AC0">
            <w:pPr>
              <w:adjustRightInd w:val="0"/>
              <w:snapToGrid w:val="0"/>
              <w:jc w:val="center"/>
              <w:rPr>
                <w:sz w:val="24"/>
              </w:rPr>
            </w:pPr>
            <w:r>
              <w:rPr>
                <w:rFonts w:hint="eastAsia"/>
                <w:sz w:val="24"/>
              </w:rPr>
              <w:t>鸡米花</w:t>
            </w:r>
          </w:p>
        </w:tc>
        <w:tc>
          <w:tcPr>
            <w:tcW w:w="2130" w:type="dxa"/>
            <w:shd w:val="clear" w:color="auto" w:fill="auto"/>
            <w:vAlign w:val="center"/>
          </w:tcPr>
          <w:p w14:paraId="67DE7B0E">
            <w:pPr>
              <w:adjustRightInd w:val="0"/>
              <w:snapToGrid w:val="0"/>
              <w:jc w:val="center"/>
              <w:rPr>
                <w:sz w:val="24"/>
              </w:rPr>
            </w:pPr>
            <w:r>
              <w:rPr>
                <w:rFonts w:hint="eastAsia"/>
                <w:sz w:val="24"/>
              </w:rPr>
              <w:t>82</w:t>
            </w:r>
          </w:p>
        </w:tc>
        <w:tc>
          <w:tcPr>
            <w:tcW w:w="2130" w:type="dxa"/>
            <w:shd w:val="clear" w:color="auto" w:fill="auto"/>
            <w:vAlign w:val="center"/>
          </w:tcPr>
          <w:p w14:paraId="66A2718E">
            <w:pPr>
              <w:adjustRightInd w:val="0"/>
              <w:snapToGrid w:val="0"/>
              <w:jc w:val="center"/>
              <w:rPr>
                <w:sz w:val="24"/>
              </w:rPr>
            </w:pPr>
            <w:r>
              <w:rPr>
                <w:rFonts w:hint="eastAsia"/>
                <w:sz w:val="24"/>
              </w:rPr>
              <w:t>绵白糖</w:t>
            </w:r>
          </w:p>
        </w:tc>
      </w:tr>
      <w:tr w14:paraId="33E338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5497DE7">
            <w:pPr>
              <w:adjustRightInd w:val="0"/>
              <w:snapToGrid w:val="0"/>
              <w:jc w:val="center"/>
              <w:rPr>
                <w:sz w:val="24"/>
              </w:rPr>
            </w:pPr>
            <w:r>
              <w:rPr>
                <w:rFonts w:hint="eastAsia"/>
                <w:sz w:val="24"/>
              </w:rPr>
              <w:t>54</w:t>
            </w:r>
          </w:p>
        </w:tc>
        <w:tc>
          <w:tcPr>
            <w:tcW w:w="2130" w:type="dxa"/>
            <w:shd w:val="clear" w:color="auto" w:fill="auto"/>
            <w:vAlign w:val="center"/>
          </w:tcPr>
          <w:p w14:paraId="18FDF794">
            <w:pPr>
              <w:adjustRightInd w:val="0"/>
              <w:snapToGrid w:val="0"/>
              <w:jc w:val="center"/>
              <w:rPr>
                <w:sz w:val="24"/>
              </w:rPr>
            </w:pPr>
            <w:r>
              <w:rPr>
                <w:rFonts w:hint="eastAsia"/>
                <w:sz w:val="24"/>
              </w:rPr>
              <w:t>春卷</w:t>
            </w:r>
          </w:p>
        </w:tc>
        <w:tc>
          <w:tcPr>
            <w:tcW w:w="2130" w:type="dxa"/>
            <w:shd w:val="clear" w:color="auto" w:fill="auto"/>
            <w:vAlign w:val="center"/>
          </w:tcPr>
          <w:p w14:paraId="62F21249">
            <w:pPr>
              <w:adjustRightInd w:val="0"/>
              <w:snapToGrid w:val="0"/>
              <w:jc w:val="center"/>
              <w:rPr>
                <w:sz w:val="24"/>
              </w:rPr>
            </w:pPr>
            <w:r>
              <w:rPr>
                <w:rFonts w:hint="eastAsia"/>
                <w:sz w:val="24"/>
              </w:rPr>
              <w:t>83</w:t>
            </w:r>
          </w:p>
        </w:tc>
        <w:tc>
          <w:tcPr>
            <w:tcW w:w="2130" w:type="dxa"/>
            <w:shd w:val="clear" w:color="auto" w:fill="auto"/>
            <w:vAlign w:val="center"/>
          </w:tcPr>
          <w:p w14:paraId="5F79C247">
            <w:pPr>
              <w:adjustRightInd w:val="0"/>
              <w:snapToGrid w:val="0"/>
              <w:jc w:val="center"/>
              <w:rPr>
                <w:sz w:val="24"/>
              </w:rPr>
            </w:pPr>
            <w:r>
              <w:rPr>
                <w:rFonts w:hint="eastAsia"/>
                <w:sz w:val="24"/>
              </w:rPr>
              <w:t>赤砂糖</w:t>
            </w:r>
          </w:p>
        </w:tc>
      </w:tr>
      <w:tr w14:paraId="703371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214F8D98">
            <w:pPr>
              <w:adjustRightInd w:val="0"/>
              <w:snapToGrid w:val="0"/>
              <w:jc w:val="center"/>
              <w:rPr>
                <w:sz w:val="24"/>
              </w:rPr>
            </w:pPr>
            <w:r>
              <w:rPr>
                <w:rFonts w:hint="eastAsia"/>
                <w:sz w:val="24"/>
              </w:rPr>
              <w:t>55</w:t>
            </w:r>
          </w:p>
        </w:tc>
        <w:tc>
          <w:tcPr>
            <w:tcW w:w="2130" w:type="dxa"/>
            <w:shd w:val="clear" w:color="auto" w:fill="auto"/>
            <w:vAlign w:val="center"/>
          </w:tcPr>
          <w:p w14:paraId="3D1FECCE">
            <w:pPr>
              <w:adjustRightInd w:val="0"/>
              <w:snapToGrid w:val="0"/>
              <w:jc w:val="center"/>
              <w:rPr>
                <w:sz w:val="24"/>
              </w:rPr>
            </w:pPr>
            <w:r>
              <w:rPr>
                <w:rFonts w:hint="eastAsia"/>
                <w:sz w:val="24"/>
              </w:rPr>
              <w:t>牙签肉</w:t>
            </w:r>
            <w:r>
              <w:rPr>
                <w:rFonts w:hint="eastAsia"/>
                <w:sz w:val="24"/>
                <w:szCs w:val="22"/>
              </w:rPr>
              <w:t>（散装）</w:t>
            </w:r>
          </w:p>
        </w:tc>
        <w:tc>
          <w:tcPr>
            <w:tcW w:w="2130" w:type="dxa"/>
            <w:shd w:val="clear" w:color="auto" w:fill="auto"/>
            <w:vAlign w:val="center"/>
          </w:tcPr>
          <w:p w14:paraId="29920086">
            <w:pPr>
              <w:adjustRightInd w:val="0"/>
              <w:snapToGrid w:val="0"/>
              <w:jc w:val="center"/>
              <w:rPr>
                <w:sz w:val="24"/>
              </w:rPr>
            </w:pPr>
            <w:r>
              <w:rPr>
                <w:rFonts w:hint="eastAsia"/>
                <w:sz w:val="24"/>
              </w:rPr>
              <w:t>84</w:t>
            </w:r>
          </w:p>
        </w:tc>
        <w:tc>
          <w:tcPr>
            <w:tcW w:w="2130" w:type="dxa"/>
            <w:shd w:val="clear" w:color="auto" w:fill="auto"/>
            <w:vAlign w:val="center"/>
          </w:tcPr>
          <w:p w14:paraId="40DAC663">
            <w:pPr>
              <w:adjustRightInd w:val="0"/>
              <w:snapToGrid w:val="0"/>
              <w:jc w:val="center"/>
              <w:rPr>
                <w:sz w:val="24"/>
              </w:rPr>
            </w:pPr>
            <w:r>
              <w:rPr>
                <w:rFonts w:hint="eastAsia"/>
                <w:sz w:val="24"/>
              </w:rPr>
              <w:t>冰糖</w:t>
            </w:r>
          </w:p>
        </w:tc>
      </w:tr>
      <w:tr w14:paraId="34895F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6FB8EA60">
            <w:pPr>
              <w:adjustRightInd w:val="0"/>
              <w:snapToGrid w:val="0"/>
              <w:jc w:val="center"/>
              <w:rPr>
                <w:sz w:val="24"/>
              </w:rPr>
            </w:pPr>
            <w:r>
              <w:rPr>
                <w:rFonts w:hint="eastAsia"/>
                <w:sz w:val="24"/>
              </w:rPr>
              <w:t>56</w:t>
            </w:r>
          </w:p>
        </w:tc>
        <w:tc>
          <w:tcPr>
            <w:tcW w:w="2130" w:type="dxa"/>
            <w:shd w:val="clear" w:color="auto" w:fill="auto"/>
            <w:vAlign w:val="center"/>
          </w:tcPr>
          <w:p w14:paraId="4633133C">
            <w:pPr>
              <w:adjustRightInd w:val="0"/>
              <w:snapToGrid w:val="0"/>
              <w:jc w:val="center"/>
              <w:rPr>
                <w:sz w:val="24"/>
              </w:rPr>
            </w:pPr>
            <w:r>
              <w:rPr>
                <w:rFonts w:hint="eastAsia"/>
                <w:sz w:val="24"/>
              </w:rPr>
              <w:t>银丝卷</w:t>
            </w:r>
            <w:r>
              <w:rPr>
                <w:rFonts w:hint="eastAsia"/>
                <w:sz w:val="24"/>
                <w:szCs w:val="22"/>
              </w:rPr>
              <w:t>（散装）</w:t>
            </w:r>
          </w:p>
        </w:tc>
        <w:tc>
          <w:tcPr>
            <w:tcW w:w="2130" w:type="dxa"/>
            <w:shd w:val="clear" w:color="auto" w:fill="auto"/>
            <w:vAlign w:val="center"/>
          </w:tcPr>
          <w:p w14:paraId="27FACBAE">
            <w:pPr>
              <w:adjustRightInd w:val="0"/>
              <w:snapToGrid w:val="0"/>
              <w:jc w:val="center"/>
              <w:rPr>
                <w:sz w:val="24"/>
              </w:rPr>
            </w:pPr>
            <w:r>
              <w:rPr>
                <w:rFonts w:hint="eastAsia"/>
                <w:sz w:val="24"/>
              </w:rPr>
              <w:t>85</w:t>
            </w:r>
          </w:p>
        </w:tc>
        <w:tc>
          <w:tcPr>
            <w:tcW w:w="2130" w:type="dxa"/>
            <w:shd w:val="clear" w:color="auto" w:fill="auto"/>
            <w:vAlign w:val="center"/>
          </w:tcPr>
          <w:p w14:paraId="4FDD2A07">
            <w:pPr>
              <w:adjustRightInd w:val="0"/>
              <w:snapToGrid w:val="0"/>
              <w:jc w:val="center"/>
              <w:rPr>
                <w:sz w:val="24"/>
              </w:rPr>
            </w:pPr>
            <w:r>
              <w:rPr>
                <w:rFonts w:hint="eastAsia"/>
                <w:sz w:val="24"/>
              </w:rPr>
              <w:t>十三香</w:t>
            </w:r>
          </w:p>
        </w:tc>
      </w:tr>
      <w:tr w14:paraId="6BDBE1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29" w:type="dxa"/>
            <w:vAlign w:val="center"/>
          </w:tcPr>
          <w:p w14:paraId="16D30BEC">
            <w:pPr>
              <w:adjustRightInd w:val="0"/>
              <w:snapToGrid w:val="0"/>
              <w:jc w:val="center"/>
              <w:rPr>
                <w:sz w:val="24"/>
              </w:rPr>
            </w:pPr>
            <w:r>
              <w:rPr>
                <w:rFonts w:hint="eastAsia"/>
                <w:sz w:val="24"/>
              </w:rPr>
              <w:t>57</w:t>
            </w:r>
          </w:p>
        </w:tc>
        <w:tc>
          <w:tcPr>
            <w:tcW w:w="2130" w:type="dxa"/>
            <w:shd w:val="clear" w:color="auto" w:fill="auto"/>
            <w:vAlign w:val="center"/>
          </w:tcPr>
          <w:p w14:paraId="15AC3825">
            <w:pPr>
              <w:adjustRightInd w:val="0"/>
              <w:snapToGrid w:val="0"/>
              <w:jc w:val="center"/>
              <w:rPr>
                <w:sz w:val="24"/>
              </w:rPr>
            </w:pPr>
            <w:r>
              <w:rPr>
                <w:rFonts w:hint="eastAsia"/>
                <w:sz w:val="24"/>
              </w:rPr>
              <w:t>面包片</w:t>
            </w:r>
          </w:p>
        </w:tc>
        <w:tc>
          <w:tcPr>
            <w:tcW w:w="2130" w:type="dxa"/>
            <w:shd w:val="clear" w:color="auto" w:fill="auto"/>
            <w:vAlign w:val="center"/>
          </w:tcPr>
          <w:p w14:paraId="7E43D89B">
            <w:pPr>
              <w:adjustRightInd w:val="0"/>
              <w:snapToGrid w:val="0"/>
              <w:jc w:val="center"/>
              <w:rPr>
                <w:sz w:val="24"/>
              </w:rPr>
            </w:pPr>
            <w:r>
              <w:rPr>
                <w:rFonts w:hint="eastAsia"/>
                <w:sz w:val="24"/>
              </w:rPr>
              <w:t>86</w:t>
            </w:r>
          </w:p>
        </w:tc>
        <w:tc>
          <w:tcPr>
            <w:tcW w:w="2130" w:type="dxa"/>
            <w:shd w:val="clear" w:color="auto" w:fill="auto"/>
            <w:vAlign w:val="center"/>
          </w:tcPr>
          <w:p w14:paraId="75AC0F63">
            <w:pPr>
              <w:adjustRightInd w:val="0"/>
              <w:snapToGrid w:val="0"/>
              <w:jc w:val="center"/>
              <w:rPr>
                <w:sz w:val="24"/>
              </w:rPr>
            </w:pPr>
            <w:r>
              <w:rPr>
                <w:rFonts w:hint="eastAsia"/>
                <w:sz w:val="24"/>
              </w:rPr>
              <w:t>孜然粉</w:t>
            </w:r>
          </w:p>
        </w:tc>
      </w:tr>
    </w:tbl>
    <w:p w14:paraId="373F2B1D">
      <w:pPr>
        <w:spacing w:line="360" w:lineRule="auto"/>
        <w:ind w:firstLine="448" w:firstLineChars="200"/>
        <w:rPr>
          <w:sz w:val="24"/>
        </w:rPr>
      </w:pPr>
      <w:r>
        <w:rPr>
          <w:sz w:val="24"/>
        </w:rPr>
        <w:t>配送清单包含但不限于以上项目，采购人可能采购以上清单外产品。</w:t>
      </w:r>
    </w:p>
    <w:p w14:paraId="7E5E04B9">
      <w:pPr>
        <w:spacing w:line="360" w:lineRule="auto"/>
        <w:ind w:firstLine="448" w:firstLineChars="200"/>
        <w:rPr>
          <w:rFonts w:ascii="Times New Roman" w:hAnsi="Times New Roman" w:cs="Times New Roman"/>
          <w:b/>
          <w:bCs/>
          <w:color w:val="auto"/>
          <w:sz w:val="24"/>
        </w:rPr>
      </w:pPr>
      <w:r>
        <w:rPr>
          <w:rFonts w:hint="eastAsia" w:ascii="Times New Roman" w:hAnsi="Times New Roman" w:cs="Times New Roman"/>
          <w:b/>
          <w:bCs/>
          <w:color w:val="auto"/>
          <w:sz w:val="24"/>
          <w:lang w:val="en-US" w:eastAsia="zh-CN"/>
        </w:rPr>
        <w:t>二、</w:t>
      </w:r>
      <w:r>
        <w:rPr>
          <w:rFonts w:hint="eastAsia" w:ascii="Times New Roman" w:hAnsi="Times New Roman" w:cs="Times New Roman"/>
          <w:b/>
          <w:bCs/>
          <w:color w:val="auto"/>
          <w:sz w:val="24"/>
        </w:rPr>
        <w:t>服务要求</w:t>
      </w:r>
    </w:p>
    <w:p w14:paraId="0018B04B">
      <w:pPr>
        <w:spacing w:line="360" w:lineRule="auto"/>
        <w:ind w:firstLine="448" w:firstLineChars="200"/>
        <w:rPr>
          <w:rFonts w:ascii="Times New Roman" w:hAnsi="Times New Roman" w:cs="Times New Roman"/>
          <w:color w:val="auto"/>
          <w:sz w:val="24"/>
        </w:rPr>
      </w:pPr>
      <w:r>
        <w:rPr>
          <w:rFonts w:hint="eastAsia" w:ascii="Times New Roman" w:hAnsi="Times New Roman" w:cs="Times New Roman"/>
          <w:color w:val="auto"/>
          <w:sz w:val="24"/>
        </w:rPr>
        <w:t>1. 配送的时限要求：</w:t>
      </w:r>
    </w:p>
    <w:p w14:paraId="45A269F3">
      <w:pPr>
        <w:spacing w:line="360" w:lineRule="auto"/>
        <w:ind w:firstLine="448" w:firstLineChars="200"/>
        <w:rPr>
          <w:rFonts w:ascii="Times New Roman" w:hAnsi="Times New Roman" w:cs="Times New Roman"/>
          <w:color w:val="auto"/>
          <w:sz w:val="24"/>
        </w:rPr>
      </w:pPr>
      <w:r>
        <w:rPr>
          <w:rFonts w:hint="eastAsia" w:ascii="Times New Roman" w:hAnsi="Times New Roman" w:cs="Times New Roman"/>
          <w:color w:val="auto"/>
          <w:sz w:val="24"/>
        </w:rPr>
        <w:t>（1）普通配送：每日一次。采购人每天18点前以传真或电话、电子邮件方式向中标供应商下达第二天的订单，订单内容包括名称、种类、规格、数量、运送时间、送达地点、订单联系人等具体要求。中标（成交）供应商应于第二天上午6:30前将订单中的全部食材送到指定地点。</w:t>
      </w:r>
    </w:p>
    <w:p w14:paraId="02C8244A">
      <w:pPr>
        <w:spacing w:line="360" w:lineRule="auto"/>
        <w:ind w:firstLine="448" w:firstLineChars="200"/>
        <w:rPr>
          <w:rFonts w:ascii="Times New Roman" w:hAnsi="Times New Roman" w:cs="Times New Roman"/>
          <w:color w:val="auto"/>
          <w:sz w:val="24"/>
        </w:rPr>
      </w:pPr>
      <w:r>
        <w:rPr>
          <w:rFonts w:ascii="Times New Roman" w:hAnsi="Times New Roman" w:cs="Times New Roman"/>
          <w:color w:val="auto"/>
          <w:sz w:val="24"/>
        </w:rPr>
        <w:t>（</w:t>
      </w:r>
      <w:r>
        <w:rPr>
          <w:rFonts w:hint="eastAsia" w:ascii="Times New Roman" w:hAnsi="Times New Roman" w:cs="Times New Roman"/>
          <w:color w:val="auto"/>
          <w:sz w:val="24"/>
        </w:rPr>
        <w:t>2</w:t>
      </w:r>
      <w:r>
        <w:rPr>
          <w:rFonts w:ascii="Times New Roman" w:hAnsi="Times New Roman" w:cs="Times New Roman"/>
          <w:color w:val="auto"/>
          <w:sz w:val="24"/>
        </w:rPr>
        <w:t>）紧急配送：</w:t>
      </w:r>
      <w:r>
        <w:rPr>
          <w:rFonts w:hint="eastAsia" w:ascii="Times New Roman" w:hAnsi="Times New Roman" w:cs="Times New Roman"/>
          <w:color w:val="auto"/>
          <w:sz w:val="24"/>
        </w:rPr>
        <w:t>遇有紧急订单，应在收到订单2小时内送达指定地点。</w:t>
      </w:r>
    </w:p>
    <w:p w14:paraId="385F6DF5">
      <w:pPr>
        <w:spacing w:line="360" w:lineRule="auto"/>
        <w:ind w:firstLine="448" w:firstLineChars="200"/>
        <w:rPr>
          <w:rFonts w:ascii="Times New Roman" w:hAnsi="Times New Roman" w:cs="Times New Roman"/>
          <w:color w:val="auto"/>
          <w:sz w:val="24"/>
        </w:rPr>
      </w:pPr>
      <w:r>
        <w:rPr>
          <w:rFonts w:hint="eastAsia" w:ascii="Times New Roman" w:hAnsi="Times New Roman" w:cs="Times New Roman"/>
          <w:color w:val="auto"/>
          <w:sz w:val="24"/>
        </w:rPr>
        <w:t>2. 中标供应商将订单内所有食品送到采购人指定的地点并配送完毕，中标供应商提供《配送清单》一式三份，双方现场过秤并验收签名，</w:t>
      </w:r>
      <w:r>
        <w:rPr>
          <w:rFonts w:hint="eastAsia" w:ascii="Times New Roman" w:hAnsi="Times New Roman" w:cs="Times New Roman"/>
          <w:color w:val="auto"/>
          <w:sz w:val="24"/>
          <w:lang w:eastAsia="zh-CN"/>
        </w:rPr>
        <w:t>做</w:t>
      </w:r>
      <w:r>
        <w:rPr>
          <w:rFonts w:hint="eastAsia" w:ascii="Times New Roman" w:hAnsi="Times New Roman" w:cs="Times New Roman"/>
          <w:color w:val="auto"/>
          <w:sz w:val="24"/>
        </w:rPr>
        <w:t>结算凭证。</w:t>
      </w:r>
    </w:p>
    <w:p w14:paraId="3B5FFD7A">
      <w:pPr>
        <w:spacing w:line="360" w:lineRule="auto"/>
        <w:ind w:firstLine="448" w:firstLineChars="200"/>
        <w:rPr>
          <w:rFonts w:ascii="Times New Roman" w:hAnsi="Times New Roman" w:cs="Times New Roman"/>
          <w:color w:val="auto"/>
          <w:sz w:val="24"/>
        </w:rPr>
      </w:pPr>
      <w:r>
        <w:rPr>
          <w:rFonts w:hint="eastAsia" w:ascii="Times New Roman" w:hAnsi="Times New Roman" w:cs="Times New Roman"/>
          <w:color w:val="auto"/>
          <w:sz w:val="24"/>
        </w:rPr>
        <w:t>3. 所有品种按除去包装物及冰品、纸品后的净产品过磅，最终交易重量以双方确认的过磅数为准。各品种数量超出规定的部分由中标（成交）供应商带回，不纳入结算，短缺的部分由中标供应商负责按采购人要求补足。各品种数量不足部分由中标（成交）供应商在2小时内补齐，并计入当月考核。</w:t>
      </w:r>
    </w:p>
    <w:p w14:paraId="2D7D38A7">
      <w:pPr>
        <w:spacing w:line="360" w:lineRule="auto"/>
        <w:ind w:firstLine="448" w:firstLineChars="200"/>
        <w:rPr>
          <w:rFonts w:ascii="Times New Roman" w:hAnsi="Times New Roman" w:cs="Times New Roman"/>
          <w:color w:val="auto"/>
          <w:sz w:val="24"/>
        </w:rPr>
      </w:pPr>
      <w:r>
        <w:rPr>
          <w:rFonts w:hint="eastAsia" w:ascii="Times New Roman" w:hAnsi="Times New Roman" w:cs="Times New Roman"/>
          <w:color w:val="auto"/>
          <w:sz w:val="24"/>
        </w:rPr>
        <w:t>4.中标供应商配送人员负责将货物从车上搬到</w:t>
      </w:r>
      <w:r>
        <w:rPr>
          <w:rFonts w:hint="eastAsia" w:ascii="Times New Roman" w:hAnsi="Times New Roman" w:cs="Times New Roman"/>
          <w:color w:val="auto"/>
          <w:sz w:val="24"/>
          <w:lang w:eastAsia="zh-CN"/>
        </w:rPr>
        <w:t>秤</w:t>
      </w:r>
      <w:r>
        <w:rPr>
          <w:rFonts w:hint="eastAsia" w:ascii="Times New Roman" w:hAnsi="Times New Roman" w:cs="Times New Roman"/>
          <w:color w:val="auto"/>
          <w:sz w:val="24"/>
        </w:rPr>
        <w:t>上过磅，然后放置食堂人员指定的地点。</w:t>
      </w:r>
    </w:p>
    <w:p w14:paraId="08053706">
      <w:pPr>
        <w:spacing w:line="360" w:lineRule="auto"/>
        <w:ind w:firstLine="448" w:firstLineChars="200"/>
        <w:rPr>
          <w:rFonts w:ascii="Times New Roman" w:hAnsi="Times New Roman" w:cs="Times New Roman"/>
          <w:color w:val="auto"/>
          <w:sz w:val="24"/>
        </w:rPr>
      </w:pPr>
      <w:r>
        <w:rPr>
          <w:rFonts w:hint="eastAsia" w:ascii="Times New Roman" w:hAnsi="Times New Roman" w:cs="Times New Roman"/>
          <w:color w:val="auto"/>
          <w:sz w:val="24"/>
        </w:rPr>
        <w:t>5. 实际采购时如因天气问题导致某些配送品种的数量和质量难以满足订单要求，中标供应商经采购人同意可视实际情况采购同等性质、同等价位的食材代替。</w:t>
      </w:r>
    </w:p>
    <w:p w14:paraId="7C580874">
      <w:pPr>
        <w:spacing w:line="360" w:lineRule="auto"/>
        <w:ind w:firstLine="448" w:firstLineChars="200"/>
        <w:rPr>
          <w:rFonts w:ascii="Times New Roman" w:hAnsi="Times New Roman" w:cs="Times New Roman"/>
          <w:color w:val="auto"/>
          <w:sz w:val="24"/>
        </w:rPr>
      </w:pPr>
      <w:r>
        <w:rPr>
          <w:rFonts w:hint="eastAsia" w:ascii="Times New Roman" w:hAnsi="Times New Roman" w:cs="Times New Roman"/>
          <w:color w:val="auto"/>
          <w:sz w:val="24"/>
        </w:rPr>
        <w:t>6. 在配送过程中，配送蔬菜、水果、杂粮等，应提供车、筐等运输工具，半成品配送，如生肉之类，应提供冷藏或者冷冻设备保存，如果是水产活物配送，应提供制氧设备。</w:t>
      </w:r>
    </w:p>
    <w:p w14:paraId="192F9773">
      <w:pPr>
        <w:spacing w:line="360" w:lineRule="auto"/>
        <w:ind w:firstLine="448" w:firstLineChars="200"/>
        <w:rPr>
          <w:rFonts w:ascii="Times New Roman" w:hAnsi="Times New Roman" w:cs="Times New Roman"/>
          <w:b/>
          <w:color w:val="auto"/>
          <w:sz w:val="24"/>
        </w:rPr>
      </w:pPr>
      <w:r>
        <w:rPr>
          <w:rFonts w:hint="eastAsia" w:ascii="Times New Roman" w:hAnsi="Times New Roman" w:cs="Times New Roman"/>
          <w:color w:val="auto"/>
          <w:sz w:val="24"/>
        </w:rPr>
        <w:t>7. 中标供</w:t>
      </w:r>
      <w:r>
        <w:rPr>
          <w:rFonts w:hint="eastAsia"/>
          <w:color w:val="auto"/>
          <w:sz w:val="24"/>
        </w:rPr>
        <w:t>应商应具备食材的简单加工能力。</w:t>
      </w:r>
    </w:p>
    <w:p w14:paraId="54FE57E8">
      <w:pPr>
        <w:spacing w:line="360" w:lineRule="auto"/>
        <w:ind w:firstLine="448" w:firstLineChars="200"/>
        <w:rPr>
          <w:color w:val="auto"/>
          <w:sz w:val="24"/>
        </w:rPr>
      </w:pPr>
      <w:r>
        <w:rPr>
          <w:rFonts w:hint="eastAsia" w:ascii="Times New Roman" w:hAnsi="Times New Roman" w:cs="Times New Roman"/>
          <w:color w:val="auto"/>
          <w:sz w:val="24"/>
        </w:rPr>
        <w:t>8.  配送车辆、人员：配送车辆、人员应相对固定；投入车辆（总数至少4辆）具有运输能力的车，配送冷鲜肉类、水产等食材的，应使用冷链运输车（冷链车至少2辆）；车体内外干净、整洁；不得人货混装；配送人员（至少投入</w:t>
      </w:r>
      <w:r>
        <w:rPr>
          <w:rFonts w:hint="eastAsia" w:ascii="Times New Roman" w:hAnsi="Times New Roman" w:cs="Times New Roman"/>
          <w:color w:val="auto"/>
          <w:sz w:val="24"/>
          <w:lang w:val="en-US" w:eastAsia="zh-CN"/>
        </w:rPr>
        <w:t>4</w:t>
      </w:r>
      <w:r>
        <w:rPr>
          <w:rFonts w:hint="eastAsia" w:ascii="Times New Roman" w:hAnsi="Times New Roman" w:cs="Times New Roman"/>
          <w:color w:val="auto"/>
          <w:sz w:val="24"/>
        </w:rPr>
        <w:t>名）有卫生防疫部门或医疗机构颁发的健康证。</w:t>
      </w:r>
    </w:p>
    <w:p w14:paraId="0452A9CA">
      <w:pPr>
        <w:spacing w:line="360" w:lineRule="auto"/>
        <w:ind w:firstLine="448" w:firstLineChars="200"/>
        <w:rPr>
          <w:rFonts w:ascii="Times New Roman" w:hAnsi="Times New Roman" w:cs="Times New Roman"/>
          <w:color w:val="auto"/>
          <w:sz w:val="24"/>
        </w:rPr>
      </w:pPr>
      <w:r>
        <w:rPr>
          <w:rFonts w:hint="eastAsia" w:ascii="Times New Roman" w:hAnsi="Times New Roman" w:cs="Times New Roman"/>
          <w:color w:val="auto"/>
          <w:sz w:val="24"/>
        </w:rPr>
        <w:t>9. 仓储要求：投标人自有或租赁库房、冷库用以临时仓储所配送的食材，能够满足按采购人需求完成配送任务。</w:t>
      </w:r>
    </w:p>
    <w:p w14:paraId="720D86AD">
      <w:pPr>
        <w:spacing w:line="360" w:lineRule="auto"/>
        <w:ind w:firstLine="448" w:firstLineChars="200"/>
        <w:rPr>
          <w:rFonts w:ascii="Times New Roman" w:hAnsi="Times New Roman" w:cs="Times New Roman"/>
          <w:color w:val="auto"/>
          <w:sz w:val="24"/>
        </w:rPr>
      </w:pPr>
      <w:r>
        <w:rPr>
          <w:rFonts w:hint="eastAsia" w:ascii="Times New Roman" w:hAnsi="Times New Roman" w:cs="Times New Roman"/>
          <w:color w:val="auto"/>
          <w:sz w:val="24"/>
        </w:rPr>
        <w:t>（三）食材安全要求</w:t>
      </w:r>
    </w:p>
    <w:p w14:paraId="50B11F10">
      <w:pPr>
        <w:pStyle w:val="35"/>
        <w:numPr>
          <w:ilvl w:val="0"/>
          <w:numId w:val="2"/>
        </w:numPr>
        <w:spacing w:line="360" w:lineRule="auto"/>
        <w:ind w:left="0" w:firstLine="480"/>
        <w:rPr>
          <w:rFonts w:ascii="Times New Roman" w:hAnsi="Times New Roman" w:cs="Times New Roman"/>
          <w:color w:val="auto"/>
          <w:sz w:val="24"/>
        </w:rPr>
      </w:pPr>
      <w:r>
        <w:rPr>
          <w:rFonts w:hint="eastAsia" w:ascii="Times New Roman" w:hAnsi="Times New Roman" w:cs="Times New Roman"/>
          <w:color w:val="auto"/>
          <w:sz w:val="24"/>
        </w:rPr>
        <w:t>食材必须符合国家饮食卫生标准，同时保证新鲜，不得出现腐烂、变质，以次充好等情况；</w:t>
      </w:r>
    </w:p>
    <w:p w14:paraId="05F76810">
      <w:pPr>
        <w:pStyle w:val="35"/>
        <w:numPr>
          <w:ilvl w:val="0"/>
          <w:numId w:val="2"/>
        </w:numPr>
        <w:spacing w:line="360" w:lineRule="auto"/>
        <w:ind w:left="0" w:firstLine="480"/>
        <w:rPr>
          <w:rFonts w:ascii="Times New Roman" w:hAnsi="Times New Roman" w:cs="Times New Roman"/>
          <w:color w:val="auto"/>
          <w:sz w:val="24"/>
        </w:rPr>
      </w:pPr>
      <w:r>
        <w:rPr>
          <w:rFonts w:hint="eastAsia" w:ascii="Times New Roman" w:hAnsi="Times New Roman" w:cs="Times New Roman"/>
          <w:color w:val="auto"/>
          <w:sz w:val="24"/>
        </w:rPr>
        <w:t>对国家实行食品质量（SC）安全市场准入制的食品，须在验收时提供 SC 认证的相关证明资料。</w:t>
      </w:r>
    </w:p>
    <w:p w14:paraId="73D905EF">
      <w:pPr>
        <w:pStyle w:val="35"/>
        <w:numPr>
          <w:ilvl w:val="0"/>
          <w:numId w:val="2"/>
        </w:numPr>
        <w:spacing w:line="360" w:lineRule="auto"/>
        <w:ind w:left="0" w:firstLine="480"/>
        <w:rPr>
          <w:rFonts w:ascii="Times New Roman" w:hAnsi="Times New Roman" w:cs="Times New Roman"/>
          <w:color w:val="auto"/>
          <w:sz w:val="24"/>
        </w:rPr>
      </w:pPr>
      <w:r>
        <w:rPr>
          <w:rFonts w:hint="eastAsia" w:ascii="Times New Roman" w:hAnsi="Times New Roman" w:cs="Times New Roman"/>
          <w:color w:val="auto"/>
          <w:sz w:val="24"/>
        </w:rPr>
        <w:t>对于没有国家标准的应符合行业标准或企业标准，其中国家有强制性技术标准要求的产品，还应符合国家强制性技术标准，确保配送的货物安全、卫生。</w:t>
      </w:r>
    </w:p>
    <w:p w14:paraId="04DE2908">
      <w:pPr>
        <w:pStyle w:val="35"/>
        <w:numPr>
          <w:ilvl w:val="0"/>
          <w:numId w:val="2"/>
        </w:numPr>
        <w:spacing w:line="360" w:lineRule="auto"/>
        <w:ind w:left="0" w:firstLine="480"/>
        <w:rPr>
          <w:rFonts w:ascii="Times New Roman" w:hAnsi="Times New Roman" w:cs="Times New Roman"/>
          <w:color w:val="auto"/>
          <w:sz w:val="24"/>
        </w:rPr>
      </w:pPr>
      <w:r>
        <w:rPr>
          <w:rFonts w:hint="eastAsia" w:ascii="Times New Roman" w:hAnsi="Times New Roman" w:cs="Times New Roman"/>
          <w:color w:val="auto"/>
          <w:sz w:val="24"/>
        </w:rPr>
        <w:t>按规定必须经由法定食品检验机构检测的食品，投标人应在交货时向采购人提供同批次食品检验报告或合格证复印件。</w:t>
      </w:r>
    </w:p>
    <w:p w14:paraId="0D3937E0">
      <w:pPr>
        <w:pStyle w:val="35"/>
        <w:numPr>
          <w:ilvl w:val="0"/>
          <w:numId w:val="2"/>
        </w:numPr>
        <w:spacing w:line="360" w:lineRule="auto"/>
        <w:ind w:left="0" w:firstLine="480"/>
        <w:rPr>
          <w:rFonts w:ascii="Times New Roman" w:hAnsi="Times New Roman" w:cs="Times New Roman"/>
          <w:color w:val="auto"/>
          <w:sz w:val="24"/>
        </w:rPr>
      </w:pPr>
      <w:r>
        <w:rPr>
          <w:rFonts w:hint="eastAsia" w:ascii="Times New Roman" w:hAnsi="Times New Roman" w:cs="Times New Roman"/>
          <w:color w:val="auto"/>
          <w:sz w:val="24"/>
        </w:rPr>
        <w:t>供应食材必须保证在保质期内，需选择与生产日期相近的货品。剩余保质期不少于三</w:t>
      </w:r>
      <w:r>
        <w:rPr>
          <w:rFonts w:hint="eastAsia" w:ascii="Times New Roman" w:hAnsi="Times New Roman" w:cs="Times New Roman"/>
          <w:color w:val="auto"/>
          <w:sz w:val="24"/>
          <w:lang w:eastAsia="zh-CN"/>
        </w:rPr>
        <w:t>分之</w:t>
      </w:r>
      <w:r>
        <w:rPr>
          <w:rFonts w:hint="eastAsia" w:ascii="Times New Roman" w:hAnsi="Times New Roman" w:cs="Times New Roman"/>
          <w:color w:val="auto"/>
          <w:sz w:val="24"/>
        </w:rPr>
        <w:t>二。</w:t>
      </w:r>
    </w:p>
    <w:p w14:paraId="1C69C543">
      <w:pPr>
        <w:pStyle w:val="35"/>
        <w:numPr>
          <w:ilvl w:val="0"/>
          <w:numId w:val="2"/>
        </w:numPr>
        <w:spacing w:line="360" w:lineRule="auto"/>
        <w:ind w:left="0" w:firstLine="480"/>
        <w:rPr>
          <w:rFonts w:ascii="Times New Roman" w:hAnsi="Times New Roman" w:cs="Times New Roman"/>
          <w:color w:val="auto"/>
          <w:sz w:val="24"/>
        </w:rPr>
      </w:pPr>
      <w:r>
        <w:rPr>
          <w:rFonts w:hint="eastAsia" w:ascii="Times New Roman" w:hAnsi="Times New Roman" w:cs="Times New Roman"/>
          <w:color w:val="auto"/>
          <w:sz w:val="24"/>
        </w:rPr>
        <w:t>肉类的理化指标及卫生标准符合国家或采购人所在地区最新标准执行。</w:t>
      </w:r>
    </w:p>
    <w:p w14:paraId="13404BBC">
      <w:pPr>
        <w:pStyle w:val="35"/>
        <w:numPr>
          <w:ilvl w:val="0"/>
          <w:numId w:val="2"/>
        </w:numPr>
        <w:spacing w:line="360" w:lineRule="auto"/>
        <w:ind w:left="0" w:firstLine="480"/>
        <w:rPr>
          <w:rFonts w:ascii="Times New Roman" w:hAnsi="Times New Roman" w:cs="Times New Roman"/>
          <w:color w:val="auto"/>
          <w:sz w:val="24"/>
        </w:rPr>
      </w:pPr>
      <w:r>
        <w:rPr>
          <w:rFonts w:hint="eastAsia" w:ascii="Times New Roman" w:hAnsi="Times New Roman" w:cs="Times New Roman"/>
          <w:color w:val="auto"/>
          <w:sz w:val="24"/>
        </w:rPr>
        <w:t>肉类供应商供应的动物类食品必须经过检验检疫，供货时一并提交出厂合格证复印件，必要时应按采购人要求提供生产厂家的卫生许可证。</w:t>
      </w:r>
    </w:p>
    <w:p w14:paraId="27662E7A">
      <w:pPr>
        <w:pStyle w:val="35"/>
        <w:numPr>
          <w:ilvl w:val="0"/>
          <w:numId w:val="2"/>
        </w:numPr>
        <w:spacing w:line="360" w:lineRule="auto"/>
        <w:ind w:left="0" w:firstLine="480"/>
        <w:rPr>
          <w:rFonts w:ascii="Times New Roman" w:hAnsi="Times New Roman" w:cs="Times New Roman"/>
          <w:color w:val="auto"/>
          <w:sz w:val="24"/>
        </w:rPr>
      </w:pPr>
      <w:r>
        <w:rPr>
          <w:rFonts w:hint="eastAsia" w:ascii="Times New Roman" w:hAnsi="Times New Roman" w:cs="Times New Roman"/>
          <w:color w:val="auto"/>
          <w:sz w:val="24"/>
        </w:rPr>
        <w:t>所供生鲜肉确保为出厂后48小时内；冻肉确保为出厂后3个月内。</w:t>
      </w:r>
    </w:p>
    <w:p w14:paraId="62A0EAF0">
      <w:pPr>
        <w:pStyle w:val="35"/>
        <w:numPr>
          <w:ilvl w:val="0"/>
          <w:numId w:val="2"/>
        </w:numPr>
        <w:spacing w:line="360" w:lineRule="auto"/>
        <w:ind w:left="0" w:firstLine="480"/>
        <w:rPr>
          <w:rFonts w:ascii="Times New Roman" w:hAnsi="Times New Roman" w:cs="Times New Roman"/>
          <w:color w:val="auto"/>
          <w:sz w:val="24"/>
        </w:rPr>
      </w:pPr>
      <w:r>
        <w:rPr>
          <w:rFonts w:hint="eastAsia" w:ascii="Times New Roman" w:hAnsi="Times New Roman" w:cs="Times New Roman"/>
          <w:color w:val="auto"/>
          <w:sz w:val="24"/>
        </w:rPr>
        <w:t>保证所供肉类渠道来源正规可溯，参考正规市场品质及来源。</w:t>
      </w:r>
    </w:p>
    <w:p w14:paraId="574A84F1">
      <w:pPr>
        <w:pStyle w:val="35"/>
        <w:numPr>
          <w:ilvl w:val="0"/>
          <w:numId w:val="2"/>
        </w:numPr>
        <w:spacing w:line="360" w:lineRule="auto"/>
        <w:ind w:left="0" w:firstLine="480"/>
        <w:rPr>
          <w:rFonts w:ascii="Times New Roman" w:hAnsi="Times New Roman" w:cs="Times New Roman"/>
          <w:color w:val="auto"/>
          <w:sz w:val="24"/>
        </w:rPr>
      </w:pPr>
      <w:r>
        <w:rPr>
          <w:rFonts w:hint="eastAsia" w:ascii="Times New Roman" w:hAnsi="Times New Roman" w:cs="Times New Roman"/>
          <w:color w:val="auto"/>
          <w:sz w:val="24"/>
        </w:rPr>
        <w:t>蔬菜和水果化学药物不超标，保持较好的色泽及新鲜度，无黄叶、泥沙；包装食品标注生产厂家，生产日期，并在保质期范围内，保持较好的外观；水产品品质新鲜质量安全。</w:t>
      </w:r>
    </w:p>
    <w:p w14:paraId="0288FD95">
      <w:pPr>
        <w:pStyle w:val="35"/>
        <w:numPr>
          <w:ilvl w:val="0"/>
          <w:numId w:val="2"/>
        </w:numPr>
        <w:spacing w:line="360" w:lineRule="auto"/>
        <w:ind w:left="0" w:firstLine="480"/>
        <w:rPr>
          <w:rFonts w:ascii="Times New Roman" w:hAnsi="Times New Roman" w:cs="Times New Roman"/>
          <w:color w:val="auto"/>
          <w:sz w:val="24"/>
        </w:rPr>
      </w:pPr>
      <w:r>
        <w:rPr>
          <w:rFonts w:hint="eastAsia" w:ascii="Times New Roman" w:hAnsi="Times New Roman" w:cs="Times New Roman"/>
          <w:color w:val="auto"/>
          <w:sz w:val="24"/>
        </w:rPr>
        <w:t>所有食材的来源清晰，蔬菜来源于受到地方政府部门监管的自有基地、商品菜基地或蔬菜专业流通市场，不供应散户溯源不清的蔬菜。</w:t>
      </w:r>
    </w:p>
    <w:p w14:paraId="742BFABA">
      <w:pPr>
        <w:spacing w:line="360" w:lineRule="auto"/>
        <w:ind w:firstLine="448" w:firstLineChars="200"/>
        <w:rPr>
          <w:rFonts w:ascii="Times New Roman" w:hAnsi="Times New Roman" w:cs="Times New Roman"/>
          <w:color w:val="auto"/>
          <w:sz w:val="24"/>
        </w:rPr>
      </w:pPr>
      <w:r>
        <w:rPr>
          <w:rFonts w:hint="eastAsia" w:ascii="Times New Roman" w:hAnsi="Times New Roman" w:cs="Times New Roman"/>
          <w:color w:val="auto"/>
          <w:sz w:val="24"/>
        </w:rPr>
        <w:t>（四）食材质量要求，详见附件A。</w:t>
      </w:r>
    </w:p>
    <w:p w14:paraId="353D3E6B">
      <w:pPr>
        <w:spacing w:line="360" w:lineRule="auto"/>
        <w:ind w:firstLine="448" w:firstLineChars="200"/>
        <w:rPr>
          <w:rFonts w:ascii="Times New Roman" w:hAnsi="Times New Roman" w:cs="Times New Roman"/>
          <w:b/>
          <w:color w:val="auto"/>
          <w:sz w:val="24"/>
        </w:rPr>
      </w:pPr>
      <w:r>
        <w:rPr>
          <w:rFonts w:ascii="Times New Roman" w:hAnsi="Times New Roman" w:cs="Times New Roman"/>
          <w:b/>
          <w:color w:val="auto"/>
          <w:sz w:val="24"/>
        </w:rPr>
        <w:t>九、验收标准</w:t>
      </w:r>
    </w:p>
    <w:p w14:paraId="2B8C3108">
      <w:pPr>
        <w:spacing w:line="360" w:lineRule="auto"/>
        <w:ind w:firstLine="448" w:firstLineChars="200"/>
        <w:jc w:val="both"/>
        <w:rPr>
          <w:rFonts w:hint="eastAsia" w:ascii="宋体" w:hAnsi="宋体" w:eastAsia="宋体" w:cs="宋体"/>
          <w:color w:val="auto"/>
          <w:sz w:val="24"/>
          <w:highlight w:val="none"/>
        </w:rPr>
      </w:pPr>
      <w:r>
        <w:rPr>
          <w:rFonts w:hint="eastAsia" w:ascii="宋体" w:hAnsi="宋体" w:eastAsia="宋体" w:cs="宋体"/>
          <w:color w:val="auto"/>
          <w:sz w:val="24"/>
          <w:highlight w:val="none"/>
        </w:rPr>
        <w:t>（1）每次</w:t>
      </w:r>
      <w:r>
        <w:rPr>
          <w:rFonts w:hint="eastAsia" w:ascii="宋体" w:hAnsi="宋体" w:eastAsia="宋体" w:cs="宋体"/>
          <w:color w:val="auto"/>
          <w:sz w:val="24"/>
          <w:highlight w:val="none"/>
          <w:lang w:val="en-US" w:eastAsia="zh-CN"/>
        </w:rPr>
        <w:t>配送</w:t>
      </w:r>
      <w:r>
        <w:rPr>
          <w:rFonts w:hint="eastAsia" w:ascii="宋体" w:hAnsi="宋体" w:eastAsia="宋体" w:cs="宋体"/>
          <w:color w:val="auto"/>
          <w:sz w:val="24"/>
          <w:highlight w:val="none"/>
        </w:rPr>
        <w:t>的</w:t>
      </w:r>
      <w:r>
        <w:rPr>
          <w:rFonts w:hint="eastAsia" w:ascii="宋体" w:hAnsi="宋体" w:eastAsia="宋体" w:cs="宋体"/>
          <w:color w:val="auto"/>
          <w:sz w:val="24"/>
          <w:highlight w:val="none"/>
          <w:lang w:val="en-US" w:eastAsia="zh-CN"/>
        </w:rPr>
        <w:t>畜禽</w:t>
      </w:r>
      <w:r>
        <w:rPr>
          <w:rFonts w:hint="eastAsia" w:ascii="宋体" w:hAnsi="宋体" w:eastAsia="宋体" w:cs="宋体"/>
          <w:color w:val="auto"/>
          <w:sz w:val="24"/>
          <w:highlight w:val="none"/>
        </w:rPr>
        <w:t>肉类</w:t>
      </w:r>
      <w:r>
        <w:rPr>
          <w:rFonts w:hint="eastAsia" w:ascii="宋体" w:hAnsi="宋体" w:eastAsia="宋体" w:cs="宋体"/>
          <w:color w:val="auto"/>
          <w:sz w:val="24"/>
          <w:highlight w:val="none"/>
          <w:lang w:val="en-US" w:eastAsia="zh-CN"/>
        </w:rPr>
        <w:t>须提供同批次动物检疫合格证明</w:t>
      </w:r>
      <w:r>
        <w:rPr>
          <w:rFonts w:hint="eastAsia" w:ascii="宋体" w:hAnsi="宋体" w:eastAsia="宋体" w:cs="宋体"/>
          <w:color w:val="auto"/>
          <w:sz w:val="24"/>
          <w:highlight w:val="none"/>
        </w:rPr>
        <w:t>，无法证明检疫合格的生</w:t>
      </w:r>
      <w:r>
        <w:rPr>
          <w:rFonts w:hint="eastAsia" w:ascii="宋体" w:hAnsi="宋体" w:eastAsia="宋体" w:cs="宋体"/>
          <w:color w:val="auto"/>
          <w:sz w:val="24"/>
          <w:highlight w:val="none"/>
          <w:lang w:val="en-US" w:eastAsia="zh-CN"/>
        </w:rPr>
        <w:t>畜禽</w:t>
      </w:r>
      <w:r>
        <w:rPr>
          <w:rFonts w:hint="eastAsia" w:ascii="宋体" w:hAnsi="宋体" w:eastAsia="宋体" w:cs="宋体"/>
          <w:color w:val="auto"/>
          <w:sz w:val="24"/>
          <w:highlight w:val="none"/>
        </w:rPr>
        <w:t>肉类，采购人有权拒收</w:t>
      </w:r>
      <w:r>
        <w:rPr>
          <w:rFonts w:hint="eastAsia" w:ascii="宋体" w:hAnsi="宋体" w:eastAsia="宋体" w:cs="宋体"/>
          <w:color w:val="auto"/>
          <w:sz w:val="24"/>
          <w:highlight w:val="none"/>
          <w:lang w:eastAsia="zh-CN"/>
        </w:rPr>
        <w:t>。</w:t>
      </w:r>
    </w:p>
    <w:p w14:paraId="0DC6B147">
      <w:pPr>
        <w:spacing w:line="360" w:lineRule="auto"/>
        <w:ind w:firstLine="448" w:firstLineChars="200"/>
        <w:jc w:val="both"/>
        <w:rPr>
          <w:rFonts w:hint="eastAsia" w:ascii="宋体" w:hAnsi="宋体" w:eastAsia="宋体" w:cs="宋体"/>
          <w:color w:val="auto"/>
          <w:sz w:val="24"/>
          <w:highlight w:val="none"/>
        </w:rPr>
      </w:pPr>
      <w:r>
        <w:rPr>
          <w:rFonts w:hint="eastAsia" w:ascii="宋体" w:hAnsi="宋体" w:eastAsia="宋体" w:cs="宋体"/>
          <w:color w:val="auto"/>
          <w:sz w:val="24"/>
          <w:highlight w:val="none"/>
        </w:rPr>
        <w:t>（2）</w:t>
      </w:r>
      <w:r>
        <w:rPr>
          <w:rFonts w:hint="eastAsia" w:ascii="宋体" w:hAnsi="宋体" w:eastAsia="宋体" w:cs="宋体"/>
          <w:color w:val="auto"/>
          <w:sz w:val="24"/>
          <w:highlight w:val="none"/>
          <w:lang w:val="en-US" w:eastAsia="zh-CN"/>
        </w:rPr>
        <w:t>冷冻食品类距生产日期不超过保质期的二分之一</w:t>
      </w:r>
      <w:r>
        <w:rPr>
          <w:rFonts w:hint="eastAsia" w:ascii="宋体" w:hAnsi="宋体" w:eastAsia="宋体" w:cs="宋体"/>
          <w:color w:val="auto"/>
          <w:sz w:val="24"/>
          <w:highlight w:val="none"/>
        </w:rPr>
        <w:t>。</w:t>
      </w:r>
    </w:p>
    <w:p w14:paraId="25A6ED50">
      <w:pPr>
        <w:rPr>
          <w:rFonts w:hint="eastAsia" w:ascii="宋体" w:hAnsi="宋体" w:eastAsia="宋体" w:cs="宋体"/>
          <w:color w:val="auto"/>
          <w:sz w:val="24"/>
          <w:highlight w:val="none"/>
        </w:rPr>
      </w:pPr>
      <w:r>
        <w:rPr>
          <w:rFonts w:hint="eastAsia" w:ascii="宋体" w:hAnsi="宋体" w:eastAsia="宋体" w:cs="宋体"/>
          <w:color w:val="auto"/>
          <w:sz w:val="24"/>
          <w:highlight w:val="none"/>
        </w:rPr>
        <w:br w:type="page"/>
      </w:r>
    </w:p>
    <w:p w14:paraId="2CEFE07E">
      <w:pPr>
        <w:rPr>
          <w:color w:val="auto"/>
        </w:rPr>
      </w:pPr>
      <w:r>
        <w:rPr>
          <w:rFonts w:ascii="Times New Roman" w:hAnsi="Times New Roman" w:cs="Times New Roman"/>
          <w:color w:val="auto"/>
          <w:sz w:val="24"/>
        </w:rPr>
        <w:t>附件</w:t>
      </w:r>
      <w:r>
        <w:rPr>
          <w:rFonts w:hint="eastAsia" w:ascii="Times New Roman" w:hAnsi="Times New Roman" w:cs="Times New Roman"/>
          <w:color w:val="auto"/>
          <w:sz w:val="24"/>
        </w:rPr>
        <w:t>A</w:t>
      </w:r>
      <w:r>
        <w:rPr>
          <w:rFonts w:ascii="Times New Roman" w:hAnsi="Times New Roman" w:cs="Times New Roman"/>
          <w:color w:val="auto"/>
          <w:sz w:val="24"/>
        </w:rPr>
        <w:t>：</w:t>
      </w:r>
    </w:p>
    <w:p w14:paraId="5882DA2F">
      <w:pPr>
        <w:pStyle w:val="21"/>
      </w:pPr>
      <w:r>
        <w:rPr>
          <w:rFonts w:hint="eastAsia"/>
        </w:rPr>
        <w:t>食品质量标准</w:t>
      </w:r>
    </w:p>
    <w:p w14:paraId="5D186B9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一、畜肉</w:t>
      </w:r>
    </w:p>
    <w:p w14:paraId="06C2223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 满足《GB2707-2016食品安全国家标准鲜（冻）畜、禽产品》</w:t>
      </w:r>
    </w:p>
    <w:p w14:paraId="519BB33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 常规畜肉质量标准</w:t>
      </w:r>
    </w:p>
    <w:p w14:paraId="2BC3C964">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（1）鲜猪肉质量验收标准</w:t>
      </w:r>
    </w:p>
    <w:p w14:paraId="69370E8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肌肉红色均匀，有光泽，脂肪洁白。外表微干或微湿润，不粘手。弹性良好，压后凹陷立即恢复。具有鲜猪肉正常气味，无泥污、血污、肉边整齐、无碎肉、碎骨，按标准部位分割、精肉无多余脂肪。</w:t>
      </w:r>
    </w:p>
    <w:p w14:paraId="326EAD6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（2）鲜牛、羊、兔肉质量标准</w:t>
      </w:r>
    </w:p>
    <w:p w14:paraId="2384E4D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肌肉红色均匀，有光泽，脂肪洁白（羊、兔）或淡黄色（牛）。外表微干或有风干膜，触摸不粘手，弹性好，指压后凹陷立即恢复。新鲜牛、羊、免正常的气味无泥污、血污、肉边整齐、无碎肉、碎骨、按标准部位分割、无多余脂肪及血管。</w:t>
      </w:r>
    </w:p>
    <w:p w14:paraId="04634A5A">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（3）冻畜肉质量标准</w:t>
      </w:r>
    </w:p>
    <w:p w14:paraId="580BA7D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表颜色比冷却肉鲜明，在表面切开处为浅玫瑰色至灰色，用手或热刀触之，立显示鲜红色。肉坚硬，象冰一样，敲击有响声。化冻时，有肉的正常味，略潮，没有熟肉味。脂肪猪、羊为白色，牛为淡黄色。肌腱为白色，石灰色。无杂质，无肌肉风干现象，无白、黄、绿斑、紫斑、污血、过多冰衣无白霜、按标准部位分割外包装无破损有生产日期。</w:t>
      </w:r>
    </w:p>
    <w:p w14:paraId="7AA32CC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3.常规畜肉辅料质量标准</w:t>
      </w:r>
    </w:p>
    <w:p w14:paraId="5240992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（1）肠的质量标准</w:t>
      </w:r>
    </w:p>
    <w:p w14:paraId="7EF8642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鲜猪乳白色，稍软，略带坚韧，外形、完整、无变质异味，无炎症溃疡、淤血、充血、出血、水肿及其它病理现象，无肠头毛圈，脂肪内容物。</w:t>
      </w:r>
    </w:p>
    <w:p w14:paraId="04303FD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（2）肚的质量标准</w:t>
      </w:r>
    </w:p>
    <w:p w14:paraId="62BFAFFA">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鲜猪乳白色，组织结实，无异味，外形完整无溃疡而及其它病变现象，无内容物，粘膜，脂肪。无瘀血肠头毛圈。</w:t>
      </w:r>
    </w:p>
    <w:p w14:paraId="53337BF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（3）肾的质量标准</w:t>
      </w:r>
    </w:p>
    <w:p w14:paraId="0AC9DEF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 xml:space="preserve">鲜猪淡褐色，有光泽，略有弹性，组织结实，外形完整，无脂肪和肾外膜，外膜，无炎症脓肿等病变，无异臭，无杂质。 </w:t>
      </w:r>
    </w:p>
    <w:p w14:paraId="3C37F56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（4）心的质量标准</w:t>
      </w:r>
    </w:p>
    <w:p w14:paraId="3DA73AB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淡红色，脂肪乳白色稍红色，结实，有弹性，外形完整，心房内无瘀血，无凝血块，无病变，气味正常。</w:t>
      </w:r>
    </w:p>
    <w:p w14:paraId="6113DB7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（5）肝的质量标准</w:t>
      </w:r>
    </w:p>
    <w:p w14:paraId="02DE6CD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鲜猪红褐色或棕黄色。有光泽、湿润、略有弹性。组织结实微密，肝叶完整、无脂肪、胆囊、粗输、胆管、无寄生虫、炎症水泡、薄膜。无胆汁污染，微有鱼腥味。</w:t>
      </w:r>
    </w:p>
    <w:p w14:paraId="149F677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（6）口条的质量标准</w:t>
      </w:r>
    </w:p>
    <w:p w14:paraId="6C26CCE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鲜品质新鲜，外形完整，无根附着的肌肉，舌骨，舌苔，脂肪，无病伤、无异物。</w:t>
      </w:r>
    </w:p>
    <w:p w14:paraId="4EAAB67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（7）猪脚质量标准</w:t>
      </w:r>
    </w:p>
    <w:p w14:paraId="30A9892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鲜猪品质新鲜，去蹄壳，不带蹄筋，无毛，趾间黑垢，无松香。</w:t>
      </w:r>
    </w:p>
    <w:p w14:paraId="28753D7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二、禽肉</w:t>
      </w:r>
    </w:p>
    <w:p w14:paraId="4EC406B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 满足《GB2707-2016食品安全国家标准鲜（冻）畜、禽产品》</w:t>
      </w:r>
    </w:p>
    <w:p w14:paraId="445D58C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2.常规禽肉质量标准</w:t>
      </w:r>
    </w:p>
    <w:p w14:paraId="5999717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（1）鲜鸡肉质量标准</w:t>
      </w:r>
    </w:p>
    <w:p w14:paraId="4D1CC56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鲜眼球饱满，皮肤有光泽，淡黄或灰白色，肌肉切而发亮。外表微干或微湿，不粘手，弹性良好，指压后凹陷立即恢复，正常气味。无长毛及毛、毛根、口腔及宰杀刀口无血污杂质，无紫斑瘀血净腔禽腹内无过多脂肪，腹下刀口，不过长刀口整齐重量在0.85KG鲜鸡最好当天杀当天送。</w:t>
      </w:r>
    </w:p>
    <w:p w14:paraId="1E5A0B0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（2）鲜鸭、鹅质量标准</w:t>
      </w:r>
    </w:p>
    <w:p w14:paraId="6C08B45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眼球平坦。皮肤有光泽，乳白或淡红色，肌肉切而有光泽。外表稍湿润，不粘手，指压后凹陷立即恢复。鸭、鹅固有的正常气味，无长毛及绒毛，毛根口腔及宰杀刀口失血污、无紫斑瘀血、净膛、腹内无过多脂肪、腹下刀口，不过长，刀口齐整，北京鸭重1.5-1.7KG左右。</w:t>
      </w:r>
    </w:p>
    <w:p w14:paraId="6757E29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（3）冻禽质量标准</w:t>
      </w:r>
    </w:p>
    <w:p w14:paraId="5880D36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外观滋润，呈乳白或微黄色。基本无血脉、风干现象，无白、黄绿、紫斑、无冰衣，解冻后与鲜禽特征相同，外包装上有生产日期，外包装无踊损无不封口现象。</w:t>
      </w:r>
    </w:p>
    <w:p w14:paraId="2B316EE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3.常规禽肉辅料质量标准</w:t>
      </w:r>
    </w:p>
    <w:p w14:paraId="22466A1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（1）鸡脚质量标准</w:t>
      </w:r>
    </w:p>
    <w:p w14:paraId="1BA93AC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白色或灰白色无黄皮趾壳，外形完整无断骨脚垫上无黑斑或黄斑，无血污血污血水。</w:t>
      </w:r>
    </w:p>
    <w:p w14:paraId="01D994C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（2）鸡翅质量标准</w:t>
      </w:r>
    </w:p>
    <w:p w14:paraId="2EDAF94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无残羽、无黄衣、无伤斑和溃烂，无血水，允许有少数红斑点，允许修剪但最大范围不超转弯关节处，全翅200G左右，翅中100G左右，按部位分割。</w:t>
      </w:r>
    </w:p>
    <w:p w14:paraId="60E36C5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（3）鸡腿质量标准</w:t>
      </w:r>
    </w:p>
    <w:p w14:paraId="2B78D8C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无残羽、无血水、血污、残骨、无伤斑、溃烂、炎症允许有少量红斑，无多余皮和脂肪。按部位分割全腿300G左右下腿15G左右周边修整齐形如琵琶。</w:t>
      </w:r>
    </w:p>
    <w:p w14:paraId="5C8DEF1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（4）鸡胸肉质量标准</w:t>
      </w:r>
    </w:p>
    <w:p w14:paraId="332BDE4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无残羽、无血水、血污、无残骨、伤斑、溃烂、炎症、允许有少量红斑，无多余脂肪呈白色带有淡玫瑰色或红色大胸重量大于120G无小胸夹杂。</w:t>
      </w:r>
    </w:p>
    <w:p w14:paraId="429A2B0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（5）鸡肝质量标准</w:t>
      </w:r>
    </w:p>
    <w:p w14:paraId="738CC0C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外形完整、去胆、无寄生虫、炎症、水泡、无胆汁污染无血迹。</w:t>
      </w:r>
    </w:p>
    <w:p w14:paraId="0882B19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（6）鸡胗质量标准</w:t>
      </w:r>
    </w:p>
    <w:p w14:paraId="085EC80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外形完整无内容物，鸡内金，腺胃、肠管及脂肪，无出血瘀血、病变。</w:t>
      </w:r>
    </w:p>
    <w:p w14:paraId="1E691B3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（7）鸡脖质量标准</w:t>
      </w:r>
    </w:p>
    <w:p w14:paraId="04EF8FC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去颈部皮、无羽毛、无血污、品质新鲜。</w:t>
      </w:r>
    </w:p>
    <w:p w14:paraId="71DB8BD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（8）鸡心质量标准</w:t>
      </w:r>
    </w:p>
    <w:p w14:paraId="4D494987">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褐红色、脂肪稍红、组织结实、有弹性、心房、内无瘀血、病变、气味正常。</w:t>
      </w:r>
    </w:p>
    <w:p w14:paraId="082243C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三、禽蛋</w:t>
      </w:r>
    </w:p>
    <w:p w14:paraId="4316EF3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颜色正常、外形谐调、个大。</w:t>
      </w:r>
    </w:p>
    <w:p w14:paraId="46C2B17C">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干净残留土、泥、草等污物。</w:t>
      </w:r>
    </w:p>
    <w:p w14:paraId="09ADAB3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清、黄分开不浑浊、无受精蛋、保证新鲜。</w:t>
      </w:r>
    </w:p>
    <w:p w14:paraId="5D3EE9E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松花蛋无异味、淌水、个大新鲜。</w:t>
      </w:r>
    </w:p>
    <w:p w14:paraId="7BFA26C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外壳完整、无破损。如有包装应整洁够份量。</w:t>
      </w:r>
    </w:p>
    <w:p w14:paraId="0E715875">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四、鱼虾</w:t>
      </w:r>
    </w:p>
    <w:p w14:paraId="0632AF9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 满足《GB2733-2015食品安全国家标准 鲜、冻动物性水产品》</w:t>
      </w:r>
    </w:p>
    <w:p w14:paraId="63D45FA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2.常规水产品质量标准</w:t>
      </w:r>
    </w:p>
    <w:p w14:paraId="4E4C9AA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（1）鱼类质量标准</w:t>
      </w:r>
    </w:p>
    <w:p w14:paraId="41484D8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游水生猛，对外界刺激敏感，无翻肚；无嘴烂及其它外表损伤。鱼鳞完整有光泽，不易脱落，眼隔膜有光泽、透明，眼球突出；腹部坚实不膨胀，肛门内部洁净无异常红尾。大小均匀。</w:t>
      </w:r>
    </w:p>
    <w:p w14:paraId="49C3513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（2）虾类质量标准</w:t>
      </w:r>
    </w:p>
    <w:p w14:paraId="5BD1030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游水快，对外界刺激敏感；头尾完整，有一定弯曲度；虾眼突起，虾身较挺，肉质坚实；虾壳发亮、发硬，呈青绿色或青白色。</w:t>
      </w:r>
    </w:p>
    <w:p w14:paraId="778DD36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（3）蟹类质量标准</w:t>
      </w:r>
    </w:p>
    <w:p w14:paraId="02D5922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蟹腿坚实，肥壮，手捏有硬感；脐部饱满，体重；翻扣在地上能很快翻转过来；外壳呈青色冷亮，腹部发白。</w:t>
      </w:r>
    </w:p>
    <w:p w14:paraId="1CC7CA2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（4）冻类鱼虾质量标准</w:t>
      </w:r>
    </w:p>
    <w:p w14:paraId="2BC2DB2E">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鳍平直紧贴鱼体，鳞片上覆有冻结的粘液层，天然色泽显明而不浑浊。眼球不突出，透明重复冰冻的鱼鳞呈暗色，解冻后，有光泽，有一层清洁透明的粘液、鳞片完整、不易脱落，具有海水鱼或淡水鱼固有气味，眼球饱满凸出，角膜透明，腮鲜红，清晰。腹部坚实、无胀气、裂现象、肛孔白色凹陷。肉质坚实，有弹性，骨肉不分离。</w:t>
      </w:r>
    </w:p>
    <w:p w14:paraId="5C22D9C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（5）鱼干质量标准</w:t>
      </w:r>
    </w:p>
    <w:p w14:paraId="48A811E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外表洁净，有光泽鳞片紧、贴、肉质干燥、紧密，呈白色或淡黄色。</w:t>
      </w:r>
    </w:p>
    <w:p w14:paraId="4189F98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虾体完整，外壳有光泽、半透明、体壳头连一体体硬且有弹性，气味正常。</w:t>
      </w:r>
    </w:p>
    <w:p w14:paraId="1842DF6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五、鲜乳</w:t>
      </w:r>
    </w:p>
    <w:p w14:paraId="239B1BC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51531898">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六、大豆</w:t>
      </w:r>
    </w:p>
    <w:p w14:paraId="20AD2A6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77A6457D">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七、蔗糖</w:t>
      </w:r>
    </w:p>
    <w:p w14:paraId="2CA182B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715A070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八、蔬菜</w:t>
      </w:r>
    </w:p>
    <w:p w14:paraId="46B19A73">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水量：充足、但无过份萎蔫、皱皮。</w:t>
      </w:r>
    </w:p>
    <w:p w14:paraId="008598ED">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色泽：正常、无变色、光泽、学亮鲜艳。</w:t>
      </w:r>
    </w:p>
    <w:p w14:paraId="714861A4">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基本硬度：叶菜挺立、爪菜饱满、结实、无空心、根菜略硬。</w:t>
      </w:r>
    </w:p>
    <w:p w14:paraId="340F6F1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机械伤：无外力造成伤害：挤伤、压伤、碰伤切口、裂伤等。病虫害：无虫害、虫嗑、无残虫卵。</w:t>
      </w:r>
    </w:p>
    <w:p w14:paraId="56FD0E2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形状：枝叶丰满、大小适中、曲线谐调。基本成熟度：适中、无未熟过识、腐烂。</w:t>
      </w:r>
    </w:p>
    <w:p w14:paraId="7B40D60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污染：无污染、残留农药、运输造成的污染。</w:t>
      </w:r>
    </w:p>
    <w:p w14:paraId="726623B7">
      <w:pPr>
        <w:spacing w:line="360" w:lineRule="auto"/>
        <w:ind w:firstLine="448" w:firstLineChars="200"/>
        <w:rPr>
          <w:rFonts w:hint="eastAsia" w:ascii="Times New Roman" w:hAnsi="Times New Roman" w:cs="Times New Roman"/>
          <w:sz w:val="24"/>
        </w:rPr>
      </w:pPr>
      <w:r>
        <w:rPr>
          <w:rFonts w:hint="eastAsia" w:ascii="Times New Roman" w:hAnsi="Times New Roman" w:cs="Times New Roman"/>
          <w:sz w:val="24"/>
        </w:rPr>
        <w:t>有包装蔬菜：应完整、干净。</w:t>
      </w:r>
    </w:p>
    <w:p w14:paraId="1C93D2C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叶菜类：挺实、全味正、颜色好、无过多黄叶、腐烂叶与多泥根，水份充足、无萎蔫、不成熟现象。</w:t>
      </w:r>
    </w:p>
    <w:p w14:paraId="42BBA2F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果菜类：无腐烂、色泽鲜艳光亮、成熟度正常、个大。</w:t>
      </w:r>
    </w:p>
    <w:p w14:paraId="61031B80">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九、水果</w:t>
      </w:r>
    </w:p>
    <w:p w14:paraId="01EB593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新鲜度：水量：充足、无空壳、皱皮、干涩现象。</w:t>
      </w:r>
    </w:p>
    <w:p w14:paraId="5257DC2A">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色泽：新艳、光亮无变色。</w:t>
      </w:r>
    </w:p>
    <w:p w14:paraId="15996E6A">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硬度：饱满、充实、软硬适中。</w:t>
      </w:r>
    </w:p>
    <w:p w14:paraId="5B6F21C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机械伤：无外力造成的伤害。如挤伤、压伤、碰伤、切口、裂伤等。</w:t>
      </w:r>
    </w:p>
    <w:p w14:paraId="3CE3F00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病虫害：无不良病虫害。表面、中间无虫卵遗留，无虫眼。</w:t>
      </w:r>
    </w:p>
    <w:p w14:paraId="711AE613">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形状：曲线谐调、外形优美、果实硕大、无不良图案及异状。</w:t>
      </w:r>
    </w:p>
    <w:p w14:paraId="6492909F">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成熟度：适中、无过熟、未熟现象。</w:t>
      </w:r>
    </w:p>
    <w:p w14:paraId="0A1AA05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污染：无污染残留农药。</w:t>
      </w:r>
    </w:p>
    <w:p w14:paraId="7A8DDDA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包装：如有包装应完整干净。</w:t>
      </w:r>
    </w:p>
    <w:p w14:paraId="047796B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瓜果类：外表光亮无斑点，有新鲜连接的秧，形状正常、无软塌处、并成熟。柑桔类：不空壳、水份充足，外表完美。</w:t>
      </w:r>
    </w:p>
    <w:p w14:paraId="0C5E659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浆果类：无腐烂、变色、外形不完整、不成熟。</w:t>
      </w:r>
    </w:p>
    <w:p w14:paraId="481FCB9B">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梨果类：色泽、大小适中、无硬节、有果把儿。</w:t>
      </w:r>
    </w:p>
    <w:p w14:paraId="10FC1FF4">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十、食用菌</w:t>
      </w:r>
    </w:p>
    <w:p w14:paraId="31B9609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5537D8E2">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十一、干菜</w:t>
      </w:r>
    </w:p>
    <w:p w14:paraId="34DEF379">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5EC62AE1">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十二、调料</w:t>
      </w:r>
    </w:p>
    <w:p w14:paraId="0A411476">
      <w:pPr>
        <w:spacing w:line="360" w:lineRule="auto"/>
        <w:ind w:firstLine="448" w:firstLineChars="200"/>
        <w:rPr>
          <w:rFonts w:ascii="Times New Roman" w:hAnsi="Times New Roman" w:cs="Times New Roman"/>
          <w:sz w:val="24"/>
        </w:rPr>
      </w:pPr>
      <w:r>
        <w:rPr>
          <w:rFonts w:hint="eastAsia" w:ascii="Times New Roman" w:hAnsi="Times New Roman" w:cs="Times New Roman"/>
          <w:sz w:val="24"/>
        </w:rPr>
        <w:t>新鲜卫生，保质期内</w:t>
      </w:r>
    </w:p>
    <w:p w14:paraId="02EEE2D6">
      <w:pPr>
        <w:spacing w:line="360" w:lineRule="auto"/>
        <w:ind w:firstLine="448" w:firstLineChars="200"/>
        <w:jc w:val="both"/>
        <w:rPr>
          <w:rFonts w:hint="default" w:ascii="宋体" w:hAnsi="宋体" w:eastAsia="宋体" w:cs="宋体"/>
          <w:color w:val="auto"/>
          <w:sz w:val="24"/>
          <w:highlight w:val="none"/>
          <w:lang w:val="en-US" w:eastAsia="zh-CN"/>
        </w:rPr>
      </w:pPr>
    </w:p>
    <w:p w14:paraId="75D06A02">
      <w:pPr>
        <w:spacing w:line="360" w:lineRule="auto"/>
        <w:ind w:firstLine="448" w:firstLineChars="200"/>
        <w:jc w:val="center"/>
        <w:outlineLvl w:val="0"/>
        <w:rPr>
          <w:b/>
          <w:sz w:val="24"/>
        </w:rPr>
      </w:pPr>
    </w:p>
    <w:p w14:paraId="63389811">
      <w:pPr>
        <w:spacing w:line="360" w:lineRule="auto"/>
        <w:ind w:firstLine="448" w:firstLineChars="200"/>
        <w:jc w:val="center"/>
        <w:outlineLvl w:val="0"/>
        <w:rPr>
          <w:b/>
          <w:sz w:val="24"/>
        </w:rPr>
      </w:pPr>
    </w:p>
    <w:p w14:paraId="6E7F353D">
      <w:pPr>
        <w:spacing w:line="360" w:lineRule="auto"/>
        <w:ind w:firstLine="448" w:firstLineChars="200"/>
        <w:jc w:val="center"/>
        <w:outlineLvl w:val="0"/>
        <w:rPr>
          <w:b/>
          <w:sz w:val="24"/>
        </w:rPr>
      </w:pPr>
    </w:p>
    <w:p w14:paraId="1FB74D41">
      <w:pPr>
        <w:spacing w:line="360" w:lineRule="auto"/>
        <w:ind w:firstLine="448" w:firstLineChars="200"/>
        <w:jc w:val="center"/>
        <w:outlineLvl w:val="0"/>
        <w:rPr>
          <w:b/>
          <w:sz w:val="24"/>
        </w:rPr>
      </w:pPr>
    </w:p>
    <w:p w14:paraId="6505681A">
      <w:pPr>
        <w:spacing w:line="360" w:lineRule="auto"/>
        <w:ind w:firstLine="448" w:firstLineChars="200"/>
        <w:jc w:val="center"/>
        <w:outlineLvl w:val="0"/>
        <w:rPr>
          <w:b/>
          <w:sz w:val="24"/>
        </w:rPr>
      </w:pPr>
    </w:p>
    <w:p w14:paraId="5B096C57">
      <w:pPr>
        <w:spacing w:line="360" w:lineRule="auto"/>
        <w:jc w:val="center"/>
        <w:rPr>
          <w:sz w:val="24"/>
        </w:rPr>
      </w:pPr>
      <w:r>
        <w:rPr>
          <w:sz w:val="24"/>
          <w:u w:val="single"/>
        </w:rPr>
        <w:br w:type="page"/>
      </w:r>
    </w:p>
    <w:p w14:paraId="4639533B">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302118DD">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7513CA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1C94C7F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根据《中华人民共和国政府采购法》、《中华人民共和国政府采购法实施条例》等有关法律、法规和规章的规定，本采购项目已具备招标条件。</w:t>
      </w:r>
    </w:p>
    <w:p w14:paraId="2616C44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648BCC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770EE7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5EFD217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6343BB60">
      <w:pPr>
        <w:pStyle w:val="30"/>
        <w:spacing w:line="360" w:lineRule="auto"/>
        <w:ind w:firstLine="448" w:firstLineChars="200"/>
        <w:jc w:val="both"/>
        <w:rPr>
          <w:rFonts w:ascii="Times New Roman" w:hAnsi="Times New Roman" w:eastAsia="宋体" w:cs="Times New Roman"/>
          <w:color w:val="FF0000"/>
        </w:rPr>
      </w:pPr>
      <w:r>
        <w:rPr>
          <w:rFonts w:ascii="Times New Roman" w:hAnsi="Times New Roman" w:eastAsia="宋体" w:cs="Times New Roman"/>
          <w:color w:val="auto"/>
        </w:rPr>
        <w:t>2.2 “投标人”和“供应商”系指</w:t>
      </w:r>
      <w:r>
        <w:rPr>
          <w:rFonts w:hint="eastAsia" w:ascii="Times New Roman" w:hAnsi="Times New Roman" w:eastAsia="宋体" w:cs="Times New Roman"/>
          <w:color w:val="auto"/>
        </w:rPr>
        <w:t>响应招标、参加投标竞争的法人、其他组织或者自然人。</w:t>
      </w:r>
    </w:p>
    <w:p w14:paraId="67EC2C6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2.3</w:t>
      </w:r>
      <w:r>
        <w:rPr>
          <w:rFonts w:hint="eastAsia" w:ascii="Times New Roman" w:hAnsi="Times New Roman" w:eastAsia="宋体" w:cs="Times New Roman"/>
          <w:color w:val="auto"/>
        </w:rPr>
        <w:t xml:space="preserve"> “货物”</w:t>
      </w:r>
      <w:r>
        <w:rPr>
          <w:rFonts w:ascii="Times New Roman" w:hAnsi="Times New Roman" w:eastAsia="宋体" w:cs="Times New Roman"/>
          <w:color w:val="auto"/>
        </w:rPr>
        <w:t>系指</w:t>
      </w:r>
      <w:r>
        <w:rPr>
          <w:rFonts w:hint="eastAsia" w:ascii="Times New Roman" w:hAnsi="Times New Roman" w:eastAsia="宋体" w:cs="Times New Roman"/>
          <w:color w:val="auto"/>
        </w:rPr>
        <w:t>各种形态和种类的物品，包括原材料、燃料、设备、产品等；“工程”</w:t>
      </w:r>
      <w:r>
        <w:rPr>
          <w:rFonts w:ascii="Times New Roman" w:hAnsi="Times New Roman" w:eastAsia="宋体" w:cs="Times New Roman"/>
          <w:color w:val="auto"/>
        </w:rPr>
        <w:t>系指</w:t>
      </w:r>
      <w:r>
        <w:rPr>
          <w:rFonts w:hint="eastAsia" w:ascii="Times New Roman" w:hAnsi="Times New Roman" w:eastAsia="宋体" w:cs="Times New Roman"/>
          <w:color w:val="auto"/>
        </w:rPr>
        <w:t>建设工程，包括建筑物和构筑物的新建、改建、扩建、装修、拆除、修缮等；“服务”</w:t>
      </w:r>
      <w:r>
        <w:rPr>
          <w:rFonts w:ascii="Times New Roman" w:hAnsi="Times New Roman" w:eastAsia="宋体" w:cs="Times New Roman"/>
          <w:color w:val="auto"/>
        </w:rPr>
        <w:t>系指</w:t>
      </w:r>
      <w:r>
        <w:rPr>
          <w:rFonts w:hint="eastAsia" w:ascii="Times New Roman" w:hAnsi="Times New Roman" w:eastAsia="宋体" w:cs="Times New Roman"/>
          <w:color w:val="auto"/>
        </w:rPr>
        <w:t>除货物和工程以外的其他政府采购对象。</w:t>
      </w:r>
    </w:p>
    <w:p w14:paraId="52A4C67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28DF721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7CFBD24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319A18A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2E06AC5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w:t>
      </w:r>
      <w:r>
        <w:rPr>
          <w:rFonts w:hint="eastAsia" w:ascii="Times New Roman" w:hAnsi="Times New Roman" w:eastAsia="宋体" w:cs="Times New Roman"/>
          <w:color w:val="auto"/>
        </w:rPr>
        <w:t>采购</w:t>
      </w:r>
      <w:r>
        <w:rPr>
          <w:rFonts w:ascii="Times New Roman" w:hAnsi="Times New Roman" w:eastAsia="宋体" w:cs="Times New Roman"/>
          <w:color w:val="auto"/>
        </w:rPr>
        <w:t>标的的供应商。</w:t>
      </w:r>
    </w:p>
    <w:p w14:paraId="25BCEC65">
      <w:pPr>
        <w:pStyle w:val="30"/>
        <w:spacing w:line="360" w:lineRule="auto"/>
        <w:ind w:firstLine="448"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66380ADE">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03B47D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7D80CC5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6F79BC97">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4E54198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4D4ABD0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27910BBC">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6FB8CAE2">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081D058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390AF1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4C6F3541">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3AC874C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133AA0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关于分公司投标</w:t>
      </w:r>
    </w:p>
    <w:p w14:paraId="5178008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w:t>
      </w:r>
      <w:r>
        <w:rPr>
          <w:rFonts w:hint="eastAsia" w:ascii="Times New Roman" w:hAnsi="Times New Roman" w:eastAsia="宋体" w:cs="Times New Roman"/>
          <w:color w:val="auto"/>
          <w:lang w:eastAsia="zh-CN"/>
        </w:rPr>
        <w:t>电子件</w:t>
      </w:r>
      <w:r>
        <w:rPr>
          <w:rFonts w:hint="eastAsia" w:ascii="Times New Roman" w:hAnsi="Times New Roman" w:eastAsia="宋体" w:cs="Times New Roman"/>
          <w:color w:val="auto"/>
        </w:rPr>
        <w:t>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E6114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关于提供前期服务的供应商</w:t>
      </w:r>
    </w:p>
    <w:p w14:paraId="608232AA">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3A4B2EB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关于中小微企业参与投标</w:t>
      </w:r>
    </w:p>
    <w:p w14:paraId="5CF42EF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185B6DE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6133B63F">
      <w:pPr>
        <w:pStyle w:val="30"/>
        <w:spacing w:line="360" w:lineRule="auto"/>
        <w:ind w:firstLine="448" w:firstLineChars="200"/>
        <w:jc w:val="both"/>
        <w:rPr>
          <w:rFonts w:ascii="Times New Roman" w:hAnsi="Times New Roman" w:eastAsia="宋体" w:cs="Times New Roman"/>
          <w:color w:val="auto"/>
        </w:rPr>
      </w:pPr>
      <w:bookmarkStart w:id="4" w:name="OLE_LINK5"/>
      <w:bookmarkStart w:id="5" w:name="OLE_LINK6"/>
      <w:r>
        <w:rPr>
          <w:rFonts w:ascii="Times New Roman" w:hAnsi="Times New Roman" w:eastAsia="宋体" w:cs="Times New Roman"/>
          <w:color w:val="auto"/>
        </w:rPr>
        <w:t>根据《财政部 民政部 中国残疾人联合会关于促进残疾人就业政府采购政策的通知》（财库〔2017〕141号）的规定，残疾人福利性单位视同为小型、微型企业。</w:t>
      </w:r>
    </w:p>
    <w:p w14:paraId="54440AA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 合格的货物和相关服务</w:t>
      </w:r>
    </w:p>
    <w:p w14:paraId="2976BEA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5.1 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14:paraId="25F75A7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5.2 投标人提供的货物服务应符合招标文件要求，质量应当完全符合现行的国家标准、行业标准或地方标准。除《招标项目需求》有特殊规定外，投标人提供的货物应当是全新的、未使用过的。</w:t>
      </w:r>
    </w:p>
    <w:p w14:paraId="6F0D50C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投标人应当说明投标货物的来源地，如投标的货物非投标人生产或制造的，则交货时有义务提供其从合法途径获得该货物的相关证明。</w:t>
      </w:r>
    </w:p>
    <w:p w14:paraId="207AD7D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5.4 系统软件、通用软件必须是具有在中国境内的合法使用权或版权的正版软件，涉及到第三方提出侵权或知识产权的起诉及支付版税等费用由投标人承担所有责任及费用。</w:t>
      </w:r>
    </w:p>
    <w:p w14:paraId="19D3778B">
      <w:pPr>
        <w:pStyle w:val="30"/>
        <w:spacing w:line="360" w:lineRule="auto"/>
        <w:ind w:firstLine="448" w:firstLineChars="200"/>
        <w:jc w:val="both"/>
        <w:rPr>
          <w:rFonts w:ascii="Times New Roman" w:hAnsi="Times New Roman" w:eastAsia="宋体" w:cs="Times New Roman"/>
          <w:color w:val="auto"/>
        </w:rPr>
      </w:pPr>
    </w:p>
    <w:bookmarkEnd w:id="4"/>
    <w:bookmarkEnd w:id="5"/>
    <w:p w14:paraId="1BF4913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582D8B1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4D0B060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402601B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DC99ED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2BE35A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2C07B22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13B9D4F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7534336E">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76DCBAD8">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D7F76A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74ACE889">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3079A39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5A3520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7D609C3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58B33B4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针对询问或质疑的答复内容需要修改采购文件的，其修改内容应当以政府采购网发布的更正公告为准。</w:t>
      </w:r>
    </w:p>
    <w:p w14:paraId="321554C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B02717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DD6A0DA">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107C870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620358C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7EF70B8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48AE70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27CF26B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1736F0E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5CBF62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10AE951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389E0A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6CCB92D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加注“★”号条款为不允许偏离的实质性要求，经评标委员会判定任意一条加注“★”号的条款出现偏离，视为无效投标。</w:t>
      </w:r>
    </w:p>
    <w:p w14:paraId="74949ED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5836274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10.5 除招标文件另有规定外，招标文件中要求的每一项产品只允许一种产品投标，每一项产品的采购数量不允许变更。</w:t>
      </w:r>
    </w:p>
    <w:p w14:paraId="47E2906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3607C6F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8B72A4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5A5BC48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065B6A8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7684582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答疑会和现场考察</w:t>
      </w:r>
    </w:p>
    <w:p w14:paraId="7551B33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5D5F37B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采购人、采购代理机构组织现场考察的，所有投标人按《投标邀请函》规定的时间、地点参加现场考察活动。投标人如不参加，其风险由投标人自行承担，采购人、采购代理机构不承担任何责任。</w:t>
      </w:r>
    </w:p>
    <w:p w14:paraId="5D31858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采购人、采购代理机构在答疑会或现场考察中口头介绍的情况，除经“天津市政府采购网”、“天津市政府采购中心网”以更正公告的形式发布外，不构成对招标文件的修改，不作为投标人编制投标文件的依据。</w:t>
      </w:r>
    </w:p>
    <w:p w14:paraId="284BAA77">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10ECE4A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6CFFF31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20E5097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C39A16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403843A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C07DD7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35330BA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除招标文件中另有规定，投标文件所使用的计量单位均应使用中华人民共和国法定计量单位。</w:t>
      </w:r>
    </w:p>
    <w:p w14:paraId="0ED6798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1F53742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63138B9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投标人可对招标文件</w:t>
      </w:r>
      <w:r>
        <w:rPr>
          <w:rFonts w:hint="eastAsia" w:ascii="Times New Roman" w:hAnsi="Times New Roman" w:eastAsia="宋体" w:cs="Times New Roman"/>
          <w:color w:val="auto"/>
        </w:rPr>
        <w:t>全部</w:t>
      </w:r>
      <w:r>
        <w:rPr>
          <w:rFonts w:ascii="Times New Roman" w:hAnsi="Times New Roman" w:eastAsia="宋体" w:cs="Times New Roman"/>
          <w:color w:val="auto"/>
        </w:rPr>
        <w:t>采购包进行投标，也可只对其中一包或几包进行投标；若无特殊说明，每一包的内容不得分项投标，原则上按照整包确定中标供应商。</w:t>
      </w:r>
    </w:p>
    <w:p w14:paraId="2DFE454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431F2764">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7504B98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6928F51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6E1623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6C5F34F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0EE7E68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D1184E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A1CDE8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53009AF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D6BF08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1DDD7A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7A26F73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41BA99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8F6AE96">
      <w:pPr>
        <w:pStyle w:val="30"/>
        <w:spacing w:line="360" w:lineRule="auto"/>
        <w:ind w:firstLine="448" w:firstLineChars="200"/>
        <w:jc w:val="both"/>
        <w:rPr>
          <w:rFonts w:ascii="Times New Roman" w:hAnsi="Times New Roman" w:cs="Times New Roman"/>
          <w:color w:val="auto"/>
          <w:szCs w:val="21"/>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w:t>
      </w:r>
    </w:p>
    <w:p w14:paraId="7450D8CB">
      <w:pPr>
        <w:pStyle w:val="30"/>
        <w:spacing w:line="360" w:lineRule="auto"/>
        <w:ind w:firstLine="448" w:firstLineChars="200"/>
        <w:jc w:val="both"/>
        <w:rPr>
          <w:rFonts w:ascii="Times New Roman" w:hAnsi="Times New Roman" w:cs="Times New Roman"/>
          <w:color w:val="auto"/>
          <w:szCs w:val="21"/>
        </w:rPr>
      </w:pPr>
      <w:r>
        <w:rPr>
          <w:rFonts w:hint="eastAsia" w:ascii="Times New Roman" w:hAnsi="Times New Roman" w:cs="Times New Roman"/>
          <w:color w:val="auto"/>
          <w:szCs w:val="21"/>
        </w:rPr>
        <w:t>（1）</w:t>
      </w:r>
      <w:r>
        <w:rPr>
          <w:rFonts w:ascii="Times New Roman" w:hAnsi="Times New Roman" w:cs="Times New Roman"/>
          <w:color w:val="auto"/>
          <w:szCs w:val="21"/>
        </w:rPr>
        <w:t>人力、物力等资源的投入以及服务内容、方式、手段、措施、质量保证及建议等。</w:t>
      </w:r>
    </w:p>
    <w:p w14:paraId="2383FF7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（2）货物主要技术性能的详细描述；</w:t>
      </w:r>
    </w:p>
    <w:p w14:paraId="77A3868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（3）保证货物从采购人开始使用至招标文件规定的保修期内正常和连续运转期间所需要的所有备件和专用工具的详细清单，包括其现行价格和供货来源资料；</w:t>
      </w:r>
    </w:p>
    <w:p w14:paraId="1655879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（4）逐条对招标文件要求的技术规格进行评议，并按招标文件所附格式完整地填写《技术要求偏离应答表》，说明自己所投标的与招标文件要求的偏离情况。</w:t>
      </w:r>
    </w:p>
    <w:p w14:paraId="539A5E6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1A1F004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按照《招标项目需求》要求执行。</w:t>
      </w:r>
    </w:p>
    <w:p w14:paraId="17B1680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w:t>
      </w:r>
      <w:r>
        <w:rPr>
          <w:rFonts w:hint="eastAsia" w:ascii="Times New Roman" w:hAnsi="Times New Roman" w:eastAsia="宋体" w:cs="Times New Roman"/>
          <w:color w:val="auto"/>
          <w:lang w:eastAsia="zh-CN"/>
        </w:rPr>
        <w:t>《中华人民共和国政府采购法实施条例》</w:t>
      </w:r>
      <w:r>
        <w:rPr>
          <w:rFonts w:ascii="Times New Roman" w:hAnsi="Times New Roman" w:eastAsia="宋体" w:cs="Times New Roman"/>
          <w:color w:val="auto"/>
        </w:rPr>
        <w:t>相关规定。</w:t>
      </w:r>
    </w:p>
    <w:p w14:paraId="742D374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1AFD8F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38ED0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2F50DEE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16349B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投标文件应按《招标项目需求》和《投标文件格式》如实编写，未尽事宜可自行补充。投标文件内容不完整、格式不符合导致投标文件被误读、漏读或者查找不到相关内容的，投标人自行承担由此产生的风险。</w:t>
      </w:r>
    </w:p>
    <w:p w14:paraId="7983BA6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BFD6469">
      <w:pPr>
        <w:pStyle w:val="30"/>
        <w:spacing w:line="360" w:lineRule="auto"/>
        <w:ind w:firstLine="448" w:firstLineChars="200"/>
        <w:jc w:val="both"/>
        <w:rPr>
          <w:rFonts w:hint="eastAsia" w:ascii="Times New Roman" w:hAnsi="Times New Roman" w:eastAsia="宋体" w:cs="Times New Roman"/>
          <w:color w:val="auto"/>
        </w:rPr>
      </w:pPr>
      <w:r>
        <w:rPr>
          <w:rFonts w:ascii="Times New Roman" w:hAnsi="Times New Roman" w:eastAsia="宋体" w:cs="Times New Roman"/>
          <w:color w:val="auto"/>
        </w:rPr>
        <w:t>21.3</w:t>
      </w:r>
      <w:r>
        <w:rPr>
          <w:rFonts w:hint="eastAsia" w:ascii="Times New Roman" w:hAnsi="Times New Roman" w:eastAsia="宋体" w:cs="Times New Roman"/>
          <w:color w:val="auto"/>
        </w:rPr>
        <w:t xml:space="preserve"> 若上传加盖投标人电子签章的电子投标文件有修改，须于规定时间内重新提交电子投标文件。电子投标文件因模糊不清或表达不清所引起的后果由投标人自负。</w:t>
      </w:r>
    </w:p>
    <w:p w14:paraId="76CD0A83">
      <w:pPr>
        <w:pStyle w:val="30"/>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val="en-US" w:eastAsia="zh-CN"/>
        </w:rPr>
        <w:t>21.4</w:t>
      </w:r>
      <w:r>
        <w:rPr>
          <w:rFonts w:hint="eastAsia" w:ascii="Times New Roman" w:hAnsi="Times New Roman" w:eastAsia="宋体" w:cs="Times New Roman"/>
          <w:color w:val="auto"/>
        </w:rPr>
        <w:t>文件</w:t>
      </w:r>
      <w:r>
        <w:rPr>
          <w:rFonts w:hint="eastAsia" w:ascii="Times New Roman" w:hAnsi="Times New Roman" w:eastAsia="宋体" w:cs="Times New Roman"/>
          <w:color w:val="auto"/>
          <w:lang w:val="en-US" w:eastAsia="zh-CN"/>
        </w:rPr>
        <w:t>中</w:t>
      </w:r>
      <w:r>
        <w:rPr>
          <w:rFonts w:hint="eastAsia" w:ascii="Times New Roman" w:hAnsi="Times New Roman" w:eastAsia="宋体" w:cs="Times New Roman"/>
          <w:color w:val="auto"/>
        </w:rPr>
        <w:t>的电子件指扫描件</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电子证照、</w:t>
      </w:r>
      <w:r>
        <w:rPr>
          <w:rFonts w:hint="eastAsia" w:ascii="Times New Roman" w:hAnsi="Times New Roman" w:eastAsia="宋体" w:cs="Times New Roman"/>
          <w:color w:val="auto"/>
        </w:rPr>
        <w:t>照片等形式电子文件；要求第三方出具的盖章件原件（如联合协议、分包意向协议、制造商授权书等），投标文件中应使用原件的电子件。</w:t>
      </w:r>
    </w:p>
    <w:p w14:paraId="49F3B777">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D3F51B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26E57062">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155F514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4860E2B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676E46F">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6192DC1">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1B720D6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CD45810">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1B88B3F">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261DF93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5CA05F6">
      <w:pPr>
        <w:pStyle w:val="30"/>
        <w:spacing w:line="360" w:lineRule="auto"/>
        <w:ind w:firstLine="448" w:firstLineChars="200"/>
        <w:jc w:val="both"/>
        <w:rPr>
          <w:rFonts w:ascii="Times New Roman" w:hAnsi="Times New Roman" w:eastAsia="宋体" w:cs="Times New Roman"/>
          <w:color w:val="auto"/>
        </w:rPr>
      </w:pPr>
    </w:p>
    <w:p w14:paraId="11B17C3F">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1AC3AE0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50616E9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4ECB0D08">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E4D14A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22F5B79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42BE97DF">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E4F73C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22A9311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48592F9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660030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3AF60A1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67C4B81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5A2E44B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266CF44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3148CB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174AD7AE">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5E6D624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w:t>
      </w:r>
      <w:r>
        <w:rPr>
          <w:rFonts w:hint="eastAsia" w:ascii="Times New Roman" w:hAnsi="Times New Roman" w:eastAsia="宋体" w:cs="Times New Roman"/>
          <w:color w:val="auto"/>
        </w:rPr>
        <w:t>内容</w:t>
      </w:r>
      <w:r>
        <w:rPr>
          <w:rFonts w:ascii="Times New Roman" w:hAnsi="Times New Roman" w:eastAsia="宋体" w:cs="Times New Roman"/>
          <w:color w:val="auto"/>
        </w:rPr>
        <w:t>而使其投标成为响应性的投标。如出现下列情况之一的，其投标将被拒绝或中标无效：</w:t>
      </w:r>
    </w:p>
    <w:p w14:paraId="62FC71F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BACCFB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1EB74DE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4230168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（4）不能满足招标文件中任何一条实质性要求或加注“★”号条款经评委会认定出现偏离的或经评标委员会认定未实质性响应招标文件要求的或投标内容不符合相关强制性规定的；</w:t>
      </w:r>
    </w:p>
    <w:p w14:paraId="01F05E5D">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209F0B9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23C0D1E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894106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2E94C32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7FEAE4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05205B45">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5132F9C">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B994B74">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1F83A8B">
      <w:pPr>
        <w:pStyle w:val="30"/>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AFDFD93">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6ED805AA">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362E511">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592933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08763DB8">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C55121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D2DD74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4A953243">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7E14A5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41FFFC3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618C6C5E">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1918DDA6">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37D490C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67D82B8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DC6189F">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A3F54AA">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（5）根据《关于推动解决政府采购异常低价问题的通知》（财库〔2026〕2号）的要求，评标委员会启动异常低价投标审查程序，</w:t>
      </w:r>
      <w:r>
        <w:rPr>
          <w:rFonts w:ascii="Times New Roman" w:hAnsi="Times New Roman" w:eastAsia="宋体"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30分钟。</w:t>
      </w:r>
      <w:r>
        <w:rPr>
          <w:rFonts w:hint="eastAsia" w:ascii="Times New Roman" w:hAnsi="Times New Roman" w:eastAsia="宋体" w:cs="Times New Roman"/>
          <w:color w:val="auto"/>
        </w:rPr>
        <w:t>评标</w:t>
      </w:r>
      <w:r>
        <w:rPr>
          <w:rFonts w:ascii="Times New Roman" w:hAnsi="Times New Roman" w:eastAsia="宋体"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Pr>
          <w:rFonts w:hint="eastAsia" w:ascii="Times New Roman" w:hAnsi="Times New Roman" w:eastAsia="宋体" w:cs="Times New Roman"/>
          <w:color w:val="auto"/>
        </w:rPr>
        <w:t>标</w:t>
      </w:r>
      <w:r>
        <w:rPr>
          <w:rFonts w:ascii="Times New Roman" w:hAnsi="Times New Roman" w:eastAsia="宋体" w:cs="Times New Roman"/>
          <w:color w:val="auto"/>
        </w:rPr>
        <w:t>委员会应当将其作为无效投标处理。</w:t>
      </w:r>
    </w:p>
    <w:p w14:paraId="76B42DEB">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49FBAFD">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97F111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72E5A2F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w:t>
      </w:r>
      <w:r>
        <w:rPr>
          <w:rFonts w:hint="eastAsia" w:ascii="Times New Roman" w:hAnsi="Times New Roman" w:eastAsia="宋体"/>
          <w:color w:val="auto"/>
        </w:rPr>
        <w:t>按照《关于调整优化节能产品、环境标志产品政府采购执行机制的通知》（财库〔2019〕9号）文件要求，对</w:t>
      </w:r>
      <w:r>
        <w:rPr>
          <w:rFonts w:ascii="Times New Roman" w:hAnsi="Times New Roman" w:cs="Times New Roman"/>
          <w:color w:val="auto"/>
        </w:rPr>
        <w:t>政府采购节能、环境标志品目清单</w:t>
      </w:r>
      <w:r>
        <w:rPr>
          <w:rFonts w:hint="eastAsia" w:ascii="Times New Roman" w:hAnsi="Times New Roman" w:cs="Times New Roman"/>
          <w:color w:val="auto"/>
        </w:rPr>
        <w:t>内的产品实施</w:t>
      </w:r>
      <w:r>
        <w:rPr>
          <w:rFonts w:hint="eastAsia" w:ascii="Times New Roman" w:hAnsi="Times New Roman" w:eastAsia="宋体"/>
          <w:color w:val="auto"/>
        </w:rPr>
        <w:t>优先采购和强制采购的评标方法。</w:t>
      </w:r>
    </w:p>
    <w:p w14:paraId="3092D21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4</w:t>
      </w:r>
      <w:r>
        <w:rPr>
          <w:rFonts w:ascii="Times New Roman" w:hAnsi="Times New Roman" w:eastAsia="宋体"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14:paraId="31C6112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5</w:t>
      </w:r>
      <w:r>
        <w:rPr>
          <w:rFonts w:ascii="Times New Roman" w:hAnsi="Times New Roman" w:eastAsia="宋体"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029642B2">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6</w:t>
      </w:r>
      <w:r>
        <w:rPr>
          <w:rFonts w:ascii="Times New Roman" w:hAnsi="Times New Roman" w:eastAsia="宋体" w:cs="Times New Roman"/>
          <w:color w:val="auto"/>
        </w:rPr>
        <w:t>）根据《政府采购货物和服务招标投标管理办法》（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606BB55C">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41EA95E7">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1CE835B0">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2E3DCA89">
      <w:pPr>
        <w:pStyle w:val="30"/>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48BECC79">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32.4 （本条仅适用于货物类项目）不同投标人所投全部产品均为同一品牌或不同投标人所投任一核心产品为同一品牌时（</w:t>
      </w:r>
      <w:r>
        <w:rPr>
          <w:rFonts w:hint="eastAsia" w:ascii="Times New Roman" w:hAnsi="Times New Roman" w:eastAsia="宋体" w:cs="Times New Roman"/>
          <w:color w:val="auto"/>
        </w:rPr>
        <w:t>加注“▲”号的产品为核心产品如未明确核心产品，则视为全部产品均为核心产品</w:t>
      </w:r>
      <w:r>
        <w:rPr>
          <w:rFonts w:ascii="Times New Roman" w:hAnsi="Times New Roman" w:eastAsia="宋体" w:cs="Times New Roman"/>
          <w:color w:val="auto"/>
        </w:rPr>
        <w:t>），按以下原则处理：</w:t>
      </w:r>
    </w:p>
    <w:p w14:paraId="2981CBD0">
      <w:pPr>
        <w:spacing w:line="360" w:lineRule="auto"/>
        <w:ind w:firstLine="448" w:firstLineChars="200"/>
        <w:jc w:val="left"/>
        <w:rPr>
          <w:sz w:val="24"/>
          <w:szCs w:val="24"/>
        </w:rPr>
      </w:pPr>
      <w:r>
        <w:rPr>
          <w:sz w:val="24"/>
          <w:szCs w:val="24"/>
        </w:rPr>
        <w:t>（1）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14:paraId="60B56D08">
      <w:pPr>
        <w:pStyle w:val="30"/>
        <w:spacing w:line="360" w:lineRule="auto"/>
        <w:ind w:firstLine="448" w:firstLineChars="200"/>
        <w:rPr>
          <w:rFonts w:ascii="Times New Roman" w:hAnsi="Times New Roman" w:cs="Times New Roman"/>
        </w:rPr>
      </w:pPr>
      <w:r>
        <w:rPr>
          <w:rFonts w:ascii="Times New Roman" w:hAnsi="Times New Roman" w:cs="Times New Roman"/>
        </w:rPr>
        <w:t>（2）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14:paraId="7C1F4AB3">
      <w:pPr>
        <w:pStyle w:val="30"/>
        <w:spacing w:line="360" w:lineRule="auto"/>
        <w:ind w:firstLine="448" w:firstLineChars="200"/>
        <w:rPr>
          <w:rFonts w:ascii="Times New Roman" w:hAnsi="Times New Roman" w:eastAsia="宋体" w:cs="Times New Roman"/>
          <w:color w:val="auto"/>
        </w:rPr>
      </w:pPr>
    </w:p>
    <w:p w14:paraId="43E52909">
      <w:pPr>
        <w:pStyle w:val="30"/>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70EA11A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69E40746">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50A0A95">
      <w:pPr>
        <w:pStyle w:val="30"/>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w:t>
      </w:r>
      <w:r>
        <w:rPr>
          <w:rFonts w:hint="eastAsia" w:ascii="Times New Roman" w:hAnsi="Times New Roman" w:eastAsia="宋体" w:cs="Times New Roman"/>
          <w:color w:val="auto"/>
          <w:lang w:eastAsia="zh-CN"/>
        </w:rPr>
        <w:t>《中华人民共和国政府采购法》</w:t>
      </w:r>
      <w:r>
        <w:rPr>
          <w:rFonts w:ascii="Times New Roman" w:hAnsi="Times New Roman" w:eastAsia="宋体" w:cs="Times New Roman"/>
          <w:color w:val="auto"/>
        </w:rPr>
        <w:t>及其实施条例等法律法规的规定和招标文件的要求确认中标供应商。</w:t>
      </w:r>
    </w:p>
    <w:p w14:paraId="4BDE0234">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3E231B5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D93E8B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439616E6">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0F40AE6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5E1EC10B">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A823891">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15EB5338">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若《招标项目需求》规定须提交履约保证金的，中标供应商须按照规定要求提交履约保证金。</w:t>
      </w:r>
    </w:p>
    <w:p w14:paraId="09771B55">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2E78FD7">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2B5B97E2">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725BA7F0">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2D38CEC9">
      <w:pPr>
        <w:pStyle w:val="30"/>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7CFCCEFF">
      <w:pPr>
        <w:pStyle w:val="30"/>
        <w:spacing w:line="360" w:lineRule="auto"/>
        <w:ind w:firstLine="448" w:firstLineChars="200"/>
        <w:jc w:val="both"/>
        <w:rPr>
          <w:rFonts w:ascii="Times New Roman" w:hAnsi="Times New Roman" w:eastAsia="宋体" w:cs="Times New Roman"/>
          <w:color w:val="auto"/>
        </w:rPr>
      </w:pPr>
    </w:p>
    <w:p w14:paraId="388B785E">
      <w:pPr>
        <w:widowControl/>
        <w:jc w:val="left"/>
        <w:rPr>
          <w:b/>
          <w:bCs/>
          <w:kern w:val="28"/>
          <w:sz w:val="32"/>
          <w:szCs w:val="32"/>
          <w:lang w:val="zh-CN" w:eastAsia="zh-CN"/>
        </w:rPr>
      </w:pPr>
      <w:r>
        <w:br w:type="page"/>
      </w:r>
    </w:p>
    <w:p w14:paraId="6C545479">
      <w:pPr>
        <w:pStyle w:val="16"/>
        <w:rPr>
          <w:rFonts w:ascii="Times New Roman" w:hAnsi="Times New Roman"/>
        </w:rPr>
      </w:pPr>
      <w:r>
        <w:rPr>
          <w:rFonts w:ascii="Times New Roman" w:hAnsi="Times New Roman"/>
        </w:rPr>
        <w:t>第四部分  合同条款</w:t>
      </w:r>
    </w:p>
    <w:p w14:paraId="5092078F">
      <w:pPr>
        <w:tabs>
          <w:tab w:val="left" w:pos="412"/>
          <w:tab w:val="left" w:pos="618"/>
        </w:tabs>
        <w:spacing w:line="520" w:lineRule="exact"/>
        <w:jc w:val="center"/>
        <w:rPr>
          <w:b/>
          <w:sz w:val="30"/>
          <w:szCs w:val="30"/>
        </w:rPr>
      </w:pPr>
      <w:r>
        <w:rPr>
          <w:b/>
          <w:sz w:val="30"/>
          <w:szCs w:val="30"/>
        </w:rPr>
        <w:t>合同一般条款</w:t>
      </w:r>
    </w:p>
    <w:p w14:paraId="2E83B2A0">
      <w:pPr>
        <w:tabs>
          <w:tab w:val="left" w:pos="0"/>
          <w:tab w:val="left" w:pos="315"/>
        </w:tabs>
        <w:spacing w:line="520" w:lineRule="exact"/>
        <w:ind w:firstLine="480"/>
        <w:rPr>
          <w:sz w:val="24"/>
          <w:szCs w:val="24"/>
        </w:rPr>
      </w:pPr>
      <w:r>
        <w:rPr>
          <w:sz w:val="24"/>
          <w:szCs w:val="24"/>
        </w:rPr>
        <w:t xml:space="preserve">需方：  </w:t>
      </w:r>
    </w:p>
    <w:p w14:paraId="752C485B">
      <w:pPr>
        <w:tabs>
          <w:tab w:val="left" w:pos="0"/>
          <w:tab w:val="left" w:pos="315"/>
        </w:tabs>
        <w:spacing w:line="520" w:lineRule="exact"/>
        <w:ind w:firstLine="480"/>
        <w:rPr>
          <w:sz w:val="24"/>
          <w:szCs w:val="24"/>
        </w:rPr>
      </w:pPr>
      <w:r>
        <w:rPr>
          <w:sz w:val="24"/>
          <w:szCs w:val="24"/>
        </w:rPr>
        <w:t xml:space="preserve">供方： </w:t>
      </w:r>
    </w:p>
    <w:p w14:paraId="72A5DAAB">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2AD2CDC1">
      <w:pPr>
        <w:pStyle w:val="35"/>
        <w:numPr>
          <w:ilvl w:val="0"/>
          <w:numId w:val="3"/>
        </w:numPr>
        <w:spacing w:line="480" w:lineRule="exact"/>
        <w:ind w:firstLineChars="0"/>
        <w:rPr>
          <w:sz w:val="24"/>
          <w:szCs w:val="24"/>
        </w:rPr>
      </w:pPr>
      <w:r>
        <w:rPr>
          <w:rFonts w:hint="eastAsia"/>
          <w:sz w:val="24"/>
          <w:szCs w:val="24"/>
        </w:rPr>
        <w:t>本合同为中小企业预留合同</w:t>
      </w:r>
    </w:p>
    <w:p w14:paraId="04A4C38D">
      <w:pPr>
        <w:pStyle w:val="35"/>
        <w:numPr>
          <w:ilvl w:val="0"/>
          <w:numId w:val="3"/>
        </w:numPr>
        <w:spacing w:line="480" w:lineRule="exact"/>
        <w:ind w:firstLineChars="0"/>
        <w:rPr>
          <w:sz w:val="24"/>
          <w:szCs w:val="24"/>
        </w:rPr>
      </w:pPr>
      <w:r>
        <w:rPr>
          <w:rFonts w:hint="eastAsia"/>
          <w:sz w:val="24"/>
          <w:szCs w:val="24"/>
        </w:rPr>
        <w:t>本合同非中小企业预留合同</w:t>
      </w:r>
    </w:p>
    <w:p w14:paraId="6D2C5B75">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68C694FE">
      <w:pPr>
        <w:tabs>
          <w:tab w:val="left" w:pos="1133"/>
        </w:tabs>
        <w:spacing w:line="520" w:lineRule="exact"/>
        <w:ind w:firstLine="448" w:firstLineChars="200"/>
        <w:rPr>
          <w:sz w:val="24"/>
          <w:szCs w:val="24"/>
        </w:rPr>
      </w:pPr>
      <w:r>
        <w:rPr>
          <w:sz w:val="24"/>
          <w:szCs w:val="24"/>
        </w:rPr>
        <w:t>一、采购内容：  （详见附件）</w:t>
      </w:r>
    </w:p>
    <w:p w14:paraId="551EA09E">
      <w:pPr>
        <w:tabs>
          <w:tab w:val="left" w:pos="1133"/>
        </w:tabs>
        <w:spacing w:line="520" w:lineRule="exact"/>
        <w:ind w:firstLine="448" w:firstLineChars="200"/>
        <w:rPr>
          <w:sz w:val="24"/>
          <w:szCs w:val="24"/>
        </w:rPr>
      </w:pPr>
      <w:r>
        <w:rPr>
          <w:sz w:val="24"/>
          <w:szCs w:val="24"/>
        </w:rPr>
        <w:t xml:space="preserve">    合同总价款：人民币  元</w:t>
      </w:r>
    </w:p>
    <w:p w14:paraId="6495C4E1">
      <w:pPr>
        <w:tabs>
          <w:tab w:val="left" w:pos="1133"/>
        </w:tabs>
        <w:spacing w:line="520" w:lineRule="exact"/>
        <w:ind w:firstLine="448" w:firstLineChars="200"/>
        <w:rPr>
          <w:sz w:val="24"/>
          <w:szCs w:val="24"/>
        </w:rPr>
      </w:pPr>
      <w:r>
        <w:rPr>
          <w:sz w:val="24"/>
          <w:szCs w:val="24"/>
        </w:rPr>
        <w:t xml:space="preserve">    大写：人民币  元整</w:t>
      </w:r>
    </w:p>
    <w:p w14:paraId="2B5E4824">
      <w:pPr>
        <w:tabs>
          <w:tab w:val="left" w:pos="360"/>
        </w:tabs>
        <w:spacing w:line="520" w:lineRule="exact"/>
        <w:ind w:firstLine="448" w:firstLineChars="200"/>
        <w:rPr>
          <w:sz w:val="24"/>
          <w:szCs w:val="24"/>
        </w:rPr>
      </w:pPr>
      <w:r>
        <w:rPr>
          <w:sz w:val="24"/>
          <w:szCs w:val="24"/>
        </w:rPr>
        <w:t>二、质量要求及对质量负责条件和期限：见附件。</w:t>
      </w:r>
    </w:p>
    <w:p w14:paraId="67EF6129">
      <w:pPr>
        <w:tabs>
          <w:tab w:val="left" w:pos="360"/>
        </w:tabs>
        <w:spacing w:line="520" w:lineRule="exact"/>
        <w:ind w:firstLine="448" w:firstLineChars="200"/>
        <w:rPr>
          <w:sz w:val="24"/>
          <w:szCs w:val="24"/>
        </w:rPr>
      </w:pPr>
      <w:r>
        <w:rPr>
          <w:sz w:val="24"/>
          <w:szCs w:val="24"/>
        </w:rPr>
        <w:t>三、供方所提供的服务必须具有合法手续及相关文件。如涉及知识产权则必须是自己拥有或合法使用的。</w:t>
      </w:r>
    </w:p>
    <w:p w14:paraId="23DB448D">
      <w:pPr>
        <w:tabs>
          <w:tab w:val="left" w:pos="360"/>
        </w:tabs>
        <w:spacing w:line="520" w:lineRule="exact"/>
        <w:ind w:firstLine="448" w:firstLineChars="200"/>
        <w:rPr>
          <w:sz w:val="24"/>
          <w:szCs w:val="24"/>
        </w:rPr>
      </w:pPr>
      <w:r>
        <w:rPr>
          <w:sz w:val="24"/>
          <w:szCs w:val="24"/>
        </w:rPr>
        <w:t>四、</w:t>
      </w:r>
      <w:r>
        <w:rPr>
          <w:rFonts w:hint="eastAsia"/>
          <w:sz w:val="24"/>
          <w:szCs w:val="24"/>
        </w:rPr>
        <w:t>服务</w:t>
      </w:r>
      <w:r>
        <w:rPr>
          <w:sz w:val="24"/>
          <w:szCs w:val="24"/>
        </w:rPr>
        <w:t>时间、地点、方式：见附件。</w:t>
      </w:r>
    </w:p>
    <w:p w14:paraId="288171F8">
      <w:pPr>
        <w:tabs>
          <w:tab w:val="left" w:pos="360"/>
        </w:tabs>
        <w:spacing w:line="520" w:lineRule="exact"/>
        <w:ind w:firstLine="448" w:firstLineChars="20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14:paraId="5D415041">
      <w:pPr>
        <w:tabs>
          <w:tab w:val="left" w:pos="360"/>
          <w:tab w:val="left" w:pos="721"/>
        </w:tabs>
        <w:spacing w:line="520" w:lineRule="exact"/>
        <w:rPr>
          <w:sz w:val="24"/>
          <w:szCs w:val="24"/>
        </w:rPr>
      </w:pPr>
      <w:r>
        <w:rPr>
          <w:sz w:val="24"/>
          <w:szCs w:val="24"/>
        </w:rPr>
        <w:t xml:space="preserve">    六、验收工作由需方负责对合同进行验收。</w:t>
      </w:r>
    </w:p>
    <w:p w14:paraId="71C7A5DA">
      <w:pPr>
        <w:tabs>
          <w:tab w:val="left" w:pos="360"/>
        </w:tabs>
        <w:spacing w:line="520" w:lineRule="exact"/>
        <w:rPr>
          <w:sz w:val="24"/>
          <w:szCs w:val="24"/>
        </w:rPr>
      </w:pPr>
      <w:r>
        <w:rPr>
          <w:sz w:val="24"/>
          <w:szCs w:val="24"/>
        </w:rPr>
        <w:t xml:space="preserve">    七、货款支付方式：见附件。</w:t>
      </w:r>
    </w:p>
    <w:p w14:paraId="301F691B">
      <w:pPr>
        <w:tabs>
          <w:tab w:val="left" w:pos="0"/>
          <w:tab w:val="left" w:pos="721"/>
        </w:tabs>
        <w:spacing w:line="520" w:lineRule="exact"/>
        <w:ind w:firstLine="448" w:firstLineChars="200"/>
        <w:rPr>
          <w:sz w:val="24"/>
          <w:szCs w:val="24"/>
        </w:rPr>
      </w:pPr>
      <w:r>
        <w:rPr>
          <w:sz w:val="24"/>
          <w:szCs w:val="24"/>
        </w:rPr>
        <w:t>供方开户银行（汉字全称）：</w:t>
      </w:r>
      <w:r>
        <w:rPr>
          <w:sz w:val="24"/>
          <w:szCs w:val="24"/>
          <w:u w:val="single"/>
        </w:rPr>
        <w:t xml:space="preserve">                                        </w:t>
      </w:r>
      <w:r>
        <w:rPr>
          <w:sz w:val="24"/>
          <w:szCs w:val="24"/>
        </w:rPr>
        <w:t>，</w:t>
      </w:r>
    </w:p>
    <w:p w14:paraId="66A9AAAE">
      <w:pPr>
        <w:tabs>
          <w:tab w:val="left" w:pos="0"/>
          <w:tab w:val="left" w:pos="721"/>
        </w:tabs>
        <w:spacing w:line="520" w:lineRule="exact"/>
        <w:ind w:firstLine="479" w:firstLineChars="214"/>
        <w:rPr>
          <w:sz w:val="24"/>
          <w:szCs w:val="24"/>
        </w:rPr>
      </w:pPr>
      <w:r>
        <w:rPr>
          <w:sz w:val="24"/>
          <w:szCs w:val="24"/>
        </w:rPr>
        <w:t>行号（数字代码）：</w:t>
      </w:r>
      <w:r>
        <w:rPr>
          <w:sz w:val="24"/>
          <w:szCs w:val="24"/>
          <w:u w:val="single"/>
        </w:rPr>
        <w:t xml:space="preserve">                                                </w:t>
      </w:r>
      <w:r>
        <w:rPr>
          <w:sz w:val="24"/>
          <w:szCs w:val="24"/>
        </w:rPr>
        <w:t>，</w:t>
      </w:r>
    </w:p>
    <w:p w14:paraId="7A30D136">
      <w:pPr>
        <w:tabs>
          <w:tab w:val="left" w:pos="0"/>
          <w:tab w:val="left" w:pos="721"/>
        </w:tabs>
        <w:spacing w:line="520" w:lineRule="exact"/>
        <w:ind w:firstLine="479" w:firstLineChars="214"/>
        <w:rPr>
          <w:sz w:val="24"/>
          <w:szCs w:val="24"/>
        </w:rPr>
      </w:pPr>
      <w:r>
        <w:rPr>
          <w:rFonts w:hint="eastAsia"/>
          <w:sz w:val="24"/>
          <w:szCs w:val="24"/>
        </w:rPr>
        <w:t xml:space="preserve">账 </w:t>
      </w:r>
      <w:r>
        <w:rPr>
          <w:sz w:val="24"/>
          <w:szCs w:val="24"/>
        </w:rPr>
        <w:t xml:space="preserve">       号：</w:t>
      </w:r>
      <w:r>
        <w:rPr>
          <w:sz w:val="24"/>
          <w:szCs w:val="24"/>
          <w:u w:val="single"/>
        </w:rPr>
        <w:t xml:space="preserve">                                                   </w:t>
      </w:r>
      <w:r>
        <w:rPr>
          <w:szCs w:val="24"/>
        </w:rPr>
        <w:t>。</w:t>
      </w:r>
    </w:p>
    <w:p w14:paraId="475C1DA0">
      <w:pPr>
        <w:pStyle w:val="12"/>
        <w:spacing w:line="520" w:lineRule="exact"/>
        <w:ind w:left="-97" w:leftChars="-50" w:firstLine="448" w:firstLineChars="20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14:paraId="146B517F">
      <w:pPr>
        <w:tabs>
          <w:tab w:val="left" w:pos="0"/>
          <w:tab w:val="left" w:pos="315"/>
        </w:tabs>
        <w:spacing w:line="520" w:lineRule="exact"/>
        <w:ind w:firstLine="448" w:firstLineChars="200"/>
        <w:rPr>
          <w:sz w:val="24"/>
          <w:szCs w:val="24"/>
        </w:rPr>
      </w:pPr>
      <w:r>
        <w:rPr>
          <w:rFonts w:hint="eastAsia"/>
          <w:sz w:val="24"/>
          <w:szCs w:val="24"/>
        </w:rPr>
        <w:t>九</w:t>
      </w:r>
      <w:r>
        <w:rPr>
          <w:sz w:val="24"/>
          <w:szCs w:val="24"/>
        </w:rPr>
        <w:t>、本合同一式   份，需方留存   份，供方留存   份，均具同等效力，签字盖章后生效。</w:t>
      </w:r>
    </w:p>
    <w:tbl>
      <w:tblPr>
        <w:tblStyle w:val="23"/>
        <w:tblW w:w="0" w:type="auto"/>
        <w:tblInd w:w="0" w:type="dxa"/>
        <w:tblLayout w:type="autofit"/>
        <w:tblCellMar>
          <w:top w:w="0" w:type="dxa"/>
          <w:left w:w="108" w:type="dxa"/>
          <w:bottom w:w="0" w:type="dxa"/>
          <w:right w:w="108" w:type="dxa"/>
        </w:tblCellMar>
      </w:tblPr>
      <w:tblGrid>
        <w:gridCol w:w="4261"/>
        <w:gridCol w:w="4261"/>
      </w:tblGrid>
      <w:tr w14:paraId="327AD852">
        <w:tblPrEx>
          <w:tblCellMar>
            <w:top w:w="0" w:type="dxa"/>
            <w:left w:w="108" w:type="dxa"/>
            <w:bottom w:w="0" w:type="dxa"/>
            <w:right w:w="108" w:type="dxa"/>
          </w:tblCellMar>
        </w:tblPrEx>
        <w:tc>
          <w:tcPr>
            <w:tcW w:w="4261" w:type="dxa"/>
          </w:tcPr>
          <w:p w14:paraId="5173F90B">
            <w:pPr>
              <w:tabs>
                <w:tab w:val="left" w:pos="0"/>
                <w:tab w:val="left" w:pos="315"/>
              </w:tabs>
              <w:spacing w:line="520" w:lineRule="exact"/>
              <w:rPr>
                <w:sz w:val="24"/>
                <w:szCs w:val="24"/>
              </w:rPr>
            </w:pPr>
            <w:r>
              <w:rPr>
                <w:sz w:val="24"/>
                <w:szCs w:val="24"/>
              </w:rPr>
              <w:t xml:space="preserve">供方（公章）： </w:t>
            </w:r>
          </w:p>
        </w:tc>
        <w:tc>
          <w:tcPr>
            <w:tcW w:w="4261" w:type="dxa"/>
          </w:tcPr>
          <w:p w14:paraId="701A6AF6">
            <w:pPr>
              <w:tabs>
                <w:tab w:val="left" w:pos="0"/>
                <w:tab w:val="left" w:pos="315"/>
              </w:tabs>
              <w:spacing w:line="520" w:lineRule="exact"/>
              <w:rPr>
                <w:sz w:val="24"/>
                <w:szCs w:val="24"/>
              </w:rPr>
            </w:pPr>
            <w:r>
              <w:rPr>
                <w:sz w:val="24"/>
                <w:szCs w:val="24"/>
              </w:rPr>
              <w:t xml:space="preserve">需方（公章）： </w:t>
            </w:r>
          </w:p>
        </w:tc>
      </w:tr>
      <w:tr w14:paraId="7854A927">
        <w:tblPrEx>
          <w:tblCellMar>
            <w:top w:w="0" w:type="dxa"/>
            <w:left w:w="108" w:type="dxa"/>
            <w:bottom w:w="0" w:type="dxa"/>
            <w:right w:w="108" w:type="dxa"/>
          </w:tblCellMar>
        </w:tblPrEx>
        <w:tc>
          <w:tcPr>
            <w:tcW w:w="4261" w:type="dxa"/>
          </w:tcPr>
          <w:p w14:paraId="5F6BD306">
            <w:pPr>
              <w:tabs>
                <w:tab w:val="left" w:pos="0"/>
                <w:tab w:val="left" w:pos="315"/>
              </w:tabs>
              <w:spacing w:line="520" w:lineRule="exact"/>
              <w:rPr>
                <w:sz w:val="24"/>
                <w:szCs w:val="24"/>
              </w:rPr>
            </w:pPr>
            <w:r>
              <w:rPr>
                <w:sz w:val="24"/>
                <w:szCs w:val="24"/>
              </w:rPr>
              <w:t xml:space="preserve">地址：  </w:t>
            </w:r>
          </w:p>
        </w:tc>
        <w:tc>
          <w:tcPr>
            <w:tcW w:w="4261" w:type="dxa"/>
          </w:tcPr>
          <w:p w14:paraId="402FC699">
            <w:pPr>
              <w:tabs>
                <w:tab w:val="left" w:pos="0"/>
                <w:tab w:val="left" w:pos="315"/>
              </w:tabs>
              <w:spacing w:line="520" w:lineRule="exact"/>
              <w:rPr>
                <w:sz w:val="24"/>
                <w:szCs w:val="24"/>
              </w:rPr>
            </w:pPr>
            <w:r>
              <w:rPr>
                <w:sz w:val="24"/>
                <w:szCs w:val="24"/>
              </w:rPr>
              <w:t xml:space="preserve">地址： </w:t>
            </w:r>
          </w:p>
        </w:tc>
      </w:tr>
      <w:tr w14:paraId="14DB2E42">
        <w:tblPrEx>
          <w:tblCellMar>
            <w:top w:w="0" w:type="dxa"/>
            <w:left w:w="108" w:type="dxa"/>
            <w:bottom w:w="0" w:type="dxa"/>
            <w:right w:w="108" w:type="dxa"/>
          </w:tblCellMar>
        </w:tblPrEx>
        <w:tc>
          <w:tcPr>
            <w:tcW w:w="4261" w:type="dxa"/>
          </w:tcPr>
          <w:p w14:paraId="3050E655">
            <w:pPr>
              <w:tabs>
                <w:tab w:val="left" w:pos="360"/>
              </w:tabs>
              <w:spacing w:line="520" w:lineRule="exact"/>
              <w:rPr>
                <w:sz w:val="24"/>
                <w:szCs w:val="24"/>
              </w:rPr>
            </w:pPr>
            <w:r>
              <w:rPr>
                <w:sz w:val="24"/>
                <w:szCs w:val="24"/>
              </w:rPr>
              <w:t xml:space="preserve">法定代表人： </w:t>
            </w:r>
          </w:p>
        </w:tc>
        <w:tc>
          <w:tcPr>
            <w:tcW w:w="4261" w:type="dxa"/>
          </w:tcPr>
          <w:p w14:paraId="7B625CFA">
            <w:pPr>
              <w:tabs>
                <w:tab w:val="left" w:pos="360"/>
              </w:tabs>
              <w:spacing w:line="520" w:lineRule="exact"/>
              <w:rPr>
                <w:sz w:val="24"/>
                <w:szCs w:val="24"/>
              </w:rPr>
            </w:pPr>
            <w:r>
              <w:rPr>
                <w:sz w:val="24"/>
                <w:szCs w:val="24"/>
              </w:rPr>
              <w:t xml:space="preserve">法定代表人： </w:t>
            </w:r>
          </w:p>
        </w:tc>
      </w:tr>
      <w:tr w14:paraId="66BEB6F7">
        <w:tblPrEx>
          <w:tblCellMar>
            <w:top w:w="0" w:type="dxa"/>
            <w:left w:w="108" w:type="dxa"/>
            <w:bottom w:w="0" w:type="dxa"/>
            <w:right w:w="108" w:type="dxa"/>
          </w:tblCellMar>
        </w:tblPrEx>
        <w:tc>
          <w:tcPr>
            <w:tcW w:w="4261" w:type="dxa"/>
          </w:tcPr>
          <w:p w14:paraId="73FFFEDA">
            <w:pPr>
              <w:tabs>
                <w:tab w:val="left" w:pos="360"/>
              </w:tabs>
              <w:spacing w:line="520" w:lineRule="exact"/>
              <w:rPr>
                <w:sz w:val="24"/>
                <w:szCs w:val="24"/>
              </w:rPr>
            </w:pPr>
            <w:r>
              <w:rPr>
                <w:sz w:val="24"/>
                <w:szCs w:val="24"/>
              </w:rPr>
              <w:t xml:space="preserve">委托代理人： </w:t>
            </w:r>
          </w:p>
        </w:tc>
        <w:tc>
          <w:tcPr>
            <w:tcW w:w="4261" w:type="dxa"/>
          </w:tcPr>
          <w:p w14:paraId="03FC7E50">
            <w:pPr>
              <w:tabs>
                <w:tab w:val="left" w:pos="360"/>
              </w:tabs>
              <w:spacing w:line="520" w:lineRule="exact"/>
              <w:rPr>
                <w:sz w:val="24"/>
                <w:szCs w:val="24"/>
              </w:rPr>
            </w:pPr>
            <w:r>
              <w:rPr>
                <w:sz w:val="24"/>
                <w:szCs w:val="24"/>
              </w:rPr>
              <w:t xml:space="preserve">委托代理人： </w:t>
            </w:r>
          </w:p>
        </w:tc>
      </w:tr>
      <w:tr w14:paraId="2610FE47">
        <w:tblPrEx>
          <w:tblCellMar>
            <w:top w:w="0" w:type="dxa"/>
            <w:left w:w="108" w:type="dxa"/>
            <w:bottom w:w="0" w:type="dxa"/>
            <w:right w:w="108" w:type="dxa"/>
          </w:tblCellMar>
        </w:tblPrEx>
        <w:tc>
          <w:tcPr>
            <w:tcW w:w="4261" w:type="dxa"/>
          </w:tcPr>
          <w:p w14:paraId="5A1685CC">
            <w:pPr>
              <w:tabs>
                <w:tab w:val="left" w:pos="360"/>
              </w:tabs>
              <w:spacing w:line="520" w:lineRule="exact"/>
              <w:rPr>
                <w:sz w:val="24"/>
                <w:szCs w:val="24"/>
              </w:rPr>
            </w:pPr>
            <w:r>
              <w:rPr>
                <w:sz w:val="24"/>
                <w:szCs w:val="24"/>
              </w:rPr>
              <w:t>电话：</w:t>
            </w:r>
          </w:p>
        </w:tc>
        <w:tc>
          <w:tcPr>
            <w:tcW w:w="4261" w:type="dxa"/>
          </w:tcPr>
          <w:p w14:paraId="31A81FB4">
            <w:pPr>
              <w:tabs>
                <w:tab w:val="left" w:pos="360"/>
              </w:tabs>
              <w:spacing w:line="520" w:lineRule="exact"/>
              <w:rPr>
                <w:sz w:val="24"/>
                <w:szCs w:val="24"/>
              </w:rPr>
            </w:pPr>
            <w:r>
              <w:rPr>
                <w:sz w:val="24"/>
                <w:szCs w:val="24"/>
              </w:rPr>
              <w:t>电话：</w:t>
            </w:r>
          </w:p>
        </w:tc>
      </w:tr>
    </w:tbl>
    <w:p w14:paraId="38EFD140">
      <w:pPr>
        <w:rPr>
          <w:sz w:val="24"/>
          <w:szCs w:val="24"/>
        </w:rPr>
      </w:pPr>
    </w:p>
    <w:p w14:paraId="61D12C7D">
      <w:pPr>
        <w:rPr>
          <w:szCs w:val="24"/>
        </w:rPr>
      </w:pPr>
      <w:r>
        <w:rPr>
          <w:sz w:val="24"/>
          <w:szCs w:val="24"/>
        </w:rPr>
        <w:t>时间：20</w:t>
      </w:r>
      <w:r>
        <w:rPr>
          <w:rFonts w:hint="eastAsia"/>
          <w:sz w:val="24"/>
          <w:szCs w:val="24"/>
        </w:rPr>
        <w:t xml:space="preserve">  </w:t>
      </w:r>
      <w:r>
        <w:rPr>
          <w:sz w:val="24"/>
          <w:szCs w:val="24"/>
        </w:rPr>
        <w:t>年  月  日</w:t>
      </w:r>
    </w:p>
    <w:p w14:paraId="17DCC9FD">
      <w:pPr>
        <w:jc w:val="center"/>
        <w:rPr>
          <w:b/>
          <w:sz w:val="30"/>
          <w:szCs w:val="30"/>
        </w:rPr>
      </w:pPr>
      <w:r>
        <w:rPr>
          <w:b/>
          <w:sz w:val="30"/>
          <w:szCs w:val="30"/>
        </w:rPr>
        <w:br w:type="page"/>
      </w:r>
      <w:r>
        <w:rPr>
          <w:b/>
          <w:sz w:val="30"/>
          <w:szCs w:val="30"/>
        </w:rPr>
        <w:t>合同特殊条款</w:t>
      </w:r>
    </w:p>
    <w:p w14:paraId="27B1BDDF">
      <w:pPr>
        <w:tabs>
          <w:tab w:val="left" w:pos="360"/>
        </w:tabs>
        <w:spacing w:line="520" w:lineRule="exact"/>
        <w:ind w:firstLine="383" w:firstLineChars="171"/>
        <w:rPr>
          <w:color w:val="000000"/>
          <w:sz w:val="24"/>
          <w:szCs w:val="24"/>
        </w:rPr>
      </w:pPr>
    </w:p>
    <w:p w14:paraId="7644EBA2">
      <w:pPr>
        <w:tabs>
          <w:tab w:val="left" w:pos="360"/>
        </w:tabs>
        <w:spacing w:line="520" w:lineRule="exact"/>
        <w:ind w:firstLine="383" w:firstLineChars="171"/>
        <w:rPr>
          <w:color w:val="000000"/>
          <w:sz w:val="24"/>
          <w:szCs w:val="24"/>
        </w:rPr>
      </w:pPr>
      <w:r>
        <w:rPr>
          <w:color w:val="000000"/>
          <w:sz w:val="24"/>
          <w:szCs w:val="24"/>
        </w:rPr>
        <w:t xml:space="preserve"> 合同特殊条款是合同一般条款的补充和修改。如果两者之间有抵触，应以特殊条款为准。</w:t>
      </w:r>
    </w:p>
    <w:p w14:paraId="6D987EC9">
      <w:pPr>
        <w:tabs>
          <w:tab w:val="left" w:pos="360"/>
        </w:tabs>
        <w:spacing w:line="520" w:lineRule="exact"/>
        <w:ind w:firstLine="383" w:firstLineChars="171"/>
        <w:rPr>
          <w:color w:val="000000"/>
          <w:sz w:val="24"/>
          <w:szCs w:val="24"/>
        </w:rPr>
      </w:pPr>
      <w:r>
        <w:rPr>
          <w:color w:val="000000"/>
          <w:sz w:val="24"/>
          <w:szCs w:val="24"/>
        </w:rPr>
        <w:t xml:space="preserve"> 合同特殊条款由</w:t>
      </w:r>
      <w:r>
        <w:rPr>
          <w:rFonts w:hint="eastAsia"/>
          <w:color w:val="000000"/>
          <w:sz w:val="24"/>
          <w:szCs w:val="24"/>
        </w:rPr>
        <w:t>供方</w:t>
      </w:r>
      <w:r>
        <w:rPr>
          <w:color w:val="000000"/>
          <w:sz w:val="24"/>
          <w:szCs w:val="24"/>
        </w:rPr>
        <w:t>和需方根据项目的具体情况协商拟订。</w:t>
      </w:r>
    </w:p>
    <w:p w14:paraId="3D933522">
      <w:pPr>
        <w:autoSpaceDE w:val="0"/>
        <w:autoSpaceDN w:val="0"/>
        <w:adjustRightInd w:val="0"/>
        <w:spacing w:line="360" w:lineRule="auto"/>
        <w:ind w:firstLine="448" w:firstLineChars="200"/>
        <w:rPr>
          <w:sz w:val="24"/>
        </w:rPr>
      </w:pPr>
    </w:p>
    <w:p w14:paraId="302C123E">
      <w:pPr>
        <w:widowControl/>
        <w:jc w:val="left"/>
        <w:rPr>
          <w:sz w:val="24"/>
        </w:rPr>
      </w:pPr>
      <w:r>
        <w:rPr>
          <w:sz w:val="24"/>
        </w:rPr>
        <w:br w:type="page"/>
      </w:r>
    </w:p>
    <w:p w14:paraId="44C2CF41">
      <w:pPr>
        <w:pStyle w:val="16"/>
        <w:rPr>
          <w:rFonts w:ascii="Times New Roman" w:hAnsi="Times New Roman"/>
        </w:rPr>
      </w:pPr>
      <w:r>
        <w:rPr>
          <w:rFonts w:ascii="Times New Roman" w:hAnsi="Times New Roman"/>
        </w:rPr>
        <w:t>第五部分  投标文件格式</w:t>
      </w:r>
    </w:p>
    <w:p w14:paraId="19BF83FA">
      <w:pPr>
        <w:autoSpaceDN w:val="0"/>
        <w:spacing w:line="360" w:lineRule="auto"/>
        <w:jc w:val="center"/>
        <w:rPr>
          <w:b/>
          <w:bCs/>
          <w:sz w:val="24"/>
        </w:rPr>
      </w:pPr>
      <w:r>
        <w:rPr>
          <w:b/>
          <w:bCs/>
          <w:sz w:val="24"/>
        </w:rPr>
        <w:t>投标文件封面格式</w:t>
      </w:r>
    </w:p>
    <w:p w14:paraId="235A4B65">
      <w:pPr>
        <w:autoSpaceDE w:val="0"/>
        <w:autoSpaceDN w:val="0"/>
        <w:adjustRightInd w:val="0"/>
        <w:spacing w:line="520" w:lineRule="exact"/>
      </w:pPr>
    </w:p>
    <w:p w14:paraId="69F53175">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691CEDFE">
      <w:pPr>
        <w:autoSpaceDE w:val="0"/>
        <w:autoSpaceDN w:val="0"/>
        <w:adjustRightInd w:val="0"/>
        <w:spacing w:line="520" w:lineRule="exact"/>
        <w:rPr>
          <w:b/>
          <w:kern w:val="0"/>
          <w:sz w:val="24"/>
        </w:rPr>
      </w:pPr>
    </w:p>
    <w:p w14:paraId="3AD5B864">
      <w:pPr>
        <w:autoSpaceDE w:val="0"/>
        <w:autoSpaceDN w:val="0"/>
        <w:adjustRightInd w:val="0"/>
        <w:spacing w:line="520" w:lineRule="exact"/>
        <w:rPr>
          <w:b/>
          <w:kern w:val="0"/>
          <w:sz w:val="24"/>
        </w:rPr>
      </w:pPr>
    </w:p>
    <w:p w14:paraId="3A20A791">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D08EF11">
      <w:pPr>
        <w:autoSpaceDE w:val="0"/>
        <w:autoSpaceDN w:val="0"/>
        <w:adjustRightInd w:val="0"/>
        <w:spacing w:line="520" w:lineRule="exact"/>
        <w:rPr>
          <w:b/>
          <w:kern w:val="0"/>
          <w:sz w:val="36"/>
          <w:szCs w:val="36"/>
        </w:rPr>
      </w:pPr>
    </w:p>
    <w:p w14:paraId="3D88E31B">
      <w:pPr>
        <w:autoSpaceDE w:val="0"/>
        <w:autoSpaceDN w:val="0"/>
        <w:adjustRightInd w:val="0"/>
        <w:spacing w:line="520" w:lineRule="exact"/>
        <w:jc w:val="center"/>
        <w:rPr>
          <w:b/>
          <w:color w:val="FF0000"/>
          <w:kern w:val="0"/>
          <w:sz w:val="24"/>
        </w:rPr>
      </w:pPr>
      <w:r>
        <w:rPr>
          <w:b/>
          <w:color w:val="FF0000"/>
          <w:kern w:val="0"/>
          <w:sz w:val="24"/>
        </w:rPr>
        <w:t>（加盖电子签章）</w:t>
      </w:r>
    </w:p>
    <w:p w14:paraId="6FE17124">
      <w:pPr>
        <w:spacing w:before="85" w:beforeLines="30" w:after="199" w:afterLines="70" w:line="540" w:lineRule="exact"/>
        <w:ind w:left="582" w:leftChars="300"/>
        <w:rPr>
          <w:b/>
          <w:sz w:val="34"/>
          <w:szCs w:val="34"/>
        </w:rPr>
      </w:pPr>
      <w:r>
        <w:rPr>
          <w:b/>
          <w:sz w:val="34"/>
          <w:szCs w:val="34"/>
        </w:rPr>
        <w:t>项目编号：</w:t>
      </w:r>
    </w:p>
    <w:p w14:paraId="68630C11">
      <w:pPr>
        <w:spacing w:before="85" w:beforeLines="30" w:after="199" w:afterLines="70" w:line="540" w:lineRule="exact"/>
        <w:ind w:left="2027" w:leftChars="300" w:hanging="1445" w:hangingChars="446"/>
        <w:rPr>
          <w:b/>
          <w:sz w:val="34"/>
          <w:szCs w:val="34"/>
        </w:rPr>
      </w:pPr>
      <w:r>
        <w:rPr>
          <w:b/>
          <w:sz w:val="34"/>
          <w:szCs w:val="34"/>
        </w:rPr>
        <w:t>项目名称：</w:t>
      </w:r>
    </w:p>
    <w:p w14:paraId="11BBEC55">
      <w:pPr>
        <w:spacing w:before="85" w:beforeLines="30" w:after="199" w:afterLines="70" w:line="540" w:lineRule="exact"/>
        <w:ind w:left="2027" w:leftChars="300" w:hanging="1445" w:hangingChars="446"/>
        <w:rPr>
          <w:b/>
          <w:sz w:val="34"/>
          <w:szCs w:val="34"/>
        </w:rPr>
      </w:pPr>
      <w:r>
        <w:rPr>
          <w:b/>
          <w:sz w:val="34"/>
          <w:szCs w:val="34"/>
        </w:rPr>
        <w:t>所投包号：</w:t>
      </w:r>
    </w:p>
    <w:p w14:paraId="0814C1F4">
      <w:pPr>
        <w:spacing w:before="85" w:beforeLines="30" w:after="199" w:afterLines="70" w:line="540" w:lineRule="exact"/>
        <w:ind w:left="582" w:leftChars="300"/>
        <w:rPr>
          <w:b/>
          <w:sz w:val="34"/>
          <w:szCs w:val="34"/>
        </w:rPr>
      </w:pPr>
      <w:r>
        <w:rPr>
          <w:b/>
          <w:sz w:val="34"/>
          <w:szCs w:val="34"/>
        </w:rPr>
        <w:t>投标单位名称：</w:t>
      </w:r>
    </w:p>
    <w:p w14:paraId="30E7DBE6">
      <w:pPr>
        <w:spacing w:before="85" w:beforeLines="30" w:after="199" w:afterLines="70" w:line="540" w:lineRule="exact"/>
        <w:ind w:left="582" w:leftChars="300"/>
        <w:rPr>
          <w:b/>
          <w:sz w:val="34"/>
          <w:szCs w:val="34"/>
        </w:rPr>
      </w:pPr>
      <w:r>
        <w:rPr>
          <w:rFonts w:hint="eastAsia"/>
          <w:b/>
          <w:sz w:val="34"/>
          <w:szCs w:val="34"/>
        </w:rPr>
        <w:t>投标代表人姓名：</w:t>
      </w:r>
    </w:p>
    <w:p w14:paraId="6CA2622E">
      <w:pPr>
        <w:spacing w:before="85" w:beforeLines="30" w:after="199" w:afterLines="70" w:line="540" w:lineRule="exact"/>
        <w:ind w:left="582" w:leftChars="300"/>
        <w:rPr>
          <w:b/>
          <w:sz w:val="34"/>
          <w:szCs w:val="34"/>
        </w:rPr>
      </w:pPr>
    </w:p>
    <w:p w14:paraId="4129D0FC">
      <w:pPr>
        <w:spacing w:before="85" w:beforeLines="30" w:after="199" w:afterLines="70" w:line="540" w:lineRule="exact"/>
        <w:ind w:left="582" w:leftChars="300"/>
        <w:rPr>
          <w:b/>
          <w:sz w:val="34"/>
          <w:szCs w:val="34"/>
        </w:rPr>
      </w:pPr>
    </w:p>
    <w:p w14:paraId="65782A30">
      <w:pPr>
        <w:spacing w:before="85" w:beforeLines="30" w:after="199" w:afterLines="70" w:line="540" w:lineRule="exact"/>
        <w:ind w:left="582" w:leftChars="300"/>
        <w:rPr>
          <w:b/>
          <w:sz w:val="34"/>
          <w:szCs w:val="34"/>
        </w:rPr>
      </w:pPr>
    </w:p>
    <w:p w14:paraId="644D08A3">
      <w:pPr>
        <w:spacing w:before="85" w:beforeLines="30" w:after="199" w:afterLines="70" w:line="540" w:lineRule="exact"/>
        <w:ind w:left="582" w:leftChars="300"/>
        <w:rPr>
          <w:b/>
          <w:bCs/>
          <w:sz w:val="24"/>
        </w:rPr>
      </w:pPr>
      <w:r>
        <w:rPr>
          <w:b/>
          <w:sz w:val="34"/>
          <w:szCs w:val="34"/>
        </w:rPr>
        <w:t>投标日期：   年   月   日</w:t>
      </w:r>
    </w:p>
    <w:p w14:paraId="5CBE7E4E">
      <w:pPr>
        <w:widowControl/>
        <w:jc w:val="left"/>
        <w:rPr>
          <w:b/>
          <w:bCs/>
          <w:sz w:val="24"/>
        </w:rPr>
      </w:pPr>
      <w:r>
        <w:rPr>
          <w:b/>
          <w:bCs/>
          <w:sz w:val="24"/>
        </w:rPr>
        <w:br w:type="page"/>
      </w:r>
    </w:p>
    <w:p w14:paraId="4E395A97">
      <w:pPr>
        <w:autoSpaceDN w:val="0"/>
        <w:spacing w:line="360" w:lineRule="auto"/>
        <w:jc w:val="center"/>
        <w:rPr>
          <w:b/>
          <w:bCs/>
          <w:sz w:val="24"/>
        </w:rPr>
      </w:pPr>
      <w:r>
        <w:rPr>
          <w:b/>
          <w:bCs/>
          <w:sz w:val="24"/>
        </w:rPr>
        <w:t>投标文件总目录</w:t>
      </w:r>
    </w:p>
    <w:p w14:paraId="5665DB05">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21FB94A1">
      <w:pPr>
        <w:widowControl/>
        <w:jc w:val="center"/>
        <w:rPr>
          <w:b/>
          <w:sz w:val="24"/>
        </w:rPr>
      </w:pPr>
    </w:p>
    <w:p w14:paraId="0F442A91">
      <w:pPr>
        <w:widowControl/>
        <w:jc w:val="left"/>
        <w:rPr>
          <w:b/>
          <w:sz w:val="24"/>
        </w:rPr>
      </w:pPr>
      <w:r>
        <w:rPr>
          <w:b/>
          <w:sz w:val="24"/>
        </w:rPr>
        <w:br w:type="page"/>
      </w:r>
    </w:p>
    <w:p w14:paraId="212F380C">
      <w:pPr>
        <w:widowControl/>
        <w:jc w:val="center"/>
        <w:rPr>
          <w:b/>
          <w:sz w:val="24"/>
        </w:rPr>
      </w:pPr>
      <w:r>
        <w:rPr>
          <w:b/>
          <w:sz w:val="24"/>
        </w:rPr>
        <w:t>评分因素及评标标准页码检索</w:t>
      </w:r>
    </w:p>
    <w:p w14:paraId="66B848E3">
      <w:pPr>
        <w:widowControl/>
        <w:jc w:val="center"/>
        <w:rPr>
          <w:b/>
          <w:sz w:val="24"/>
        </w:rPr>
      </w:pPr>
      <w:r>
        <w:rPr>
          <w:b/>
          <w:bCs/>
          <w:sz w:val="24"/>
        </w:rPr>
        <w:t>（需投标人按招标文件“评分因素及评标标准”中每个评分项逐项列明页码）</w:t>
      </w:r>
    </w:p>
    <w:p w14:paraId="4A9062B8">
      <w:pPr>
        <w:widowControl/>
        <w:jc w:val="left"/>
        <w:rPr>
          <w:sz w:val="24"/>
        </w:rPr>
      </w:pPr>
      <w:r>
        <w:rPr>
          <w:sz w:val="24"/>
        </w:rPr>
        <w:br w:type="page"/>
      </w:r>
    </w:p>
    <w:p w14:paraId="5260E8F1">
      <w:pPr>
        <w:tabs>
          <w:tab w:val="left" w:pos="360"/>
        </w:tabs>
        <w:spacing w:after="285" w:afterLines="100" w:line="360" w:lineRule="auto"/>
        <w:rPr>
          <w:b/>
          <w:sz w:val="24"/>
        </w:rPr>
      </w:pPr>
      <w:r>
        <w:rPr>
          <w:b/>
          <w:sz w:val="24"/>
        </w:rPr>
        <w:t>附件1</w:t>
      </w:r>
    </w:p>
    <w:p w14:paraId="7AB95690">
      <w:pPr>
        <w:autoSpaceDN w:val="0"/>
        <w:spacing w:line="360" w:lineRule="auto"/>
        <w:jc w:val="center"/>
        <w:rPr>
          <w:b/>
          <w:bCs/>
          <w:sz w:val="24"/>
        </w:rPr>
      </w:pPr>
      <w:r>
        <w:rPr>
          <w:b/>
          <w:bCs/>
          <w:sz w:val="24"/>
        </w:rPr>
        <w:t>投标书</w:t>
      </w:r>
    </w:p>
    <w:p w14:paraId="2D938CC0">
      <w:pPr>
        <w:spacing w:line="360" w:lineRule="auto"/>
        <w:rPr>
          <w:sz w:val="24"/>
        </w:rPr>
      </w:pPr>
      <w:r>
        <w:rPr>
          <w:sz w:val="24"/>
        </w:rPr>
        <w:t>致：天津市政府采购中心</w:t>
      </w:r>
    </w:p>
    <w:p w14:paraId="4A2E3541">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196CA7DE">
      <w:pPr>
        <w:spacing w:line="360" w:lineRule="auto"/>
        <w:ind w:firstLine="448" w:firstLineChars="200"/>
        <w:rPr>
          <w:sz w:val="24"/>
        </w:rPr>
      </w:pPr>
      <w:r>
        <w:rPr>
          <w:sz w:val="24"/>
        </w:rPr>
        <w:t>据此函，签字代表宣布同意如下：</w:t>
      </w:r>
    </w:p>
    <w:p w14:paraId="6F863052">
      <w:pPr>
        <w:spacing w:line="360" w:lineRule="auto"/>
        <w:ind w:firstLine="448" w:firstLineChars="200"/>
        <w:rPr>
          <w:sz w:val="24"/>
        </w:rPr>
      </w:pPr>
      <w:r>
        <w:rPr>
          <w:sz w:val="24"/>
        </w:rPr>
        <w:t xml:space="preserve">1. </w:t>
      </w:r>
      <w:r>
        <w:rPr>
          <w:rFonts w:hint="eastAsia"/>
          <w:sz w:val="24"/>
        </w:rPr>
        <w:t>我公司所报综合折扣如下：</w:t>
      </w:r>
    </w:p>
    <w:p w14:paraId="1DFE28F9">
      <w:pPr>
        <w:spacing w:line="360" w:lineRule="auto"/>
        <w:ind w:firstLine="448" w:firstLineChars="200"/>
        <w:rPr>
          <w:sz w:val="24"/>
        </w:rPr>
      </w:pPr>
      <w:r>
        <w:rPr>
          <w:rFonts w:hint="eastAsia"/>
          <w:sz w:val="24"/>
        </w:rPr>
        <w:t>第一包：</w:t>
      </w:r>
      <w:r>
        <w:rPr>
          <w:sz w:val="24"/>
          <w:u w:val="single"/>
        </w:rPr>
        <w:t xml:space="preserve">      </w:t>
      </w:r>
      <w:r>
        <w:rPr>
          <w:rFonts w:hint="eastAsia"/>
          <w:sz w:val="24"/>
        </w:rPr>
        <w:t>%</w:t>
      </w:r>
      <w:r>
        <w:rPr>
          <w:sz w:val="24"/>
        </w:rPr>
        <w:t>，大写</w:t>
      </w:r>
      <w:r>
        <w:rPr>
          <w:rFonts w:hint="eastAsia"/>
          <w:sz w:val="24"/>
        </w:rPr>
        <w:t>：</w:t>
      </w:r>
      <w:r>
        <w:rPr>
          <w:sz w:val="24"/>
        </w:rPr>
        <w:t>百分之</w:t>
      </w:r>
      <w:r>
        <w:rPr>
          <w:sz w:val="24"/>
          <w:u w:val="single"/>
        </w:rPr>
        <w:t xml:space="preserve">                   </w:t>
      </w:r>
      <w:r>
        <w:rPr>
          <w:sz w:val="24"/>
        </w:rPr>
        <w:t>。</w:t>
      </w:r>
    </w:p>
    <w:p w14:paraId="61642760">
      <w:pPr>
        <w:spacing w:line="360" w:lineRule="auto"/>
        <w:ind w:firstLine="448" w:firstLineChars="200"/>
        <w:rPr>
          <w:sz w:val="24"/>
        </w:rPr>
      </w:pPr>
      <w:r>
        <w:rPr>
          <w:sz w:val="24"/>
        </w:rPr>
        <w:t>……</w:t>
      </w:r>
    </w:p>
    <w:p w14:paraId="0259721F">
      <w:pPr>
        <w:spacing w:line="360" w:lineRule="auto"/>
        <w:ind w:firstLine="448" w:firstLineChars="200"/>
        <w:rPr>
          <w:sz w:val="24"/>
        </w:rPr>
      </w:pPr>
      <w:r>
        <w:rPr>
          <w:sz w:val="24"/>
        </w:rPr>
        <w:t>2. 我公司将按招标文件的规定履行合同责任和义务。</w:t>
      </w:r>
    </w:p>
    <w:p w14:paraId="290DC8EB">
      <w:pPr>
        <w:spacing w:line="360" w:lineRule="auto"/>
        <w:ind w:firstLine="448"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0193D0D4">
      <w:pPr>
        <w:spacing w:line="360" w:lineRule="auto"/>
        <w:ind w:firstLine="448" w:firstLineChars="200"/>
        <w:rPr>
          <w:sz w:val="24"/>
        </w:rPr>
      </w:pPr>
      <w:r>
        <w:rPr>
          <w:sz w:val="24"/>
        </w:rPr>
        <w:t>4. 我公司的投标有效期为开标之日起60天。</w:t>
      </w:r>
    </w:p>
    <w:p w14:paraId="7D949F22">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3D1F05B5">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F0E901D">
      <w:pPr>
        <w:spacing w:line="360" w:lineRule="auto"/>
        <w:ind w:firstLine="448"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7D5CE413">
      <w:pPr>
        <w:spacing w:line="360" w:lineRule="auto"/>
        <w:ind w:firstLine="448" w:firstLineChars="200"/>
        <w:rPr>
          <w:sz w:val="24"/>
        </w:rPr>
      </w:pPr>
      <w:r>
        <w:rPr>
          <w:sz w:val="24"/>
        </w:rPr>
        <w:t>8. 我公司承诺完全符合</w:t>
      </w:r>
      <w:r>
        <w:rPr>
          <w:rFonts w:hint="eastAsia"/>
          <w:sz w:val="24"/>
          <w:lang w:eastAsia="zh-CN"/>
        </w:rPr>
        <w:t>《中华人民共和国政府采购法》</w:t>
      </w:r>
      <w:r>
        <w:rPr>
          <w:sz w:val="24"/>
        </w:rPr>
        <w:t>、</w:t>
      </w:r>
      <w:r>
        <w:rPr>
          <w:rFonts w:hint="eastAsia"/>
          <w:sz w:val="24"/>
          <w:lang w:eastAsia="zh-CN"/>
        </w:rPr>
        <w:t>《中华人民共和国政府采购法实施条例》</w:t>
      </w:r>
      <w:r>
        <w:rPr>
          <w:sz w:val="24"/>
        </w:rPr>
        <w:t>等法律法规规定，并随时接受采购人、采购代理机构的检查验证。在整个招标过程中，我公司若有违规行为，我公司完全接受贵中心依照相关法律法规和招标文件的规定给予处罚。</w:t>
      </w:r>
    </w:p>
    <w:p w14:paraId="7C7A6F77">
      <w:pPr>
        <w:spacing w:line="360" w:lineRule="auto"/>
        <w:ind w:firstLine="448" w:firstLineChars="200"/>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703FD056">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55CB5505">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如违反上述承诺，我公司投标无效且接受相关部门依法作出的处罚，并承担通过相关媒体予以公布的任何风险和责任。</w:t>
      </w:r>
    </w:p>
    <w:p w14:paraId="7FC6DDB5">
      <w:pPr>
        <w:spacing w:line="360" w:lineRule="auto"/>
        <w:ind w:firstLine="448"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9BDBE28">
      <w:pPr>
        <w:spacing w:line="360" w:lineRule="auto"/>
        <w:ind w:firstLine="448" w:firstLineChars="200"/>
        <w:rPr>
          <w:sz w:val="24"/>
        </w:rPr>
      </w:pPr>
      <w:r>
        <w:rPr>
          <w:rFonts w:hint="eastAsia"/>
          <w:sz w:val="24"/>
        </w:rPr>
        <w:t>纳税人识别号：</w:t>
      </w:r>
    </w:p>
    <w:p w14:paraId="4703C990">
      <w:pPr>
        <w:spacing w:line="360" w:lineRule="auto"/>
        <w:ind w:firstLine="448" w:firstLineChars="200"/>
        <w:rPr>
          <w:sz w:val="24"/>
        </w:rPr>
      </w:pPr>
      <w:r>
        <w:rPr>
          <w:rFonts w:hint="eastAsia"/>
          <w:sz w:val="24"/>
        </w:rPr>
        <w:t>地址、电话：</w:t>
      </w:r>
    </w:p>
    <w:p w14:paraId="78BEC32A">
      <w:pPr>
        <w:spacing w:line="360" w:lineRule="auto"/>
        <w:ind w:firstLine="448" w:firstLineChars="200"/>
        <w:rPr>
          <w:sz w:val="24"/>
        </w:rPr>
      </w:pPr>
      <w:r>
        <w:rPr>
          <w:rFonts w:hint="eastAsia"/>
          <w:sz w:val="24"/>
        </w:rPr>
        <w:t>开户行及账号：</w:t>
      </w:r>
    </w:p>
    <w:p w14:paraId="39C532BB">
      <w:pPr>
        <w:spacing w:line="360" w:lineRule="auto"/>
        <w:ind w:firstLine="448" w:firstLineChars="200"/>
        <w:rPr>
          <w:sz w:val="24"/>
        </w:rPr>
      </w:pPr>
      <w:r>
        <w:rPr>
          <w:rFonts w:hint="eastAsia"/>
          <w:sz w:val="24"/>
        </w:rPr>
        <w:t>开具发票类型：□增值税专用发票         □增值税普通发票</w:t>
      </w:r>
    </w:p>
    <w:p w14:paraId="360746A2">
      <w:pPr>
        <w:spacing w:line="360" w:lineRule="auto"/>
        <w:ind w:firstLine="448"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5FD074B7">
      <w:pPr>
        <w:spacing w:line="360" w:lineRule="auto"/>
        <w:ind w:firstLine="448" w:firstLineChars="200"/>
        <w:rPr>
          <w:b/>
          <w:sz w:val="24"/>
        </w:rPr>
      </w:pPr>
      <w:r>
        <w:rPr>
          <w:rFonts w:hint="eastAsia"/>
          <w:b/>
          <w:sz w:val="24"/>
        </w:rPr>
        <w:t>□</w:t>
      </w:r>
      <w:r>
        <w:rPr>
          <w:b/>
          <w:sz w:val="24"/>
        </w:rPr>
        <w:t>上门自取</w:t>
      </w:r>
    </w:p>
    <w:p w14:paraId="6D580441">
      <w:pPr>
        <w:spacing w:line="360" w:lineRule="auto"/>
        <w:ind w:firstLine="448" w:firstLineChars="200"/>
        <w:rPr>
          <w:sz w:val="24"/>
        </w:rPr>
      </w:pPr>
    </w:p>
    <w:p w14:paraId="0CD38120">
      <w:pPr>
        <w:spacing w:line="360" w:lineRule="auto"/>
        <w:ind w:firstLine="448" w:firstLineChars="200"/>
        <w:rPr>
          <w:b/>
          <w:sz w:val="24"/>
        </w:rPr>
      </w:pPr>
      <w:r>
        <w:rPr>
          <w:rFonts w:hint="eastAsia"/>
          <w:b/>
          <w:sz w:val="24"/>
        </w:rPr>
        <w:t>□</w:t>
      </w:r>
      <w:r>
        <w:rPr>
          <w:b/>
          <w:sz w:val="24"/>
        </w:rPr>
        <w:t>到付邮寄</w:t>
      </w:r>
    </w:p>
    <w:p w14:paraId="2B2237EF">
      <w:pPr>
        <w:spacing w:line="360" w:lineRule="auto"/>
        <w:ind w:firstLine="448" w:firstLineChars="200"/>
        <w:rPr>
          <w:sz w:val="24"/>
        </w:rPr>
      </w:pPr>
      <w:r>
        <w:rPr>
          <w:sz w:val="24"/>
        </w:rPr>
        <w:t>邮寄地址</w:t>
      </w:r>
      <w:r>
        <w:rPr>
          <w:rFonts w:hint="eastAsia"/>
          <w:sz w:val="24"/>
        </w:rPr>
        <w:t>、邮编</w:t>
      </w:r>
      <w:r>
        <w:rPr>
          <w:sz w:val="24"/>
        </w:rPr>
        <w:t>：</w:t>
      </w:r>
    </w:p>
    <w:p w14:paraId="26AB2780">
      <w:pPr>
        <w:spacing w:line="360" w:lineRule="auto"/>
        <w:ind w:firstLine="448" w:firstLineChars="200"/>
        <w:rPr>
          <w:sz w:val="24"/>
        </w:rPr>
      </w:pPr>
      <w:r>
        <w:rPr>
          <w:sz w:val="24"/>
        </w:rPr>
        <w:t>邮寄联系人、手机号码：</w:t>
      </w:r>
    </w:p>
    <w:p w14:paraId="746C27ED">
      <w:pPr>
        <w:spacing w:line="360" w:lineRule="auto"/>
        <w:ind w:firstLine="3808" w:firstLineChars="1700"/>
        <w:rPr>
          <w:sz w:val="24"/>
        </w:rPr>
      </w:pPr>
    </w:p>
    <w:p w14:paraId="6FF127FA">
      <w:pPr>
        <w:spacing w:line="360" w:lineRule="auto"/>
        <w:ind w:firstLine="3808" w:firstLineChars="1700"/>
        <w:rPr>
          <w:sz w:val="24"/>
        </w:rPr>
      </w:pPr>
      <w:r>
        <w:rPr>
          <w:sz w:val="24"/>
        </w:rPr>
        <w:t>投标人名称：</w:t>
      </w:r>
    </w:p>
    <w:p w14:paraId="21FBCAE7">
      <w:pPr>
        <w:spacing w:line="360" w:lineRule="auto"/>
        <w:ind w:firstLine="3808" w:firstLineChars="1700"/>
        <w:rPr>
          <w:sz w:val="24"/>
        </w:rPr>
      </w:pPr>
    </w:p>
    <w:p w14:paraId="4DBFB17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80D1E59">
      <w:pPr>
        <w:spacing w:line="460" w:lineRule="exact"/>
        <w:rPr>
          <w:sz w:val="24"/>
        </w:rPr>
      </w:pPr>
    </w:p>
    <w:p w14:paraId="680FD348">
      <w:pPr>
        <w:widowControl/>
        <w:jc w:val="left"/>
        <w:rPr>
          <w:sz w:val="24"/>
        </w:rPr>
      </w:pPr>
      <w:r>
        <w:rPr>
          <w:sz w:val="24"/>
        </w:rPr>
        <w:br w:type="page"/>
      </w:r>
    </w:p>
    <w:p w14:paraId="68F5AA51">
      <w:pPr>
        <w:widowControl/>
        <w:jc w:val="left"/>
        <w:rPr>
          <w:b/>
          <w:sz w:val="24"/>
        </w:rPr>
      </w:pPr>
      <w:r>
        <w:rPr>
          <w:b/>
          <w:sz w:val="24"/>
        </w:rPr>
        <w:t>附件2</w:t>
      </w:r>
    </w:p>
    <w:p w14:paraId="780633CC">
      <w:pPr>
        <w:autoSpaceDN w:val="0"/>
        <w:spacing w:line="360" w:lineRule="auto"/>
        <w:jc w:val="center"/>
        <w:rPr>
          <w:b/>
          <w:bCs/>
          <w:sz w:val="24"/>
        </w:rPr>
      </w:pPr>
    </w:p>
    <w:p w14:paraId="0E465AD9">
      <w:pPr>
        <w:ind w:right="84"/>
        <w:jc w:val="center"/>
        <w:rPr>
          <w:b/>
          <w:sz w:val="24"/>
        </w:rPr>
      </w:pPr>
      <w:r>
        <w:rPr>
          <w:rFonts w:hint="eastAsia"/>
          <w:b/>
          <w:sz w:val="24"/>
        </w:rPr>
        <w:t>供应商资格声明函</w:t>
      </w:r>
    </w:p>
    <w:p w14:paraId="0B0D95DF">
      <w:pPr>
        <w:spacing w:line="360" w:lineRule="auto"/>
        <w:ind w:firstLine="420"/>
        <w:jc w:val="center"/>
        <w:rPr>
          <w:b/>
          <w:sz w:val="24"/>
        </w:rPr>
      </w:pPr>
    </w:p>
    <w:p w14:paraId="00B79C97">
      <w:pPr>
        <w:spacing w:line="360" w:lineRule="auto"/>
        <w:rPr>
          <w:sz w:val="24"/>
        </w:rPr>
      </w:pPr>
      <w:r>
        <w:rPr>
          <w:rFonts w:hint="eastAsia"/>
          <w:sz w:val="24"/>
        </w:rPr>
        <w:t>天津市政府采购中心：</w:t>
      </w:r>
    </w:p>
    <w:p w14:paraId="2D516C84">
      <w:pPr>
        <w:spacing w:line="360" w:lineRule="auto"/>
        <w:ind w:firstLine="448" w:firstLineChars="200"/>
        <w:rPr>
          <w:sz w:val="24"/>
        </w:rPr>
      </w:pPr>
      <w:r>
        <w:rPr>
          <w:rFonts w:hint="eastAsia"/>
          <w:sz w:val="24"/>
        </w:rPr>
        <w:t>我单位自愿参与本项目的政府采购活动，郑重承诺如下：</w:t>
      </w:r>
    </w:p>
    <w:p w14:paraId="49AEF760">
      <w:pPr>
        <w:spacing w:line="360" w:lineRule="auto"/>
        <w:ind w:firstLine="448" w:firstLineChars="200"/>
        <w:rPr>
          <w:sz w:val="24"/>
        </w:rPr>
      </w:pPr>
      <w:r>
        <w:rPr>
          <w:rFonts w:hint="eastAsia"/>
          <w:sz w:val="24"/>
        </w:rPr>
        <w:t>（一）我单位具有良好的商业信誉和健全的财务会计制度；</w:t>
      </w:r>
    </w:p>
    <w:p w14:paraId="599A41A9">
      <w:pPr>
        <w:spacing w:line="360" w:lineRule="auto"/>
        <w:ind w:firstLine="448" w:firstLineChars="200"/>
        <w:rPr>
          <w:sz w:val="24"/>
        </w:rPr>
      </w:pPr>
      <w:r>
        <w:rPr>
          <w:rFonts w:hint="eastAsia"/>
          <w:sz w:val="24"/>
        </w:rPr>
        <w:t>（二）我单位依法缴纳税收和社会保障资金；</w:t>
      </w:r>
    </w:p>
    <w:p w14:paraId="6D86F991">
      <w:pPr>
        <w:spacing w:line="360" w:lineRule="auto"/>
        <w:ind w:firstLine="448" w:firstLineChars="200"/>
        <w:rPr>
          <w:sz w:val="24"/>
        </w:rPr>
      </w:pPr>
      <w:r>
        <w:rPr>
          <w:rFonts w:hint="eastAsia"/>
          <w:sz w:val="24"/>
        </w:rPr>
        <w:t>（三）我单位具备履行合同所必需的设备和专业技术能力；</w:t>
      </w:r>
    </w:p>
    <w:p w14:paraId="7B2C830B">
      <w:pPr>
        <w:spacing w:line="360" w:lineRule="auto"/>
        <w:ind w:firstLine="448" w:firstLineChars="200"/>
        <w:rPr>
          <w:sz w:val="24"/>
        </w:rPr>
      </w:pPr>
      <w:r>
        <w:rPr>
          <w:rFonts w:hint="eastAsia"/>
          <w:sz w:val="24"/>
        </w:rPr>
        <w:t>（四）参加政府采购活动前3年我单位在经营活动中没有重大违法记录；</w:t>
      </w:r>
    </w:p>
    <w:p w14:paraId="5127BA0E">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55AEFC28">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4"/>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2AA05F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5D92903D">
            <w:pPr>
              <w:jc w:val="center"/>
              <w:rPr>
                <w:szCs w:val="21"/>
              </w:rPr>
            </w:pPr>
            <w:r>
              <w:rPr>
                <w:rFonts w:hint="eastAsia"/>
                <w:szCs w:val="21"/>
              </w:rPr>
              <w:t>序号</w:t>
            </w:r>
          </w:p>
        </w:tc>
        <w:tc>
          <w:tcPr>
            <w:tcW w:w="2273" w:type="pct"/>
            <w:vAlign w:val="center"/>
          </w:tcPr>
          <w:p w14:paraId="6A116939">
            <w:pPr>
              <w:jc w:val="center"/>
              <w:rPr>
                <w:szCs w:val="21"/>
              </w:rPr>
            </w:pPr>
            <w:r>
              <w:rPr>
                <w:rFonts w:hint="eastAsia"/>
                <w:szCs w:val="21"/>
              </w:rPr>
              <w:t>单位名称</w:t>
            </w:r>
          </w:p>
        </w:tc>
        <w:tc>
          <w:tcPr>
            <w:tcW w:w="1667" w:type="pct"/>
            <w:vAlign w:val="center"/>
          </w:tcPr>
          <w:p w14:paraId="32B9B188">
            <w:pPr>
              <w:jc w:val="center"/>
              <w:rPr>
                <w:szCs w:val="21"/>
              </w:rPr>
            </w:pPr>
            <w:r>
              <w:rPr>
                <w:rFonts w:hint="eastAsia"/>
                <w:szCs w:val="21"/>
              </w:rPr>
              <w:t>相互关系类型</w:t>
            </w:r>
          </w:p>
        </w:tc>
      </w:tr>
      <w:tr w14:paraId="2080F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22A60FE5">
            <w:pPr>
              <w:jc w:val="center"/>
              <w:rPr>
                <w:szCs w:val="21"/>
              </w:rPr>
            </w:pPr>
            <w:r>
              <w:rPr>
                <w:rFonts w:hint="eastAsia"/>
                <w:szCs w:val="21"/>
              </w:rPr>
              <w:t>1</w:t>
            </w:r>
          </w:p>
        </w:tc>
        <w:tc>
          <w:tcPr>
            <w:tcW w:w="2273" w:type="pct"/>
            <w:vAlign w:val="center"/>
          </w:tcPr>
          <w:p w14:paraId="5DD8B923">
            <w:pPr>
              <w:jc w:val="center"/>
              <w:rPr>
                <w:szCs w:val="21"/>
              </w:rPr>
            </w:pPr>
          </w:p>
        </w:tc>
        <w:tc>
          <w:tcPr>
            <w:tcW w:w="1667" w:type="pct"/>
            <w:vAlign w:val="center"/>
          </w:tcPr>
          <w:p w14:paraId="39BD3F95">
            <w:pPr>
              <w:jc w:val="center"/>
              <w:rPr>
                <w:szCs w:val="21"/>
              </w:rPr>
            </w:pPr>
          </w:p>
        </w:tc>
      </w:tr>
      <w:tr w14:paraId="6F4E91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37D96ED1">
            <w:pPr>
              <w:jc w:val="center"/>
              <w:rPr>
                <w:szCs w:val="21"/>
              </w:rPr>
            </w:pPr>
            <w:r>
              <w:rPr>
                <w:rFonts w:hint="eastAsia"/>
                <w:szCs w:val="21"/>
              </w:rPr>
              <w:t>2</w:t>
            </w:r>
          </w:p>
        </w:tc>
        <w:tc>
          <w:tcPr>
            <w:tcW w:w="2273" w:type="pct"/>
            <w:vAlign w:val="center"/>
          </w:tcPr>
          <w:p w14:paraId="1F1CBF31">
            <w:pPr>
              <w:jc w:val="center"/>
              <w:rPr>
                <w:szCs w:val="21"/>
              </w:rPr>
            </w:pPr>
          </w:p>
        </w:tc>
        <w:tc>
          <w:tcPr>
            <w:tcW w:w="1667" w:type="pct"/>
            <w:vAlign w:val="center"/>
          </w:tcPr>
          <w:p w14:paraId="531E057A">
            <w:pPr>
              <w:jc w:val="center"/>
              <w:rPr>
                <w:szCs w:val="21"/>
              </w:rPr>
            </w:pPr>
          </w:p>
        </w:tc>
      </w:tr>
      <w:tr w14:paraId="342F6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C5371E7">
            <w:pPr>
              <w:jc w:val="center"/>
              <w:rPr>
                <w:szCs w:val="21"/>
              </w:rPr>
            </w:pPr>
            <w:r>
              <w:rPr>
                <w:rFonts w:hint="eastAsia"/>
                <w:szCs w:val="21"/>
              </w:rPr>
              <w:t>3</w:t>
            </w:r>
          </w:p>
        </w:tc>
        <w:tc>
          <w:tcPr>
            <w:tcW w:w="2273" w:type="pct"/>
            <w:vAlign w:val="center"/>
          </w:tcPr>
          <w:p w14:paraId="4FBD201B">
            <w:pPr>
              <w:jc w:val="center"/>
              <w:rPr>
                <w:szCs w:val="21"/>
              </w:rPr>
            </w:pPr>
          </w:p>
        </w:tc>
        <w:tc>
          <w:tcPr>
            <w:tcW w:w="1667" w:type="pct"/>
            <w:vAlign w:val="center"/>
          </w:tcPr>
          <w:p w14:paraId="6BC95097">
            <w:pPr>
              <w:jc w:val="center"/>
              <w:rPr>
                <w:szCs w:val="21"/>
              </w:rPr>
            </w:pPr>
          </w:p>
        </w:tc>
      </w:tr>
    </w:tbl>
    <w:p w14:paraId="25FDC31B">
      <w:pPr>
        <w:spacing w:line="360" w:lineRule="auto"/>
        <w:ind w:firstLine="448" w:firstLineChars="200"/>
        <w:rPr>
          <w:sz w:val="24"/>
        </w:rPr>
      </w:pPr>
      <w:r>
        <w:rPr>
          <w:rFonts w:hint="eastAsia"/>
          <w:sz w:val="24"/>
        </w:rPr>
        <w:t>上表未填写的，视为不存在第（六）条所列情形</w:t>
      </w:r>
    </w:p>
    <w:p w14:paraId="2D7AE85B">
      <w:pPr>
        <w:spacing w:line="360" w:lineRule="auto"/>
        <w:ind w:firstLine="448" w:firstLineChars="200"/>
        <w:rPr>
          <w:sz w:val="24"/>
        </w:rPr>
      </w:pPr>
    </w:p>
    <w:p w14:paraId="5F551136">
      <w:pPr>
        <w:spacing w:line="360" w:lineRule="auto"/>
        <w:ind w:firstLine="448" w:firstLineChars="200"/>
        <w:rPr>
          <w:sz w:val="24"/>
        </w:rPr>
      </w:pPr>
      <w:r>
        <w:rPr>
          <w:rFonts w:hint="eastAsia"/>
          <w:sz w:val="24"/>
        </w:rPr>
        <w:t>上述声明真实有效，否则我单位承担全部责任和不利后果。</w:t>
      </w:r>
    </w:p>
    <w:p w14:paraId="5CA5D5DE">
      <w:pPr>
        <w:spacing w:line="360" w:lineRule="auto"/>
        <w:ind w:firstLine="448" w:firstLineChars="200"/>
        <w:rPr>
          <w:sz w:val="24"/>
        </w:rPr>
      </w:pPr>
    </w:p>
    <w:p w14:paraId="16E9C2AA">
      <w:pPr>
        <w:spacing w:line="360" w:lineRule="auto"/>
        <w:ind w:firstLine="224" w:firstLineChars="100"/>
        <w:rPr>
          <w:sz w:val="24"/>
        </w:rPr>
      </w:pPr>
      <w:r>
        <w:rPr>
          <w:sz w:val="24"/>
        </w:rPr>
        <w:t>投标人名称：</w:t>
      </w:r>
    </w:p>
    <w:p w14:paraId="02293A69">
      <w:pPr>
        <w:spacing w:line="360" w:lineRule="auto"/>
        <w:ind w:firstLine="224" w:firstLineChars="100"/>
        <w:rPr>
          <w:sz w:val="24"/>
        </w:rPr>
      </w:pPr>
    </w:p>
    <w:p w14:paraId="73DAFEA7">
      <w:pPr>
        <w:spacing w:line="360" w:lineRule="auto"/>
        <w:ind w:firstLine="224" w:firstLineChars="100"/>
        <w:rPr>
          <w:position w:val="-40"/>
          <w:sz w:val="24"/>
        </w:rPr>
      </w:pPr>
      <w:r>
        <w:rPr>
          <w:sz w:val="24"/>
        </w:rPr>
        <w:t xml:space="preserve">日期：  </w:t>
      </w:r>
    </w:p>
    <w:p w14:paraId="0313D94C">
      <w:pPr>
        <w:autoSpaceDN w:val="0"/>
        <w:spacing w:line="360" w:lineRule="auto"/>
        <w:jc w:val="center"/>
        <w:rPr>
          <w:b/>
          <w:bCs/>
          <w:sz w:val="24"/>
        </w:rPr>
      </w:pPr>
    </w:p>
    <w:p w14:paraId="49228641">
      <w:pPr>
        <w:widowControl/>
        <w:jc w:val="left"/>
        <w:rPr>
          <w:b/>
          <w:bCs/>
          <w:sz w:val="24"/>
        </w:rPr>
      </w:pPr>
      <w:r>
        <w:rPr>
          <w:b/>
          <w:bCs/>
          <w:sz w:val="24"/>
        </w:rPr>
        <w:br w:type="page"/>
      </w:r>
    </w:p>
    <w:p w14:paraId="2741D297">
      <w:pPr>
        <w:spacing w:line="460" w:lineRule="exact"/>
        <w:rPr>
          <w:b/>
          <w:sz w:val="24"/>
        </w:rPr>
      </w:pPr>
      <w:r>
        <w:rPr>
          <w:rFonts w:hint="eastAsia"/>
          <w:b/>
          <w:bCs/>
          <w:sz w:val="24"/>
        </w:rPr>
        <w:t>附件2-1：招标文件第一部分供应商资格要求的证件</w:t>
      </w:r>
    </w:p>
    <w:p w14:paraId="6AE386CC">
      <w:pPr>
        <w:widowControl/>
        <w:jc w:val="left"/>
        <w:rPr>
          <w:b/>
          <w:bCs/>
          <w:sz w:val="24"/>
        </w:rPr>
      </w:pPr>
      <w:r>
        <w:rPr>
          <w:b/>
          <w:bCs/>
          <w:sz w:val="24"/>
        </w:rPr>
        <w:br w:type="page"/>
      </w:r>
    </w:p>
    <w:p w14:paraId="3891550F">
      <w:pPr>
        <w:autoSpaceDN w:val="0"/>
        <w:spacing w:line="360" w:lineRule="auto"/>
        <w:rPr>
          <w:b/>
          <w:bCs/>
          <w:sz w:val="24"/>
        </w:rPr>
      </w:pPr>
      <w:r>
        <w:rPr>
          <w:rFonts w:hint="eastAsia"/>
          <w:b/>
          <w:bCs/>
          <w:sz w:val="24"/>
        </w:rPr>
        <w:t>附件3</w:t>
      </w:r>
    </w:p>
    <w:p w14:paraId="7E9B24D5">
      <w:pPr>
        <w:autoSpaceDN w:val="0"/>
        <w:spacing w:line="360" w:lineRule="auto"/>
        <w:jc w:val="center"/>
        <w:rPr>
          <w:b/>
          <w:bCs/>
          <w:sz w:val="24"/>
        </w:rPr>
      </w:pPr>
    </w:p>
    <w:p w14:paraId="0EE3C720">
      <w:pPr>
        <w:autoSpaceDN w:val="0"/>
        <w:spacing w:line="360" w:lineRule="auto"/>
        <w:jc w:val="center"/>
        <w:rPr>
          <w:b/>
          <w:bCs/>
          <w:sz w:val="24"/>
        </w:rPr>
      </w:pPr>
      <w:r>
        <w:rPr>
          <w:b/>
          <w:bCs/>
          <w:sz w:val="24"/>
        </w:rPr>
        <w:t>开标一览表</w:t>
      </w:r>
    </w:p>
    <w:p w14:paraId="165FA8E7">
      <w:pPr>
        <w:ind w:right="84"/>
        <w:rPr>
          <w:sz w:val="24"/>
        </w:rPr>
      </w:pPr>
    </w:p>
    <w:p w14:paraId="31B9B912">
      <w:pPr>
        <w:spacing w:line="460" w:lineRule="exact"/>
        <w:rPr>
          <w:sz w:val="24"/>
        </w:rPr>
      </w:pPr>
      <w:r>
        <w:rPr>
          <w:sz w:val="24"/>
        </w:rPr>
        <w:t>项目名称：</w:t>
      </w:r>
      <w:r>
        <w:rPr>
          <w:sz w:val="24"/>
          <w:u w:val="single"/>
        </w:rPr>
        <w:t xml:space="preserve">                    </w:t>
      </w:r>
    </w:p>
    <w:p w14:paraId="1E5C78C5">
      <w:pPr>
        <w:spacing w:line="460" w:lineRule="exact"/>
        <w:rPr>
          <w:sz w:val="24"/>
        </w:rPr>
      </w:pPr>
      <w:r>
        <w:rPr>
          <w:sz w:val="24"/>
        </w:rPr>
        <w:t>项目编号：</w:t>
      </w:r>
      <w:r>
        <w:rPr>
          <w:sz w:val="24"/>
          <w:u w:val="single"/>
        </w:rPr>
        <w:t xml:space="preserve">                    </w:t>
      </w:r>
    </w:p>
    <w:p w14:paraId="01CB4096">
      <w:pPr>
        <w:spacing w:line="460" w:lineRule="exact"/>
        <w:rPr>
          <w:sz w:val="24"/>
          <w:u w:val="single"/>
        </w:rPr>
      </w:pPr>
      <w:r>
        <w:rPr>
          <w:sz w:val="24"/>
        </w:rPr>
        <w:t>包号：</w:t>
      </w:r>
      <w:r>
        <w:rPr>
          <w:sz w:val="24"/>
          <w:u w:val="single"/>
        </w:rPr>
        <w:t xml:space="preserve">                        </w:t>
      </w:r>
    </w:p>
    <w:p w14:paraId="18841284">
      <w:pPr>
        <w:spacing w:line="460" w:lineRule="exact"/>
        <w:rPr>
          <w:sz w:val="24"/>
        </w:rPr>
      </w:pPr>
      <w:r>
        <w:rPr>
          <w:sz w:val="24"/>
        </w:rPr>
        <w:t xml:space="preserve">                                                       </w:t>
      </w:r>
    </w:p>
    <w:tbl>
      <w:tblPr>
        <w:tblStyle w:val="23"/>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7"/>
        <w:gridCol w:w="3634"/>
        <w:gridCol w:w="1730"/>
        <w:gridCol w:w="2107"/>
      </w:tblGrid>
      <w:tr w14:paraId="429D3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620" w:type="pct"/>
            <w:vAlign w:val="center"/>
          </w:tcPr>
          <w:p w14:paraId="646AC37F">
            <w:pPr>
              <w:spacing w:line="460" w:lineRule="exact"/>
              <w:jc w:val="center"/>
              <w:rPr>
                <w:sz w:val="24"/>
              </w:rPr>
            </w:pPr>
            <w:r>
              <w:rPr>
                <w:sz w:val="24"/>
              </w:rPr>
              <w:t>包号</w:t>
            </w:r>
          </w:p>
        </w:tc>
        <w:tc>
          <w:tcPr>
            <w:tcW w:w="2130" w:type="pct"/>
            <w:vAlign w:val="center"/>
          </w:tcPr>
          <w:p w14:paraId="46D5270D">
            <w:pPr>
              <w:spacing w:line="460" w:lineRule="exact"/>
              <w:jc w:val="center"/>
              <w:rPr>
                <w:sz w:val="24"/>
              </w:rPr>
            </w:pPr>
            <w:r>
              <w:rPr>
                <w:sz w:val="24"/>
              </w:rPr>
              <w:t>服务名称</w:t>
            </w:r>
          </w:p>
        </w:tc>
        <w:tc>
          <w:tcPr>
            <w:tcW w:w="1014" w:type="pct"/>
            <w:vAlign w:val="center"/>
          </w:tcPr>
          <w:p w14:paraId="4A379290">
            <w:pPr>
              <w:spacing w:line="460" w:lineRule="exact"/>
              <w:jc w:val="center"/>
              <w:rPr>
                <w:sz w:val="24"/>
              </w:rPr>
            </w:pPr>
            <w:r>
              <w:rPr>
                <w:rFonts w:hint="eastAsia"/>
                <w:sz w:val="24"/>
              </w:rPr>
              <w:t>综合</w:t>
            </w:r>
            <w:r>
              <w:rPr>
                <w:sz w:val="24"/>
              </w:rPr>
              <w:t>折扣</w:t>
            </w:r>
          </w:p>
        </w:tc>
        <w:tc>
          <w:tcPr>
            <w:tcW w:w="1235" w:type="pct"/>
            <w:vAlign w:val="center"/>
          </w:tcPr>
          <w:p w14:paraId="516808C9">
            <w:pPr>
              <w:spacing w:line="460" w:lineRule="exact"/>
              <w:jc w:val="center"/>
              <w:rPr>
                <w:sz w:val="24"/>
              </w:rPr>
            </w:pPr>
            <w:r>
              <w:rPr>
                <w:rFonts w:hint="eastAsia"/>
                <w:sz w:val="24"/>
              </w:rPr>
              <w:t>服务期</w:t>
            </w:r>
          </w:p>
        </w:tc>
      </w:tr>
      <w:tr w14:paraId="717B3D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0909D84D">
            <w:pPr>
              <w:spacing w:line="460" w:lineRule="exact"/>
              <w:jc w:val="center"/>
              <w:rPr>
                <w:sz w:val="24"/>
                <w:szCs w:val="24"/>
              </w:rPr>
            </w:pPr>
            <w:r>
              <w:rPr>
                <w:rFonts w:hint="eastAsia"/>
                <w:sz w:val="24"/>
                <w:szCs w:val="24"/>
              </w:rPr>
              <w:t>1</w:t>
            </w:r>
          </w:p>
        </w:tc>
        <w:tc>
          <w:tcPr>
            <w:tcW w:w="2130" w:type="pct"/>
            <w:vAlign w:val="center"/>
          </w:tcPr>
          <w:p w14:paraId="49643B0A">
            <w:pPr>
              <w:spacing w:line="460" w:lineRule="exact"/>
              <w:jc w:val="center"/>
              <w:rPr>
                <w:sz w:val="24"/>
                <w:szCs w:val="24"/>
              </w:rPr>
            </w:pPr>
          </w:p>
        </w:tc>
        <w:tc>
          <w:tcPr>
            <w:tcW w:w="1014" w:type="pct"/>
            <w:vAlign w:val="center"/>
          </w:tcPr>
          <w:p w14:paraId="2AC4AB35">
            <w:pPr>
              <w:spacing w:line="460" w:lineRule="exact"/>
              <w:jc w:val="center"/>
              <w:rPr>
                <w:sz w:val="24"/>
                <w:szCs w:val="24"/>
              </w:rPr>
            </w:pPr>
            <w:r>
              <w:rPr>
                <w:rFonts w:hint="eastAsia"/>
                <w:sz w:val="24"/>
                <w:szCs w:val="24"/>
              </w:rPr>
              <w:t>%</w:t>
            </w:r>
          </w:p>
        </w:tc>
        <w:tc>
          <w:tcPr>
            <w:tcW w:w="1235" w:type="pct"/>
            <w:vAlign w:val="center"/>
          </w:tcPr>
          <w:p w14:paraId="342C402E">
            <w:pPr>
              <w:spacing w:line="460" w:lineRule="exact"/>
              <w:jc w:val="center"/>
              <w:rPr>
                <w:sz w:val="24"/>
                <w:szCs w:val="24"/>
              </w:rPr>
            </w:pPr>
            <w:r>
              <w:rPr>
                <w:sz w:val="24"/>
                <w:szCs w:val="24"/>
              </w:rPr>
              <w:t>一年</w:t>
            </w:r>
          </w:p>
        </w:tc>
      </w:tr>
      <w:tr w14:paraId="5B3CB8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750B6CBB">
            <w:pPr>
              <w:spacing w:line="460" w:lineRule="exact"/>
              <w:jc w:val="center"/>
              <w:rPr>
                <w:sz w:val="24"/>
                <w:szCs w:val="24"/>
              </w:rPr>
            </w:pPr>
          </w:p>
        </w:tc>
        <w:tc>
          <w:tcPr>
            <w:tcW w:w="2130" w:type="pct"/>
            <w:vAlign w:val="center"/>
          </w:tcPr>
          <w:p w14:paraId="3872DCEA">
            <w:pPr>
              <w:spacing w:line="460" w:lineRule="exact"/>
              <w:jc w:val="center"/>
              <w:rPr>
                <w:sz w:val="24"/>
                <w:szCs w:val="24"/>
              </w:rPr>
            </w:pPr>
          </w:p>
        </w:tc>
        <w:tc>
          <w:tcPr>
            <w:tcW w:w="1014" w:type="pct"/>
            <w:vAlign w:val="center"/>
          </w:tcPr>
          <w:p w14:paraId="03E5080E">
            <w:pPr>
              <w:spacing w:line="460" w:lineRule="exact"/>
              <w:jc w:val="center"/>
              <w:rPr>
                <w:sz w:val="24"/>
                <w:szCs w:val="24"/>
              </w:rPr>
            </w:pPr>
          </w:p>
        </w:tc>
        <w:tc>
          <w:tcPr>
            <w:tcW w:w="1235" w:type="pct"/>
            <w:vAlign w:val="center"/>
          </w:tcPr>
          <w:p w14:paraId="3C899817">
            <w:pPr>
              <w:spacing w:line="460" w:lineRule="exact"/>
              <w:jc w:val="center"/>
              <w:rPr>
                <w:sz w:val="24"/>
                <w:szCs w:val="24"/>
              </w:rPr>
            </w:pPr>
          </w:p>
        </w:tc>
      </w:tr>
      <w:tr w14:paraId="12935D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20" w:type="pct"/>
            <w:vAlign w:val="center"/>
          </w:tcPr>
          <w:p w14:paraId="1FDA7915">
            <w:pPr>
              <w:spacing w:line="460" w:lineRule="exact"/>
              <w:jc w:val="center"/>
              <w:rPr>
                <w:sz w:val="24"/>
                <w:szCs w:val="24"/>
              </w:rPr>
            </w:pPr>
          </w:p>
        </w:tc>
        <w:tc>
          <w:tcPr>
            <w:tcW w:w="2130" w:type="pct"/>
            <w:vAlign w:val="center"/>
          </w:tcPr>
          <w:p w14:paraId="0ABD73AF">
            <w:pPr>
              <w:spacing w:line="460" w:lineRule="exact"/>
              <w:jc w:val="center"/>
              <w:rPr>
                <w:sz w:val="24"/>
                <w:szCs w:val="24"/>
              </w:rPr>
            </w:pPr>
          </w:p>
        </w:tc>
        <w:tc>
          <w:tcPr>
            <w:tcW w:w="1014" w:type="pct"/>
            <w:vAlign w:val="center"/>
          </w:tcPr>
          <w:p w14:paraId="3E7CA717">
            <w:pPr>
              <w:spacing w:line="460" w:lineRule="exact"/>
              <w:jc w:val="center"/>
              <w:rPr>
                <w:sz w:val="24"/>
                <w:szCs w:val="24"/>
              </w:rPr>
            </w:pPr>
          </w:p>
        </w:tc>
        <w:tc>
          <w:tcPr>
            <w:tcW w:w="1235" w:type="pct"/>
            <w:vAlign w:val="center"/>
          </w:tcPr>
          <w:p w14:paraId="107F3A14">
            <w:pPr>
              <w:spacing w:line="460" w:lineRule="exact"/>
              <w:jc w:val="center"/>
              <w:rPr>
                <w:sz w:val="24"/>
                <w:szCs w:val="24"/>
              </w:rPr>
            </w:pPr>
          </w:p>
        </w:tc>
      </w:tr>
    </w:tbl>
    <w:p w14:paraId="0F922E0A">
      <w:pPr>
        <w:spacing w:line="360" w:lineRule="auto"/>
        <w:ind w:right="84" w:firstLine="420"/>
        <w:rPr>
          <w:sz w:val="24"/>
        </w:rPr>
      </w:pPr>
      <w:r>
        <w:rPr>
          <w:sz w:val="24"/>
        </w:rPr>
        <w:t>注</w:t>
      </w:r>
      <w:r>
        <w:rPr>
          <w:rFonts w:hint="eastAsia"/>
          <w:sz w:val="24"/>
        </w:rPr>
        <w:t>：</w:t>
      </w:r>
    </w:p>
    <w:p w14:paraId="4D6BF895">
      <w:pPr>
        <w:spacing w:line="360" w:lineRule="auto"/>
        <w:ind w:right="84" w:firstLine="420"/>
        <w:rPr>
          <w:sz w:val="24"/>
        </w:rPr>
      </w:pPr>
      <w:r>
        <w:rPr>
          <w:rFonts w:hint="eastAsia"/>
          <w:sz w:val="24"/>
        </w:rPr>
        <w:t>1. 以上价格包含人员费用、食材费用、配送费用、运输保险费用、装卸费用、管理费、利润税金等为完成招标文件规定的一切工作所需的全部费用。</w:t>
      </w:r>
    </w:p>
    <w:p w14:paraId="1454495B">
      <w:pPr>
        <w:spacing w:line="360" w:lineRule="auto"/>
        <w:ind w:right="84" w:firstLine="420"/>
        <w:rPr>
          <w:sz w:val="24"/>
        </w:rPr>
      </w:pPr>
      <w:r>
        <w:rPr>
          <w:rFonts w:hint="eastAsia"/>
          <w:sz w:val="24"/>
        </w:rPr>
        <w:t>2. 我公司若中</w:t>
      </w:r>
      <w:r>
        <w:rPr>
          <w:rFonts w:hint="eastAsia"/>
          <w:color w:val="auto"/>
          <w:sz w:val="24"/>
        </w:rPr>
        <w:t>标，在整个服务期内，食材配送单价不高于配送当日</w:t>
      </w:r>
      <w:r>
        <w:rPr>
          <w:rFonts w:hint="eastAsia" w:eastAsia="......."/>
          <w:color w:val="auto"/>
          <w:kern w:val="0"/>
          <w:sz w:val="24"/>
          <w:szCs w:val="24"/>
        </w:rPr>
        <w:t>天津市宁河区家乐超市、天津市宁河区友鹏市场、天津市宁河区三角地市场、发改委公布价</w:t>
      </w:r>
      <w:r>
        <w:rPr>
          <w:rFonts w:hint="eastAsia"/>
          <w:color w:val="auto"/>
          <w:sz w:val="24"/>
        </w:rPr>
        <w:t>同等食材平均单价×以上综合折扣</w:t>
      </w:r>
      <w:r>
        <w:rPr>
          <w:rFonts w:hint="eastAsia"/>
          <w:sz w:val="24"/>
        </w:rPr>
        <w:t>。</w:t>
      </w:r>
    </w:p>
    <w:p w14:paraId="3FE339D0">
      <w:pPr>
        <w:spacing w:line="360" w:lineRule="auto"/>
        <w:ind w:right="84" w:firstLine="420"/>
        <w:rPr>
          <w:sz w:val="24"/>
        </w:rPr>
      </w:pPr>
    </w:p>
    <w:p w14:paraId="472D6194">
      <w:pPr>
        <w:spacing w:line="360" w:lineRule="auto"/>
        <w:ind w:right="84" w:firstLine="420"/>
        <w:rPr>
          <w:sz w:val="24"/>
        </w:rPr>
      </w:pPr>
    </w:p>
    <w:p w14:paraId="473B9CCB">
      <w:pPr>
        <w:spacing w:line="360" w:lineRule="auto"/>
        <w:ind w:right="84" w:firstLine="420"/>
        <w:rPr>
          <w:sz w:val="24"/>
        </w:rPr>
      </w:pPr>
    </w:p>
    <w:p w14:paraId="56CD1EA0">
      <w:pPr>
        <w:spacing w:line="360" w:lineRule="auto"/>
        <w:ind w:firstLine="3808" w:firstLineChars="1700"/>
        <w:rPr>
          <w:sz w:val="24"/>
        </w:rPr>
      </w:pPr>
      <w:r>
        <w:rPr>
          <w:sz w:val="24"/>
        </w:rPr>
        <w:t>投标人名称：</w:t>
      </w:r>
    </w:p>
    <w:p w14:paraId="4C10EE6E">
      <w:pPr>
        <w:spacing w:line="360" w:lineRule="auto"/>
        <w:ind w:firstLine="3808" w:firstLineChars="1700"/>
        <w:rPr>
          <w:sz w:val="24"/>
        </w:rPr>
      </w:pPr>
    </w:p>
    <w:p w14:paraId="2217087C">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D714C62">
      <w:pPr>
        <w:spacing w:line="360" w:lineRule="auto"/>
        <w:ind w:right="84" w:firstLine="420"/>
        <w:rPr>
          <w:sz w:val="24"/>
        </w:rPr>
      </w:pPr>
    </w:p>
    <w:p w14:paraId="0BF95684">
      <w:pPr>
        <w:widowControl/>
        <w:jc w:val="left"/>
        <w:rPr>
          <w:sz w:val="24"/>
        </w:rPr>
      </w:pPr>
      <w:r>
        <w:rPr>
          <w:sz w:val="24"/>
        </w:rPr>
        <w:br w:type="page"/>
      </w:r>
    </w:p>
    <w:p w14:paraId="2490B96B">
      <w:pPr>
        <w:tabs>
          <w:tab w:val="left" w:pos="360"/>
        </w:tabs>
        <w:spacing w:line="360" w:lineRule="auto"/>
        <w:rPr>
          <w:b/>
          <w:sz w:val="24"/>
        </w:rPr>
      </w:pPr>
      <w:r>
        <w:rPr>
          <w:b/>
          <w:sz w:val="24"/>
        </w:rPr>
        <w:t>附件</w:t>
      </w:r>
      <w:r>
        <w:rPr>
          <w:rFonts w:hint="eastAsia"/>
          <w:b/>
          <w:sz w:val="24"/>
        </w:rPr>
        <w:t>4</w:t>
      </w:r>
    </w:p>
    <w:p w14:paraId="48F9F9F2">
      <w:pPr>
        <w:autoSpaceDN w:val="0"/>
        <w:spacing w:line="360" w:lineRule="auto"/>
        <w:jc w:val="center"/>
        <w:rPr>
          <w:b/>
          <w:bCs/>
          <w:sz w:val="24"/>
        </w:rPr>
      </w:pPr>
      <w:r>
        <w:rPr>
          <w:b/>
          <w:bCs/>
          <w:sz w:val="24"/>
        </w:rPr>
        <w:t>商务要求点对点应答表</w:t>
      </w:r>
    </w:p>
    <w:p w14:paraId="1B26C404">
      <w:pPr>
        <w:spacing w:line="460" w:lineRule="exact"/>
        <w:rPr>
          <w:sz w:val="24"/>
        </w:rPr>
      </w:pPr>
    </w:p>
    <w:p w14:paraId="22D05BEE">
      <w:pPr>
        <w:spacing w:line="460" w:lineRule="exact"/>
        <w:rPr>
          <w:sz w:val="24"/>
        </w:rPr>
      </w:pPr>
      <w:r>
        <w:rPr>
          <w:sz w:val="24"/>
        </w:rPr>
        <w:t>项目名称：</w:t>
      </w:r>
      <w:r>
        <w:rPr>
          <w:sz w:val="24"/>
          <w:u w:val="single"/>
        </w:rPr>
        <w:t xml:space="preserve">                    </w:t>
      </w:r>
    </w:p>
    <w:p w14:paraId="05884753">
      <w:pPr>
        <w:spacing w:line="460" w:lineRule="exact"/>
        <w:rPr>
          <w:sz w:val="24"/>
        </w:rPr>
      </w:pPr>
      <w:r>
        <w:rPr>
          <w:sz w:val="24"/>
        </w:rPr>
        <w:t>项目编号：</w:t>
      </w:r>
      <w:r>
        <w:rPr>
          <w:sz w:val="24"/>
          <w:u w:val="single"/>
        </w:rPr>
        <w:t xml:space="preserve">                    </w:t>
      </w:r>
    </w:p>
    <w:p w14:paraId="5078FAAA">
      <w:pPr>
        <w:spacing w:line="460" w:lineRule="exact"/>
        <w:rPr>
          <w:sz w:val="24"/>
          <w:u w:val="single"/>
        </w:rPr>
      </w:pPr>
      <w:r>
        <w:rPr>
          <w:sz w:val="24"/>
        </w:rPr>
        <w:t>包号：</w:t>
      </w:r>
      <w:r>
        <w:rPr>
          <w:sz w:val="24"/>
          <w:u w:val="single"/>
        </w:rPr>
        <w:t xml:space="preserve">                        </w:t>
      </w:r>
    </w:p>
    <w:p w14:paraId="70D68A72">
      <w:pPr>
        <w:spacing w:line="460" w:lineRule="exact"/>
        <w:rPr>
          <w:sz w:val="24"/>
          <w:u w:val="single"/>
        </w:rPr>
      </w:pPr>
    </w:p>
    <w:tbl>
      <w:tblPr>
        <w:tblStyle w:val="23"/>
        <w:tblW w:w="5133"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705"/>
        <w:gridCol w:w="2231"/>
        <w:gridCol w:w="2551"/>
        <w:gridCol w:w="1135"/>
        <w:gridCol w:w="1133"/>
      </w:tblGrid>
      <w:tr w14:paraId="7E81D2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trPr>
        <w:tc>
          <w:tcPr>
            <w:tcW w:w="974" w:type="pct"/>
            <w:shd w:val="clear" w:color="auto" w:fill="auto"/>
            <w:vAlign w:val="center"/>
          </w:tcPr>
          <w:p w14:paraId="6170B43A">
            <w:pPr>
              <w:widowControl/>
              <w:jc w:val="center"/>
              <w:rPr>
                <w:color w:val="000000"/>
                <w:kern w:val="0"/>
                <w:szCs w:val="21"/>
              </w:rPr>
            </w:pPr>
            <w:r>
              <w:rPr>
                <w:color w:val="000000"/>
                <w:kern w:val="0"/>
                <w:szCs w:val="21"/>
              </w:rPr>
              <w:t>序号</w:t>
            </w:r>
          </w:p>
        </w:tc>
        <w:tc>
          <w:tcPr>
            <w:tcW w:w="1274" w:type="pct"/>
            <w:shd w:val="clear" w:color="auto" w:fill="auto"/>
            <w:vAlign w:val="center"/>
          </w:tcPr>
          <w:p w14:paraId="3DECFE45">
            <w:pPr>
              <w:widowControl/>
              <w:jc w:val="center"/>
              <w:rPr>
                <w:color w:val="000000"/>
                <w:kern w:val="0"/>
                <w:szCs w:val="21"/>
              </w:rPr>
            </w:pPr>
            <w:r>
              <w:rPr>
                <w:color w:val="000000"/>
                <w:kern w:val="0"/>
                <w:szCs w:val="21"/>
              </w:rPr>
              <w:t>招标要求</w:t>
            </w:r>
          </w:p>
        </w:tc>
        <w:tc>
          <w:tcPr>
            <w:tcW w:w="1457" w:type="pct"/>
            <w:shd w:val="clear" w:color="auto" w:fill="auto"/>
            <w:vAlign w:val="center"/>
          </w:tcPr>
          <w:p w14:paraId="53B32DDF">
            <w:pPr>
              <w:widowControl/>
              <w:jc w:val="center"/>
              <w:rPr>
                <w:color w:val="000000"/>
                <w:kern w:val="0"/>
                <w:szCs w:val="21"/>
              </w:rPr>
            </w:pPr>
            <w:r>
              <w:rPr>
                <w:color w:val="000000"/>
                <w:kern w:val="0"/>
                <w:szCs w:val="21"/>
              </w:rPr>
              <w:t>投标应答</w:t>
            </w:r>
          </w:p>
        </w:tc>
        <w:tc>
          <w:tcPr>
            <w:tcW w:w="648" w:type="pct"/>
            <w:shd w:val="clear" w:color="auto" w:fill="auto"/>
            <w:vAlign w:val="center"/>
          </w:tcPr>
          <w:p w14:paraId="6CDD1A12">
            <w:pPr>
              <w:widowControl/>
              <w:jc w:val="center"/>
              <w:rPr>
                <w:color w:val="000000"/>
                <w:kern w:val="0"/>
                <w:szCs w:val="21"/>
              </w:rPr>
            </w:pPr>
            <w:r>
              <w:rPr>
                <w:color w:val="000000"/>
                <w:kern w:val="0"/>
                <w:szCs w:val="21"/>
              </w:rPr>
              <w:t>偏离说明</w:t>
            </w:r>
          </w:p>
        </w:tc>
        <w:tc>
          <w:tcPr>
            <w:tcW w:w="647" w:type="pct"/>
            <w:shd w:val="clear" w:color="auto" w:fill="auto"/>
            <w:vAlign w:val="center"/>
          </w:tcPr>
          <w:p w14:paraId="3A185141">
            <w:pPr>
              <w:widowControl/>
              <w:jc w:val="center"/>
              <w:rPr>
                <w:color w:val="000000"/>
                <w:kern w:val="0"/>
                <w:szCs w:val="21"/>
              </w:rPr>
            </w:pPr>
            <w:r>
              <w:rPr>
                <w:color w:val="000000"/>
                <w:kern w:val="0"/>
                <w:szCs w:val="21"/>
              </w:rPr>
              <w:t>备注</w:t>
            </w:r>
          </w:p>
        </w:tc>
      </w:tr>
      <w:tr w14:paraId="60D4EB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23E6B774">
            <w:pPr>
              <w:widowControl/>
              <w:jc w:val="left"/>
              <w:rPr>
                <w:color w:val="000000"/>
                <w:kern w:val="0"/>
                <w:szCs w:val="21"/>
              </w:rPr>
            </w:pPr>
            <w:r>
              <w:rPr>
                <w:color w:val="000000"/>
                <w:kern w:val="0"/>
                <w:szCs w:val="21"/>
              </w:rPr>
              <w:t>（一）报价要求</w:t>
            </w:r>
          </w:p>
        </w:tc>
      </w:tr>
      <w:tr w14:paraId="7A1CAF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 w:hRule="atLeast"/>
        </w:trPr>
        <w:tc>
          <w:tcPr>
            <w:tcW w:w="974" w:type="pct"/>
            <w:shd w:val="clear" w:color="auto" w:fill="auto"/>
            <w:vAlign w:val="center"/>
          </w:tcPr>
          <w:p w14:paraId="0DFABD56">
            <w:pPr>
              <w:widowControl/>
              <w:jc w:val="left"/>
              <w:rPr>
                <w:color w:val="000000"/>
                <w:kern w:val="0"/>
                <w:szCs w:val="21"/>
              </w:rPr>
            </w:pPr>
            <w:r>
              <w:rPr>
                <w:color w:val="000000"/>
                <w:kern w:val="0"/>
                <w:szCs w:val="21"/>
              </w:rPr>
              <w:t>　</w:t>
            </w:r>
          </w:p>
        </w:tc>
        <w:tc>
          <w:tcPr>
            <w:tcW w:w="1274" w:type="pct"/>
            <w:shd w:val="clear" w:color="auto" w:fill="auto"/>
            <w:vAlign w:val="center"/>
          </w:tcPr>
          <w:p w14:paraId="5F5E1F28">
            <w:pPr>
              <w:widowControl/>
              <w:jc w:val="left"/>
              <w:rPr>
                <w:color w:val="000000"/>
                <w:kern w:val="0"/>
                <w:szCs w:val="21"/>
              </w:rPr>
            </w:pPr>
            <w:r>
              <w:rPr>
                <w:color w:val="000000"/>
                <w:kern w:val="0"/>
                <w:szCs w:val="21"/>
              </w:rPr>
              <w:t>　</w:t>
            </w:r>
          </w:p>
        </w:tc>
        <w:tc>
          <w:tcPr>
            <w:tcW w:w="1457" w:type="pct"/>
            <w:shd w:val="clear" w:color="auto" w:fill="auto"/>
            <w:vAlign w:val="center"/>
          </w:tcPr>
          <w:p w14:paraId="02223D34">
            <w:pPr>
              <w:widowControl/>
              <w:jc w:val="left"/>
              <w:rPr>
                <w:color w:val="000000"/>
                <w:kern w:val="0"/>
                <w:szCs w:val="21"/>
              </w:rPr>
            </w:pPr>
            <w:r>
              <w:rPr>
                <w:color w:val="000000"/>
                <w:kern w:val="0"/>
                <w:szCs w:val="21"/>
              </w:rPr>
              <w:t>　</w:t>
            </w:r>
          </w:p>
        </w:tc>
        <w:tc>
          <w:tcPr>
            <w:tcW w:w="648" w:type="pct"/>
            <w:shd w:val="clear" w:color="auto" w:fill="auto"/>
            <w:vAlign w:val="center"/>
          </w:tcPr>
          <w:p w14:paraId="33EE723B">
            <w:pPr>
              <w:widowControl/>
              <w:jc w:val="left"/>
              <w:rPr>
                <w:color w:val="000000"/>
                <w:kern w:val="0"/>
                <w:szCs w:val="21"/>
              </w:rPr>
            </w:pPr>
            <w:r>
              <w:rPr>
                <w:color w:val="000000"/>
                <w:kern w:val="0"/>
                <w:szCs w:val="21"/>
              </w:rPr>
              <w:t>　</w:t>
            </w:r>
          </w:p>
        </w:tc>
        <w:tc>
          <w:tcPr>
            <w:tcW w:w="647" w:type="pct"/>
            <w:shd w:val="clear" w:color="auto" w:fill="auto"/>
            <w:vAlign w:val="center"/>
          </w:tcPr>
          <w:p w14:paraId="5C2E20E9">
            <w:pPr>
              <w:widowControl/>
              <w:jc w:val="left"/>
              <w:rPr>
                <w:color w:val="000000"/>
                <w:kern w:val="0"/>
                <w:szCs w:val="21"/>
              </w:rPr>
            </w:pPr>
            <w:r>
              <w:rPr>
                <w:color w:val="000000"/>
                <w:kern w:val="0"/>
                <w:szCs w:val="21"/>
              </w:rPr>
              <w:t>　</w:t>
            </w:r>
          </w:p>
        </w:tc>
      </w:tr>
      <w:tr w14:paraId="4C683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6CD4C848">
            <w:pPr>
              <w:widowControl/>
              <w:jc w:val="left"/>
              <w:rPr>
                <w:color w:val="000000"/>
                <w:kern w:val="0"/>
                <w:szCs w:val="21"/>
              </w:rPr>
            </w:pPr>
            <w:r>
              <w:rPr>
                <w:color w:val="000000"/>
                <w:kern w:val="0"/>
                <w:szCs w:val="21"/>
              </w:rPr>
              <w:t>（</w:t>
            </w:r>
            <w:r>
              <w:rPr>
                <w:rFonts w:hint="eastAsia"/>
                <w:color w:val="000000"/>
                <w:kern w:val="0"/>
                <w:szCs w:val="21"/>
              </w:rPr>
              <w:t>二</w:t>
            </w:r>
            <w:r>
              <w:rPr>
                <w:color w:val="000000"/>
                <w:kern w:val="0"/>
                <w:szCs w:val="21"/>
              </w:rPr>
              <w:t>）时间、地点要求</w:t>
            </w:r>
          </w:p>
        </w:tc>
      </w:tr>
      <w:tr w14:paraId="6169F0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F40BD1D">
            <w:pPr>
              <w:widowControl/>
              <w:jc w:val="left"/>
              <w:rPr>
                <w:color w:val="000000"/>
                <w:kern w:val="0"/>
                <w:szCs w:val="21"/>
              </w:rPr>
            </w:pPr>
            <w:r>
              <w:rPr>
                <w:color w:val="000000"/>
                <w:kern w:val="0"/>
                <w:szCs w:val="21"/>
              </w:rPr>
              <w:t>　</w:t>
            </w:r>
          </w:p>
        </w:tc>
        <w:tc>
          <w:tcPr>
            <w:tcW w:w="1274" w:type="pct"/>
            <w:shd w:val="clear" w:color="auto" w:fill="auto"/>
            <w:vAlign w:val="center"/>
          </w:tcPr>
          <w:p w14:paraId="7FF4C491">
            <w:pPr>
              <w:widowControl/>
              <w:jc w:val="left"/>
              <w:rPr>
                <w:color w:val="000000"/>
                <w:kern w:val="0"/>
                <w:szCs w:val="21"/>
              </w:rPr>
            </w:pPr>
            <w:r>
              <w:rPr>
                <w:color w:val="000000"/>
                <w:kern w:val="0"/>
                <w:szCs w:val="21"/>
              </w:rPr>
              <w:t>　</w:t>
            </w:r>
          </w:p>
        </w:tc>
        <w:tc>
          <w:tcPr>
            <w:tcW w:w="1457" w:type="pct"/>
            <w:shd w:val="clear" w:color="auto" w:fill="auto"/>
            <w:vAlign w:val="center"/>
          </w:tcPr>
          <w:p w14:paraId="31BD2043">
            <w:pPr>
              <w:widowControl/>
              <w:jc w:val="left"/>
              <w:rPr>
                <w:color w:val="000000"/>
                <w:kern w:val="0"/>
                <w:szCs w:val="21"/>
              </w:rPr>
            </w:pPr>
            <w:r>
              <w:rPr>
                <w:color w:val="000000"/>
                <w:kern w:val="0"/>
                <w:szCs w:val="21"/>
              </w:rPr>
              <w:t>　</w:t>
            </w:r>
          </w:p>
        </w:tc>
        <w:tc>
          <w:tcPr>
            <w:tcW w:w="648" w:type="pct"/>
            <w:shd w:val="clear" w:color="auto" w:fill="auto"/>
            <w:vAlign w:val="center"/>
          </w:tcPr>
          <w:p w14:paraId="0DEA8308">
            <w:pPr>
              <w:widowControl/>
              <w:jc w:val="left"/>
              <w:rPr>
                <w:color w:val="000000"/>
                <w:kern w:val="0"/>
                <w:szCs w:val="21"/>
              </w:rPr>
            </w:pPr>
            <w:r>
              <w:rPr>
                <w:color w:val="000000"/>
                <w:kern w:val="0"/>
                <w:szCs w:val="21"/>
              </w:rPr>
              <w:t>　</w:t>
            </w:r>
          </w:p>
        </w:tc>
        <w:tc>
          <w:tcPr>
            <w:tcW w:w="647" w:type="pct"/>
            <w:shd w:val="clear" w:color="auto" w:fill="auto"/>
            <w:vAlign w:val="center"/>
          </w:tcPr>
          <w:p w14:paraId="271DAC14">
            <w:pPr>
              <w:widowControl/>
              <w:jc w:val="left"/>
              <w:rPr>
                <w:color w:val="000000"/>
                <w:kern w:val="0"/>
                <w:szCs w:val="21"/>
              </w:rPr>
            </w:pPr>
            <w:r>
              <w:rPr>
                <w:color w:val="000000"/>
                <w:kern w:val="0"/>
                <w:szCs w:val="21"/>
              </w:rPr>
              <w:t>　</w:t>
            </w:r>
          </w:p>
        </w:tc>
      </w:tr>
      <w:tr w14:paraId="2D281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75B52CE8">
            <w:pPr>
              <w:widowControl/>
              <w:jc w:val="left"/>
              <w:rPr>
                <w:color w:val="000000"/>
                <w:kern w:val="0"/>
                <w:szCs w:val="21"/>
              </w:rPr>
            </w:pPr>
            <w:r>
              <w:rPr>
                <w:color w:val="000000"/>
                <w:kern w:val="0"/>
                <w:szCs w:val="21"/>
              </w:rPr>
              <w:t>（</w:t>
            </w:r>
            <w:r>
              <w:rPr>
                <w:rFonts w:hint="eastAsia"/>
                <w:color w:val="000000"/>
                <w:kern w:val="0"/>
                <w:szCs w:val="21"/>
              </w:rPr>
              <w:t>三</w:t>
            </w:r>
            <w:r>
              <w:rPr>
                <w:color w:val="000000"/>
                <w:kern w:val="0"/>
                <w:szCs w:val="21"/>
              </w:rPr>
              <w:t>）付款方式</w:t>
            </w:r>
          </w:p>
        </w:tc>
      </w:tr>
      <w:tr w14:paraId="6D1911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460620F8">
            <w:pPr>
              <w:widowControl/>
              <w:jc w:val="left"/>
              <w:rPr>
                <w:color w:val="000000"/>
                <w:kern w:val="0"/>
                <w:szCs w:val="21"/>
              </w:rPr>
            </w:pPr>
            <w:r>
              <w:rPr>
                <w:color w:val="000000"/>
                <w:kern w:val="0"/>
                <w:szCs w:val="21"/>
              </w:rPr>
              <w:t>　</w:t>
            </w:r>
          </w:p>
        </w:tc>
        <w:tc>
          <w:tcPr>
            <w:tcW w:w="1274" w:type="pct"/>
            <w:shd w:val="clear" w:color="auto" w:fill="auto"/>
            <w:vAlign w:val="center"/>
          </w:tcPr>
          <w:p w14:paraId="77C40CDE">
            <w:pPr>
              <w:widowControl/>
              <w:jc w:val="left"/>
              <w:rPr>
                <w:color w:val="000000"/>
                <w:kern w:val="0"/>
                <w:szCs w:val="21"/>
              </w:rPr>
            </w:pPr>
            <w:r>
              <w:rPr>
                <w:color w:val="000000"/>
                <w:kern w:val="0"/>
                <w:szCs w:val="21"/>
              </w:rPr>
              <w:t>　</w:t>
            </w:r>
          </w:p>
        </w:tc>
        <w:tc>
          <w:tcPr>
            <w:tcW w:w="1457" w:type="pct"/>
            <w:shd w:val="clear" w:color="auto" w:fill="auto"/>
            <w:vAlign w:val="center"/>
          </w:tcPr>
          <w:p w14:paraId="0B76A5B2">
            <w:pPr>
              <w:widowControl/>
              <w:jc w:val="left"/>
              <w:rPr>
                <w:color w:val="000000"/>
                <w:kern w:val="0"/>
                <w:szCs w:val="21"/>
              </w:rPr>
            </w:pPr>
            <w:r>
              <w:rPr>
                <w:color w:val="000000"/>
                <w:kern w:val="0"/>
                <w:szCs w:val="21"/>
              </w:rPr>
              <w:t>　</w:t>
            </w:r>
          </w:p>
        </w:tc>
        <w:tc>
          <w:tcPr>
            <w:tcW w:w="648" w:type="pct"/>
            <w:shd w:val="clear" w:color="auto" w:fill="auto"/>
            <w:vAlign w:val="center"/>
          </w:tcPr>
          <w:p w14:paraId="27D4CA72">
            <w:pPr>
              <w:widowControl/>
              <w:jc w:val="left"/>
              <w:rPr>
                <w:color w:val="000000"/>
                <w:kern w:val="0"/>
                <w:szCs w:val="21"/>
              </w:rPr>
            </w:pPr>
            <w:r>
              <w:rPr>
                <w:color w:val="000000"/>
                <w:kern w:val="0"/>
                <w:szCs w:val="21"/>
              </w:rPr>
              <w:t>　</w:t>
            </w:r>
          </w:p>
        </w:tc>
        <w:tc>
          <w:tcPr>
            <w:tcW w:w="647" w:type="pct"/>
            <w:shd w:val="clear" w:color="auto" w:fill="auto"/>
            <w:vAlign w:val="center"/>
          </w:tcPr>
          <w:p w14:paraId="27F91005">
            <w:pPr>
              <w:widowControl/>
              <w:jc w:val="left"/>
              <w:rPr>
                <w:color w:val="000000"/>
                <w:kern w:val="0"/>
                <w:szCs w:val="21"/>
              </w:rPr>
            </w:pPr>
            <w:r>
              <w:rPr>
                <w:color w:val="000000"/>
                <w:kern w:val="0"/>
                <w:szCs w:val="21"/>
              </w:rPr>
              <w:t>　</w:t>
            </w:r>
          </w:p>
        </w:tc>
      </w:tr>
      <w:tr w14:paraId="3C9E8F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1EC06D4C">
            <w:pPr>
              <w:widowControl/>
              <w:jc w:val="left"/>
              <w:rPr>
                <w:color w:val="000000"/>
                <w:kern w:val="0"/>
                <w:szCs w:val="21"/>
              </w:rPr>
            </w:pPr>
            <w:r>
              <w:rPr>
                <w:color w:val="000000"/>
                <w:kern w:val="0"/>
                <w:szCs w:val="21"/>
              </w:rPr>
              <w:t>（</w:t>
            </w:r>
            <w:r>
              <w:rPr>
                <w:rFonts w:hint="eastAsia"/>
                <w:color w:val="000000"/>
                <w:kern w:val="0"/>
                <w:szCs w:val="21"/>
              </w:rPr>
              <w:t>四</w:t>
            </w:r>
            <w:r>
              <w:rPr>
                <w:color w:val="000000"/>
                <w:kern w:val="0"/>
                <w:szCs w:val="21"/>
              </w:rPr>
              <w:t>）投标保证金和履约保证金</w:t>
            </w:r>
          </w:p>
        </w:tc>
      </w:tr>
      <w:tr w14:paraId="7728B3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016308EB">
            <w:pPr>
              <w:widowControl/>
              <w:jc w:val="left"/>
              <w:rPr>
                <w:color w:val="000000"/>
                <w:kern w:val="0"/>
                <w:szCs w:val="21"/>
              </w:rPr>
            </w:pPr>
            <w:r>
              <w:rPr>
                <w:color w:val="000000"/>
                <w:kern w:val="0"/>
                <w:szCs w:val="21"/>
              </w:rPr>
              <w:t>　</w:t>
            </w:r>
          </w:p>
        </w:tc>
        <w:tc>
          <w:tcPr>
            <w:tcW w:w="1274" w:type="pct"/>
            <w:shd w:val="clear" w:color="auto" w:fill="auto"/>
            <w:vAlign w:val="center"/>
          </w:tcPr>
          <w:p w14:paraId="1F92B841">
            <w:pPr>
              <w:widowControl/>
              <w:jc w:val="left"/>
              <w:rPr>
                <w:color w:val="000000"/>
                <w:kern w:val="0"/>
                <w:szCs w:val="21"/>
              </w:rPr>
            </w:pPr>
            <w:r>
              <w:rPr>
                <w:color w:val="000000"/>
                <w:kern w:val="0"/>
                <w:szCs w:val="21"/>
              </w:rPr>
              <w:t>　</w:t>
            </w:r>
          </w:p>
        </w:tc>
        <w:tc>
          <w:tcPr>
            <w:tcW w:w="1457" w:type="pct"/>
            <w:shd w:val="clear" w:color="auto" w:fill="auto"/>
            <w:vAlign w:val="center"/>
          </w:tcPr>
          <w:p w14:paraId="478F0BC1">
            <w:pPr>
              <w:widowControl/>
              <w:jc w:val="left"/>
              <w:rPr>
                <w:color w:val="000000"/>
                <w:kern w:val="0"/>
                <w:szCs w:val="21"/>
              </w:rPr>
            </w:pPr>
            <w:r>
              <w:rPr>
                <w:color w:val="000000"/>
                <w:kern w:val="0"/>
                <w:szCs w:val="21"/>
              </w:rPr>
              <w:t>　</w:t>
            </w:r>
          </w:p>
        </w:tc>
        <w:tc>
          <w:tcPr>
            <w:tcW w:w="648" w:type="pct"/>
            <w:shd w:val="clear" w:color="auto" w:fill="auto"/>
            <w:vAlign w:val="center"/>
          </w:tcPr>
          <w:p w14:paraId="161B728C">
            <w:pPr>
              <w:widowControl/>
              <w:jc w:val="left"/>
              <w:rPr>
                <w:color w:val="000000"/>
                <w:kern w:val="0"/>
                <w:szCs w:val="21"/>
              </w:rPr>
            </w:pPr>
            <w:r>
              <w:rPr>
                <w:color w:val="000000"/>
                <w:kern w:val="0"/>
                <w:szCs w:val="21"/>
              </w:rPr>
              <w:t>　</w:t>
            </w:r>
          </w:p>
        </w:tc>
        <w:tc>
          <w:tcPr>
            <w:tcW w:w="647" w:type="pct"/>
            <w:shd w:val="clear" w:color="auto" w:fill="auto"/>
            <w:vAlign w:val="center"/>
          </w:tcPr>
          <w:p w14:paraId="47D9FE10">
            <w:pPr>
              <w:widowControl/>
              <w:jc w:val="left"/>
              <w:rPr>
                <w:color w:val="000000"/>
                <w:kern w:val="0"/>
                <w:szCs w:val="21"/>
              </w:rPr>
            </w:pPr>
            <w:r>
              <w:rPr>
                <w:color w:val="000000"/>
                <w:kern w:val="0"/>
                <w:szCs w:val="21"/>
              </w:rPr>
              <w:t>　</w:t>
            </w:r>
          </w:p>
        </w:tc>
      </w:tr>
      <w:tr w14:paraId="42D4F3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000" w:type="pct"/>
            <w:gridSpan w:val="5"/>
            <w:shd w:val="clear" w:color="auto" w:fill="auto"/>
            <w:vAlign w:val="center"/>
          </w:tcPr>
          <w:p w14:paraId="3AA13D33">
            <w:pPr>
              <w:widowControl/>
              <w:jc w:val="left"/>
              <w:rPr>
                <w:color w:val="000000"/>
                <w:kern w:val="0"/>
                <w:szCs w:val="21"/>
              </w:rPr>
            </w:pPr>
            <w:r>
              <w:rPr>
                <w:rFonts w:hint="eastAsia"/>
                <w:color w:val="000000"/>
                <w:kern w:val="0"/>
                <w:szCs w:val="21"/>
              </w:rPr>
              <w:t>（五）验收方法及标准</w:t>
            </w:r>
          </w:p>
        </w:tc>
      </w:tr>
      <w:tr w14:paraId="59BBD4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74" w:type="pct"/>
            <w:shd w:val="clear" w:color="auto" w:fill="auto"/>
            <w:vAlign w:val="center"/>
          </w:tcPr>
          <w:p w14:paraId="6EA40C24">
            <w:pPr>
              <w:widowControl/>
              <w:jc w:val="left"/>
              <w:rPr>
                <w:color w:val="000000"/>
                <w:kern w:val="0"/>
                <w:szCs w:val="21"/>
              </w:rPr>
            </w:pPr>
          </w:p>
        </w:tc>
        <w:tc>
          <w:tcPr>
            <w:tcW w:w="1274" w:type="pct"/>
            <w:shd w:val="clear" w:color="auto" w:fill="auto"/>
            <w:vAlign w:val="center"/>
          </w:tcPr>
          <w:p w14:paraId="698BBDC2">
            <w:pPr>
              <w:widowControl/>
              <w:jc w:val="left"/>
              <w:rPr>
                <w:color w:val="000000"/>
                <w:kern w:val="0"/>
                <w:szCs w:val="21"/>
              </w:rPr>
            </w:pPr>
          </w:p>
        </w:tc>
        <w:tc>
          <w:tcPr>
            <w:tcW w:w="1457" w:type="pct"/>
            <w:shd w:val="clear" w:color="auto" w:fill="auto"/>
            <w:vAlign w:val="center"/>
          </w:tcPr>
          <w:p w14:paraId="4752B3B2">
            <w:pPr>
              <w:widowControl/>
              <w:jc w:val="left"/>
              <w:rPr>
                <w:color w:val="000000"/>
                <w:kern w:val="0"/>
                <w:szCs w:val="21"/>
              </w:rPr>
            </w:pPr>
          </w:p>
        </w:tc>
        <w:tc>
          <w:tcPr>
            <w:tcW w:w="648" w:type="pct"/>
            <w:shd w:val="clear" w:color="auto" w:fill="auto"/>
            <w:vAlign w:val="center"/>
          </w:tcPr>
          <w:p w14:paraId="5648E526">
            <w:pPr>
              <w:widowControl/>
              <w:jc w:val="left"/>
              <w:rPr>
                <w:color w:val="000000"/>
                <w:kern w:val="0"/>
                <w:szCs w:val="21"/>
              </w:rPr>
            </w:pPr>
          </w:p>
        </w:tc>
        <w:tc>
          <w:tcPr>
            <w:tcW w:w="647" w:type="pct"/>
            <w:shd w:val="clear" w:color="auto" w:fill="auto"/>
            <w:vAlign w:val="center"/>
          </w:tcPr>
          <w:p w14:paraId="227D2338">
            <w:pPr>
              <w:widowControl/>
              <w:jc w:val="left"/>
              <w:rPr>
                <w:color w:val="000000"/>
                <w:kern w:val="0"/>
                <w:szCs w:val="21"/>
              </w:rPr>
            </w:pPr>
          </w:p>
        </w:tc>
      </w:tr>
    </w:tbl>
    <w:p w14:paraId="7D9FF1DD">
      <w:pPr>
        <w:spacing w:line="360" w:lineRule="auto"/>
        <w:ind w:firstLine="448" w:firstLineChars="200"/>
        <w:rPr>
          <w:sz w:val="24"/>
        </w:rPr>
      </w:pPr>
      <w:r>
        <w:rPr>
          <w:sz w:val="24"/>
        </w:rPr>
        <w:t>注：</w:t>
      </w:r>
    </w:p>
    <w:p w14:paraId="64E0326C">
      <w:pPr>
        <w:spacing w:line="360" w:lineRule="auto"/>
        <w:ind w:firstLine="448" w:firstLineChars="200"/>
        <w:rPr>
          <w:sz w:val="24"/>
        </w:rPr>
      </w:pPr>
      <w:r>
        <w:rPr>
          <w:rFonts w:hint="eastAsia"/>
          <w:sz w:val="24"/>
        </w:rPr>
        <w:t>1. 此表应按招标文件商务要求中的全部内容逐项进行应答，未应答的，视为不满足招标文件要求。</w:t>
      </w:r>
    </w:p>
    <w:p w14:paraId="6547E551">
      <w:pPr>
        <w:spacing w:line="360" w:lineRule="auto"/>
        <w:ind w:firstLine="448" w:firstLineChars="200"/>
        <w:rPr>
          <w:sz w:val="24"/>
        </w:rPr>
      </w:pPr>
      <w:r>
        <w:rPr>
          <w:rFonts w:hint="eastAsia"/>
          <w:sz w:val="24"/>
        </w:rPr>
        <w:t>2</w:t>
      </w:r>
      <w:r>
        <w:rPr>
          <w:sz w:val="24"/>
        </w:rPr>
        <w:t>. 不如实填写偏离情况的投标文件将视为虚假材料。</w:t>
      </w:r>
    </w:p>
    <w:p w14:paraId="13C5E40E">
      <w:pPr>
        <w:spacing w:line="360" w:lineRule="auto"/>
        <w:ind w:firstLine="448" w:firstLineChars="200"/>
        <w:rPr>
          <w:sz w:val="24"/>
        </w:rPr>
      </w:pPr>
      <w:r>
        <w:rPr>
          <w:rFonts w:hint="eastAsia"/>
          <w:sz w:val="24"/>
        </w:rPr>
        <w:t>3</w:t>
      </w:r>
      <w:r>
        <w:rPr>
          <w:sz w:val="24"/>
        </w:rPr>
        <w:t>. “招标要求”指招标文件中规定的具体要求，“投标应答”指投标文件的具体内容。“偏离说明”指招标要求与投标应答之间的不同之处。</w:t>
      </w:r>
    </w:p>
    <w:p w14:paraId="63FCF7E1">
      <w:pPr>
        <w:spacing w:line="360" w:lineRule="auto"/>
        <w:rPr>
          <w:sz w:val="24"/>
        </w:rPr>
      </w:pPr>
    </w:p>
    <w:p w14:paraId="520ED95B">
      <w:pPr>
        <w:spacing w:line="360" w:lineRule="auto"/>
        <w:ind w:firstLine="3808" w:firstLineChars="1700"/>
        <w:rPr>
          <w:sz w:val="24"/>
        </w:rPr>
      </w:pPr>
      <w:r>
        <w:rPr>
          <w:sz w:val="24"/>
        </w:rPr>
        <w:t>投标人名称：</w:t>
      </w:r>
    </w:p>
    <w:p w14:paraId="49F80DB2">
      <w:pPr>
        <w:spacing w:line="360" w:lineRule="auto"/>
        <w:ind w:firstLine="3808" w:firstLineChars="1700"/>
        <w:rPr>
          <w:sz w:val="24"/>
        </w:rPr>
      </w:pPr>
    </w:p>
    <w:p w14:paraId="03C3A1F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FD86D9">
      <w:pPr>
        <w:tabs>
          <w:tab w:val="left" w:pos="360"/>
        </w:tabs>
        <w:spacing w:line="360" w:lineRule="auto"/>
        <w:rPr>
          <w:rFonts w:hint="eastAsia" w:eastAsia="宋体"/>
          <w:b/>
          <w:sz w:val="24"/>
          <w:lang w:eastAsia="zh-CN"/>
        </w:rPr>
      </w:pPr>
      <w:r>
        <w:rPr>
          <w:sz w:val="24"/>
        </w:rPr>
        <w:br w:type="page"/>
      </w:r>
      <w:r>
        <w:rPr>
          <w:b/>
          <w:sz w:val="24"/>
        </w:rPr>
        <w:t>附件</w:t>
      </w:r>
      <w:r>
        <w:rPr>
          <w:rFonts w:hint="eastAsia"/>
          <w:b/>
          <w:sz w:val="24"/>
          <w:lang w:val="en-US" w:eastAsia="zh-CN"/>
        </w:rPr>
        <w:t>5</w:t>
      </w:r>
    </w:p>
    <w:p w14:paraId="7DB06529">
      <w:pPr>
        <w:spacing w:line="360" w:lineRule="auto"/>
        <w:jc w:val="center"/>
        <w:rPr>
          <w:b/>
          <w:bCs/>
          <w:sz w:val="24"/>
          <w:szCs w:val="24"/>
        </w:rPr>
      </w:pPr>
      <w:r>
        <w:rPr>
          <w:rFonts w:ascii="宋体" w:hAnsi="宋体"/>
          <w:b/>
          <w:bCs/>
          <w:sz w:val="24"/>
          <w:szCs w:val="24"/>
        </w:rPr>
        <w:t>技术要求偏离应答表</w:t>
      </w:r>
    </w:p>
    <w:p w14:paraId="27FA9681">
      <w:pPr>
        <w:spacing w:line="460" w:lineRule="exact"/>
        <w:rPr>
          <w:sz w:val="24"/>
        </w:rPr>
      </w:pPr>
      <w:r>
        <w:rPr>
          <w:sz w:val="24"/>
        </w:rPr>
        <w:t>项目名称：</w:t>
      </w:r>
      <w:r>
        <w:rPr>
          <w:sz w:val="24"/>
          <w:u w:val="single"/>
        </w:rPr>
        <w:t xml:space="preserve">                    </w:t>
      </w:r>
    </w:p>
    <w:p w14:paraId="1F23E98C">
      <w:pPr>
        <w:spacing w:line="460" w:lineRule="exact"/>
        <w:rPr>
          <w:sz w:val="24"/>
        </w:rPr>
      </w:pPr>
      <w:r>
        <w:rPr>
          <w:sz w:val="24"/>
        </w:rPr>
        <w:t>项目编号：</w:t>
      </w:r>
      <w:r>
        <w:rPr>
          <w:sz w:val="24"/>
          <w:u w:val="single"/>
        </w:rPr>
        <w:t xml:space="preserve">                    </w:t>
      </w:r>
    </w:p>
    <w:p w14:paraId="7804A143">
      <w:pPr>
        <w:spacing w:line="460" w:lineRule="exact"/>
        <w:rPr>
          <w:sz w:val="24"/>
          <w:u w:val="single"/>
        </w:rPr>
      </w:pPr>
      <w:r>
        <w:rPr>
          <w:sz w:val="24"/>
        </w:rPr>
        <w:t>包号：</w:t>
      </w:r>
      <w:r>
        <w:rPr>
          <w:sz w:val="24"/>
          <w:u w:val="single"/>
        </w:rPr>
        <w:t xml:space="preserve">                        </w:t>
      </w:r>
    </w:p>
    <w:p w14:paraId="326AD47D">
      <w:pPr>
        <w:spacing w:line="460" w:lineRule="exact"/>
        <w:rPr>
          <w:sz w:val="24"/>
          <w:szCs w:val="24"/>
          <w:u w:val="single"/>
        </w:rPr>
      </w:pPr>
    </w:p>
    <w:p w14:paraId="2368C225">
      <w:pPr>
        <w:spacing w:line="360" w:lineRule="auto"/>
        <w:ind w:firstLine="448" w:firstLineChars="200"/>
        <w:rPr>
          <w:sz w:val="24"/>
          <w:szCs w:val="24"/>
          <w:u w:val="single"/>
        </w:rPr>
      </w:pPr>
      <w:r>
        <w:rPr>
          <w:rFonts w:hint="eastAsia" w:ascii="宋体" w:hAnsi="宋体"/>
          <w:b/>
          <w:sz w:val="24"/>
          <w:szCs w:val="24"/>
        </w:rPr>
        <w:t>我单位郑重承诺：所提供的服务、人员及设备符合相关强制性规定。验收时采购人有权要求我单位出具所提供的服务、人员及设备符合上述规定的证明文件。服务期内，我单位确保食品经营资质有效，经营项目应涵盖实际配送的全部食材。除下表列出的偏离外，与招标文件技术要求完全一致，并承担相应的法律责任。</w:t>
      </w:r>
    </w:p>
    <w:tbl>
      <w:tblPr>
        <w:tblStyle w:val="23"/>
        <w:tblW w:w="98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2743"/>
        <w:gridCol w:w="2835"/>
        <w:gridCol w:w="2071"/>
        <w:gridCol w:w="1315"/>
      </w:tblGrid>
      <w:tr w14:paraId="70C576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3BAFA9B">
            <w:pPr>
              <w:widowControl/>
              <w:snapToGrid w:val="0"/>
              <w:jc w:val="center"/>
              <w:rPr>
                <w:kern w:val="0"/>
                <w:sz w:val="24"/>
                <w:szCs w:val="24"/>
              </w:rPr>
            </w:pPr>
            <w:r>
              <w:rPr>
                <w:rFonts w:ascii="宋体" w:hAnsi="宋体"/>
                <w:kern w:val="0"/>
                <w:sz w:val="24"/>
                <w:szCs w:val="24"/>
              </w:rPr>
              <w:t>序号</w:t>
            </w:r>
          </w:p>
        </w:tc>
        <w:tc>
          <w:tcPr>
            <w:tcW w:w="2743" w:type="dxa"/>
            <w:tcBorders>
              <w:top w:val="single" w:color="auto" w:sz="4" w:space="0"/>
              <w:left w:val="single" w:color="auto" w:sz="4" w:space="0"/>
              <w:bottom w:val="single" w:color="auto" w:sz="4" w:space="0"/>
              <w:right w:val="single" w:color="auto" w:sz="4" w:space="0"/>
            </w:tcBorders>
            <w:vAlign w:val="center"/>
          </w:tcPr>
          <w:p w14:paraId="5767967C">
            <w:pPr>
              <w:widowControl/>
              <w:snapToGrid w:val="0"/>
              <w:jc w:val="center"/>
              <w:rPr>
                <w:kern w:val="0"/>
                <w:sz w:val="24"/>
                <w:szCs w:val="24"/>
              </w:rPr>
            </w:pPr>
            <w:r>
              <w:rPr>
                <w:rFonts w:hint="eastAsia" w:ascii="宋体" w:hAnsi="宋体"/>
                <w:kern w:val="0"/>
                <w:sz w:val="24"/>
                <w:szCs w:val="24"/>
              </w:rPr>
              <w:t>招标文件</w:t>
            </w:r>
            <w:r>
              <w:rPr>
                <w:rFonts w:ascii="宋体" w:hAnsi="宋体"/>
                <w:kern w:val="0"/>
                <w:sz w:val="24"/>
                <w:szCs w:val="24"/>
              </w:rPr>
              <w:t>要求</w:t>
            </w:r>
          </w:p>
        </w:tc>
        <w:tc>
          <w:tcPr>
            <w:tcW w:w="2835" w:type="dxa"/>
            <w:tcBorders>
              <w:top w:val="single" w:color="auto" w:sz="4" w:space="0"/>
              <w:left w:val="single" w:color="auto" w:sz="4" w:space="0"/>
              <w:bottom w:val="single" w:color="auto" w:sz="4" w:space="0"/>
              <w:right w:val="single" w:color="auto" w:sz="4" w:space="0"/>
            </w:tcBorders>
            <w:vAlign w:val="center"/>
          </w:tcPr>
          <w:p w14:paraId="1429D8CE">
            <w:pPr>
              <w:widowControl/>
              <w:snapToGrid w:val="0"/>
              <w:jc w:val="center"/>
              <w:rPr>
                <w:kern w:val="0"/>
                <w:sz w:val="24"/>
                <w:szCs w:val="24"/>
              </w:rPr>
            </w:pPr>
            <w:r>
              <w:rPr>
                <w:rFonts w:hint="eastAsia" w:ascii="宋体" w:hAnsi="宋体"/>
                <w:kern w:val="0"/>
                <w:sz w:val="24"/>
                <w:szCs w:val="24"/>
              </w:rPr>
              <w:t>投标</w:t>
            </w:r>
            <w:r>
              <w:rPr>
                <w:rFonts w:ascii="宋体" w:hAnsi="宋体"/>
                <w:kern w:val="0"/>
                <w:sz w:val="24"/>
                <w:szCs w:val="24"/>
              </w:rPr>
              <w:t>应答</w:t>
            </w:r>
          </w:p>
        </w:tc>
        <w:tc>
          <w:tcPr>
            <w:tcW w:w="2071" w:type="dxa"/>
            <w:tcBorders>
              <w:top w:val="single" w:color="auto" w:sz="4" w:space="0"/>
              <w:left w:val="single" w:color="auto" w:sz="4" w:space="0"/>
              <w:bottom w:val="single" w:color="auto" w:sz="4" w:space="0"/>
              <w:right w:val="single" w:color="auto" w:sz="4" w:space="0"/>
            </w:tcBorders>
            <w:vAlign w:val="center"/>
          </w:tcPr>
          <w:p w14:paraId="22B0D586">
            <w:pPr>
              <w:widowControl/>
              <w:snapToGrid w:val="0"/>
              <w:jc w:val="center"/>
              <w:rPr>
                <w:kern w:val="0"/>
                <w:sz w:val="24"/>
                <w:szCs w:val="24"/>
              </w:rPr>
            </w:pPr>
            <w:r>
              <w:rPr>
                <w:rFonts w:ascii="宋体" w:hAnsi="宋体"/>
                <w:kern w:val="0"/>
                <w:sz w:val="24"/>
                <w:szCs w:val="24"/>
              </w:rPr>
              <w:t>偏离说明</w:t>
            </w:r>
          </w:p>
        </w:tc>
        <w:tc>
          <w:tcPr>
            <w:tcW w:w="1315" w:type="dxa"/>
            <w:tcBorders>
              <w:top w:val="single" w:color="auto" w:sz="4" w:space="0"/>
              <w:left w:val="single" w:color="auto" w:sz="4" w:space="0"/>
              <w:bottom w:val="single" w:color="auto" w:sz="4" w:space="0"/>
              <w:right w:val="single" w:color="auto" w:sz="4" w:space="0"/>
            </w:tcBorders>
            <w:vAlign w:val="center"/>
          </w:tcPr>
          <w:p w14:paraId="5F706C39">
            <w:pPr>
              <w:widowControl/>
              <w:snapToGrid w:val="0"/>
              <w:jc w:val="center"/>
              <w:rPr>
                <w:kern w:val="0"/>
                <w:sz w:val="24"/>
                <w:szCs w:val="24"/>
              </w:rPr>
            </w:pPr>
            <w:r>
              <w:rPr>
                <w:rFonts w:ascii="宋体" w:hAnsi="宋体"/>
                <w:kern w:val="0"/>
                <w:sz w:val="24"/>
                <w:szCs w:val="24"/>
              </w:rPr>
              <w:t>备注</w:t>
            </w:r>
          </w:p>
        </w:tc>
      </w:tr>
      <w:tr w14:paraId="3AB81B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5C2980E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A363323">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835" w:type="dxa"/>
            <w:tcBorders>
              <w:top w:val="single" w:color="auto" w:sz="4" w:space="0"/>
              <w:left w:val="single" w:color="auto" w:sz="4" w:space="0"/>
              <w:bottom w:val="single" w:color="auto" w:sz="4" w:space="0"/>
              <w:right w:val="single" w:color="auto" w:sz="4" w:space="0"/>
            </w:tcBorders>
            <w:vAlign w:val="center"/>
          </w:tcPr>
          <w:p w14:paraId="5DE6CA80">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2071" w:type="dxa"/>
            <w:tcBorders>
              <w:top w:val="single" w:color="auto" w:sz="4" w:space="0"/>
              <w:left w:val="single" w:color="auto" w:sz="4" w:space="0"/>
              <w:bottom w:val="single" w:color="auto" w:sz="4" w:space="0"/>
              <w:right w:val="single" w:color="auto" w:sz="4" w:space="0"/>
            </w:tcBorders>
            <w:vAlign w:val="center"/>
          </w:tcPr>
          <w:p w14:paraId="6C1C7778">
            <w:pPr>
              <w:widowControl/>
              <w:snapToGrid w:val="0"/>
              <w:jc w:val="center"/>
              <w:rPr>
                <w:kern w:val="0"/>
                <w:sz w:val="24"/>
                <w:szCs w:val="24"/>
              </w:rPr>
            </w:pPr>
            <w:r>
              <w:rPr>
                <w:rFonts w:hint="eastAsia" w:ascii="宋体" w:hAnsi="宋体"/>
                <w:sz w:val="24"/>
                <w:szCs w:val="24"/>
              </w:rPr>
              <w:t>此表仅体现与招标文件技术要求存在偏离的部分，无偏离的部分，无需填写。</w:t>
            </w:r>
          </w:p>
        </w:tc>
        <w:tc>
          <w:tcPr>
            <w:tcW w:w="1315" w:type="dxa"/>
            <w:tcBorders>
              <w:top w:val="single" w:color="auto" w:sz="4" w:space="0"/>
              <w:left w:val="single" w:color="auto" w:sz="4" w:space="0"/>
              <w:bottom w:val="single" w:color="auto" w:sz="4" w:space="0"/>
              <w:right w:val="single" w:color="auto" w:sz="4" w:space="0"/>
            </w:tcBorders>
            <w:vAlign w:val="center"/>
          </w:tcPr>
          <w:p w14:paraId="5FE779B5">
            <w:pPr>
              <w:widowControl/>
              <w:snapToGrid w:val="0"/>
              <w:jc w:val="center"/>
              <w:rPr>
                <w:kern w:val="0"/>
                <w:sz w:val="24"/>
                <w:szCs w:val="24"/>
              </w:rPr>
            </w:pPr>
          </w:p>
        </w:tc>
      </w:tr>
      <w:tr w14:paraId="1A6417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4A327146">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7EAEFFD0">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3FA3E1E1">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A2BEA0C">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3C5BD42B">
            <w:pPr>
              <w:widowControl/>
              <w:snapToGrid w:val="0"/>
              <w:jc w:val="center"/>
              <w:rPr>
                <w:kern w:val="0"/>
                <w:sz w:val="24"/>
                <w:szCs w:val="24"/>
              </w:rPr>
            </w:pPr>
          </w:p>
        </w:tc>
      </w:tr>
      <w:tr w14:paraId="37ADA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3A0B03AB">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6CDB4A09">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2F3D4A6">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5E7C62C2">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C23454D">
            <w:pPr>
              <w:widowControl/>
              <w:snapToGrid w:val="0"/>
              <w:jc w:val="center"/>
              <w:rPr>
                <w:kern w:val="0"/>
                <w:sz w:val="24"/>
                <w:szCs w:val="24"/>
              </w:rPr>
            </w:pPr>
          </w:p>
        </w:tc>
      </w:tr>
      <w:tr w14:paraId="387858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669D3CF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311EC52E">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7CC8096C">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064B9CA5">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701BC33B">
            <w:pPr>
              <w:widowControl/>
              <w:snapToGrid w:val="0"/>
              <w:jc w:val="center"/>
              <w:rPr>
                <w:kern w:val="0"/>
                <w:sz w:val="24"/>
                <w:szCs w:val="24"/>
              </w:rPr>
            </w:pPr>
          </w:p>
        </w:tc>
      </w:tr>
      <w:tr w14:paraId="0A7A00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tcBorders>
              <w:top w:val="single" w:color="auto" w:sz="4" w:space="0"/>
              <w:left w:val="single" w:color="auto" w:sz="4" w:space="0"/>
              <w:bottom w:val="single" w:color="auto" w:sz="4" w:space="0"/>
              <w:right w:val="single" w:color="auto" w:sz="4" w:space="0"/>
            </w:tcBorders>
            <w:vAlign w:val="center"/>
          </w:tcPr>
          <w:p w14:paraId="04880203">
            <w:pPr>
              <w:widowControl/>
              <w:snapToGrid w:val="0"/>
              <w:jc w:val="center"/>
              <w:rPr>
                <w:kern w:val="0"/>
                <w:sz w:val="24"/>
                <w:szCs w:val="24"/>
              </w:rPr>
            </w:pPr>
          </w:p>
        </w:tc>
        <w:tc>
          <w:tcPr>
            <w:tcW w:w="2743" w:type="dxa"/>
            <w:tcBorders>
              <w:top w:val="single" w:color="auto" w:sz="4" w:space="0"/>
              <w:left w:val="single" w:color="auto" w:sz="4" w:space="0"/>
              <w:bottom w:val="single" w:color="auto" w:sz="4" w:space="0"/>
              <w:right w:val="single" w:color="auto" w:sz="4" w:space="0"/>
            </w:tcBorders>
            <w:vAlign w:val="center"/>
          </w:tcPr>
          <w:p w14:paraId="472DB871">
            <w:pPr>
              <w:widowControl/>
              <w:snapToGrid w:val="0"/>
              <w:jc w:val="center"/>
              <w:rPr>
                <w:kern w:val="0"/>
                <w:sz w:val="24"/>
                <w:szCs w:val="24"/>
              </w:rPr>
            </w:pPr>
          </w:p>
        </w:tc>
        <w:tc>
          <w:tcPr>
            <w:tcW w:w="2835" w:type="dxa"/>
            <w:tcBorders>
              <w:top w:val="single" w:color="auto" w:sz="4" w:space="0"/>
              <w:left w:val="single" w:color="auto" w:sz="4" w:space="0"/>
              <w:bottom w:val="single" w:color="auto" w:sz="4" w:space="0"/>
              <w:right w:val="single" w:color="auto" w:sz="4" w:space="0"/>
            </w:tcBorders>
            <w:vAlign w:val="center"/>
          </w:tcPr>
          <w:p w14:paraId="130B7CE5">
            <w:pPr>
              <w:widowControl/>
              <w:snapToGrid w:val="0"/>
              <w:jc w:val="center"/>
              <w:rPr>
                <w:kern w:val="0"/>
                <w:sz w:val="24"/>
                <w:szCs w:val="24"/>
              </w:rPr>
            </w:pPr>
          </w:p>
        </w:tc>
        <w:tc>
          <w:tcPr>
            <w:tcW w:w="2071" w:type="dxa"/>
            <w:tcBorders>
              <w:top w:val="single" w:color="auto" w:sz="4" w:space="0"/>
              <w:left w:val="single" w:color="auto" w:sz="4" w:space="0"/>
              <w:bottom w:val="single" w:color="auto" w:sz="4" w:space="0"/>
              <w:right w:val="single" w:color="auto" w:sz="4" w:space="0"/>
            </w:tcBorders>
            <w:vAlign w:val="center"/>
          </w:tcPr>
          <w:p w14:paraId="7781A89B">
            <w:pPr>
              <w:widowControl/>
              <w:snapToGrid w:val="0"/>
              <w:jc w:val="center"/>
              <w:rPr>
                <w:kern w:val="0"/>
                <w:sz w:val="24"/>
                <w:szCs w:val="24"/>
              </w:rPr>
            </w:pPr>
          </w:p>
        </w:tc>
        <w:tc>
          <w:tcPr>
            <w:tcW w:w="1315" w:type="dxa"/>
            <w:tcBorders>
              <w:top w:val="single" w:color="auto" w:sz="4" w:space="0"/>
              <w:left w:val="single" w:color="auto" w:sz="4" w:space="0"/>
              <w:bottom w:val="single" w:color="auto" w:sz="4" w:space="0"/>
              <w:right w:val="single" w:color="auto" w:sz="4" w:space="0"/>
            </w:tcBorders>
            <w:vAlign w:val="center"/>
          </w:tcPr>
          <w:p w14:paraId="17DFDE2D">
            <w:pPr>
              <w:widowControl/>
              <w:snapToGrid w:val="0"/>
              <w:jc w:val="center"/>
              <w:rPr>
                <w:kern w:val="0"/>
                <w:sz w:val="24"/>
                <w:szCs w:val="24"/>
              </w:rPr>
            </w:pPr>
          </w:p>
        </w:tc>
      </w:tr>
    </w:tbl>
    <w:p w14:paraId="57D6D69D">
      <w:pPr>
        <w:spacing w:line="360" w:lineRule="auto"/>
        <w:ind w:firstLine="448" w:firstLineChars="200"/>
        <w:rPr>
          <w:sz w:val="24"/>
          <w:szCs w:val="24"/>
        </w:rPr>
      </w:pPr>
      <w:r>
        <w:rPr>
          <w:rFonts w:ascii="宋体" w:hAnsi="宋体"/>
          <w:sz w:val="24"/>
          <w:szCs w:val="24"/>
        </w:rPr>
        <w:t>注：</w:t>
      </w:r>
    </w:p>
    <w:p w14:paraId="37B0CA1C">
      <w:pPr>
        <w:spacing w:line="360" w:lineRule="auto"/>
        <w:ind w:firstLine="448" w:firstLineChars="200"/>
        <w:rPr>
          <w:sz w:val="24"/>
          <w:szCs w:val="24"/>
        </w:rPr>
      </w:pPr>
      <w:r>
        <w:rPr>
          <w:rFonts w:hint="eastAsia"/>
          <w:sz w:val="24"/>
          <w:szCs w:val="24"/>
        </w:rPr>
        <w:t xml:space="preserve">1. </w:t>
      </w:r>
      <w:r>
        <w:rPr>
          <w:rFonts w:hint="eastAsia" w:ascii="宋体" w:hAnsi="宋体"/>
          <w:sz w:val="24"/>
          <w:szCs w:val="24"/>
        </w:rPr>
        <w:t>此表仅体现与招标文件技术要求存在偏离的部分，无偏离的部分，无需填写。</w:t>
      </w:r>
    </w:p>
    <w:p w14:paraId="5DDF1BD2">
      <w:pPr>
        <w:spacing w:line="360" w:lineRule="auto"/>
        <w:ind w:firstLine="448" w:firstLineChars="200"/>
        <w:rPr>
          <w:rFonts w:ascii="宋体" w:hAnsi="宋体"/>
          <w:sz w:val="24"/>
          <w:szCs w:val="24"/>
        </w:rPr>
      </w:pPr>
      <w:r>
        <w:rPr>
          <w:rFonts w:hint="eastAsia"/>
          <w:sz w:val="24"/>
          <w:szCs w:val="24"/>
        </w:rPr>
        <w:t>2</w:t>
      </w:r>
      <w:r>
        <w:rPr>
          <w:sz w:val="24"/>
          <w:szCs w:val="24"/>
        </w:rPr>
        <w:t xml:space="preserve">. </w:t>
      </w:r>
      <w:r>
        <w:rPr>
          <w:rFonts w:ascii="宋体" w:hAnsi="宋体"/>
          <w:sz w:val="24"/>
          <w:szCs w:val="24"/>
        </w:rPr>
        <w:t>不如实填写偏离情况的</w:t>
      </w:r>
      <w:r>
        <w:rPr>
          <w:rFonts w:hint="eastAsia" w:ascii="宋体" w:hAnsi="宋体"/>
          <w:sz w:val="24"/>
          <w:szCs w:val="24"/>
        </w:rPr>
        <w:t>投标</w:t>
      </w:r>
      <w:r>
        <w:rPr>
          <w:rFonts w:ascii="宋体" w:hAnsi="宋体"/>
          <w:sz w:val="24"/>
          <w:szCs w:val="24"/>
        </w:rPr>
        <w:t>文件将视为虚假材料。</w:t>
      </w:r>
    </w:p>
    <w:p w14:paraId="5B39BA9B">
      <w:pPr>
        <w:spacing w:line="360" w:lineRule="auto"/>
        <w:ind w:firstLine="448" w:firstLineChars="200"/>
        <w:rPr>
          <w:sz w:val="24"/>
        </w:rPr>
      </w:pPr>
      <w:r>
        <w:rPr>
          <w:rFonts w:hint="eastAsia"/>
          <w:sz w:val="24"/>
          <w:szCs w:val="24"/>
        </w:rPr>
        <w:t>3</w:t>
      </w:r>
      <w:r>
        <w:rPr>
          <w:sz w:val="24"/>
          <w:szCs w:val="24"/>
        </w:rPr>
        <w:t xml:space="preserve">. </w:t>
      </w:r>
      <w:r>
        <w:rPr>
          <w:rFonts w:hint="eastAsia"/>
          <w:sz w:val="24"/>
          <w:szCs w:val="24"/>
        </w:rPr>
        <w:t>“</w:t>
      </w:r>
      <w:r>
        <w:rPr>
          <w:rFonts w:hint="eastAsia" w:ascii="宋体" w:hAnsi="宋体"/>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hint="eastAsia" w:ascii="宋体" w:hAnsi="宋体"/>
          <w:sz w:val="24"/>
          <w:szCs w:val="24"/>
        </w:rPr>
        <w:t>招标</w:t>
      </w:r>
      <w:r>
        <w:rPr>
          <w:rFonts w:ascii="宋体" w:hAnsi="宋体"/>
          <w:sz w:val="24"/>
          <w:szCs w:val="24"/>
        </w:rPr>
        <w:t>文件中规定的具体要求，“</w:t>
      </w:r>
      <w:r>
        <w:rPr>
          <w:rFonts w:hint="eastAsia" w:ascii="宋体" w:hAnsi="宋体"/>
          <w:sz w:val="24"/>
          <w:szCs w:val="24"/>
        </w:rPr>
        <w:t>投标</w:t>
      </w:r>
      <w:r>
        <w:rPr>
          <w:rFonts w:ascii="宋体" w:hAnsi="宋体"/>
          <w:sz w:val="24"/>
          <w:szCs w:val="24"/>
        </w:rPr>
        <w:t>应答”指投标</w:t>
      </w:r>
      <w:r>
        <w:rPr>
          <w:rFonts w:hint="eastAsia" w:ascii="宋体" w:hAnsi="宋体"/>
          <w:sz w:val="24"/>
          <w:szCs w:val="24"/>
        </w:rPr>
        <w:t>文件</w:t>
      </w:r>
      <w:r>
        <w:rPr>
          <w:rFonts w:ascii="宋体" w:hAnsi="宋体"/>
          <w:sz w:val="24"/>
          <w:szCs w:val="24"/>
        </w:rPr>
        <w:t>的</w:t>
      </w:r>
      <w:r>
        <w:rPr>
          <w:rFonts w:hint="eastAsia" w:ascii="宋体" w:hAnsi="宋体"/>
          <w:sz w:val="24"/>
          <w:szCs w:val="24"/>
        </w:rPr>
        <w:t>具体内容</w:t>
      </w:r>
      <w:r>
        <w:rPr>
          <w:rFonts w:ascii="宋体" w:hAnsi="宋体"/>
          <w:sz w:val="24"/>
          <w:szCs w:val="24"/>
        </w:rPr>
        <w:t>。“偏离说明”指</w:t>
      </w:r>
      <w:r>
        <w:rPr>
          <w:rFonts w:hint="eastAsia" w:ascii="宋体" w:hAnsi="宋体"/>
          <w:sz w:val="24"/>
          <w:szCs w:val="24"/>
        </w:rPr>
        <w:t>招标</w:t>
      </w:r>
      <w:r>
        <w:rPr>
          <w:rFonts w:ascii="宋体" w:hAnsi="宋体"/>
          <w:sz w:val="24"/>
          <w:szCs w:val="24"/>
        </w:rPr>
        <w:t>文件中规定的具体要求与</w:t>
      </w:r>
      <w:r>
        <w:rPr>
          <w:rFonts w:hint="eastAsia" w:ascii="宋体" w:hAnsi="宋体"/>
          <w:sz w:val="24"/>
          <w:szCs w:val="24"/>
        </w:rPr>
        <w:t>投标</w:t>
      </w:r>
      <w:r>
        <w:rPr>
          <w:rFonts w:ascii="宋体" w:hAnsi="宋体"/>
          <w:sz w:val="24"/>
          <w:szCs w:val="24"/>
        </w:rPr>
        <w:t>文件的具体内容的不同之处。</w:t>
      </w:r>
    </w:p>
    <w:p w14:paraId="0E203777">
      <w:pPr>
        <w:spacing w:line="360" w:lineRule="auto"/>
        <w:rPr>
          <w:sz w:val="24"/>
        </w:rPr>
      </w:pPr>
    </w:p>
    <w:p w14:paraId="50BFFE8E">
      <w:pPr>
        <w:spacing w:line="360" w:lineRule="auto"/>
        <w:ind w:firstLine="3808" w:firstLineChars="1700"/>
        <w:rPr>
          <w:sz w:val="24"/>
        </w:rPr>
      </w:pPr>
      <w:r>
        <w:rPr>
          <w:sz w:val="24"/>
        </w:rPr>
        <w:t>投标人名称：</w:t>
      </w:r>
    </w:p>
    <w:p w14:paraId="18D6F10B">
      <w:pPr>
        <w:spacing w:line="360" w:lineRule="auto"/>
        <w:ind w:firstLine="3808" w:firstLineChars="1700"/>
        <w:rPr>
          <w:sz w:val="24"/>
        </w:rPr>
      </w:pPr>
    </w:p>
    <w:p w14:paraId="7F97B84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1A958DF6">
      <w:pPr>
        <w:tabs>
          <w:tab w:val="left" w:pos="360"/>
        </w:tabs>
        <w:spacing w:line="360" w:lineRule="auto"/>
        <w:rPr>
          <w:rFonts w:hint="eastAsia" w:eastAsia="宋体"/>
          <w:b/>
          <w:sz w:val="24"/>
          <w:lang w:eastAsia="zh-CN"/>
        </w:rPr>
      </w:pPr>
      <w:r>
        <w:rPr>
          <w:sz w:val="24"/>
        </w:rPr>
        <w:br w:type="page"/>
      </w:r>
      <w:r>
        <w:rPr>
          <w:b/>
          <w:sz w:val="24"/>
        </w:rPr>
        <w:t>附件</w:t>
      </w:r>
      <w:r>
        <w:rPr>
          <w:rFonts w:hint="eastAsia"/>
          <w:b/>
          <w:sz w:val="24"/>
          <w:lang w:val="en-US" w:eastAsia="zh-CN"/>
        </w:rPr>
        <w:t>6</w:t>
      </w:r>
    </w:p>
    <w:p w14:paraId="35347553">
      <w:pPr>
        <w:autoSpaceDN w:val="0"/>
        <w:spacing w:line="360" w:lineRule="auto"/>
        <w:jc w:val="center"/>
        <w:rPr>
          <w:b/>
          <w:bCs/>
          <w:sz w:val="24"/>
        </w:rPr>
      </w:pPr>
      <w:r>
        <w:rPr>
          <w:b/>
          <w:sz w:val="24"/>
        </w:rPr>
        <w:t>主要相关项目业绩一览表</w:t>
      </w:r>
    </w:p>
    <w:p w14:paraId="5D30E7DE">
      <w:pPr>
        <w:spacing w:line="460" w:lineRule="exact"/>
        <w:ind w:left="192"/>
        <w:rPr>
          <w:sz w:val="24"/>
        </w:rPr>
      </w:pPr>
    </w:p>
    <w:p w14:paraId="40999A00">
      <w:pPr>
        <w:spacing w:line="460" w:lineRule="exact"/>
        <w:rPr>
          <w:sz w:val="24"/>
        </w:rPr>
      </w:pPr>
      <w:r>
        <w:rPr>
          <w:sz w:val="24"/>
        </w:rPr>
        <w:t>项目名称：</w:t>
      </w:r>
      <w:r>
        <w:rPr>
          <w:sz w:val="24"/>
          <w:u w:val="single"/>
        </w:rPr>
        <w:t xml:space="preserve">                    </w:t>
      </w:r>
    </w:p>
    <w:p w14:paraId="254325F1">
      <w:pPr>
        <w:spacing w:line="460" w:lineRule="exact"/>
        <w:rPr>
          <w:sz w:val="24"/>
        </w:rPr>
      </w:pPr>
      <w:r>
        <w:rPr>
          <w:sz w:val="24"/>
        </w:rPr>
        <w:t>项目编号：</w:t>
      </w:r>
      <w:r>
        <w:rPr>
          <w:sz w:val="24"/>
          <w:u w:val="single"/>
        </w:rPr>
        <w:t xml:space="preserve">                    </w:t>
      </w:r>
    </w:p>
    <w:p w14:paraId="3003AC7C">
      <w:pPr>
        <w:spacing w:line="460" w:lineRule="exact"/>
        <w:rPr>
          <w:sz w:val="24"/>
          <w:u w:val="single"/>
        </w:rPr>
      </w:pPr>
      <w:r>
        <w:rPr>
          <w:sz w:val="24"/>
        </w:rPr>
        <w:t>包号：</w:t>
      </w:r>
      <w:r>
        <w:rPr>
          <w:sz w:val="24"/>
          <w:u w:val="single"/>
        </w:rPr>
        <w:t xml:space="preserve">                        </w:t>
      </w:r>
    </w:p>
    <w:p w14:paraId="44D69219">
      <w:pPr>
        <w:spacing w:line="460" w:lineRule="exact"/>
        <w:ind w:left="192"/>
        <w:rPr>
          <w:sz w:val="24"/>
        </w:rPr>
      </w:pPr>
    </w:p>
    <w:tbl>
      <w:tblPr>
        <w:tblStyle w:val="23"/>
        <w:tblW w:w="806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2628"/>
        <w:gridCol w:w="1735"/>
      </w:tblGrid>
      <w:tr w14:paraId="6F1B0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A5391C8">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A4738A8">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12483BB7">
            <w:pPr>
              <w:snapToGrid w:val="0"/>
              <w:jc w:val="center"/>
              <w:rPr>
                <w:sz w:val="24"/>
              </w:rPr>
            </w:pPr>
            <w:r>
              <w:rPr>
                <w:sz w:val="24"/>
              </w:rPr>
              <w:t>项目内容</w:t>
            </w:r>
          </w:p>
        </w:tc>
        <w:tc>
          <w:tcPr>
            <w:tcW w:w="2628" w:type="dxa"/>
            <w:tcBorders>
              <w:top w:val="single" w:color="auto" w:sz="4" w:space="0"/>
              <w:left w:val="single" w:color="auto" w:sz="4" w:space="0"/>
              <w:bottom w:val="single" w:color="auto" w:sz="4" w:space="0"/>
              <w:right w:val="single" w:color="auto" w:sz="4" w:space="0"/>
            </w:tcBorders>
            <w:vAlign w:val="center"/>
          </w:tcPr>
          <w:p w14:paraId="701DEBDE">
            <w:pPr>
              <w:snapToGrid w:val="0"/>
              <w:jc w:val="center"/>
              <w:rPr>
                <w:sz w:val="24"/>
              </w:rPr>
            </w:pPr>
            <w:r>
              <w:rPr>
                <w:sz w:val="24"/>
              </w:rPr>
              <w:t>用户联系人及联系方式</w:t>
            </w:r>
          </w:p>
        </w:tc>
        <w:tc>
          <w:tcPr>
            <w:tcW w:w="1735" w:type="dxa"/>
            <w:tcBorders>
              <w:top w:val="single" w:color="auto" w:sz="4" w:space="0"/>
              <w:left w:val="single" w:color="auto" w:sz="4" w:space="0"/>
              <w:bottom w:val="single" w:color="auto" w:sz="4" w:space="0"/>
              <w:right w:val="single" w:color="auto" w:sz="4" w:space="0"/>
            </w:tcBorders>
            <w:vAlign w:val="center"/>
          </w:tcPr>
          <w:p w14:paraId="468A5BC2">
            <w:pPr>
              <w:snapToGrid w:val="0"/>
              <w:jc w:val="center"/>
              <w:rPr>
                <w:sz w:val="24"/>
              </w:rPr>
            </w:pPr>
            <w:r>
              <w:rPr>
                <w:sz w:val="24"/>
              </w:rPr>
              <w:t>项目起止时间</w:t>
            </w:r>
          </w:p>
        </w:tc>
      </w:tr>
      <w:tr w14:paraId="0B19D5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8512B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C7C79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73B093">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0A74A5A">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401E0547">
            <w:pPr>
              <w:snapToGrid w:val="0"/>
              <w:jc w:val="center"/>
              <w:rPr>
                <w:sz w:val="24"/>
              </w:rPr>
            </w:pPr>
          </w:p>
        </w:tc>
      </w:tr>
      <w:tr w14:paraId="03E1C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95FB2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473A94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12E28B">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7A2EBB56">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73B1276">
            <w:pPr>
              <w:snapToGrid w:val="0"/>
              <w:jc w:val="center"/>
              <w:rPr>
                <w:sz w:val="24"/>
              </w:rPr>
            </w:pPr>
          </w:p>
        </w:tc>
      </w:tr>
      <w:tr w14:paraId="5E8772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DB2158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FF0D00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737B81E">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3264090">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30E82C4">
            <w:pPr>
              <w:snapToGrid w:val="0"/>
              <w:jc w:val="center"/>
              <w:rPr>
                <w:sz w:val="24"/>
              </w:rPr>
            </w:pPr>
          </w:p>
        </w:tc>
      </w:tr>
      <w:tr w14:paraId="6F5FD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EF11CC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ED8487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EA299E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208371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E27D00C">
            <w:pPr>
              <w:snapToGrid w:val="0"/>
              <w:jc w:val="center"/>
              <w:rPr>
                <w:sz w:val="24"/>
              </w:rPr>
            </w:pPr>
          </w:p>
        </w:tc>
      </w:tr>
      <w:tr w14:paraId="7B5089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8D2EF9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DD34CD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F39F38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044E1B1">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FD061B4">
            <w:pPr>
              <w:snapToGrid w:val="0"/>
              <w:jc w:val="center"/>
              <w:rPr>
                <w:sz w:val="24"/>
              </w:rPr>
            </w:pPr>
          </w:p>
        </w:tc>
      </w:tr>
      <w:tr w14:paraId="26C2C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01FAF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D2081E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0FEA35">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5D55B794">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CD42D37">
            <w:pPr>
              <w:snapToGrid w:val="0"/>
              <w:jc w:val="center"/>
              <w:rPr>
                <w:sz w:val="24"/>
              </w:rPr>
            </w:pPr>
          </w:p>
        </w:tc>
      </w:tr>
      <w:tr w14:paraId="278522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347BAD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618B4C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D43098">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4614009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6F41F345">
            <w:pPr>
              <w:snapToGrid w:val="0"/>
              <w:jc w:val="center"/>
              <w:rPr>
                <w:sz w:val="24"/>
              </w:rPr>
            </w:pPr>
          </w:p>
        </w:tc>
      </w:tr>
      <w:tr w14:paraId="46C355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906CA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B63D4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9D5BFF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24BF1343">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2F2F9A94">
            <w:pPr>
              <w:snapToGrid w:val="0"/>
              <w:jc w:val="center"/>
              <w:rPr>
                <w:sz w:val="24"/>
              </w:rPr>
            </w:pPr>
          </w:p>
        </w:tc>
      </w:tr>
      <w:tr w14:paraId="0FF8D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2DBC4B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827B54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4B86996">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58865C8">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8E5BFD3">
            <w:pPr>
              <w:snapToGrid w:val="0"/>
              <w:jc w:val="center"/>
              <w:rPr>
                <w:sz w:val="24"/>
              </w:rPr>
            </w:pPr>
          </w:p>
        </w:tc>
      </w:tr>
      <w:tr w14:paraId="67118C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EED9F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CE066C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3762FF">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3B45364E">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73476EAB">
            <w:pPr>
              <w:snapToGrid w:val="0"/>
              <w:jc w:val="center"/>
              <w:rPr>
                <w:sz w:val="24"/>
              </w:rPr>
            </w:pPr>
          </w:p>
        </w:tc>
      </w:tr>
      <w:tr w14:paraId="3CC4FF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A77F1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AFF7E2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B6D1639">
            <w:pPr>
              <w:snapToGrid w:val="0"/>
              <w:jc w:val="center"/>
              <w:rPr>
                <w:sz w:val="24"/>
              </w:rPr>
            </w:pPr>
          </w:p>
        </w:tc>
        <w:tc>
          <w:tcPr>
            <w:tcW w:w="2628" w:type="dxa"/>
            <w:tcBorders>
              <w:top w:val="single" w:color="auto" w:sz="4" w:space="0"/>
              <w:left w:val="single" w:color="auto" w:sz="4" w:space="0"/>
              <w:bottom w:val="single" w:color="auto" w:sz="4" w:space="0"/>
              <w:right w:val="single" w:color="auto" w:sz="4" w:space="0"/>
            </w:tcBorders>
            <w:vAlign w:val="center"/>
          </w:tcPr>
          <w:p w14:paraId="04F86859">
            <w:pPr>
              <w:snapToGrid w:val="0"/>
              <w:jc w:val="center"/>
              <w:rPr>
                <w:sz w:val="24"/>
              </w:rPr>
            </w:pPr>
          </w:p>
        </w:tc>
        <w:tc>
          <w:tcPr>
            <w:tcW w:w="1735" w:type="dxa"/>
            <w:tcBorders>
              <w:top w:val="single" w:color="auto" w:sz="4" w:space="0"/>
              <w:left w:val="single" w:color="auto" w:sz="4" w:space="0"/>
              <w:bottom w:val="single" w:color="auto" w:sz="4" w:space="0"/>
              <w:right w:val="single" w:color="auto" w:sz="4" w:space="0"/>
            </w:tcBorders>
            <w:vAlign w:val="center"/>
          </w:tcPr>
          <w:p w14:paraId="0B52F081">
            <w:pPr>
              <w:snapToGrid w:val="0"/>
              <w:jc w:val="center"/>
              <w:rPr>
                <w:sz w:val="24"/>
              </w:rPr>
            </w:pPr>
          </w:p>
        </w:tc>
      </w:tr>
    </w:tbl>
    <w:p w14:paraId="5E020928">
      <w:pPr>
        <w:spacing w:line="560" w:lineRule="exact"/>
        <w:rPr>
          <w:sz w:val="24"/>
        </w:rPr>
      </w:pPr>
      <w:r>
        <w:rPr>
          <w:sz w:val="24"/>
        </w:rPr>
        <w:t>备注：若招标文件第二部分评分因素及评标标准中要求提供业绩的，投标人所列业绩应按其要求将证明材料按顺序附后。</w:t>
      </w:r>
    </w:p>
    <w:p w14:paraId="5EB1E414">
      <w:pPr>
        <w:spacing w:line="560" w:lineRule="exact"/>
        <w:rPr>
          <w:sz w:val="24"/>
        </w:rPr>
      </w:pPr>
    </w:p>
    <w:p w14:paraId="593CBE8E">
      <w:pPr>
        <w:spacing w:line="360" w:lineRule="auto"/>
        <w:ind w:firstLine="3808" w:firstLineChars="1700"/>
        <w:rPr>
          <w:sz w:val="24"/>
        </w:rPr>
      </w:pPr>
      <w:r>
        <w:rPr>
          <w:sz w:val="24"/>
        </w:rPr>
        <w:t>投标人名称：</w:t>
      </w:r>
    </w:p>
    <w:p w14:paraId="2AAC67F6">
      <w:pPr>
        <w:spacing w:line="360" w:lineRule="auto"/>
        <w:ind w:firstLine="3808" w:firstLineChars="1700"/>
        <w:rPr>
          <w:sz w:val="24"/>
        </w:rPr>
      </w:pPr>
    </w:p>
    <w:p w14:paraId="3D44EC25">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1BD67C0">
      <w:pPr>
        <w:spacing w:line="460" w:lineRule="exact"/>
        <w:rPr>
          <w:sz w:val="24"/>
        </w:rPr>
      </w:pPr>
    </w:p>
    <w:p w14:paraId="6CE7A144">
      <w:pPr>
        <w:widowControl/>
        <w:jc w:val="left"/>
        <w:rPr>
          <w:sz w:val="24"/>
        </w:rPr>
      </w:pPr>
      <w:r>
        <w:rPr>
          <w:sz w:val="24"/>
        </w:rPr>
        <w:br w:type="page"/>
      </w:r>
    </w:p>
    <w:p w14:paraId="3BA83BB9">
      <w:pPr>
        <w:tabs>
          <w:tab w:val="left" w:pos="360"/>
        </w:tabs>
        <w:spacing w:line="360" w:lineRule="auto"/>
        <w:rPr>
          <w:rFonts w:hint="eastAsia" w:eastAsia="宋体"/>
          <w:b/>
          <w:sz w:val="24"/>
          <w:lang w:eastAsia="zh-CN"/>
        </w:rPr>
      </w:pPr>
      <w:r>
        <w:rPr>
          <w:b/>
          <w:sz w:val="24"/>
        </w:rPr>
        <w:t>附件</w:t>
      </w:r>
      <w:r>
        <w:rPr>
          <w:rFonts w:hint="eastAsia"/>
          <w:b/>
          <w:sz w:val="24"/>
          <w:lang w:val="en-US" w:eastAsia="zh-CN"/>
        </w:rPr>
        <w:t>7</w:t>
      </w:r>
    </w:p>
    <w:p w14:paraId="356FBD12">
      <w:pPr>
        <w:autoSpaceDN w:val="0"/>
        <w:spacing w:line="360" w:lineRule="auto"/>
        <w:jc w:val="center"/>
        <w:rPr>
          <w:b/>
          <w:bCs/>
          <w:sz w:val="24"/>
        </w:rPr>
      </w:pPr>
      <w:r>
        <w:rPr>
          <w:rFonts w:hint="eastAsia"/>
          <w:b/>
          <w:bCs/>
          <w:sz w:val="24"/>
        </w:rPr>
        <w:t>投标</w:t>
      </w:r>
      <w:r>
        <w:rPr>
          <w:b/>
          <w:bCs/>
          <w:sz w:val="24"/>
        </w:rPr>
        <w:t>代表人授权书</w:t>
      </w:r>
    </w:p>
    <w:p w14:paraId="1DAA9262">
      <w:pPr>
        <w:spacing w:line="360" w:lineRule="auto"/>
        <w:rPr>
          <w:sz w:val="24"/>
          <w:szCs w:val="21"/>
        </w:rPr>
      </w:pPr>
    </w:p>
    <w:p w14:paraId="4E2D911B">
      <w:pPr>
        <w:spacing w:line="360" w:lineRule="auto"/>
        <w:rPr>
          <w:sz w:val="24"/>
          <w:szCs w:val="21"/>
        </w:rPr>
      </w:pPr>
      <w:r>
        <w:rPr>
          <w:sz w:val="24"/>
          <w:szCs w:val="21"/>
        </w:rPr>
        <w:t>致：天津市政府采购中心</w:t>
      </w:r>
    </w:p>
    <w:p w14:paraId="2620AD94">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32899370">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238459C1">
      <w:pPr>
        <w:spacing w:line="360" w:lineRule="auto"/>
        <w:ind w:firstLine="448" w:firstLineChars="200"/>
        <w:rPr>
          <w:sz w:val="24"/>
          <w:szCs w:val="21"/>
        </w:rPr>
      </w:pPr>
      <w:r>
        <w:rPr>
          <w:sz w:val="24"/>
          <w:szCs w:val="21"/>
        </w:rPr>
        <w:t>本授权书至投标有效期结束前始终有效。</w:t>
      </w:r>
    </w:p>
    <w:p w14:paraId="66068039">
      <w:pPr>
        <w:spacing w:line="360" w:lineRule="auto"/>
        <w:ind w:firstLine="448" w:firstLineChars="200"/>
        <w:rPr>
          <w:sz w:val="24"/>
          <w:szCs w:val="21"/>
        </w:rPr>
      </w:pPr>
      <w:r>
        <w:rPr>
          <w:sz w:val="24"/>
          <w:szCs w:val="21"/>
        </w:rPr>
        <w:t>投标代表人无转委托权，特此委托。</w:t>
      </w:r>
    </w:p>
    <w:p w14:paraId="38A5B75F">
      <w:pPr>
        <w:spacing w:line="360" w:lineRule="auto"/>
        <w:ind w:firstLine="448" w:firstLineChars="200"/>
        <w:rPr>
          <w:sz w:val="24"/>
        </w:rPr>
      </w:pPr>
    </w:p>
    <w:p w14:paraId="09E75C90">
      <w:pPr>
        <w:spacing w:line="360" w:lineRule="auto"/>
        <w:ind w:firstLine="448" w:firstLineChars="200"/>
        <w:rPr>
          <w:sz w:val="24"/>
        </w:rPr>
      </w:pPr>
    </w:p>
    <w:p w14:paraId="39A79E19">
      <w:pPr>
        <w:spacing w:line="480" w:lineRule="auto"/>
        <w:jc w:val="center"/>
        <w:rPr>
          <w:sz w:val="24"/>
        </w:rPr>
      </w:pPr>
      <w:r>
        <w:rPr>
          <w:sz w:val="24"/>
        </w:rPr>
        <w:t xml:space="preserve">     年   月   日 </w:t>
      </w:r>
    </w:p>
    <w:p w14:paraId="18926B6F">
      <w:pPr>
        <w:spacing w:line="360" w:lineRule="auto"/>
        <w:ind w:firstLine="4704" w:firstLineChars="2100"/>
        <w:rPr>
          <w:sz w:val="24"/>
        </w:rPr>
      </w:pPr>
    </w:p>
    <w:tbl>
      <w:tblPr>
        <w:tblStyle w:val="24"/>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6538A8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AE60D60">
            <w:pPr>
              <w:spacing w:line="360" w:lineRule="auto"/>
              <w:jc w:val="left"/>
              <w:rPr>
                <w:sz w:val="24"/>
              </w:rPr>
            </w:pPr>
            <w:r>
              <w:rPr>
                <w:sz w:val="24"/>
              </w:rPr>
              <w:t>投标代表人身份证正面</w:t>
            </w:r>
          </w:p>
          <w:p w14:paraId="48AFAD88">
            <w:pPr>
              <w:spacing w:line="360" w:lineRule="auto"/>
              <w:jc w:val="left"/>
              <w:rPr>
                <w:sz w:val="24"/>
              </w:rPr>
            </w:pPr>
          </w:p>
          <w:p w14:paraId="43D51A24">
            <w:pPr>
              <w:spacing w:line="360" w:lineRule="auto"/>
              <w:jc w:val="left"/>
              <w:rPr>
                <w:sz w:val="24"/>
              </w:rPr>
            </w:pPr>
          </w:p>
          <w:p w14:paraId="164CABD3">
            <w:pPr>
              <w:spacing w:line="360" w:lineRule="auto"/>
              <w:jc w:val="left"/>
              <w:rPr>
                <w:sz w:val="24"/>
              </w:rPr>
            </w:pPr>
          </w:p>
          <w:p w14:paraId="6E88C552">
            <w:pPr>
              <w:spacing w:line="360" w:lineRule="auto"/>
              <w:jc w:val="left"/>
              <w:rPr>
                <w:sz w:val="24"/>
              </w:rPr>
            </w:pPr>
          </w:p>
          <w:p w14:paraId="110AF1A7">
            <w:pPr>
              <w:spacing w:line="360" w:lineRule="auto"/>
              <w:jc w:val="left"/>
              <w:rPr>
                <w:sz w:val="24"/>
              </w:rPr>
            </w:pPr>
          </w:p>
        </w:tc>
        <w:tc>
          <w:tcPr>
            <w:tcW w:w="4264" w:type="dxa"/>
          </w:tcPr>
          <w:p w14:paraId="2CF2CACA">
            <w:pPr>
              <w:spacing w:line="360" w:lineRule="auto"/>
              <w:jc w:val="left"/>
              <w:rPr>
                <w:sz w:val="24"/>
              </w:rPr>
            </w:pPr>
            <w:r>
              <w:rPr>
                <w:sz w:val="24"/>
              </w:rPr>
              <w:t>投标代表人身份证背面</w:t>
            </w:r>
          </w:p>
        </w:tc>
      </w:tr>
    </w:tbl>
    <w:p w14:paraId="576C9CD7">
      <w:pPr>
        <w:widowControl/>
        <w:jc w:val="left"/>
        <w:rPr>
          <w:sz w:val="24"/>
        </w:rPr>
      </w:pPr>
      <w:r>
        <w:rPr>
          <w:sz w:val="24"/>
        </w:rPr>
        <w:br w:type="page"/>
      </w:r>
    </w:p>
    <w:p w14:paraId="749A5F35">
      <w:pPr>
        <w:autoSpaceDN w:val="0"/>
        <w:spacing w:line="360" w:lineRule="auto"/>
        <w:jc w:val="left"/>
        <w:rPr>
          <w:b/>
          <w:bCs/>
          <w:sz w:val="24"/>
        </w:rPr>
      </w:pPr>
      <w:r>
        <w:rPr>
          <w:b/>
          <w:bCs/>
          <w:sz w:val="24"/>
        </w:rPr>
        <w:t>附件</w:t>
      </w:r>
      <w:r>
        <w:rPr>
          <w:rFonts w:hint="eastAsia"/>
          <w:b/>
          <w:bCs/>
          <w:sz w:val="24"/>
          <w:lang w:val="en-US" w:eastAsia="zh-CN"/>
        </w:rPr>
        <w:t>8</w:t>
      </w:r>
      <w:r>
        <w:rPr>
          <w:rFonts w:hint="eastAsia"/>
          <w:b/>
          <w:bCs/>
          <w:sz w:val="24"/>
        </w:rPr>
        <w:t>-1</w:t>
      </w:r>
    </w:p>
    <w:p w14:paraId="37FD439A">
      <w:pPr>
        <w:autoSpaceDE w:val="0"/>
        <w:autoSpaceDN w:val="0"/>
        <w:spacing w:line="480" w:lineRule="auto"/>
        <w:jc w:val="center"/>
        <w:rPr>
          <w:sz w:val="24"/>
          <w:szCs w:val="24"/>
        </w:rPr>
      </w:pPr>
      <w:r>
        <w:rPr>
          <w:b/>
          <w:sz w:val="24"/>
          <w:szCs w:val="24"/>
        </w:rPr>
        <w:t>中小企业声明函（服务）</w:t>
      </w:r>
    </w:p>
    <w:p w14:paraId="41BDB29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30F28ED6">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szCs w:val="24"/>
          <w:u w:val="single"/>
        </w:rPr>
        <w:t>批发</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35F412A8">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4C99EF5">
      <w:pPr>
        <w:autoSpaceDE w:val="0"/>
        <w:autoSpaceDN w:val="0"/>
        <w:spacing w:line="500" w:lineRule="exact"/>
        <w:ind w:left="641"/>
        <w:jc w:val="left"/>
        <w:rPr>
          <w:sz w:val="24"/>
          <w:szCs w:val="24"/>
        </w:rPr>
      </w:pPr>
      <w:r>
        <w:rPr>
          <w:sz w:val="24"/>
          <w:szCs w:val="24"/>
        </w:rPr>
        <w:t>……</w:t>
      </w:r>
    </w:p>
    <w:p w14:paraId="4AC6A25A">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7EB4A96B">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54218663">
      <w:pPr>
        <w:autoSpaceDE w:val="0"/>
        <w:autoSpaceDN w:val="0"/>
        <w:spacing w:line="500" w:lineRule="exact"/>
        <w:ind w:left="3840"/>
        <w:jc w:val="left"/>
        <w:rPr>
          <w:sz w:val="24"/>
          <w:szCs w:val="24"/>
        </w:rPr>
      </w:pPr>
      <w:r>
        <w:rPr>
          <w:sz w:val="24"/>
          <w:szCs w:val="24"/>
        </w:rPr>
        <w:t>投标人名称：</w:t>
      </w:r>
    </w:p>
    <w:p w14:paraId="7E1B6429">
      <w:pPr>
        <w:autoSpaceDE w:val="0"/>
        <w:autoSpaceDN w:val="0"/>
        <w:spacing w:line="500" w:lineRule="exact"/>
        <w:ind w:left="3840"/>
        <w:jc w:val="left"/>
        <w:rPr>
          <w:sz w:val="32"/>
        </w:rPr>
      </w:pPr>
      <w:r>
        <w:rPr>
          <w:sz w:val="24"/>
          <w:szCs w:val="24"/>
        </w:rPr>
        <w:t>日期：</w:t>
      </w:r>
    </w:p>
    <w:p w14:paraId="0CB5F1B3">
      <w:pPr>
        <w:spacing w:line="360" w:lineRule="auto"/>
        <w:ind w:right="84" w:firstLine="224" w:firstLineChars="100"/>
        <w:rPr>
          <w:b/>
          <w:sz w:val="24"/>
          <w:szCs w:val="24"/>
        </w:rPr>
      </w:pPr>
      <w:r>
        <w:rPr>
          <w:b/>
          <w:sz w:val="24"/>
          <w:szCs w:val="24"/>
        </w:rPr>
        <w:t>注：</w:t>
      </w:r>
    </w:p>
    <w:p w14:paraId="291A8C6D">
      <w:pPr>
        <w:spacing w:line="360" w:lineRule="auto"/>
        <w:ind w:firstLine="448" w:firstLineChars="200"/>
        <w:rPr>
          <w:b/>
          <w:sz w:val="24"/>
          <w:szCs w:val="24"/>
        </w:rPr>
      </w:pPr>
      <w:r>
        <w:rPr>
          <w:b/>
          <w:sz w:val="24"/>
          <w:szCs w:val="24"/>
        </w:rPr>
        <w:t>1.标的名称须按照采购文件中明确的标的名称进行填写；所属行业须按照采购文件中明确的所属行业进行填写。</w:t>
      </w:r>
    </w:p>
    <w:p w14:paraId="7C3EA3D8">
      <w:pPr>
        <w:spacing w:line="360" w:lineRule="auto"/>
        <w:ind w:firstLine="448" w:firstLineChars="200"/>
        <w:rPr>
          <w:b/>
          <w:sz w:val="24"/>
          <w:szCs w:val="24"/>
        </w:rPr>
      </w:pPr>
      <w:r>
        <w:rPr>
          <w:b/>
          <w:sz w:val="24"/>
          <w:szCs w:val="24"/>
        </w:rPr>
        <w:t>2.从业人员、营业收入、资产总额填报上一年度数据，无上一年度数据的新成立企业可不填报。</w:t>
      </w:r>
    </w:p>
    <w:p w14:paraId="5A2401C3">
      <w:pPr>
        <w:spacing w:line="360" w:lineRule="auto"/>
        <w:ind w:firstLine="448" w:firstLineChars="200"/>
        <w:rPr>
          <w:b/>
          <w:sz w:val="24"/>
          <w:szCs w:val="21"/>
        </w:rPr>
      </w:pPr>
      <w:r>
        <w:rPr>
          <w:b/>
          <w:sz w:val="24"/>
          <w:szCs w:val="21"/>
        </w:rPr>
        <w:t>3.中标（成交）供应商享受中小企业扶持政策的，将随中标（成交）结果同时公告其《中小企业声明函》，接受社会监督。</w:t>
      </w:r>
    </w:p>
    <w:p w14:paraId="5B607579">
      <w:pPr>
        <w:widowControl/>
        <w:jc w:val="left"/>
        <w:rPr>
          <w:sz w:val="24"/>
        </w:rPr>
      </w:pPr>
      <w:r>
        <w:rPr>
          <w:sz w:val="24"/>
        </w:rPr>
        <w:br w:type="page"/>
      </w:r>
    </w:p>
    <w:p w14:paraId="4E72B6AA">
      <w:pPr>
        <w:autoSpaceDN w:val="0"/>
        <w:spacing w:line="360" w:lineRule="auto"/>
        <w:rPr>
          <w:b/>
          <w:bCs/>
          <w:sz w:val="24"/>
        </w:rPr>
      </w:pPr>
      <w:bookmarkStart w:id="6" w:name="OLE_LINK13"/>
      <w:bookmarkStart w:id="7" w:name="OLE_LINK14"/>
      <w:r>
        <w:rPr>
          <w:rFonts w:hint="eastAsia"/>
          <w:b/>
          <w:bCs/>
          <w:sz w:val="24"/>
        </w:rPr>
        <w:t>附件</w:t>
      </w:r>
      <w:r>
        <w:rPr>
          <w:rFonts w:hint="eastAsia"/>
          <w:b/>
          <w:bCs/>
          <w:sz w:val="24"/>
          <w:lang w:val="en-US" w:eastAsia="zh-CN"/>
        </w:rPr>
        <w:t>8</w:t>
      </w:r>
      <w:r>
        <w:rPr>
          <w:rFonts w:hint="eastAsia"/>
          <w:b/>
          <w:bCs/>
          <w:sz w:val="24"/>
        </w:rPr>
        <w:t>-2</w:t>
      </w:r>
    </w:p>
    <w:bookmarkEnd w:id="6"/>
    <w:bookmarkEnd w:id="7"/>
    <w:p w14:paraId="53D80F4B">
      <w:pPr>
        <w:autoSpaceDN w:val="0"/>
        <w:spacing w:line="360" w:lineRule="auto"/>
        <w:jc w:val="left"/>
        <w:rPr>
          <w:b/>
          <w:bCs/>
          <w:sz w:val="24"/>
        </w:rPr>
      </w:pPr>
      <w:r>
        <w:rPr>
          <w:rFonts w:hint="eastAsia"/>
          <w:b/>
          <w:kern w:val="0"/>
          <w:sz w:val="24"/>
          <w:szCs w:val="21"/>
        </w:rPr>
        <w:t>若不是残疾人福利性单位，投标文件中可不提供此声明函</w:t>
      </w:r>
    </w:p>
    <w:p w14:paraId="327348E1">
      <w:pPr>
        <w:autoSpaceDN w:val="0"/>
        <w:spacing w:line="360" w:lineRule="auto"/>
        <w:jc w:val="center"/>
        <w:rPr>
          <w:b/>
          <w:bCs/>
          <w:sz w:val="24"/>
        </w:rPr>
      </w:pPr>
    </w:p>
    <w:p w14:paraId="4D5ABA23">
      <w:pPr>
        <w:snapToGrid w:val="0"/>
        <w:spacing w:line="360" w:lineRule="auto"/>
        <w:jc w:val="center"/>
        <w:rPr>
          <w:b/>
          <w:bCs/>
          <w:sz w:val="24"/>
        </w:rPr>
      </w:pPr>
      <w:r>
        <w:rPr>
          <w:rFonts w:hint="eastAsia"/>
          <w:b/>
          <w:bCs/>
          <w:sz w:val="24"/>
        </w:rPr>
        <w:t>残疾人福利性单位声明函</w:t>
      </w:r>
    </w:p>
    <w:p w14:paraId="565D446D">
      <w:pPr>
        <w:snapToGrid w:val="0"/>
        <w:spacing w:line="360" w:lineRule="auto"/>
        <w:ind w:firstLine="448" w:firstLineChars="200"/>
        <w:jc w:val="left"/>
        <w:rPr>
          <w:b/>
          <w:bCs/>
          <w:sz w:val="24"/>
        </w:rPr>
      </w:pPr>
    </w:p>
    <w:p w14:paraId="15CF8E36">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FFF5E12">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33CD9709">
      <w:pPr>
        <w:snapToGrid w:val="0"/>
        <w:spacing w:line="360" w:lineRule="auto"/>
        <w:ind w:firstLine="448" w:firstLineChars="200"/>
        <w:jc w:val="left"/>
        <w:rPr>
          <w:bCs/>
          <w:sz w:val="24"/>
        </w:rPr>
      </w:pPr>
    </w:p>
    <w:p w14:paraId="6EEAD93C">
      <w:pPr>
        <w:snapToGrid w:val="0"/>
        <w:spacing w:line="360" w:lineRule="auto"/>
        <w:ind w:firstLine="448" w:firstLineChars="200"/>
        <w:jc w:val="left"/>
        <w:rPr>
          <w:bCs/>
          <w:sz w:val="24"/>
        </w:rPr>
      </w:pPr>
    </w:p>
    <w:p w14:paraId="7BD0A82A">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0BA509F5">
      <w:pPr>
        <w:snapToGrid w:val="0"/>
        <w:spacing w:line="360" w:lineRule="auto"/>
        <w:ind w:firstLine="448" w:firstLineChars="200"/>
        <w:jc w:val="left"/>
        <w:rPr>
          <w:bCs/>
          <w:sz w:val="24"/>
        </w:rPr>
      </w:pPr>
    </w:p>
    <w:p w14:paraId="02723B20">
      <w:pPr>
        <w:snapToGrid w:val="0"/>
        <w:spacing w:line="360" w:lineRule="auto"/>
        <w:ind w:firstLine="448" w:firstLineChars="200"/>
        <w:jc w:val="left"/>
        <w:rPr>
          <w:sz w:val="24"/>
          <w:szCs w:val="21"/>
        </w:rPr>
      </w:pPr>
      <w:r>
        <w:rPr>
          <w:rFonts w:hint="eastAsia"/>
          <w:bCs/>
          <w:sz w:val="24"/>
        </w:rPr>
        <w:t xml:space="preserve">               日  期：</w:t>
      </w:r>
    </w:p>
    <w:p w14:paraId="3D2DE268">
      <w:pPr>
        <w:snapToGrid w:val="0"/>
        <w:spacing w:line="360" w:lineRule="auto"/>
        <w:ind w:firstLine="448" w:firstLineChars="200"/>
        <w:jc w:val="left"/>
        <w:rPr>
          <w:sz w:val="24"/>
          <w:szCs w:val="21"/>
        </w:rPr>
      </w:pPr>
    </w:p>
    <w:p w14:paraId="7A628B3A">
      <w:pPr>
        <w:snapToGrid w:val="0"/>
        <w:spacing w:line="360" w:lineRule="auto"/>
        <w:ind w:firstLine="448" w:firstLineChars="200"/>
        <w:rPr>
          <w:sz w:val="24"/>
          <w:szCs w:val="21"/>
        </w:rPr>
      </w:pPr>
      <w:r>
        <w:rPr>
          <w:sz w:val="24"/>
          <w:szCs w:val="21"/>
        </w:rPr>
        <w:t>注：</w:t>
      </w:r>
    </w:p>
    <w:p w14:paraId="74F6053B">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77AB07E4">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68203E84">
      <w:pPr>
        <w:snapToGrid w:val="0"/>
        <w:spacing w:line="360" w:lineRule="auto"/>
        <w:ind w:firstLine="448" w:firstLineChars="200"/>
        <w:rPr>
          <w:color w:val="FF0000"/>
          <w:sz w:val="24"/>
          <w:szCs w:val="21"/>
        </w:rPr>
      </w:pPr>
    </w:p>
    <w:p w14:paraId="01D5CE11">
      <w:pPr>
        <w:snapToGrid w:val="0"/>
        <w:spacing w:line="360" w:lineRule="auto"/>
        <w:ind w:firstLine="448" w:firstLineChars="200"/>
        <w:jc w:val="left"/>
        <w:rPr>
          <w:sz w:val="24"/>
          <w:szCs w:val="21"/>
        </w:rPr>
      </w:pPr>
    </w:p>
    <w:p w14:paraId="635E2A81">
      <w:pPr>
        <w:spacing w:line="360" w:lineRule="auto"/>
        <w:ind w:right="84" w:firstLine="224" w:firstLineChars="100"/>
        <w:rPr>
          <w:position w:val="-40"/>
          <w:sz w:val="24"/>
        </w:rPr>
      </w:pPr>
    </w:p>
    <w:p w14:paraId="6647629B">
      <w:pPr>
        <w:tabs>
          <w:tab w:val="left" w:pos="360"/>
        </w:tabs>
        <w:spacing w:line="360" w:lineRule="auto"/>
        <w:rPr>
          <w:rFonts w:hint="eastAsia" w:eastAsia="宋体"/>
          <w:b/>
          <w:sz w:val="24"/>
          <w:lang w:eastAsia="zh-CN"/>
        </w:rPr>
      </w:pPr>
      <w:r>
        <w:rPr>
          <w:sz w:val="24"/>
        </w:rPr>
        <w:br w:type="page"/>
      </w:r>
      <w:r>
        <w:rPr>
          <w:b/>
          <w:sz w:val="24"/>
        </w:rPr>
        <w:t>附件</w:t>
      </w:r>
      <w:r>
        <w:rPr>
          <w:rFonts w:hint="eastAsia"/>
          <w:b/>
          <w:sz w:val="24"/>
          <w:lang w:val="en-US" w:eastAsia="zh-CN"/>
        </w:rPr>
        <w:t>9</w:t>
      </w:r>
    </w:p>
    <w:p w14:paraId="6DA7FCE9">
      <w:pPr>
        <w:autoSpaceDN w:val="0"/>
        <w:spacing w:line="360" w:lineRule="auto"/>
        <w:jc w:val="center"/>
        <w:rPr>
          <w:b/>
          <w:bCs/>
          <w:sz w:val="24"/>
        </w:rPr>
      </w:pPr>
      <w:r>
        <w:rPr>
          <w:rFonts w:hint="eastAsia"/>
          <w:b/>
          <w:bCs/>
          <w:sz w:val="24"/>
        </w:rPr>
        <w:t>服务</w:t>
      </w:r>
      <w:r>
        <w:rPr>
          <w:b/>
          <w:bCs/>
          <w:sz w:val="24"/>
        </w:rPr>
        <w:t>承诺书</w:t>
      </w:r>
    </w:p>
    <w:p w14:paraId="183FA591">
      <w:pPr>
        <w:spacing w:line="460" w:lineRule="exact"/>
        <w:jc w:val="center"/>
        <w:rPr>
          <w:sz w:val="24"/>
        </w:rPr>
      </w:pPr>
    </w:p>
    <w:p w14:paraId="03822158">
      <w:pPr>
        <w:spacing w:line="460" w:lineRule="exact"/>
        <w:rPr>
          <w:sz w:val="24"/>
        </w:rPr>
      </w:pPr>
      <w:r>
        <w:rPr>
          <w:sz w:val="24"/>
        </w:rPr>
        <w:t>项目名称：</w:t>
      </w:r>
      <w:r>
        <w:rPr>
          <w:sz w:val="24"/>
          <w:u w:val="single"/>
        </w:rPr>
        <w:t xml:space="preserve">                    </w:t>
      </w:r>
    </w:p>
    <w:p w14:paraId="3ABA4676">
      <w:pPr>
        <w:spacing w:line="460" w:lineRule="exact"/>
        <w:rPr>
          <w:sz w:val="24"/>
        </w:rPr>
      </w:pPr>
      <w:r>
        <w:rPr>
          <w:sz w:val="24"/>
        </w:rPr>
        <w:t>项目编号：</w:t>
      </w:r>
      <w:r>
        <w:rPr>
          <w:sz w:val="24"/>
          <w:u w:val="single"/>
        </w:rPr>
        <w:t xml:space="preserve">                    </w:t>
      </w:r>
    </w:p>
    <w:p w14:paraId="741F2F53">
      <w:pPr>
        <w:spacing w:line="360" w:lineRule="auto"/>
        <w:rPr>
          <w:sz w:val="24"/>
        </w:rPr>
      </w:pPr>
    </w:p>
    <w:p w14:paraId="49B86188">
      <w:pPr>
        <w:spacing w:line="360" w:lineRule="auto"/>
        <w:ind w:firstLine="448" w:firstLineChars="200"/>
        <w:rPr>
          <w:sz w:val="24"/>
        </w:rPr>
      </w:pPr>
      <w:r>
        <w:rPr>
          <w:rFonts w:hint="eastAsia"/>
          <w:sz w:val="24"/>
        </w:rPr>
        <w:t>我公司自愿参与本项目投标，若获得中标资格，在本项目服务期内完全按照招标文件规定和我公司投标文件响应提供服务，并郑重承诺：</w:t>
      </w:r>
    </w:p>
    <w:p w14:paraId="2CC16C62">
      <w:pPr>
        <w:spacing w:line="360" w:lineRule="auto"/>
        <w:ind w:firstLine="448" w:firstLineChars="200"/>
        <w:rPr>
          <w:sz w:val="24"/>
        </w:rPr>
      </w:pPr>
      <w:r>
        <w:rPr>
          <w:rFonts w:hint="eastAsia"/>
          <w:sz w:val="24"/>
        </w:rPr>
        <w:t>1. 配送食材的品类、数量、配送时间绝对服从采购人安排；</w:t>
      </w:r>
    </w:p>
    <w:p w14:paraId="7C92CACB">
      <w:pPr>
        <w:spacing w:line="360" w:lineRule="auto"/>
        <w:ind w:firstLine="448" w:firstLineChars="200"/>
        <w:rPr>
          <w:sz w:val="24"/>
        </w:rPr>
      </w:pPr>
      <w:r>
        <w:rPr>
          <w:rFonts w:hint="eastAsia"/>
          <w:sz w:val="24"/>
        </w:rPr>
        <w:t>2. 配送的食材完全符合《中华人民共和国食品卫生法》、《中华人民共和国动物防疫法》和相关国家标准的要求，我公司承担对配送食材的食品安全责任；</w:t>
      </w:r>
    </w:p>
    <w:p w14:paraId="4E823236">
      <w:pPr>
        <w:spacing w:line="360" w:lineRule="auto"/>
        <w:ind w:firstLine="448" w:firstLineChars="200"/>
        <w:rPr>
          <w:sz w:val="24"/>
        </w:rPr>
      </w:pPr>
      <w:r>
        <w:rPr>
          <w:rFonts w:hint="eastAsia"/>
          <w:sz w:val="24"/>
        </w:rPr>
        <w:t>3. 配送食材的同时，向采购人提供该批次食材的相关检验检疫合格报告。</w:t>
      </w:r>
    </w:p>
    <w:p w14:paraId="0B1A5DC5">
      <w:pPr>
        <w:spacing w:line="360" w:lineRule="auto"/>
        <w:ind w:firstLine="448" w:firstLineChars="200"/>
        <w:rPr>
          <w:sz w:val="24"/>
        </w:rPr>
      </w:pPr>
      <w:r>
        <w:rPr>
          <w:rFonts w:hint="eastAsia"/>
          <w:sz w:val="24"/>
        </w:rPr>
        <w:t>4. 服务期内，我公司确保食品经营资质有效，经营项目涵盖实际配送的全部食材。</w:t>
      </w:r>
    </w:p>
    <w:p w14:paraId="4FB93B9F">
      <w:pPr>
        <w:spacing w:line="360" w:lineRule="auto"/>
        <w:ind w:firstLine="448" w:firstLineChars="200"/>
        <w:rPr>
          <w:sz w:val="24"/>
        </w:rPr>
      </w:pPr>
      <w:r>
        <w:rPr>
          <w:rFonts w:hint="eastAsia"/>
          <w:sz w:val="24"/>
        </w:rPr>
        <w:t>如我公司违反以上承诺，承担赔偿责任，并接受相关部门依法做出的处罚，并承担政府采购相关媒体予以公布的任何风险和责任。</w:t>
      </w:r>
    </w:p>
    <w:p w14:paraId="4CB06F02">
      <w:pPr>
        <w:spacing w:line="360" w:lineRule="auto"/>
        <w:ind w:firstLine="3808" w:firstLineChars="1700"/>
        <w:rPr>
          <w:sz w:val="24"/>
        </w:rPr>
      </w:pPr>
    </w:p>
    <w:p w14:paraId="70CECEF1">
      <w:pPr>
        <w:spacing w:line="360" w:lineRule="auto"/>
        <w:ind w:firstLine="3808" w:firstLineChars="1700"/>
        <w:rPr>
          <w:sz w:val="24"/>
        </w:rPr>
      </w:pPr>
    </w:p>
    <w:p w14:paraId="441B5DFA">
      <w:pPr>
        <w:spacing w:line="360" w:lineRule="auto"/>
        <w:ind w:right="84" w:firstLine="224" w:firstLineChars="100"/>
        <w:rPr>
          <w:sz w:val="24"/>
        </w:rPr>
      </w:pPr>
      <w:r>
        <w:rPr>
          <w:sz w:val="24"/>
        </w:rPr>
        <w:t>投标人名称：</w:t>
      </w:r>
    </w:p>
    <w:p w14:paraId="70A88F83">
      <w:pPr>
        <w:spacing w:line="360" w:lineRule="auto"/>
        <w:ind w:right="84" w:firstLine="224" w:firstLineChars="100"/>
        <w:rPr>
          <w:sz w:val="24"/>
        </w:rPr>
      </w:pPr>
    </w:p>
    <w:p w14:paraId="74D58556">
      <w:pPr>
        <w:spacing w:line="360" w:lineRule="auto"/>
        <w:ind w:right="84" w:firstLine="224" w:firstLineChars="100"/>
        <w:rPr>
          <w:position w:val="-40"/>
          <w:sz w:val="24"/>
        </w:rPr>
      </w:pPr>
      <w:r>
        <w:rPr>
          <w:sz w:val="24"/>
        </w:rPr>
        <w:t xml:space="preserve">日期：  </w:t>
      </w:r>
    </w:p>
    <w:p w14:paraId="15DD2651">
      <w:pPr>
        <w:spacing w:line="360" w:lineRule="auto"/>
        <w:ind w:right="84" w:firstLine="224" w:firstLineChars="100"/>
        <w:rPr>
          <w:position w:val="-40"/>
          <w:sz w:val="24"/>
        </w:rPr>
      </w:pPr>
      <w:r>
        <w:rPr>
          <w:sz w:val="24"/>
        </w:rPr>
        <w:t xml:space="preserve"> </w:t>
      </w:r>
    </w:p>
    <w:p w14:paraId="27D10837">
      <w:pPr>
        <w:spacing w:line="560" w:lineRule="exact"/>
        <w:jc w:val="center"/>
        <w:rPr>
          <w:sz w:val="24"/>
        </w:rPr>
      </w:pPr>
      <w:r>
        <w:rPr>
          <w:sz w:val="24"/>
        </w:rPr>
        <w:br w:type="page"/>
      </w:r>
    </w:p>
    <w:p w14:paraId="3D0AA2C8">
      <w:pPr>
        <w:snapToGrid w:val="0"/>
        <w:spacing w:line="360" w:lineRule="auto"/>
        <w:rPr>
          <w:b/>
          <w:bCs/>
          <w:sz w:val="24"/>
        </w:rPr>
      </w:pPr>
      <w:r>
        <w:rPr>
          <w:b/>
          <w:sz w:val="24"/>
          <w:szCs w:val="21"/>
        </w:rPr>
        <w:t>附件1</w:t>
      </w:r>
      <w:r>
        <w:rPr>
          <w:rFonts w:hint="eastAsia"/>
          <w:b/>
          <w:sz w:val="24"/>
          <w:szCs w:val="21"/>
          <w:lang w:val="en-US" w:eastAsia="zh-CN"/>
        </w:rPr>
        <w:t>0</w:t>
      </w:r>
      <w:r>
        <w:rPr>
          <w:b/>
          <w:sz w:val="24"/>
          <w:szCs w:val="21"/>
        </w:rPr>
        <w:t>：</w:t>
      </w:r>
      <w:r>
        <w:rPr>
          <w:b/>
          <w:sz w:val="24"/>
        </w:rPr>
        <w:t>招标文件</w:t>
      </w:r>
      <w:r>
        <w:rPr>
          <w:b/>
          <w:bCs/>
          <w:sz w:val="24"/>
        </w:rPr>
        <w:t>评分因素及评标标准中要求的证明材料</w:t>
      </w:r>
      <w:r>
        <w:rPr>
          <w:rFonts w:hint="eastAsia"/>
          <w:b/>
          <w:bCs/>
          <w:sz w:val="24"/>
          <w:lang w:eastAsia="zh-CN"/>
        </w:rPr>
        <w:t>电子件</w:t>
      </w:r>
      <w:r>
        <w:rPr>
          <w:b/>
          <w:bCs/>
          <w:sz w:val="24"/>
        </w:rPr>
        <w:t>、方案等</w:t>
      </w:r>
    </w:p>
    <w:p w14:paraId="0D7CBFE6">
      <w:pPr>
        <w:snapToGrid w:val="0"/>
        <w:spacing w:line="360" w:lineRule="auto"/>
        <w:rPr>
          <w:b/>
          <w:sz w:val="24"/>
          <w:szCs w:val="21"/>
        </w:rPr>
      </w:pPr>
      <w:r>
        <w:rPr>
          <w:b/>
          <w:bCs/>
          <w:sz w:val="24"/>
        </w:rPr>
        <w:t>附件</w:t>
      </w:r>
      <w:r>
        <w:rPr>
          <w:rFonts w:hint="eastAsia"/>
          <w:b/>
          <w:bCs/>
          <w:sz w:val="24"/>
          <w:lang w:val="en-US" w:eastAsia="zh-CN"/>
        </w:rPr>
        <w:t>11</w:t>
      </w:r>
      <w:r>
        <w:rPr>
          <w:b/>
          <w:bCs/>
          <w:sz w:val="24"/>
        </w:rPr>
        <w:t>：</w:t>
      </w:r>
      <w:r>
        <w:rPr>
          <w:b/>
          <w:sz w:val="24"/>
        </w:rPr>
        <w:t>投标人认为需要提供的其他资料</w:t>
      </w: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02"/>
    <w:family w:val="decorative"/>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3000509000000000000"/>
    <w:charset w:val="86"/>
    <w:family w:val="script"/>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CBD4D7">
    <w:pPr>
      <w:pStyle w:val="14"/>
      <w:jc w:val="center"/>
    </w:pPr>
    <w:r>
      <w:rPr>
        <w:b/>
      </w:rPr>
      <w:fldChar w:fldCharType="begin"/>
    </w:r>
    <w:r>
      <w:rPr>
        <w:b/>
      </w:rPr>
      <w:instrText xml:space="preserve">PAGE  \* Arabic  \* MERGEFORMAT</w:instrText>
    </w:r>
    <w:r>
      <w:rPr>
        <w:b/>
      </w:rPr>
      <w:fldChar w:fldCharType="separate"/>
    </w:r>
    <w:r>
      <w:rPr>
        <w:b/>
        <w:lang w:val="zh-CN"/>
      </w:rPr>
      <w:t>13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99E69A">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1">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2">
    <w:nsid w:val="3C6C388F"/>
    <w:multiLevelType w:val="multilevel"/>
    <w:tmpl w:val="3C6C388F"/>
    <w:lvl w:ilvl="0" w:tentative="0">
      <w:start w:val="1"/>
      <w:numFmt w:val="decimal"/>
      <w:lvlText w:val="%1."/>
      <w:lvlJc w:val="left"/>
      <w:pPr>
        <w:ind w:left="900" w:hanging="420"/>
      </w:p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454"/>
    <w:rsid w:val="000B5A53"/>
    <w:rsid w:val="000C337F"/>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B51"/>
    <w:rsid w:val="001524A8"/>
    <w:rsid w:val="001544ED"/>
    <w:rsid w:val="00155128"/>
    <w:rsid w:val="00156564"/>
    <w:rsid w:val="00161A5D"/>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7F50"/>
    <w:rsid w:val="001D0EB0"/>
    <w:rsid w:val="001D1850"/>
    <w:rsid w:val="001D249B"/>
    <w:rsid w:val="001D4FB9"/>
    <w:rsid w:val="001D619B"/>
    <w:rsid w:val="001E2BA2"/>
    <w:rsid w:val="001E3387"/>
    <w:rsid w:val="001E3CB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688B"/>
    <w:rsid w:val="0024790F"/>
    <w:rsid w:val="00247A26"/>
    <w:rsid w:val="00247B56"/>
    <w:rsid w:val="00250432"/>
    <w:rsid w:val="00250531"/>
    <w:rsid w:val="00250DD8"/>
    <w:rsid w:val="00251BFA"/>
    <w:rsid w:val="00251ED7"/>
    <w:rsid w:val="002524DA"/>
    <w:rsid w:val="00256A4A"/>
    <w:rsid w:val="002575F6"/>
    <w:rsid w:val="00260345"/>
    <w:rsid w:val="00260D64"/>
    <w:rsid w:val="00261C83"/>
    <w:rsid w:val="00264E8A"/>
    <w:rsid w:val="00265B2C"/>
    <w:rsid w:val="00265EF8"/>
    <w:rsid w:val="00266956"/>
    <w:rsid w:val="00266AAA"/>
    <w:rsid w:val="0027048D"/>
    <w:rsid w:val="00272089"/>
    <w:rsid w:val="002720F7"/>
    <w:rsid w:val="00273A03"/>
    <w:rsid w:val="00274CF5"/>
    <w:rsid w:val="00275C48"/>
    <w:rsid w:val="00277AEF"/>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7463"/>
    <w:rsid w:val="00297EAE"/>
    <w:rsid w:val="002A4B3C"/>
    <w:rsid w:val="002A5235"/>
    <w:rsid w:val="002A5E55"/>
    <w:rsid w:val="002B24AD"/>
    <w:rsid w:val="002B374D"/>
    <w:rsid w:val="002B3BB4"/>
    <w:rsid w:val="002B3BFC"/>
    <w:rsid w:val="002B538F"/>
    <w:rsid w:val="002C696D"/>
    <w:rsid w:val="002D006F"/>
    <w:rsid w:val="002D09CD"/>
    <w:rsid w:val="002D17E4"/>
    <w:rsid w:val="002D1D64"/>
    <w:rsid w:val="002D42CC"/>
    <w:rsid w:val="002D48F4"/>
    <w:rsid w:val="002D49A4"/>
    <w:rsid w:val="002D5B4E"/>
    <w:rsid w:val="002D6501"/>
    <w:rsid w:val="002D7A78"/>
    <w:rsid w:val="002D7F06"/>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751A"/>
    <w:rsid w:val="00367868"/>
    <w:rsid w:val="0037009C"/>
    <w:rsid w:val="003701C8"/>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4B1D"/>
    <w:rsid w:val="003A4EE6"/>
    <w:rsid w:val="003A55B5"/>
    <w:rsid w:val="003A64CB"/>
    <w:rsid w:val="003A7991"/>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40E3"/>
    <w:rsid w:val="00454160"/>
    <w:rsid w:val="004555B4"/>
    <w:rsid w:val="004559D5"/>
    <w:rsid w:val="00455F7E"/>
    <w:rsid w:val="004561DE"/>
    <w:rsid w:val="00457B84"/>
    <w:rsid w:val="004606F7"/>
    <w:rsid w:val="00460809"/>
    <w:rsid w:val="00461A5D"/>
    <w:rsid w:val="00461E4E"/>
    <w:rsid w:val="00463D4B"/>
    <w:rsid w:val="00467902"/>
    <w:rsid w:val="00467BBC"/>
    <w:rsid w:val="0047030D"/>
    <w:rsid w:val="00470CBB"/>
    <w:rsid w:val="00471BA8"/>
    <w:rsid w:val="00472C82"/>
    <w:rsid w:val="004739E8"/>
    <w:rsid w:val="00473D87"/>
    <w:rsid w:val="004740E4"/>
    <w:rsid w:val="00477597"/>
    <w:rsid w:val="00477E16"/>
    <w:rsid w:val="00480BCD"/>
    <w:rsid w:val="004826E0"/>
    <w:rsid w:val="004829AC"/>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D63"/>
    <w:rsid w:val="005407BF"/>
    <w:rsid w:val="00541927"/>
    <w:rsid w:val="00542508"/>
    <w:rsid w:val="00544107"/>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8701B"/>
    <w:rsid w:val="0059473B"/>
    <w:rsid w:val="005953CA"/>
    <w:rsid w:val="005960BA"/>
    <w:rsid w:val="005960DE"/>
    <w:rsid w:val="00596744"/>
    <w:rsid w:val="005A213B"/>
    <w:rsid w:val="005A30E7"/>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495F"/>
    <w:rsid w:val="005F6E0D"/>
    <w:rsid w:val="006001B2"/>
    <w:rsid w:val="006009CC"/>
    <w:rsid w:val="006014DA"/>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C09"/>
    <w:rsid w:val="00647862"/>
    <w:rsid w:val="006478CA"/>
    <w:rsid w:val="00653F68"/>
    <w:rsid w:val="0066099D"/>
    <w:rsid w:val="006631C0"/>
    <w:rsid w:val="00665F3D"/>
    <w:rsid w:val="0066772F"/>
    <w:rsid w:val="00670BE5"/>
    <w:rsid w:val="006713E4"/>
    <w:rsid w:val="0067226C"/>
    <w:rsid w:val="00672D4E"/>
    <w:rsid w:val="006741E5"/>
    <w:rsid w:val="00677AF1"/>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7DBE"/>
    <w:rsid w:val="006C0461"/>
    <w:rsid w:val="006C22FD"/>
    <w:rsid w:val="006C23C2"/>
    <w:rsid w:val="006C3543"/>
    <w:rsid w:val="006C59A5"/>
    <w:rsid w:val="006C751A"/>
    <w:rsid w:val="006C7624"/>
    <w:rsid w:val="006C7A95"/>
    <w:rsid w:val="006C7FB3"/>
    <w:rsid w:val="006D2F31"/>
    <w:rsid w:val="006D6564"/>
    <w:rsid w:val="006E0CD2"/>
    <w:rsid w:val="006E1997"/>
    <w:rsid w:val="006E203E"/>
    <w:rsid w:val="006E2EB7"/>
    <w:rsid w:val="006E651E"/>
    <w:rsid w:val="006E76A5"/>
    <w:rsid w:val="006F0645"/>
    <w:rsid w:val="006F0DDD"/>
    <w:rsid w:val="006F1700"/>
    <w:rsid w:val="006F239F"/>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C14"/>
    <w:rsid w:val="00790453"/>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D67E0"/>
    <w:rsid w:val="007D6EC1"/>
    <w:rsid w:val="007D6FD7"/>
    <w:rsid w:val="007D70E9"/>
    <w:rsid w:val="007E1B82"/>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3916"/>
    <w:rsid w:val="00814C9A"/>
    <w:rsid w:val="008152F1"/>
    <w:rsid w:val="008178BA"/>
    <w:rsid w:val="00821FCA"/>
    <w:rsid w:val="00822A78"/>
    <w:rsid w:val="008233A0"/>
    <w:rsid w:val="0082417D"/>
    <w:rsid w:val="008259FC"/>
    <w:rsid w:val="00832534"/>
    <w:rsid w:val="008343D0"/>
    <w:rsid w:val="00834EDE"/>
    <w:rsid w:val="00837228"/>
    <w:rsid w:val="00837495"/>
    <w:rsid w:val="00837F06"/>
    <w:rsid w:val="0084340D"/>
    <w:rsid w:val="008444AE"/>
    <w:rsid w:val="00844EE4"/>
    <w:rsid w:val="00845158"/>
    <w:rsid w:val="008465BF"/>
    <w:rsid w:val="0084680C"/>
    <w:rsid w:val="008473BE"/>
    <w:rsid w:val="00847AE8"/>
    <w:rsid w:val="00847DBA"/>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E2762"/>
    <w:rsid w:val="008E2AF9"/>
    <w:rsid w:val="008E3B38"/>
    <w:rsid w:val="008E3C04"/>
    <w:rsid w:val="008E56E2"/>
    <w:rsid w:val="008E57F5"/>
    <w:rsid w:val="008E626A"/>
    <w:rsid w:val="008E68B5"/>
    <w:rsid w:val="008F35A8"/>
    <w:rsid w:val="008F4B74"/>
    <w:rsid w:val="0090049C"/>
    <w:rsid w:val="009006B2"/>
    <w:rsid w:val="009016E3"/>
    <w:rsid w:val="00902527"/>
    <w:rsid w:val="00902FCD"/>
    <w:rsid w:val="0090408E"/>
    <w:rsid w:val="009059CD"/>
    <w:rsid w:val="00905F5D"/>
    <w:rsid w:val="0090766A"/>
    <w:rsid w:val="009111AD"/>
    <w:rsid w:val="00913750"/>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1C69"/>
    <w:rsid w:val="00994363"/>
    <w:rsid w:val="00994D53"/>
    <w:rsid w:val="0099688A"/>
    <w:rsid w:val="0099787F"/>
    <w:rsid w:val="00997F7E"/>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51A6"/>
    <w:rsid w:val="00A252F0"/>
    <w:rsid w:val="00A25A4B"/>
    <w:rsid w:val="00A264A9"/>
    <w:rsid w:val="00A26C90"/>
    <w:rsid w:val="00A32FF5"/>
    <w:rsid w:val="00A33044"/>
    <w:rsid w:val="00A33163"/>
    <w:rsid w:val="00A33B39"/>
    <w:rsid w:val="00A3561D"/>
    <w:rsid w:val="00A35BC5"/>
    <w:rsid w:val="00A36386"/>
    <w:rsid w:val="00A425B4"/>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6AD8"/>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472B"/>
    <w:rsid w:val="00AB6969"/>
    <w:rsid w:val="00AB7376"/>
    <w:rsid w:val="00AC04F7"/>
    <w:rsid w:val="00AC0B2F"/>
    <w:rsid w:val="00AC1B14"/>
    <w:rsid w:val="00AC1EC0"/>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3A0E"/>
    <w:rsid w:val="00B03D2C"/>
    <w:rsid w:val="00B05458"/>
    <w:rsid w:val="00B07152"/>
    <w:rsid w:val="00B1328E"/>
    <w:rsid w:val="00B13707"/>
    <w:rsid w:val="00B13CD0"/>
    <w:rsid w:val="00B176AC"/>
    <w:rsid w:val="00B208E4"/>
    <w:rsid w:val="00B2233E"/>
    <w:rsid w:val="00B24A31"/>
    <w:rsid w:val="00B25107"/>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04D"/>
    <w:rsid w:val="00BD3CB4"/>
    <w:rsid w:val="00BD4EDD"/>
    <w:rsid w:val="00BD5490"/>
    <w:rsid w:val="00BD5A2E"/>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76"/>
    <w:rsid w:val="00C37D1F"/>
    <w:rsid w:val="00C42C17"/>
    <w:rsid w:val="00C4539B"/>
    <w:rsid w:val="00C4698B"/>
    <w:rsid w:val="00C476FB"/>
    <w:rsid w:val="00C50F43"/>
    <w:rsid w:val="00C528CC"/>
    <w:rsid w:val="00C52EC6"/>
    <w:rsid w:val="00C53639"/>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7FFA"/>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400"/>
    <w:rsid w:val="00CC741C"/>
    <w:rsid w:val="00CC749E"/>
    <w:rsid w:val="00CC7FCE"/>
    <w:rsid w:val="00CD0B61"/>
    <w:rsid w:val="00CD214D"/>
    <w:rsid w:val="00CD3FAC"/>
    <w:rsid w:val="00CD4977"/>
    <w:rsid w:val="00CD4D29"/>
    <w:rsid w:val="00CD5427"/>
    <w:rsid w:val="00CD5991"/>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20DB7"/>
    <w:rsid w:val="00D2261A"/>
    <w:rsid w:val="00D22B72"/>
    <w:rsid w:val="00D24498"/>
    <w:rsid w:val="00D25D8C"/>
    <w:rsid w:val="00D260FE"/>
    <w:rsid w:val="00D27C0B"/>
    <w:rsid w:val="00D32B3C"/>
    <w:rsid w:val="00D33413"/>
    <w:rsid w:val="00D36117"/>
    <w:rsid w:val="00D37D95"/>
    <w:rsid w:val="00D43785"/>
    <w:rsid w:val="00D43D4D"/>
    <w:rsid w:val="00D43DD5"/>
    <w:rsid w:val="00D45DC6"/>
    <w:rsid w:val="00D47E11"/>
    <w:rsid w:val="00D51367"/>
    <w:rsid w:val="00D515B3"/>
    <w:rsid w:val="00D51C7E"/>
    <w:rsid w:val="00D52BE7"/>
    <w:rsid w:val="00D540CF"/>
    <w:rsid w:val="00D54339"/>
    <w:rsid w:val="00D574C6"/>
    <w:rsid w:val="00D57E7B"/>
    <w:rsid w:val="00D616C1"/>
    <w:rsid w:val="00D63879"/>
    <w:rsid w:val="00D65F9B"/>
    <w:rsid w:val="00D660F1"/>
    <w:rsid w:val="00D70418"/>
    <w:rsid w:val="00D70509"/>
    <w:rsid w:val="00D7159C"/>
    <w:rsid w:val="00D73247"/>
    <w:rsid w:val="00D7384F"/>
    <w:rsid w:val="00D74C88"/>
    <w:rsid w:val="00D8166A"/>
    <w:rsid w:val="00D8307B"/>
    <w:rsid w:val="00D8458A"/>
    <w:rsid w:val="00D85E94"/>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12BE"/>
    <w:rsid w:val="00DF2A97"/>
    <w:rsid w:val="00DF460E"/>
    <w:rsid w:val="00E013B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37A0"/>
    <w:rsid w:val="00E34F78"/>
    <w:rsid w:val="00E3578B"/>
    <w:rsid w:val="00E3596D"/>
    <w:rsid w:val="00E40D53"/>
    <w:rsid w:val="00E41D23"/>
    <w:rsid w:val="00E42474"/>
    <w:rsid w:val="00E43E9E"/>
    <w:rsid w:val="00E44D4E"/>
    <w:rsid w:val="00E455E0"/>
    <w:rsid w:val="00E46026"/>
    <w:rsid w:val="00E47800"/>
    <w:rsid w:val="00E51066"/>
    <w:rsid w:val="00E53369"/>
    <w:rsid w:val="00E55F97"/>
    <w:rsid w:val="00E570D0"/>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7FF9"/>
    <w:rsid w:val="00F14FBA"/>
    <w:rsid w:val="00F1570A"/>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82AF0"/>
    <w:rsid w:val="00F82D25"/>
    <w:rsid w:val="00F83355"/>
    <w:rsid w:val="00F86DB5"/>
    <w:rsid w:val="00F86E3C"/>
    <w:rsid w:val="00F86E7B"/>
    <w:rsid w:val="00F87409"/>
    <w:rsid w:val="00F9117A"/>
    <w:rsid w:val="00F918EF"/>
    <w:rsid w:val="00F92891"/>
    <w:rsid w:val="00F96A82"/>
    <w:rsid w:val="00F97162"/>
    <w:rsid w:val="00FA16EF"/>
    <w:rsid w:val="00FA250E"/>
    <w:rsid w:val="00FA4865"/>
    <w:rsid w:val="00FA56C5"/>
    <w:rsid w:val="00FA5C9E"/>
    <w:rsid w:val="00FB0A47"/>
    <w:rsid w:val="00FB109B"/>
    <w:rsid w:val="00FB3025"/>
    <w:rsid w:val="00FB40BC"/>
    <w:rsid w:val="00FB56AE"/>
    <w:rsid w:val="00FB5E5B"/>
    <w:rsid w:val="00FB7D50"/>
    <w:rsid w:val="00FC030F"/>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536E"/>
    <w:rsid w:val="00FF5536"/>
    <w:rsid w:val="00FF5906"/>
    <w:rsid w:val="00FF5A35"/>
    <w:rsid w:val="0581165C"/>
    <w:rsid w:val="0B5036E2"/>
    <w:rsid w:val="130C69CF"/>
    <w:rsid w:val="19AB02B6"/>
    <w:rsid w:val="279A1B15"/>
    <w:rsid w:val="49880B00"/>
    <w:rsid w:val="4C632C70"/>
    <w:rsid w:val="563C2F09"/>
    <w:rsid w:val="5C1B076F"/>
    <w:rsid w:val="639075DA"/>
    <w:rsid w:val="67BA7788"/>
    <w:rsid w:val="6C3D400F"/>
    <w:rsid w:val="7608448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7"/>
    <w:qFormat/>
    <w:uiPriority w:val="0"/>
    <w:pPr>
      <w:keepNext/>
      <w:keepLines/>
      <w:spacing w:before="260" w:after="260" w:line="416" w:lineRule="auto"/>
      <w:outlineLvl w:val="2"/>
    </w:pPr>
    <w:rPr>
      <w:b/>
      <w:bCs/>
      <w:sz w:val="32"/>
      <w:szCs w:val="32"/>
    </w:rPr>
  </w:style>
  <w:style w:type="character" w:default="1" w:styleId="25">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51"/>
    <w:semiHidden/>
    <w:unhideWhenUsed/>
    <w:qFormat/>
    <w:uiPriority w:val="99"/>
    <w:pPr>
      <w:jc w:val="left"/>
    </w:pPr>
  </w:style>
  <w:style w:type="paragraph" w:styleId="6">
    <w:name w:val="Body Text"/>
    <w:basedOn w:val="1"/>
    <w:link w:val="54"/>
    <w:semiHidden/>
    <w:unhideWhenUsed/>
    <w:qFormat/>
    <w:uiPriority w:val="99"/>
    <w:pPr>
      <w:spacing w:after="120"/>
    </w:pPr>
  </w:style>
  <w:style w:type="paragraph" w:styleId="7">
    <w:name w:val="Body Text Indent"/>
    <w:basedOn w:val="1"/>
    <w:link w:val="29"/>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1"/>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4"/>
    <w:qFormat/>
    <w:uiPriority w:val="0"/>
    <w:pPr>
      <w:adjustRightInd w:val="0"/>
      <w:spacing w:line="360" w:lineRule="atLeast"/>
      <w:textAlignment w:val="baseline"/>
    </w:pPr>
    <w:rPr>
      <w:sz w:val="32"/>
    </w:rPr>
  </w:style>
  <w:style w:type="paragraph" w:styleId="12">
    <w:name w:val="Body Text Indent 2"/>
    <w:basedOn w:val="1"/>
    <w:link w:val="36"/>
    <w:semiHidden/>
    <w:unhideWhenUsed/>
    <w:qFormat/>
    <w:uiPriority w:val="99"/>
    <w:pPr>
      <w:spacing w:after="120" w:line="480" w:lineRule="auto"/>
      <w:ind w:left="420" w:leftChars="200"/>
    </w:pPr>
  </w:style>
  <w:style w:type="paragraph" w:styleId="13">
    <w:name w:val="Balloon Text"/>
    <w:basedOn w:val="1"/>
    <w:link w:val="53"/>
    <w:semiHidden/>
    <w:unhideWhenUsed/>
    <w:qFormat/>
    <w:uiPriority w:val="99"/>
    <w:rPr>
      <w:sz w:val="18"/>
      <w:szCs w:val="18"/>
    </w:rPr>
  </w:style>
  <w:style w:type="paragraph" w:styleId="14">
    <w:name w:val="footer"/>
    <w:basedOn w:val="1"/>
    <w:link w:val="33"/>
    <w:unhideWhenUsed/>
    <w:qFormat/>
    <w:uiPriority w:val="99"/>
    <w:pPr>
      <w:tabs>
        <w:tab w:val="center" w:pos="4153"/>
        <w:tab w:val="right" w:pos="8306"/>
      </w:tabs>
      <w:snapToGrid w:val="0"/>
      <w:jc w:val="left"/>
    </w:pPr>
    <w:rPr>
      <w:sz w:val="18"/>
      <w:szCs w:val="18"/>
    </w:rPr>
  </w:style>
  <w:style w:type="paragraph" w:styleId="15">
    <w:name w:val="header"/>
    <w:basedOn w:val="1"/>
    <w:link w:val="32"/>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1"/>
    <w:qFormat/>
    <w:uiPriority w:val="11"/>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2"/>
    <w:semiHidden/>
    <w:unhideWhenUsed/>
    <w:qFormat/>
    <w:uiPriority w:val="99"/>
    <w:pPr>
      <w:spacing w:after="120"/>
      <w:ind w:left="420" w:leftChars="200"/>
    </w:pPr>
    <w:rPr>
      <w:sz w:val="16"/>
      <w:szCs w:val="16"/>
    </w:rPr>
  </w:style>
  <w:style w:type="paragraph" w:styleId="19">
    <w:name w:val="Body Text 2"/>
    <w:basedOn w:val="1"/>
    <w:link w:val="38"/>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Title"/>
    <w:basedOn w:val="1"/>
    <w:next w:val="1"/>
    <w:qFormat/>
    <w:uiPriority w:val="10"/>
    <w:pPr>
      <w:spacing w:before="240" w:after="60"/>
      <w:jc w:val="center"/>
      <w:outlineLvl w:val="0"/>
    </w:pPr>
    <w:rPr>
      <w:rFonts w:eastAsia="宋体" w:asciiTheme="majorHAnsi" w:hAnsiTheme="majorHAnsi" w:cstheme="majorBidi"/>
      <w:b/>
      <w:bCs/>
      <w:sz w:val="32"/>
      <w:szCs w:val="32"/>
    </w:rPr>
  </w:style>
  <w:style w:type="paragraph" w:styleId="22">
    <w:name w:val="annotation subject"/>
    <w:basedOn w:val="5"/>
    <w:next w:val="5"/>
    <w:link w:val="52"/>
    <w:semiHidden/>
    <w:unhideWhenUsed/>
    <w:qFormat/>
    <w:uiPriority w:val="99"/>
    <w:rPr>
      <w:b/>
      <w:bCs/>
    </w:rPr>
  </w:style>
  <w:style w:type="table" w:styleId="24">
    <w:name w:val="Table Grid"/>
    <w:basedOn w:val="2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6">
    <w:name w:val="Strong"/>
    <w:qFormat/>
    <w:uiPriority w:val="22"/>
    <w:rPr>
      <w:b/>
      <w:bCs/>
    </w:rPr>
  </w:style>
  <w:style w:type="character" w:styleId="27">
    <w:name w:val="Hyperlink"/>
    <w:basedOn w:val="25"/>
    <w:unhideWhenUsed/>
    <w:qFormat/>
    <w:uiPriority w:val="99"/>
    <w:rPr>
      <w:color w:val="0000FF" w:themeColor="hyperlink"/>
      <w:u w:val="single"/>
      <w14:textFill>
        <w14:solidFill>
          <w14:schemeClr w14:val="hlink"/>
        </w14:solidFill>
      </w14:textFill>
    </w:rPr>
  </w:style>
  <w:style w:type="character" w:styleId="28">
    <w:name w:val="annotation reference"/>
    <w:basedOn w:val="25"/>
    <w:semiHidden/>
    <w:unhideWhenUsed/>
    <w:qFormat/>
    <w:uiPriority w:val="99"/>
    <w:rPr>
      <w:sz w:val="21"/>
      <w:szCs w:val="21"/>
    </w:rPr>
  </w:style>
  <w:style w:type="character" w:customStyle="1" w:styleId="29">
    <w:name w:val="正文文本缩进 Char"/>
    <w:basedOn w:val="25"/>
    <w:link w:val="7"/>
    <w:qFormat/>
    <w:uiPriority w:val="0"/>
    <w:rPr>
      <w:rFonts w:ascii="宋体" w:hAnsi="宋体" w:eastAsia="宋体" w:cs="Times New Roman"/>
      <w:sz w:val="24"/>
      <w:szCs w:val="20"/>
    </w:rPr>
  </w:style>
  <w:style w:type="paragraph" w:customStyle="1" w:styleId="30">
    <w:name w:val="Default"/>
    <w:link w:val="49"/>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1">
    <w:name w:val="副标题 Char"/>
    <w:basedOn w:val="25"/>
    <w:link w:val="16"/>
    <w:qFormat/>
    <w:uiPriority w:val="11"/>
    <w:rPr>
      <w:rFonts w:ascii="Cambria" w:hAnsi="Cambria" w:eastAsia="宋体" w:cs="Times New Roman"/>
      <w:b/>
      <w:bCs/>
      <w:kern w:val="28"/>
      <w:sz w:val="32"/>
      <w:szCs w:val="32"/>
      <w:lang w:val="zh-CN" w:eastAsia="zh-CN"/>
    </w:rPr>
  </w:style>
  <w:style w:type="character" w:customStyle="1" w:styleId="32">
    <w:name w:val="页眉 Char"/>
    <w:basedOn w:val="25"/>
    <w:link w:val="15"/>
    <w:qFormat/>
    <w:uiPriority w:val="99"/>
    <w:rPr>
      <w:rFonts w:ascii="Times New Roman" w:hAnsi="Times New Roman" w:eastAsia="宋体" w:cs="Times New Roman"/>
      <w:sz w:val="18"/>
      <w:szCs w:val="18"/>
    </w:rPr>
  </w:style>
  <w:style w:type="character" w:customStyle="1" w:styleId="33">
    <w:name w:val="页脚 Char"/>
    <w:basedOn w:val="25"/>
    <w:link w:val="14"/>
    <w:qFormat/>
    <w:uiPriority w:val="99"/>
    <w:rPr>
      <w:rFonts w:ascii="Times New Roman" w:hAnsi="Times New Roman" w:eastAsia="宋体" w:cs="Times New Roman"/>
      <w:sz w:val="18"/>
      <w:szCs w:val="18"/>
    </w:rPr>
  </w:style>
  <w:style w:type="character" w:customStyle="1" w:styleId="34">
    <w:name w:val="日期 Char"/>
    <w:basedOn w:val="25"/>
    <w:link w:val="11"/>
    <w:qFormat/>
    <w:uiPriority w:val="0"/>
    <w:rPr>
      <w:rFonts w:ascii="Times New Roman" w:hAnsi="Times New Roman" w:eastAsia="宋体" w:cs="Times New Roman"/>
      <w:sz w:val="32"/>
      <w:szCs w:val="20"/>
    </w:rPr>
  </w:style>
  <w:style w:type="paragraph" w:styleId="35">
    <w:name w:val="List Paragraph"/>
    <w:basedOn w:val="1"/>
    <w:link w:val="50"/>
    <w:qFormat/>
    <w:uiPriority w:val="34"/>
    <w:pPr>
      <w:ind w:firstLine="420" w:firstLineChars="200"/>
    </w:pPr>
  </w:style>
  <w:style w:type="character" w:customStyle="1" w:styleId="36">
    <w:name w:val="正文文本缩进 2 Char"/>
    <w:basedOn w:val="25"/>
    <w:link w:val="12"/>
    <w:semiHidden/>
    <w:qFormat/>
    <w:uiPriority w:val="99"/>
    <w:rPr>
      <w:rFonts w:ascii="Times New Roman" w:hAnsi="Times New Roman" w:eastAsia="宋体" w:cs="Times New Roman"/>
      <w:szCs w:val="20"/>
    </w:rPr>
  </w:style>
  <w:style w:type="character" w:customStyle="1" w:styleId="37">
    <w:name w:val="标题 3 Char"/>
    <w:basedOn w:val="25"/>
    <w:link w:val="2"/>
    <w:qFormat/>
    <w:uiPriority w:val="0"/>
    <w:rPr>
      <w:rFonts w:ascii="Times New Roman" w:hAnsi="Times New Roman" w:eastAsia="宋体" w:cs="Times New Roman"/>
      <w:b/>
      <w:bCs/>
      <w:sz w:val="32"/>
      <w:szCs w:val="32"/>
    </w:rPr>
  </w:style>
  <w:style w:type="character" w:customStyle="1" w:styleId="38">
    <w:name w:val="正文文本 2 Char"/>
    <w:basedOn w:val="25"/>
    <w:link w:val="19"/>
    <w:semiHidden/>
    <w:qFormat/>
    <w:uiPriority w:val="99"/>
    <w:rPr>
      <w:rFonts w:ascii="Times New Roman" w:hAnsi="Times New Roman" w:eastAsia="宋体" w:cs="Times New Roman"/>
      <w:szCs w:val="20"/>
    </w:rPr>
  </w:style>
  <w:style w:type="paragraph" w:customStyle="1" w:styleId="39">
    <w:name w:val="Char"/>
    <w:basedOn w:val="1"/>
    <w:autoRedefine/>
    <w:qFormat/>
    <w:uiPriority w:val="0"/>
    <w:pPr>
      <w:tabs>
        <w:tab w:val="left" w:pos="360"/>
      </w:tabs>
    </w:pPr>
    <w:rPr>
      <w:sz w:val="24"/>
      <w:szCs w:val="24"/>
    </w:rPr>
  </w:style>
  <w:style w:type="character" w:customStyle="1" w:styleId="40">
    <w:name w:val="纯文本 Char"/>
    <w:basedOn w:val="25"/>
    <w:semiHidden/>
    <w:qFormat/>
    <w:uiPriority w:val="99"/>
    <w:rPr>
      <w:rFonts w:ascii="宋体" w:hAnsi="Courier New" w:eastAsia="宋体" w:cs="Courier New"/>
      <w:szCs w:val="21"/>
    </w:rPr>
  </w:style>
  <w:style w:type="character" w:customStyle="1" w:styleId="41">
    <w:name w:val="纯文本 Char1"/>
    <w:link w:val="9"/>
    <w:qFormat/>
    <w:locked/>
    <w:uiPriority w:val="0"/>
    <w:rPr>
      <w:rFonts w:ascii="宋体" w:hAnsi="Courier New" w:eastAsia="宋体" w:cs="Times New Roman"/>
      <w:szCs w:val="20"/>
      <w:lang w:val="zh-CN" w:eastAsia="zh-CN"/>
    </w:rPr>
  </w:style>
  <w:style w:type="character" w:customStyle="1" w:styleId="42">
    <w:name w:val="正文文本缩进 3 Char"/>
    <w:basedOn w:val="25"/>
    <w:link w:val="18"/>
    <w:semiHidden/>
    <w:qFormat/>
    <w:uiPriority w:val="99"/>
    <w:rPr>
      <w:rFonts w:ascii="Times New Roman" w:hAnsi="Times New Roman" w:eastAsia="宋体" w:cs="Times New Roman"/>
      <w:sz w:val="16"/>
      <w:szCs w:val="16"/>
    </w:rPr>
  </w:style>
  <w:style w:type="paragraph" w:customStyle="1" w:styleId="43">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7">
    <w:name w:val="Char2"/>
    <w:basedOn w:val="1"/>
    <w:autoRedefine/>
    <w:qFormat/>
    <w:uiPriority w:val="0"/>
    <w:pPr>
      <w:tabs>
        <w:tab w:val="left" w:pos="360"/>
      </w:tabs>
    </w:pPr>
    <w:rPr>
      <w:sz w:val="24"/>
      <w:szCs w:val="24"/>
    </w:rPr>
  </w:style>
  <w:style w:type="paragraph" w:customStyle="1" w:styleId="48">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9">
    <w:name w:val="Default Char"/>
    <w:link w:val="30"/>
    <w:qFormat/>
    <w:locked/>
    <w:uiPriority w:val="0"/>
    <w:rPr>
      <w:rFonts w:ascii="......." w:hAnsi="Calibri" w:eastAsia="......." w:cs="......."/>
      <w:color w:val="000000"/>
      <w:kern w:val="0"/>
      <w:sz w:val="24"/>
      <w:szCs w:val="24"/>
    </w:rPr>
  </w:style>
  <w:style w:type="character" w:customStyle="1" w:styleId="50">
    <w:name w:val="列出段落 Char"/>
    <w:link w:val="35"/>
    <w:qFormat/>
    <w:uiPriority w:val="34"/>
    <w:rPr>
      <w:rFonts w:ascii="Times New Roman" w:hAnsi="Times New Roman" w:eastAsia="宋体" w:cs="Times New Roman"/>
      <w:szCs w:val="20"/>
    </w:rPr>
  </w:style>
  <w:style w:type="character" w:customStyle="1" w:styleId="51">
    <w:name w:val="批注文字 Char"/>
    <w:basedOn w:val="25"/>
    <w:link w:val="5"/>
    <w:semiHidden/>
    <w:qFormat/>
    <w:uiPriority w:val="99"/>
    <w:rPr>
      <w:rFonts w:ascii="Times New Roman" w:hAnsi="Times New Roman" w:eastAsia="宋体" w:cs="Times New Roman"/>
      <w:szCs w:val="20"/>
    </w:rPr>
  </w:style>
  <w:style w:type="character" w:customStyle="1" w:styleId="52">
    <w:name w:val="批注主题 Char"/>
    <w:basedOn w:val="51"/>
    <w:link w:val="22"/>
    <w:semiHidden/>
    <w:qFormat/>
    <w:uiPriority w:val="99"/>
    <w:rPr>
      <w:rFonts w:ascii="Times New Roman" w:hAnsi="Times New Roman" w:eastAsia="宋体" w:cs="Times New Roman"/>
      <w:b/>
      <w:bCs/>
      <w:szCs w:val="20"/>
    </w:rPr>
  </w:style>
  <w:style w:type="character" w:customStyle="1" w:styleId="53">
    <w:name w:val="批注框文本 Char"/>
    <w:basedOn w:val="25"/>
    <w:link w:val="13"/>
    <w:semiHidden/>
    <w:qFormat/>
    <w:uiPriority w:val="99"/>
    <w:rPr>
      <w:rFonts w:ascii="Times New Roman" w:hAnsi="Times New Roman" w:eastAsia="宋体" w:cs="Times New Roman"/>
      <w:sz w:val="18"/>
      <w:szCs w:val="18"/>
    </w:rPr>
  </w:style>
  <w:style w:type="character" w:customStyle="1" w:styleId="54">
    <w:name w:val="正文文本 Char"/>
    <w:basedOn w:val="25"/>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0904F5A-19D1-4DE5-8F0F-325D7B171826}">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65</Pages>
  <Words>7103</Words>
  <Characters>8035</Characters>
  <Lines>204</Lines>
  <Paragraphs>57</Paragraphs>
  <TotalTime>31</TotalTime>
  <ScaleCrop>false</ScaleCrop>
  <LinksUpToDate>false</LinksUpToDate>
  <CharactersWithSpaces>8140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2026-01-23T02:40:00Z</dcterms:created>
  <dc:creator>未定义</dc:creator>
  <cp:lastModifiedBy>尃翟</cp:lastModifiedBy>
  <dcterms:modified xsi:type="dcterms:W3CDTF">2026-07-13T06:16:24Z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eyJoZGlkIjoiZjljOWQ1MTdjODgwMjliMTE4MDQ1MDgyM2RhN2IxY2YiLCJ1c2VySWQiOiIzNjQ1NDc3NTIifQ==</vt:lpwstr>
  </property>
  <property fmtid="{D5CDD505-2E9C-101B-9397-08002B2CF9AE}" pid="3" name="KSOProductBuildVer">
    <vt:lpwstr>2052-12.1.0.24034</vt:lpwstr>
  </property>
  <property fmtid="{D5CDD505-2E9C-101B-9397-08002B2CF9AE}" pid="4" name="ICV">
    <vt:lpwstr>FE1E1DC603C04DB3BAB92B8233BC4FC5_13</vt:lpwstr>
  </property>
</Properties>
</file>