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A3527">
      <w:pPr>
        <w:rPr>
          <w:rFonts w:eastAsia="仿宋_GB2312"/>
          <w:sz w:val="84"/>
        </w:rPr>
      </w:pPr>
    </w:p>
    <w:p w14:paraId="76B93A2C">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-113030</wp:posOffset>
                </wp:positionH>
                <wp:positionV relativeFrom="paragraph">
                  <wp:posOffset>281305</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8.9pt;margin-top:22.15pt;height:0pt;width:56.7pt;z-index:251659264;mso-width-relative:page;mso-height-relative:page;" filled="f" stroked="t" coordsize="21600,21600" o:gfxdata="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rRb6T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天津市武清区消防救援支队</w:t>
      </w:r>
    </w:p>
    <w:p w14:paraId="43AFA668">
      <w:pPr>
        <w:ind w:right="105"/>
        <w:jc w:val="right"/>
        <w:rPr>
          <w:rFonts w:eastAsia="黑体"/>
          <w:b/>
          <w:spacing w:val="40"/>
          <w:w w:val="66"/>
          <w:sz w:val="60"/>
          <w:szCs w:val="60"/>
        </w:rPr>
      </w:pPr>
      <w:r>
        <w:rPr>
          <w:rFonts w:hint="eastAsia" w:eastAsia="黑体"/>
          <w:b/>
          <w:spacing w:val="40"/>
          <w:w w:val="66"/>
          <w:sz w:val="60"/>
          <w:szCs w:val="60"/>
          <w:lang w:val="en-US" w:eastAsia="zh-CN"/>
        </w:rPr>
        <w:t>物业管理</w:t>
      </w:r>
      <w:r>
        <w:rPr>
          <w:rFonts w:hint="eastAsia" w:eastAsia="黑体"/>
          <w:b/>
          <w:spacing w:val="40"/>
          <w:w w:val="66"/>
          <w:sz w:val="60"/>
          <w:szCs w:val="60"/>
        </w:rPr>
        <w:t>项目</w:t>
      </w:r>
    </w:p>
    <w:p w14:paraId="1D403B2D">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3D98F2F8">
      <w:pPr>
        <w:ind w:right="1025"/>
        <w:jc w:val="center"/>
        <w:rPr>
          <w:rFonts w:eastAsia="黑体"/>
          <w:b/>
          <w:spacing w:val="40"/>
          <w:w w:val="66"/>
          <w:sz w:val="60"/>
          <w:szCs w:val="60"/>
        </w:rPr>
      </w:pPr>
    </w:p>
    <w:p w14:paraId="5CB393EB">
      <w:pPr>
        <w:jc w:val="center"/>
        <w:rPr>
          <w:rFonts w:eastAsia="黑体"/>
          <w:b/>
          <w:spacing w:val="40"/>
          <w:w w:val="66"/>
          <w:sz w:val="15"/>
          <w:szCs w:val="15"/>
        </w:rPr>
      </w:pPr>
      <w:r>
        <w:rPr>
          <w:rFonts w:eastAsia="黑体"/>
          <w:b/>
          <w:spacing w:val="40"/>
          <w:w w:val="66"/>
          <w:sz w:val="56"/>
          <w:szCs w:val="56"/>
        </w:rPr>
        <w:t xml:space="preserve">            </w:t>
      </w:r>
    </w:p>
    <w:p w14:paraId="761D7476">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TGPC-2026-D-0940</w:t>
      </w:r>
      <w:r>
        <w:rPr>
          <w:rFonts w:eastAsia="黑体"/>
          <w:spacing w:val="40"/>
          <w:w w:val="66"/>
          <w:sz w:val="32"/>
          <w:szCs w:val="32"/>
        </w:rPr>
        <w:t>）</w:t>
      </w:r>
    </w:p>
    <w:p w14:paraId="1111E5C1">
      <w:pPr>
        <w:rPr>
          <w:sz w:val="40"/>
        </w:rPr>
      </w:pPr>
    </w:p>
    <w:p w14:paraId="31E195FD">
      <w:pPr>
        <w:rPr>
          <w:sz w:val="36"/>
        </w:rPr>
      </w:pPr>
    </w:p>
    <w:p w14:paraId="416E189E">
      <w:pPr>
        <w:rPr>
          <w:sz w:val="36"/>
        </w:rPr>
      </w:pPr>
    </w:p>
    <w:p w14:paraId="10E11DD9">
      <w:pPr>
        <w:rPr>
          <w:sz w:val="36"/>
        </w:rPr>
      </w:pPr>
    </w:p>
    <w:p w14:paraId="4364FE9A">
      <w:pPr>
        <w:rPr>
          <w:sz w:val="36"/>
        </w:rPr>
      </w:pPr>
    </w:p>
    <w:p w14:paraId="550587DF">
      <w:pPr>
        <w:rPr>
          <w:sz w:val="36"/>
        </w:rPr>
      </w:pPr>
    </w:p>
    <w:p w14:paraId="35D540CB">
      <w:pPr>
        <w:rPr>
          <w:sz w:val="36"/>
        </w:rPr>
      </w:pPr>
    </w:p>
    <w:p w14:paraId="00F17FCB">
      <w:pPr>
        <w:rPr>
          <w:sz w:val="36"/>
        </w:rPr>
      </w:pPr>
    </w:p>
    <w:p w14:paraId="297DF793">
      <w:pPr>
        <w:rPr>
          <w:sz w:val="36"/>
        </w:rPr>
      </w:pPr>
    </w:p>
    <w:p w14:paraId="5D828CFF">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17EB6F90">
      <w:pPr>
        <w:tabs>
          <w:tab w:val="left" w:pos="3281"/>
          <w:tab w:val="center" w:pos="4711"/>
        </w:tabs>
        <w:jc w:val="center"/>
        <w:rPr>
          <w:rFonts w:hint="eastAsia" w:eastAsia="仿宋_GB2312"/>
          <w:b/>
          <w:bCs/>
          <w:kern w:val="0"/>
          <w:sz w:val="44"/>
          <w:szCs w:val="44"/>
          <w:lang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9</w:t>
      </w:r>
    </w:p>
    <w:p w14:paraId="217D9D27">
      <w:pPr>
        <w:widowControl/>
        <w:jc w:val="left"/>
        <w:rPr>
          <w:rFonts w:eastAsia="仿宋_GB2312"/>
          <w:b/>
          <w:bCs/>
          <w:kern w:val="0"/>
          <w:sz w:val="44"/>
          <w:szCs w:val="44"/>
        </w:rPr>
      </w:pPr>
    </w:p>
    <w:p w14:paraId="01486C1E">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49E6E9CB">
      <w:pPr>
        <w:ind w:firstLine="408" w:firstLineChars="100"/>
        <w:jc w:val="center"/>
        <w:rPr>
          <w:b/>
          <w:spacing w:val="20"/>
          <w:w w:val="80"/>
          <w:sz w:val="48"/>
          <w:szCs w:val="48"/>
        </w:rPr>
      </w:pPr>
      <w:r>
        <w:rPr>
          <w:b/>
          <w:spacing w:val="20"/>
          <w:w w:val="80"/>
          <w:sz w:val="48"/>
          <w:szCs w:val="48"/>
        </w:rPr>
        <w:t>目  录</w:t>
      </w:r>
    </w:p>
    <w:p w14:paraId="7A0B6F25">
      <w:pPr>
        <w:spacing w:line="560" w:lineRule="exact"/>
        <w:ind w:right="-141" w:rightChars="-73"/>
        <w:rPr>
          <w:b/>
          <w:sz w:val="24"/>
        </w:rPr>
      </w:pPr>
      <w:r>
        <w:rPr>
          <w:b/>
          <w:sz w:val="24"/>
        </w:rPr>
        <w:t>第一部分  投标邀请函</w:t>
      </w:r>
    </w:p>
    <w:p w14:paraId="67D1C70A">
      <w:pPr>
        <w:spacing w:line="560" w:lineRule="exact"/>
        <w:ind w:right="-141" w:rightChars="-73"/>
        <w:rPr>
          <w:b/>
          <w:sz w:val="24"/>
        </w:rPr>
      </w:pPr>
    </w:p>
    <w:p w14:paraId="2BC8A6FF">
      <w:pPr>
        <w:spacing w:line="560" w:lineRule="exact"/>
        <w:ind w:right="-141" w:rightChars="-73"/>
        <w:rPr>
          <w:b/>
          <w:sz w:val="24"/>
        </w:rPr>
      </w:pPr>
      <w:r>
        <w:rPr>
          <w:b/>
          <w:sz w:val="24"/>
        </w:rPr>
        <w:t>第二部分  招标项目需求</w:t>
      </w:r>
    </w:p>
    <w:p w14:paraId="6F42BFB8">
      <w:pPr>
        <w:spacing w:line="560" w:lineRule="exact"/>
        <w:ind w:right="-141" w:rightChars="-73"/>
        <w:rPr>
          <w:b/>
          <w:sz w:val="24"/>
        </w:rPr>
      </w:pPr>
    </w:p>
    <w:p w14:paraId="41F0E966">
      <w:pPr>
        <w:spacing w:line="560" w:lineRule="exact"/>
        <w:ind w:right="-141" w:rightChars="-73"/>
        <w:rPr>
          <w:b/>
          <w:sz w:val="24"/>
        </w:rPr>
      </w:pPr>
      <w:r>
        <w:rPr>
          <w:b/>
          <w:sz w:val="24"/>
        </w:rPr>
        <w:t>第三部分  投标须知</w:t>
      </w:r>
    </w:p>
    <w:p w14:paraId="061F8D24">
      <w:pPr>
        <w:spacing w:line="560" w:lineRule="exact"/>
        <w:ind w:right="-141" w:rightChars="-73"/>
        <w:rPr>
          <w:sz w:val="24"/>
        </w:rPr>
      </w:pPr>
    </w:p>
    <w:p w14:paraId="25DDC920">
      <w:pPr>
        <w:spacing w:line="560" w:lineRule="exact"/>
        <w:rPr>
          <w:b/>
          <w:sz w:val="24"/>
        </w:rPr>
      </w:pPr>
      <w:r>
        <w:rPr>
          <w:b/>
          <w:sz w:val="24"/>
        </w:rPr>
        <w:t>第四部分  合同条款</w:t>
      </w:r>
    </w:p>
    <w:p w14:paraId="71026F3E">
      <w:pPr>
        <w:spacing w:line="560" w:lineRule="exact"/>
        <w:rPr>
          <w:sz w:val="24"/>
        </w:rPr>
      </w:pPr>
    </w:p>
    <w:p w14:paraId="7B02629E">
      <w:pPr>
        <w:spacing w:line="560" w:lineRule="exact"/>
        <w:rPr>
          <w:sz w:val="24"/>
        </w:rPr>
      </w:pPr>
      <w:r>
        <w:rPr>
          <w:b/>
          <w:sz w:val="24"/>
        </w:rPr>
        <w:t>第五部分  投标文件格式</w:t>
      </w:r>
    </w:p>
    <w:p w14:paraId="52B02074">
      <w:pPr>
        <w:rPr>
          <w:sz w:val="24"/>
        </w:rPr>
      </w:pPr>
    </w:p>
    <w:p w14:paraId="7A4363D6">
      <w:pPr>
        <w:rPr>
          <w:sz w:val="24"/>
        </w:rPr>
      </w:pPr>
    </w:p>
    <w:p w14:paraId="6908EA60">
      <w:pPr>
        <w:rPr>
          <w:sz w:val="24"/>
        </w:rPr>
      </w:pPr>
    </w:p>
    <w:p w14:paraId="548886C5">
      <w:pPr>
        <w:rPr>
          <w:sz w:val="24"/>
        </w:rPr>
      </w:pPr>
    </w:p>
    <w:p w14:paraId="2ED807EE">
      <w:pPr>
        <w:rPr>
          <w:sz w:val="24"/>
        </w:rPr>
      </w:pPr>
    </w:p>
    <w:p w14:paraId="79208667">
      <w:pPr>
        <w:rPr>
          <w:sz w:val="24"/>
        </w:rPr>
      </w:pPr>
    </w:p>
    <w:p w14:paraId="3C5B3A77">
      <w:pPr>
        <w:rPr>
          <w:b/>
        </w:rPr>
      </w:pPr>
    </w:p>
    <w:p w14:paraId="1199B777">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33C5D874">
      <w:pPr>
        <w:pStyle w:val="16"/>
        <w:rPr>
          <w:rFonts w:ascii="Times New Roman" w:hAnsi="Times New Roman"/>
        </w:rPr>
      </w:pPr>
      <w:r>
        <w:rPr>
          <w:rFonts w:ascii="Times New Roman" w:hAnsi="Times New Roman"/>
        </w:rPr>
        <w:t>第一部分  投标邀请函</w:t>
      </w:r>
      <w:bookmarkEnd w:id="0"/>
    </w:p>
    <w:p w14:paraId="29B7DD1E">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天津市武清区消防救援支队</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天津市武清区消防救援支队</w:t>
      </w:r>
      <w:r>
        <w:rPr>
          <w:rFonts w:hint="eastAsia" w:ascii="Times New Roman" w:hAnsi="Times New Roman" w:cs="Times New Roman" w:eastAsiaTheme="minorEastAsia"/>
          <w:color w:val="auto"/>
          <w:szCs w:val="32"/>
          <w:lang w:val="en-US" w:eastAsia="zh-CN"/>
        </w:rPr>
        <w:t>物业管理</w:t>
      </w:r>
      <w:r>
        <w:rPr>
          <w:rFonts w:hint="eastAsia" w:ascii="Times New Roman" w:hAnsi="Times New Roman" w:cs="Times New Roman" w:eastAsiaTheme="minorEastAsia"/>
          <w:color w:val="auto"/>
          <w:szCs w:val="32"/>
        </w:rPr>
        <w:t>项目</w:t>
      </w:r>
      <w:r>
        <w:rPr>
          <w:rFonts w:ascii="Times New Roman" w:hAnsi="Times New Roman" w:cs="Times New Roman" w:eastAsiaTheme="minorEastAsia"/>
          <w:color w:val="auto"/>
          <w:szCs w:val="32"/>
        </w:rPr>
        <w:t>实施政府采购。现欢迎合格的供应商参加投标。</w:t>
      </w:r>
    </w:p>
    <w:p w14:paraId="6FBF4F9C">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投标文件加盖1个</w:t>
      </w:r>
      <w:r>
        <w:rPr>
          <w:rFonts w:hint="eastAsia" w:ascii="Times New Roman" w:hAnsi="Times New Roman" w:eastAsia="宋体" w:cs="Times New Roman"/>
          <w:color w:val="auto"/>
          <w:szCs w:val="32"/>
          <w:lang w:val="en-US" w:eastAsia="zh-CN"/>
        </w:rPr>
        <w:t>有效</w:t>
      </w:r>
      <w:r>
        <w:rPr>
          <w:rFonts w:hint="eastAsia" w:ascii="Times New Roman" w:hAnsi="Times New Roman" w:eastAsia="宋体" w:cs="Times New Roman"/>
          <w:color w:val="auto"/>
          <w:szCs w:val="32"/>
        </w:rPr>
        <w:t>电子签章即视同所有页均已盖章。</w:t>
      </w:r>
    </w:p>
    <w:p w14:paraId="3E0FF7D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5E1A4E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天津市武清区消防救援支队</w:t>
      </w:r>
      <w:r>
        <w:rPr>
          <w:rFonts w:hint="eastAsia" w:ascii="Times New Roman" w:hAnsi="Times New Roman" w:eastAsia="宋体" w:cs="Times New Roman"/>
          <w:color w:val="auto"/>
          <w:lang w:val="en-US" w:eastAsia="zh-CN"/>
        </w:rPr>
        <w:t>物业管理</w:t>
      </w:r>
      <w:r>
        <w:rPr>
          <w:rFonts w:hint="eastAsia" w:ascii="Times New Roman" w:hAnsi="Times New Roman" w:eastAsia="宋体" w:cs="Times New Roman"/>
          <w:color w:val="auto"/>
        </w:rPr>
        <w:t>项目</w:t>
      </w:r>
      <w:r>
        <w:rPr>
          <w:rFonts w:ascii="Times New Roman" w:hAnsi="Times New Roman" w:eastAsia="宋体" w:cs="Times New Roman"/>
          <w:color w:val="auto"/>
        </w:rPr>
        <w:t xml:space="preserve">  </w:t>
      </w:r>
    </w:p>
    <w:p w14:paraId="115426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TGPC-2026-D-0940</w:t>
      </w:r>
    </w:p>
    <w:p w14:paraId="0657382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3C66015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308B1AE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2CF2896E">
      <w:pPr>
        <w:pStyle w:val="29"/>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41BC445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815"/>
        <w:gridCol w:w="1947"/>
        <w:gridCol w:w="1735"/>
        <w:gridCol w:w="1721"/>
      </w:tblGrid>
      <w:tr w14:paraId="33F2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60783F0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包号</w:t>
            </w:r>
          </w:p>
        </w:tc>
        <w:tc>
          <w:tcPr>
            <w:tcW w:w="1385" w:type="dxa"/>
            <w:vAlign w:val="center"/>
          </w:tcPr>
          <w:p w14:paraId="4F8F2D2B">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包名称</w:t>
            </w:r>
          </w:p>
        </w:tc>
        <w:tc>
          <w:tcPr>
            <w:tcW w:w="1815" w:type="dxa"/>
            <w:vAlign w:val="center"/>
          </w:tcPr>
          <w:p w14:paraId="79F3A4F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包预算</w:t>
            </w:r>
          </w:p>
        </w:tc>
        <w:tc>
          <w:tcPr>
            <w:tcW w:w="1947" w:type="dxa"/>
            <w:vAlign w:val="center"/>
          </w:tcPr>
          <w:p w14:paraId="0611059A">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包最高限价</w:t>
            </w:r>
          </w:p>
        </w:tc>
        <w:tc>
          <w:tcPr>
            <w:tcW w:w="1735" w:type="dxa"/>
            <w:vAlign w:val="center"/>
          </w:tcPr>
          <w:p w14:paraId="686975B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合同履行期限</w:t>
            </w:r>
          </w:p>
        </w:tc>
        <w:tc>
          <w:tcPr>
            <w:tcW w:w="1721" w:type="dxa"/>
            <w:vAlign w:val="center"/>
          </w:tcPr>
          <w:p w14:paraId="668A27E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所属行业</w:t>
            </w:r>
          </w:p>
        </w:tc>
      </w:tr>
      <w:tr w14:paraId="0B5F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63D285F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385" w:type="dxa"/>
            <w:vAlign w:val="center"/>
          </w:tcPr>
          <w:p w14:paraId="076F6B46">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物业管理</w:t>
            </w:r>
          </w:p>
        </w:tc>
        <w:tc>
          <w:tcPr>
            <w:tcW w:w="1815" w:type="dxa"/>
            <w:vAlign w:val="center"/>
          </w:tcPr>
          <w:p w14:paraId="03378EA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3941182.02元</w:t>
            </w:r>
          </w:p>
        </w:tc>
        <w:tc>
          <w:tcPr>
            <w:tcW w:w="1947" w:type="dxa"/>
            <w:vAlign w:val="center"/>
          </w:tcPr>
          <w:p w14:paraId="5FD23EA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3941182.02元</w:t>
            </w:r>
          </w:p>
        </w:tc>
        <w:tc>
          <w:tcPr>
            <w:tcW w:w="1735" w:type="dxa"/>
            <w:vAlign w:val="center"/>
          </w:tcPr>
          <w:p w14:paraId="3553309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一年</w:t>
            </w:r>
          </w:p>
        </w:tc>
        <w:tc>
          <w:tcPr>
            <w:tcW w:w="1721" w:type="dxa"/>
            <w:vAlign w:val="center"/>
          </w:tcPr>
          <w:p w14:paraId="24611C1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物业管理行业</w:t>
            </w:r>
          </w:p>
        </w:tc>
      </w:tr>
    </w:tbl>
    <w:p w14:paraId="3CF0182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5166B741">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。供应商应</w:t>
      </w:r>
      <w:r>
        <w:rPr>
          <w:rFonts w:hint="eastAsia" w:ascii="Times New Roman" w:hAnsi="Times New Roman" w:eastAsia="宋体" w:cs="Times New Roman"/>
          <w:color w:val="auto"/>
        </w:rPr>
        <w:t>具备《食品经营许可证》，经营项目至少包含食品经营管理或餐饮服务管理，提供证书电子件</w:t>
      </w:r>
      <w:r>
        <w:rPr>
          <w:rFonts w:hint="eastAsia" w:ascii="Times New Roman" w:hAnsi="Times New Roman" w:eastAsia="宋体" w:cs="Times New Roman"/>
          <w:color w:val="auto"/>
          <w:lang w:eastAsia="zh-CN"/>
        </w:rPr>
        <w:t>。</w:t>
      </w:r>
    </w:p>
    <w:p w14:paraId="273F515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w:t>
      </w:r>
      <w:r>
        <w:rPr>
          <w:rFonts w:hint="eastAsia" w:ascii="Times New Roman" w:hAnsi="Times New Roman" w:eastAsia="宋体" w:cs="Times New Roman"/>
          <w:color w:val="auto"/>
          <w:lang w:eastAsia="zh-CN"/>
        </w:rPr>
        <w:t>中华人民共和国政府采购法</w:t>
      </w:r>
      <w:r>
        <w:rPr>
          <w:rFonts w:hint="eastAsia" w:ascii="Times New Roman" w:hAnsi="Times New Roman" w:eastAsia="宋体" w:cs="Times New Roman"/>
          <w:color w:val="auto"/>
        </w:rPr>
        <w:t>》第二十二条第一款和《</w:t>
      </w:r>
      <w:r>
        <w:rPr>
          <w:rFonts w:hint="eastAsia" w:ascii="Times New Roman" w:hAnsi="Times New Roman" w:eastAsia="宋体" w:cs="Times New Roman"/>
          <w:color w:val="auto"/>
          <w:lang w:eastAsia="zh-CN"/>
        </w:rPr>
        <w:t>中华人民共和国政府采购法</w:t>
      </w:r>
      <w:r>
        <w:rPr>
          <w:rFonts w:hint="eastAsia" w:ascii="Times New Roman" w:hAnsi="Times New Roman" w:eastAsia="宋体" w:cs="Times New Roman"/>
          <w:color w:val="auto"/>
        </w:rPr>
        <w:t>实施条例》第十八条规定的条件，</w:t>
      </w:r>
      <w:r>
        <w:rPr>
          <w:rFonts w:ascii="Times New Roman" w:hAnsi="Times New Roman" w:eastAsia="宋体" w:cs="Times New Roman"/>
          <w:color w:val="auto"/>
        </w:rPr>
        <w:t>提供以下材料：</w:t>
      </w:r>
    </w:p>
    <w:p w14:paraId="67BD00E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营业执照副本或事业单位法人证书或民办非企业单位登记证书或社会团体法人登记证书或基金会法人登记证书电子件或自然人的身份证明电子件。</w:t>
      </w:r>
    </w:p>
    <w:p w14:paraId="3BC7C17D">
      <w:pPr>
        <w:pStyle w:val="29"/>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提供《供应商资格声明函》（格式见附件2）</w:t>
      </w:r>
    </w:p>
    <w:p w14:paraId="6C46A14D">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cs="Times New Roman" w:eastAsiaTheme="minorEastAsia"/>
          <w:color w:val="auto"/>
          <w:highlight w:val="none"/>
        </w:rPr>
        <w:t>（三）本项目</w:t>
      </w:r>
      <w:r>
        <w:rPr>
          <w:rFonts w:hint="eastAsia" w:ascii="Times New Roman" w:hAnsi="Times New Roman" w:cs="Times New Roman" w:eastAsiaTheme="minorEastAsia"/>
          <w:color w:val="auto"/>
          <w:highlight w:val="none"/>
          <w:lang w:val="en-US" w:eastAsia="zh-CN"/>
        </w:rPr>
        <w:t>专门面向</w:t>
      </w:r>
      <w:r>
        <w:rPr>
          <w:rFonts w:hint="eastAsia" w:ascii="Times New Roman" w:hAnsi="Times New Roman" w:cs="Times New Roman" w:eastAsiaTheme="minorEastAsia"/>
          <w:color w:val="auto"/>
          <w:highlight w:val="none"/>
        </w:rPr>
        <w:t>小微企业采购，提供《中小企业声明函》。</w:t>
      </w:r>
    </w:p>
    <w:p w14:paraId="12A0351B">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四</w:t>
      </w:r>
      <w:r>
        <w:rPr>
          <w:rFonts w:ascii="Times New Roman" w:hAnsi="Times New Roman" w:eastAsia="宋体" w:cs="Times New Roman"/>
          <w:color w:val="auto"/>
          <w:highlight w:val="none"/>
        </w:rPr>
        <w:t>、项目需要落实的</w:t>
      </w:r>
      <w:bookmarkStart w:id="14" w:name="_GoBack"/>
      <w:bookmarkEnd w:id="14"/>
      <w:r>
        <w:rPr>
          <w:rFonts w:ascii="Times New Roman" w:hAnsi="Times New Roman" w:eastAsia="宋体" w:cs="Times New Roman"/>
          <w:color w:val="auto"/>
          <w:highlight w:val="none"/>
        </w:rPr>
        <w:t>政府采购政策</w:t>
      </w:r>
    </w:p>
    <w:p w14:paraId="2DE99A23">
      <w:pPr>
        <w:pStyle w:val="29"/>
        <w:spacing w:line="360" w:lineRule="auto"/>
        <w:ind w:firstLine="448" w:firstLineChars="200"/>
        <w:rPr>
          <w:rFonts w:ascii="Times New Roman" w:hAnsi="Times New Roman" w:eastAsia="宋体" w:cs="Times New Roman"/>
          <w:color w:val="auto"/>
          <w:highlight w:val="none"/>
        </w:rPr>
      </w:pPr>
      <w:bookmarkStart w:id="1" w:name="OLE_LINK4"/>
      <w:bookmarkStart w:id="2" w:name="OLE_LINK3"/>
      <w:r>
        <w:rPr>
          <w:rFonts w:ascii="Times New Roman" w:hAnsi="Times New Roman" w:eastAsia="宋体" w:cs="Times New Roman"/>
          <w:color w:val="auto"/>
          <w:highlight w:val="none"/>
        </w:rPr>
        <w:t>（一）</w:t>
      </w:r>
      <w:r>
        <w:rPr>
          <w:rFonts w:hint="eastAsia" w:ascii="Times New Roman" w:hAnsi="Times New Roman" w:cs="Times New Roman" w:eastAsiaTheme="minorEastAsia"/>
          <w:color w:val="auto"/>
          <w:highlight w:val="none"/>
        </w:rPr>
        <w:t>本项目</w:t>
      </w:r>
      <w:r>
        <w:rPr>
          <w:rFonts w:hint="eastAsia" w:ascii="Times New Roman" w:hAnsi="Times New Roman" w:cs="Times New Roman" w:eastAsiaTheme="minorEastAsia"/>
          <w:color w:val="auto"/>
          <w:highlight w:val="none"/>
          <w:lang w:val="en-US" w:eastAsia="zh-CN"/>
        </w:rPr>
        <w:t>专门面向</w:t>
      </w:r>
      <w:r>
        <w:rPr>
          <w:rFonts w:hint="eastAsia" w:ascii="Times New Roman" w:hAnsi="Times New Roman" w:cs="Times New Roman" w:eastAsiaTheme="minorEastAsia"/>
          <w:color w:val="auto"/>
          <w:highlight w:val="none"/>
        </w:rPr>
        <w:t>小微企业采购</w:t>
      </w:r>
      <w:r>
        <w:rPr>
          <w:rFonts w:ascii="Times New Roman" w:hAnsi="Times New Roman" w:eastAsia="宋体" w:cs="Times New Roman"/>
          <w:color w:val="auto"/>
          <w:highlight w:val="none"/>
        </w:rPr>
        <w:t>。</w:t>
      </w:r>
    </w:p>
    <w:p w14:paraId="5014CEEB">
      <w:pPr>
        <w:pStyle w:val="29"/>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14:paraId="38C99E9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773510DF">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0F671CCE">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67DE360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w:t>
      </w:r>
      <w:r>
        <w:rPr>
          <w:rFonts w:hint="eastAsia" w:ascii="Times New Roman" w:hAnsi="Times New Roman" w:eastAsia="宋体" w:cs="Times New Roman"/>
          <w:color w:val="auto"/>
          <w:lang w:eastAsia="zh-CN"/>
        </w:rPr>
        <w:t>中华人民共和国政府采购法</w:t>
      </w:r>
      <w:r>
        <w:rPr>
          <w:rFonts w:hint="eastAsia" w:ascii="Times New Roman" w:hAnsi="Times New Roman" w:eastAsia="宋体" w:cs="Times New Roman"/>
          <w:color w:val="auto"/>
        </w:rPr>
        <w:t>》第二十二条规定条件的供应商，拒绝参与政府采购活动，同时对信用信息查询记录和证据进行打印存档。</w:t>
      </w:r>
    </w:p>
    <w:bookmarkEnd w:id="1"/>
    <w:bookmarkEnd w:id="2"/>
    <w:p w14:paraId="7131538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olor w:val="auto"/>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根据《关于推动解决政府采购异常低价问题的通知》（财库〔2026〕2号）的要求，当供应商报价出现以下情形之一时，评标委员会应当启动对该供应商的异常低价审查程序：</w:t>
      </w:r>
    </w:p>
    <w:p w14:paraId="7F1CD35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047D8DE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685A2B5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3BB13BA7">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53916BCC">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4CB9A0AD">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33ED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47206A1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1941" w:type="dxa"/>
            <w:vAlign w:val="center"/>
          </w:tcPr>
          <w:p w14:paraId="22D5264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步骤名称</w:t>
            </w:r>
          </w:p>
        </w:tc>
        <w:tc>
          <w:tcPr>
            <w:tcW w:w="1891" w:type="dxa"/>
            <w:vAlign w:val="center"/>
          </w:tcPr>
          <w:p w14:paraId="3078B9C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开始时间</w:t>
            </w:r>
          </w:p>
        </w:tc>
        <w:tc>
          <w:tcPr>
            <w:tcW w:w="1891" w:type="dxa"/>
            <w:vAlign w:val="center"/>
          </w:tcPr>
          <w:p w14:paraId="7373EBF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截止时间</w:t>
            </w:r>
          </w:p>
        </w:tc>
        <w:tc>
          <w:tcPr>
            <w:tcW w:w="2632" w:type="dxa"/>
            <w:vAlign w:val="center"/>
          </w:tcPr>
          <w:p w14:paraId="662FB428">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30E2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DD28C2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941" w:type="dxa"/>
            <w:vAlign w:val="center"/>
          </w:tcPr>
          <w:p w14:paraId="67F4A81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获取招标文件</w:t>
            </w:r>
          </w:p>
        </w:tc>
        <w:tc>
          <w:tcPr>
            <w:tcW w:w="1891" w:type="dxa"/>
            <w:vAlign w:val="center"/>
          </w:tcPr>
          <w:p w14:paraId="24C19A1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日</w:t>
            </w:r>
          </w:p>
        </w:tc>
        <w:tc>
          <w:tcPr>
            <w:tcW w:w="1891" w:type="dxa"/>
            <w:vAlign w:val="center"/>
          </w:tcPr>
          <w:p w14:paraId="063A08E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日</w:t>
            </w:r>
          </w:p>
        </w:tc>
        <w:tc>
          <w:tcPr>
            <w:tcW w:w="2632" w:type="dxa"/>
            <w:vAlign w:val="center"/>
          </w:tcPr>
          <w:p w14:paraId="28CC3C0D">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每日9:00至17:00（北京时间，法定节假日除外）。</w:t>
            </w:r>
          </w:p>
          <w:p w14:paraId="7775AE14">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未按时获取招标文件的，不能参与本项目</w:t>
            </w:r>
          </w:p>
        </w:tc>
      </w:tr>
      <w:tr w14:paraId="1220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C170697">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1941" w:type="dxa"/>
            <w:vAlign w:val="center"/>
          </w:tcPr>
          <w:p w14:paraId="0149D5E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网上应答（上传电子投标文件）</w:t>
            </w:r>
          </w:p>
        </w:tc>
        <w:tc>
          <w:tcPr>
            <w:tcW w:w="1891" w:type="dxa"/>
            <w:vAlign w:val="center"/>
          </w:tcPr>
          <w:p w14:paraId="221B7450">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日9:00</w:t>
            </w:r>
          </w:p>
        </w:tc>
        <w:tc>
          <w:tcPr>
            <w:tcW w:w="1891" w:type="dxa"/>
            <w:vAlign w:val="center"/>
          </w:tcPr>
          <w:p w14:paraId="25197B7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22</w:t>
            </w:r>
            <w:r>
              <w:rPr>
                <w:rFonts w:hint="default" w:ascii="Times New Roman" w:hAnsi="Times New Roman" w:eastAsia="宋体" w:cs="Times New Roman"/>
                <w:color w:val="auto"/>
                <w:sz w:val="24"/>
                <w:szCs w:val="24"/>
              </w:rPr>
              <w:t>日8:30</w:t>
            </w:r>
          </w:p>
        </w:tc>
        <w:tc>
          <w:tcPr>
            <w:tcW w:w="2632" w:type="dxa"/>
            <w:vAlign w:val="center"/>
          </w:tcPr>
          <w:p w14:paraId="583A67B5">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未按时完成网上应答或未按时上传电子投标文件的，视为无效投标。</w:t>
            </w:r>
          </w:p>
        </w:tc>
      </w:tr>
      <w:tr w14:paraId="6F85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4A5530F">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1941" w:type="dxa"/>
            <w:vAlign w:val="center"/>
          </w:tcPr>
          <w:p w14:paraId="1223322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开标解密</w:t>
            </w:r>
          </w:p>
        </w:tc>
        <w:tc>
          <w:tcPr>
            <w:tcW w:w="1891" w:type="dxa"/>
            <w:vAlign w:val="center"/>
          </w:tcPr>
          <w:p w14:paraId="56CEE1B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22</w:t>
            </w:r>
            <w:r>
              <w:rPr>
                <w:rFonts w:hint="default" w:ascii="Times New Roman" w:hAnsi="Times New Roman" w:eastAsia="宋体" w:cs="Times New Roman"/>
                <w:color w:val="auto"/>
                <w:sz w:val="24"/>
                <w:szCs w:val="24"/>
              </w:rPr>
              <w:t>日8:30</w:t>
            </w:r>
          </w:p>
        </w:tc>
        <w:tc>
          <w:tcPr>
            <w:tcW w:w="1891" w:type="dxa"/>
            <w:vAlign w:val="center"/>
          </w:tcPr>
          <w:p w14:paraId="53B12319">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22</w:t>
            </w:r>
            <w:r>
              <w:rPr>
                <w:rFonts w:hint="default" w:ascii="Times New Roman" w:hAnsi="Times New Roman" w:eastAsia="宋体" w:cs="Times New Roman"/>
                <w:color w:val="auto"/>
                <w:sz w:val="24"/>
                <w:szCs w:val="24"/>
              </w:rPr>
              <w:t>日9:30</w:t>
            </w:r>
          </w:p>
        </w:tc>
        <w:tc>
          <w:tcPr>
            <w:tcW w:w="2632" w:type="dxa"/>
            <w:vAlign w:val="center"/>
          </w:tcPr>
          <w:p w14:paraId="481FBCA1">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未按时完成开标解密的，视为无效投标。</w:t>
            </w:r>
          </w:p>
        </w:tc>
      </w:tr>
      <w:tr w14:paraId="4B29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228EB24">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p>
        </w:tc>
        <w:tc>
          <w:tcPr>
            <w:tcW w:w="1941" w:type="dxa"/>
            <w:vAlign w:val="center"/>
          </w:tcPr>
          <w:p w14:paraId="4C61F72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网上开标公示</w:t>
            </w:r>
          </w:p>
        </w:tc>
        <w:tc>
          <w:tcPr>
            <w:tcW w:w="1891" w:type="dxa"/>
            <w:vAlign w:val="center"/>
          </w:tcPr>
          <w:p w14:paraId="4308F9D7">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22</w:t>
            </w:r>
            <w:r>
              <w:rPr>
                <w:rFonts w:hint="default" w:ascii="Times New Roman" w:hAnsi="Times New Roman" w:eastAsia="宋体" w:cs="Times New Roman"/>
                <w:color w:val="auto"/>
                <w:sz w:val="24"/>
                <w:szCs w:val="24"/>
              </w:rPr>
              <w:t>日9:30</w:t>
            </w:r>
          </w:p>
        </w:tc>
        <w:tc>
          <w:tcPr>
            <w:tcW w:w="1891" w:type="dxa"/>
            <w:vAlign w:val="center"/>
          </w:tcPr>
          <w:p w14:paraId="49D0839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22</w:t>
            </w:r>
            <w:r>
              <w:rPr>
                <w:rFonts w:hint="default" w:ascii="Times New Roman" w:hAnsi="Times New Roman" w:eastAsia="宋体" w:cs="Times New Roman"/>
                <w:color w:val="auto"/>
                <w:sz w:val="24"/>
                <w:szCs w:val="24"/>
              </w:rPr>
              <w:t>日1</w:t>
            </w:r>
            <w:r>
              <w:rPr>
                <w:rFonts w:hint="default"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rPr>
              <w:t>:00</w:t>
            </w:r>
          </w:p>
        </w:tc>
        <w:tc>
          <w:tcPr>
            <w:tcW w:w="2632" w:type="dxa"/>
            <w:vAlign w:val="center"/>
          </w:tcPr>
          <w:p w14:paraId="6F147EDF">
            <w:pPr>
              <w:pStyle w:val="29"/>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z w:val="24"/>
                <w:szCs w:val="24"/>
              </w:rPr>
            </w:pPr>
          </w:p>
        </w:tc>
      </w:tr>
    </w:tbl>
    <w:p w14:paraId="4A0F9A6A">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19333F2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56F73F2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462458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018F098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1BA2D8A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080911E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55EDE26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3801A14C">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124B9D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12711AFC">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4CDD2322">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1E0A53C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4307CFB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109BC1E1">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23E60724">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7DE60076">
      <w:pPr>
        <w:pStyle w:val="29"/>
        <w:spacing w:line="360" w:lineRule="auto"/>
        <w:ind w:firstLine="448" w:firstLineChars="200"/>
        <w:jc w:val="both"/>
        <w:rPr>
          <w:rFonts w:ascii="Times New Roman" w:hAnsi="Times New Roman" w:eastAsia="宋体" w:cs="Times New Roman"/>
          <w:color w:val="auto"/>
        </w:rPr>
      </w:pPr>
      <w:bookmarkStart w:id="3" w:name="_Toc412903615"/>
      <w:r>
        <w:rPr>
          <w:rFonts w:hint="eastAsia" w:ascii="Times New Roman" w:hAnsi="Times New Roman" w:eastAsia="宋体" w:cs="Times New Roman"/>
          <w:color w:val="auto"/>
        </w:rPr>
        <w:t>六、现场考察、标前答疑会</w:t>
      </w:r>
    </w:p>
    <w:p w14:paraId="4F978E7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2A5E1AB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3D84420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4A25C4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524333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02E57F2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傅耀、冯强</w:t>
      </w:r>
      <w:r>
        <w:rPr>
          <w:rFonts w:ascii="Times New Roman" w:hAnsi="Times New Roman" w:eastAsia="宋体" w:cs="Times New Roman"/>
          <w:color w:val="auto"/>
        </w:rPr>
        <w:t xml:space="preserve"> </w:t>
      </w:r>
    </w:p>
    <w:p w14:paraId="06D1311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11F8E15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431EF2D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765747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3C01AE7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07CD034F">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8307</w:t>
      </w:r>
    </w:p>
    <w:p w14:paraId="599A39B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18510AC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6F842C3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天津市武清区消防救援支队</w:t>
      </w:r>
      <w:r>
        <w:rPr>
          <w:rFonts w:ascii="Times New Roman" w:hAnsi="Times New Roman" w:eastAsia="宋体" w:cs="Times New Roman"/>
          <w:color w:val="auto"/>
        </w:rPr>
        <w:t xml:space="preserve"> </w:t>
      </w:r>
    </w:p>
    <w:p w14:paraId="1DD4E6F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天津市武清区下朱庄街道7号</w:t>
      </w:r>
      <w:r>
        <w:rPr>
          <w:rFonts w:ascii="Times New Roman" w:hAnsi="Times New Roman" w:eastAsia="宋体" w:cs="Times New Roman"/>
          <w:color w:val="auto"/>
        </w:rPr>
        <w:t xml:space="preserve"> </w:t>
      </w:r>
    </w:p>
    <w:p w14:paraId="3AB9B87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赵存建</w:t>
      </w:r>
      <w:r>
        <w:rPr>
          <w:rFonts w:ascii="Times New Roman" w:hAnsi="Times New Roman" w:eastAsia="宋体" w:cs="Times New Roman"/>
          <w:color w:val="auto"/>
        </w:rPr>
        <w:t xml:space="preserve"> </w:t>
      </w:r>
    </w:p>
    <w:p w14:paraId="0B6CCD8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022-29330119-9088</w:t>
      </w:r>
      <w:r>
        <w:rPr>
          <w:rFonts w:ascii="Times New Roman" w:hAnsi="Times New Roman" w:eastAsia="宋体" w:cs="Times New Roman"/>
          <w:color w:val="auto"/>
        </w:rPr>
        <w:t xml:space="preserve"> </w:t>
      </w:r>
    </w:p>
    <w:p w14:paraId="65F0648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5E6234B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5A7D7B6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13B66DB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联系部门：天津市武清区消防救援支队</w:t>
      </w:r>
    </w:p>
    <w:p w14:paraId="324B615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联系地址：天津市武清区下朱庄街道7号</w:t>
      </w:r>
    </w:p>
    <w:p w14:paraId="735E7C9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人：赵存建</w:t>
      </w:r>
    </w:p>
    <w:p w14:paraId="26D9C50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联系方式：022-29330119-9088</w:t>
      </w:r>
    </w:p>
    <w:p w14:paraId="49B1740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3C5B1C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1EA414C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248A4D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550109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0BD4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13603738">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4CD37A0C">
            <w:pPr>
              <w:tabs>
                <w:tab w:val="left" w:pos="750"/>
                <w:tab w:val="left" w:pos="840"/>
              </w:tabs>
              <w:adjustRightInd w:val="0"/>
              <w:snapToGrid w:val="0"/>
              <w:jc w:val="center"/>
              <w:rPr>
                <w:color w:val="auto"/>
                <w:sz w:val="24"/>
              </w:rPr>
            </w:pPr>
            <w:r>
              <w:rPr>
                <w:color w:val="auto"/>
                <w:sz w:val="24"/>
              </w:rPr>
              <w:t>费率</w:t>
            </w:r>
          </w:p>
        </w:tc>
      </w:tr>
      <w:tr w14:paraId="177B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8C0645F">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14CE1F1C">
            <w:pPr>
              <w:tabs>
                <w:tab w:val="left" w:pos="750"/>
                <w:tab w:val="left" w:pos="840"/>
              </w:tabs>
              <w:adjustRightInd w:val="0"/>
              <w:snapToGrid w:val="0"/>
              <w:jc w:val="center"/>
              <w:rPr>
                <w:color w:val="auto"/>
                <w:sz w:val="24"/>
              </w:rPr>
            </w:pPr>
            <w:r>
              <w:rPr>
                <w:color w:val="auto"/>
                <w:sz w:val="24"/>
              </w:rPr>
              <w:t>1%</w:t>
            </w:r>
          </w:p>
        </w:tc>
      </w:tr>
      <w:tr w14:paraId="7335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7359213A">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592CCC61">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3D579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44A35EE">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368B4648">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2708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CE9BF92">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5F401298">
            <w:pPr>
              <w:tabs>
                <w:tab w:val="left" w:pos="750"/>
                <w:tab w:val="left" w:pos="840"/>
              </w:tabs>
              <w:adjustRightInd w:val="0"/>
              <w:snapToGrid w:val="0"/>
              <w:jc w:val="center"/>
              <w:rPr>
                <w:color w:val="auto"/>
                <w:sz w:val="24"/>
              </w:rPr>
            </w:pPr>
            <w:r>
              <w:rPr>
                <w:rFonts w:hint="eastAsia"/>
                <w:color w:val="auto"/>
                <w:sz w:val="24"/>
              </w:rPr>
              <w:t>0.25%</w:t>
            </w:r>
          </w:p>
        </w:tc>
      </w:tr>
      <w:tr w14:paraId="6DBA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D6F2E80">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66DA4CC5">
            <w:pPr>
              <w:tabs>
                <w:tab w:val="left" w:pos="750"/>
                <w:tab w:val="left" w:pos="840"/>
              </w:tabs>
              <w:adjustRightInd w:val="0"/>
              <w:snapToGrid w:val="0"/>
              <w:jc w:val="center"/>
              <w:rPr>
                <w:color w:val="auto"/>
                <w:sz w:val="24"/>
              </w:rPr>
            </w:pPr>
            <w:r>
              <w:rPr>
                <w:rFonts w:hint="eastAsia"/>
                <w:color w:val="auto"/>
                <w:sz w:val="24"/>
              </w:rPr>
              <w:t>0.1%</w:t>
            </w:r>
          </w:p>
        </w:tc>
      </w:tr>
      <w:tr w14:paraId="6DCA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DF16D97">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1C018D43">
            <w:pPr>
              <w:tabs>
                <w:tab w:val="left" w:pos="750"/>
                <w:tab w:val="left" w:pos="840"/>
              </w:tabs>
              <w:adjustRightInd w:val="0"/>
              <w:snapToGrid w:val="0"/>
              <w:jc w:val="center"/>
              <w:rPr>
                <w:color w:val="auto"/>
                <w:sz w:val="24"/>
              </w:rPr>
            </w:pPr>
            <w:r>
              <w:rPr>
                <w:rFonts w:hint="eastAsia"/>
                <w:color w:val="auto"/>
                <w:sz w:val="24"/>
              </w:rPr>
              <w:t>0.05%</w:t>
            </w:r>
          </w:p>
        </w:tc>
      </w:tr>
    </w:tbl>
    <w:p w14:paraId="51E89B0D">
      <w:pPr>
        <w:tabs>
          <w:tab w:val="left" w:pos="700"/>
        </w:tabs>
        <w:autoSpaceDE w:val="0"/>
        <w:autoSpaceDN w:val="0"/>
        <w:adjustRightInd w:val="0"/>
        <w:spacing w:line="360" w:lineRule="auto"/>
        <w:ind w:firstLine="448"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r>
        <w:rPr>
          <w:color w:val="auto"/>
          <w:sz w:val="24"/>
          <w:lang w:val="zh-CN"/>
        </w:rPr>
        <w:t>其中中标金额以《中标通知书》为准。</w:t>
      </w:r>
    </w:p>
    <w:p w14:paraId="20A5DD52">
      <w:pPr>
        <w:tabs>
          <w:tab w:val="left" w:pos="700"/>
        </w:tabs>
        <w:autoSpaceDE w:val="0"/>
        <w:autoSpaceDN w:val="0"/>
        <w:adjustRightInd w:val="0"/>
        <w:spacing w:line="360" w:lineRule="auto"/>
        <w:ind w:firstLine="448"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5165613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021BA5C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4D315238">
      <w:pPr>
        <w:pStyle w:val="29"/>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73F1BFA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35CD2C2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0C77A84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51188AF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397618B1">
      <w:pPr>
        <w:pStyle w:val="29"/>
        <w:spacing w:line="360" w:lineRule="auto"/>
        <w:ind w:firstLine="448" w:firstLineChars="200"/>
        <w:jc w:val="both"/>
        <w:rPr>
          <w:rFonts w:ascii="Times New Roman" w:hAnsi="Times New Roman" w:eastAsia="宋体" w:cs="Times New Roman"/>
          <w:color w:val="FF0000"/>
        </w:rPr>
      </w:pPr>
    </w:p>
    <w:p w14:paraId="0818431F">
      <w:pPr>
        <w:pStyle w:val="29"/>
        <w:spacing w:line="360" w:lineRule="auto"/>
        <w:ind w:firstLine="448" w:firstLineChars="200"/>
        <w:jc w:val="both"/>
        <w:rPr>
          <w:rFonts w:ascii="Times New Roman" w:hAnsi="Times New Roman" w:eastAsia="宋体" w:cs="Times New Roman"/>
          <w:color w:val="FF0000"/>
        </w:rPr>
      </w:pPr>
    </w:p>
    <w:p w14:paraId="0CE31F58">
      <w:pPr>
        <w:pStyle w:val="29"/>
        <w:spacing w:line="360" w:lineRule="auto"/>
        <w:ind w:firstLine="448" w:firstLineChars="200"/>
        <w:jc w:val="both"/>
        <w:rPr>
          <w:rFonts w:ascii="Times New Roman" w:hAnsi="Times New Roman" w:eastAsia="宋体" w:cs="Times New Roman"/>
          <w:color w:val="FF0000"/>
        </w:rPr>
      </w:pPr>
    </w:p>
    <w:p w14:paraId="05D88271">
      <w:pPr>
        <w:pStyle w:val="29"/>
        <w:spacing w:line="360" w:lineRule="auto"/>
        <w:ind w:firstLine="448" w:firstLineChars="200"/>
        <w:jc w:val="both"/>
        <w:rPr>
          <w:rFonts w:ascii="Times New Roman" w:hAnsi="Times New Roman" w:eastAsia="宋体" w:cs="Times New Roman"/>
          <w:color w:val="auto"/>
        </w:rPr>
      </w:pPr>
    </w:p>
    <w:p w14:paraId="572242C3">
      <w:pPr>
        <w:pStyle w:val="29"/>
        <w:spacing w:line="360" w:lineRule="auto"/>
        <w:jc w:val="right"/>
        <w:rPr>
          <w:b/>
          <w:bCs/>
          <w:kern w:val="28"/>
          <w:sz w:val="32"/>
          <w:szCs w:val="32"/>
          <w:lang w:val="zh-CN"/>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日</w:t>
      </w:r>
      <w:r>
        <w:br w:type="page"/>
      </w:r>
    </w:p>
    <w:p w14:paraId="1F20923F">
      <w:pPr>
        <w:pStyle w:val="16"/>
        <w:rPr>
          <w:rFonts w:ascii="Times New Roman" w:hAnsi="Times New Roman"/>
        </w:rPr>
      </w:pPr>
      <w:r>
        <w:rPr>
          <w:rFonts w:ascii="Times New Roman" w:hAnsi="Times New Roman"/>
        </w:rPr>
        <w:t>第二部分  招标项目</w:t>
      </w:r>
      <w:bookmarkEnd w:id="3"/>
      <w:r>
        <w:rPr>
          <w:rFonts w:ascii="Times New Roman" w:hAnsi="Times New Roman"/>
        </w:rPr>
        <w:t>需求</w:t>
      </w:r>
    </w:p>
    <w:p w14:paraId="2E4482F7">
      <w:pPr>
        <w:autoSpaceDE w:val="0"/>
        <w:autoSpaceDN w:val="0"/>
        <w:adjustRightInd w:val="0"/>
        <w:spacing w:line="360" w:lineRule="auto"/>
        <w:ind w:firstLine="448"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28EB85EE">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rPr>
        <w:t>一、</w:t>
      </w:r>
      <w:r>
        <w:rPr>
          <w:rFonts w:hint="eastAsia"/>
          <w:color w:val="auto"/>
          <w:sz w:val="24"/>
          <w:szCs w:val="24"/>
        </w:rPr>
        <w:t>技术要求</w:t>
      </w:r>
    </w:p>
    <w:p w14:paraId="7E883620">
      <w:pPr>
        <w:spacing w:line="360" w:lineRule="auto"/>
        <w:ind w:firstLine="448" w:firstLineChars="200"/>
        <w:outlineLvl w:val="0"/>
        <w:rPr>
          <w:sz w:val="24"/>
        </w:rPr>
      </w:pPr>
      <w:r>
        <w:rPr>
          <w:rFonts w:hint="eastAsia"/>
          <w:color w:val="auto"/>
          <w:sz w:val="24"/>
        </w:rPr>
        <w:t>★</w:t>
      </w:r>
      <w:r>
        <w:rPr>
          <w:color w:val="auto"/>
          <w:sz w:val="24"/>
        </w:rPr>
        <w:t>（一）投标人须承诺所</w:t>
      </w:r>
      <w:r>
        <w:rPr>
          <w:sz w:val="24"/>
        </w:rPr>
        <w:t>提供的服务、人员</w:t>
      </w:r>
      <w:r>
        <w:rPr>
          <w:rFonts w:hint="eastAsia"/>
          <w:sz w:val="24"/>
        </w:rPr>
        <w:t>、</w:t>
      </w:r>
      <w:r>
        <w:rPr>
          <w:sz w:val="24"/>
        </w:rPr>
        <w:t>设备</w:t>
      </w:r>
      <w:r>
        <w:rPr>
          <w:rFonts w:hint="eastAsia"/>
          <w:sz w:val="24"/>
        </w:rPr>
        <w:t>及耗材等均</w:t>
      </w:r>
      <w:r>
        <w:rPr>
          <w:sz w:val="24"/>
        </w:rPr>
        <w:t>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19349C1F">
      <w:pPr>
        <w:autoSpaceDE w:val="0"/>
        <w:autoSpaceDN w:val="0"/>
        <w:adjustRightInd w:val="0"/>
        <w:spacing w:line="360" w:lineRule="auto"/>
        <w:ind w:firstLine="448" w:firstLineChars="200"/>
        <w:rPr>
          <w:color w:val="000000"/>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224971ED">
      <w:pPr>
        <w:autoSpaceDE w:val="0"/>
        <w:autoSpaceDN w:val="0"/>
        <w:adjustRightInd w:val="0"/>
        <w:spacing w:line="360" w:lineRule="auto"/>
        <w:ind w:firstLine="448" w:firstLineChars="200"/>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人员相关资质证书原件（以及发证机关官网查询结果）和缴纳社会保险证明等相关资料。</w:t>
      </w:r>
    </w:p>
    <w:p w14:paraId="174D6A05">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（四）具体要求详见项目需求书。</w:t>
      </w:r>
    </w:p>
    <w:p w14:paraId="30C3B927">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2C21FF0E">
      <w:pPr>
        <w:autoSpaceDE w:val="0"/>
        <w:autoSpaceDN w:val="0"/>
        <w:adjustRightInd w:val="0"/>
        <w:spacing w:line="360" w:lineRule="auto"/>
        <w:ind w:firstLine="448" w:firstLineChars="200"/>
        <w:rPr>
          <w:color w:val="auto"/>
          <w:sz w:val="24"/>
        </w:rPr>
      </w:pPr>
      <w:r>
        <w:rPr>
          <w:rFonts w:eastAsia="......."/>
          <w:color w:val="auto"/>
          <w:kern w:val="0"/>
          <w:sz w:val="24"/>
          <w:szCs w:val="24"/>
        </w:rPr>
        <w:t>（一）</w:t>
      </w:r>
      <w:r>
        <w:rPr>
          <w:color w:val="auto"/>
          <w:sz w:val="24"/>
        </w:rPr>
        <w:t>报价要求</w:t>
      </w:r>
    </w:p>
    <w:p w14:paraId="13666398">
      <w:pPr>
        <w:autoSpaceDE w:val="0"/>
        <w:autoSpaceDN w:val="0"/>
        <w:adjustRightInd w:val="0"/>
        <w:spacing w:line="360" w:lineRule="auto"/>
        <w:ind w:firstLine="448" w:firstLineChars="200"/>
        <w:rPr>
          <w:color w:val="auto"/>
          <w:sz w:val="24"/>
        </w:rPr>
      </w:pPr>
      <w:r>
        <w:rPr>
          <w:color w:val="auto"/>
          <w:sz w:val="24"/>
        </w:rPr>
        <w:t>1. 投标报价以人民币填列。</w:t>
      </w:r>
    </w:p>
    <w:p w14:paraId="69B847C4">
      <w:pPr>
        <w:autoSpaceDE w:val="0"/>
        <w:autoSpaceDN w:val="0"/>
        <w:adjustRightInd w:val="0"/>
        <w:spacing w:line="360" w:lineRule="auto"/>
        <w:ind w:firstLine="448" w:firstLineChars="200"/>
        <w:rPr>
          <w:color w:val="auto"/>
          <w:sz w:val="24"/>
        </w:rPr>
      </w:pPr>
      <w:r>
        <w:rPr>
          <w:color w:val="auto"/>
          <w:sz w:val="24"/>
        </w:rPr>
        <w:t>2. 投标人的报价应包括：人员工资、福利、社险</w:t>
      </w:r>
      <w:r>
        <w:rPr>
          <w:rFonts w:hint="eastAsia"/>
          <w:color w:val="auto"/>
          <w:sz w:val="24"/>
        </w:rPr>
        <w:t>、住房公积金</w:t>
      </w:r>
      <w:r>
        <w:rPr>
          <w:color w:val="auto"/>
          <w:sz w:val="24"/>
        </w:rPr>
        <w:t>等人工费用、服装费、办公费、企业利润及税金等为完成招标文件规定的一切工作所需的全部费用。投标人所报价格应为最终优惠价格。</w:t>
      </w:r>
    </w:p>
    <w:p w14:paraId="49E8439E">
      <w:pPr>
        <w:spacing w:line="360" w:lineRule="auto"/>
        <w:ind w:firstLine="448" w:firstLineChars="200"/>
        <w:rPr>
          <w:color w:val="auto"/>
          <w:kern w:val="0"/>
          <w:sz w:val="24"/>
          <w:szCs w:val="24"/>
        </w:rPr>
      </w:pPr>
      <w:r>
        <w:rPr>
          <w:rFonts w:hint="eastAsia"/>
          <w:color w:val="auto"/>
          <w:kern w:val="0"/>
          <w:sz w:val="24"/>
          <w:szCs w:val="24"/>
        </w:rPr>
        <w:t>3. 投标报价在不超采购预算的前提下，其合理性由评标委员会在评分中予以考虑。</w:t>
      </w:r>
    </w:p>
    <w:p w14:paraId="2C635EBE">
      <w:pPr>
        <w:spacing w:line="360" w:lineRule="auto"/>
        <w:ind w:firstLine="448" w:firstLineChars="200"/>
        <w:rPr>
          <w:color w:val="auto"/>
          <w:kern w:val="0"/>
          <w:sz w:val="24"/>
          <w:szCs w:val="24"/>
        </w:rPr>
      </w:pPr>
      <w:r>
        <w:rPr>
          <w:rFonts w:hint="eastAsia"/>
          <w:color w:val="auto"/>
          <w:kern w:val="0"/>
          <w:sz w:val="24"/>
          <w:szCs w:val="24"/>
        </w:rPr>
        <w:t xml:space="preserve">4. </w:t>
      </w:r>
      <w:r>
        <w:rPr>
          <w:color w:val="auto"/>
          <w:sz w:val="24"/>
        </w:rPr>
        <w:t>验收相关费用由投标人负责。</w:t>
      </w:r>
    </w:p>
    <w:p w14:paraId="6CCEE280">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513C1C63">
      <w:pPr>
        <w:autoSpaceDE w:val="0"/>
        <w:autoSpaceDN w:val="0"/>
        <w:adjustRightInd w:val="0"/>
        <w:spacing w:line="360" w:lineRule="auto"/>
        <w:ind w:firstLine="448" w:firstLineChars="200"/>
        <w:rPr>
          <w:color w:val="auto"/>
          <w:sz w:val="24"/>
        </w:rPr>
      </w:pPr>
      <w:r>
        <w:rPr>
          <w:sz w:val="24"/>
        </w:rPr>
        <w:t>1. 时间要求：</w:t>
      </w:r>
      <w:r>
        <w:rPr>
          <w:rFonts w:hint="eastAsia"/>
          <w:sz w:val="24"/>
        </w:rPr>
        <w:t>合同规定的服务起始之日起</w:t>
      </w:r>
      <w:r>
        <w:rPr>
          <w:rFonts w:hint="eastAsia"/>
          <w:sz w:val="24"/>
          <w:lang w:val="en-US" w:eastAsia="zh-CN"/>
        </w:rPr>
        <w:t>一</w:t>
      </w:r>
      <w:r>
        <w:rPr>
          <w:rFonts w:hint="eastAsia"/>
          <w:sz w:val="24"/>
        </w:rPr>
        <w:t>年的服务期，签订合同之日起</w:t>
      </w:r>
      <w:r>
        <w:rPr>
          <w:rFonts w:hint="eastAsia"/>
          <w:sz w:val="24"/>
          <w:lang w:val="en-US" w:eastAsia="zh-CN"/>
        </w:rPr>
        <w:t>10</w:t>
      </w:r>
      <w:r>
        <w:rPr>
          <w:rFonts w:hint="eastAsia"/>
          <w:sz w:val="24"/>
        </w:rPr>
        <w:t>日内物</w:t>
      </w:r>
      <w:r>
        <w:rPr>
          <w:rFonts w:hint="eastAsia"/>
          <w:color w:val="auto"/>
          <w:sz w:val="24"/>
        </w:rPr>
        <w:t>业人员进场服务</w:t>
      </w:r>
      <w:r>
        <w:rPr>
          <w:color w:val="auto"/>
          <w:sz w:val="24"/>
        </w:rPr>
        <w:t>（特殊情况以合同为准）。</w:t>
      </w:r>
    </w:p>
    <w:p w14:paraId="3F030AB8">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lang w:val="en-US" w:eastAsia="zh-CN"/>
        </w:rPr>
        <w:t>天津市武清区下朱庄街道7号</w:t>
      </w:r>
      <w:r>
        <w:rPr>
          <w:color w:val="auto"/>
          <w:sz w:val="24"/>
        </w:rPr>
        <w:t>（特殊情况以合同为准）。</w:t>
      </w:r>
    </w:p>
    <w:p w14:paraId="6F7593DB">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519A6909">
      <w:pPr>
        <w:autoSpaceDE w:val="0"/>
        <w:autoSpaceDN w:val="0"/>
        <w:adjustRightInd w:val="0"/>
        <w:spacing w:line="360" w:lineRule="auto"/>
        <w:ind w:firstLine="448" w:firstLineChars="200"/>
        <w:rPr>
          <w:color w:val="auto"/>
          <w:sz w:val="24"/>
        </w:rPr>
      </w:pPr>
      <w:r>
        <w:rPr>
          <w:color w:val="auto"/>
          <w:sz w:val="24"/>
        </w:rPr>
        <w:t>按月付款，每月</w:t>
      </w:r>
      <w:r>
        <w:rPr>
          <w:rFonts w:hint="eastAsia"/>
          <w:color w:val="auto"/>
          <w:sz w:val="24"/>
          <w:lang w:val="en-US" w:eastAsia="zh-CN"/>
        </w:rPr>
        <w:t>月底</w:t>
      </w:r>
      <w:r>
        <w:rPr>
          <w:color w:val="auto"/>
          <w:sz w:val="24"/>
        </w:rPr>
        <w:t>前支付上一月服务费（特殊情况以合同为准）。</w:t>
      </w:r>
    </w:p>
    <w:p w14:paraId="41349AE5">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四</w:t>
      </w:r>
      <w:r>
        <w:rPr>
          <w:color w:val="auto"/>
          <w:sz w:val="24"/>
        </w:rPr>
        <w:t>）投标保证金和履约保证金</w:t>
      </w:r>
    </w:p>
    <w:p w14:paraId="73B167F0">
      <w:pPr>
        <w:autoSpaceDE w:val="0"/>
        <w:autoSpaceDN w:val="0"/>
        <w:adjustRightInd w:val="0"/>
        <w:spacing w:line="360" w:lineRule="auto"/>
        <w:ind w:firstLine="448" w:firstLineChars="200"/>
        <w:rPr>
          <w:color w:val="auto"/>
          <w:sz w:val="24"/>
        </w:rPr>
      </w:pPr>
      <w:r>
        <w:rPr>
          <w:color w:val="auto"/>
          <w:sz w:val="24"/>
        </w:rPr>
        <w:t>本项目不收取投标保证金和履约保证金。</w:t>
      </w:r>
    </w:p>
    <w:p w14:paraId="426CB2BF">
      <w:pPr>
        <w:autoSpaceDE w:val="0"/>
        <w:autoSpaceDN w:val="0"/>
        <w:adjustRightInd w:val="0"/>
        <w:spacing w:line="360" w:lineRule="auto"/>
        <w:ind w:firstLine="448" w:firstLineChars="200"/>
        <w:rPr>
          <w:color w:val="auto"/>
          <w:sz w:val="24"/>
        </w:rPr>
      </w:pPr>
      <w:r>
        <w:rPr>
          <w:rFonts w:hint="eastAsia"/>
          <w:color w:val="auto"/>
          <w:sz w:val="24"/>
        </w:rPr>
        <w:t>（五）验收方法及标准</w:t>
      </w:r>
    </w:p>
    <w:p w14:paraId="2AC56B72">
      <w:pPr>
        <w:autoSpaceDE w:val="0"/>
        <w:autoSpaceDN w:val="0"/>
        <w:adjustRightInd w:val="0"/>
        <w:spacing w:line="360" w:lineRule="auto"/>
        <w:ind w:firstLine="448" w:firstLineChars="200"/>
        <w:rPr>
          <w:color w:val="auto"/>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w:t>
      </w:r>
      <w:r>
        <w:rPr>
          <w:rFonts w:hint="eastAsia"/>
          <w:sz w:val="24"/>
        </w:rPr>
        <w:t>人或者第三方机构参与验收。参与</w:t>
      </w:r>
      <w:r>
        <w:rPr>
          <w:rFonts w:hint="eastAsia"/>
          <w:color w:val="auto"/>
          <w:sz w:val="24"/>
        </w:rPr>
        <w:t>验收的投标人或者第三方机构的意见作为验收书的参考资料一并存档。验收结束后，应当出具验收书，列明各项服务的考核验收情况及项目总体评价，由验收双方共同签署。</w:t>
      </w:r>
    </w:p>
    <w:p w14:paraId="1B71DFA3">
      <w:pPr>
        <w:autoSpaceDE w:val="0"/>
        <w:autoSpaceDN w:val="0"/>
        <w:adjustRightInd w:val="0"/>
        <w:spacing w:line="360" w:lineRule="auto"/>
        <w:ind w:firstLine="448" w:firstLineChars="200"/>
        <w:rPr>
          <w:color w:val="auto"/>
          <w:sz w:val="24"/>
        </w:rPr>
      </w:pPr>
      <w:r>
        <w:rPr>
          <w:color w:val="auto"/>
          <w:sz w:val="24"/>
        </w:rPr>
        <w:t>验收时，采购人通过查询发证机关官网、</w:t>
      </w:r>
      <w:r>
        <w:rPr>
          <w:rFonts w:hint="eastAsia"/>
          <w:color w:val="auto"/>
          <w:sz w:val="24"/>
        </w:rPr>
        <w:t>核对原件、向相关第三方核实等方式对中标供应商相关专业人员证书予以查验，若发现提供虚假材料的，采购人保留终止采购合同，并</w:t>
      </w:r>
      <w:r>
        <w:rPr>
          <w:rFonts w:hint="eastAsia"/>
          <w:color w:val="auto"/>
          <w:sz w:val="24"/>
          <w:lang w:val="en-US" w:eastAsia="zh-CN"/>
        </w:rPr>
        <w:t>追究</w:t>
      </w:r>
      <w:r>
        <w:rPr>
          <w:rFonts w:hint="eastAsia"/>
          <w:color w:val="auto"/>
          <w:sz w:val="24"/>
        </w:rPr>
        <w:t>其违约责任的权利。</w:t>
      </w:r>
    </w:p>
    <w:p w14:paraId="759EEAF7">
      <w:pPr>
        <w:spacing w:line="360" w:lineRule="auto"/>
        <w:ind w:firstLine="448" w:firstLineChars="200"/>
        <w:outlineLvl w:val="0"/>
        <w:rPr>
          <w:color w:val="auto"/>
          <w:sz w:val="24"/>
        </w:rPr>
      </w:pPr>
      <w:r>
        <w:rPr>
          <w:color w:val="auto"/>
          <w:sz w:val="24"/>
        </w:rPr>
        <w:t>四、评分因素及评标标准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7E07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022E8D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lang w:val="en-US" w:eastAsia="zh-CN"/>
              </w:rPr>
              <w:t>2</w:t>
            </w:r>
            <w:r>
              <w:rPr>
                <w:color w:val="auto"/>
                <w:kern w:val="0"/>
                <w:sz w:val="24"/>
                <w:szCs w:val="24"/>
              </w:rPr>
              <w:t>0分）</w:t>
            </w:r>
          </w:p>
        </w:tc>
        <w:tc>
          <w:tcPr>
            <w:tcW w:w="1143" w:type="dxa"/>
            <w:shd w:val="clear" w:color="auto" w:fill="auto"/>
            <w:vAlign w:val="center"/>
          </w:tcPr>
          <w:p w14:paraId="3D2A09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分值</w:t>
            </w:r>
          </w:p>
        </w:tc>
      </w:tr>
      <w:tr w14:paraId="79F8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0A5433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08CE64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价格</w:t>
            </w:r>
          </w:p>
        </w:tc>
        <w:tc>
          <w:tcPr>
            <w:tcW w:w="7311" w:type="dxa"/>
            <w:shd w:val="clear" w:color="auto" w:fill="auto"/>
            <w:vAlign w:val="center"/>
          </w:tcPr>
          <w:p w14:paraId="02ECB3D8">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color w:val="auto"/>
                <w:kern w:val="0"/>
                <w:sz w:val="24"/>
                <w:szCs w:val="24"/>
              </w:rPr>
              <w:t>（1）投标报价超过采购预算的，投标无效，未超过采购预算的投标报价按以下公式进行计算。</w:t>
            </w:r>
          </w:p>
          <w:p w14:paraId="7E354B62">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color w:val="auto"/>
                <w:kern w:val="0"/>
                <w:sz w:val="24"/>
                <w:szCs w:val="24"/>
              </w:rPr>
              <w:t>（2）投标报价得分=（评标基准价/投标报价）×</w:t>
            </w:r>
            <w:r>
              <w:rPr>
                <w:rFonts w:hint="eastAsia"/>
                <w:color w:val="auto"/>
                <w:kern w:val="0"/>
                <w:sz w:val="24"/>
                <w:szCs w:val="24"/>
                <w:lang w:val="en-US" w:eastAsia="zh-CN"/>
              </w:rPr>
              <w:t>20</w:t>
            </w:r>
          </w:p>
          <w:p w14:paraId="4F5477F3">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color w:val="auto"/>
                <w:kern w:val="0"/>
                <w:sz w:val="24"/>
                <w:szCs w:val="24"/>
              </w:rPr>
              <w:t>注：满足招标文件要求且投标报价最低的投标报价为评标基准价。</w:t>
            </w:r>
          </w:p>
        </w:tc>
        <w:tc>
          <w:tcPr>
            <w:tcW w:w="1143" w:type="dxa"/>
            <w:shd w:val="clear" w:color="auto" w:fill="auto"/>
            <w:vAlign w:val="center"/>
          </w:tcPr>
          <w:p w14:paraId="7D01EA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lang w:val="en-US" w:eastAsia="zh-CN"/>
              </w:rPr>
              <w:t>2</w:t>
            </w:r>
            <w:r>
              <w:rPr>
                <w:color w:val="auto"/>
                <w:kern w:val="0"/>
                <w:sz w:val="24"/>
                <w:szCs w:val="24"/>
              </w:rPr>
              <w:t>0</w:t>
            </w:r>
          </w:p>
        </w:tc>
      </w:tr>
      <w:tr w14:paraId="0D72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186EA7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lang w:val="en-US" w:eastAsia="zh-CN"/>
              </w:rPr>
              <w:t>5</w:t>
            </w:r>
            <w:r>
              <w:rPr>
                <w:rFonts w:hint="eastAsia"/>
                <w:color w:val="auto"/>
                <w:kern w:val="0"/>
                <w:sz w:val="24"/>
                <w:szCs w:val="24"/>
              </w:rPr>
              <w:t>0</w:t>
            </w:r>
            <w:r>
              <w:rPr>
                <w:color w:val="auto"/>
                <w:kern w:val="0"/>
                <w:sz w:val="24"/>
                <w:szCs w:val="24"/>
              </w:rPr>
              <w:t>分）</w:t>
            </w:r>
          </w:p>
        </w:tc>
        <w:tc>
          <w:tcPr>
            <w:tcW w:w="1143" w:type="dxa"/>
            <w:shd w:val="clear" w:color="auto" w:fill="auto"/>
            <w:vAlign w:val="center"/>
          </w:tcPr>
          <w:p w14:paraId="2F835A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分值</w:t>
            </w:r>
          </w:p>
        </w:tc>
      </w:tr>
      <w:tr w14:paraId="59D7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02DB7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56C097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投标人业绩</w:t>
            </w:r>
          </w:p>
        </w:tc>
        <w:tc>
          <w:tcPr>
            <w:tcW w:w="7311" w:type="dxa"/>
            <w:shd w:val="clear" w:color="auto" w:fill="auto"/>
            <w:vAlign w:val="center"/>
          </w:tcPr>
          <w:p w14:paraId="48701A4A">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完全按照以下要求提供投标人曾实施的非住宅物业管理服务业绩，提供的证明材料均不得遮挡涂黑，否则不予认定加分。</w:t>
            </w:r>
          </w:p>
          <w:p w14:paraId="697758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kern w:val="0"/>
                <w:sz w:val="24"/>
                <w:szCs w:val="24"/>
                <w:lang w:eastAsia="zh-CN"/>
              </w:rPr>
            </w:pPr>
            <w:r>
              <w:rPr>
                <w:rFonts w:hint="eastAsia"/>
                <w:color w:val="auto"/>
                <w:kern w:val="0"/>
                <w:sz w:val="24"/>
                <w:szCs w:val="24"/>
              </w:rPr>
              <w:t>A. 合同原件电子件。包括买卖双方名称及盖章、物业服务期限（合同服务起始日期为2021年1月1日或以后，且已经履行至少1年的时间）、物业服务内容</w:t>
            </w:r>
            <w:r>
              <w:rPr>
                <w:rFonts w:hint="eastAsia"/>
                <w:color w:val="auto"/>
                <w:kern w:val="0"/>
                <w:sz w:val="24"/>
                <w:szCs w:val="24"/>
                <w:lang w:eastAsia="zh-CN"/>
              </w:rPr>
              <w:t>。</w:t>
            </w:r>
          </w:p>
          <w:p w14:paraId="20A2FBAC">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B. 提供上述合同服务期限内至少一个月的服务方开具的物业费发票凭证原件电子件。</w:t>
            </w:r>
          </w:p>
          <w:p w14:paraId="30A22E37">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C. 上述合同履行良好的相关证明材料原件电子件（加盖上述合同甲方单位公章或上述合同中所盖的甲方印章）。</w:t>
            </w:r>
          </w:p>
          <w:p w14:paraId="60DE4693">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color w:val="auto"/>
                <w:kern w:val="0"/>
                <w:sz w:val="24"/>
                <w:szCs w:val="24"/>
              </w:rPr>
              <w:t>每个业绩</w:t>
            </w:r>
            <w:r>
              <w:rPr>
                <w:rFonts w:hint="eastAsia"/>
                <w:color w:val="auto"/>
                <w:kern w:val="0"/>
                <w:sz w:val="24"/>
                <w:szCs w:val="24"/>
                <w:lang w:val="en-US" w:eastAsia="zh-CN"/>
              </w:rPr>
              <w:t>2</w:t>
            </w:r>
            <w:r>
              <w:rPr>
                <w:color w:val="auto"/>
                <w:kern w:val="0"/>
                <w:sz w:val="24"/>
                <w:szCs w:val="24"/>
              </w:rPr>
              <w:t>分，最多</w:t>
            </w:r>
            <w:r>
              <w:rPr>
                <w:rFonts w:hint="eastAsia"/>
                <w:color w:val="auto"/>
                <w:kern w:val="0"/>
                <w:sz w:val="24"/>
                <w:szCs w:val="24"/>
                <w:lang w:val="en-US" w:eastAsia="zh-CN"/>
              </w:rPr>
              <w:t>10</w:t>
            </w:r>
            <w:r>
              <w:rPr>
                <w:color w:val="auto"/>
                <w:kern w:val="0"/>
                <w:sz w:val="24"/>
                <w:szCs w:val="24"/>
              </w:rPr>
              <w:t>分</w:t>
            </w:r>
          </w:p>
        </w:tc>
        <w:tc>
          <w:tcPr>
            <w:tcW w:w="1143" w:type="dxa"/>
            <w:shd w:val="clear" w:color="auto" w:fill="auto"/>
            <w:vAlign w:val="center"/>
          </w:tcPr>
          <w:p w14:paraId="02E84C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10</w:t>
            </w:r>
          </w:p>
        </w:tc>
      </w:tr>
      <w:tr w14:paraId="68E5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DB40A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rPr>
              <w:t>2</w:t>
            </w:r>
          </w:p>
        </w:tc>
        <w:tc>
          <w:tcPr>
            <w:tcW w:w="1419" w:type="dxa"/>
            <w:shd w:val="clear" w:color="auto" w:fill="auto"/>
            <w:vAlign w:val="center"/>
          </w:tcPr>
          <w:p w14:paraId="224298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rPr>
              <w:t>派驻项目经理评价</w:t>
            </w:r>
          </w:p>
        </w:tc>
        <w:tc>
          <w:tcPr>
            <w:tcW w:w="7311" w:type="dxa"/>
            <w:shd w:val="clear" w:color="auto" w:fill="auto"/>
            <w:vAlign w:val="center"/>
          </w:tcPr>
          <w:p w14:paraId="1E2FD1A3">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color w:val="auto"/>
                <w:kern w:val="0"/>
                <w:sz w:val="24"/>
                <w:szCs w:val="24"/>
              </w:rPr>
              <w:t>投入的</w:t>
            </w:r>
            <w:r>
              <w:rPr>
                <w:rFonts w:hint="eastAsia"/>
                <w:color w:val="auto"/>
                <w:kern w:val="0"/>
                <w:sz w:val="24"/>
                <w:szCs w:val="24"/>
                <w:lang w:val="en-US" w:eastAsia="zh-CN"/>
              </w:rPr>
              <w:t>人员</w:t>
            </w:r>
            <w:r>
              <w:rPr>
                <w:color w:val="auto"/>
                <w:kern w:val="0"/>
                <w:sz w:val="24"/>
                <w:szCs w:val="24"/>
              </w:rPr>
              <w:t>为投标单位正式员工，提供</w:t>
            </w:r>
            <w:r>
              <w:rPr>
                <w:rFonts w:hint="eastAsia"/>
                <w:color w:val="auto"/>
                <w:kern w:val="0"/>
                <w:sz w:val="24"/>
                <w:szCs w:val="24"/>
                <w:lang w:val="en-US" w:eastAsia="zh-CN"/>
              </w:rPr>
              <w:t>人员</w:t>
            </w:r>
            <w:r>
              <w:rPr>
                <w:color w:val="auto"/>
                <w:kern w:val="0"/>
                <w:sz w:val="24"/>
                <w:szCs w:val="24"/>
              </w:rPr>
              <w:t>姓名、开标日前</w:t>
            </w:r>
            <w:r>
              <w:rPr>
                <w:rFonts w:hint="eastAsia"/>
                <w:color w:val="auto"/>
                <w:kern w:val="0"/>
                <w:sz w:val="24"/>
                <w:szCs w:val="24"/>
                <w:lang w:val="en-US" w:eastAsia="zh-CN"/>
              </w:rPr>
              <w:t>四</w:t>
            </w:r>
            <w:r>
              <w:rPr>
                <w:color w:val="auto"/>
                <w:kern w:val="0"/>
                <w:sz w:val="24"/>
                <w:szCs w:val="24"/>
              </w:rPr>
              <w:t>个月</w:t>
            </w:r>
            <w:r>
              <w:rPr>
                <w:rFonts w:hint="eastAsia"/>
                <w:color w:val="auto"/>
                <w:kern w:val="0"/>
                <w:sz w:val="24"/>
                <w:szCs w:val="24"/>
                <w:lang w:eastAsia="zh-CN"/>
              </w:rPr>
              <w:t>（</w:t>
            </w:r>
            <w:r>
              <w:rPr>
                <w:rFonts w:hint="eastAsia"/>
                <w:color w:val="auto"/>
                <w:kern w:val="0"/>
                <w:sz w:val="24"/>
                <w:szCs w:val="24"/>
                <w:lang w:val="en-US" w:eastAsia="zh-CN"/>
              </w:rPr>
              <w:t>含</w:t>
            </w:r>
            <w:r>
              <w:rPr>
                <w:rFonts w:hint="eastAsia"/>
                <w:color w:val="auto"/>
                <w:kern w:val="0"/>
                <w:sz w:val="24"/>
                <w:szCs w:val="24"/>
              </w:rPr>
              <w:t>开标日当月</w:t>
            </w:r>
            <w:r>
              <w:rPr>
                <w:rFonts w:hint="eastAsia"/>
                <w:color w:val="auto"/>
                <w:kern w:val="0"/>
                <w:sz w:val="24"/>
                <w:szCs w:val="24"/>
                <w:lang w:eastAsia="zh-CN"/>
              </w:rPr>
              <w:t>）</w:t>
            </w:r>
            <w:r>
              <w:rPr>
                <w:color w:val="auto"/>
                <w:kern w:val="0"/>
                <w:sz w:val="24"/>
                <w:szCs w:val="24"/>
              </w:rPr>
              <w:t>中连续两个月的由投标单位或其分公司为该</w:t>
            </w:r>
            <w:r>
              <w:rPr>
                <w:rFonts w:hint="eastAsia"/>
                <w:color w:val="auto"/>
                <w:kern w:val="0"/>
                <w:sz w:val="24"/>
                <w:szCs w:val="24"/>
                <w:lang w:val="en-US" w:eastAsia="zh-CN"/>
              </w:rPr>
              <w:t>人员</w:t>
            </w:r>
            <w:r>
              <w:rPr>
                <w:color w:val="auto"/>
                <w:kern w:val="0"/>
                <w:sz w:val="24"/>
                <w:szCs w:val="24"/>
              </w:rPr>
              <w:t>缴纳社会保险证明电子件</w:t>
            </w:r>
            <w:r>
              <w:rPr>
                <w:rFonts w:hint="eastAsia"/>
                <w:color w:val="auto"/>
                <w:kern w:val="0"/>
                <w:sz w:val="24"/>
                <w:szCs w:val="24"/>
              </w:rPr>
              <w:t xml:space="preserve"> </w:t>
            </w:r>
            <w:r>
              <w:rPr>
                <w:color w:val="auto"/>
                <w:kern w:val="0"/>
                <w:sz w:val="24"/>
                <w:szCs w:val="24"/>
              </w:rPr>
              <w:t>，否则不予认定加分。</w:t>
            </w:r>
          </w:p>
          <w:p w14:paraId="245E3F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kern w:val="0"/>
                <w:sz w:val="24"/>
                <w:szCs w:val="24"/>
              </w:rPr>
            </w:pPr>
            <w:r>
              <w:rPr>
                <w:rFonts w:hint="eastAsia"/>
                <w:color w:val="auto"/>
                <w:kern w:val="0"/>
                <w:sz w:val="24"/>
                <w:szCs w:val="24"/>
                <w:lang w:val="en-US" w:eastAsia="zh-CN"/>
              </w:rPr>
              <w:t>1.</w:t>
            </w:r>
            <w:r>
              <w:rPr>
                <w:rFonts w:hint="eastAsia"/>
                <w:color w:val="auto"/>
                <w:kern w:val="0"/>
                <w:sz w:val="24"/>
                <w:szCs w:val="24"/>
              </w:rPr>
              <w:t>提供项目经理用户服务证明电子件（加盖用户单位公章），用户服务证明能表明该</w:t>
            </w:r>
            <w:r>
              <w:rPr>
                <w:rFonts w:hint="eastAsia"/>
                <w:color w:val="auto"/>
                <w:kern w:val="0"/>
                <w:sz w:val="24"/>
                <w:szCs w:val="24"/>
                <w:lang w:val="en-US" w:eastAsia="zh-CN"/>
              </w:rPr>
              <w:t>人员</w:t>
            </w:r>
            <w:r>
              <w:rPr>
                <w:rFonts w:hint="eastAsia"/>
                <w:color w:val="auto"/>
                <w:kern w:val="0"/>
                <w:sz w:val="24"/>
                <w:szCs w:val="24"/>
              </w:rPr>
              <w:t>具备</w:t>
            </w:r>
            <w:r>
              <w:rPr>
                <w:rFonts w:hint="eastAsia"/>
                <w:color w:val="auto"/>
                <w:kern w:val="0"/>
                <w:sz w:val="24"/>
                <w:szCs w:val="24"/>
                <w:lang w:val="en-US" w:eastAsia="zh-CN"/>
              </w:rPr>
              <w:t>2</w:t>
            </w:r>
            <w:r>
              <w:rPr>
                <w:rFonts w:hint="eastAsia"/>
                <w:color w:val="auto"/>
                <w:kern w:val="0"/>
                <w:sz w:val="24"/>
                <w:szCs w:val="24"/>
              </w:rPr>
              <w:t>年</w:t>
            </w:r>
            <w:r>
              <w:rPr>
                <w:rFonts w:hint="eastAsia"/>
                <w:color w:val="auto"/>
                <w:kern w:val="0"/>
                <w:sz w:val="24"/>
                <w:szCs w:val="24"/>
                <w:lang w:val="en-US" w:eastAsia="zh-CN"/>
              </w:rPr>
              <w:t>或</w:t>
            </w:r>
            <w:r>
              <w:rPr>
                <w:rFonts w:hint="eastAsia"/>
                <w:color w:val="auto"/>
                <w:kern w:val="0"/>
                <w:sz w:val="24"/>
                <w:szCs w:val="24"/>
              </w:rPr>
              <w:t>以上非住宅物业管理经验的，且性别年龄满足招标文件要求：</w:t>
            </w:r>
            <w:r>
              <w:rPr>
                <w:rFonts w:hint="eastAsia"/>
                <w:color w:val="auto"/>
                <w:kern w:val="0"/>
                <w:sz w:val="24"/>
                <w:szCs w:val="24"/>
                <w:lang w:val="en-US" w:eastAsia="zh-CN"/>
              </w:rPr>
              <w:t>3</w:t>
            </w:r>
            <w:r>
              <w:rPr>
                <w:rFonts w:hint="eastAsia"/>
                <w:color w:val="auto"/>
                <w:kern w:val="0"/>
                <w:sz w:val="24"/>
                <w:szCs w:val="24"/>
              </w:rPr>
              <w:t>分，其他：0分；</w:t>
            </w:r>
          </w:p>
          <w:p w14:paraId="1FB15A6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color w:val="auto"/>
                <w:kern w:val="0"/>
                <w:sz w:val="24"/>
                <w:szCs w:val="24"/>
                <w:lang w:val="en-US" w:eastAsia="zh-CN"/>
              </w:rPr>
            </w:pPr>
            <w:r>
              <w:rPr>
                <w:rFonts w:hint="eastAsia"/>
                <w:color w:val="auto"/>
                <w:kern w:val="0"/>
                <w:sz w:val="24"/>
                <w:szCs w:val="24"/>
                <w:lang w:val="en-US" w:eastAsia="zh-CN"/>
              </w:rPr>
              <w:t>2.</w:t>
            </w:r>
            <w:r>
              <w:rPr>
                <w:rFonts w:hint="eastAsia"/>
                <w:color w:val="auto"/>
                <w:kern w:val="0"/>
                <w:sz w:val="24"/>
                <w:szCs w:val="24"/>
              </w:rPr>
              <w:t>提供项目经理</w:t>
            </w:r>
            <w:r>
              <w:rPr>
                <w:rFonts w:hint="eastAsia"/>
                <w:color w:val="auto"/>
                <w:kern w:val="0"/>
                <w:sz w:val="24"/>
                <w:szCs w:val="24"/>
                <w:lang w:val="en-US" w:eastAsia="zh-CN"/>
              </w:rPr>
              <w:t>的</w:t>
            </w:r>
            <w:r>
              <w:rPr>
                <w:rFonts w:hint="eastAsia" w:ascii="Times New Roman" w:hAnsi="Times New Roman" w:eastAsia="宋体" w:cs="Times New Roman"/>
                <w:i w:val="0"/>
                <w:iCs w:val="0"/>
                <w:color w:val="auto"/>
                <w:kern w:val="0"/>
                <w:sz w:val="24"/>
                <w:szCs w:val="24"/>
                <w:highlight w:val="none"/>
                <w:u w:val="none"/>
                <w:lang w:val="en-US" w:eastAsia="zh-CN" w:bidi="ar"/>
              </w:rPr>
              <w:t>卫生防疫部门或医疗机构颁发的健康证</w:t>
            </w:r>
            <w:r>
              <w:rPr>
                <w:rFonts w:hint="eastAsia" w:cs="Times New Roman"/>
                <w:i w:val="0"/>
                <w:iCs w:val="0"/>
                <w:color w:val="auto"/>
                <w:kern w:val="0"/>
                <w:sz w:val="24"/>
                <w:szCs w:val="24"/>
                <w:highlight w:val="none"/>
                <w:u w:val="none"/>
                <w:lang w:val="en-US" w:eastAsia="zh-CN" w:bidi="ar"/>
              </w:rPr>
              <w:t>电子件</w:t>
            </w:r>
            <w:r>
              <w:rPr>
                <w:rFonts w:hint="eastAsia"/>
                <w:color w:val="auto"/>
                <w:kern w:val="0"/>
                <w:sz w:val="24"/>
                <w:szCs w:val="24"/>
              </w:rPr>
              <w:t>，且性别年龄满足招标文件要求</w:t>
            </w:r>
            <w:r>
              <w:rPr>
                <w:rFonts w:hint="eastAsia"/>
                <w:color w:val="auto"/>
                <w:kern w:val="0"/>
                <w:sz w:val="24"/>
                <w:szCs w:val="24"/>
                <w:lang w:eastAsia="zh-CN"/>
              </w:rPr>
              <w:t>：</w:t>
            </w:r>
            <w:r>
              <w:rPr>
                <w:rFonts w:hint="eastAsia"/>
                <w:color w:val="auto"/>
                <w:kern w:val="0"/>
                <w:sz w:val="24"/>
                <w:szCs w:val="24"/>
                <w:lang w:val="en-US" w:eastAsia="zh-CN"/>
              </w:rPr>
              <w:t>2分，其他0分。</w:t>
            </w:r>
          </w:p>
        </w:tc>
        <w:tc>
          <w:tcPr>
            <w:tcW w:w="1143" w:type="dxa"/>
            <w:shd w:val="clear" w:color="auto" w:fill="auto"/>
            <w:vAlign w:val="center"/>
          </w:tcPr>
          <w:p w14:paraId="0CE863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r>
      <w:tr w14:paraId="28CD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DA883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rPr>
              <w:t>3</w:t>
            </w:r>
          </w:p>
        </w:tc>
        <w:tc>
          <w:tcPr>
            <w:tcW w:w="1419" w:type="dxa"/>
            <w:shd w:val="clear" w:color="auto" w:fill="auto"/>
            <w:vAlign w:val="center"/>
          </w:tcPr>
          <w:p w14:paraId="2E4198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rPr>
              <w:t>派驻服务人员评价</w:t>
            </w:r>
          </w:p>
        </w:tc>
        <w:tc>
          <w:tcPr>
            <w:tcW w:w="7311" w:type="dxa"/>
            <w:shd w:val="clear" w:color="auto" w:fill="auto"/>
            <w:vAlign w:val="center"/>
          </w:tcPr>
          <w:p w14:paraId="238E1C97">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color w:val="auto"/>
                <w:kern w:val="0"/>
                <w:sz w:val="24"/>
                <w:szCs w:val="24"/>
              </w:rPr>
              <w:t>投入的</w:t>
            </w:r>
            <w:r>
              <w:rPr>
                <w:rFonts w:hint="eastAsia"/>
                <w:color w:val="auto"/>
                <w:kern w:val="0"/>
                <w:sz w:val="24"/>
                <w:szCs w:val="24"/>
                <w:lang w:val="en-US" w:eastAsia="zh-CN"/>
              </w:rPr>
              <w:t>人员</w:t>
            </w:r>
            <w:r>
              <w:rPr>
                <w:color w:val="auto"/>
                <w:kern w:val="0"/>
                <w:sz w:val="24"/>
                <w:szCs w:val="24"/>
              </w:rPr>
              <w:t>为投标单位正式员工，提供</w:t>
            </w:r>
            <w:r>
              <w:rPr>
                <w:rFonts w:hint="eastAsia"/>
                <w:color w:val="auto"/>
                <w:kern w:val="0"/>
                <w:sz w:val="24"/>
                <w:szCs w:val="24"/>
                <w:lang w:val="en-US" w:eastAsia="zh-CN"/>
              </w:rPr>
              <w:t>人员</w:t>
            </w:r>
            <w:r>
              <w:rPr>
                <w:color w:val="auto"/>
                <w:kern w:val="0"/>
                <w:sz w:val="24"/>
                <w:szCs w:val="24"/>
              </w:rPr>
              <w:t>姓名、开标日前</w:t>
            </w:r>
            <w:r>
              <w:rPr>
                <w:rFonts w:hint="eastAsia"/>
                <w:color w:val="auto"/>
                <w:kern w:val="0"/>
                <w:sz w:val="24"/>
                <w:szCs w:val="24"/>
                <w:lang w:val="en-US" w:eastAsia="zh-CN"/>
              </w:rPr>
              <w:t>四</w:t>
            </w:r>
            <w:r>
              <w:rPr>
                <w:color w:val="auto"/>
                <w:kern w:val="0"/>
                <w:sz w:val="24"/>
                <w:szCs w:val="24"/>
              </w:rPr>
              <w:t>个月</w:t>
            </w:r>
            <w:r>
              <w:rPr>
                <w:rFonts w:hint="eastAsia"/>
                <w:color w:val="auto"/>
                <w:kern w:val="0"/>
                <w:sz w:val="24"/>
                <w:szCs w:val="24"/>
                <w:lang w:eastAsia="zh-CN"/>
              </w:rPr>
              <w:t>（</w:t>
            </w:r>
            <w:r>
              <w:rPr>
                <w:rFonts w:hint="eastAsia"/>
                <w:color w:val="auto"/>
                <w:kern w:val="0"/>
                <w:sz w:val="24"/>
                <w:szCs w:val="24"/>
                <w:lang w:val="en-US" w:eastAsia="zh-CN"/>
              </w:rPr>
              <w:t>含</w:t>
            </w:r>
            <w:r>
              <w:rPr>
                <w:rFonts w:hint="eastAsia"/>
                <w:color w:val="auto"/>
                <w:kern w:val="0"/>
                <w:sz w:val="24"/>
                <w:szCs w:val="24"/>
              </w:rPr>
              <w:t>开标日当月</w:t>
            </w:r>
            <w:r>
              <w:rPr>
                <w:rFonts w:hint="eastAsia"/>
                <w:color w:val="auto"/>
                <w:kern w:val="0"/>
                <w:sz w:val="24"/>
                <w:szCs w:val="24"/>
                <w:lang w:eastAsia="zh-CN"/>
              </w:rPr>
              <w:t>）</w:t>
            </w:r>
            <w:r>
              <w:rPr>
                <w:color w:val="auto"/>
                <w:kern w:val="0"/>
                <w:sz w:val="24"/>
                <w:szCs w:val="24"/>
              </w:rPr>
              <w:t>中连续两个月的由投标单位或其分公司为该</w:t>
            </w:r>
            <w:r>
              <w:rPr>
                <w:rFonts w:hint="eastAsia"/>
                <w:color w:val="auto"/>
                <w:kern w:val="0"/>
                <w:sz w:val="24"/>
                <w:szCs w:val="24"/>
                <w:lang w:val="en-US" w:eastAsia="zh-CN"/>
              </w:rPr>
              <w:t>人员</w:t>
            </w:r>
            <w:r>
              <w:rPr>
                <w:color w:val="auto"/>
                <w:kern w:val="0"/>
                <w:sz w:val="24"/>
                <w:szCs w:val="24"/>
              </w:rPr>
              <w:t>缴纳社会保险证明电子件</w:t>
            </w:r>
            <w:r>
              <w:rPr>
                <w:rFonts w:hint="eastAsia"/>
                <w:color w:val="auto"/>
                <w:kern w:val="0"/>
                <w:sz w:val="24"/>
                <w:szCs w:val="24"/>
              </w:rPr>
              <w:t xml:space="preserve"> </w:t>
            </w:r>
            <w:r>
              <w:rPr>
                <w:color w:val="auto"/>
                <w:kern w:val="0"/>
                <w:sz w:val="24"/>
                <w:szCs w:val="24"/>
              </w:rPr>
              <w:t>，否则不予认定加分。</w:t>
            </w:r>
          </w:p>
          <w:p w14:paraId="6D6910BB">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维修工</w:t>
            </w:r>
            <w:r>
              <w:rPr>
                <w:rFonts w:hint="eastAsia"/>
                <w:color w:val="auto"/>
                <w:kern w:val="0"/>
                <w:sz w:val="24"/>
                <w:szCs w:val="24"/>
                <w:u w:val="none"/>
                <w:lang w:val="en-US" w:eastAsia="zh-CN"/>
              </w:rPr>
              <w:t>：提供</w:t>
            </w:r>
            <w:r>
              <w:rPr>
                <w:rFonts w:hint="eastAsia" w:ascii="Times New Roman" w:hAnsi="Times New Roman" w:eastAsia="宋体" w:cs="Times New Roman"/>
                <w:i w:val="0"/>
                <w:iCs w:val="0"/>
                <w:color w:val="auto"/>
                <w:kern w:val="0"/>
                <w:sz w:val="24"/>
                <w:szCs w:val="24"/>
                <w:highlight w:val="none"/>
                <w:u w:val="none"/>
                <w:lang w:val="en-US" w:eastAsia="zh-CN" w:bidi="ar"/>
              </w:rPr>
              <w:t>特种作业操作证（高压电工作业）或特种作业操作证（低压电工作业）</w:t>
            </w:r>
            <w:r>
              <w:rPr>
                <w:rFonts w:hint="eastAsia"/>
                <w:color w:val="auto"/>
                <w:kern w:val="0"/>
                <w:sz w:val="24"/>
                <w:szCs w:val="24"/>
              </w:rPr>
              <w:t>电子件且性别年龄满足招标文件要求，每个合格的人员得</w:t>
            </w:r>
            <w:r>
              <w:rPr>
                <w:rFonts w:hint="eastAsia"/>
                <w:color w:val="auto"/>
                <w:kern w:val="0"/>
                <w:sz w:val="24"/>
                <w:szCs w:val="24"/>
                <w:lang w:val="en-US" w:eastAsia="zh-CN"/>
              </w:rPr>
              <w:t>3</w:t>
            </w:r>
            <w:r>
              <w:rPr>
                <w:rFonts w:hint="eastAsia"/>
                <w:color w:val="auto"/>
                <w:kern w:val="0"/>
                <w:sz w:val="24"/>
                <w:szCs w:val="24"/>
              </w:rPr>
              <w:t>分，最多</w:t>
            </w:r>
            <w:r>
              <w:rPr>
                <w:rFonts w:hint="eastAsia"/>
                <w:color w:val="auto"/>
                <w:kern w:val="0"/>
                <w:sz w:val="24"/>
                <w:szCs w:val="24"/>
                <w:lang w:val="en-US" w:eastAsia="zh-CN"/>
              </w:rPr>
              <w:t>3</w:t>
            </w:r>
            <w:r>
              <w:rPr>
                <w:rFonts w:hint="eastAsia"/>
                <w:color w:val="auto"/>
                <w:kern w:val="0"/>
                <w:sz w:val="24"/>
                <w:szCs w:val="24"/>
              </w:rPr>
              <w:t>分；</w:t>
            </w:r>
          </w:p>
          <w:p w14:paraId="3E68A763">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default" w:eastAsia="宋体"/>
                <w:color w:val="auto"/>
                <w:kern w:val="0"/>
                <w:sz w:val="24"/>
                <w:szCs w:val="24"/>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餐饮部</w:t>
            </w:r>
            <w:r>
              <w:rPr>
                <w:rFonts w:hint="eastAsia" w:cs="Times New Roman"/>
                <w:i w:val="0"/>
                <w:iCs w:val="0"/>
                <w:color w:val="auto"/>
                <w:kern w:val="0"/>
                <w:sz w:val="24"/>
                <w:szCs w:val="24"/>
                <w:highlight w:val="none"/>
                <w:u w:val="none"/>
                <w:lang w:val="en-US" w:eastAsia="zh-CN" w:bidi="ar"/>
              </w:rPr>
              <w:t>人员：</w:t>
            </w:r>
            <w:r>
              <w:rPr>
                <w:rFonts w:hint="eastAsia"/>
                <w:color w:val="auto"/>
                <w:kern w:val="0"/>
                <w:sz w:val="24"/>
                <w:szCs w:val="24"/>
                <w:u w:val="none"/>
                <w:lang w:val="en-US" w:eastAsia="zh-CN"/>
              </w:rPr>
              <w:t>提供</w:t>
            </w:r>
            <w:r>
              <w:rPr>
                <w:rFonts w:hint="eastAsia" w:ascii="Times New Roman" w:hAnsi="Times New Roman" w:eastAsia="宋体" w:cs="Times New Roman"/>
                <w:i w:val="0"/>
                <w:iCs w:val="0"/>
                <w:color w:val="auto"/>
                <w:kern w:val="0"/>
                <w:sz w:val="24"/>
                <w:szCs w:val="24"/>
                <w:highlight w:val="none"/>
                <w:u w:val="none"/>
                <w:lang w:val="en-US" w:eastAsia="zh-CN" w:bidi="ar"/>
              </w:rPr>
              <w:t>卫生防疫部门或医疗机构颁发的健康证</w:t>
            </w:r>
            <w:r>
              <w:rPr>
                <w:rFonts w:hint="eastAsia"/>
                <w:color w:val="auto"/>
                <w:kern w:val="0"/>
                <w:sz w:val="24"/>
                <w:szCs w:val="24"/>
              </w:rPr>
              <w:t>电子件且性别年龄满足招标文件要求，每个合格的人员得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12</w:t>
            </w:r>
            <w:r>
              <w:rPr>
                <w:rFonts w:hint="eastAsia"/>
                <w:color w:val="auto"/>
                <w:kern w:val="0"/>
                <w:sz w:val="24"/>
                <w:szCs w:val="24"/>
              </w:rPr>
              <w:t>分；</w:t>
            </w:r>
          </w:p>
        </w:tc>
        <w:tc>
          <w:tcPr>
            <w:tcW w:w="1143" w:type="dxa"/>
            <w:shd w:val="clear" w:color="auto" w:fill="auto"/>
            <w:vAlign w:val="center"/>
          </w:tcPr>
          <w:p w14:paraId="1012AA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15</w:t>
            </w:r>
          </w:p>
        </w:tc>
      </w:tr>
      <w:tr w14:paraId="3F82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1DD7A4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rPr>
              <w:t>4</w:t>
            </w:r>
          </w:p>
        </w:tc>
        <w:tc>
          <w:tcPr>
            <w:tcW w:w="1419" w:type="dxa"/>
            <w:shd w:val="clear" w:color="auto" w:fill="auto"/>
            <w:vAlign w:val="center"/>
          </w:tcPr>
          <w:p w14:paraId="7DCD86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sz w:val="24"/>
              </w:rPr>
              <w:t>人员培训方案</w:t>
            </w:r>
          </w:p>
        </w:tc>
        <w:tc>
          <w:tcPr>
            <w:tcW w:w="7311" w:type="dxa"/>
            <w:shd w:val="clear" w:color="auto" w:fill="auto"/>
            <w:vAlign w:val="center"/>
          </w:tcPr>
          <w:p w14:paraId="605D6026">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人员培训方案应包含培训计划、培训方式、培训目标、言行规范、仪表仪容、公众形象等。</w:t>
            </w:r>
          </w:p>
          <w:p w14:paraId="52EE71DB">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每提供上述1项内容的得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6</w:t>
            </w:r>
            <w:r>
              <w:rPr>
                <w:rFonts w:hint="eastAsia"/>
                <w:color w:val="auto"/>
                <w:kern w:val="0"/>
                <w:sz w:val="24"/>
                <w:szCs w:val="24"/>
              </w:rPr>
              <w:t>分。</w:t>
            </w:r>
          </w:p>
        </w:tc>
        <w:tc>
          <w:tcPr>
            <w:tcW w:w="1143" w:type="dxa"/>
            <w:shd w:val="clear" w:color="auto" w:fill="auto"/>
            <w:vAlign w:val="center"/>
          </w:tcPr>
          <w:p w14:paraId="712E37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6</w:t>
            </w:r>
          </w:p>
        </w:tc>
      </w:tr>
      <w:tr w14:paraId="041B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7A6C8B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c>
          <w:tcPr>
            <w:tcW w:w="1419" w:type="dxa"/>
            <w:shd w:val="clear" w:color="auto" w:fill="auto"/>
            <w:vAlign w:val="center"/>
          </w:tcPr>
          <w:p w14:paraId="0FBB9D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sz w:val="24"/>
              </w:rPr>
            </w:pPr>
            <w:r>
              <w:rPr>
                <w:rFonts w:hint="eastAsia"/>
                <w:color w:val="auto"/>
                <w:sz w:val="24"/>
              </w:rPr>
              <w:t>投标人承诺评价</w:t>
            </w:r>
          </w:p>
        </w:tc>
        <w:tc>
          <w:tcPr>
            <w:tcW w:w="7311" w:type="dxa"/>
            <w:shd w:val="clear" w:color="auto" w:fill="auto"/>
            <w:vAlign w:val="center"/>
          </w:tcPr>
          <w:p w14:paraId="59FB6648">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（1）承诺完全满足招标文件“报价要求”、“时间地点要求”、“付款方式要求”和技术要求中非“★”号要求的：</w:t>
            </w:r>
            <w:r>
              <w:rPr>
                <w:rFonts w:hint="eastAsia"/>
                <w:color w:val="auto"/>
                <w:kern w:val="0"/>
                <w:sz w:val="24"/>
                <w:szCs w:val="24"/>
                <w:lang w:val="en-US" w:eastAsia="zh-CN"/>
              </w:rPr>
              <w:t>7</w:t>
            </w:r>
            <w:r>
              <w:rPr>
                <w:rFonts w:hint="eastAsia"/>
                <w:color w:val="auto"/>
                <w:kern w:val="0"/>
                <w:sz w:val="24"/>
                <w:szCs w:val="24"/>
              </w:rPr>
              <w:t>分，其他0分。</w:t>
            </w:r>
          </w:p>
          <w:p w14:paraId="7469536C">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2）人员专职全职投入服务承诺：供应商承诺若获得中标，在投标文件中已经提供了相关证书的人员和享受相关减免政策的人员将专职全职投入本项目服务，不兼职服务其他项目，上岗时及服务期内未经采购人同意不更换服务人员。格式详见附件7，满足以上要求的：</w:t>
            </w:r>
            <w:r>
              <w:rPr>
                <w:rFonts w:hint="eastAsia"/>
                <w:color w:val="auto"/>
                <w:kern w:val="0"/>
                <w:sz w:val="24"/>
                <w:szCs w:val="24"/>
                <w:lang w:val="en-US" w:eastAsia="zh-CN"/>
              </w:rPr>
              <w:t>7</w:t>
            </w:r>
            <w:r>
              <w:rPr>
                <w:rFonts w:hint="eastAsia"/>
                <w:color w:val="auto"/>
                <w:kern w:val="0"/>
                <w:sz w:val="24"/>
                <w:szCs w:val="24"/>
              </w:rPr>
              <w:t>分，其他0分。</w:t>
            </w:r>
          </w:p>
          <w:p w14:paraId="6C5B75DC">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注：未按附件7要求填写承诺的，不得分。</w:t>
            </w:r>
          </w:p>
        </w:tc>
        <w:tc>
          <w:tcPr>
            <w:tcW w:w="1143" w:type="dxa"/>
            <w:shd w:val="clear" w:color="auto" w:fill="auto"/>
            <w:vAlign w:val="center"/>
          </w:tcPr>
          <w:p w14:paraId="2E05EE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14</w:t>
            </w:r>
          </w:p>
        </w:tc>
      </w:tr>
      <w:tr w14:paraId="6FAA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71E0BC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lang w:val="en-US" w:eastAsia="zh-CN"/>
              </w:rPr>
              <w:t>3</w:t>
            </w:r>
            <w:r>
              <w:rPr>
                <w:rFonts w:hint="eastAsia"/>
                <w:color w:val="auto"/>
                <w:kern w:val="0"/>
                <w:sz w:val="24"/>
                <w:szCs w:val="24"/>
              </w:rPr>
              <w:t>0</w:t>
            </w:r>
            <w:r>
              <w:rPr>
                <w:color w:val="auto"/>
                <w:kern w:val="0"/>
                <w:sz w:val="24"/>
                <w:szCs w:val="24"/>
              </w:rPr>
              <w:t>分）</w:t>
            </w:r>
          </w:p>
        </w:tc>
        <w:tc>
          <w:tcPr>
            <w:tcW w:w="1143" w:type="dxa"/>
            <w:shd w:val="clear" w:color="auto" w:fill="auto"/>
            <w:vAlign w:val="center"/>
          </w:tcPr>
          <w:p w14:paraId="72BE08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分值</w:t>
            </w:r>
          </w:p>
        </w:tc>
      </w:tr>
      <w:tr w14:paraId="7AD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4532A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rPr>
              <w:t>1</w:t>
            </w:r>
          </w:p>
        </w:tc>
        <w:tc>
          <w:tcPr>
            <w:tcW w:w="1419" w:type="dxa"/>
            <w:shd w:val="clear" w:color="auto" w:fill="auto"/>
            <w:vAlign w:val="center"/>
          </w:tcPr>
          <w:p w14:paraId="5DA6CE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sz w:val="24"/>
              </w:rPr>
              <w:t>针对本项目特点的专业化管理方案评价</w:t>
            </w:r>
          </w:p>
        </w:tc>
        <w:tc>
          <w:tcPr>
            <w:tcW w:w="7311" w:type="dxa"/>
            <w:shd w:val="clear" w:color="auto" w:fill="auto"/>
            <w:vAlign w:val="center"/>
          </w:tcPr>
          <w:p w14:paraId="6C72F37A">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（1）保洁服务方案（</w:t>
            </w:r>
            <w:r>
              <w:rPr>
                <w:rFonts w:hint="eastAsia"/>
                <w:color w:val="auto"/>
                <w:kern w:val="0"/>
                <w:sz w:val="24"/>
                <w:szCs w:val="24"/>
                <w:lang w:val="en-US" w:eastAsia="zh-CN"/>
              </w:rPr>
              <w:t>6</w:t>
            </w:r>
            <w:r>
              <w:rPr>
                <w:rFonts w:hint="eastAsia"/>
                <w:color w:val="auto"/>
                <w:kern w:val="0"/>
                <w:sz w:val="24"/>
                <w:szCs w:val="24"/>
              </w:rPr>
              <w:t>分）</w:t>
            </w:r>
          </w:p>
          <w:p w14:paraId="60D20011">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bookmarkStart w:id="4" w:name="OLE_LINK84"/>
            <w:bookmarkStart w:id="5" w:name="OLE_LINK85"/>
            <w:r>
              <w:rPr>
                <w:rFonts w:hint="eastAsia"/>
                <w:color w:val="auto"/>
                <w:kern w:val="0"/>
                <w:sz w:val="24"/>
                <w:szCs w:val="24"/>
              </w:rPr>
              <w:t>至少</w:t>
            </w:r>
            <w:r>
              <w:rPr>
                <w:color w:val="auto"/>
                <w:kern w:val="0"/>
                <w:sz w:val="24"/>
                <w:szCs w:val="24"/>
              </w:rPr>
              <w:t>包含针对本项目的人员岗位安排</w:t>
            </w:r>
            <w:r>
              <w:rPr>
                <w:rFonts w:hint="eastAsia"/>
                <w:color w:val="auto"/>
                <w:kern w:val="0"/>
                <w:sz w:val="24"/>
                <w:szCs w:val="24"/>
              </w:rPr>
              <w:t>、人员工作职责、服务方案、进驻接管方案、应急预案和人员稳定性方案等方面内容</w:t>
            </w:r>
          </w:p>
          <w:bookmarkEnd w:id="4"/>
          <w:bookmarkEnd w:id="5"/>
          <w:p w14:paraId="29F2BAC1">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66771056">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p w14:paraId="05F5A72A">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（2）</w:t>
            </w:r>
            <w:r>
              <w:rPr>
                <w:rFonts w:hint="eastAsia"/>
                <w:color w:val="auto"/>
                <w:kern w:val="0"/>
                <w:sz w:val="24"/>
                <w:szCs w:val="24"/>
                <w:lang w:val="en-US" w:eastAsia="zh-CN"/>
              </w:rPr>
              <w:t>餐饮服务</w:t>
            </w:r>
            <w:r>
              <w:rPr>
                <w:rFonts w:hint="eastAsia"/>
                <w:color w:val="auto"/>
                <w:kern w:val="0"/>
                <w:sz w:val="24"/>
                <w:szCs w:val="24"/>
              </w:rPr>
              <w:t>服务方案（</w:t>
            </w:r>
            <w:r>
              <w:rPr>
                <w:rFonts w:hint="eastAsia"/>
                <w:color w:val="auto"/>
                <w:kern w:val="0"/>
                <w:sz w:val="24"/>
                <w:szCs w:val="24"/>
                <w:lang w:val="en-US" w:eastAsia="zh-CN"/>
              </w:rPr>
              <w:t>6</w:t>
            </w:r>
            <w:r>
              <w:rPr>
                <w:rFonts w:hint="eastAsia"/>
                <w:color w:val="auto"/>
                <w:kern w:val="0"/>
                <w:sz w:val="24"/>
                <w:szCs w:val="24"/>
              </w:rPr>
              <w:t>分）</w:t>
            </w:r>
          </w:p>
          <w:p w14:paraId="15B95A9F">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至少</w:t>
            </w:r>
            <w:r>
              <w:rPr>
                <w:color w:val="auto"/>
                <w:kern w:val="0"/>
                <w:sz w:val="24"/>
                <w:szCs w:val="24"/>
              </w:rPr>
              <w:t>包含针对本项目的人员岗位安排</w:t>
            </w:r>
            <w:r>
              <w:rPr>
                <w:rFonts w:hint="eastAsia"/>
                <w:color w:val="auto"/>
                <w:kern w:val="0"/>
                <w:sz w:val="24"/>
                <w:szCs w:val="24"/>
              </w:rPr>
              <w:t>、人员工作职责、服务方案、进驻接管方案、应急预案和人员稳定性方案等方面内容</w:t>
            </w:r>
          </w:p>
          <w:p w14:paraId="09186E7C">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1C7B7500">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p w14:paraId="61FFCC49">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（3）综合维修服务方案（</w:t>
            </w:r>
            <w:r>
              <w:rPr>
                <w:rFonts w:hint="eastAsia"/>
                <w:color w:val="auto"/>
                <w:kern w:val="0"/>
                <w:sz w:val="24"/>
                <w:szCs w:val="24"/>
                <w:lang w:val="en-US" w:eastAsia="zh-CN"/>
              </w:rPr>
              <w:t>6</w:t>
            </w:r>
            <w:r>
              <w:rPr>
                <w:rFonts w:hint="eastAsia"/>
                <w:color w:val="auto"/>
                <w:kern w:val="0"/>
                <w:sz w:val="24"/>
                <w:szCs w:val="24"/>
              </w:rPr>
              <w:t>分）</w:t>
            </w:r>
          </w:p>
          <w:p w14:paraId="4908B086">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bookmarkStart w:id="6" w:name="OLE_LINK86"/>
            <w:bookmarkStart w:id="7" w:name="OLE_LINK87"/>
            <w:r>
              <w:rPr>
                <w:rFonts w:hint="eastAsia"/>
                <w:color w:val="auto"/>
                <w:kern w:val="0"/>
                <w:sz w:val="24"/>
                <w:szCs w:val="24"/>
              </w:rPr>
              <w:t>至少包含针对本项目的人员岗位安排、人员工作职责、服务方案、进驻接管方案、应急预案和人员稳定性方案等方面内容</w:t>
            </w:r>
          </w:p>
          <w:bookmarkEnd w:id="6"/>
          <w:bookmarkEnd w:id="7"/>
          <w:p w14:paraId="51243114">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58B3BD3D">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14:paraId="2C22EA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18</w:t>
            </w:r>
          </w:p>
        </w:tc>
      </w:tr>
      <w:tr w14:paraId="1874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AD508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rPr>
              <w:t>2</w:t>
            </w:r>
          </w:p>
        </w:tc>
        <w:tc>
          <w:tcPr>
            <w:tcW w:w="1419" w:type="dxa"/>
            <w:shd w:val="clear" w:color="auto" w:fill="auto"/>
            <w:vAlign w:val="center"/>
          </w:tcPr>
          <w:p w14:paraId="29012B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sz w:val="24"/>
              </w:rPr>
              <w:t>对项目重点、难点的理解评价</w:t>
            </w:r>
          </w:p>
        </w:tc>
        <w:tc>
          <w:tcPr>
            <w:tcW w:w="7311" w:type="dxa"/>
            <w:shd w:val="clear" w:color="auto" w:fill="auto"/>
            <w:vAlign w:val="center"/>
          </w:tcPr>
          <w:p w14:paraId="15B253C1">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至少包含针对本项目重点和难点的理解以及针对重点难点的应对解决方案</w:t>
            </w:r>
          </w:p>
          <w:p w14:paraId="7F2A8DBE">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rFonts w:hint="eastAsia"/>
                <w:color w:val="auto"/>
                <w:kern w:val="0"/>
                <w:sz w:val="24"/>
                <w:szCs w:val="24"/>
              </w:rPr>
              <w:t>满足本</w:t>
            </w:r>
            <w:r>
              <w:rPr>
                <w:color w:val="auto"/>
                <w:kern w:val="0"/>
                <w:sz w:val="24"/>
                <w:szCs w:val="24"/>
              </w:rPr>
              <w:t>文件要求，无瑕疵得满分；</w:t>
            </w:r>
          </w:p>
          <w:p w14:paraId="5C26D021">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kern w:val="0"/>
                <w:sz w:val="24"/>
                <w:szCs w:val="24"/>
              </w:rPr>
            </w:pPr>
            <w:r>
              <w:rPr>
                <w:color w:val="auto"/>
                <w:kern w:val="0"/>
                <w:sz w:val="24"/>
                <w:szCs w:val="24"/>
              </w:rPr>
              <w:t>重点难点理解或应对解决方案内容每出现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14:paraId="3DEEC7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8</w:t>
            </w:r>
          </w:p>
        </w:tc>
      </w:tr>
      <w:tr w14:paraId="5B2D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6891E5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rPr>
              <w:t>3</w:t>
            </w:r>
          </w:p>
        </w:tc>
        <w:tc>
          <w:tcPr>
            <w:tcW w:w="1419" w:type="dxa"/>
            <w:shd w:val="clear" w:color="auto" w:fill="auto"/>
            <w:vAlign w:val="center"/>
          </w:tcPr>
          <w:p w14:paraId="3FD577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sz w:val="24"/>
              </w:rPr>
            </w:pPr>
            <w:r>
              <w:rPr>
                <w:rFonts w:hint="eastAsia"/>
                <w:color w:val="auto"/>
                <w:sz w:val="24"/>
              </w:rPr>
              <w:t>价格测算方案评价</w:t>
            </w:r>
          </w:p>
        </w:tc>
        <w:tc>
          <w:tcPr>
            <w:tcW w:w="7311" w:type="dxa"/>
            <w:shd w:val="clear" w:color="auto" w:fill="auto"/>
            <w:vAlign w:val="center"/>
          </w:tcPr>
          <w:p w14:paraId="30B5389D">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sz w:val="24"/>
              </w:rPr>
            </w:pPr>
            <w:r>
              <w:rPr>
                <w:rFonts w:hint="eastAsia"/>
                <w:color w:val="auto"/>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7D3D6318">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sz w:val="24"/>
              </w:rPr>
            </w:pPr>
            <w:r>
              <w:rPr>
                <w:rFonts w:hint="eastAsia"/>
                <w:color w:val="auto"/>
                <w:sz w:val="24"/>
              </w:rPr>
              <w:t>价格测算方案科学合理，无瑕疵得满分；</w:t>
            </w:r>
          </w:p>
          <w:p w14:paraId="070C6E07">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sz w:val="24"/>
              </w:rPr>
            </w:pPr>
            <w:r>
              <w:rPr>
                <w:rFonts w:hint="eastAsia"/>
                <w:color w:val="auto"/>
                <w:sz w:val="24"/>
              </w:rPr>
              <w:t>内容</w:t>
            </w:r>
            <w:r>
              <w:rPr>
                <w:color w:val="auto"/>
                <w:kern w:val="0"/>
                <w:sz w:val="24"/>
                <w:szCs w:val="24"/>
              </w:rPr>
              <w:t>每出现</w:t>
            </w:r>
            <w:r>
              <w:rPr>
                <w:rFonts w:hint="eastAsia"/>
                <w:color w:val="auto"/>
                <w:kern w:val="0"/>
                <w:sz w:val="24"/>
                <w:szCs w:val="24"/>
              </w:rPr>
              <w:t>1处瑕疵减2分，最低0分。</w:t>
            </w:r>
          </w:p>
          <w:p w14:paraId="5FE72312">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568CE1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rFonts w:hint="eastAsia"/>
                <w:color w:val="auto"/>
                <w:kern w:val="0"/>
                <w:sz w:val="24"/>
                <w:szCs w:val="24"/>
              </w:rPr>
              <w:t>4</w:t>
            </w:r>
          </w:p>
        </w:tc>
      </w:tr>
      <w:tr w14:paraId="42DB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55EF54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sz w:val="24"/>
              </w:rPr>
            </w:pPr>
            <w:r>
              <w:rPr>
                <w:color w:val="auto"/>
                <w:sz w:val="24"/>
              </w:rPr>
              <w:t>合计</w:t>
            </w:r>
          </w:p>
        </w:tc>
        <w:tc>
          <w:tcPr>
            <w:tcW w:w="1143" w:type="dxa"/>
            <w:shd w:val="clear" w:color="auto" w:fill="auto"/>
            <w:vAlign w:val="center"/>
          </w:tcPr>
          <w:p w14:paraId="7ED71C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kern w:val="0"/>
                <w:sz w:val="24"/>
                <w:szCs w:val="24"/>
              </w:rPr>
            </w:pPr>
            <w:r>
              <w:rPr>
                <w:color w:val="auto"/>
                <w:kern w:val="0"/>
                <w:sz w:val="24"/>
                <w:szCs w:val="24"/>
              </w:rPr>
              <w:t>100</w:t>
            </w:r>
          </w:p>
        </w:tc>
      </w:tr>
    </w:tbl>
    <w:p w14:paraId="47680DFB">
      <w:pPr>
        <w:spacing w:line="360" w:lineRule="auto"/>
        <w:ind w:firstLine="448" w:firstLineChars="200"/>
        <w:outlineLvl w:val="0"/>
        <w:rPr>
          <w:sz w:val="24"/>
        </w:rPr>
      </w:pPr>
      <w:r>
        <w:rPr>
          <w:rFonts w:hint="eastAsia"/>
          <w:color w:val="auto"/>
          <w:kern w:val="0"/>
          <w:sz w:val="24"/>
          <w:szCs w:val="24"/>
        </w:rPr>
        <w:t>主观分第1-2项中所称“瑕疵”是指内容缺项、不完整或缺少关键点；非专门</w:t>
      </w:r>
      <w:r>
        <w:rPr>
          <w:rFonts w:hint="eastAsia"/>
          <w:kern w:val="0"/>
          <w:sz w:val="24"/>
          <w:szCs w:val="24"/>
        </w:rPr>
        <w:t>针对本项目或不适用本项目特性、套用其他项目内容；对同一问题前后表述矛盾；存在逻辑漏洞、科学原理或常识错误；不利于本项目目标的实现、现有技术条件下不可能出现的情形等任意一种情形。</w:t>
      </w:r>
    </w:p>
    <w:p w14:paraId="36687C35">
      <w:pPr>
        <w:widowControl/>
        <w:jc w:val="left"/>
        <w:rPr>
          <w:sz w:val="24"/>
        </w:rPr>
      </w:pPr>
      <w:r>
        <w:rPr>
          <w:sz w:val="24"/>
        </w:rPr>
        <w:br w:type="page"/>
      </w:r>
    </w:p>
    <w:p w14:paraId="12AA4673">
      <w:pPr>
        <w:spacing w:line="360" w:lineRule="auto"/>
        <w:ind w:firstLine="448" w:firstLineChars="200"/>
        <w:jc w:val="center"/>
        <w:outlineLvl w:val="0"/>
        <w:rPr>
          <w:b/>
          <w:sz w:val="24"/>
        </w:rPr>
      </w:pPr>
      <w:r>
        <w:rPr>
          <w:rFonts w:hint="eastAsia"/>
          <w:b/>
          <w:sz w:val="24"/>
        </w:rPr>
        <w:t>项目需求书</w:t>
      </w:r>
    </w:p>
    <w:p w14:paraId="30261B00">
      <w:pPr>
        <w:spacing w:line="360" w:lineRule="auto"/>
        <w:ind w:firstLine="448" w:firstLineChars="200"/>
        <w:jc w:val="center"/>
        <w:outlineLvl w:val="0"/>
        <w:rPr>
          <w:b/>
          <w:sz w:val="24"/>
        </w:rPr>
      </w:pPr>
    </w:p>
    <w:p w14:paraId="6280442C">
      <w:pPr>
        <w:spacing w:line="360" w:lineRule="auto"/>
        <w:ind w:firstLine="448" w:firstLineChars="200"/>
        <w:outlineLvl w:val="0"/>
        <w:rPr>
          <w:b/>
          <w:bCs/>
          <w:sz w:val="24"/>
        </w:rPr>
      </w:pPr>
      <w:r>
        <w:rPr>
          <w:rFonts w:hint="eastAsia"/>
          <w:b/>
          <w:bCs/>
          <w:sz w:val="24"/>
        </w:rPr>
        <w:t>一、</w:t>
      </w:r>
      <w:r>
        <w:rPr>
          <w:b/>
          <w:bCs/>
          <w:sz w:val="24"/>
        </w:rPr>
        <w:t>人员及岗位要求</w:t>
      </w:r>
    </w:p>
    <w:tbl>
      <w:tblPr>
        <w:tblStyle w:val="22"/>
        <w:tblW w:w="59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915"/>
        <w:gridCol w:w="1110"/>
        <w:gridCol w:w="855"/>
        <w:gridCol w:w="3990"/>
        <w:gridCol w:w="1244"/>
        <w:gridCol w:w="1412"/>
      </w:tblGrid>
      <w:tr w14:paraId="4265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01" w:type="pct"/>
            <w:noWrap w:val="0"/>
            <w:vAlign w:val="center"/>
          </w:tcPr>
          <w:p w14:paraId="5A2BD034">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highlight w:val="none"/>
                <w:u w:val="none"/>
                <w:lang w:val="en-US" w:eastAsia="zh-CN"/>
              </w:rPr>
            </w:pPr>
            <w:r>
              <w:rPr>
                <w:rFonts w:hint="default" w:ascii="Times New Roman" w:hAnsi="Times New Roman" w:eastAsia="宋体" w:cs="Times New Roman"/>
                <w:b/>
                <w:bCs/>
                <w:i w:val="0"/>
                <w:iCs w:val="0"/>
                <w:color w:val="000000"/>
                <w:sz w:val="24"/>
                <w:szCs w:val="24"/>
                <w:highlight w:val="none"/>
                <w:u w:val="none"/>
                <w:lang w:val="en-US" w:eastAsia="zh-CN"/>
              </w:rPr>
              <w:t>序号</w:t>
            </w:r>
          </w:p>
        </w:tc>
        <w:tc>
          <w:tcPr>
            <w:tcW w:w="451" w:type="pct"/>
            <w:noWrap w:val="0"/>
            <w:vAlign w:val="center"/>
          </w:tcPr>
          <w:p w14:paraId="32A745AB">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部门</w:t>
            </w:r>
          </w:p>
        </w:tc>
        <w:tc>
          <w:tcPr>
            <w:tcW w:w="547" w:type="pct"/>
            <w:noWrap w:val="0"/>
            <w:vAlign w:val="center"/>
          </w:tcPr>
          <w:p w14:paraId="772E261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职务</w:t>
            </w:r>
          </w:p>
        </w:tc>
        <w:tc>
          <w:tcPr>
            <w:tcW w:w="421" w:type="pct"/>
            <w:noWrap w:val="0"/>
            <w:vAlign w:val="center"/>
          </w:tcPr>
          <w:p w14:paraId="43A21DA1">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人数（人）</w:t>
            </w:r>
          </w:p>
        </w:tc>
        <w:tc>
          <w:tcPr>
            <w:tcW w:w="1968" w:type="pct"/>
            <w:noWrap w:val="0"/>
            <w:vAlign w:val="center"/>
          </w:tcPr>
          <w:p w14:paraId="65F09C5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sz w:val="24"/>
                <w:szCs w:val="24"/>
                <w:highlight w:val="none"/>
                <w:u w:val="none"/>
                <w:lang w:val="en-US"/>
              </w:rPr>
            </w:pPr>
            <w:r>
              <w:rPr>
                <w:rFonts w:hint="eastAsia" w:ascii="Times New Roman" w:hAnsi="Times New Roman" w:eastAsia="宋体" w:cs="Times New Roman"/>
                <w:b/>
                <w:bCs/>
                <w:i w:val="0"/>
                <w:iCs w:val="0"/>
                <w:color w:val="000000"/>
                <w:kern w:val="0"/>
                <w:sz w:val="24"/>
                <w:szCs w:val="24"/>
                <w:highlight w:val="none"/>
                <w:u w:val="none"/>
                <w:lang w:val="en-US" w:eastAsia="zh-CN" w:bidi="ar"/>
              </w:rPr>
              <w:t>岗位要求</w:t>
            </w:r>
          </w:p>
        </w:tc>
        <w:tc>
          <w:tcPr>
            <w:tcW w:w="613" w:type="pct"/>
            <w:noWrap w:val="0"/>
            <w:vAlign w:val="center"/>
          </w:tcPr>
          <w:p w14:paraId="609B45C7">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kern w:val="0"/>
                <w:sz w:val="24"/>
                <w:szCs w:val="24"/>
                <w:highlight w:val="none"/>
                <w:u w:val="none"/>
                <w:lang w:val="en-US" w:eastAsia="zh-CN" w:bidi="ar"/>
              </w:rPr>
            </w:pPr>
            <w:r>
              <w:rPr>
                <w:rFonts w:hint="eastAsia" w:ascii="Times New Roman" w:hAnsi="Times New Roman" w:eastAsia="宋体" w:cs="Times New Roman"/>
                <w:b/>
                <w:bCs/>
                <w:i w:val="0"/>
                <w:iCs w:val="0"/>
                <w:color w:val="000000"/>
                <w:kern w:val="0"/>
                <w:sz w:val="24"/>
                <w:szCs w:val="24"/>
                <w:highlight w:val="none"/>
                <w:u w:val="none"/>
                <w:lang w:val="en-US" w:eastAsia="zh-CN" w:bidi="ar"/>
              </w:rPr>
              <w:t>是否接受退休人员</w:t>
            </w:r>
          </w:p>
        </w:tc>
        <w:tc>
          <w:tcPr>
            <w:tcW w:w="696" w:type="pct"/>
            <w:noWrap w:val="0"/>
            <w:vAlign w:val="center"/>
          </w:tcPr>
          <w:p w14:paraId="7C2506AA">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kern w:val="0"/>
                <w:sz w:val="24"/>
                <w:szCs w:val="24"/>
                <w:highlight w:val="none"/>
                <w:u w:val="none"/>
                <w:lang w:val="en-US" w:eastAsia="zh-CN" w:bidi="ar"/>
              </w:rPr>
            </w:pPr>
            <w:r>
              <w:rPr>
                <w:rFonts w:hint="eastAsia" w:ascii="Times New Roman" w:hAnsi="Times New Roman" w:eastAsia="宋体" w:cs="Times New Roman"/>
                <w:b/>
                <w:bCs/>
                <w:i w:val="0"/>
                <w:iCs w:val="0"/>
                <w:color w:val="000000"/>
                <w:kern w:val="0"/>
                <w:sz w:val="24"/>
                <w:szCs w:val="24"/>
                <w:highlight w:val="none"/>
                <w:u w:val="none"/>
                <w:lang w:val="en-US" w:eastAsia="zh-CN" w:bidi="ar"/>
              </w:rPr>
              <w:t>工作时间</w:t>
            </w:r>
          </w:p>
        </w:tc>
      </w:tr>
      <w:tr w14:paraId="4573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restart"/>
            <w:noWrap w:val="0"/>
            <w:vAlign w:val="center"/>
          </w:tcPr>
          <w:p w14:paraId="0D6AE3D8">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451" w:type="pct"/>
            <w:vMerge w:val="restart"/>
            <w:noWrap w:val="0"/>
            <w:vAlign w:val="center"/>
          </w:tcPr>
          <w:p w14:paraId="307E5B4C">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综合部</w:t>
            </w:r>
          </w:p>
        </w:tc>
        <w:tc>
          <w:tcPr>
            <w:tcW w:w="547" w:type="pct"/>
            <w:noWrap w:val="0"/>
            <w:vAlign w:val="center"/>
          </w:tcPr>
          <w:p w14:paraId="6F2392C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lang w:val="en-US"/>
              </w:rPr>
            </w:pPr>
            <w:r>
              <w:rPr>
                <w:rFonts w:hint="eastAsia" w:ascii="Times New Roman" w:hAnsi="Times New Roman" w:eastAsia="宋体" w:cs="Times New Roman"/>
                <w:i w:val="0"/>
                <w:iCs w:val="0"/>
                <w:color w:val="000000"/>
                <w:kern w:val="0"/>
                <w:sz w:val="24"/>
                <w:szCs w:val="24"/>
                <w:highlight w:val="none"/>
                <w:u w:val="none"/>
                <w:lang w:val="en-US" w:eastAsia="zh-CN" w:bidi="ar"/>
              </w:rPr>
              <w:t>项目经理</w:t>
            </w:r>
          </w:p>
        </w:tc>
        <w:tc>
          <w:tcPr>
            <w:tcW w:w="421" w:type="pct"/>
            <w:noWrap w:val="0"/>
            <w:vAlign w:val="center"/>
          </w:tcPr>
          <w:p w14:paraId="30406AE7">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1968" w:type="pct"/>
            <w:noWrap w:val="0"/>
            <w:vAlign w:val="center"/>
          </w:tcPr>
          <w:p w14:paraId="654BED18">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负责管理服务中心全面工作、兼管理服务中心内业管理工作，包括档案、制度建设、人事管理、客户沟通。</w:t>
            </w:r>
          </w:p>
          <w:p w14:paraId="3597DEDE">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45周岁或以下，大专或以上学历，2年或以上物业管理服务经验，持有效期内的卫生防疫部门或医疗机构颁发的健康证上岗。</w:t>
            </w:r>
          </w:p>
        </w:tc>
        <w:tc>
          <w:tcPr>
            <w:tcW w:w="613" w:type="pct"/>
            <w:noWrap w:val="0"/>
            <w:vAlign w:val="center"/>
          </w:tcPr>
          <w:p w14:paraId="66255D15">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否</w:t>
            </w:r>
          </w:p>
        </w:tc>
        <w:tc>
          <w:tcPr>
            <w:tcW w:w="696" w:type="pct"/>
            <w:noWrap w:val="0"/>
            <w:vAlign w:val="center"/>
          </w:tcPr>
          <w:p w14:paraId="6A4A1C9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00E9401C">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0D71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01" w:type="pct"/>
            <w:vMerge w:val="continue"/>
            <w:noWrap w:val="0"/>
            <w:vAlign w:val="center"/>
          </w:tcPr>
          <w:p w14:paraId="6BB8EDA4">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6FED4EC8">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001E28EE">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cyan"/>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理发师</w:t>
            </w:r>
          </w:p>
        </w:tc>
        <w:tc>
          <w:tcPr>
            <w:tcW w:w="421" w:type="pct"/>
            <w:noWrap w:val="0"/>
            <w:vAlign w:val="center"/>
          </w:tcPr>
          <w:p w14:paraId="62036B64">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c>
          <w:tcPr>
            <w:tcW w:w="1968" w:type="pct"/>
            <w:noWrap w:val="0"/>
            <w:vAlign w:val="center"/>
          </w:tcPr>
          <w:p w14:paraId="1C1D049E">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负责支队及</w:t>
            </w:r>
            <w:r>
              <w:rPr>
                <w:rFonts w:hint="default" w:ascii="Times New Roman" w:hAnsi="Times New Roman" w:eastAsia="宋体" w:cs="Times New Roman"/>
                <w:i w:val="0"/>
                <w:iCs w:val="0"/>
                <w:color w:val="auto"/>
                <w:kern w:val="0"/>
                <w:sz w:val="24"/>
                <w:szCs w:val="24"/>
                <w:highlight w:val="none"/>
                <w:u w:val="none"/>
                <w:lang w:val="en-US" w:eastAsia="zh-CN" w:bidi="ar"/>
              </w:rPr>
              <w:t>11个消防救援站</w:t>
            </w:r>
            <w:r>
              <w:rPr>
                <w:rFonts w:hint="default" w:ascii="Times New Roman" w:hAnsi="Times New Roman" w:eastAsia="宋体" w:cs="Times New Roman"/>
                <w:i w:val="0"/>
                <w:iCs w:val="0"/>
                <w:color w:val="000000"/>
                <w:kern w:val="0"/>
                <w:sz w:val="24"/>
                <w:szCs w:val="24"/>
                <w:highlight w:val="none"/>
                <w:u w:val="none"/>
                <w:lang w:val="en-US" w:eastAsia="zh-CN" w:bidi="ar"/>
              </w:rPr>
              <w:t>全体工作人员发型设计修剪，且负责完成各项临时迎检理发任务，至少保证每个工作人员每月2次理发。</w:t>
            </w:r>
          </w:p>
          <w:p w14:paraId="2E14897C">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7257F29C">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否</w:t>
            </w:r>
          </w:p>
        </w:tc>
        <w:tc>
          <w:tcPr>
            <w:tcW w:w="696" w:type="pct"/>
            <w:noWrap w:val="0"/>
            <w:vAlign w:val="center"/>
          </w:tcPr>
          <w:p w14:paraId="31A3D296">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7B7D21AA">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67DF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continue"/>
            <w:noWrap w:val="0"/>
            <w:vAlign w:val="center"/>
          </w:tcPr>
          <w:p w14:paraId="168BC159">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1BA4BAF4">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524E0D36">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健康咨询师</w:t>
            </w:r>
          </w:p>
        </w:tc>
        <w:tc>
          <w:tcPr>
            <w:tcW w:w="421" w:type="pct"/>
            <w:noWrap w:val="0"/>
            <w:vAlign w:val="center"/>
          </w:tcPr>
          <w:p w14:paraId="1129E3D0">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1968" w:type="pct"/>
            <w:noWrap w:val="0"/>
            <w:vAlign w:val="center"/>
          </w:tcPr>
          <w:p w14:paraId="70D239BE">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健康咨询师</w:t>
            </w:r>
            <w:r>
              <w:rPr>
                <w:rFonts w:hint="default" w:ascii="Times New Roman" w:hAnsi="Times New Roman" w:eastAsia="宋体" w:cs="Times New Roman"/>
                <w:i w:val="0"/>
                <w:iCs w:val="0"/>
                <w:color w:val="auto"/>
                <w:kern w:val="0"/>
                <w:sz w:val="24"/>
                <w:szCs w:val="24"/>
                <w:highlight w:val="none"/>
                <w:u w:val="none"/>
                <w:lang w:val="en-US" w:eastAsia="zh-CN" w:bidi="ar"/>
              </w:rPr>
              <w:t>，主要负责就支队及11个消防救援站日常健康需求进行解答，协助受伤消防员伤后恢复理疗。</w:t>
            </w:r>
          </w:p>
          <w:p w14:paraId="101D4A78">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0A76BC6D">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否</w:t>
            </w:r>
          </w:p>
        </w:tc>
        <w:tc>
          <w:tcPr>
            <w:tcW w:w="696" w:type="pct"/>
            <w:noWrap w:val="0"/>
            <w:vAlign w:val="center"/>
          </w:tcPr>
          <w:p w14:paraId="6392010B">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51752B34">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109F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restart"/>
            <w:noWrap w:val="0"/>
            <w:vAlign w:val="center"/>
          </w:tcPr>
          <w:p w14:paraId="12B291A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c>
          <w:tcPr>
            <w:tcW w:w="451" w:type="pct"/>
            <w:vMerge w:val="restart"/>
            <w:noWrap w:val="0"/>
            <w:vAlign w:val="center"/>
          </w:tcPr>
          <w:p w14:paraId="287D07E8">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保洁部</w:t>
            </w:r>
          </w:p>
        </w:tc>
        <w:tc>
          <w:tcPr>
            <w:tcW w:w="547" w:type="pct"/>
            <w:noWrap w:val="0"/>
            <w:vAlign w:val="center"/>
          </w:tcPr>
          <w:p w14:paraId="5C4D139C">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洗衣房</w:t>
            </w:r>
          </w:p>
        </w:tc>
        <w:tc>
          <w:tcPr>
            <w:tcW w:w="421" w:type="pct"/>
            <w:noWrap w:val="0"/>
            <w:vAlign w:val="center"/>
          </w:tcPr>
          <w:p w14:paraId="4FF49B77">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c>
          <w:tcPr>
            <w:tcW w:w="1968" w:type="pct"/>
            <w:noWrap w:val="0"/>
            <w:vAlign w:val="center"/>
          </w:tcPr>
          <w:p w14:paraId="6566F05E">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负责支队及11个消防站制服洗涤、熨烫。</w:t>
            </w:r>
          </w:p>
          <w:p w14:paraId="5296F6A7">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64B4DAB5">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否</w:t>
            </w:r>
          </w:p>
        </w:tc>
        <w:tc>
          <w:tcPr>
            <w:tcW w:w="696" w:type="pct"/>
            <w:noWrap w:val="0"/>
            <w:vAlign w:val="center"/>
          </w:tcPr>
          <w:p w14:paraId="0AA4C9AF">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37B6017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6A3E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continue"/>
            <w:noWrap w:val="0"/>
            <w:vAlign w:val="center"/>
          </w:tcPr>
          <w:p w14:paraId="0B4E360C">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21E97037">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12A1DC28">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普通保洁员</w:t>
            </w:r>
          </w:p>
        </w:tc>
        <w:tc>
          <w:tcPr>
            <w:tcW w:w="421" w:type="pct"/>
            <w:noWrap w:val="0"/>
            <w:vAlign w:val="center"/>
          </w:tcPr>
          <w:p w14:paraId="2DFE104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3</w:t>
            </w:r>
          </w:p>
        </w:tc>
        <w:tc>
          <w:tcPr>
            <w:tcW w:w="1968" w:type="pct"/>
            <w:noWrap w:val="0"/>
            <w:vAlign w:val="center"/>
          </w:tcPr>
          <w:p w14:paraId="386FB9A4">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负责辖区内公共区域清洁、保洁工作。</w:t>
            </w:r>
          </w:p>
          <w:p w14:paraId="1B346BCC">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3BCDB4E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最多接受1名退休人员</w:t>
            </w:r>
          </w:p>
        </w:tc>
        <w:tc>
          <w:tcPr>
            <w:tcW w:w="696" w:type="pct"/>
            <w:noWrap w:val="0"/>
            <w:vAlign w:val="center"/>
          </w:tcPr>
          <w:p w14:paraId="7575E61F">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761FC67E">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0BDC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continue"/>
            <w:noWrap w:val="0"/>
            <w:vAlign w:val="center"/>
          </w:tcPr>
          <w:p w14:paraId="3AB07E87">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37429100">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7C9AACC2">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车场兼绿化</w:t>
            </w:r>
          </w:p>
        </w:tc>
        <w:tc>
          <w:tcPr>
            <w:tcW w:w="421" w:type="pct"/>
            <w:noWrap w:val="0"/>
            <w:vAlign w:val="center"/>
          </w:tcPr>
          <w:p w14:paraId="3F65F6D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1968" w:type="pct"/>
            <w:noWrap w:val="0"/>
            <w:vAlign w:val="center"/>
          </w:tcPr>
          <w:p w14:paraId="1BD7EB6E">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负责外围院区清洁、协助餐厅垃圾清运、兼职室外绿化养护工作。</w:t>
            </w:r>
          </w:p>
          <w:p w14:paraId="6FE4DC18">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464DA8B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是</w:t>
            </w:r>
          </w:p>
        </w:tc>
        <w:tc>
          <w:tcPr>
            <w:tcW w:w="696" w:type="pct"/>
            <w:noWrap w:val="0"/>
            <w:vAlign w:val="center"/>
          </w:tcPr>
          <w:p w14:paraId="26BAA242">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0D67BA87">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3076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continue"/>
            <w:noWrap w:val="0"/>
            <w:vAlign w:val="center"/>
          </w:tcPr>
          <w:p w14:paraId="3C66B5E6">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0BCD26D1">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2583F474">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2"/>
                <w:sz w:val="24"/>
                <w:szCs w:val="24"/>
                <w:highlight w:val="none"/>
                <w:u w:val="none"/>
                <w:lang w:val="en-US" w:eastAsia="zh-CN" w:bidi="ar-SA"/>
              </w:rPr>
              <w:t>一大队保洁</w:t>
            </w:r>
          </w:p>
        </w:tc>
        <w:tc>
          <w:tcPr>
            <w:tcW w:w="421" w:type="pct"/>
            <w:noWrap w:val="0"/>
            <w:vAlign w:val="center"/>
          </w:tcPr>
          <w:p w14:paraId="182F30B5">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2"/>
                <w:sz w:val="24"/>
                <w:szCs w:val="24"/>
                <w:highlight w:val="none"/>
                <w:u w:val="none"/>
                <w:lang w:val="en-US" w:eastAsia="zh-CN" w:bidi="ar-SA"/>
              </w:rPr>
              <w:t>1</w:t>
            </w:r>
          </w:p>
        </w:tc>
        <w:tc>
          <w:tcPr>
            <w:tcW w:w="1968" w:type="pct"/>
            <w:noWrap w:val="0"/>
            <w:vAlign w:val="center"/>
          </w:tcPr>
          <w:p w14:paraId="20CFD59B">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负责一大队辖区内公共区域清洁、保洁工作。</w:t>
            </w:r>
          </w:p>
          <w:p w14:paraId="4C026525">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26C3F605">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是</w:t>
            </w:r>
          </w:p>
        </w:tc>
        <w:tc>
          <w:tcPr>
            <w:tcW w:w="696" w:type="pct"/>
            <w:noWrap w:val="0"/>
            <w:vAlign w:val="center"/>
          </w:tcPr>
          <w:p w14:paraId="413716D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322A8CEA">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2DC8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shd w:val="clear" w:color="auto" w:fill="FFFFFF"/>
            <w:noWrap w:val="0"/>
            <w:vAlign w:val="center"/>
          </w:tcPr>
          <w:p w14:paraId="50A0D26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w:t>
            </w:r>
          </w:p>
        </w:tc>
        <w:tc>
          <w:tcPr>
            <w:tcW w:w="451" w:type="pct"/>
            <w:noWrap w:val="0"/>
            <w:vAlign w:val="center"/>
          </w:tcPr>
          <w:p w14:paraId="5CBB1E74">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工程部</w:t>
            </w:r>
          </w:p>
        </w:tc>
        <w:tc>
          <w:tcPr>
            <w:tcW w:w="547" w:type="pct"/>
            <w:noWrap w:val="0"/>
            <w:vAlign w:val="center"/>
          </w:tcPr>
          <w:p w14:paraId="50B58046">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维修工（持证）</w:t>
            </w:r>
          </w:p>
        </w:tc>
        <w:tc>
          <w:tcPr>
            <w:tcW w:w="421" w:type="pct"/>
            <w:noWrap w:val="0"/>
            <w:vAlign w:val="center"/>
          </w:tcPr>
          <w:p w14:paraId="4355FECE">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1968" w:type="pct"/>
            <w:noWrap w:val="0"/>
            <w:vAlign w:val="center"/>
          </w:tcPr>
          <w:p w14:paraId="1FA64559">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负责辖区内日常设施设备养护及日常零星维修。</w:t>
            </w:r>
          </w:p>
          <w:p w14:paraId="6A23CF7E">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sz w:val="24"/>
              </w:rPr>
              <w:t>★</w:t>
            </w:r>
            <w:r>
              <w:rPr>
                <w:rFonts w:hint="eastAsia" w:ascii="Times New Roman" w:hAnsi="Times New Roman" w:eastAsia="宋体" w:cs="Times New Roman"/>
                <w:i w:val="0"/>
                <w:iCs w:val="0"/>
                <w:color w:val="000000"/>
                <w:kern w:val="0"/>
                <w:sz w:val="24"/>
                <w:szCs w:val="24"/>
                <w:highlight w:val="none"/>
                <w:u w:val="none"/>
                <w:lang w:val="en-US" w:eastAsia="zh-CN" w:bidi="ar"/>
              </w:rPr>
              <w:t>持特种作业操作证（高压电工作业）或特种作业操作证（低压电工作业）上岗。</w:t>
            </w:r>
          </w:p>
        </w:tc>
        <w:tc>
          <w:tcPr>
            <w:tcW w:w="613" w:type="pct"/>
            <w:noWrap w:val="0"/>
            <w:vAlign w:val="center"/>
          </w:tcPr>
          <w:p w14:paraId="2BBA1FDE">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否</w:t>
            </w:r>
          </w:p>
        </w:tc>
        <w:tc>
          <w:tcPr>
            <w:tcW w:w="696" w:type="pct"/>
            <w:noWrap w:val="0"/>
            <w:vAlign w:val="center"/>
          </w:tcPr>
          <w:p w14:paraId="23175E6D">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5235DE5C">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6C43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restart"/>
            <w:noWrap w:val="0"/>
            <w:vAlign w:val="center"/>
          </w:tcPr>
          <w:p w14:paraId="001EBB31">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w:t>
            </w:r>
          </w:p>
        </w:tc>
        <w:tc>
          <w:tcPr>
            <w:tcW w:w="451" w:type="pct"/>
            <w:vMerge w:val="restart"/>
            <w:noWrap w:val="0"/>
            <w:vAlign w:val="center"/>
          </w:tcPr>
          <w:p w14:paraId="31F05D07">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餐饮部</w:t>
            </w:r>
          </w:p>
        </w:tc>
        <w:tc>
          <w:tcPr>
            <w:tcW w:w="547" w:type="pct"/>
            <w:noWrap w:val="0"/>
            <w:vAlign w:val="center"/>
          </w:tcPr>
          <w:p w14:paraId="57D76E3F">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厨师长兼厨师</w:t>
            </w:r>
          </w:p>
        </w:tc>
        <w:tc>
          <w:tcPr>
            <w:tcW w:w="421" w:type="pct"/>
            <w:noWrap w:val="0"/>
            <w:vAlign w:val="center"/>
          </w:tcPr>
          <w:p w14:paraId="1448929F">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1968" w:type="pct"/>
            <w:noWrap w:val="0"/>
            <w:vAlign w:val="center"/>
          </w:tcPr>
          <w:p w14:paraId="0B5344EB">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负责餐饮部日常事物管理，包括新品研发、菜单菜品制作、用料下单、品质管控和团队建设、培训工作，以及客户沟通等重要工作</w:t>
            </w:r>
            <w:r>
              <w:rPr>
                <w:rFonts w:hint="eastAsia" w:ascii="Times New Roman" w:hAnsi="Times New Roman" w:eastAsia="宋体" w:cs="Times New Roman"/>
                <w:i w:val="0"/>
                <w:iCs w:val="0"/>
                <w:color w:val="000000"/>
                <w:kern w:val="0"/>
                <w:sz w:val="24"/>
                <w:szCs w:val="24"/>
                <w:highlight w:val="none"/>
                <w:u w:val="none"/>
                <w:lang w:val="en-US" w:eastAsia="zh-CN" w:bidi="ar"/>
              </w:rPr>
              <w:t>。</w:t>
            </w:r>
          </w:p>
          <w:p w14:paraId="6F528C16">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sz w:val="24"/>
              </w:rPr>
              <w:t>★</w:t>
            </w: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6D738E7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否</w:t>
            </w:r>
          </w:p>
        </w:tc>
        <w:tc>
          <w:tcPr>
            <w:tcW w:w="696" w:type="pct"/>
            <w:noWrap w:val="0"/>
            <w:vAlign w:val="center"/>
          </w:tcPr>
          <w:p w14:paraId="65488852">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0C12F304">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19C4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continue"/>
            <w:noWrap w:val="0"/>
            <w:vAlign w:val="center"/>
          </w:tcPr>
          <w:p w14:paraId="78308768">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3B61D62E">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5937E5A6">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支队厨师</w:t>
            </w:r>
          </w:p>
        </w:tc>
        <w:tc>
          <w:tcPr>
            <w:tcW w:w="421" w:type="pct"/>
            <w:noWrap w:val="0"/>
            <w:vAlign w:val="center"/>
          </w:tcPr>
          <w:p w14:paraId="601806AA">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1968" w:type="pct"/>
            <w:noWrap w:val="0"/>
            <w:vAlign w:val="center"/>
          </w:tcPr>
          <w:p w14:paraId="0EB1FD54">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sz w:val="24"/>
                <w:szCs w:val="24"/>
                <w:highlight w:val="none"/>
                <w:u w:val="none"/>
              </w:rPr>
              <w:t>负责支队食堂早、中、晚三餐菜品制作。以及临时性加餐配餐工作</w:t>
            </w:r>
            <w:r>
              <w:rPr>
                <w:rFonts w:hint="default" w:ascii="Times New Roman" w:hAnsi="Times New Roman" w:eastAsia="宋体" w:cs="Times New Roman"/>
                <w:i w:val="0"/>
                <w:iCs w:val="0"/>
                <w:color w:val="000000"/>
                <w:sz w:val="24"/>
                <w:szCs w:val="24"/>
                <w:highlight w:val="none"/>
                <w:u w:val="none"/>
                <w:lang w:eastAsia="zh-CN"/>
              </w:rPr>
              <w:t>。</w:t>
            </w:r>
          </w:p>
          <w:p w14:paraId="086AF60F">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highlight w:val="none"/>
                <w:u w:val="none"/>
                <w:lang w:eastAsia="zh-CN"/>
              </w:rPr>
            </w:pPr>
            <w:r>
              <w:rPr>
                <w:rFonts w:hint="eastAsia"/>
                <w:sz w:val="24"/>
              </w:rPr>
              <w:t>★</w:t>
            </w: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67B5521D">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eastAsia" w:ascii="Times New Roman" w:hAnsi="Times New Roman" w:eastAsia="宋体" w:cs="Times New Roman"/>
                <w:i w:val="0"/>
                <w:iCs w:val="0"/>
                <w:color w:val="000000"/>
                <w:kern w:val="0"/>
                <w:sz w:val="24"/>
                <w:szCs w:val="24"/>
                <w:highlight w:val="none"/>
                <w:u w:val="none"/>
                <w:lang w:val="en-US" w:eastAsia="zh-CN" w:bidi="ar"/>
              </w:rPr>
              <w:t>否</w:t>
            </w:r>
          </w:p>
        </w:tc>
        <w:tc>
          <w:tcPr>
            <w:tcW w:w="696" w:type="pct"/>
            <w:noWrap w:val="0"/>
            <w:vAlign w:val="center"/>
          </w:tcPr>
          <w:p w14:paraId="62C37778">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5FEBCEB4">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2BC0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continue"/>
            <w:noWrap w:val="0"/>
            <w:vAlign w:val="center"/>
          </w:tcPr>
          <w:p w14:paraId="1F6B25B7">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0F23ADBD">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5CB82A35">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支队厨杂工</w:t>
            </w:r>
          </w:p>
        </w:tc>
        <w:tc>
          <w:tcPr>
            <w:tcW w:w="421" w:type="pct"/>
            <w:noWrap w:val="0"/>
            <w:vAlign w:val="center"/>
          </w:tcPr>
          <w:p w14:paraId="3E955778">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w:t>
            </w:r>
          </w:p>
        </w:tc>
        <w:tc>
          <w:tcPr>
            <w:tcW w:w="1968" w:type="pct"/>
            <w:noWrap w:val="0"/>
            <w:vAlign w:val="center"/>
          </w:tcPr>
          <w:p w14:paraId="7A148EAB">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负责原材料清洗、切配、厨具及餐具清洗消毒等。</w:t>
            </w:r>
          </w:p>
          <w:p w14:paraId="1B7D23D9">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sz w:val="24"/>
                <w:szCs w:val="24"/>
                <w:highlight w:val="none"/>
                <w:u w:val="none"/>
              </w:rPr>
            </w:pPr>
            <w:r>
              <w:rPr>
                <w:rFonts w:hint="eastAsia"/>
                <w:sz w:val="24"/>
              </w:rPr>
              <w:t>★</w:t>
            </w: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4DFD97B7">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否</w:t>
            </w:r>
          </w:p>
        </w:tc>
        <w:tc>
          <w:tcPr>
            <w:tcW w:w="696" w:type="pct"/>
            <w:noWrap w:val="0"/>
            <w:vAlign w:val="center"/>
          </w:tcPr>
          <w:p w14:paraId="181C79EC">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7DBE0216">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0E9B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continue"/>
            <w:noWrap w:val="0"/>
            <w:vAlign w:val="center"/>
          </w:tcPr>
          <w:p w14:paraId="5CCCC9AC">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414DD7AE">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7225F00D">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支队特色小吃兼面点</w:t>
            </w:r>
          </w:p>
        </w:tc>
        <w:tc>
          <w:tcPr>
            <w:tcW w:w="421" w:type="pct"/>
            <w:noWrap w:val="0"/>
            <w:vAlign w:val="center"/>
          </w:tcPr>
          <w:p w14:paraId="3200175D">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1968" w:type="pct"/>
            <w:noWrap w:val="0"/>
            <w:vAlign w:val="center"/>
          </w:tcPr>
          <w:p w14:paraId="17BF11D0">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提供特色小吃，如麻辣烫、牛肉面，负责早、中、晚三餐多花样面食以及创新研究各类西点等。</w:t>
            </w:r>
          </w:p>
          <w:p w14:paraId="4A25F6A7">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eastAsia"/>
                <w:sz w:val="24"/>
              </w:rPr>
              <w:t>★</w:t>
            </w: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47F2EDF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否</w:t>
            </w:r>
          </w:p>
        </w:tc>
        <w:tc>
          <w:tcPr>
            <w:tcW w:w="696" w:type="pct"/>
            <w:noWrap w:val="0"/>
            <w:vAlign w:val="center"/>
          </w:tcPr>
          <w:p w14:paraId="6A0B156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4BE69E36">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47F7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continue"/>
            <w:noWrap w:val="0"/>
            <w:vAlign w:val="center"/>
          </w:tcPr>
          <w:p w14:paraId="471C53B0">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16581585">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655BDD90">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支队餐厅服务员</w:t>
            </w:r>
          </w:p>
        </w:tc>
        <w:tc>
          <w:tcPr>
            <w:tcW w:w="421" w:type="pct"/>
            <w:noWrap w:val="0"/>
            <w:vAlign w:val="center"/>
          </w:tcPr>
          <w:p w14:paraId="10EC06EE">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c>
          <w:tcPr>
            <w:tcW w:w="1968" w:type="pct"/>
            <w:noWrap w:val="0"/>
            <w:vAlign w:val="center"/>
          </w:tcPr>
          <w:p w14:paraId="7BC5B1E8">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负责前厅、小餐厅卫生清洁、协助会议做好消防员家属用餐服务等。</w:t>
            </w:r>
          </w:p>
          <w:p w14:paraId="21CD4B02">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eastAsia"/>
                <w:sz w:val="24"/>
              </w:rPr>
              <w:t>★</w:t>
            </w: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00D05A1A">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否</w:t>
            </w:r>
          </w:p>
        </w:tc>
        <w:tc>
          <w:tcPr>
            <w:tcW w:w="696" w:type="pct"/>
            <w:noWrap w:val="0"/>
            <w:vAlign w:val="center"/>
          </w:tcPr>
          <w:p w14:paraId="6C683A5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6506BC82">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5A6E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continue"/>
            <w:noWrap w:val="0"/>
            <w:vAlign w:val="center"/>
          </w:tcPr>
          <w:p w14:paraId="1277C4FB">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71F37C64">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3D2886CB">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消防站厨杂工</w:t>
            </w:r>
          </w:p>
        </w:tc>
        <w:tc>
          <w:tcPr>
            <w:tcW w:w="421" w:type="pct"/>
            <w:noWrap w:val="0"/>
            <w:vAlign w:val="center"/>
          </w:tcPr>
          <w:p w14:paraId="2D856015">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8</w:t>
            </w:r>
          </w:p>
        </w:tc>
        <w:tc>
          <w:tcPr>
            <w:tcW w:w="1968" w:type="pct"/>
            <w:noWrap w:val="0"/>
            <w:vAlign w:val="center"/>
          </w:tcPr>
          <w:p w14:paraId="31A7DB2A">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负责原材料清洗、切配、厨具及餐具清洗消毒等。</w:t>
            </w:r>
          </w:p>
          <w:p w14:paraId="17E20ACE">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sz w:val="24"/>
              </w:rPr>
              <w:t>★</w:t>
            </w: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7793B67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是</w:t>
            </w:r>
          </w:p>
        </w:tc>
        <w:tc>
          <w:tcPr>
            <w:tcW w:w="696" w:type="pct"/>
            <w:noWrap w:val="0"/>
            <w:vAlign w:val="center"/>
          </w:tcPr>
          <w:p w14:paraId="755882EE">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0AD60B96">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4284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1" w:type="pct"/>
            <w:vMerge w:val="continue"/>
            <w:noWrap w:val="0"/>
            <w:vAlign w:val="center"/>
          </w:tcPr>
          <w:p w14:paraId="2D0B25DD">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451" w:type="pct"/>
            <w:vMerge w:val="continue"/>
            <w:noWrap w:val="0"/>
            <w:vAlign w:val="center"/>
          </w:tcPr>
          <w:p w14:paraId="265314A5">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rPr>
            </w:pPr>
          </w:p>
        </w:tc>
        <w:tc>
          <w:tcPr>
            <w:tcW w:w="547" w:type="pct"/>
            <w:noWrap w:val="0"/>
            <w:vAlign w:val="center"/>
          </w:tcPr>
          <w:p w14:paraId="2E0FA672">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大队、消防站厨师</w:t>
            </w:r>
          </w:p>
        </w:tc>
        <w:tc>
          <w:tcPr>
            <w:tcW w:w="421" w:type="pct"/>
            <w:noWrap w:val="0"/>
            <w:vAlign w:val="center"/>
          </w:tcPr>
          <w:p w14:paraId="4430FA42">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11</w:t>
            </w:r>
          </w:p>
        </w:tc>
        <w:tc>
          <w:tcPr>
            <w:tcW w:w="1968" w:type="pct"/>
            <w:noWrap w:val="0"/>
            <w:vAlign w:val="center"/>
          </w:tcPr>
          <w:p w14:paraId="20D45648">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sz w:val="24"/>
                <w:szCs w:val="24"/>
                <w:highlight w:val="none"/>
                <w:u w:val="none"/>
              </w:rPr>
              <w:t>负责</w:t>
            </w:r>
            <w:r>
              <w:rPr>
                <w:rFonts w:hint="default" w:ascii="Times New Roman" w:hAnsi="Times New Roman" w:eastAsia="宋体" w:cs="Times New Roman"/>
                <w:i w:val="0"/>
                <w:iCs w:val="0"/>
                <w:color w:val="000000"/>
                <w:sz w:val="24"/>
                <w:szCs w:val="24"/>
                <w:highlight w:val="none"/>
                <w:u w:val="none"/>
                <w:lang w:val="en-US" w:eastAsia="zh-CN"/>
              </w:rPr>
              <w:t>大</w:t>
            </w:r>
            <w:r>
              <w:rPr>
                <w:rFonts w:hint="default" w:ascii="Times New Roman" w:hAnsi="Times New Roman" w:eastAsia="宋体" w:cs="Times New Roman"/>
                <w:i w:val="0"/>
                <w:iCs w:val="0"/>
                <w:color w:val="000000"/>
                <w:sz w:val="24"/>
                <w:szCs w:val="24"/>
                <w:highlight w:val="none"/>
                <w:u w:val="none"/>
              </w:rPr>
              <w:t>队、各消防站食堂早、中、晚三餐菜品制作。以及临时性加餐配餐工作</w:t>
            </w:r>
            <w:r>
              <w:rPr>
                <w:rFonts w:hint="eastAsia" w:ascii="Times New Roman" w:hAnsi="Times New Roman" w:eastAsia="宋体" w:cs="Times New Roman"/>
                <w:i w:val="0"/>
                <w:iCs w:val="0"/>
                <w:color w:val="000000"/>
                <w:sz w:val="24"/>
                <w:szCs w:val="24"/>
                <w:highlight w:val="none"/>
                <w:u w:val="none"/>
                <w:lang w:eastAsia="zh-CN"/>
              </w:rPr>
              <w:t>。</w:t>
            </w:r>
          </w:p>
          <w:p w14:paraId="44F7ACAB">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sz w:val="24"/>
              </w:rPr>
              <w:t>★</w:t>
            </w:r>
            <w:r>
              <w:rPr>
                <w:rFonts w:hint="eastAsia" w:ascii="Times New Roman" w:hAnsi="Times New Roman" w:eastAsia="宋体" w:cs="Times New Roman"/>
                <w:i w:val="0"/>
                <w:iCs w:val="0"/>
                <w:color w:val="000000"/>
                <w:kern w:val="0"/>
                <w:sz w:val="24"/>
                <w:szCs w:val="24"/>
                <w:highlight w:val="none"/>
                <w:u w:val="none"/>
                <w:lang w:val="en-US" w:eastAsia="zh-CN" w:bidi="ar"/>
              </w:rPr>
              <w:t>持有效期内的卫生防疫部门或医疗机构颁发的健康证上岗。</w:t>
            </w:r>
          </w:p>
        </w:tc>
        <w:tc>
          <w:tcPr>
            <w:tcW w:w="613" w:type="pct"/>
            <w:noWrap w:val="0"/>
            <w:vAlign w:val="center"/>
          </w:tcPr>
          <w:p w14:paraId="1BC7FDB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sz w:val="24"/>
                <w:szCs w:val="24"/>
                <w:highlight w:val="none"/>
                <w:u w:val="none"/>
                <w:lang w:val="en-US" w:eastAsia="zh-CN"/>
              </w:rPr>
            </w:pPr>
            <w:r>
              <w:rPr>
                <w:rFonts w:hint="eastAsia" w:cs="Times New Roman"/>
                <w:i w:val="0"/>
                <w:iCs w:val="0"/>
                <w:color w:val="000000"/>
                <w:sz w:val="24"/>
                <w:szCs w:val="24"/>
                <w:highlight w:val="none"/>
                <w:u w:val="none"/>
                <w:lang w:val="en-US" w:eastAsia="zh-CN"/>
              </w:rPr>
              <w:t>否</w:t>
            </w:r>
          </w:p>
        </w:tc>
        <w:tc>
          <w:tcPr>
            <w:tcW w:w="696" w:type="pct"/>
            <w:noWrap w:val="0"/>
            <w:vAlign w:val="center"/>
          </w:tcPr>
          <w:p w14:paraId="27CCBF08">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每周5天</w:t>
            </w:r>
          </w:p>
          <w:p w14:paraId="62A7E0C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highlight w:val="none"/>
                <w:u w:val="none"/>
              </w:rPr>
            </w:pPr>
            <w:r>
              <w:rPr>
                <w:rFonts w:hint="eastAsia" w:ascii="Times New Roman" w:hAnsi="Times New Roman" w:eastAsia="宋体" w:cs="Times New Roman"/>
                <w:i w:val="0"/>
                <w:iCs w:val="0"/>
                <w:color w:val="000000"/>
                <w:kern w:val="0"/>
                <w:sz w:val="24"/>
                <w:szCs w:val="24"/>
                <w:highlight w:val="none"/>
                <w:u w:val="none"/>
                <w:lang w:val="en-US" w:eastAsia="zh-CN" w:bidi="ar"/>
              </w:rPr>
              <w:t>每天8小时</w:t>
            </w:r>
          </w:p>
        </w:tc>
      </w:tr>
      <w:tr w14:paraId="7B5A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00" w:type="pct"/>
            <w:gridSpan w:val="3"/>
            <w:noWrap w:val="0"/>
            <w:vAlign w:val="center"/>
          </w:tcPr>
          <w:p w14:paraId="5C70ACBA">
            <w:pPr>
              <w:keepNext w:val="0"/>
              <w:keepLines w:val="0"/>
              <w:pageBreakBefore w:val="0"/>
              <w:widowControl w:val="0"/>
              <w:suppressLineNumbers w:val="0"/>
              <w:kinsoku/>
              <w:wordWrap/>
              <w:overflowPunct/>
              <w:topLinePunct w:val="0"/>
              <w:autoSpaceDE/>
              <w:autoSpaceDN/>
              <w:bidi w:val="0"/>
              <w:adjustRightInd/>
              <w:snapToGrid/>
              <w:spacing w:line="400" w:lineRule="exact"/>
              <w:ind w:firstLineChars="300"/>
              <w:jc w:val="both"/>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人数合计</w:t>
            </w:r>
          </w:p>
        </w:tc>
        <w:tc>
          <w:tcPr>
            <w:tcW w:w="3699" w:type="pct"/>
            <w:gridSpan w:val="4"/>
            <w:noWrap w:val="0"/>
            <w:vAlign w:val="center"/>
          </w:tcPr>
          <w:p w14:paraId="272EAAFD">
            <w:pPr>
              <w:keepNext w:val="0"/>
              <w:keepLines w:val="0"/>
              <w:pageBreakBefore w:val="0"/>
              <w:widowControl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sz w:val="24"/>
                <w:szCs w:val="24"/>
                <w:highlight w:val="none"/>
                <w:u w:val="none"/>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39</w:t>
            </w:r>
            <w:r>
              <w:rPr>
                <w:rFonts w:hint="eastAsia" w:ascii="Times New Roman" w:hAnsi="Times New Roman" w:eastAsia="宋体" w:cs="Times New Roman"/>
                <w:i w:val="0"/>
                <w:iCs w:val="0"/>
                <w:color w:val="000000"/>
                <w:kern w:val="0"/>
                <w:sz w:val="24"/>
                <w:szCs w:val="24"/>
                <w:highlight w:val="none"/>
                <w:u w:val="none"/>
                <w:lang w:val="en-US" w:eastAsia="zh-CN" w:bidi="ar"/>
              </w:rPr>
              <w:t>人</w:t>
            </w:r>
          </w:p>
        </w:tc>
      </w:tr>
      <w:tr w14:paraId="1272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01" w:type="pct"/>
            <w:noWrap w:val="0"/>
            <w:vAlign w:val="center"/>
          </w:tcPr>
          <w:p w14:paraId="1C16838E">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998" w:type="pct"/>
            <w:gridSpan w:val="2"/>
            <w:noWrap w:val="0"/>
            <w:vAlign w:val="center"/>
          </w:tcPr>
          <w:p w14:paraId="09B040D0">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地板打蜡</w:t>
            </w:r>
          </w:p>
        </w:tc>
        <w:tc>
          <w:tcPr>
            <w:tcW w:w="421" w:type="pct"/>
            <w:noWrap w:val="0"/>
            <w:vAlign w:val="center"/>
          </w:tcPr>
          <w:p w14:paraId="6BA75EAA">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c>
          <w:tcPr>
            <w:tcW w:w="1968" w:type="pct"/>
            <w:noWrap w:val="0"/>
            <w:vAlign w:val="center"/>
          </w:tcPr>
          <w:p w14:paraId="64565593">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会议室、接待室座椅及木地板每季度打蜡保养。</w:t>
            </w:r>
          </w:p>
        </w:tc>
        <w:tc>
          <w:tcPr>
            <w:tcW w:w="613" w:type="pct"/>
            <w:noWrap w:val="0"/>
            <w:vAlign w:val="center"/>
          </w:tcPr>
          <w:p w14:paraId="7011C30F">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c>
          <w:tcPr>
            <w:tcW w:w="696" w:type="pct"/>
            <w:noWrap w:val="0"/>
            <w:vAlign w:val="center"/>
          </w:tcPr>
          <w:p w14:paraId="6ADCA693">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r>
      <w:tr w14:paraId="3AE8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01" w:type="pct"/>
            <w:noWrap w:val="0"/>
            <w:vAlign w:val="center"/>
          </w:tcPr>
          <w:p w14:paraId="12B943C2">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6</w:t>
            </w:r>
          </w:p>
        </w:tc>
        <w:tc>
          <w:tcPr>
            <w:tcW w:w="998" w:type="pct"/>
            <w:gridSpan w:val="2"/>
            <w:noWrap w:val="0"/>
            <w:vAlign w:val="center"/>
          </w:tcPr>
          <w:p w14:paraId="617D001B">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绿化费</w:t>
            </w:r>
          </w:p>
        </w:tc>
        <w:tc>
          <w:tcPr>
            <w:tcW w:w="421" w:type="pct"/>
            <w:noWrap w:val="0"/>
            <w:vAlign w:val="center"/>
          </w:tcPr>
          <w:p w14:paraId="017D5D54">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c>
          <w:tcPr>
            <w:tcW w:w="1968" w:type="pct"/>
            <w:noWrap w:val="0"/>
            <w:vAlign w:val="center"/>
          </w:tcPr>
          <w:p w14:paraId="57EE7A56">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室内外绿植租摆及院区室外绿化日常养护材料费等</w:t>
            </w:r>
          </w:p>
        </w:tc>
        <w:tc>
          <w:tcPr>
            <w:tcW w:w="613" w:type="pct"/>
            <w:noWrap w:val="0"/>
            <w:vAlign w:val="center"/>
          </w:tcPr>
          <w:p w14:paraId="7EAC937B">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c>
          <w:tcPr>
            <w:tcW w:w="696" w:type="pct"/>
            <w:noWrap w:val="0"/>
            <w:vAlign w:val="center"/>
          </w:tcPr>
          <w:p w14:paraId="675FFDC0">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r>
      <w:tr w14:paraId="5FAF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01" w:type="pct"/>
            <w:noWrap w:val="0"/>
            <w:vAlign w:val="center"/>
          </w:tcPr>
          <w:p w14:paraId="6CF3D4B6">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7</w:t>
            </w:r>
          </w:p>
        </w:tc>
        <w:tc>
          <w:tcPr>
            <w:tcW w:w="998" w:type="pct"/>
            <w:gridSpan w:val="2"/>
            <w:noWrap w:val="0"/>
            <w:vAlign w:val="center"/>
          </w:tcPr>
          <w:p w14:paraId="5569C9DC">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维修材料费</w:t>
            </w:r>
          </w:p>
        </w:tc>
        <w:tc>
          <w:tcPr>
            <w:tcW w:w="421" w:type="pct"/>
            <w:noWrap w:val="0"/>
            <w:vAlign w:val="center"/>
          </w:tcPr>
          <w:p w14:paraId="4D41B3AF">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c>
          <w:tcPr>
            <w:tcW w:w="1968" w:type="pct"/>
            <w:noWrap w:val="0"/>
            <w:vAlign w:val="center"/>
          </w:tcPr>
          <w:p w14:paraId="00377EEE">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楼宇内零星维修单件单价在500元以内的日常维修零星配件</w:t>
            </w:r>
          </w:p>
        </w:tc>
        <w:tc>
          <w:tcPr>
            <w:tcW w:w="613" w:type="pct"/>
            <w:noWrap w:val="0"/>
            <w:vAlign w:val="center"/>
          </w:tcPr>
          <w:p w14:paraId="622F7474">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c>
          <w:tcPr>
            <w:tcW w:w="696" w:type="pct"/>
            <w:noWrap w:val="0"/>
            <w:vAlign w:val="center"/>
          </w:tcPr>
          <w:p w14:paraId="30057F7C">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r>
      <w:tr w14:paraId="386D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01" w:type="pct"/>
            <w:noWrap w:val="0"/>
            <w:vAlign w:val="center"/>
          </w:tcPr>
          <w:p w14:paraId="4E7E11FD">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8</w:t>
            </w:r>
          </w:p>
        </w:tc>
        <w:tc>
          <w:tcPr>
            <w:tcW w:w="998" w:type="pct"/>
            <w:gridSpan w:val="2"/>
            <w:noWrap w:val="0"/>
            <w:vAlign w:val="center"/>
          </w:tcPr>
          <w:p w14:paraId="55326235">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厨房排烟管道清洗</w:t>
            </w:r>
          </w:p>
        </w:tc>
        <w:tc>
          <w:tcPr>
            <w:tcW w:w="421" w:type="pct"/>
            <w:noWrap w:val="0"/>
            <w:vAlign w:val="center"/>
          </w:tcPr>
          <w:p w14:paraId="7DF8A31B">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c>
          <w:tcPr>
            <w:tcW w:w="1968" w:type="pct"/>
            <w:noWrap w:val="0"/>
            <w:vAlign w:val="center"/>
          </w:tcPr>
          <w:p w14:paraId="1C83F492">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4"/>
                <w:szCs w:val="24"/>
                <w:highlight w:val="none"/>
                <w:u w:val="none"/>
                <w:lang w:val="en-US" w:eastAsia="zh-CN" w:bidi="ar"/>
              </w:rPr>
              <w:t>支队及10个消防站厨房排烟管道每半年一次大清洗（专业清洗）</w:t>
            </w:r>
          </w:p>
        </w:tc>
        <w:tc>
          <w:tcPr>
            <w:tcW w:w="613" w:type="pct"/>
            <w:noWrap w:val="0"/>
            <w:vAlign w:val="center"/>
          </w:tcPr>
          <w:p w14:paraId="65F06F99">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p>
        </w:tc>
        <w:tc>
          <w:tcPr>
            <w:tcW w:w="696" w:type="pct"/>
            <w:noWrap w:val="0"/>
            <w:vAlign w:val="center"/>
          </w:tcPr>
          <w:p w14:paraId="3A5CDD5D">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p>
        </w:tc>
      </w:tr>
      <w:tr w14:paraId="6B0B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01" w:type="pct"/>
            <w:noWrap w:val="0"/>
            <w:vAlign w:val="center"/>
          </w:tcPr>
          <w:p w14:paraId="17219326">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9</w:t>
            </w:r>
          </w:p>
        </w:tc>
        <w:tc>
          <w:tcPr>
            <w:tcW w:w="998" w:type="pct"/>
            <w:gridSpan w:val="2"/>
            <w:noWrap w:val="0"/>
            <w:vAlign w:val="center"/>
          </w:tcPr>
          <w:p w14:paraId="2743E87B">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隔油池清掏</w:t>
            </w:r>
          </w:p>
        </w:tc>
        <w:tc>
          <w:tcPr>
            <w:tcW w:w="421" w:type="pct"/>
            <w:noWrap w:val="0"/>
            <w:vAlign w:val="center"/>
          </w:tcPr>
          <w:p w14:paraId="48A2908D">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c>
          <w:tcPr>
            <w:tcW w:w="1968" w:type="pct"/>
            <w:noWrap w:val="0"/>
            <w:vAlign w:val="center"/>
          </w:tcPr>
          <w:p w14:paraId="76A96E55">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支队每月一次隔油池清掏，定期下水管道疏通，按照全年实际产生费用测算为依据</w:t>
            </w:r>
          </w:p>
        </w:tc>
        <w:tc>
          <w:tcPr>
            <w:tcW w:w="613" w:type="pct"/>
            <w:noWrap w:val="0"/>
            <w:vAlign w:val="center"/>
          </w:tcPr>
          <w:p w14:paraId="208C24DB">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c>
          <w:tcPr>
            <w:tcW w:w="696" w:type="pct"/>
            <w:noWrap w:val="0"/>
            <w:vAlign w:val="center"/>
          </w:tcPr>
          <w:p w14:paraId="0247CB90">
            <w:pPr>
              <w:keepNext w:val="0"/>
              <w:keepLines w:val="0"/>
              <w:pageBreakBefore w:val="0"/>
              <w:widowControl w:val="0"/>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p>
        </w:tc>
      </w:tr>
    </w:tbl>
    <w:p w14:paraId="1F2E16C2">
      <w:pPr>
        <w:widowControl/>
        <w:ind w:firstLine="448" w:firstLineChars="200"/>
        <w:jc w:val="left"/>
        <w:rPr>
          <w:sz w:val="24"/>
        </w:rPr>
      </w:pPr>
      <w:r>
        <w:rPr>
          <w:rFonts w:hint="eastAsia"/>
          <w:sz w:val="24"/>
        </w:rPr>
        <w:t>注：</w:t>
      </w:r>
    </w:p>
    <w:p w14:paraId="2C9962CD">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w:t>
      </w:r>
      <w:r>
        <w:rPr>
          <w:rFonts w:hint="eastAsia"/>
          <w:sz w:val="24"/>
          <w:lang w:eastAsia="zh-CN"/>
        </w:rPr>
        <w:t>；</w:t>
      </w:r>
      <w:r>
        <w:rPr>
          <w:rFonts w:hint="eastAsia"/>
          <w:sz w:val="24"/>
        </w:rPr>
        <w:t>餐饮部厨师需保证本单位一日三餐；需安排加班的，中标供应商应配合并向劳动者按照劳动法相关要求支付加班费。</w:t>
      </w:r>
    </w:p>
    <w:p w14:paraId="286BA857">
      <w:pPr>
        <w:widowControl/>
        <w:ind w:firstLine="448" w:firstLineChars="200"/>
        <w:jc w:val="left"/>
        <w:rPr>
          <w:sz w:val="24"/>
        </w:rPr>
      </w:pPr>
      <w:r>
        <w:rPr>
          <w:rFonts w:hint="eastAsia"/>
          <w:sz w:val="24"/>
        </w:rPr>
        <w:t>一旦获得中标资格，上述人员按要求投入本项目服务，非经采购人同意，不</w:t>
      </w:r>
      <w:r>
        <w:rPr>
          <w:rFonts w:hint="eastAsia"/>
          <w:sz w:val="24"/>
          <w:lang w:val="en-US" w:eastAsia="zh-CN"/>
        </w:rPr>
        <w:t>得随意</w:t>
      </w:r>
      <w:r>
        <w:rPr>
          <w:rFonts w:hint="eastAsia"/>
          <w:sz w:val="24"/>
        </w:rPr>
        <w:t>更换人员。</w:t>
      </w:r>
    </w:p>
    <w:p w14:paraId="506D732A">
      <w:pPr>
        <w:widowControl/>
        <w:ind w:firstLine="448" w:firstLineChars="200"/>
        <w:jc w:val="left"/>
        <w:rPr>
          <w:rFonts w:hint="eastAsia"/>
          <w:sz w:val="24"/>
        </w:rPr>
      </w:pPr>
      <w:r>
        <w:rPr>
          <w:rFonts w:hint="eastAsia"/>
          <w:sz w:val="24"/>
        </w:rPr>
        <w:t>采购合同履行过程中，如遇国家和我市相关政策调整等法定情形的，采购人可以与供应商签订补充合同，补充合同应当按照</w:t>
      </w:r>
      <w:r>
        <w:rPr>
          <w:rFonts w:hint="eastAsia"/>
          <w:sz w:val="24"/>
          <w:lang w:eastAsia="zh-CN"/>
        </w:rPr>
        <w:t>中华人民共和国政府采购法</w:t>
      </w:r>
      <w:r>
        <w:rPr>
          <w:rFonts w:hint="eastAsia"/>
          <w:sz w:val="24"/>
        </w:rPr>
        <w:t>律法规的相关要求报同级财政部门备案，并在天津市政府采购网上公告。</w:t>
      </w:r>
    </w:p>
    <w:p w14:paraId="518FB95B">
      <w:pPr>
        <w:widowControl/>
        <w:ind w:firstLine="448" w:firstLineChars="200"/>
        <w:jc w:val="left"/>
        <w:rPr>
          <w:b/>
          <w:bCs/>
          <w:sz w:val="24"/>
        </w:rPr>
      </w:pPr>
      <w:r>
        <w:rPr>
          <w:rFonts w:hint="eastAsia"/>
          <w:b/>
          <w:bCs/>
          <w:sz w:val="24"/>
        </w:rPr>
        <w:t>二、各岗位人员具体工作内容、职责及服务标准</w:t>
      </w:r>
    </w:p>
    <w:p w14:paraId="2DFE8A34">
      <w:pPr>
        <w:widowControl/>
        <w:ind w:firstLine="448" w:firstLineChars="200"/>
        <w:jc w:val="left"/>
        <w:rPr>
          <w:rFonts w:hint="eastAsia"/>
          <w:sz w:val="24"/>
        </w:rPr>
      </w:pPr>
      <w:r>
        <w:rPr>
          <w:rFonts w:hint="eastAsia"/>
          <w:sz w:val="24"/>
          <w:lang w:val="en-US" w:eastAsia="zh-CN"/>
        </w:rPr>
        <w:t>（一）</w:t>
      </w:r>
      <w:r>
        <w:rPr>
          <w:rFonts w:hint="eastAsia"/>
          <w:sz w:val="24"/>
        </w:rPr>
        <w:t>保洁范围及要求</w:t>
      </w:r>
    </w:p>
    <w:p w14:paraId="5E9C8DD2">
      <w:pPr>
        <w:widowControl/>
        <w:ind w:firstLine="448" w:firstLineChars="200"/>
        <w:jc w:val="left"/>
        <w:rPr>
          <w:rFonts w:hint="eastAsia"/>
          <w:sz w:val="24"/>
        </w:rPr>
      </w:pPr>
      <w:r>
        <w:rPr>
          <w:rFonts w:hint="eastAsia"/>
          <w:sz w:val="24"/>
          <w:lang w:val="en-US" w:eastAsia="zh-CN"/>
        </w:rPr>
        <w:t>1</w:t>
      </w:r>
      <w:r>
        <w:rPr>
          <w:rFonts w:hint="eastAsia"/>
          <w:sz w:val="24"/>
        </w:rPr>
        <w:t>.1 清洁服务范围</w:t>
      </w:r>
    </w:p>
    <w:p w14:paraId="6465EDE7">
      <w:pPr>
        <w:widowControl/>
        <w:ind w:firstLine="448" w:firstLineChars="200"/>
        <w:jc w:val="left"/>
        <w:rPr>
          <w:rFonts w:hint="eastAsia"/>
          <w:sz w:val="24"/>
        </w:rPr>
      </w:pPr>
      <w:r>
        <w:rPr>
          <w:rFonts w:hint="eastAsia"/>
          <w:sz w:val="24"/>
          <w:lang w:val="en-US" w:eastAsia="zh-CN"/>
        </w:rPr>
        <w:t>1</w:t>
      </w:r>
      <w:r>
        <w:rPr>
          <w:rFonts w:hint="eastAsia"/>
          <w:sz w:val="24"/>
        </w:rPr>
        <w:t>.1.1卫生清洁</w:t>
      </w:r>
    </w:p>
    <w:p w14:paraId="2D994CAC">
      <w:pPr>
        <w:widowControl/>
        <w:ind w:firstLine="448" w:firstLineChars="200"/>
        <w:jc w:val="left"/>
        <w:rPr>
          <w:rFonts w:hint="eastAsia"/>
          <w:sz w:val="24"/>
        </w:rPr>
      </w:pPr>
      <w:r>
        <w:rPr>
          <w:rFonts w:hint="eastAsia"/>
          <w:sz w:val="24"/>
        </w:rPr>
        <w:t>1.对物业管理区域内的共用设施、附属建筑物和区域内的保洁及养护，户外公共场所保持清洁，地面无纸屑、烟头、杂物等废弃物。</w:t>
      </w:r>
    </w:p>
    <w:p w14:paraId="3B3A67ED">
      <w:pPr>
        <w:widowControl/>
        <w:ind w:firstLine="448" w:firstLineChars="200"/>
        <w:jc w:val="left"/>
        <w:rPr>
          <w:rFonts w:hint="eastAsia"/>
          <w:sz w:val="24"/>
        </w:rPr>
      </w:pPr>
      <w:r>
        <w:rPr>
          <w:rFonts w:hint="eastAsia"/>
          <w:sz w:val="24"/>
        </w:rPr>
        <w:t>2.办公楼的公共场所保洁（包括大厅、走廊、栏杆、通道、楼梯、卫生间、洗漱间等）。楼道走廊地面干爽洁净，无污渍、积水、杂物等，楼道、扶手和栏杆干净无灰尘，公共门框和墙壁无积尘和蜘蛛网，全日保洁。</w:t>
      </w:r>
    </w:p>
    <w:p w14:paraId="62D5B497">
      <w:pPr>
        <w:widowControl/>
        <w:ind w:firstLine="448" w:firstLineChars="200"/>
        <w:jc w:val="left"/>
        <w:rPr>
          <w:rFonts w:hint="eastAsia"/>
          <w:sz w:val="24"/>
        </w:rPr>
      </w:pPr>
      <w:r>
        <w:rPr>
          <w:rFonts w:hint="eastAsia"/>
          <w:sz w:val="24"/>
        </w:rPr>
        <w:t>3.办公楼大厅地面、立面的清洗等日常保洁、保养工作；地面铮亮无污渍，玻璃窗无积尘污迹，大厅内家具、设施等干净整洁，墙壁、灯具、顶部无积尘污迹。</w:t>
      </w:r>
    </w:p>
    <w:p w14:paraId="106C152D">
      <w:pPr>
        <w:widowControl/>
        <w:ind w:firstLine="448" w:firstLineChars="200"/>
        <w:jc w:val="left"/>
        <w:rPr>
          <w:rFonts w:hint="eastAsia"/>
          <w:sz w:val="24"/>
        </w:rPr>
      </w:pPr>
      <w:r>
        <w:rPr>
          <w:rFonts w:hint="eastAsia"/>
          <w:sz w:val="24"/>
        </w:rPr>
        <w:t>4.排水管、下水道等室内外沟渠保持畅通，化粪池、雨水井定期清掏，井池不得有淤积、堵塞、漫溢等现象。实行垃圾分类管理，无污水外溢，垃圾日产日清，垃圾箱外表干净，无异味。</w:t>
      </w:r>
    </w:p>
    <w:p w14:paraId="24DA209B">
      <w:pPr>
        <w:widowControl/>
        <w:ind w:firstLine="448" w:firstLineChars="200"/>
        <w:jc w:val="left"/>
        <w:rPr>
          <w:rFonts w:hint="eastAsia"/>
          <w:sz w:val="24"/>
        </w:rPr>
      </w:pPr>
      <w:r>
        <w:rPr>
          <w:rFonts w:hint="eastAsia"/>
          <w:sz w:val="24"/>
        </w:rPr>
        <w:t>5.卫生间需制定保洁巡视制度，随时清扫做到地面清洁、无污迹、无积水、无异味。</w:t>
      </w:r>
    </w:p>
    <w:p w14:paraId="3D0E89B7">
      <w:pPr>
        <w:widowControl/>
        <w:ind w:firstLine="448" w:firstLineChars="200"/>
        <w:jc w:val="left"/>
        <w:rPr>
          <w:rFonts w:hint="eastAsia"/>
          <w:sz w:val="24"/>
        </w:rPr>
      </w:pPr>
      <w:r>
        <w:rPr>
          <w:rFonts w:hint="eastAsia"/>
          <w:sz w:val="24"/>
        </w:rPr>
        <w:t>6.保洁人员必须遵守劳动纪律，服从工作安排，文明服务，礼貌待人，对工作认真负责；上岗时着装整齐、统一、规范，工作服整洁干净，按标准完成各项工作任务；保洁人员必须经过专业培训，技术合格后方可上岗，对达不到工作要求的员工，物业公司必须及时调换。</w:t>
      </w:r>
    </w:p>
    <w:p w14:paraId="3425BF09">
      <w:pPr>
        <w:widowControl/>
        <w:ind w:firstLine="448" w:firstLineChars="200"/>
        <w:jc w:val="left"/>
        <w:rPr>
          <w:rFonts w:hint="eastAsia"/>
          <w:sz w:val="24"/>
        </w:rPr>
      </w:pPr>
      <w:r>
        <w:rPr>
          <w:rFonts w:hint="eastAsia"/>
          <w:sz w:val="24"/>
        </w:rPr>
        <w:t>7.保洁工作规范、科学，有专业保洁流程，保洁完毕或下班前，及时关好门窗、照明灯、空调，做到节能减排；雨天等潮湿天气，保洁员应在大厅出入口放置踏垫，防滑毯等物品，做好防滑预防与警示工作，防止客户滑跌，并定期对防滑物品进行洗涤。</w:t>
      </w:r>
    </w:p>
    <w:p w14:paraId="475E97AF">
      <w:pPr>
        <w:widowControl/>
        <w:ind w:firstLine="448" w:firstLineChars="200"/>
        <w:jc w:val="left"/>
        <w:rPr>
          <w:rFonts w:hint="eastAsia"/>
          <w:sz w:val="24"/>
        </w:rPr>
      </w:pPr>
      <w:r>
        <w:rPr>
          <w:rFonts w:hint="eastAsia"/>
          <w:sz w:val="24"/>
          <w:lang w:val="en-US" w:eastAsia="zh-CN"/>
        </w:rPr>
        <w:t>1</w:t>
      </w:r>
      <w:r>
        <w:rPr>
          <w:rFonts w:hint="eastAsia"/>
          <w:sz w:val="24"/>
        </w:rPr>
        <w:t>.1.2服务内容</w:t>
      </w:r>
    </w:p>
    <w:p w14:paraId="2CE80D73">
      <w:pPr>
        <w:widowControl/>
        <w:ind w:firstLine="448" w:firstLineChars="200"/>
        <w:jc w:val="left"/>
        <w:rPr>
          <w:rFonts w:hint="eastAsia"/>
          <w:sz w:val="24"/>
        </w:rPr>
      </w:pPr>
      <w:r>
        <w:rPr>
          <w:rFonts w:hint="eastAsia"/>
          <w:sz w:val="24"/>
        </w:rPr>
        <w:t>1.需提供武清消防支队日常公共区域清洁服务，包括垃圾清倒、门窗、天花定期除尘等。</w:t>
      </w:r>
    </w:p>
    <w:p w14:paraId="07D2BCAE">
      <w:pPr>
        <w:widowControl/>
        <w:ind w:firstLine="448" w:firstLineChars="200"/>
        <w:jc w:val="left"/>
        <w:rPr>
          <w:rFonts w:hint="eastAsia"/>
          <w:sz w:val="24"/>
        </w:rPr>
      </w:pPr>
      <w:r>
        <w:rPr>
          <w:rFonts w:hint="eastAsia"/>
          <w:sz w:val="24"/>
        </w:rPr>
        <w:t>2.武清消防支队会议室桌椅、会议室地板的保洁保养，要求会议室每天保洁、地板及桌椅保养每三个月一次。</w:t>
      </w:r>
    </w:p>
    <w:p w14:paraId="5852D8AC">
      <w:pPr>
        <w:widowControl/>
        <w:ind w:firstLine="448" w:firstLineChars="200"/>
        <w:jc w:val="left"/>
        <w:rPr>
          <w:rFonts w:hint="eastAsia"/>
          <w:sz w:val="24"/>
        </w:rPr>
      </w:pPr>
      <w:r>
        <w:rPr>
          <w:rFonts w:hint="eastAsia"/>
          <w:sz w:val="24"/>
        </w:rPr>
        <w:t>4.要求清洁员需做好严格保密工作，严禁打听、议论消防支队相关事宜。</w:t>
      </w:r>
    </w:p>
    <w:p w14:paraId="3FD77B82">
      <w:pPr>
        <w:widowControl/>
        <w:ind w:firstLine="448" w:firstLineChars="200"/>
        <w:jc w:val="left"/>
        <w:rPr>
          <w:rFonts w:hint="eastAsia"/>
          <w:sz w:val="24"/>
        </w:rPr>
      </w:pPr>
      <w:r>
        <w:rPr>
          <w:rFonts w:hint="eastAsia"/>
          <w:sz w:val="24"/>
        </w:rPr>
        <w:t>5.负责浴室、练习场、洗车房卫生清洁。</w:t>
      </w:r>
    </w:p>
    <w:p w14:paraId="7B1FFE7E">
      <w:pPr>
        <w:widowControl/>
        <w:ind w:firstLine="448" w:firstLineChars="200"/>
        <w:jc w:val="left"/>
        <w:rPr>
          <w:rFonts w:hint="eastAsia"/>
          <w:sz w:val="24"/>
        </w:rPr>
      </w:pPr>
      <w:r>
        <w:rPr>
          <w:rFonts w:hint="eastAsia"/>
          <w:sz w:val="24"/>
        </w:rPr>
        <w:t>6.负责室内外绿化养护及绿化租摆服务。</w:t>
      </w:r>
    </w:p>
    <w:tbl>
      <w:tblPr>
        <w:tblStyle w:val="22"/>
        <w:tblW w:w="8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704"/>
        <w:gridCol w:w="2370"/>
        <w:gridCol w:w="2785"/>
        <w:gridCol w:w="1942"/>
      </w:tblGrid>
      <w:tr w14:paraId="3EBC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16" w:type="dxa"/>
            <w:vMerge w:val="restart"/>
            <w:noWrap w:val="0"/>
            <w:vAlign w:val="center"/>
          </w:tcPr>
          <w:p w14:paraId="7B88F91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日常保洁服务</w:t>
            </w:r>
          </w:p>
        </w:tc>
        <w:tc>
          <w:tcPr>
            <w:tcW w:w="704" w:type="dxa"/>
            <w:vMerge w:val="restart"/>
            <w:noWrap w:val="0"/>
            <w:vAlign w:val="center"/>
          </w:tcPr>
          <w:p w14:paraId="307D31F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卫生间</w:t>
            </w:r>
          </w:p>
        </w:tc>
        <w:tc>
          <w:tcPr>
            <w:tcW w:w="2370" w:type="dxa"/>
            <w:noWrap w:val="0"/>
            <w:vAlign w:val="center"/>
          </w:tcPr>
          <w:p w14:paraId="1304170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地面保洁、消毒</w:t>
            </w:r>
          </w:p>
        </w:tc>
        <w:tc>
          <w:tcPr>
            <w:tcW w:w="2785" w:type="dxa"/>
            <w:noWrap w:val="0"/>
            <w:vAlign w:val="center"/>
          </w:tcPr>
          <w:p w14:paraId="669101D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光亮洁净，干爽、无杂物堆放（卫生间应贴有保洁清扫标识，以备查阅</w:t>
            </w:r>
          </w:p>
        </w:tc>
        <w:tc>
          <w:tcPr>
            <w:tcW w:w="1942" w:type="dxa"/>
            <w:noWrap w:val="0"/>
            <w:vAlign w:val="center"/>
          </w:tcPr>
          <w:p w14:paraId="0696600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1330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5A2FDE3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0CBA860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0752250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墙面、隔板、门面、净水器清洁</w:t>
            </w:r>
          </w:p>
        </w:tc>
        <w:tc>
          <w:tcPr>
            <w:tcW w:w="2785" w:type="dxa"/>
            <w:noWrap w:val="0"/>
            <w:vAlign w:val="center"/>
          </w:tcPr>
          <w:p w14:paraId="178F92F0">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无尘洁亮如新</w:t>
            </w:r>
          </w:p>
        </w:tc>
        <w:tc>
          <w:tcPr>
            <w:tcW w:w="1942" w:type="dxa"/>
            <w:noWrap w:val="0"/>
            <w:vAlign w:val="center"/>
          </w:tcPr>
          <w:p w14:paraId="6328666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1次/日</w:t>
            </w:r>
          </w:p>
        </w:tc>
      </w:tr>
      <w:tr w14:paraId="1CA0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0325B5A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261E47E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7C538E3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厕具清洁、消毒</w:t>
            </w:r>
          </w:p>
        </w:tc>
        <w:tc>
          <w:tcPr>
            <w:tcW w:w="2785" w:type="dxa"/>
            <w:noWrap w:val="0"/>
            <w:vAlign w:val="center"/>
          </w:tcPr>
          <w:p w14:paraId="56F437D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无尘洁亮如新</w:t>
            </w:r>
          </w:p>
        </w:tc>
        <w:tc>
          <w:tcPr>
            <w:tcW w:w="1942" w:type="dxa"/>
            <w:noWrap w:val="0"/>
            <w:vAlign w:val="center"/>
          </w:tcPr>
          <w:p w14:paraId="0471BD9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1次/日</w:t>
            </w:r>
          </w:p>
        </w:tc>
      </w:tr>
      <w:tr w14:paraId="4245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6987722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5EE9AA0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458E978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手盆、台面、梳妆镜清洁</w:t>
            </w:r>
          </w:p>
        </w:tc>
        <w:tc>
          <w:tcPr>
            <w:tcW w:w="2785" w:type="dxa"/>
            <w:noWrap w:val="0"/>
            <w:vAlign w:val="center"/>
          </w:tcPr>
          <w:p w14:paraId="735F689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明亮、洁净</w:t>
            </w:r>
          </w:p>
        </w:tc>
        <w:tc>
          <w:tcPr>
            <w:tcW w:w="1942" w:type="dxa"/>
            <w:noWrap w:val="0"/>
            <w:vAlign w:val="center"/>
          </w:tcPr>
          <w:p w14:paraId="589C95C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1A23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16" w:type="dxa"/>
            <w:vMerge w:val="continue"/>
            <w:noWrap w:val="0"/>
            <w:vAlign w:val="center"/>
          </w:tcPr>
          <w:p w14:paraId="53C32CF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77CB22C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1D42C6F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放水阀、纸架纸篓、便器</w:t>
            </w:r>
          </w:p>
          <w:p w14:paraId="407B0A8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保洁</w:t>
            </w:r>
          </w:p>
        </w:tc>
        <w:tc>
          <w:tcPr>
            <w:tcW w:w="2785" w:type="dxa"/>
            <w:noWrap w:val="0"/>
            <w:vAlign w:val="center"/>
          </w:tcPr>
          <w:p w14:paraId="7524820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无水迹、光亮</w:t>
            </w:r>
          </w:p>
        </w:tc>
        <w:tc>
          <w:tcPr>
            <w:tcW w:w="1942" w:type="dxa"/>
            <w:noWrap w:val="0"/>
            <w:vAlign w:val="center"/>
          </w:tcPr>
          <w:p w14:paraId="15F5DC7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68FC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280279B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1CE529B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55E4D10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墙体、天棚</w:t>
            </w:r>
          </w:p>
        </w:tc>
        <w:tc>
          <w:tcPr>
            <w:tcW w:w="2785" w:type="dxa"/>
            <w:noWrap w:val="0"/>
            <w:vAlign w:val="center"/>
          </w:tcPr>
          <w:p w14:paraId="447133A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无水渍、无蜘蛛网</w:t>
            </w:r>
          </w:p>
        </w:tc>
        <w:tc>
          <w:tcPr>
            <w:tcW w:w="1942" w:type="dxa"/>
            <w:noWrap w:val="0"/>
            <w:vAlign w:val="center"/>
          </w:tcPr>
          <w:p w14:paraId="3491C63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6C72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0881180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0CE8E58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197904C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门窗</w:t>
            </w:r>
          </w:p>
        </w:tc>
        <w:tc>
          <w:tcPr>
            <w:tcW w:w="2785" w:type="dxa"/>
            <w:noWrap w:val="0"/>
            <w:vAlign w:val="center"/>
          </w:tcPr>
          <w:p w14:paraId="055C02A5">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洁净</w:t>
            </w:r>
          </w:p>
        </w:tc>
        <w:tc>
          <w:tcPr>
            <w:tcW w:w="1942" w:type="dxa"/>
            <w:noWrap w:val="0"/>
            <w:vAlign w:val="center"/>
          </w:tcPr>
          <w:p w14:paraId="7612420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606F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5777FFF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6401D60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7DB1ADF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纸篓</w:t>
            </w:r>
          </w:p>
        </w:tc>
        <w:tc>
          <w:tcPr>
            <w:tcW w:w="2785" w:type="dxa"/>
            <w:noWrap w:val="0"/>
            <w:vAlign w:val="center"/>
          </w:tcPr>
          <w:p w14:paraId="116828C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不超过2/3</w:t>
            </w:r>
          </w:p>
        </w:tc>
        <w:tc>
          <w:tcPr>
            <w:tcW w:w="1942" w:type="dxa"/>
            <w:noWrap w:val="0"/>
            <w:vAlign w:val="center"/>
          </w:tcPr>
          <w:p w14:paraId="5188FE1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7407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01A0375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74F0555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05A64BC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更换厕纸、洗手液等消耗品</w:t>
            </w:r>
          </w:p>
        </w:tc>
        <w:tc>
          <w:tcPr>
            <w:tcW w:w="2785" w:type="dxa"/>
            <w:noWrap w:val="0"/>
            <w:vAlign w:val="center"/>
          </w:tcPr>
          <w:p w14:paraId="5C59690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足量供应，及时添加</w:t>
            </w:r>
          </w:p>
        </w:tc>
        <w:tc>
          <w:tcPr>
            <w:tcW w:w="1942" w:type="dxa"/>
            <w:noWrap w:val="0"/>
            <w:vAlign w:val="center"/>
          </w:tcPr>
          <w:p w14:paraId="42ADFAF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567F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46A2BBD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22E8739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2D71778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洗手盆下水孔</w:t>
            </w:r>
          </w:p>
        </w:tc>
        <w:tc>
          <w:tcPr>
            <w:tcW w:w="2785" w:type="dxa"/>
            <w:noWrap w:val="0"/>
            <w:vAlign w:val="center"/>
          </w:tcPr>
          <w:p w14:paraId="7EF6F43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无异味、通畅</w:t>
            </w:r>
          </w:p>
        </w:tc>
        <w:tc>
          <w:tcPr>
            <w:tcW w:w="1942" w:type="dxa"/>
            <w:noWrap w:val="0"/>
            <w:vAlign w:val="center"/>
          </w:tcPr>
          <w:p w14:paraId="6BF8B28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1次/日</w:t>
            </w:r>
          </w:p>
        </w:tc>
      </w:tr>
      <w:tr w14:paraId="0141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59B63B1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486686E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61C861F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烘手器</w:t>
            </w:r>
          </w:p>
        </w:tc>
        <w:tc>
          <w:tcPr>
            <w:tcW w:w="2785" w:type="dxa"/>
            <w:noWrap w:val="0"/>
            <w:vAlign w:val="center"/>
          </w:tcPr>
          <w:p w14:paraId="6740884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洁净</w:t>
            </w:r>
          </w:p>
        </w:tc>
        <w:tc>
          <w:tcPr>
            <w:tcW w:w="1942" w:type="dxa"/>
            <w:noWrap w:val="0"/>
            <w:vAlign w:val="center"/>
          </w:tcPr>
          <w:p w14:paraId="49E1475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41E4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71FF059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3F29B17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542A013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空气</w:t>
            </w:r>
          </w:p>
        </w:tc>
        <w:tc>
          <w:tcPr>
            <w:tcW w:w="2785" w:type="dxa"/>
            <w:noWrap w:val="0"/>
            <w:vAlign w:val="center"/>
          </w:tcPr>
          <w:p w14:paraId="1192641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空气清新、无异味，合理使用除味剂</w:t>
            </w:r>
          </w:p>
        </w:tc>
        <w:tc>
          <w:tcPr>
            <w:tcW w:w="1942" w:type="dxa"/>
            <w:noWrap w:val="0"/>
            <w:vAlign w:val="center"/>
          </w:tcPr>
          <w:p w14:paraId="2ECE992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3次/日</w:t>
            </w:r>
          </w:p>
        </w:tc>
      </w:tr>
      <w:tr w14:paraId="5DCA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restart"/>
            <w:noWrap w:val="0"/>
            <w:vAlign w:val="center"/>
          </w:tcPr>
          <w:p w14:paraId="12CC135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日常保洁服务</w:t>
            </w:r>
          </w:p>
        </w:tc>
        <w:tc>
          <w:tcPr>
            <w:tcW w:w="704" w:type="dxa"/>
            <w:vMerge w:val="restart"/>
            <w:noWrap w:val="0"/>
            <w:vAlign w:val="center"/>
          </w:tcPr>
          <w:p w14:paraId="65BC8B5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会议区及</w:t>
            </w:r>
          </w:p>
          <w:p w14:paraId="433C2A1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接待区</w:t>
            </w:r>
          </w:p>
        </w:tc>
        <w:tc>
          <w:tcPr>
            <w:tcW w:w="2370" w:type="dxa"/>
            <w:noWrap w:val="0"/>
            <w:vAlign w:val="center"/>
          </w:tcPr>
          <w:p w14:paraId="3A3AF16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会议桌及茶几、办公椅、休闲椅</w:t>
            </w:r>
          </w:p>
        </w:tc>
        <w:tc>
          <w:tcPr>
            <w:tcW w:w="2785" w:type="dxa"/>
            <w:noWrap w:val="0"/>
            <w:vAlign w:val="center"/>
          </w:tcPr>
          <w:p w14:paraId="699E3585">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无污渍、洁净</w:t>
            </w:r>
          </w:p>
        </w:tc>
        <w:tc>
          <w:tcPr>
            <w:tcW w:w="1942" w:type="dxa"/>
            <w:noWrap w:val="0"/>
            <w:vAlign w:val="center"/>
          </w:tcPr>
          <w:p w14:paraId="6CC261B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会议区2次/日，休闲区随时</w:t>
            </w:r>
          </w:p>
        </w:tc>
      </w:tr>
      <w:tr w14:paraId="7D90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154E65F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1703C7F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3F9DF6F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白板</w:t>
            </w:r>
          </w:p>
        </w:tc>
        <w:tc>
          <w:tcPr>
            <w:tcW w:w="2785" w:type="dxa"/>
            <w:noWrap w:val="0"/>
            <w:vAlign w:val="center"/>
          </w:tcPr>
          <w:p w14:paraId="742DC90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洁净</w:t>
            </w:r>
          </w:p>
        </w:tc>
        <w:tc>
          <w:tcPr>
            <w:tcW w:w="1942" w:type="dxa"/>
            <w:noWrap w:val="0"/>
            <w:vAlign w:val="center"/>
          </w:tcPr>
          <w:p w14:paraId="29E7251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2次/日</w:t>
            </w:r>
          </w:p>
        </w:tc>
      </w:tr>
      <w:tr w14:paraId="6284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02E77095">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090C553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01195DF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饮水机</w:t>
            </w:r>
          </w:p>
        </w:tc>
        <w:tc>
          <w:tcPr>
            <w:tcW w:w="2785" w:type="dxa"/>
            <w:noWrap w:val="0"/>
            <w:vAlign w:val="center"/>
          </w:tcPr>
          <w:p w14:paraId="2E94F16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无尘洁净</w:t>
            </w:r>
          </w:p>
        </w:tc>
        <w:tc>
          <w:tcPr>
            <w:tcW w:w="1942" w:type="dxa"/>
            <w:noWrap w:val="0"/>
            <w:vAlign w:val="center"/>
          </w:tcPr>
          <w:p w14:paraId="6DC3E5F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会议区2次/日，休闲区随时保洁</w:t>
            </w:r>
          </w:p>
        </w:tc>
      </w:tr>
      <w:tr w14:paraId="5C80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458119F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3E0D8BB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65A9425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垃圾桶清理</w:t>
            </w:r>
          </w:p>
        </w:tc>
        <w:tc>
          <w:tcPr>
            <w:tcW w:w="2785" w:type="dxa"/>
            <w:noWrap w:val="0"/>
            <w:vAlign w:val="center"/>
          </w:tcPr>
          <w:p w14:paraId="6D38BF1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干净，不超过1/2</w:t>
            </w:r>
          </w:p>
        </w:tc>
        <w:tc>
          <w:tcPr>
            <w:tcW w:w="1942" w:type="dxa"/>
            <w:noWrap w:val="0"/>
            <w:vAlign w:val="center"/>
          </w:tcPr>
          <w:p w14:paraId="231AEAE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2次/日</w:t>
            </w:r>
          </w:p>
        </w:tc>
      </w:tr>
      <w:tr w14:paraId="385C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11E8523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5CBCC9E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490FB4B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窗饰归整复位</w:t>
            </w:r>
          </w:p>
        </w:tc>
        <w:tc>
          <w:tcPr>
            <w:tcW w:w="2785" w:type="dxa"/>
            <w:noWrap w:val="0"/>
            <w:vAlign w:val="center"/>
          </w:tcPr>
          <w:p w14:paraId="3F9C9645">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整齐、统一</w:t>
            </w:r>
          </w:p>
        </w:tc>
        <w:tc>
          <w:tcPr>
            <w:tcW w:w="1942" w:type="dxa"/>
            <w:noWrap w:val="0"/>
            <w:vAlign w:val="center"/>
          </w:tcPr>
          <w:p w14:paraId="4C1B8C0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2次/日</w:t>
            </w:r>
          </w:p>
        </w:tc>
      </w:tr>
      <w:tr w14:paraId="5868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69E8B6B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7ABC9BF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51F6F40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室内附属设施</w:t>
            </w:r>
          </w:p>
        </w:tc>
        <w:tc>
          <w:tcPr>
            <w:tcW w:w="2785" w:type="dxa"/>
            <w:noWrap w:val="0"/>
            <w:vAlign w:val="center"/>
          </w:tcPr>
          <w:p w14:paraId="669BDC6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洁净</w:t>
            </w:r>
          </w:p>
        </w:tc>
        <w:tc>
          <w:tcPr>
            <w:tcW w:w="1942" w:type="dxa"/>
            <w:noWrap w:val="0"/>
            <w:vAlign w:val="center"/>
          </w:tcPr>
          <w:p w14:paraId="19C29E4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1次/日</w:t>
            </w:r>
          </w:p>
        </w:tc>
      </w:tr>
      <w:tr w14:paraId="4D41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6E5912A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restart"/>
            <w:noWrap w:val="0"/>
            <w:vAlign w:val="center"/>
          </w:tcPr>
          <w:p w14:paraId="1255B0B0">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大堂</w:t>
            </w:r>
          </w:p>
        </w:tc>
        <w:tc>
          <w:tcPr>
            <w:tcW w:w="2370" w:type="dxa"/>
            <w:noWrap w:val="0"/>
            <w:vAlign w:val="center"/>
          </w:tcPr>
          <w:p w14:paraId="64F796E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地面牵尘、湿拖、除污渍</w:t>
            </w:r>
          </w:p>
        </w:tc>
        <w:tc>
          <w:tcPr>
            <w:tcW w:w="2785" w:type="dxa"/>
            <w:noWrap w:val="0"/>
            <w:vAlign w:val="center"/>
          </w:tcPr>
          <w:p w14:paraId="3FB1EDF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无污渍、光亮</w:t>
            </w:r>
          </w:p>
        </w:tc>
        <w:tc>
          <w:tcPr>
            <w:tcW w:w="1942" w:type="dxa"/>
            <w:noWrap w:val="0"/>
            <w:vAlign w:val="center"/>
          </w:tcPr>
          <w:p w14:paraId="0898CE8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5C07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1EBD2DC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1B1E3BF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27A6134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墙体、天棚</w:t>
            </w:r>
          </w:p>
        </w:tc>
        <w:tc>
          <w:tcPr>
            <w:tcW w:w="2785" w:type="dxa"/>
            <w:noWrap w:val="0"/>
            <w:vAlign w:val="center"/>
          </w:tcPr>
          <w:p w14:paraId="664916F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无污渍、无蜘蛛网</w:t>
            </w:r>
          </w:p>
        </w:tc>
        <w:tc>
          <w:tcPr>
            <w:tcW w:w="1942" w:type="dxa"/>
            <w:noWrap w:val="0"/>
            <w:vAlign w:val="center"/>
          </w:tcPr>
          <w:p w14:paraId="65A7CF9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67CE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08E6C0B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0D859AA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7DFBFCB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空气</w:t>
            </w:r>
          </w:p>
        </w:tc>
        <w:tc>
          <w:tcPr>
            <w:tcW w:w="2785" w:type="dxa"/>
            <w:noWrap w:val="0"/>
            <w:vAlign w:val="center"/>
          </w:tcPr>
          <w:p w14:paraId="5E9B874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空气清新</w:t>
            </w:r>
          </w:p>
        </w:tc>
        <w:tc>
          <w:tcPr>
            <w:tcW w:w="1942" w:type="dxa"/>
            <w:noWrap w:val="0"/>
            <w:vAlign w:val="center"/>
          </w:tcPr>
          <w:p w14:paraId="053E90B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3次/日</w:t>
            </w:r>
          </w:p>
        </w:tc>
      </w:tr>
      <w:tr w14:paraId="127A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5E09A9F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16CD0F5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452CEF7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玻璃（3.5米以下）清洁</w:t>
            </w:r>
          </w:p>
        </w:tc>
        <w:tc>
          <w:tcPr>
            <w:tcW w:w="2785" w:type="dxa"/>
            <w:noWrap w:val="0"/>
            <w:vAlign w:val="center"/>
          </w:tcPr>
          <w:p w14:paraId="53BB674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洁净明亮</w:t>
            </w:r>
          </w:p>
        </w:tc>
        <w:tc>
          <w:tcPr>
            <w:tcW w:w="1942" w:type="dxa"/>
            <w:noWrap w:val="0"/>
            <w:vAlign w:val="center"/>
          </w:tcPr>
          <w:p w14:paraId="528ED8A0">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1次/周全面清洁和随时保洁</w:t>
            </w:r>
          </w:p>
        </w:tc>
      </w:tr>
      <w:tr w14:paraId="45E8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3422073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2F8C386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6A9AD24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地脚线清洁、装饰物清洁</w:t>
            </w:r>
          </w:p>
        </w:tc>
        <w:tc>
          <w:tcPr>
            <w:tcW w:w="2785" w:type="dxa"/>
            <w:noWrap w:val="0"/>
            <w:vAlign w:val="center"/>
          </w:tcPr>
          <w:p w14:paraId="54116A9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无尘洁净</w:t>
            </w:r>
          </w:p>
        </w:tc>
        <w:tc>
          <w:tcPr>
            <w:tcW w:w="1942" w:type="dxa"/>
            <w:noWrap w:val="0"/>
            <w:vAlign w:val="center"/>
          </w:tcPr>
          <w:p w14:paraId="68A5477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1次/日</w:t>
            </w:r>
          </w:p>
        </w:tc>
      </w:tr>
      <w:tr w14:paraId="5E2A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37B6034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06F5DCF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5000022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附属设施</w:t>
            </w:r>
          </w:p>
        </w:tc>
        <w:tc>
          <w:tcPr>
            <w:tcW w:w="2785" w:type="dxa"/>
            <w:noWrap w:val="0"/>
            <w:vAlign w:val="center"/>
          </w:tcPr>
          <w:p w14:paraId="7D1A8E75">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洁净</w:t>
            </w:r>
          </w:p>
        </w:tc>
        <w:tc>
          <w:tcPr>
            <w:tcW w:w="1942" w:type="dxa"/>
            <w:noWrap w:val="0"/>
            <w:vAlign w:val="center"/>
          </w:tcPr>
          <w:p w14:paraId="7240150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1次/周</w:t>
            </w:r>
          </w:p>
        </w:tc>
      </w:tr>
      <w:tr w14:paraId="0D4E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14716AC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528F5D8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78AC620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花盆花架清洁</w:t>
            </w:r>
          </w:p>
        </w:tc>
        <w:tc>
          <w:tcPr>
            <w:tcW w:w="2785" w:type="dxa"/>
            <w:noWrap w:val="0"/>
            <w:vAlign w:val="center"/>
          </w:tcPr>
          <w:p w14:paraId="770AC0E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周边无落叶、无外溢水迹、花架无灰尘、摆放整齐规整</w:t>
            </w:r>
          </w:p>
        </w:tc>
        <w:tc>
          <w:tcPr>
            <w:tcW w:w="1942" w:type="dxa"/>
            <w:noWrap w:val="0"/>
            <w:vAlign w:val="center"/>
          </w:tcPr>
          <w:p w14:paraId="1DE076C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2次/日</w:t>
            </w:r>
          </w:p>
        </w:tc>
      </w:tr>
      <w:tr w14:paraId="27D6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4843DC9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5B9B07A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4037E62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不绣钢垃圾桶</w:t>
            </w:r>
          </w:p>
        </w:tc>
        <w:tc>
          <w:tcPr>
            <w:tcW w:w="2785" w:type="dxa"/>
            <w:noWrap w:val="0"/>
            <w:vAlign w:val="center"/>
          </w:tcPr>
          <w:p w14:paraId="5664BFB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光亮、烟头处理及时</w:t>
            </w:r>
          </w:p>
        </w:tc>
        <w:tc>
          <w:tcPr>
            <w:tcW w:w="1942" w:type="dxa"/>
            <w:noWrap w:val="0"/>
            <w:vAlign w:val="center"/>
          </w:tcPr>
          <w:p w14:paraId="60D8440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4B78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056E74E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restart"/>
            <w:noWrap w:val="0"/>
            <w:vAlign w:val="center"/>
          </w:tcPr>
          <w:p w14:paraId="49553E3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楼道</w:t>
            </w:r>
          </w:p>
        </w:tc>
        <w:tc>
          <w:tcPr>
            <w:tcW w:w="2370" w:type="dxa"/>
            <w:noWrap w:val="0"/>
            <w:vAlign w:val="center"/>
          </w:tcPr>
          <w:p w14:paraId="0B28A470">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地面清扫、湿拖</w:t>
            </w:r>
          </w:p>
        </w:tc>
        <w:tc>
          <w:tcPr>
            <w:tcW w:w="2785" w:type="dxa"/>
            <w:noWrap w:val="0"/>
            <w:vAlign w:val="center"/>
          </w:tcPr>
          <w:p w14:paraId="6D2B22A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干净明亮</w:t>
            </w:r>
          </w:p>
        </w:tc>
        <w:tc>
          <w:tcPr>
            <w:tcW w:w="1942" w:type="dxa"/>
            <w:noWrap w:val="0"/>
            <w:vAlign w:val="center"/>
          </w:tcPr>
          <w:p w14:paraId="4DC8F4E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3次/日</w:t>
            </w:r>
          </w:p>
        </w:tc>
      </w:tr>
      <w:tr w14:paraId="4447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1A94894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5E930275">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43518D0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台阶踢脚线，开关、插座清洁</w:t>
            </w:r>
          </w:p>
        </w:tc>
        <w:tc>
          <w:tcPr>
            <w:tcW w:w="2785" w:type="dxa"/>
            <w:noWrap w:val="0"/>
            <w:vAlign w:val="center"/>
          </w:tcPr>
          <w:p w14:paraId="5775C33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无尘</w:t>
            </w:r>
          </w:p>
        </w:tc>
        <w:tc>
          <w:tcPr>
            <w:tcW w:w="1942" w:type="dxa"/>
            <w:noWrap w:val="0"/>
            <w:vAlign w:val="center"/>
          </w:tcPr>
          <w:p w14:paraId="722C2D4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1次/日</w:t>
            </w:r>
          </w:p>
        </w:tc>
      </w:tr>
      <w:tr w14:paraId="76E2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7600531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784E31A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60238CC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玻璃（</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米以下）清洁</w:t>
            </w:r>
          </w:p>
        </w:tc>
        <w:tc>
          <w:tcPr>
            <w:tcW w:w="2785" w:type="dxa"/>
            <w:noWrap w:val="0"/>
            <w:vAlign w:val="center"/>
          </w:tcPr>
          <w:p w14:paraId="6BC3266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洁净明亮　</w:t>
            </w:r>
          </w:p>
        </w:tc>
        <w:tc>
          <w:tcPr>
            <w:tcW w:w="1942" w:type="dxa"/>
            <w:noWrap w:val="0"/>
            <w:vAlign w:val="center"/>
          </w:tcPr>
          <w:p w14:paraId="3F86E83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1次/周全面清洁和随时保洁</w:t>
            </w:r>
          </w:p>
        </w:tc>
      </w:tr>
      <w:tr w14:paraId="2A78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446C4B9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09793D8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106FAC1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附属设施</w:t>
            </w:r>
          </w:p>
        </w:tc>
        <w:tc>
          <w:tcPr>
            <w:tcW w:w="2785" w:type="dxa"/>
            <w:noWrap w:val="0"/>
            <w:vAlign w:val="center"/>
          </w:tcPr>
          <w:p w14:paraId="42DB02B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洁净</w:t>
            </w:r>
          </w:p>
        </w:tc>
        <w:tc>
          <w:tcPr>
            <w:tcW w:w="1942" w:type="dxa"/>
            <w:noWrap w:val="0"/>
            <w:vAlign w:val="center"/>
          </w:tcPr>
          <w:p w14:paraId="42B706D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1次/周</w:t>
            </w:r>
          </w:p>
        </w:tc>
      </w:tr>
      <w:tr w14:paraId="62FD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4619D14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5039E96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7BC16B4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墙体、天棚　</w:t>
            </w:r>
          </w:p>
        </w:tc>
        <w:tc>
          <w:tcPr>
            <w:tcW w:w="2785" w:type="dxa"/>
            <w:noWrap w:val="0"/>
            <w:vAlign w:val="center"/>
          </w:tcPr>
          <w:p w14:paraId="76D0199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无污渍、无蜘蛛网</w:t>
            </w:r>
          </w:p>
        </w:tc>
        <w:tc>
          <w:tcPr>
            <w:tcW w:w="1942" w:type="dxa"/>
            <w:noWrap w:val="0"/>
            <w:vAlign w:val="center"/>
          </w:tcPr>
          <w:p w14:paraId="14F7C16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0829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00386B5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5E9EC35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275887C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楼梯扶手清洁</w:t>
            </w:r>
          </w:p>
        </w:tc>
        <w:tc>
          <w:tcPr>
            <w:tcW w:w="2785" w:type="dxa"/>
            <w:noWrap w:val="0"/>
            <w:vAlign w:val="center"/>
          </w:tcPr>
          <w:p w14:paraId="16003A9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无污渍、无尘</w:t>
            </w:r>
          </w:p>
        </w:tc>
        <w:tc>
          <w:tcPr>
            <w:tcW w:w="1942" w:type="dxa"/>
            <w:noWrap w:val="0"/>
            <w:vAlign w:val="center"/>
          </w:tcPr>
          <w:p w14:paraId="0BEA9B20">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48C5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616" w:type="dxa"/>
            <w:vMerge w:val="restart"/>
            <w:noWrap w:val="0"/>
            <w:vAlign w:val="center"/>
          </w:tcPr>
          <w:p w14:paraId="7CF5C5A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日常保洁服务</w:t>
            </w:r>
          </w:p>
        </w:tc>
        <w:tc>
          <w:tcPr>
            <w:tcW w:w="704" w:type="dxa"/>
            <w:vMerge w:val="restart"/>
            <w:noWrap w:val="0"/>
            <w:vAlign w:val="center"/>
          </w:tcPr>
          <w:p w14:paraId="48445BD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外围</w:t>
            </w:r>
          </w:p>
        </w:tc>
        <w:tc>
          <w:tcPr>
            <w:tcW w:w="2370" w:type="dxa"/>
            <w:noWrap w:val="0"/>
            <w:vAlign w:val="center"/>
          </w:tcPr>
          <w:p w14:paraId="48958C1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地面清扫</w:t>
            </w:r>
          </w:p>
        </w:tc>
        <w:tc>
          <w:tcPr>
            <w:tcW w:w="2785" w:type="dxa"/>
            <w:noWrap w:val="0"/>
            <w:vAlign w:val="center"/>
          </w:tcPr>
          <w:p w14:paraId="4581A150">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无泥沙、附着物等杂物，每50平米内烟头、纸屑、树叶等杂物在2个以内，无直径1厘米以上的石子</w:t>
            </w:r>
          </w:p>
        </w:tc>
        <w:tc>
          <w:tcPr>
            <w:tcW w:w="1942" w:type="dxa"/>
            <w:noWrap w:val="0"/>
            <w:vAlign w:val="center"/>
          </w:tcPr>
          <w:p w14:paraId="214A014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5BA7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3BCBE61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5513490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1ADFBA3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物业管理区域内附属设施的清洁</w:t>
            </w:r>
          </w:p>
        </w:tc>
        <w:tc>
          <w:tcPr>
            <w:tcW w:w="2785" w:type="dxa"/>
            <w:noWrap w:val="0"/>
            <w:vAlign w:val="center"/>
          </w:tcPr>
          <w:p w14:paraId="35ABA500">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无明显污渍</w:t>
            </w:r>
          </w:p>
        </w:tc>
        <w:tc>
          <w:tcPr>
            <w:tcW w:w="1942" w:type="dxa"/>
            <w:noWrap w:val="0"/>
            <w:vAlign w:val="center"/>
          </w:tcPr>
          <w:p w14:paraId="0B0AD42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1次/日</w:t>
            </w:r>
          </w:p>
        </w:tc>
      </w:tr>
      <w:tr w14:paraId="0102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16" w:type="dxa"/>
            <w:vMerge w:val="continue"/>
            <w:noWrap w:val="0"/>
            <w:vAlign w:val="center"/>
          </w:tcPr>
          <w:p w14:paraId="076F0B6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2710607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22C7F5AE">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垃圾箱、垃圾中转站</w:t>
            </w:r>
          </w:p>
        </w:tc>
        <w:tc>
          <w:tcPr>
            <w:tcW w:w="2785" w:type="dxa"/>
            <w:noWrap w:val="0"/>
            <w:vAlign w:val="center"/>
          </w:tcPr>
          <w:p w14:paraId="2FBC418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垃圾密封袋装，清运及时，地面无污迹、无异味</w:t>
            </w:r>
          </w:p>
        </w:tc>
        <w:tc>
          <w:tcPr>
            <w:tcW w:w="1942" w:type="dxa"/>
            <w:noWrap w:val="0"/>
            <w:vAlign w:val="center"/>
          </w:tcPr>
          <w:p w14:paraId="4B5B01D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1次/日</w:t>
            </w:r>
          </w:p>
        </w:tc>
      </w:tr>
      <w:tr w14:paraId="754F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6E7CC9B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31959CC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49113B3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绿地清洁</w:t>
            </w:r>
          </w:p>
        </w:tc>
        <w:tc>
          <w:tcPr>
            <w:tcW w:w="2785" w:type="dxa"/>
            <w:noWrap w:val="0"/>
            <w:vAlign w:val="center"/>
          </w:tcPr>
          <w:p w14:paraId="605BD20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无杂物、无碎石瓦块、无散落落叶</w:t>
            </w:r>
          </w:p>
        </w:tc>
        <w:tc>
          <w:tcPr>
            <w:tcW w:w="1942" w:type="dxa"/>
            <w:noWrap w:val="0"/>
            <w:vAlign w:val="center"/>
          </w:tcPr>
          <w:p w14:paraId="2C411A3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1CC7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13937B2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4E73FFC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4F3913A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告示牌、标识、装饰物品表面清洁</w:t>
            </w:r>
          </w:p>
        </w:tc>
        <w:tc>
          <w:tcPr>
            <w:tcW w:w="2785" w:type="dxa"/>
            <w:noWrap w:val="0"/>
            <w:vAlign w:val="center"/>
          </w:tcPr>
          <w:p w14:paraId="6353166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无明显污渍、无灰尘、无蜘蛛网</w:t>
            </w:r>
          </w:p>
        </w:tc>
        <w:tc>
          <w:tcPr>
            <w:tcW w:w="1942" w:type="dxa"/>
            <w:noWrap w:val="0"/>
            <w:vAlign w:val="center"/>
          </w:tcPr>
          <w:p w14:paraId="6CA96F2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1次/日</w:t>
            </w:r>
          </w:p>
        </w:tc>
      </w:tr>
      <w:tr w14:paraId="516F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07E8615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356E27E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0BA9AFF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各楼及物业管理区域内垃圾清运</w:t>
            </w:r>
          </w:p>
        </w:tc>
        <w:tc>
          <w:tcPr>
            <w:tcW w:w="2785" w:type="dxa"/>
            <w:noWrap w:val="0"/>
            <w:vAlign w:val="center"/>
          </w:tcPr>
          <w:p w14:paraId="6236E830">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日产日清，堆放时间不超过1小时</w:t>
            </w:r>
          </w:p>
        </w:tc>
        <w:tc>
          <w:tcPr>
            <w:tcW w:w="1942" w:type="dxa"/>
            <w:noWrap w:val="0"/>
            <w:vAlign w:val="center"/>
          </w:tcPr>
          <w:p w14:paraId="3590F74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2次/日</w:t>
            </w:r>
          </w:p>
        </w:tc>
      </w:tr>
      <w:tr w14:paraId="180D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72E1C69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42C4B37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1BF8811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石材台阶、地面日常保洁</w:t>
            </w:r>
          </w:p>
        </w:tc>
        <w:tc>
          <w:tcPr>
            <w:tcW w:w="2785" w:type="dxa"/>
            <w:noWrap w:val="0"/>
            <w:vAlign w:val="center"/>
          </w:tcPr>
          <w:p w14:paraId="6F8BD4A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干净、无杂物、无油污水渍</w:t>
            </w:r>
          </w:p>
        </w:tc>
        <w:tc>
          <w:tcPr>
            <w:tcW w:w="1942" w:type="dxa"/>
            <w:noWrap w:val="0"/>
            <w:vAlign w:val="center"/>
          </w:tcPr>
          <w:p w14:paraId="7A4C2E1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随时</w:t>
            </w:r>
          </w:p>
        </w:tc>
      </w:tr>
      <w:tr w14:paraId="2E04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4A30BC0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7B3FA85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32247DC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石材台阶、地面定期刷洗</w:t>
            </w:r>
          </w:p>
        </w:tc>
        <w:tc>
          <w:tcPr>
            <w:tcW w:w="2785" w:type="dxa"/>
            <w:noWrap w:val="0"/>
            <w:vAlign w:val="center"/>
          </w:tcPr>
          <w:p w14:paraId="11F772D5">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洁净、无污渍</w:t>
            </w:r>
          </w:p>
        </w:tc>
        <w:tc>
          <w:tcPr>
            <w:tcW w:w="1942" w:type="dxa"/>
            <w:noWrap w:val="0"/>
            <w:vAlign w:val="center"/>
          </w:tcPr>
          <w:p w14:paraId="11CA425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1次/周</w:t>
            </w:r>
          </w:p>
        </w:tc>
      </w:tr>
      <w:tr w14:paraId="6195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continue"/>
            <w:noWrap w:val="0"/>
            <w:vAlign w:val="center"/>
          </w:tcPr>
          <w:p w14:paraId="7985377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6B5442D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348B13C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积水清除</w:t>
            </w:r>
          </w:p>
        </w:tc>
        <w:tc>
          <w:tcPr>
            <w:tcW w:w="2785" w:type="dxa"/>
            <w:noWrap w:val="0"/>
            <w:vAlign w:val="center"/>
          </w:tcPr>
          <w:p w14:paraId="3DAE7DA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洁净、干爽</w:t>
            </w:r>
          </w:p>
        </w:tc>
        <w:tc>
          <w:tcPr>
            <w:tcW w:w="1942" w:type="dxa"/>
            <w:noWrap w:val="0"/>
            <w:vAlign w:val="center"/>
          </w:tcPr>
          <w:p w14:paraId="489A604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不超过24</w:t>
            </w:r>
          </w:p>
          <w:p w14:paraId="1B80E90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小时</w:t>
            </w:r>
          </w:p>
        </w:tc>
      </w:tr>
      <w:tr w14:paraId="4759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01BF6B3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restart"/>
            <w:noWrap w:val="0"/>
            <w:vAlign w:val="center"/>
          </w:tcPr>
          <w:p w14:paraId="4D76F71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停车场</w:t>
            </w:r>
          </w:p>
        </w:tc>
        <w:tc>
          <w:tcPr>
            <w:tcW w:w="2370" w:type="dxa"/>
            <w:noWrap w:val="0"/>
            <w:vAlign w:val="center"/>
          </w:tcPr>
          <w:p w14:paraId="07B004E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碎纸、杂物清理</w:t>
            </w:r>
          </w:p>
        </w:tc>
        <w:tc>
          <w:tcPr>
            <w:tcW w:w="2785" w:type="dxa"/>
            <w:noWrap w:val="0"/>
            <w:vAlign w:val="center"/>
          </w:tcPr>
          <w:p w14:paraId="3D0A7D4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干净、无杂物</w:t>
            </w:r>
          </w:p>
        </w:tc>
        <w:tc>
          <w:tcPr>
            <w:tcW w:w="1942" w:type="dxa"/>
            <w:noWrap w:val="0"/>
            <w:vAlign w:val="center"/>
          </w:tcPr>
          <w:p w14:paraId="4BCA19C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3次/日</w:t>
            </w:r>
          </w:p>
        </w:tc>
      </w:tr>
      <w:tr w14:paraId="2F78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7A9A95E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704" w:type="dxa"/>
            <w:vMerge w:val="continue"/>
            <w:noWrap w:val="0"/>
            <w:vAlign w:val="center"/>
          </w:tcPr>
          <w:p w14:paraId="064D0A0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2370" w:type="dxa"/>
            <w:noWrap w:val="0"/>
            <w:vAlign w:val="center"/>
          </w:tcPr>
          <w:p w14:paraId="60C99697">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设备表面擦拭</w:t>
            </w:r>
          </w:p>
        </w:tc>
        <w:tc>
          <w:tcPr>
            <w:tcW w:w="2785" w:type="dxa"/>
            <w:noWrap w:val="0"/>
            <w:vAlign w:val="center"/>
          </w:tcPr>
          <w:p w14:paraId="2DE85E2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干净、无污渍</w:t>
            </w:r>
          </w:p>
        </w:tc>
        <w:tc>
          <w:tcPr>
            <w:tcW w:w="1942" w:type="dxa"/>
            <w:noWrap w:val="0"/>
            <w:vAlign w:val="center"/>
          </w:tcPr>
          <w:p w14:paraId="3B8866B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1次/日</w:t>
            </w:r>
          </w:p>
        </w:tc>
      </w:tr>
      <w:tr w14:paraId="4737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restart"/>
            <w:noWrap w:val="0"/>
            <w:vAlign w:val="center"/>
          </w:tcPr>
          <w:p w14:paraId="237F0845">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定期保洁服务</w:t>
            </w:r>
          </w:p>
        </w:tc>
        <w:tc>
          <w:tcPr>
            <w:tcW w:w="3074" w:type="dxa"/>
            <w:gridSpan w:val="2"/>
            <w:noWrap w:val="0"/>
            <w:vAlign w:val="center"/>
          </w:tcPr>
          <w:p w14:paraId="29AE7935">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楼宇外立面玻璃和石材清洗</w:t>
            </w:r>
          </w:p>
        </w:tc>
        <w:tc>
          <w:tcPr>
            <w:tcW w:w="2785" w:type="dxa"/>
            <w:noWrap w:val="0"/>
            <w:vAlign w:val="center"/>
          </w:tcPr>
          <w:p w14:paraId="2F348534">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干净明亮</w:t>
            </w:r>
          </w:p>
        </w:tc>
        <w:tc>
          <w:tcPr>
            <w:tcW w:w="1942" w:type="dxa"/>
            <w:noWrap w:val="0"/>
            <w:vAlign w:val="center"/>
          </w:tcPr>
          <w:p w14:paraId="26CB14C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2次/年</w:t>
            </w:r>
          </w:p>
        </w:tc>
      </w:tr>
      <w:tr w14:paraId="7703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6316AB55">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3074" w:type="dxa"/>
            <w:gridSpan w:val="2"/>
            <w:noWrap w:val="0"/>
            <w:vAlign w:val="center"/>
          </w:tcPr>
          <w:p w14:paraId="7E6B7D8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大理石材质地面清洗</w:t>
            </w:r>
          </w:p>
        </w:tc>
        <w:tc>
          <w:tcPr>
            <w:tcW w:w="2785" w:type="dxa"/>
            <w:noWrap w:val="0"/>
            <w:vAlign w:val="center"/>
          </w:tcPr>
          <w:p w14:paraId="757E114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无划痕、光亮</w:t>
            </w:r>
          </w:p>
        </w:tc>
        <w:tc>
          <w:tcPr>
            <w:tcW w:w="1942" w:type="dxa"/>
            <w:noWrap w:val="0"/>
            <w:vAlign w:val="center"/>
          </w:tcPr>
          <w:p w14:paraId="0A34C46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2次/年</w:t>
            </w:r>
          </w:p>
        </w:tc>
      </w:tr>
      <w:tr w14:paraId="1AFA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2D3E47E8">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3074" w:type="dxa"/>
            <w:gridSpan w:val="2"/>
            <w:noWrap w:val="0"/>
            <w:vAlign w:val="center"/>
          </w:tcPr>
          <w:p w14:paraId="08652E5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会议室木地板打蜡</w:t>
            </w:r>
          </w:p>
        </w:tc>
        <w:tc>
          <w:tcPr>
            <w:tcW w:w="2785" w:type="dxa"/>
            <w:noWrap w:val="0"/>
            <w:vAlign w:val="center"/>
          </w:tcPr>
          <w:p w14:paraId="36316E8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无划痕、光亮</w:t>
            </w:r>
          </w:p>
        </w:tc>
        <w:tc>
          <w:tcPr>
            <w:tcW w:w="1942" w:type="dxa"/>
            <w:noWrap w:val="0"/>
            <w:vAlign w:val="center"/>
          </w:tcPr>
          <w:p w14:paraId="18ACDDB0">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1次/季度</w:t>
            </w:r>
          </w:p>
        </w:tc>
      </w:tr>
      <w:tr w14:paraId="4AF5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16" w:type="dxa"/>
            <w:vMerge w:val="continue"/>
            <w:noWrap w:val="0"/>
            <w:vAlign w:val="center"/>
          </w:tcPr>
          <w:p w14:paraId="142F9B3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3074" w:type="dxa"/>
            <w:gridSpan w:val="2"/>
            <w:noWrap w:val="0"/>
            <w:vAlign w:val="center"/>
          </w:tcPr>
          <w:p w14:paraId="401F787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空置房卫生保洁</w:t>
            </w:r>
          </w:p>
        </w:tc>
        <w:tc>
          <w:tcPr>
            <w:tcW w:w="2785" w:type="dxa"/>
            <w:noWrap w:val="0"/>
            <w:vAlign w:val="center"/>
          </w:tcPr>
          <w:p w14:paraId="05CB1F46">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全面保洁</w:t>
            </w:r>
          </w:p>
        </w:tc>
        <w:tc>
          <w:tcPr>
            <w:tcW w:w="1942" w:type="dxa"/>
            <w:noWrap w:val="0"/>
            <w:vAlign w:val="center"/>
          </w:tcPr>
          <w:p w14:paraId="39C837F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p>
        </w:tc>
      </w:tr>
      <w:tr w14:paraId="0F8A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16" w:type="dxa"/>
            <w:vMerge w:val="restart"/>
            <w:noWrap w:val="0"/>
            <w:vAlign w:val="center"/>
          </w:tcPr>
          <w:p w14:paraId="1154DEB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其他</w:t>
            </w:r>
          </w:p>
        </w:tc>
        <w:tc>
          <w:tcPr>
            <w:tcW w:w="3074" w:type="dxa"/>
            <w:gridSpan w:val="2"/>
            <w:noWrap w:val="0"/>
            <w:vAlign w:val="center"/>
          </w:tcPr>
          <w:p w14:paraId="77EC95B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员工仪容、仪表</w:t>
            </w:r>
          </w:p>
        </w:tc>
        <w:tc>
          <w:tcPr>
            <w:tcW w:w="2785" w:type="dxa"/>
            <w:noWrap w:val="0"/>
            <w:vAlign w:val="center"/>
          </w:tcPr>
          <w:p w14:paraId="203687C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带牌上岗、衣物整洁、礼貌服务</w:t>
            </w:r>
          </w:p>
        </w:tc>
        <w:tc>
          <w:tcPr>
            <w:tcW w:w="1942" w:type="dxa"/>
            <w:noWrap w:val="0"/>
            <w:vAlign w:val="center"/>
          </w:tcPr>
          <w:p w14:paraId="6A7F3C1D">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p>
        </w:tc>
      </w:tr>
      <w:tr w14:paraId="3C9E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16" w:type="dxa"/>
            <w:vMerge w:val="continue"/>
            <w:noWrap w:val="0"/>
            <w:vAlign w:val="center"/>
          </w:tcPr>
          <w:p w14:paraId="68715D5F">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p>
        </w:tc>
        <w:tc>
          <w:tcPr>
            <w:tcW w:w="3074" w:type="dxa"/>
            <w:gridSpan w:val="2"/>
            <w:noWrap w:val="0"/>
            <w:vAlign w:val="center"/>
          </w:tcPr>
          <w:p w14:paraId="4EED8329">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管理区域与外界的结合部绿化带保洁</w:t>
            </w:r>
          </w:p>
        </w:tc>
        <w:tc>
          <w:tcPr>
            <w:tcW w:w="2785" w:type="dxa"/>
            <w:noWrap w:val="0"/>
            <w:vAlign w:val="center"/>
          </w:tcPr>
          <w:p w14:paraId="1E9C468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无垃圾、杂物</w:t>
            </w:r>
          </w:p>
        </w:tc>
        <w:tc>
          <w:tcPr>
            <w:tcW w:w="1942" w:type="dxa"/>
            <w:noWrap w:val="0"/>
            <w:vAlign w:val="center"/>
          </w:tcPr>
          <w:p w14:paraId="11512CC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宋体" w:cs="Times New Roman"/>
                <w:color w:val="auto"/>
                <w:sz w:val="24"/>
                <w:szCs w:val="24"/>
                <w:highlight w:val="none"/>
              </w:rPr>
            </w:pPr>
          </w:p>
        </w:tc>
      </w:tr>
    </w:tbl>
    <w:p w14:paraId="3E97F162">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二</w:t>
      </w:r>
      <w:r>
        <w:rPr>
          <w:rFonts w:hint="default" w:ascii="Times New Roman" w:hAnsi="Times New Roman" w:eastAsia="宋体" w:cs="Times New Roman"/>
          <w:b w:val="0"/>
          <w:bCs w:val="0"/>
          <w:color w:val="auto"/>
          <w:sz w:val="24"/>
          <w:szCs w:val="24"/>
          <w:highlight w:val="none"/>
          <w:lang w:val="en-US" w:eastAsia="zh-CN"/>
        </w:rPr>
        <w:t>）综合服务内容</w:t>
      </w:r>
    </w:p>
    <w:p w14:paraId="09BCE8FE">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val="en-US" w:eastAsia="zh-CN"/>
        </w:rPr>
        <w:t>.1服务范围及要求</w:t>
      </w:r>
    </w:p>
    <w:p w14:paraId="2F4A74FA">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val="en-US" w:eastAsia="zh-CN"/>
        </w:rPr>
        <w:t>.1.1 服务范围</w:t>
      </w:r>
    </w:p>
    <w:p w14:paraId="0F5353E4">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1、负责支队及11个消防救援站全体工作人员发型设计修剪，且负责完成各项临时迎检理发任务，至少保证每个工作人员每月2次理发。</w:t>
      </w:r>
    </w:p>
    <w:p w14:paraId="11C79340">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2、对院区车辆停放进行协助管理；</w:t>
      </w:r>
    </w:p>
    <w:p w14:paraId="262403C1">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3、对服务区域进行定期巡视，发现异常情况随时进行汇报处理；</w:t>
      </w:r>
    </w:p>
    <w:p w14:paraId="06FCE41B">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4、主要负责就支队及11个消防救援站日常健康需求进行解答，协助受伤消防员伤后恢复理疗。</w:t>
      </w:r>
    </w:p>
    <w:p w14:paraId="4B34A9F8">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5、对支队及消防站职工制服、消防服进行清洗、熨烫；</w:t>
      </w:r>
    </w:p>
    <w:p w14:paraId="49F79BC3">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三</w:t>
      </w:r>
      <w:r>
        <w:rPr>
          <w:rFonts w:hint="default" w:ascii="Times New Roman" w:hAnsi="Times New Roman" w:eastAsia="宋体" w:cs="Times New Roman"/>
          <w:b w:val="0"/>
          <w:bCs w:val="0"/>
          <w:color w:val="auto"/>
          <w:sz w:val="24"/>
          <w:szCs w:val="24"/>
          <w:highlight w:val="none"/>
          <w:lang w:val="en-US" w:eastAsia="zh-CN"/>
        </w:rPr>
        <w:t>）设施设备维修维护</w:t>
      </w:r>
    </w:p>
    <w:p w14:paraId="5B527AB2">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sz w:val="24"/>
          <w:szCs w:val="24"/>
          <w:highlight w:val="none"/>
          <w:lang w:val="en-US" w:eastAsia="zh-CN"/>
        </w:rPr>
        <w:t>.1 服务范围及要求</w:t>
      </w:r>
    </w:p>
    <w:p w14:paraId="22B49634">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sz w:val="24"/>
          <w:szCs w:val="24"/>
          <w:highlight w:val="none"/>
          <w:lang w:val="en-US" w:eastAsia="zh-CN"/>
        </w:rPr>
        <w:t>.1.1 维修服务范围</w:t>
      </w:r>
    </w:p>
    <w:p w14:paraId="6753C052">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1、保持房屋和场地外观完好、整洁、无缺损现象，不碍观瞻。</w:t>
      </w:r>
    </w:p>
    <w:p w14:paraId="579FA9DF">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2、各种场所指示牌、警示牌、提示牌、标识完好、清洁，内容简洁清晰明了。</w:t>
      </w:r>
    </w:p>
    <w:p w14:paraId="5E51D8D2">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3、配电箱清洁保养、楼内附属设施设备维修保养、厨房内厨具用具维修、下水道排污。</w:t>
      </w:r>
    </w:p>
    <w:p w14:paraId="2A0671C6">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4、配合客户做好楼内改造施工现场，对动用明火施工根据要求进行现场跟进并开具《动用明火证明》。</w:t>
      </w:r>
    </w:p>
    <w:p w14:paraId="595D8D60">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5、配合甲方做好水、电、气能源管理工作，根据楼内实际情况制定节能措施。</w:t>
      </w:r>
    </w:p>
    <w:p w14:paraId="79CF76CC">
      <w:pPr>
        <w:widowControl/>
        <w:ind w:firstLine="448"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6、负责厨房排烟管道每半年一次清洗服务。</w:t>
      </w:r>
    </w:p>
    <w:p w14:paraId="194DFD3C">
      <w:pPr>
        <w:widowControl/>
        <w:ind w:firstLine="448" w:firstLineChars="200"/>
        <w:jc w:val="left"/>
        <w:rPr>
          <w:b w:val="0"/>
          <w:bCs w:val="0"/>
          <w:sz w:val="24"/>
        </w:rPr>
      </w:pPr>
      <w:r>
        <w:rPr>
          <w:rFonts w:hint="default" w:ascii="Times New Roman" w:hAnsi="Times New Roman" w:eastAsia="宋体" w:cs="Times New Roman"/>
          <w:b w:val="0"/>
          <w:bCs w:val="0"/>
          <w:color w:val="auto"/>
          <w:sz w:val="24"/>
          <w:szCs w:val="24"/>
          <w:highlight w:val="none"/>
          <w:lang w:val="en-US" w:eastAsia="zh-CN"/>
        </w:rPr>
        <w:t>7、维修工必须持电工证上岗。</w:t>
      </w:r>
    </w:p>
    <w:p w14:paraId="0CD137D2">
      <w:pPr>
        <w:widowControl/>
        <w:ind w:firstLine="448" w:firstLineChars="200"/>
        <w:jc w:val="left"/>
        <w:rPr>
          <w:rFonts w:hint="eastAsia"/>
          <w:b w:val="0"/>
          <w:bCs w:val="0"/>
          <w:sz w:val="24"/>
        </w:rPr>
      </w:pPr>
      <w:r>
        <w:rPr>
          <w:rFonts w:hint="eastAsia"/>
          <w:b w:val="0"/>
          <w:bCs w:val="0"/>
          <w:sz w:val="24"/>
          <w:lang w:val="en-US" w:eastAsia="zh-CN"/>
        </w:rPr>
        <w:t>3</w:t>
      </w:r>
      <w:r>
        <w:rPr>
          <w:rFonts w:hint="eastAsia"/>
          <w:b w:val="0"/>
          <w:bCs w:val="0"/>
          <w:sz w:val="24"/>
        </w:rPr>
        <w:t>.1.2日常维护和维修工作标准</w:t>
      </w:r>
    </w:p>
    <w:tbl>
      <w:tblPr>
        <w:tblStyle w:val="22"/>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7885"/>
      </w:tblGrid>
      <w:tr w14:paraId="7F82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4" w:type="dxa"/>
            <w:noWrap w:val="0"/>
            <w:vAlign w:val="center"/>
          </w:tcPr>
          <w:p w14:paraId="60A86463">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p>
        </w:tc>
        <w:tc>
          <w:tcPr>
            <w:tcW w:w="7885" w:type="dxa"/>
            <w:noWrap w:val="0"/>
            <w:vAlign w:val="center"/>
          </w:tcPr>
          <w:p w14:paraId="5CDA3801">
            <w:pPr>
              <w:keepNext w:val="0"/>
              <w:keepLines w:val="0"/>
              <w:pageBreakBefore w:val="0"/>
              <w:widowControl w:val="0"/>
              <w:shd w:val="clear" w:color="auto" w:fill="auto"/>
              <w:tabs>
                <w:tab w:val="left" w:pos="540"/>
              </w:tabs>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定期进行房屋查勘，确保房屋和公用设施的安全、正常使用。</w:t>
            </w:r>
          </w:p>
        </w:tc>
      </w:tr>
      <w:tr w14:paraId="55E3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4" w:type="dxa"/>
            <w:noWrap w:val="0"/>
            <w:vAlign w:val="center"/>
          </w:tcPr>
          <w:p w14:paraId="763572AC">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p>
        </w:tc>
        <w:tc>
          <w:tcPr>
            <w:tcW w:w="7885" w:type="dxa"/>
            <w:noWrap w:val="0"/>
            <w:vAlign w:val="center"/>
          </w:tcPr>
          <w:p w14:paraId="3FD65C39">
            <w:pPr>
              <w:keepNext w:val="0"/>
              <w:keepLines w:val="0"/>
              <w:pageBreakBefore w:val="0"/>
              <w:widowControl w:val="0"/>
              <w:shd w:val="clear" w:color="auto" w:fill="auto"/>
              <w:tabs>
                <w:tab w:val="left" w:pos="540"/>
              </w:tabs>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编制详细的、符合所承接物业和天津气候特点的房屋及公用设施维修养护计划。</w:t>
            </w:r>
          </w:p>
        </w:tc>
      </w:tr>
      <w:tr w14:paraId="667E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514" w:type="dxa"/>
            <w:noWrap w:val="0"/>
            <w:vAlign w:val="center"/>
          </w:tcPr>
          <w:p w14:paraId="1CFD2FB1">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p>
        </w:tc>
        <w:tc>
          <w:tcPr>
            <w:tcW w:w="7885" w:type="dxa"/>
            <w:noWrap w:val="0"/>
            <w:vAlign w:val="center"/>
          </w:tcPr>
          <w:p w14:paraId="25B01AA8">
            <w:pPr>
              <w:keepNext w:val="0"/>
              <w:keepLines w:val="0"/>
              <w:pageBreakBefore w:val="0"/>
              <w:widowControl w:val="0"/>
              <w:shd w:val="clear" w:color="auto" w:fill="auto"/>
              <w:tabs>
                <w:tab w:val="left" w:pos="540"/>
              </w:tabs>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严格制定维修养护工作时间，在不影响用户办公、接待、活动、交流的前提下开展维修养护工作，并确保人员和财产的安全。</w:t>
            </w:r>
          </w:p>
        </w:tc>
      </w:tr>
      <w:tr w14:paraId="369D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514" w:type="dxa"/>
            <w:noWrap w:val="0"/>
            <w:vAlign w:val="center"/>
          </w:tcPr>
          <w:p w14:paraId="6D2F25AB">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p>
        </w:tc>
        <w:tc>
          <w:tcPr>
            <w:tcW w:w="7885" w:type="dxa"/>
            <w:noWrap w:val="0"/>
            <w:vAlign w:val="center"/>
          </w:tcPr>
          <w:p w14:paraId="63B94A6E">
            <w:pPr>
              <w:keepNext w:val="0"/>
              <w:keepLines w:val="0"/>
              <w:pageBreakBefore w:val="0"/>
              <w:widowControl w:val="0"/>
              <w:shd w:val="clear" w:color="auto" w:fill="auto"/>
              <w:tabs>
                <w:tab w:val="left" w:pos="540"/>
              </w:tabs>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严格搞好房屋结构及公用设施的维修养护工作、确保房屋及公用设施的优良性能和安全运行。</w:t>
            </w:r>
          </w:p>
        </w:tc>
      </w:tr>
      <w:tr w14:paraId="4476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514" w:type="dxa"/>
            <w:noWrap w:val="0"/>
            <w:vAlign w:val="center"/>
          </w:tcPr>
          <w:p w14:paraId="4DD5DFBA">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w:t>
            </w:r>
          </w:p>
        </w:tc>
        <w:tc>
          <w:tcPr>
            <w:tcW w:w="7885" w:type="dxa"/>
            <w:noWrap w:val="0"/>
            <w:vAlign w:val="center"/>
          </w:tcPr>
          <w:p w14:paraId="55C2E960">
            <w:pPr>
              <w:keepNext w:val="0"/>
              <w:keepLines w:val="0"/>
              <w:pageBreakBefore w:val="0"/>
              <w:widowControl w:val="0"/>
              <w:shd w:val="clear" w:color="auto" w:fill="auto"/>
              <w:tabs>
                <w:tab w:val="left" w:pos="540"/>
              </w:tabs>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严格做好房屋公共部分内外装饰工程的维修养护工作，确保装饰工程的持久性和完好性。</w:t>
            </w:r>
          </w:p>
        </w:tc>
      </w:tr>
      <w:tr w14:paraId="5E66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514" w:type="dxa"/>
            <w:noWrap w:val="0"/>
            <w:vAlign w:val="center"/>
          </w:tcPr>
          <w:p w14:paraId="038424B2">
            <w:pPr>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w:t>
            </w:r>
          </w:p>
        </w:tc>
        <w:tc>
          <w:tcPr>
            <w:tcW w:w="7885" w:type="dxa"/>
            <w:noWrap w:val="0"/>
            <w:vAlign w:val="center"/>
          </w:tcPr>
          <w:p w14:paraId="2D41EAD0">
            <w:pPr>
              <w:keepNext w:val="0"/>
              <w:keepLines w:val="0"/>
              <w:pageBreakBefore w:val="0"/>
              <w:widowControl w:val="0"/>
              <w:shd w:val="clear" w:color="auto" w:fill="auto"/>
              <w:tabs>
                <w:tab w:val="left" w:pos="540"/>
              </w:tabs>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确保房屋及公共设施维修养护实施过程中使用材料的环保性能。</w:t>
            </w:r>
          </w:p>
        </w:tc>
      </w:tr>
    </w:tbl>
    <w:p w14:paraId="75D09B9B">
      <w:pPr>
        <w:widowControl/>
        <w:ind w:firstLine="448" w:firstLineChars="200"/>
        <w:jc w:val="left"/>
        <w:rPr>
          <w:rFonts w:hint="eastAsia"/>
          <w:b w:val="0"/>
          <w:bCs w:val="0"/>
          <w:sz w:val="24"/>
        </w:rPr>
      </w:pPr>
      <w:r>
        <w:rPr>
          <w:rFonts w:hint="eastAsia"/>
          <w:b w:val="0"/>
          <w:bCs w:val="0"/>
          <w:sz w:val="24"/>
          <w:lang w:val="en-US" w:eastAsia="zh-CN"/>
        </w:rPr>
        <w:t>3</w:t>
      </w:r>
      <w:r>
        <w:rPr>
          <w:rFonts w:hint="eastAsia"/>
          <w:b w:val="0"/>
          <w:bCs w:val="0"/>
          <w:sz w:val="24"/>
        </w:rPr>
        <w:t>.1.3目标</w:t>
      </w:r>
    </w:p>
    <w:p w14:paraId="62F8D161">
      <w:pPr>
        <w:widowControl/>
        <w:ind w:firstLine="448" w:firstLineChars="200"/>
        <w:jc w:val="left"/>
        <w:rPr>
          <w:rFonts w:hint="eastAsia"/>
          <w:b w:val="0"/>
          <w:bCs w:val="0"/>
          <w:sz w:val="24"/>
        </w:rPr>
      </w:pPr>
      <w:r>
        <w:rPr>
          <w:rFonts w:hint="eastAsia"/>
          <w:b w:val="0"/>
          <w:bCs w:val="0"/>
          <w:sz w:val="24"/>
        </w:rPr>
        <w:t>1、建筑物及配套设施完好率98％以上。</w:t>
      </w:r>
    </w:p>
    <w:p w14:paraId="43CC09BE">
      <w:pPr>
        <w:widowControl/>
        <w:ind w:firstLine="448" w:firstLineChars="200"/>
        <w:jc w:val="left"/>
        <w:rPr>
          <w:rFonts w:hint="eastAsia"/>
          <w:b w:val="0"/>
          <w:bCs w:val="0"/>
          <w:sz w:val="24"/>
        </w:rPr>
      </w:pPr>
      <w:r>
        <w:rPr>
          <w:rFonts w:hint="eastAsia"/>
          <w:b w:val="0"/>
          <w:bCs w:val="0"/>
          <w:sz w:val="24"/>
        </w:rPr>
        <w:t>2、维修及时率98％以上。</w:t>
      </w:r>
    </w:p>
    <w:p w14:paraId="318073CE">
      <w:pPr>
        <w:widowControl/>
        <w:ind w:firstLine="448" w:firstLineChars="200"/>
        <w:jc w:val="left"/>
        <w:rPr>
          <w:rFonts w:hint="eastAsia"/>
          <w:b w:val="0"/>
          <w:bCs w:val="0"/>
          <w:sz w:val="24"/>
        </w:rPr>
      </w:pPr>
      <w:r>
        <w:rPr>
          <w:rFonts w:hint="eastAsia"/>
          <w:b w:val="0"/>
          <w:bCs w:val="0"/>
          <w:sz w:val="24"/>
        </w:rPr>
        <w:t>3、房屋及配套设施设备零修、维修工程质量合格率100％。</w:t>
      </w:r>
    </w:p>
    <w:p w14:paraId="00483910">
      <w:pPr>
        <w:widowControl/>
        <w:ind w:firstLine="448" w:firstLineChars="200"/>
        <w:jc w:val="left"/>
        <w:rPr>
          <w:rFonts w:hint="eastAsia"/>
          <w:b w:val="0"/>
          <w:bCs w:val="0"/>
          <w:sz w:val="24"/>
        </w:rPr>
      </w:pPr>
      <w:r>
        <w:rPr>
          <w:rFonts w:hint="eastAsia"/>
          <w:b w:val="0"/>
          <w:bCs w:val="0"/>
          <w:sz w:val="24"/>
        </w:rPr>
        <w:t>4、维修回访率100％。</w:t>
      </w:r>
    </w:p>
    <w:p w14:paraId="5363F8D2">
      <w:pPr>
        <w:widowControl/>
        <w:ind w:firstLine="448" w:firstLineChars="200"/>
        <w:jc w:val="left"/>
        <w:rPr>
          <w:rFonts w:hint="eastAsia"/>
          <w:b w:val="0"/>
          <w:bCs w:val="0"/>
          <w:sz w:val="24"/>
        </w:rPr>
      </w:pPr>
      <w:r>
        <w:rPr>
          <w:rFonts w:hint="eastAsia"/>
          <w:b w:val="0"/>
          <w:bCs w:val="0"/>
          <w:sz w:val="24"/>
        </w:rPr>
        <w:t>5、特种作业人员持证上岗率100％。</w:t>
      </w:r>
    </w:p>
    <w:p w14:paraId="66C7955D">
      <w:pPr>
        <w:widowControl/>
        <w:ind w:firstLine="448" w:firstLineChars="200"/>
        <w:jc w:val="left"/>
        <w:rPr>
          <w:rFonts w:hint="eastAsia"/>
          <w:b w:val="0"/>
          <w:bCs w:val="0"/>
          <w:sz w:val="24"/>
        </w:rPr>
      </w:pPr>
      <w:r>
        <w:rPr>
          <w:rFonts w:hint="eastAsia"/>
          <w:b w:val="0"/>
          <w:bCs w:val="0"/>
          <w:sz w:val="24"/>
        </w:rPr>
        <w:t>6、安全管理措施完善，定期巡视检查，无安全隐患，无安全事故发生。</w:t>
      </w:r>
    </w:p>
    <w:p w14:paraId="632986DD">
      <w:pPr>
        <w:widowControl/>
        <w:ind w:firstLine="448" w:firstLineChars="200"/>
        <w:jc w:val="left"/>
        <w:rPr>
          <w:rFonts w:hint="eastAsia"/>
          <w:b w:val="0"/>
          <w:bCs w:val="0"/>
          <w:sz w:val="24"/>
        </w:rPr>
      </w:pPr>
      <w:r>
        <w:rPr>
          <w:rFonts w:hint="eastAsia"/>
          <w:b w:val="0"/>
          <w:bCs w:val="0"/>
          <w:sz w:val="24"/>
        </w:rPr>
        <w:t>7、供水供电正常率100%。</w:t>
      </w:r>
    </w:p>
    <w:p w14:paraId="115AA1CA">
      <w:pPr>
        <w:widowControl/>
        <w:ind w:firstLine="448" w:firstLineChars="200"/>
        <w:jc w:val="left"/>
        <w:rPr>
          <w:rFonts w:hint="eastAsia"/>
          <w:b w:val="0"/>
          <w:bCs w:val="0"/>
          <w:sz w:val="24"/>
        </w:rPr>
      </w:pPr>
      <w:r>
        <w:rPr>
          <w:rFonts w:hint="eastAsia"/>
          <w:b w:val="0"/>
          <w:bCs w:val="0"/>
          <w:sz w:val="24"/>
        </w:rPr>
        <w:t>（</w:t>
      </w:r>
      <w:r>
        <w:rPr>
          <w:rFonts w:hint="eastAsia"/>
          <w:b w:val="0"/>
          <w:bCs w:val="0"/>
          <w:sz w:val="24"/>
          <w:lang w:val="en-US" w:eastAsia="zh-CN"/>
        </w:rPr>
        <w:t>四</w:t>
      </w:r>
      <w:r>
        <w:rPr>
          <w:rFonts w:hint="eastAsia"/>
          <w:b w:val="0"/>
          <w:bCs w:val="0"/>
          <w:sz w:val="24"/>
        </w:rPr>
        <w:t>）餐饮服务内容及标准</w:t>
      </w:r>
    </w:p>
    <w:p w14:paraId="708D62E9">
      <w:pPr>
        <w:widowControl/>
        <w:ind w:firstLine="448" w:firstLineChars="200"/>
        <w:jc w:val="left"/>
        <w:rPr>
          <w:rFonts w:hint="eastAsia"/>
          <w:b w:val="0"/>
          <w:bCs w:val="0"/>
          <w:sz w:val="24"/>
        </w:rPr>
      </w:pPr>
      <w:r>
        <w:rPr>
          <w:rFonts w:hint="eastAsia"/>
          <w:b w:val="0"/>
          <w:bCs w:val="0"/>
          <w:sz w:val="24"/>
          <w:lang w:val="en-US" w:eastAsia="zh-CN"/>
        </w:rPr>
        <w:t>4</w:t>
      </w:r>
      <w:r>
        <w:rPr>
          <w:rFonts w:hint="eastAsia"/>
          <w:b w:val="0"/>
          <w:bCs w:val="0"/>
          <w:sz w:val="24"/>
        </w:rPr>
        <w:t>.1 食堂服务内容</w:t>
      </w:r>
    </w:p>
    <w:p w14:paraId="4ABAE916">
      <w:pPr>
        <w:widowControl/>
        <w:ind w:firstLine="448" w:firstLineChars="200"/>
        <w:jc w:val="left"/>
        <w:rPr>
          <w:rFonts w:hint="eastAsia"/>
          <w:b w:val="0"/>
          <w:bCs w:val="0"/>
          <w:sz w:val="24"/>
        </w:rPr>
      </w:pPr>
      <w:r>
        <w:rPr>
          <w:rFonts w:hint="eastAsia"/>
          <w:b w:val="0"/>
          <w:bCs w:val="0"/>
          <w:sz w:val="24"/>
        </w:rPr>
        <w:t>为支队消防员提供职工餐（包含早餐、午餐、晚餐、加班用餐），配合11个消防站工作人员提供早餐、午餐、晚餐、加班用餐。</w:t>
      </w:r>
    </w:p>
    <w:p w14:paraId="186A8395">
      <w:pPr>
        <w:widowControl/>
        <w:ind w:firstLine="448" w:firstLineChars="200"/>
        <w:jc w:val="left"/>
        <w:rPr>
          <w:rFonts w:hint="eastAsia"/>
          <w:b w:val="0"/>
          <w:bCs w:val="0"/>
          <w:sz w:val="24"/>
        </w:rPr>
      </w:pPr>
      <w:r>
        <w:rPr>
          <w:rFonts w:hint="eastAsia"/>
          <w:b w:val="0"/>
          <w:bCs w:val="0"/>
          <w:sz w:val="24"/>
          <w:lang w:val="en-US" w:eastAsia="zh-CN"/>
        </w:rPr>
        <w:t>4</w:t>
      </w:r>
      <w:r>
        <w:rPr>
          <w:rFonts w:hint="eastAsia"/>
          <w:b w:val="0"/>
          <w:bCs w:val="0"/>
          <w:sz w:val="24"/>
        </w:rPr>
        <w:t>.2 食堂服务标准及服务要求</w:t>
      </w:r>
    </w:p>
    <w:p w14:paraId="0CB1A9C4">
      <w:pPr>
        <w:widowControl/>
        <w:ind w:firstLine="448" w:firstLineChars="200"/>
        <w:jc w:val="left"/>
        <w:rPr>
          <w:rFonts w:hint="eastAsia"/>
          <w:b w:val="0"/>
          <w:bCs w:val="0"/>
          <w:sz w:val="24"/>
        </w:rPr>
      </w:pPr>
      <w:r>
        <w:rPr>
          <w:rFonts w:hint="eastAsia"/>
          <w:b w:val="0"/>
          <w:bCs w:val="0"/>
          <w:sz w:val="24"/>
          <w:lang w:val="en-US" w:eastAsia="zh-CN"/>
        </w:rPr>
        <w:t>4</w:t>
      </w:r>
      <w:r>
        <w:rPr>
          <w:rFonts w:hint="eastAsia"/>
          <w:b w:val="0"/>
          <w:bCs w:val="0"/>
          <w:sz w:val="24"/>
        </w:rPr>
        <w:t>.2.1服务标准</w:t>
      </w:r>
    </w:p>
    <w:p w14:paraId="52C376D1">
      <w:pPr>
        <w:widowControl/>
        <w:ind w:firstLine="448" w:firstLineChars="200"/>
        <w:jc w:val="left"/>
        <w:rPr>
          <w:rFonts w:hint="eastAsia"/>
          <w:b w:val="0"/>
          <w:bCs w:val="0"/>
          <w:sz w:val="24"/>
        </w:rPr>
      </w:pPr>
      <w:r>
        <w:rPr>
          <w:rFonts w:hint="eastAsia"/>
          <w:b w:val="0"/>
          <w:bCs w:val="0"/>
          <w:sz w:val="24"/>
        </w:rPr>
        <w:t>1、菜肴搭配合理，营养膳食，适合大多数人的口味，并掌握好供应时间节点，按需操作和供应，减少浪费。</w:t>
      </w:r>
    </w:p>
    <w:p w14:paraId="432806E9">
      <w:pPr>
        <w:widowControl/>
        <w:ind w:firstLine="448" w:firstLineChars="200"/>
        <w:jc w:val="left"/>
        <w:rPr>
          <w:rFonts w:hint="eastAsia"/>
          <w:b w:val="0"/>
          <w:bCs w:val="0"/>
          <w:sz w:val="24"/>
        </w:rPr>
      </w:pPr>
      <w:r>
        <w:rPr>
          <w:rFonts w:hint="eastAsia"/>
          <w:b w:val="0"/>
          <w:bCs w:val="0"/>
          <w:sz w:val="24"/>
        </w:rPr>
        <w:t>2、把好食品和原辅料卫生质量关，坚决杜绝不洁和变质食品及菜肴进厨房、上餐桌，发现质量问题，立即撤换，并进行调查、核实，及时提出处理意见和整改措施，消除影响，造成严重后果，相关人员要承担经济和法律责任。</w:t>
      </w:r>
    </w:p>
    <w:p w14:paraId="4CC3A631">
      <w:pPr>
        <w:widowControl/>
        <w:ind w:firstLine="448" w:firstLineChars="200"/>
        <w:jc w:val="left"/>
        <w:rPr>
          <w:rFonts w:hint="eastAsia"/>
          <w:b w:val="0"/>
          <w:bCs w:val="0"/>
          <w:sz w:val="24"/>
        </w:rPr>
      </w:pPr>
      <w:r>
        <w:rPr>
          <w:rFonts w:hint="eastAsia"/>
          <w:b w:val="0"/>
          <w:bCs w:val="0"/>
          <w:sz w:val="24"/>
        </w:rPr>
        <w:t>3、餐饮服务做到主动、热情、耐心、周到。</w:t>
      </w:r>
    </w:p>
    <w:p w14:paraId="5FC5151D">
      <w:pPr>
        <w:widowControl/>
        <w:ind w:firstLine="448" w:firstLineChars="200"/>
        <w:jc w:val="left"/>
        <w:rPr>
          <w:rFonts w:hint="eastAsia"/>
          <w:b w:val="0"/>
          <w:bCs w:val="0"/>
          <w:sz w:val="24"/>
        </w:rPr>
      </w:pPr>
      <w:r>
        <w:rPr>
          <w:rFonts w:hint="eastAsia"/>
          <w:b w:val="0"/>
          <w:bCs w:val="0"/>
          <w:sz w:val="24"/>
        </w:rPr>
        <w:t>4、工作人员上岗着装统一，衣帽整洁，带好口罩，佩戴工号牌；不在食品加工区域和餐饮供应场所吸烟。</w:t>
      </w:r>
    </w:p>
    <w:p w14:paraId="45EE832E">
      <w:pPr>
        <w:widowControl/>
        <w:ind w:firstLine="448" w:firstLineChars="200"/>
        <w:jc w:val="left"/>
        <w:rPr>
          <w:rFonts w:hint="eastAsia"/>
          <w:b w:val="0"/>
          <w:bCs w:val="0"/>
          <w:sz w:val="24"/>
        </w:rPr>
      </w:pPr>
      <w:r>
        <w:rPr>
          <w:rFonts w:hint="eastAsia"/>
          <w:b w:val="0"/>
          <w:bCs w:val="0"/>
          <w:sz w:val="24"/>
        </w:rPr>
        <w:t>5、餐厅保持清洁，门窗光亮，空气清新、畅通；桌椅干净无尘，地面清洁，有饭菜打翻，及时清理；餐具严格消毒，无污垢，无异味。</w:t>
      </w:r>
    </w:p>
    <w:p w14:paraId="67911C73">
      <w:pPr>
        <w:widowControl/>
        <w:ind w:firstLine="448" w:firstLineChars="200"/>
        <w:jc w:val="left"/>
        <w:rPr>
          <w:rFonts w:hint="eastAsia"/>
          <w:b w:val="0"/>
          <w:bCs w:val="0"/>
          <w:sz w:val="24"/>
        </w:rPr>
      </w:pPr>
      <w:r>
        <w:rPr>
          <w:rFonts w:hint="eastAsia"/>
          <w:b w:val="0"/>
          <w:bCs w:val="0"/>
          <w:sz w:val="24"/>
        </w:rPr>
        <w:t>6、发生投诉，虚心听取意见或建议，经核实后，及时整改，争取投诉者的谅解。</w:t>
      </w:r>
    </w:p>
    <w:p w14:paraId="31623078">
      <w:pPr>
        <w:widowControl/>
        <w:ind w:firstLine="448" w:firstLineChars="200"/>
        <w:jc w:val="left"/>
        <w:rPr>
          <w:rFonts w:hint="eastAsia"/>
          <w:b w:val="0"/>
          <w:bCs w:val="0"/>
          <w:sz w:val="24"/>
        </w:rPr>
      </w:pPr>
      <w:r>
        <w:rPr>
          <w:rFonts w:hint="eastAsia"/>
          <w:b w:val="0"/>
          <w:bCs w:val="0"/>
          <w:sz w:val="24"/>
          <w:lang w:val="en-US" w:eastAsia="zh-CN"/>
        </w:rPr>
        <w:t>4</w:t>
      </w:r>
      <w:r>
        <w:rPr>
          <w:rFonts w:hint="eastAsia"/>
          <w:b w:val="0"/>
          <w:bCs w:val="0"/>
          <w:sz w:val="24"/>
        </w:rPr>
        <w:t>.2.2服务要求</w:t>
      </w:r>
    </w:p>
    <w:p w14:paraId="547C37A7">
      <w:pPr>
        <w:widowControl/>
        <w:ind w:firstLine="448" w:firstLineChars="200"/>
        <w:jc w:val="left"/>
        <w:rPr>
          <w:rFonts w:hint="eastAsia"/>
          <w:b w:val="0"/>
          <w:bCs w:val="0"/>
          <w:sz w:val="24"/>
        </w:rPr>
      </w:pPr>
      <w:r>
        <w:rPr>
          <w:rFonts w:hint="eastAsia"/>
          <w:b w:val="0"/>
          <w:bCs w:val="0"/>
          <w:sz w:val="24"/>
        </w:rPr>
        <w:t>1、餐饮采取服务型模式，由甲方负责采买食材。</w:t>
      </w:r>
    </w:p>
    <w:p w14:paraId="197BF115">
      <w:pPr>
        <w:widowControl/>
        <w:ind w:firstLine="448" w:firstLineChars="200"/>
        <w:jc w:val="left"/>
        <w:rPr>
          <w:rFonts w:hint="eastAsia"/>
          <w:b w:val="0"/>
          <w:bCs w:val="0"/>
          <w:color w:val="auto"/>
          <w:sz w:val="24"/>
        </w:rPr>
      </w:pPr>
      <w:r>
        <w:rPr>
          <w:rFonts w:hint="eastAsia"/>
          <w:b w:val="0"/>
          <w:bCs w:val="0"/>
          <w:sz w:val="24"/>
        </w:rPr>
        <w:t>2、制定科学、合理、切实可行的餐饮管理</w:t>
      </w:r>
      <w:r>
        <w:rPr>
          <w:rFonts w:hint="eastAsia"/>
          <w:b w:val="0"/>
          <w:bCs w:val="0"/>
          <w:color w:val="auto"/>
          <w:sz w:val="24"/>
        </w:rPr>
        <w:t>服务方案。</w:t>
      </w:r>
    </w:p>
    <w:p w14:paraId="6E139023">
      <w:pPr>
        <w:widowControl/>
        <w:ind w:firstLine="448" w:firstLineChars="200"/>
        <w:jc w:val="left"/>
        <w:rPr>
          <w:rFonts w:hint="eastAsia"/>
          <w:b w:val="0"/>
          <w:bCs w:val="0"/>
          <w:color w:val="auto"/>
          <w:sz w:val="24"/>
        </w:rPr>
      </w:pPr>
      <w:r>
        <w:rPr>
          <w:rFonts w:hint="eastAsia"/>
          <w:b w:val="0"/>
          <w:bCs w:val="0"/>
          <w:color w:val="auto"/>
          <w:sz w:val="24"/>
        </w:rPr>
        <w:t>3、餐厅管理以满足工作人员的餐饮需求为基础，通过建立有序运转的服务支持系统，提供优质、高效、经济、便捷的餐饮服务和人性化管理，与高标准的整体要求相适应。</w:t>
      </w:r>
    </w:p>
    <w:p w14:paraId="298DF177">
      <w:pPr>
        <w:widowControl/>
        <w:ind w:firstLine="448" w:firstLineChars="200"/>
        <w:jc w:val="left"/>
        <w:rPr>
          <w:rFonts w:hint="eastAsia"/>
          <w:b w:val="0"/>
          <w:bCs w:val="0"/>
          <w:color w:val="auto"/>
          <w:sz w:val="24"/>
        </w:rPr>
      </w:pPr>
      <w:r>
        <w:rPr>
          <w:rFonts w:hint="eastAsia"/>
          <w:b w:val="0"/>
          <w:bCs w:val="0"/>
          <w:color w:val="auto"/>
          <w:sz w:val="24"/>
        </w:rPr>
        <w:t>4、建立食品卫生管理制度、原材料管理制度、设备管理制度、岗位职责、工作规程、工作计划、考核标准。</w:t>
      </w:r>
    </w:p>
    <w:p w14:paraId="64497FF9">
      <w:pPr>
        <w:widowControl/>
        <w:ind w:firstLine="448" w:firstLineChars="200"/>
        <w:jc w:val="left"/>
        <w:rPr>
          <w:rFonts w:hint="eastAsia"/>
          <w:b w:val="0"/>
          <w:bCs w:val="0"/>
          <w:color w:val="auto"/>
          <w:sz w:val="24"/>
        </w:rPr>
      </w:pPr>
      <w:r>
        <w:rPr>
          <w:rFonts w:hint="eastAsia"/>
          <w:b w:val="0"/>
          <w:bCs w:val="0"/>
          <w:color w:val="auto"/>
          <w:sz w:val="24"/>
        </w:rPr>
        <w:t>5、菜品样式多种选择，营养搭配科学合理，满足营养需求。具备开发各种饭菜花色品种的能力，满足不同层次就餐者要求。根据季节变化，不断创新出品和推出特色菜及点心。</w:t>
      </w:r>
    </w:p>
    <w:p w14:paraId="3A488182">
      <w:pPr>
        <w:widowControl/>
        <w:ind w:firstLine="448" w:firstLineChars="200"/>
        <w:jc w:val="left"/>
        <w:rPr>
          <w:rFonts w:hint="eastAsia"/>
          <w:b w:val="0"/>
          <w:bCs w:val="0"/>
          <w:color w:val="auto"/>
          <w:sz w:val="24"/>
        </w:rPr>
      </w:pPr>
      <w:r>
        <w:rPr>
          <w:rFonts w:hint="eastAsia"/>
          <w:b w:val="0"/>
          <w:bCs w:val="0"/>
          <w:color w:val="auto"/>
          <w:sz w:val="24"/>
          <w:lang w:val="en-US" w:eastAsia="zh-CN"/>
        </w:rPr>
        <w:t>4.</w:t>
      </w:r>
      <w:r>
        <w:rPr>
          <w:rFonts w:hint="eastAsia"/>
          <w:b w:val="0"/>
          <w:bCs w:val="0"/>
          <w:color w:val="auto"/>
          <w:sz w:val="24"/>
        </w:rPr>
        <w:t>2.3人员要求</w:t>
      </w:r>
    </w:p>
    <w:p w14:paraId="4C5EF43A">
      <w:pPr>
        <w:widowControl/>
        <w:ind w:firstLine="448" w:firstLineChars="200"/>
        <w:jc w:val="left"/>
        <w:rPr>
          <w:rFonts w:hint="eastAsia"/>
          <w:b w:val="0"/>
          <w:bCs w:val="0"/>
          <w:color w:val="auto"/>
          <w:sz w:val="24"/>
        </w:rPr>
      </w:pPr>
      <w:r>
        <w:rPr>
          <w:rFonts w:hint="eastAsia"/>
          <w:b w:val="0"/>
          <w:bCs w:val="0"/>
          <w:color w:val="auto"/>
          <w:sz w:val="24"/>
        </w:rPr>
        <w:t>★餐饮服务人员每年进行一次体检，并提交体检报告由</w:t>
      </w:r>
      <w:r>
        <w:rPr>
          <w:rFonts w:hint="eastAsia"/>
          <w:b w:val="0"/>
          <w:bCs w:val="0"/>
          <w:color w:val="auto"/>
          <w:sz w:val="24"/>
          <w:lang w:val="en-US" w:eastAsia="zh-CN"/>
        </w:rPr>
        <w:t>采购人</w:t>
      </w:r>
      <w:r>
        <w:rPr>
          <w:rFonts w:hint="eastAsia"/>
          <w:b w:val="0"/>
          <w:bCs w:val="0"/>
          <w:color w:val="auto"/>
          <w:sz w:val="24"/>
        </w:rPr>
        <w:t>备案。</w:t>
      </w:r>
    </w:p>
    <w:p w14:paraId="51AA1721">
      <w:pPr>
        <w:widowControl/>
        <w:ind w:firstLine="448" w:firstLineChars="200"/>
        <w:jc w:val="left"/>
        <w:rPr>
          <w:b/>
          <w:bCs/>
          <w:color w:val="auto"/>
          <w:sz w:val="24"/>
        </w:rPr>
      </w:pPr>
      <w:r>
        <w:rPr>
          <w:rFonts w:hint="eastAsia"/>
          <w:b/>
          <w:bCs/>
          <w:color w:val="auto"/>
          <w:sz w:val="24"/>
        </w:rPr>
        <w:t>三、应急服务要求</w:t>
      </w:r>
    </w:p>
    <w:p w14:paraId="2B31D5DA">
      <w:pPr>
        <w:widowControl/>
        <w:ind w:firstLine="448" w:firstLineChars="200"/>
        <w:jc w:val="left"/>
        <w:rPr>
          <w:color w:val="auto"/>
          <w:sz w:val="24"/>
        </w:rPr>
      </w:pPr>
      <w:r>
        <w:rPr>
          <w:rFonts w:hint="eastAsia"/>
          <w:color w:val="auto"/>
          <w:sz w:val="24"/>
        </w:rPr>
        <w:t>当出现不可预知紧急情况时（例如停水停电、极端天气、群体事件、自然灾害等，保证物业服务正常运转的措施，包括但不限于临时增配人员、临时调集设备、现有人员岗位职责临时增加、与相关政府部门协调配合等。</w:t>
      </w:r>
    </w:p>
    <w:p w14:paraId="07BCD83C">
      <w:pPr>
        <w:widowControl/>
        <w:ind w:firstLine="448" w:firstLineChars="200"/>
        <w:jc w:val="left"/>
        <w:rPr>
          <w:b/>
          <w:bCs/>
          <w:color w:val="auto"/>
          <w:sz w:val="24"/>
        </w:rPr>
      </w:pPr>
      <w:r>
        <w:rPr>
          <w:rFonts w:hint="eastAsia"/>
          <w:b/>
          <w:bCs/>
          <w:color w:val="auto"/>
          <w:sz w:val="24"/>
        </w:rPr>
        <w:t>四、人员保密要求</w:t>
      </w:r>
    </w:p>
    <w:p w14:paraId="436B0F2E">
      <w:pPr>
        <w:widowControl/>
        <w:ind w:firstLine="448" w:firstLineChars="200"/>
        <w:jc w:val="left"/>
        <w:rPr>
          <w:color w:val="auto"/>
          <w:sz w:val="24"/>
        </w:rPr>
      </w:pPr>
      <w:r>
        <w:rPr>
          <w:rFonts w:hint="eastAsia"/>
          <w:color w:val="auto"/>
          <w:sz w:val="24"/>
        </w:rPr>
        <w:t>保证物业服务过程中有可能获取的保密信息不泄露的措施，包括但不限于制定保密制度、服务人员保密培训、重点岗位双人服务、泄密惩罚办法。</w:t>
      </w:r>
    </w:p>
    <w:p w14:paraId="640CE621">
      <w:pPr>
        <w:widowControl/>
        <w:ind w:firstLine="448" w:firstLineChars="200"/>
        <w:jc w:val="left"/>
        <w:rPr>
          <w:b/>
          <w:bCs/>
          <w:color w:val="auto"/>
          <w:sz w:val="24"/>
        </w:rPr>
      </w:pPr>
      <w:r>
        <w:rPr>
          <w:rFonts w:hint="eastAsia"/>
          <w:b/>
          <w:bCs/>
          <w:color w:val="auto"/>
          <w:sz w:val="24"/>
        </w:rPr>
        <w:t>五、人员稳定性要求</w:t>
      </w:r>
    </w:p>
    <w:p w14:paraId="593FF837">
      <w:pPr>
        <w:widowControl/>
        <w:ind w:firstLine="448" w:firstLineChars="200"/>
        <w:jc w:val="left"/>
        <w:rPr>
          <w:color w:val="auto"/>
          <w:sz w:val="24"/>
        </w:rPr>
      </w:pPr>
      <w:r>
        <w:rPr>
          <w:rFonts w:hint="eastAsia"/>
          <w:color w:val="auto"/>
          <w:sz w:val="24"/>
        </w:rPr>
        <w:t xml:space="preserve">在整个服务期内，人员更换率不得超过 </w:t>
      </w:r>
      <w:r>
        <w:rPr>
          <w:rFonts w:hint="eastAsia"/>
          <w:color w:val="auto"/>
          <w:sz w:val="24"/>
          <w:lang w:val="en-US" w:eastAsia="zh-CN"/>
        </w:rPr>
        <w:t>20</w:t>
      </w:r>
      <w:r>
        <w:rPr>
          <w:rFonts w:hint="eastAsia"/>
          <w:color w:val="auto"/>
          <w:sz w:val="24"/>
        </w:rPr>
        <w:t>%，更换人员不得低于采购需求，且应经采购人同意。</w:t>
      </w:r>
    </w:p>
    <w:p w14:paraId="19A3CB82">
      <w:pPr>
        <w:widowControl/>
        <w:ind w:firstLine="448" w:firstLineChars="200"/>
        <w:jc w:val="left"/>
        <w:rPr>
          <w:b/>
          <w:bCs/>
          <w:color w:val="auto"/>
          <w:sz w:val="24"/>
        </w:rPr>
      </w:pPr>
      <w:r>
        <w:rPr>
          <w:rFonts w:hint="eastAsia"/>
          <w:b/>
          <w:bCs/>
          <w:color w:val="auto"/>
          <w:sz w:val="24"/>
        </w:rPr>
        <w:t>六、进驻和接管要求</w:t>
      </w:r>
    </w:p>
    <w:p w14:paraId="4B752957">
      <w:pPr>
        <w:widowControl/>
        <w:ind w:firstLine="448" w:firstLineChars="200"/>
        <w:jc w:val="left"/>
        <w:rPr>
          <w:color w:val="auto"/>
          <w:sz w:val="24"/>
        </w:rPr>
      </w:pPr>
      <w:r>
        <w:rPr>
          <w:rFonts w:hint="eastAsia"/>
          <w:color w:val="auto"/>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0D016B28">
      <w:pPr>
        <w:widowControl/>
        <w:ind w:firstLine="448" w:firstLineChars="200"/>
        <w:jc w:val="left"/>
        <w:rPr>
          <w:b/>
          <w:bCs/>
          <w:color w:val="auto"/>
          <w:sz w:val="24"/>
        </w:rPr>
      </w:pPr>
      <w:r>
        <w:rPr>
          <w:rFonts w:hint="eastAsia"/>
          <w:b/>
          <w:bCs/>
          <w:color w:val="auto"/>
          <w:sz w:val="24"/>
        </w:rPr>
        <w:t>七、费用分割</w:t>
      </w:r>
    </w:p>
    <w:p w14:paraId="1F9275DE">
      <w:pPr>
        <w:widowControl/>
        <w:ind w:firstLine="448" w:firstLineChars="200"/>
        <w:jc w:val="left"/>
        <w:rPr>
          <w:rFonts w:hint="eastAsia"/>
          <w:b/>
          <w:bCs/>
          <w:color w:val="auto"/>
          <w:sz w:val="24"/>
          <w:lang w:val="en-US" w:eastAsia="zh-CN"/>
        </w:rPr>
      </w:pPr>
      <w:r>
        <w:rPr>
          <w:rFonts w:hint="eastAsia"/>
          <w:b/>
          <w:bCs/>
          <w:color w:val="auto"/>
          <w:sz w:val="24"/>
          <w:lang w:val="en-US" w:eastAsia="zh-CN"/>
        </w:rPr>
        <w:t>供应商承担费用：</w:t>
      </w:r>
    </w:p>
    <w:p w14:paraId="31436609">
      <w:pPr>
        <w:widowControl/>
        <w:ind w:firstLine="448" w:firstLineChars="200"/>
        <w:jc w:val="left"/>
        <w:rPr>
          <w:rFonts w:hint="default" w:eastAsia="宋体"/>
          <w:color w:val="auto"/>
          <w:sz w:val="24"/>
          <w:lang w:val="en-US" w:eastAsia="zh-CN"/>
        </w:rPr>
      </w:pPr>
      <w:r>
        <w:rPr>
          <w:rFonts w:hint="eastAsia"/>
          <w:color w:val="auto"/>
          <w:sz w:val="24"/>
        </w:rPr>
        <w:t>物业服务人员的服装、</w:t>
      </w:r>
      <w:r>
        <w:rPr>
          <w:rFonts w:hint="eastAsia"/>
          <w:color w:val="auto"/>
          <w:sz w:val="24"/>
          <w:lang w:val="en-US" w:eastAsia="zh-CN"/>
        </w:rPr>
        <w:t>人员成本费用。</w:t>
      </w:r>
    </w:p>
    <w:p w14:paraId="26AFA59B">
      <w:pPr>
        <w:widowControl/>
        <w:ind w:firstLine="448" w:firstLineChars="200"/>
        <w:jc w:val="left"/>
        <w:rPr>
          <w:rFonts w:hint="eastAsia"/>
          <w:color w:val="auto"/>
          <w:sz w:val="24"/>
        </w:rPr>
      </w:pPr>
      <w:r>
        <w:rPr>
          <w:rFonts w:hint="eastAsia"/>
          <w:color w:val="auto"/>
          <w:sz w:val="24"/>
        </w:rPr>
        <w:t>地板打蜡：会议室、接待室座椅及木地板每季度打蜡保养。</w:t>
      </w:r>
    </w:p>
    <w:p w14:paraId="1195A995">
      <w:pPr>
        <w:widowControl/>
        <w:ind w:firstLine="448" w:firstLineChars="200"/>
        <w:jc w:val="left"/>
        <w:rPr>
          <w:rFonts w:hint="eastAsia"/>
          <w:color w:val="auto"/>
          <w:sz w:val="24"/>
        </w:rPr>
      </w:pPr>
      <w:r>
        <w:rPr>
          <w:rFonts w:hint="eastAsia"/>
          <w:color w:val="auto"/>
          <w:sz w:val="24"/>
        </w:rPr>
        <w:t>绿化费：室内外绿植租摆及院区室外绿化日常养护材料费等。</w:t>
      </w:r>
    </w:p>
    <w:p w14:paraId="1AE95CE9">
      <w:pPr>
        <w:widowControl/>
        <w:ind w:firstLine="448" w:firstLineChars="200"/>
        <w:jc w:val="left"/>
        <w:rPr>
          <w:rFonts w:hint="eastAsia"/>
          <w:color w:val="auto"/>
          <w:sz w:val="24"/>
        </w:rPr>
      </w:pPr>
      <w:r>
        <w:rPr>
          <w:rFonts w:hint="eastAsia"/>
          <w:color w:val="auto"/>
          <w:sz w:val="24"/>
        </w:rPr>
        <w:t>维修材料费：楼宇内零星维修单件单价在500元以内的日常维修零星配件。</w:t>
      </w:r>
    </w:p>
    <w:p w14:paraId="5545CF87">
      <w:pPr>
        <w:widowControl/>
        <w:ind w:firstLine="448" w:firstLineChars="200"/>
        <w:jc w:val="left"/>
        <w:rPr>
          <w:rFonts w:hint="eastAsia" w:eastAsia="宋体"/>
          <w:sz w:val="24"/>
          <w:lang w:eastAsia="zh-CN"/>
        </w:rPr>
      </w:pPr>
      <w:r>
        <w:rPr>
          <w:rFonts w:hint="eastAsia"/>
          <w:color w:val="auto"/>
          <w:sz w:val="24"/>
        </w:rPr>
        <w:t>厨房排烟管道清洗：支队及10个消防站厨房排烟管道每</w:t>
      </w:r>
      <w:r>
        <w:rPr>
          <w:rFonts w:hint="eastAsia"/>
          <w:sz w:val="24"/>
        </w:rPr>
        <w:t>半年一次大清洗（专业清洗）</w:t>
      </w:r>
      <w:r>
        <w:rPr>
          <w:rFonts w:hint="eastAsia"/>
          <w:sz w:val="24"/>
          <w:lang w:eastAsia="zh-CN"/>
        </w:rPr>
        <w:t>。</w:t>
      </w:r>
    </w:p>
    <w:p w14:paraId="69774641">
      <w:pPr>
        <w:widowControl/>
        <w:ind w:firstLine="448" w:firstLineChars="200"/>
        <w:jc w:val="left"/>
        <w:rPr>
          <w:rFonts w:hint="eastAsia"/>
          <w:sz w:val="24"/>
        </w:rPr>
      </w:pPr>
      <w:r>
        <w:rPr>
          <w:rFonts w:hint="eastAsia"/>
          <w:sz w:val="24"/>
        </w:rPr>
        <w:t>隔油池清掏：支队每月一次隔油池清掏，定期下水管道疏通。</w:t>
      </w:r>
    </w:p>
    <w:p w14:paraId="354E7B5E">
      <w:pPr>
        <w:widowControl/>
        <w:ind w:firstLine="448" w:firstLineChars="200"/>
        <w:jc w:val="left"/>
        <w:rPr>
          <w:rFonts w:hint="eastAsia"/>
          <w:b/>
          <w:bCs/>
          <w:sz w:val="24"/>
        </w:rPr>
      </w:pPr>
      <w:r>
        <w:rPr>
          <w:rFonts w:hint="eastAsia"/>
          <w:b/>
          <w:bCs/>
          <w:sz w:val="24"/>
        </w:rPr>
        <w:t>采购人负责费用：</w:t>
      </w:r>
    </w:p>
    <w:p w14:paraId="45EB54F3">
      <w:pPr>
        <w:widowControl/>
        <w:ind w:firstLine="448" w:firstLineChars="200"/>
        <w:jc w:val="left"/>
        <w:rPr>
          <w:rFonts w:hint="eastAsia"/>
          <w:sz w:val="24"/>
        </w:rPr>
      </w:pPr>
      <w:r>
        <w:rPr>
          <w:rFonts w:hint="eastAsia"/>
          <w:sz w:val="24"/>
        </w:rPr>
        <w:t>1.清洁用品用具、药剂：购买常用保洁工具（如：清洁车、扫把、拖把、尘推、垃圾篓、油污清洁剂、洁厕灵、洁厕刷、碧丽珠、清洁剂、抹布等）和生活垃圾袋所产生相关费用。</w:t>
      </w:r>
    </w:p>
    <w:p w14:paraId="30A66DBB">
      <w:pPr>
        <w:widowControl/>
        <w:ind w:firstLine="448" w:firstLineChars="200"/>
        <w:jc w:val="left"/>
        <w:rPr>
          <w:rFonts w:hint="eastAsia"/>
          <w:sz w:val="24"/>
        </w:rPr>
      </w:pPr>
      <w:r>
        <w:rPr>
          <w:rFonts w:hint="eastAsia"/>
          <w:sz w:val="24"/>
        </w:rPr>
        <w:t>2.食材采购费用。</w:t>
      </w:r>
    </w:p>
    <w:p w14:paraId="12BC419E">
      <w:pPr>
        <w:widowControl/>
        <w:ind w:firstLine="448" w:firstLineChars="200"/>
        <w:jc w:val="left"/>
        <w:rPr>
          <w:rFonts w:hint="eastAsia"/>
          <w:sz w:val="24"/>
        </w:rPr>
      </w:pPr>
      <w:r>
        <w:rPr>
          <w:rFonts w:hint="eastAsia"/>
          <w:sz w:val="24"/>
        </w:rPr>
        <w:t>3.客用品：机关办公楼、家属楼、厨房、餐厅、接待室、会议室所需卷纸、擦手纸、洗手液等以及其他零星物品等费用。</w:t>
      </w:r>
    </w:p>
    <w:p w14:paraId="4CE798B5">
      <w:pPr>
        <w:widowControl/>
        <w:ind w:firstLine="448" w:firstLineChars="200"/>
        <w:jc w:val="left"/>
        <w:rPr>
          <w:sz w:val="24"/>
        </w:rPr>
      </w:pPr>
      <w:r>
        <w:rPr>
          <w:rFonts w:hint="eastAsia"/>
          <w:sz w:val="24"/>
        </w:rPr>
        <w:t>4.消杀费：支队办公楼、餐厅及中队除四害、卫生消杀，蟑螂药、老鼠药等消杀药品，专业消杀费用。</w:t>
      </w:r>
    </w:p>
    <w:p w14:paraId="1914804E">
      <w:pPr>
        <w:spacing w:line="360" w:lineRule="auto"/>
        <w:ind w:firstLine="448" w:firstLineChars="200"/>
        <w:jc w:val="center"/>
        <w:outlineLvl w:val="0"/>
        <w:rPr>
          <w:b/>
          <w:sz w:val="24"/>
        </w:rPr>
      </w:pPr>
    </w:p>
    <w:p w14:paraId="34A47ECC">
      <w:pPr>
        <w:spacing w:line="360" w:lineRule="auto"/>
        <w:jc w:val="center"/>
        <w:rPr>
          <w:sz w:val="24"/>
        </w:rPr>
      </w:pPr>
      <w:r>
        <w:rPr>
          <w:sz w:val="24"/>
          <w:u w:val="single"/>
        </w:rPr>
        <w:br w:type="page"/>
      </w:r>
    </w:p>
    <w:p w14:paraId="09856DA4">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25D87109">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53C5560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19CEE0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1050665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59F1659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796E40C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5B06A3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4AB6FF07">
      <w:pPr>
        <w:pStyle w:val="29"/>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7F2C16F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0D85DE2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0EEC33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38D011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345DC59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5357B4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333FF2F7">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62700E2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14EDCB0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52C1EFA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384773F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w:t>
      </w:r>
      <w:r>
        <w:rPr>
          <w:rFonts w:hint="eastAsia" w:ascii="Times New Roman" w:hAnsi="Times New Roman" w:eastAsia="宋体" w:cs="Times New Roman"/>
          <w:color w:val="auto"/>
          <w:lang w:eastAsia="zh-CN"/>
        </w:rPr>
        <w:t>《中华人民共和国政府采购法》</w:t>
      </w:r>
      <w:r>
        <w:rPr>
          <w:rFonts w:ascii="Times New Roman" w:hAnsi="Times New Roman" w:eastAsia="宋体" w:cs="Times New Roman"/>
          <w:color w:val="auto"/>
        </w:rPr>
        <w:t>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4B40FF8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70DF590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30E33E3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4A979FB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799E6CB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0C0C75A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0FCFA78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2841AD8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4217C2D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6B3F607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760066B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2D04960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3CDA62B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7F409A9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4EDB165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6894D0C">
      <w:pPr>
        <w:pStyle w:val="29"/>
        <w:spacing w:line="360" w:lineRule="auto"/>
        <w:ind w:firstLine="448" w:firstLineChars="200"/>
        <w:jc w:val="both"/>
        <w:rPr>
          <w:rFonts w:ascii="Times New Roman" w:hAnsi="Times New Roman" w:eastAsia="宋体" w:cs="Times New Roman"/>
          <w:color w:val="auto"/>
        </w:rPr>
      </w:pPr>
      <w:bookmarkStart w:id="8"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2F9F087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2DEB15B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2D99AE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43CDEAE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DBFBFD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1D2981C2">
      <w:pPr>
        <w:pStyle w:val="29"/>
        <w:spacing w:line="360" w:lineRule="auto"/>
        <w:ind w:firstLine="448" w:firstLineChars="200"/>
        <w:jc w:val="both"/>
        <w:rPr>
          <w:rFonts w:ascii="Times New Roman" w:hAnsi="Times New Roman" w:eastAsia="宋体" w:cs="Times New Roman"/>
          <w:color w:val="auto"/>
        </w:rPr>
      </w:pPr>
    </w:p>
    <w:bookmarkEnd w:id="8"/>
    <w:p w14:paraId="2372C0B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4CD6D64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15464F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019ACF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https://www.ccgp.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6FB086D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364A060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5296601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33E98E0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5EBDBEF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5F61C56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70C1ED7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549112F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AAB5B2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4AABDB6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7B4BA9F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101814F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02EC72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3E5FDD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6E6DCD55">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4D7BFF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1431C51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060B49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701BFC7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027151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668923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4859065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1F42E1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5ADACB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3998BBA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47E9BDE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79246F8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3B014D5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792E4D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政府采购网”、“天津市政府采购中心网”以更正公告形式发布。</w:t>
      </w:r>
    </w:p>
    <w:p w14:paraId="74026C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127F32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03EDD5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1DCDD17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7CBA090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3D19D1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56F4BBB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w:t>
      </w:r>
      <w:r>
        <w:rPr>
          <w:rFonts w:hint="eastAsia" w:ascii="Times New Roman" w:hAnsi="Times New Roman" w:eastAsia="宋体" w:cs="Times New Roman"/>
          <w:color w:val="auto"/>
        </w:rPr>
        <w:t>中国</w:t>
      </w:r>
      <w:r>
        <w:rPr>
          <w:rFonts w:ascii="Times New Roman" w:hAnsi="Times New Roman" w:eastAsia="宋体" w:cs="Times New Roman"/>
          <w:color w:val="auto"/>
        </w:rPr>
        <w:t>政府采购网”、“天津市政府采购中心网”以更正公告的形式发布外，不构成对招标文件的修改，不作为投标人编制投标文件的依据。</w:t>
      </w:r>
    </w:p>
    <w:p w14:paraId="4E0C8FC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417A69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606A5D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69557B0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49EA8FE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085492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7327D4E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1329E5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4F71FBF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73E647D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00F1A9A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43ADB13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485B77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1A3476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245B225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417101C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0E9DAA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4360D7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21DA080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39B3A0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79DB9E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0C4762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43137C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42CCD2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66FFDCE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53E6F409">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6B2524E0">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0C98ABF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39A703F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76D9581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3935148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6795C8D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7A5651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w:t>
      </w:r>
      <w:r>
        <w:rPr>
          <w:rFonts w:hint="eastAsia" w:ascii="Times New Roman" w:hAnsi="Times New Roman" w:eastAsia="宋体" w:cs="Times New Roman"/>
          <w:color w:val="auto"/>
          <w:lang w:eastAsia="zh-CN"/>
        </w:rPr>
        <w:t>《中华人民共和国政府采购法实施条例》</w:t>
      </w:r>
      <w:r>
        <w:rPr>
          <w:rFonts w:ascii="Times New Roman" w:hAnsi="Times New Roman" w:eastAsia="宋体" w:cs="Times New Roman"/>
          <w:color w:val="auto"/>
        </w:rPr>
        <w:t>相关规定。</w:t>
      </w:r>
    </w:p>
    <w:p w14:paraId="7FA10D2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513913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3E6E54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0E746DE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2D7B963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2C45536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508B648B">
      <w:pPr>
        <w:pStyle w:val="29"/>
        <w:spacing w:line="360" w:lineRule="auto"/>
        <w:ind w:firstLine="448"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6C58250B">
      <w:pPr>
        <w:pStyle w:val="29"/>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 xml:space="preserve">21.4 </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照片等形式电子文件；要求第三方出具的盖章件原件（如联合协议、分包意向协议、制造商授权书等），投标文件中应使用原件的电子件。</w:t>
      </w:r>
    </w:p>
    <w:p w14:paraId="350065CC">
      <w:pPr>
        <w:pStyle w:val="29"/>
        <w:spacing w:line="360" w:lineRule="auto"/>
        <w:ind w:firstLine="448" w:firstLineChars="200"/>
        <w:jc w:val="both"/>
        <w:rPr>
          <w:rFonts w:hint="eastAsia" w:ascii="Times New Roman" w:hAnsi="Times New Roman" w:eastAsia="宋体" w:cs="Times New Roman"/>
          <w:color w:val="auto"/>
        </w:rPr>
      </w:pPr>
    </w:p>
    <w:p w14:paraId="4EC710A9">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4EB6F9F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52734BF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425D3DC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4202B58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3866C5C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51537AA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1C5D04B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5956CE4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297CE29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659E2D3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55A4D414">
      <w:pPr>
        <w:pStyle w:val="29"/>
        <w:spacing w:line="360" w:lineRule="auto"/>
        <w:ind w:firstLine="448" w:firstLineChars="200"/>
        <w:jc w:val="both"/>
        <w:rPr>
          <w:rFonts w:ascii="Times New Roman" w:hAnsi="Times New Roman" w:eastAsia="宋体" w:cs="Times New Roman"/>
          <w:color w:val="auto"/>
        </w:rPr>
      </w:pPr>
    </w:p>
    <w:p w14:paraId="63152C1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766225A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2491C6C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87B2D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7635B24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4CD606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13B014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00A80F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18256E5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4BA16A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05EB65A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6FBFF09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42E0ECB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27A2221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24E188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73689A0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6E83048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0ADFBB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5346DB8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3DA0276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16E9CA1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1F84BAC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06E4E1B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7BB16E0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3E9256B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0C314BF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457643D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6732F37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64EACF4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747BE91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1F8E4AA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1798529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5DA972B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E897E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636D6D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385EC0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5065FFD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416040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6FED4F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22EDDE6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7A6B158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7168257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5F46FD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5641387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16A39F0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22A5E1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33E51776">
      <w:pPr>
        <w:pStyle w:val="29"/>
        <w:adjustRightInd/>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A7D9B41">
      <w:pPr>
        <w:pStyle w:val="29"/>
        <w:adjustRightInd/>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2E48CE79">
      <w:pPr>
        <w:pStyle w:val="29"/>
        <w:adjustRightInd/>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1C99B698">
      <w:pPr>
        <w:pStyle w:val="29"/>
        <w:adjustRightInd/>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1CF9A84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1F7CE3D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7FA962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21913E3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5792F2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2429A9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23F786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34F8E5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71420CA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29E8C5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62689AA7">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4B7531A2">
      <w:pPr>
        <w:pStyle w:val="29"/>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7884128B">
      <w:pPr>
        <w:pStyle w:val="29"/>
        <w:spacing w:line="360" w:lineRule="auto"/>
        <w:ind w:firstLine="448" w:firstLineChars="200"/>
        <w:rPr>
          <w:rFonts w:ascii="Times New Roman" w:hAnsi="Times New Roman" w:eastAsia="宋体" w:cs="Times New Roman"/>
          <w:color w:val="auto"/>
        </w:rPr>
      </w:pPr>
    </w:p>
    <w:p w14:paraId="5869DD27">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434EC60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28A62C5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5590F21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w:t>
      </w:r>
      <w:r>
        <w:rPr>
          <w:rFonts w:hint="eastAsia" w:ascii="Times New Roman" w:hAnsi="Times New Roman" w:eastAsia="宋体" w:cs="Times New Roman"/>
          <w:color w:val="auto"/>
          <w:lang w:eastAsia="zh-CN"/>
        </w:rPr>
        <w:t>《中华人民共和国政府采购法》</w:t>
      </w:r>
      <w:r>
        <w:rPr>
          <w:rFonts w:ascii="Times New Roman" w:hAnsi="Times New Roman" w:eastAsia="宋体" w:cs="Times New Roman"/>
          <w:color w:val="auto"/>
        </w:rPr>
        <w:t>及其实施条例等法律法规的规定和招标文件的要求确认中标供应商。</w:t>
      </w:r>
    </w:p>
    <w:p w14:paraId="731B9D4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57781A2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63D014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048E497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4E14621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4B56FE6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33F29AE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192A11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6D5F116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4D354EE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749F9EF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2AA4B9E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5278886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43381A33"/>
    <w:p w14:paraId="72BACFE0">
      <w:pPr>
        <w:widowControl/>
        <w:jc w:val="left"/>
        <w:rPr>
          <w:b/>
          <w:bCs/>
          <w:kern w:val="28"/>
          <w:sz w:val="32"/>
          <w:szCs w:val="32"/>
          <w:lang w:val="zh-CN"/>
        </w:rPr>
      </w:pPr>
      <w:r>
        <w:br w:type="page"/>
      </w:r>
    </w:p>
    <w:p w14:paraId="3517BB5F">
      <w:pPr>
        <w:pStyle w:val="16"/>
        <w:ind w:left="386"/>
        <w:rPr>
          <w:rFonts w:ascii="Times New Roman" w:hAnsi="Times New Roman"/>
        </w:rPr>
      </w:pPr>
      <w:r>
        <w:rPr>
          <w:rFonts w:ascii="Times New Roman" w:hAnsi="Times New Roman"/>
        </w:rPr>
        <w:t>第四部分  合同条款</w:t>
      </w:r>
    </w:p>
    <w:p w14:paraId="09D2B8E0">
      <w:pPr>
        <w:snapToGrid w:val="0"/>
        <w:spacing w:line="360" w:lineRule="auto"/>
        <w:ind w:firstLine="448" w:firstLineChars="200"/>
        <w:jc w:val="center"/>
        <w:rPr>
          <w:rFonts w:eastAsiaTheme="minorEastAsia"/>
          <w:b/>
          <w:bCs/>
          <w:sz w:val="24"/>
          <w:szCs w:val="24"/>
        </w:rPr>
      </w:pPr>
      <w:r>
        <w:rPr>
          <w:rFonts w:hint="eastAsia" w:eastAsiaTheme="minorEastAsia"/>
          <w:b/>
          <w:bCs/>
          <w:sz w:val="24"/>
          <w:szCs w:val="24"/>
        </w:rPr>
        <w:t>合同一般条款</w:t>
      </w:r>
    </w:p>
    <w:p w14:paraId="17CE4449">
      <w:pPr>
        <w:snapToGrid w:val="0"/>
        <w:spacing w:line="360" w:lineRule="auto"/>
        <w:ind w:firstLine="448" w:firstLineChars="200"/>
        <w:rPr>
          <w:rFonts w:eastAsiaTheme="minorEastAsia"/>
          <w:sz w:val="24"/>
          <w:szCs w:val="24"/>
        </w:rPr>
      </w:pPr>
      <w:r>
        <w:rPr>
          <w:rFonts w:eastAsiaTheme="minorEastAsia"/>
          <w:b/>
          <w:bCs/>
          <w:sz w:val="24"/>
          <w:szCs w:val="24"/>
        </w:rPr>
        <w:t>采购人（甲方）：</w:t>
      </w:r>
    </w:p>
    <w:p w14:paraId="47FACEC5">
      <w:pPr>
        <w:snapToGrid w:val="0"/>
        <w:spacing w:line="360" w:lineRule="auto"/>
        <w:ind w:firstLine="448" w:firstLineChars="200"/>
        <w:rPr>
          <w:rFonts w:eastAsiaTheme="minorEastAsia"/>
          <w:sz w:val="24"/>
          <w:szCs w:val="24"/>
        </w:rPr>
      </w:pPr>
      <w:r>
        <w:rPr>
          <w:rFonts w:eastAsiaTheme="minorEastAsia"/>
          <w:b/>
          <w:bCs/>
          <w:sz w:val="24"/>
          <w:szCs w:val="24"/>
        </w:rPr>
        <w:t>供应商（乙方）：</w:t>
      </w:r>
    </w:p>
    <w:p w14:paraId="389E3062">
      <w:pPr>
        <w:spacing w:line="480" w:lineRule="exact"/>
        <w:ind w:firstLine="448" w:firstLineChars="200"/>
        <w:rPr>
          <w:rFonts w:eastAsiaTheme="minorEastAsia"/>
          <w:sz w:val="24"/>
          <w:szCs w:val="24"/>
        </w:rPr>
      </w:pPr>
      <w:r>
        <w:rPr>
          <w:rFonts w:eastAsiaTheme="minorEastAsia"/>
          <w:sz w:val="24"/>
          <w:szCs w:val="24"/>
        </w:rPr>
        <w:t>甲、乙双方根据项目（项目编号：TGPC-201-）的政府采购结果和招标文件（或采购文件）的要求，并经双方协商一致，达成本合同：</w:t>
      </w:r>
    </w:p>
    <w:p w14:paraId="4DBE2482">
      <w:pPr>
        <w:pStyle w:val="34"/>
        <w:numPr>
          <w:ilvl w:val="0"/>
          <w:numId w:val="3"/>
        </w:numPr>
        <w:spacing w:line="480" w:lineRule="exact"/>
        <w:ind w:firstLineChars="0"/>
        <w:rPr>
          <w:sz w:val="24"/>
          <w:szCs w:val="24"/>
        </w:rPr>
      </w:pPr>
      <w:r>
        <w:rPr>
          <w:rFonts w:hint="eastAsia"/>
          <w:sz w:val="24"/>
          <w:szCs w:val="24"/>
        </w:rPr>
        <w:t>本合同为中小企业预留合同</w:t>
      </w:r>
    </w:p>
    <w:p w14:paraId="7AD4927B">
      <w:pPr>
        <w:pStyle w:val="34"/>
        <w:numPr>
          <w:ilvl w:val="0"/>
          <w:numId w:val="3"/>
        </w:numPr>
        <w:spacing w:line="480" w:lineRule="exact"/>
        <w:ind w:firstLineChars="0"/>
        <w:rPr>
          <w:sz w:val="24"/>
          <w:szCs w:val="24"/>
        </w:rPr>
      </w:pPr>
      <w:r>
        <w:rPr>
          <w:rFonts w:hint="eastAsia"/>
          <w:sz w:val="24"/>
          <w:szCs w:val="24"/>
        </w:rPr>
        <w:t>本合同非中小企业预留合同</w:t>
      </w:r>
    </w:p>
    <w:p w14:paraId="4D7D8855">
      <w:pPr>
        <w:spacing w:line="480" w:lineRule="exact"/>
        <w:ind w:firstLine="448" w:firstLineChars="200"/>
        <w:rPr>
          <w:rFonts w:eastAsiaTheme="minorEastAsia"/>
          <w:sz w:val="24"/>
          <w:szCs w:val="24"/>
        </w:rPr>
      </w:pPr>
      <w:r>
        <w:rPr>
          <w:rFonts w:eastAsiaTheme="minorEastAsia"/>
          <w:sz w:val="24"/>
          <w:szCs w:val="24"/>
        </w:rPr>
        <w:t>第一条委托物业的基本情况</w:t>
      </w:r>
    </w:p>
    <w:p w14:paraId="336A6140">
      <w:pPr>
        <w:spacing w:line="360" w:lineRule="auto"/>
        <w:ind w:firstLine="452" w:firstLineChars="202"/>
        <w:rPr>
          <w:rFonts w:eastAsiaTheme="minorEastAsia"/>
          <w:sz w:val="24"/>
          <w:szCs w:val="24"/>
        </w:rPr>
      </w:pPr>
      <w:r>
        <w:rPr>
          <w:rFonts w:eastAsiaTheme="minorEastAsia"/>
          <w:sz w:val="24"/>
          <w:szCs w:val="24"/>
        </w:rPr>
        <w:t>物业名称：</w:t>
      </w:r>
    </w:p>
    <w:p w14:paraId="7CDE8C13">
      <w:pPr>
        <w:spacing w:line="360" w:lineRule="auto"/>
        <w:ind w:firstLine="452" w:firstLineChars="202"/>
        <w:rPr>
          <w:rFonts w:eastAsiaTheme="minorEastAsia"/>
          <w:sz w:val="24"/>
          <w:szCs w:val="24"/>
        </w:rPr>
      </w:pPr>
      <w:r>
        <w:rPr>
          <w:rFonts w:eastAsiaTheme="minorEastAsia"/>
          <w:sz w:val="24"/>
          <w:szCs w:val="24"/>
        </w:rPr>
        <w:t>物业类型：</w:t>
      </w:r>
    </w:p>
    <w:p w14:paraId="29C43F7B">
      <w:pPr>
        <w:spacing w:line="360" w:lineRule="auto"/>
        <w:ind w:firstLine="452" w:firstLineChars="202"/>
        <w:rPr>
          <w:rFonts w:eastAsiaTheme="minorEastAsia"/>
          <w:sz w:val="24"/>
          <w:szCs w:val="24"/>
        </w:rPr>
      </w:pPr>
      <w:r>
        <w:rPr>
          <w:rFonts w:hint="eastAsia" w:eastAsiaTheme="minorEastAsia"/>
          <w:sz w:val="24"/>
          <w:szCs w:val="24"/>
        </w:rPr>
        <w:t>坐落</w:t>
      </w:r>
      <w:r>
        <w:rPr>
          <w:rFonts w:eastAsiaTheme="minorEastAsia"/>
          <w:sz w:val="24"/>
          <w:szCs w:val="24"/>
        </w:rPr>
        <w:t>位置：</w:t>
      </w:r>
    </w:p>
    <w:p w14:paraId="5819F8C1">
      <w:pPr>
        <w:spacing w:line="360" w:lineRule="auto"/>
        <w:ind w:firstLine="452" w:firstLineChars="202"/>
        <w:rPr>
          <w:rFonts w:eastAsiaTheme="minorEastAsia"/>
          <w:sz w:val="24"/>
          <w:szCs w:val="24"/>
        </w:rPr>
      </w:pPr>
      <w:r>
        <w:rPr>
          <w:rFonts w:eastAsiaTheme="minorEastAsia"/>
          <w:sz w:val="24"/>
          <w:szCs w:val="24"/>
        </w:rPr>
        <w:t>物业管理区域四至：</w:t>
      </w:r>
    </w:p>
    <w:p w14:paraId="30676812">
      <w:pPr>
        <w:spacing w:line="360" w:lineRule="auto"/>
        <w:ind w:firstLine="452" w:firstLineChars="202"/>
        <w:rPr>
          <w:rFonts w:eastAsiaTheme="minorEastAsia"/>
          <w:sz w:val="24"/>
          <w:szCs w:val="24"/>
        </w:rPr>
      </w:pPr>
      <w:r>
        <w:rPr>
          <w:rFonts w:eastAsiaTheme="minorEastAsia"/>
          <w:sz w:val="24"/>
          <w:szCs w:val="24"/>
        </w:rPr>
        <w:t>东至：南至：</w:t>
      </w:r>
    </w:p>
    <w:p w14:paraId="117D913B">
      <w:pPr>
        <w:spacing w:line="360" w:lineRule="auto"/>
        <w:ind w:firstLine="452" w:firstLineChars="202"/>
        <w:rPr>
          <w:rFonts w:eastAsiaTheme="minorEastAsia"/>
          <w:sz w:val="24"/>
          <w:szCs w:val="24"/>
        </w:rPr>
      </w:pPr>
      <w:r>
        <w:rPr>
          <w:rFonts w:eastAsiaTheme="minorEastAsia"/>
          <w:sz w:val="24"/>
          <w:szCs w:val="24"/>
        </w:rPr>
        <w:t>西至：北至：</w:t>
      </w:r>
    </w:p>
    <w:p w14:paraId="02579ACB">
      <w:pPr>
        <w:spacing w:line="360" w:lineRule="auto"/>
        <w:ind w:firstLine="452" w:firstLineChars="202"/>
        <w:rPr>
          <w:rFonts w:eastAsiaTheme="minorEastAsia"/>
          <w:sz w:val="24"/>
          <w:szCs w:val="24"/>
        </w:rPr>
      </w:pPr>
      <w:r>
        <w:rPr>
          <w:rFonts w:eastAsiaTheme="minorEastAsia"/>
          <w:sz w:val="24"/>
          <w:szCs w:val="24"/>
        </w:rPr>
        <w:t>占地面积：大楼总建筑面积：</w:t>
      </w:r>
    </w:p>
    <w:p w14:paraId="5548C524">
      <w:pPr>
        <w:spacing w:line="360" w:lineRule="auto"/>
        <w:ind w:firstLine="452" w:firstLineChars="202"/>
        <w:rPr>
          <w:rFonts w:eastAsiaTheme="minorEastAsia"/>
          <w:sz w:val="24"/>
          <w:szCs w:val="24"/>
        </w:rPr>
      </w:pPr>
      <w:r>
        <w:rPr>
          <w:rFonts w:eastAsiaTheme="minorEastAsia"/>
          <w:sz w:val="24"/>
          <w:szCs w:val="24"/>
        </w:rPr>
        <w:t>其中：地上面积：平方米</w:t>
      </w:r>
    </w:p>
    <w:p w14:paraId="53890127">
      <w:pPr>
        <w:spacing w:line="360" w:lineRule="auto"/>
        <w:ind w:firstLine="452" w:firstLineChars="202"/>
        <w:rPr>
          <w:rFonts w:eastAsiaTheme="minorEastAsia"/>
          <w:sz w:val="24"/>
          <w:szCs w:val="24"/>
        </w:rPr>
      </w:pPr>
      <w:r>
        <w:rPr>
          <w:rFonts w:eastAsiaTheme="minorEastAsia"/>
          <w:sz w:val="24"/>
          <w:szCs w:val="24"/>
        </w:rPr>
        <w:t>地下面积：平方米</w:t>
      </w:r>
    </w:p>
    <w:p w14:paraId="6485077B">
      <w:pPr>
        <w:spacing w:line="360" w:lineRule="auto"/>
        <w:ind w:firstLine="452" w:firstLineChars="202"/>
        <w:rPr>
          <w:rFonts w:eastAsiaTheme="minorEastAsia"/>
          <w:sz w:val="24"/>
          <w:szCs w:val="24"/>
        </w:rPr>
      </w:pPr>
      <w:r>
        <w:rPr>
          <w:rFonts w:eastAsiaTheme="minorEastAsia"/>
          <w:sz w:val="24"/>
          <w:szCs w:val="24"/>
        </w:rPr>
        <w:t>标准层面积：平方米</w:t>
      </w:r>
    </w:p>
    <w:p w14:paraId="5E78158D">
      <w:pPr>
        <w:spacing w:line="360" w:lineRule="auto"/>
        <w:ind w:firstLine="452" w:firstLineChars="202"/>
        <w:rPr>
          <w:rFonts w:eastAsiaTheme="minorEastAsia"/>
          <w:sz w:val="24"/>
          <w:szCs w:val="24"/>
        </w:rPr>
      </w:pPr>
      <w:r>
        <w:rPr>
          <w:rFonts w:eastAsiaTheme="minorEastAsia"/>
          <w:sz w:val="24"/>
          <w:szCs w:val="24"/>
        </w:rPr>
        <w:t>人防建筑面积：平方米</w:t>
      </w:r>
    </w:p>
    <w:p w14:paraId="3770E31A">
      <w:pPr>
        <w:spacing w:line="360" w:lineRule="auto"/>
        <w:ind w:firstLine="452" w:firstLineChars="202"/>
        <w:rPr>
          <w:rFonts w:eastAsiaTheme="minorEastAsia"/>
          <w:sz w:val="24"/>
          <w:szCs w:val="24"/>
        </w:rPr>
      </w:pPr>
      <w:r>
        <w:rPr>
          <w:rFonts w:eastAsiaTheme="minorEastAsia"/>
          <w:sz w:val="24"/>
          <w:szCs w:val="24"/>
        </w:rPr>
        <w:t>建筑层数：地上层，地下层</w:t>
      </w:r>
    </w:p>
    <w:p w14:paraId="529509CF">
      <w:pPr>
        <w:spacing w:line="360" w:lineRule="auto"/>
        <w:ind w:firstLine="452" w:firstLineChars="202"/>
        <w:rPr>
          <w:rFonts w:eastAsiaTheme="minorEastAsia"/>
          <w:sz w:val="24"/>
          <w:szCs w:val="24"/>
        </w:rPr>
      </w:pPr>
      <w:r>
        <w:rPr>
          <w:rFonts w:eastAsiaTheme="minorEastAsia"/>
          <w:sz w:val="24"/>
          <w:szCs w:val="24"/>
        </w:rPr>
        <w:t>建筑尺寸：长：米，宽：米，高：米</w:t>
      </w:r>
    </w:p>
    <w:p w14:paraId="0AB4C2DA">
      <w:pPr>
        <w:spacing w:line="360" w:lineRule="auto"/>
        <w:ind w:firstLine="452" w:firstLineChars="202"/>
        <w:rPr>
          <w:rFonts w:eastAsiaTheme="minorEastAsia"/>
          <w:sz w:val="24"/>
          <w:szCs w:val="24"/>
        </w:rPr>
      </w:pPr>
      <w:r>
        <w:rPr>
          <w:rFonts w:eastAsiaTheme="minorEastAsia"/>
          <w:sz w:val="24"/>
          <w:szCs w:val="24"/>
        </w:rPr>
        <w:t>建筑层高：</w:t>
      </w:r>
    </w:p>
    <w:p w14:paraId="0DBA0432">
      <w:pPr>
        <w:spacing w:line="360" w:lineRule="auto"/>
        <w:ind w:firstLine="452" w:firstLineChars="202"/>
        <w:rPr>
          <w:rFonts w:eastAsiaTheme="minorEastAsia"/>
          <w:sz w:val="24"/>
          <w:szCs w:val="24"/>
        </w:rPr>
      </w:pPr>
      <w:r>
        <w:rPr>
          <w:rFonts w:eastAsiaTheme="minorEastAsia"/>
          <w:sz w:val="24"/>
          <w:szCs w:val="24"/>
        </w:rPr>
        <w:t>建筑结构：</w:t>
      </w:r>
    </w:p>
    <w:p w14:paraId="50FD43B1">
      <w:pPr>
        <w:spacing w:line="480" w:lineRule="exact"/>
        <w:ind w:firstLine="448" w:firstLineChars="200"/>
        <w:rPr>
          <w:rFonts w:eastAsiaTheme="minorEastAsia"/>
          <w:sz w:val="24"/>
          <w:szCs w:val="24"/>
        </w:rPr>
      </w:pPr>
      <w:r>
        <w:rPr>
          <w:rFonts w:eastAsiaTheme="minorEastAsia"/>
          <w:sz w:val="24"/>
          <w:szCs w:val="24"/>
        </w:rPr>
        <w:t>第二条物业服务内容及标准</w:t>
      </w:r>
    </w:p>
    <w:p w14:paraId="0ED981DD">
      <w:pPr>
        <w:spacing w:line="480" w:lineRule="exact"/>
        <w:ind w:firstLine="448" w:firstLineChars="200"/>
        <w:rPr>
          <w:rFonts w:eastAsiaTheme="minorEastAsia"/>
          <w:spacing w:val="-20"/>
          <w:sz w:val="24"/>
          <w:szCs w:val="24"/>
          <w:bdr w:val="single" w:color="auto" w:sz="4" w:space="0"/>
        </w:rPr>
      </w:pPr>
      <w:r>
        <w:rPr>
          <w:rFonts w:eastAsiaTheme="minorEastAsia"/>
          <w:sz w:val="24"/>
          <w:szCs w:val="24"/>
        </w:rPr>
        <w:t>（一）房屋本体和共用部位的维修、养护和管理：</w:t>
      </w:r>
    </w:p>
    <w:p w14:paraId="2978B87B">
      <w:pPr>
        <w:spacing w:line="480" w:lineRule="exact"/>
        <w:ind w:firstLine="368" w:firstLineChars="200"/>
        <w:rPr>
          <w:rFonts w:eastAsiaTheme="minorEastAsia"/>
          <w:spacing w:val="-20"/>
          <w:sz w:val="24"/>
          <w:szCs w:val="24"/>
          <w:u w:val="single"/>
        </w:rPr>
      </w:pPr>
    </w:p>
    <w:p w14:paraId="66BF0468">
      <w:pPr>
        <w:spacing w:line="480" w:lineRule="exact"/>
        <w:ind w:firstLine="448" w:firstLineChars="200"/>
        <w:rPr>
          <w:rFonts w:eastAsiaTheme="minorEastAsia"/>
          <w:sz w:val="24"/>
          <w:szCs w:val="24"/>
        </w:rPr>
      </w:pPr>
      <w:r>
        <w:rPr>
          <w:rFonts w:eastAsiaTheme="minorEastAsia"/>
          <w:sz w:val="24"/>
          <w:szCs w:val="24"/>
        </w:rPr>
        <w:t>（二）共用设施设备运行、维修、养护：</w:t>
      </w:r>
    </w:p>
    <w:p w14:paraId="3659CA54">
      <w:pPr>
        <w:spacing w:line="480" w:lineRule="exact"/>
        <w:ind w:firstLine="448" w:firstLineChars="200"/>
        <w:rPr>
          <w:rFonts w:eastAsiaTheme="minorEastAsia"/>
          <w:sz w:val="24"/>
          <w:szCs w:val="24"/>
        </w:rPr>
      </w:pPr>
      <w:r>
        <w:rPr>
          <w:rFonts w:eastAsiaTheme="minorEastAsia"/>
          <w:sz w:val="24"/>
          <w:szCs w:val="24"/>
        </w:rPr>
        <w:t>1.供、配电设施设备:</w:t>
      </w:r>
    </w:p>
    <w:p w14:paraId="78DC5AAB">
      <w:pPr>
        <w:spacing w:line="480" w:lineRule="exact"/>
        <w:ind w:firstLine="368" w:firstLineChars="200"/>
        <w:rPr>
          <w:rFonts w:eastAsiaTheme="minorEastAsia"/>
          <w:spacing w:val="-20"/>
          <w:sz w:val="24"/>
          <w:szCs w:val="24"/>
          <w:u w:val="single"/>
        </w:rPr>
      </w:pPr>
    </w:p>
    <w:p w14:paraId="0669C045">
      <w:pPr>
        <w:spacing w:line="480" w:lineRule="exact"/>
        <w:ind w:firstLine="448" w:firstLineChars="200"/>
        <w:rPr>
          <w:rFonts w:eastAsiaTheme="minorEastAsia"/>
          <w:sz w:val="24"/>
          <w:szCs w:val="24"/>
        </w:rPr>
      </w:pPr>
      <w:r>
        <w:rPr>
          <w:rFonts w:eastAsiaTheme="minorEastAsia"/>
          <w:sz w:val="24"/>
          <w:szCs w:val="24"/>
        </w:rPr>
        <w:t>2.给、排水设施设备:</w:t>
      </w:r>
    </w:p>
    <w:p w14:paraId="2A92B42C">
      <w:pPr>
        <w:spacing w:line="480" w:lineRule="exact"/>
        <w:ind w:firstLine="368" w:firstLineChars="200"/>
        <w:rPr>
          <w:rFonts w:eastAsiaTheme="minorEastAsia"/>
          <w:spacing w:val="-20"/>
          <w:sz w:val="24"/>
          <w:szCs w:val="24"/>
          <w:u w:val="single"/>
        </w:rPr>
      </w:pPr>
    </w:p>
    <w:p w14:paraId="0C2B2D69">
      <w:pPr>
        <w:spacing w:line="480" w:lineRule="exact"/>
        <w:ind w:firstLine="448" w:firstLineChars="200"/>
        <w:rPr>
          <w:rFonts w:eastAsiaTheme="minorEastAsia"/>
          <w:sz w:val="24"/>
          <w:szCs w:val="24"/>
        </w:rPr>
      </w:pPr>
      <w:r>
        <w:rPr>
          <w:rFonts w:eastAsiaTheme="minorEastAsia"/>
          <w:sz w:val="24"/>
          <w:szCs w:val="24"/>
        </w:rPr>
        <w:t>3.升降系统:</w:t>
      </w:r>
    </w:p>
    <w:p w14:paraId="2991492E">
      <w:pPr>
        <w:spacing w:line="480" w:lineRule="exact"/>
        <w:ind w:firstLine="368" w:firstLineChars="200"/>
        <w:rPr>
          <w:rFonts w:eastAsiaTheme="minorEastAsia"/>
          <w:spacing w:val="-20"/>
          <w:sz w:val="24"/>
          <w:szCs w:val="24"/>
          <w:u w:val="single"/>
        </w:rPr>
      </w:pPr>
    </w:p>
    <w:p w14:paraId="1ACCBE90">
      <w:pPr>
        <w:spacing w:line="480" w:lineRule="exact"/>
        <w:ind w:firstLine="448" w:firstLineChars="200"/>
        <w:rPr>
          <w:rFonts w:eastAsiaTheme="minorEastAsia"/>
          <w:sz w:val="24"/>
          <w:szCs w:val="24"/>
        </w:rPr>
      </w:pPr>
      <w:r>
        <w:rPr>
          <w:rFonts w:eastAsiaTheme="minorEastAsia"/>
          <w:sz w:val="24"/>
          <w:szCs w:val="24"/>
        </w:rPr>
        <w:t>4.消防系统:</w:t>
      </w:r>
    </w:p>
    <w:p w14:paraId="589735F4">
      <w:pPr>
        <w:spacing w:line="480" w:lineRule="exact"/>
        <w:ind w:firstLine="368" w:firstLineChars="200"/>
        <w:rPr>
          <w:rFonts w:eastAsiaTheme="minorEastAsia"/>
          <w:spacing w:val="-20"/>
          <w:sz w:val="24"/>
          <w:szCs w:val="24"/>
          <w:u w:val="single"/>
        </w:rPr>
      </w:pPr>
    </w:p>
    <w:p w14:paraId="5F67B652">
      <w:pPr>
        <w:spacing w:line="480" w:lineRule="exact"/>
        <w:ind w:firstLine="448" w:firstLineChars="200"/>
        <w:rPr>
          <w:rFonts w:eastAsiaTheme="minorEastAsia"/>
          <w:sz w:val="24"/>
          <w:szCs w:val="24"/>
        </w:rPr>
      </w:pPr>
      <w:r>
        <w:rPr>
          <w:rFonts w:eastAsiaTheme="minorEastAsia"/>
          <w:sz w:val="24"/>
          <w:szCs w:val="24"/>
        </w:rPr>
        <w:t>5.空气调节系统:</w:t>
      </w:r>
    </w:p>
    <w:p w14:paraId="1E73F2DA">
      <w:pPr>
        <w:spacing w:line="480" w:lineRule="exact"/>
        <w:ind w:firstLine="368" w:firstLineChars="200"/>
        <w:rPr>
          <w:rFonts w:eastAsiaTheme="minorEastAsia"/>
          <w:spacing w:val="-20"/>
          <w:sz w:val="24"/>
          <w:szCs w:val="24"/>
          <w:u w:val="single"/>
        </w:rPr>
      </w:pPr>
    </w:p>
    <w:p w14:paraId="66BB319E">
      <w:pPr>
        <w:spacing w:line="480" w:lineRule="exact"/>
        <w:ind w:firstLine="448" w:firstLineChars="200"/>
        <w:rPr>
          <w:rFonts w:eastAsiaTheme="minorEastAsia"/>
          <w:sz w:val="24"/>
          <w:szCs w:val="24"/>
        </w:rPr>
      </w:pPr>
      <w:r>
        <w:rPr>
          <w:rFonts w:eastAsiaTheme="minorEastAsia"/>
          <w:sz w:val="24"/>
          <w:szCs w:val="24"/>
        </w:rPr>
        <w:t>6.智能化系统:</w:t>
      </w:r>
    </w:p>
    <w:p w14:paraId="56C0B47D">
      <w:pPr>
        <w:spacing w:line="480" w:lineRule="exact"/>
        <w:ind w:firstLine="368" w:firstLineChars="200"/>
        <w:rPr>
          <w:rFonts w:eastAsiaTheme="minorEastAsia"/>
          <w:spacing w:val="-20"/>
          <w:sz w:val="24"/>
          <w:szCs w:val="24"/>
          <w:u w:val="single"/>
        </w:rPr>
      </w:pPr>
    </w:p>
    <w:p w14:paraId="24641D0A">
      <w:pPr>
        <w:spacing w:line="480" w:lineRule="exact"/>
        <w:ind w:firstLine="448" w:firstLineChars="200"/>
        <w:rPr>
          <w:rFonts w:eastAsiaTheme="minorEastAsia"/>
          <w:sz w:val="24"/>
          <w:szCs w:val="24"/>
        </w:rPr>
      </w:pPr>
      <w:r>
        <w:rPr>
          <w:rFonts w:eastAsiaTheme="minorEastAsia"/>
          <w:sz w:val="24"/>
          <w:szCs w:val="24"/>
        </w:rPr>
        <w:t>7.楼宇自动化系统（通讯系统等）:</w:t>
      </w:r>
    </w:p>
    <w:p w14:paraId="2DA6A343">
      <w:pPr>
        <w:spacing w:line="480" w:lineRule="exact"/>
        <w:ind w:firstLine="368" w:firstLineChars="200"/>
        <w:rPr>
          <w:rFonts w:eastAsiaTheme="minorEastAsia"/>
          <w:spacing w:val="-20"/>
          <w:sz w:val="24"/>
          <w:szCs w:val="24"/>
          <w:u w:val="single"/>
        </w:rPr>
      </w:pPr>
    </w:p>
    <w:p w14:paraId="3F4A0330">
      <w:pPr>
        <w:spacing w:line="480" w:lineRule="exact"/>
        <w:ind w:firstLine="448" w:firstLineChars="200"/>
        <w:rPr>
          <w:rFonts w:eastAsiaTheme="minorEastAsia"/>
          <w:sz w:val="24"/>
          <w:szCs w:val="24"/>
        </w:rPr>
      </w:pPr>
      <w:r>
        <w:rPr>
          <w:rFonts w:eastAsiaTheme="minorEastAsia"/>
          <w:sz w:val="24"/>
          <w:szCs w:val="24"/>
        </w:rPr>
        <w:t>8.停车场管理系统:</w:t>
      </w:r>
    </w:p>
    <w:p w14:paraId="73FC7033">
      <w:pPr>
        <w:spacing w:line="480" w:lineRule="exact"/>
        <w:ind w:firstLine="368" w:firstLineChars="200"/>
        <w:rPr>
          <w:rFonts w:eastAsiaTheme="minorEastAsia"/>
          <w:spacing w:val="-20"/>
          <w:sz w:val="24"/>
          <w:szCs w:val="24"/>
          <w:u w:val="single"/>
        </w:rPr>
      </w:pPr>
    </w:p>
    <w:p w14:paraId="0E480290">
      <w:pPr>
        <w:spacing w:line="480" w:lineRule="exact"/>
        <w:ind w:firstLine="448" w:firstLineChars="200"/>
        <w:rPr>
          <w:rFonts w:eastAsiaTheme="minorEastAsia"/>
          <w:sz w:val="24"/>
          <w:szCs w:val="24"/>
        </w:rPr>
      </w:pPr>
      <w:r>
        <w:rPr>
          <w:rFonts w:eastAsiaTheme="minorEastAsia"/>
          <w:sz w:val="24"/>
          <w:szCs w:val="24"/>
        </w:rPr>
        <w:t>9.其他:</w:t>
      </w:r>
    </w:p>
    <w:p w14:paraId="0B12596A">
      <w:pPr>
        <w:spacing w:line="480" w:lineRule="exact"/>
        <w:ind w:firstLine="368" w:firstLineChars="200"/>
        <w:rPr>
          <w:rFonts w:eastAsiaTheme="minorEastAsia"/>
          <w:spacing w:val="-20"/>
          <w:sz w:val="24"/>
          <w:szCs w:val="24"/>
          <w:u w:val="single"/>
        </w:rPr>
      </w:pPr>
    </w:p>
    <w:p w14:paraId="2B886A20">
      <w:pPr>
        <w:spacing w:line="480" w:lineRule="exact"/>
        <w:ind w:firstLine="448" w:firstLineChars="200"/>
        <w:rPr>
          <w:rFonts w:eastAsiaTheme="minorEastAsia"/>
          <w:sz w:val="24"/>
          <w:szCs w:val="24"/>
        </w:rPr>
      </w:pPr>
      <w:r>
        <w:rPr>
          <w:rFonts w:eastAsiaTheme="minorEastAsia"/>
          <w:sz w:val="24"/>
          <w:szCs w:val="24"/>
        </w:rPr>
        <w:t>（三）共用部位和共用场地的环境保洁和绿化养护：</w:t>
      </w:r>
    </w:p>
    <w:p w14:paraId="5AFE34D3">
      <w:pPr>
        <w:spacing w:line="480" w:lineRule="exact"/>
        <w:ind w:firstLine="368" w:firstLineChars="200"/>
        <w:rPr>
          <w:rFonts w:eastAsiaTheme="minorEastAsia"/>
          <w:spacing w:val="-20"/>
          <w:sz w:val="24"/>
          <w:szCs w:val="24"/>
          <w:u w:val="single"/>
        </w:rPr>
      </w:pPr>
    </w:p>
    <w:p w14:paraId="2F477F4C">
      <w:pPr>
        <w:spacing w:line="480" w:lineRule="exact"/>
        <w:ind w:firstLine="448" w:firstLineChars="200"/>
        <w:rPr>
          <w:rFonts w:eastAsiaTheme="minorEastAsia"/>
          <w:sz w:val="24"/>
          <w:szCs w:val="24"/>
        </w:rPr>
      </w:pPr>
      <w:r>
        <w:rPr>
          <w:rFonts w:eastAsiaTheme="minorEastAsia"/>
          <w:sz w:val="24"/>
          <w:szCs w:val="24"/>
        </w:rPr>
        <w:t>（四）物业装饰装修的管理：</w:t>
      </w:r>
    </w:p>
    <w:p w14:paraId="388FCC8B">
      <w:pPr>
        <w:spacing w:line="480" w:lineRule="exact"/>
        <w:ind w:firstLine="368" w:firstLineChars="200"/>
        <w:rPr>
          <w:rFonts w:eastAsiaTheme="minorEastAsia"/>
          <w:spacing w:val="-20"/>
          <w:sz w:val="24"/>
          <w:szCs w:val="24"/>
          <w:u w:val="single"/>
        </w:rPr>
      </w:pPr>
    </w:p>
    <w:p w14:paraId="76DB1B19">
      <w:pPr>
        <w:spacing w:line="480" w:lineRule="exact"/>
        <w:ind w:firstLine="448" w:firstLineChars="200"/>
        <w:rPr>
          <w:rFonts w:eastAsiaTheme="minorEastAsia"/>
          <w:sz w:val="24"/>
          <w:szCs w:val="24"/>
          <w:bdr w:val="single" w:color="auto" w:sz="4" w:space="0"/>
        </w:rPr>
      </w:pPr>
      <w:r>
        <w:rPr>
          <w:rFonts w:eastAsiaTheme="minorEastAsia"/>
          <w:sz w:val="24"/>
          <w:szCs w:val="24"/>
        </w:rPr>
        <w:t>（五）车辆行驶和停放秩序的服务、管理：</w:t>
      </w:r>
    </w:p>
    <w:p w14:paraId="116F682C">
      <w:pPr>
        <w:spacing w:line="480" w:lineRule="exact"/>
        <w:ind w:firstLine="368" w:firstLineChars="200"/>
        <w:rPr>
          <w:rFonts w:eastAsiaTheme="minorEastAsia"/>
          <w:spacing w:val="-20"/>
          <w:sz w:val="24"/>
          <w:szCs w:val="24"/>
          <w:u w:val="single"/>
        </w:rPr>
      </w:pPr>
    </w:p>
    <w:p w14:paraId="31C0F07D">
      <w:pPr>
        <w:spacing w:line="480" w:lineRule="exact"/>
        <w:ind w:firstLine="448" w:firstLineChars="200"/>
        <w:rPr>
          <w:rFonts w:eastAsiaTheme="minorEastAsia"/>
          <w:sz w:val="24"/>
          <w:szCs w:val="24"/>
          <w:bdr w:val="single" w:color="auto" w:sz="4" w:space="0"/>
        </w:rPr>
      </w:pPr>
      <w:r>
        <w:rPr>
          <w:rFonts w:eastAsiaTheme="minorEastAsia"/>
          <w:sz w:val="24"/>
          <w:szCs w:val="24"/>
        </w:rPr>
        <w:t>（六）物业管理区域内公共秩序的维护和消防管理：</w:t>
      </w:r>
    </w:p>
    <w:p w14:paraId="39642D26">
      <w:pPr>
        <w:spacing w:line="480" w:lineRule="exact"/>
        <w:ind w:firstLine="368" w:firstLineChars="200"/>
        <w:rPr>
          <w:rFonts w:eastAsiaTheme="minorEastAsia"/>
          <w:spacing w:val="-20"/>
          <w:sz w:val="24"/>
          <w:szCs w:val="24"/>
          <w:u w:val="single"/>
        </w:rPr>
      </w:pPr>
    </w:p>
    <w:p w14:paraId="37DF484F">
      <w:pPr>
        <w:spacing w:line="480" w:lineRule="exact"/>
        <w:ind w:firstLine="448" w:firstLineChars="200"/>
        <w:rPr>
          <w:rFonts w:eastAsiaTheme="minorEastAsia"/>
          <w:sz w:val="24"/>
          <w:szCs w:val="24"/>
        </w:rPr>
      </w:pPr>
      <w:r>
        <w:rPr>
          <w:rFonts w:eastAsiaTheme="minorEastAsia"/>
          <w:sz w:val="24"/>
          <w:szCs w:val="24"/>
        </w:rPr>
        <w:t>（七）物业档案的建立、保管和使用：</w:t>
      </w:r>
    </w:p>
    <w:p w14:paraId="46A67E2C">
      <w:pPr>
        <w:spacing w:line="480" w:lineRule="exact"/>
        <w:ind w:firstLine="368" w:firstLineChars="200"/>
        <w:rPr>
          <w:rFonts w:eastAsiaTheme="minorEastAsia"/>
          <w:spacing w:val="-20"/>
          <w:sz w:val="24"/>
          <w:szCs w:val="24"/>
          <w:u w:val="single"/>
        </w:rPr>
      </w:pPr>
    </w:p>
    <w:p w14:paraId="6CAD04A5">
      <w:pPr>
        <w:spacing w:line="480" w:lineRule="exact"/>
        <w:ind w:firstLine="448" w:firstLineChars="200"/>
        <w:rPr>
          <w:rFonts w:eastAsiaTheme="minorEastAsia"/>
          <w:sz w:val="24"/>
          <w:szCs w:val="24"/>
        </w:rPr>
      </w:pPr>
      <w:r>
        <w:rPr>
          <w:rFonts w:eastAsiaTheme="minorEastAsia"/>
          <w:sz w:val="24"/>
          <w:szCs w:val="24"/>
        </w:rPr>
        <w:t>（八）其他委托事项：</w:t>
      </w:r>
    </w:p>
    <w:p w14:paraId="1DE95B20">
      <w:pPr>
        <w:spacing w:line="480" w:lineRule="exact"/>
        <w:ind w:firstLine="448" w:firstLineChars="200"/>
        <w:rPr>
          <w:rFonts w:eastAsiaTheme="minorEastAsia"/>
          <w:sz w:val="24"/>
          <w:szCs w:val="24"/>
        </w:rPr>
      </w:pPr>
      <w:r>
        <w:rPr>
          <w:rFonts w:eastAsiaTheme="minorEastAsia"/>
          <w:sz w:val="24"/>
          <w:szCs w:val="24"/>
        </w:rPr>
        <w:t>1、</w:t>
      </w:r>
    </w:p>
    <w:p w14:paraId="7989C45A">
      <w:pPr>
        <w:spacing w:line="480" w:lineRule="exact"/>
        <w:ind w:firstLine="448" w:firstLineChars="200"/>
        <w:rPr>
          <w:rFonts w:eastAsiaTheme="minorEastAsia"/>
          <w:sz w:val="24"/>
          <w:szCs w:val="24"/>
        </w:rPr>
      </w:pPr>
      <w:r>
        <w:rPr>
          <w:rFonts w:eastAsiaTheme="minorEastAsia"/>
          <w:sz w:val="24"/>
          <w:szCs w:val="24"/>
        </w:rPr>
        <w:t>2、</w:t>
      </w:r>
    </w:p>
    <w:p w14:paraId="3F25FDCC">
      <w:pPr>
        <w:spacing w:line="480" w:lineRule="exact"/>
        <w:ind w:firstLine="448" w:firstLineChars="200"/>
        <w:rPr>
          <w:rFonts w:eastAsiaTheme="minorEastAsia"/>
          <w:sz w:val="24"/>
          <w:szCs w:val="24"/>
          <w:u w:val="single"/>
        </w:rPr>
      </w:pPr>
      <w:r>
        <w:rPr>
          <w:rFonts w:eastAsiaTheme="minorEastAsia"/>
          <w:sz w:val="24"/>
          <w:szCs w:val="24"/>
        </w:rPr>
        <w:t>3、</w:t>
      </w:r>
    </w:p>
    <w:p w14:paraId="7287EEDC">
      <w:pPr>
        <w:spacing w:line="480" w:lineRule="exact"/>
        <w:ind w:firstLine="448" w:firstLineChars="200"/>
        <w:rPr>
          <w:rFonts w:eastAsiaTheme="minorEastAsia"/>
          <w:sz w:val="24"/>
          <w:szCs w:val="24"/>
        </w:rPr>
      </w:pPr>
      <w:r>
        <w:rPr>
          <w:rFonts w:eastAsiaTheme="minorEastAsia"/>
          <w:sz w:val="24"/>
          <w:szCs w:val="24"/>
        </w:rPr>
        <w:t>第三条物业服务合同期限</w:t>
      </w:r>
    </w:p>
    <w:p w14:paraId="3D60BED2">
      <w:pPr>
        <w:spacing w:line="480" w:lineRule="exact"/>
        <w:ind w:firstLine="448" w:firstLineChars="200"/>
        <w:rPr>
          <w:rFonts w:eastAsiaTheme="minorEastAsia"/>
          <w:color w:val="FF0000"/>
          <w:sz w:val="24"/>
          <w:szCs w:val="24"/>
        </w:rPr>
      </w:pPr>
      <w:r>
        <w:rPr>
          <w:rFonts w:eastAsiaTheme="minorEastAsia"/>
          <w:sz w:val="24"/>
          <w:szCs w:val="24"/>
        </w:rPr>
        <w:t>物业服务合同期限为年。</w:t>
      </w:r>
    </w:p>
    <w:p w14:paraId="6A47BB79">
      <w:pPr>
        <w:spacing w:line="480" w:lineRule="exact"/>
        <w:ind w:firstLine="448" w:firstLineChars="200"/>
        <w:rPr>
          <w:rFonts w:eastAsiaTheme="minorEastAsia"/>
          <w:sz w:val="24"/>
          <w:szCs w:val="24"/>
        </w:rPr>
      </w:pPr>
      <w:r>
        <w:rPr>
          <w:rFonts w:eastAsiaTheme="minorEastAsia"/>
          <w:sz w:val="24"/>
          <w:szCs w:val="24"/>
        </w:rPr>
        <w:t>自    年   月    日起至     年   月     日终止。</w:t>
      </w:r>
    </w:p>
    <w:p w14:paraId="626E8CBF">
      <w:pPr>
        <w:spacing w:line="480" w:lineRule="exact"/>
        <w:ind w:firstLine="448" w:firstLineChars="200"/>
        <w:rPr>
          <w:rFonts w:eastAsiaTheme="minorEastAsia"/>
          <w:sz w:val="24"/>
          <w:szCs w:val="24"/>
        </w:rPr>
      </w:pPr>
      <w:r>
        <w:rPr>
          <w:rFonts w:eastAsiaTheme="minorEastAsia"/>
          <w:sz w:val="24"/>
          <w:szCs w:val="24"/>
        </w:rPr>
        <w:t>第四条甲方权利义务</w:t>
      </w:r>
    </w:p>
    <w:p w14:paraId="0D9203E0">
      <w:pPr>
        <w:spacing w:line="480" w:lineRule="exact"/>
        <w:ind w:firstLine="448" w:firstLineChars="200"/>
        <w:rPr>
          <w:rFonts w:eastAsiaTheme="minorEastAsia"/>
          <w:sz w:val="24"/>
          <w:szCs w:val="24"/>
        </w:rPr>
      </w:pPr>
      <w:r>
        <w:rPr>
          <w:rFonts w:eastAsiaTheme="minorEastAsia"/>
          <w:sz w:val="24"/>
          <w:szCs w:val="24"/>
        </w:rPr>
        <w:t>（一）代表和维护采购人所有人员在物业管理服务活动中的合法权益；</w:t>
      </w:r>
    </w:p>
    <w:p w14:paraId="62963AD8">
      <w:pPr>
        <w:spacing w:line="480" w:lineRule="exact"/>
        <w:ind w:firstLine="448" w:firstLineChars="200"/>
        <w:rPr>
          <w:rFonts w:eastAsiaTheme="minorEastAsia"/>
          <w:sz w:val="24"/>
          <w:szCs w:val="24"/>
        </w:rPr>
      </w:pPr>
      <w:r>
        <w:rPr>
          <w:rFonts w:eastAsiaTheme="minorEastAsia"/>
          <w:sz w:val="24"/>
          <w:szCs w:val="24"/>
        </w:rPr>
        <w:t>（二）制定、修改管理规约，监督采购人所有人员遵守管理规约；</w:t>
      </w:r>
    </w:p>
    <w:p w14:paraId="652125EE">
      <w:pPr>
        <w:spacing w:line="480" w:lineRule="exact"/>
        <w:ind w:firstLine="448" w:firstLineChars="200"/>
        <w:rPr>
          <w:rFonts w:eastAsiaTheme="minorEastAsia"/>
          <w:sz w:val="24"/>
          <w:szCs w:val="24"/>
        </w:rPr>
      </w:pPr>
      <w:r>
        <w:rPr>
          <w:rFonts w:eastAsiaTheme="minorEastAsia"/>
          <w:sz w:val="24"/>
          <w:szCs w:val="24"/>
        </w:rPr>
        <w:t>（三）审定物业服务合同内容，选聘、解聘物业服务企业；</w:t>
      </w:r>
    </w:p>
    <w:p w14:paraId="00E3DC13">
      <w:pPr>
        <w:spacing w:line="480" w:lineRule="exact"/>
        <w:ind w:firstLine="448" w:firstLineChars="200"/>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14:paraId="529024C1">
      <w:pPr>
        <w:spacing w:line="480" w:lineRule="exact"/>
        <w:ind w:firstLine="448" w:firstLineChars="200"/>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14:paraId="7FF7630E">
      <w:pPr>
        <w:spacing w:line="480" w:lineRule="exact"/>
        <w:ind w:firstLine="448" w:firstLineChars="200"/>
        <w:rPr>
          <w:rFonts w:eastAsiaTheme="minorEastAsia"/>
          <w:sz w:val="24"/>
          <w:szCs w:val="24"/>
        </w:rPr>
      </w:pPr>
      <w:r>
        <w:rPr>
          <w:rFonts w:eastAsiaTheme="minorEastAsia"/>
          <w:sz w:val="24"/>
          <w:szCs w:val="24"/>
        </w:rPr>
        <w:t>（六）负责提供物业管理服务所需相关文件和资料；</w:t>
      </w:r>
    </w:p>
    <w:p w14:paraId="74FB7118">
      <w:pPr>
        <w:spacing w:line="480" w:lineRule="exact"/>
        <w:ind w:firstLine="448" w:firstLineChars="200"/>
        <w:rPr>
          <w:rFonts w:eastAsiaTheme="minorEastAsia"/>
          <w:sz w:val="24"/>
          <w:szCs w:val="24"/>
        </w:rPr>
      </w:pPr>
      <w:r>
        <w:rPr>
          <w:rFonts w:eastAsiaTheme="minorEastAsia"/>
          <w:sz w:val="24"/>
          <w:szCs w:val="24"/>
        </w:rPr>
        <w:t>（七）其他：</w:t>
      </w:r>
    </w:p>
    <w:p w14:paraId="46F310D0">
      <w:pPr>
        <w:spacing w:line="480" w:lineRule="exact"/>
        <w:ind w:firstLine="448" w:firstLineChars="200"/>
        <w:rPr>
          <w:rFonts w:eastAsiaTheme="minorEastAsia"/>
          <w:sz w:val="24"/>
          <w:szCs w:val="24"/>
        </w:rPr>
      </w:pPr>
      <w:r>
        <w:rPr>
          <w:rFonts w:eastAsiaTheme="minorEastAsia"/>
          <w:sz w:val="24"/>
          <w:szCs w:val="24"/>
        </w:rPr>
        <w:t>1、</w:t>
      </w:r>
    </w:p>
    <w:p w14:paraId="5FA6391B">
      <w:pPr>
        <w:spacing w:line="480" w:lineRule="exact"/>
        <w:ind w:firstLine="448" w:firstLineChars="200"/>
        <w:rPr>
          <w:rFonts w:eastAsiaTheme="minorEastAsia"/>
          <w:sz w:val="24"/>
          <w:szCs w:val="24"/>
          <w:u w:val="single"/>
        </w:rPr>
      </w:pPr>
      <w:r>
        <w:rPr>
          <w:rFonts w:eastAsiaTheme="minorEastAsia"/>
          <w:sz w:val="24"/>
          <w:szCs w:val="24"/>
        </w:rPr>
        <w:t>2、</w:t>
      </w:r>
    </w:p>
    <w:p w14:paraId="2525682B">
      <w:pPr>
        <w:spacing w:line="480" w:lineRule="exact"/>
        <w:ind w:firstLine="448" w:firstLineChars="200"/>
        <w:rPr>
          <w:rFonts w:eastAsiaTheme="minorEastAsia"/>
          <w:sz w:val="24"/>
          <w:szCs w:val="24"/>
          <w:bdr w:val="single" w:color="auto" w:sz="4" w:space="0"/>
        </w:rPr>
      </w:pPr>
      <w:r>
        <w:rPr>
          <w:rFonts w:eastAsiaTheme="minorEastAsia"/>
          <w:sz w:val="24"/>
          <w:szCs w:val="24"/>
        </w:rPr>
        <w:t>3、</w:t>
      </w:r>
    </w:p>
    <w:p w14:paraId="3A9E7F36">
      <w:pPr>
        <w:spacing w:line="480" w:lineRule="exact"/>
        <w:ind w:firstLine="448" w:firstLineChars="200"/>
        <w:rPr>
          <w:rFonts w:eastAsiaTheme="minorEastAsia"/>
          <w:sz w:val="24"/>
          <w:szCs w:val="24"/>
        </w:rPr>
      </w:pPr>
      <w:r>
        <w:rPr>
          <w:rFonts w:eastAsiaTheme="minorEastAsia"/>
          <w:sz w:val="24"/>
          <w:szCs w:val="24"/>
        </w:rPr>
        <w:t>第五条乙方权利义务</w:t>
      </w:r>
    </w:p>
    <w:p w14:paraId="0E34BD73">
      <w:pPr>
        <w:spacing w:line="480" w:lineRule="exact"/>
        <w:ind w:firstLine="448" w:firstLineChars="200"/>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14:paraId="43EA309C">
      <w:pPr>
        <w:spacing w:line="480" w:lineRule="exact"/>
        <w:ind w:firstLine="448" w:firstLineChars="200"/>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14:paraId="51B8A882">
      <w:pPr>
        <w:spacing w:line="480" w:lineRule="exact"/>
        <w:ind w:firstLine="448" w:firstLineChars="200"/>
        <w:rPr>
          <w:rFonts w:eastAsiaTheme="minorEastAsia"/>
          <w:sz w:val="24"/>
          <w:szCs w:val="24"/>
        </w:rPr>
      </w:pPr>
      <w:r>
        <w:rPr>
          <w:rFonts w:eastAsiaTheme="minorEastAsia"/>
          <w:sz w:val="24"/>
          <w:szCs w:val="24"/>
        </w:rPr>
        <w:t>（三）依照本合同约定向采购人收取物业管理服务费；</w:t>
      </w:r>
    </w:p>
    <w:p w14:paraId="55E54FC2">
      <w:pPr>
        <w:spacing w:line="480" w:lineRule="exact"/>
        <w:ind w:firstLine="448" w:firstLineChars="200"/>
        <w:rPr>
          <w:rFonts w:eastAsiaTheme="minorEastAsia"/>
          <w:sz w:val="24"/>
          <w:szCs w:val="24"/>
        </w:rPr>
      </w:pPr>
      <w:r>
        <w:rPr>
          <w:rFonts w:eastAsiaTheme="minorEastAsia"/>
          <w:sz w:val="24"/>
          <w:szCs w:val="24"/>
        </w:rPr>
        <w:t>（四）建立物业项目的管理档案；</w:t>
      </w:r>
    </w:p>
    <w:p w14:paraId="7E1BC9F7">
      <w:pPr>
        <w:spacing w:line="480" w:lineRule="exact"/>
        <w:ind w:firstLine="448" w:firstLineChars="200"/>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14:paraId="6858DAC5">
      <w:pPr>
        <w:spacing w:line="480" w:lineRule="exact"/>
        <w:ind w:firstLine="448" w:firstLineChars="200"/>
        <w:rPr>
          <w:rFonts w:eastAsiaTheme="minorEastAsia"/>
          <w:sz w:val="24"/>
          <w:szCs w:val="24"/>
        </w:rPr>
      </w:pPr>
      <w:r>
        <w:rPr>
          <w:rFonts w:eastAsiaTheme="minorEastAsia"/>
          <w:sz w:val="24"/>
          <w:szCs w:val="24"/>
        </w:rPr>
        <w:t>（六）对侵害物业共用部位、共用设施设备的行为要求责任人停止侵害、排除妨害、恢复原状；</w:t>
      </w:r>
    </w:p>
    <w:p w14:paraId="5516F3FC">
      <w:pPr>
        <w:spacing w:line="480" w:lineRule="exact"/>
        <w:ind w:firstLine="448" w:firstLineChars="200"/>
        <w:rPr>
          <w:rFonts w:eastAsiaTheme="minorEastAsia"/>
          <w:sz w:val="24"/>
          <w:szCs w:val="24"/>
        </w:rPr>
      </w:pPr>
      <w:r>
        <w:rPr>
          <w:rFonts w:eastAsiaTheme="minorEastAsia"/>
          <w:sz w:val="24"/>
          <w:szCs w:val="24"/>
        </w:rPr>
        <w:t>（七）不得将物业项目全部委托给他人管理，但可以将专项服务委托专业公司承担；</w:t>
      </w:r>
    </w:p>
    <w:p w14:paraId="22D1E4FA">
      <w:pPr>
        <w:spacing w:line="480" w:lineRule="exact"/>
        <w:ind w:firstLine="448" w:firstLineChars="200"/>
        <w:rPr>
          <w:rFonts w:eastAsiaTheme="minorEastAsia"/>
          <w:sz w:val="24"/>
          <w:szCs w:val="24"/>
        </w:rPr>
      </w:pPr>
      <w:r>
        <w:rPr>
          <w:rFonts w:eastAsiaTheme="minorEastAsia"/>
          <w:sz w:val="24"/>
          <w:szCs w:val="24"/>
        </w:rPr>
        <w:t>（八）负责编制物业的年度维修养护计划，并组织实施；</w:t>
      </w:r>
    </w:p>
    <w:p w14:paraId="34DB07AD">
      <w:pPr>
        <w:spacing w:line="480" w:lineRule="exact"/>
        <w:ind w:firstLine="448" w:firstLineChars="200"/>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14:paraId="25756B34">
      <w:pPr>
        <w:spacing w:line="480" w:lineRule="exact"/>
        <w:ind w:firstLine="448" w:firstLineChars="200"/>
        <w:rPr>
          <w:rFonts w:eastAsiaTheme="minorEastAsia"/>
          <w:sz w:val="24"/>
          <w:szCs w:val="24"/>
        </w:rPr>
      </w:pPr>
      <w:r>
        <w:rPr>
          <w:rFonts w:eastAsiaTheme="minorEastAsia"/>
          <w:sz w:val="24"/>
          <w:szCs w:val="24"/>
        </w:rPr>
        <w:t>（十）负责编制物业服务年度计划；</w:t>
      </w:r>
    </w:p>
    <w:p w14:paraId="4D4474F3">
      <w:pPr>
        <w:spacing w:line="480" w:lineRule="exact"/>
        <w:ind w:firstLine="448" w:firstLineChars="200"/>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14:paraId="1181FDE1">
      <w:pPr>
        <w:spacing w:line="480" w:lineRule="exact"/>
        <w:ind w:firstLine="448" w:firstLineChars="200"/>
        <w:rPr>
          <w:rFonts w:eastAsiaTheme="minorEastAsia"/>
          <w:sz w:val="24"/>
          <w:szCs w:val="24"/>
          <w:bdr w:val="single" w:color="auto" w:sz="4" w:space="0"/>
        </w:rPr>
      </w:pPr>
      <w:r>
        <w:rPr>
          <w:rFonts w:eastAsiaTheme="minorEastAsia"/>
          <w:sz w:val="24"/>
          <w:szCs w:val="24"/>
        </w:rPr>
        <w:t>（十二）本合同终止乙方不再管理本物业时，在合同终止之日起十日内，除向甲方移交本合同规定的资料外，还必须办理下列移交事项：</w:t>
      </w:r>
    </w:p>
    <w:p w14:paraId="6F895764">
      <w:pPr>
        <w:spacing w:line="480" w:lineRule="exact"/>
        <w:ind w:firstLine="448" w:firstLineChars="200"/>
        <w:rPr>
          <w:rFonts w:eastAsiaTheme="minorEastAsia"/>
          <w:sz w:val="24"/>
          <w:szCs w:val="24"/>
        </w:rPr>
      </w:pPr>
      <w:r>
        <w:rPr>
          <w:rFonts w:eastAsiaTheme="minorEastAsia"/>
          <w:sz w:val="24"/>
          <w:szCs w:val="24"/>
        </w:rPr>
        <w:t>1、预收的物业管理服务费等收益余额；</w:t>
      </w:r>
    </w:p>
    <w:p w14:paraId="31D6394B">
      <w:pPr>
        <w:spacing w:line="480" w:lineRule="exact"/>
        <w:ind w:firstLine="448" w:firstLineChars="200"/>
        <w:rPr>
          <w:rFonts w:eastAsiaTheme="minorEastAsia"/>
          <w:sz w:val="24"/>
          <w:szCs w:val="24"/>
        </w:rPr>
      </w:pPr>
      <w:r>
        <w:rPr>
          <w:rFonts w:eastAsiaTheme="minorEastAsia"/>
          <w:sz w:val="24"/>
          <w:szCs w:val="24"/>
        </w:rPr>
        <w:t>2、物业管理项目的档案资料；</w:t>
      </w:r>
    </w:p>
    <w:p w14:paraId="1FAF2C07">
      <w:pPr>
        <w:spacing w:line="480" w:lineRule="exact"/>
        <w:ind w:firstLine="448" w:firstLineChars="200"/>
        <w:rPr>
          <w:rFonts w:eastAsiaTheme="minorEastAsia"/>
          <w:sz w:val="24"/>
          <w:szCs w:val="24"/>
        </w:rPr>
      </w:pPr>
      <w:r>
        <w:rPr>
          <w:rFonts w:eastAsiaTheme="minorEastAsia"/>
          <w:sz w:val="24"/>
          <w:szCs w:val="24"/>
        </w:rPr>
        <w:t>3、物业管理用房和属于采购人的场地、设施设备。</w:t>
      </w:r>
    </w:p>
    <w:p w14:paraId="20417652">
      <w:pPr>
        <w:spacing w:line="480" w:lineRule="exact"/>
        <w:ind w:firstLine="448" w:firstLineChars="200"/>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78BE6085">
      <w:pPr>
        <w:spacing w:line="480" w:lineRule="exact"/>
        <w:ind w:firstLine="448" w:firstLineChars="200"/>
        <w:rPr>
          <w:rFonts w:eastAsiaTheme="minorEastAsia"/>
          <w:sz w:val="24"/>
          <w:szCs w:val="24"/>
        </w:rPr>
      </w:pPr>
      <w:r>
        <w:rPr>
          <w:rFonts w:eastAsiaTheme="minorEastAsia"/>
          <w:sz w:val="24"/>
          <w:szCs w:val="24"/>
        </w:rPr>
        <w:t>（十四）接受采购人的监督；</w:t>
      </w:r>
    </w:p>
    <w:p w14:paraId="72FBB40B">
      <w:pPr>
        <w:spacing w:line="480" w:lineRule="exact"/>
        <w:ind w:firstLine="448" w:firstLineChars="200"/>
        <w:rPr>
          <w:rFonts w:eastAsiaTheme="minorEastAsia"/>
          <w:sz w:val="24"/>
          <w:szCs w:val="24"/>
        </w:rPr>
      </w:pPr>
      <w:r>
        <w:rPr>
          <w:rFonts w:eastAsiaTheme="minorEastAsia"/>
          <w:sz w:val="24"/>
          <w:szCs w:val="24"/>
        </w:rPr>
        <w:t>（十五）接受物业管理行政主管部门的监督指导；</w:t>
      </w:r>
    </w:p>
    <w:p w14:paraId="37D88AF3">
      <w:pPr>
        <w:spacing w:line="480" w:lineRule="exact"/>
        <w:ind w:firstLine="448" w:firstLineChars="200"/>
        <w:rPr>
          <w:rFonts w:eastAsiaTheme="minorEastAsia"/>
          <w:sz w:val="24"/>
          <w:szCs w:val="24"/>
        </w:rPr>
      </w:pPr>
      <w:r>
        <w:rPr>
          <w:rFonts w:eastAsiaTheme="minorEastAsia"/>
          <w:sz w:val="24"/>
          <w:szCs w:val="24"/>
        </w:rPr>
        <w:t>（十六）其他：</w:t>
      </w:r>
    </w:p>
    <w:p w14:paraId="1CBD5F9B">
      <w:pPr>
        <w:spacing w:line="480" w:lineRule="exact"/>
        <w:ind w:firstLine="368" w:firstLineChars="200"/>
        <w:rPr>
          <w:rFonts w:eastAsiaTheme="minorEastAsia"/>
          <w:spacing w:val="-20"/>
          <w:sz w:val="24"/>
          <w:szCs w:val="24"/>
          <w:u w:val="single"/>
        </w:rPr>
      </w:pPr>
    </w:p>
    <w:p w14:paraId="149752FB">
      <w:pPr>
        <w:spacing w:line="480" w:lineRule="exact"/>
        <w:ind w:firstLine="448" w:firstLineChars="200"/>
        <w:rPr>
          <w:rFonts w:eastAsiaTheme="minorEastAsia"/>
          <w:sz w:val="24"/>
          <w:szCs w:val="24"/>
        </w:rPr>
      </w:pPr>
      <w:r>
        <w:rPr>
          <w:rFonts w:eastAsiaTheme="minorEastAsia"/>
          <w:sz w:val="24"/>
          <w:szCs w:val="24"/>
        </w:rPr>
        <w:t>第六条物业管理服务费用</w:t>
      </w:r>
    </w:p>
    <w:p w14:paraId="66E0E867">
      <w:pPr>
        <w:spacing w:line="480" w:lineRule="exact"/>
        <w:ind w:firstLine="448" w:firstLineChars="200"/>
        <w:rPr>
          <w:rFonts w:eastAsiaTheme="minorEastAsia"/>
          <w:sz w:val="24"/>
          <w:szCs w:val="24"/>
        </w:rPr>
      </w:pPr>
      <w:r>
        <w:rPr>
          <w:rFonts w:eastAsiaTheme="minorEastAsia"/>
          <w:sz w:val="24"/>
          <w:szCs w:val="24"/>
        </w:rPr>
        <w:t>本物业管理区域内的物业管理服务费采取包干制的形式，年服务费用为大写：（小写：）。</w:t>
      </w:r>
    </w:p>
    <w:p w14:paraId="03E66414">
      <w:pPr>
        <w:spacing w:line="480" w:lineRule="exact"/>
        <w:ind w:firstLine="448" w:firstLineChars="200"/>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14:paraId="2F25A3A9">
      <w:pPr>
        <w:spacing w:line="480" w:lineRule="exact"/>
        <w:ind w:firstLine="448" w:firstLineChars="200"/>
        <w:rPr>
          <w:rFonts w:eastAsiaTheme="minorEastAsia"/>
          <w:spacing w:val="-20"/>
          <w:sz w:val="24"/>
          <w:szCs w:val="24"/>
          <w:u w:val="single"/>
        </w:rPr>
      </w:pPr>
      <w:r>
        <w:rPr>
          <w:rFonts w:eastAsiaTheme="minorEastAsia"/>
          <w:sz w:val="24"/>
          <w:szCs w:val="24"/>
        </w:rPr>
        <w:t>付款方式如下：</w:t>
      </w:r>
    </w:p>
    <w:p w14:paraId="216F36BC">
      <w:pPr>
        <w:spacing w:line="480" w:lineRule="exact"/>
        <w:ind w:firstLine="368" w:firstLineChars="200"/>
        <w:rPr>
          <w:rFonts w:eastAsiaTheme="minorEastAsia"/>
          <w:spacing w:val="-20"/>
          <w:sz w:val="24"/>
          <w:szCs w:val="24"/>
          <w:u w:val="single"/>
        </w:rPr>
      </w:pPr>
    </w:p>
    <w:p w14:paraId="38007C97">
      <w:pPr>
        <w:spacing w:line="480" w:lineRule="exact"/>
        <w:ind w:firstLine="448" w:firstLineChars="200"/>
        <w:rPr>
          <w:rFonts w:eastAsiaTheme="minorEastAsia"/>
          <w:sz w:val="24"/>
          <w:szCs w:val="24"/>
        </w:rPr>
      </w:pPr>
      <w:r>
        <w:rPr>
          <w:rFonts w:eastAsiaTheme="minorEastAsia"/>
          <w:sz w:val="24"/>
          <w:szCs w:val="24"/>
        </w:rPr>
        <w:t>第七条物业管理用房</w:t>
      </w:r>
    </w:p>
    <w:p w14:paraId="6E379AA3">
      <w:pPr>
        <w:spacing w:line="480" w:lineRule="exact"/>
        <w:ind w:firstLine="448" w:firstLineChars="200"/>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31B1F36A">
      <w:pPr>
        <w:spacing w:line="480" w:lineRule="exact"/>
        <w:ind w:firstLine="448" w:firstLineChars="200"/>
        <w:rPr>
          <w:rFonts w:eastAsiaTheme="minorEastAsia"/>
          <w:sz w:val="24"/>
          <w:szCs w:val="24"/>
        </w:rPr>
      </w:pPr>
      <w:r>
        <w:rPr>
          <w:rFonts w:eastAsiaTheme="minorEastAsia"/>
          <w:sz w:val="24"/>
          <w:szCs w:val="24"/>
        </w:rPr>
        <w:t>第八条物业及物业管理交接</w:t>
      </w:r>
    </w:p>
    <w:p w14:paraId="4B641545">
      <w:pPr>
        <w:spacing w:line="480" w:lineRule="exact"/>
        <w:ind w:firstLine="448" w:firstLineChars="200"/>
        <w:rPr>
          <w:rFonts w:eastAsiaTheme="minorEastAsia"/>
          <w:sz w:val="24"/>
          <w:szCs w:val="24"/>
        </w:rPr>
      </w:pPr>
      <w:r>
        <w:rPr>
          <w:rFonts w:eastAsiaTheme="minorEastAsia"/>
          <w:sz w:val="24"/>
          <w:szCs w:val="24"/>
        </w:rPr>
        <w:t>自本合同生效之日起，由甲方向乙方移交下列资金、物品和资料：</w:t>
      </w:r>
    </w:p>
    <w:p w14:paraId="2C1B64AD">
      <w:pPr>
        <w:spacing w:line="480" w:lineRule="exact"/>
        <w:ind w:firstLine="448" w:firstLineChars="200"/>
        <w:rPr>
          <w:rFonts w:eastAsiaTheme="minorEastAsia"/>
          <w:sz w:val="24"/>
          <w:szCs w:val="24"/>
        </w:rPr>
      </w:pPr>
      <w:r>
        <w:rPr>
          <w:rFonts w:eastAsiaTheme="minorEastAsia"/>
          <w:sz w:val="24"/>
          <w:szCs w:val="24"/>
        </w:rPr>
        <w:t>（一）竣工总平面图，单体建筑、结构、设备的竣工图，附属配套设施、地下管网工程竣工图等资料；</w:t>
      </w:r>
    </w:p>
    <w:p w14:paraId="1DE177B7">
      <w:pPr>
        <w:spacing w:line="480" w:lineRule="exact"/>
        <w:ind w:firstLine="448" w:firstLineChars="200"/>
        <w:rPr>
          <w:rFonts w:eastAsiaTheme="minorEastAsia"/>
          <w:sz w:val="24"/>
          <w:szCs w:val="24"/>
        </w:rPr>
      </w:pPr>
      <w:r>
        <w:rPr>
          <w:rFonts w:eastAsiaTheme="minorEastAsia"/>
          <w:sz w:val="24"/>
          <w:szCs w:val="24"/>
        </w:rPr>
        <w:t>（二）物业竣工验收资料；</w:t>
      </w:r>
    </w:p>
    <w:p w14:paraId="4DD7CBA9">
      <w:pPr>
        <w:spacing w:line="480" w:lineRule="exact"/>
        <w:ind w:firstLine="448" w:firstLineChars="200"/>
        <w:rPr>
          <w:rFonts w:eastAsiaTheme="minorEastAsia"/>
          <w:sz w:val="24"/>
          <w:szCs w:val="24"/>
        </w:rPr>
      </w:pPr>
      <w:r>
        <w:rPr>
          <w:rFonts w:eastAsiaTheme="minorEastAsia"/>
          <w:sz w:val="24"/>
          <w:szCs w:val="24"/>
        </w:rPr>
        <w:t>（三）共用设施设备安装、使用、维护和保养技术资料；</w:t>
      </w:r>
    </w:p>
    <w:p w14:paraId="6D9DC341">
      <w:pPr>
        <w:spacing w:line="480" w:lineRule="exact"/>
        <w:ind w:firstLine="448" w:firstLineChars="200"/>
        <w:rPr>
          <w:rFonts w:eastAsiaTheme="minorEastAsia"/>
          <w:sz w:val="24"/>
          <w:szCs w:val="24"/>
        </w:rPr>
      </w:pPr>
      <w:r>
        <w:rPr>
          <w:rFonts w:eastAsiaTheme="minorEastAsia"/>
          <w:sz w:val="24"/>
          <w:szCs w:val="24"/>
        </w:rPr>
        <w:t>（四）物业质量保证书和使用说明书；</w:t>
      </w:r>
    </w:p>
    <w:p w14:paraId="3B3A5DF0">
      <w:pPr>
        <w:spacing w:line="480" w:lineRule="exact"/>
        <w:ind w:firstLine="448" w:firstLineChars="200"/>
        <w:rPr>
          <w:rFonts w:eastAsiaTheme="minorEastAsia"/>
          <w:sz w:val="24"/>
          <w:szCs w:val="24"/>
        </w:rPr>
      </w:pPr>
      <w:r>
        <w:rPr>
          <w:rFonts w:eastAsiaTheme="minorEastAsia"/>
          <w:sz w:val="24"/>
          <w:szCs w:val="24"/>
        </w:rPr>
        <w:t>（五）物业管理服务费等余额；</w:t>
      </w:r>
    </w:p>
    <w:p w14:paraId="1198598F">
      <w:pPr>
        <w:spacing w:line="480" w:lineRule="exact"/>
        <w:ind w:firstLine="448" w:firstLineChars="200"/>
        <w:rPr>
          <w:rFonts w:eastAsiaTheme="minorEastAsia"/>
          <w:sz w:val="24"/>
          <w:szCs w:val="24"/>
        </w:rPr>
      </w:pPr>
      <w:r>
        <w:rPr>
          <w:rFonts w:eastAsiaTheme="minorEastAsia"/>
          <w:sz w:val="24"/>
          <w:szCs w:val="24"/>
        </w:rPr>
        <w:t>（六）物业管理需要的其他资料；</w:t>
      </w:r>
    </w:p>
    <w:p w14:paraId="35212388">
      <w:pPr>
        <w:spacing w:line="480" w:lineRule="exact"/>
        <w:ind w:firstLine="448" w:firstLineChars="200"/>
        <w:rPr>
          <w:rFonts w:eastAsiaTheme="minorEastAsia"/>
          <w:sz w:val="24"/>
          <w:szCs w:val="24"/>
        </w:rPr>
      </w:pPr>
      <w:r>
        <w:rPr>
          <w:rFonts w:eastAsiaTheme="minorEastAsia"/>
          <w:sz w:val="24"/>
          <w:szCs w:val="24"/>
        </w:rPr>
        <w:t>（七）物业管理用房和属于采购人的场地、设施设备。</w:t>
      </w:r>
    </w:p>
    <w:p w14:paraId="00F94FFE">
      <w:pPr>
        <w:spacing w:line="480" w:lineRule="exact"/>
        <w:ind w:firstLine="448" w:firstLineChars="200"/>
        <w:rPr>
          <w:rFonts w:eastAsiaTheme="minorEastAsia"/>
          <w:sz w:val="24"/>
          <w:szCs w:val="24"/>
        </w:rPr>
      </w:pPr>
      <w:r>
        <w:rPr>
          <w:rFonts w:eastAsiaTheme="minorEastAsia"/>
          <w:sz w:val="24"/>
          <w:szCs w:val="24"/>
        </w:rPr>
        <w:t>第九条采购人装饰装修房屋，应当遵守国家和本市有关规定。</w:t>
      </w:r>
    </w:p>
    <w:p w14:paraId="0959B0EA">
      <w:pPr>
        <w:spacing w:line="480" w:lineRule="exact"/>
        <w:ind w:firstLine="448" w:firstLineChars="200"/>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14:paraId="3D7D49F5">
      <w:pPr>
        <w:spacing w:line="480" w:lineRule="exact"/>
        <w:ind w:firstLine="448" w:firstLineChars="200"/>
        <w:rPr>
          <w:rFonts w:eastAsiaTheme="minorEastAsia"/>
          <w:sz w:val="24"/>
          <w:szCs w:val="24"/>
        </w:rPr>
      </w:pPr>
      <w:r>
        <w:rPr>
          <w:rFonts w:eastAsiaTheme="minorEastAsia"/>
          <w:sz w:val="24"/>
          <w:szCs w:val="24"/>
        </w:rPr>
        <w:t>第十条违约责任</w:t>
      </w:r>
    </w:p>
    <w:p w14:paraId="477A902F">
      <w:pPr>
        <w:spacing w:line="480" w:lineRule="exact"/>
        <w:ind w:firstLine="448" w:firstLineChars="200"/>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14:paraId="23F57DB9">
      <w:pPr>
        <w:spacing w:line="480" w:lineRule="exact"/>
        <w:ind w:firstLine="448" w:firstLineChars="200"/>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71AF0229">
      <w:pPr>
        <w:spacing w:line="480" w:lineRule="exact"/>
        <w:ind w:firstLine="448" w:firstLineChars="200"/>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14:paraId="2EE9B519">
      <w:pPr>
        <w:spacing w:line="480" w:lineRule="exact"/>
        <w:ind w:firstLine="448" w:firstLineChars="200"/>
        <w:rPr>
          <w:rFonts w:eastAsiaTheme="minorEastAsia"/>
          <w:sz w:val="24"/>
          <w:szCs w:val="24"/>
        </w:rPr>
      </w:pPr>
      <w:r>
        <w:rPr>
          <w:rFonts w:eastAsiaTheme="minorEastAsia"/>
          <w:sz w:val="24"/>
          <w:szCs w:val="24"/>
        </w:rPr>
        <w:t>（四）合同期满，乙方未按规定时间向甲方办理移交事项，乙方向甲方支付违约金元。</w:t>
      </w:r>
    </w:p>
    <w:p w14:paraId="7BAF0722">
      <w:pPr>
        <w:spacing w:line="480" w:lineRule="exact"/>
        <w:ind w:firstLine="448" w:firstLineChars="200"/>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14:paraId="165A98DF">
      <w:pPr>
        <w:spacing w:line="480" w:lineRule="exact"/>
        <w:ind w:firstLine="448" w:firstLineChars="200"/>
        <w:rPr>
          <w:rFonts w:eastAsiaTheme="minorEastAsia"/>
          <w:sz w:val="24"/>
          <w:szCs w:val="24"/>
        </w:rPr>
      </w:pPr>
      <w:r>
        <w:rPr>
          <w:rFonts w:eastAsiaTheme="minorEastAsia"/>
          <w:sz w:val="24"/>
          <w:szCs w:val="24"/>
        </w:rPr>
        <w:t>（六）甲、乙任何一方无正当理由提前终止合同的，应当向对方支付    元的违约金；违约方还应当承担超过违约金部分的经济损失。</w:t>
      </w:r>
    </w:p>
    <w:p w14:paraId="526988EB">
      <w:pPr>
        <w:spacing w:line="480" w:lineRule="exact"/>
        <w:ind w:firstLine="448" w:firstLineChars="200"/>
        <w:rPr>
          <w:rFonts w:eastAsiaTheme="minorEastAsia"/>
          <w:sz w:val="24"/>
          <w:szCs w:val="24"/>
        </w:rPr>
      </w:pPr>
      <w:r>
        <w:rPr>
          <w:rFonts w:eastAsiaTheme="minorEastAsia"/>
          <w:sz w:val="24"/>
          <w:szCs w:val="24"/>
        </w:rPr>
        <w:t>（七）其他：</w:t>
      </w:r>
    </w:p>
    <w:p w14:paraId="1951FF20">
      <w:pPr>
        <w:spacing w:line="480" w:lineRule="exact"/>
        <w:ind w:firstLine="448" w:firstLineChars="200"/>
        <w:rPr>
          <w:rFonts w:eastAsiaTheme="minorEastAsia"/>
          <w:sz w:val="24"/>
          <w:szCs w:val="24"/>
        </w:rPr>
      </w:pPr>
    </w:p>
    <w:p w14:paraId="4C6B94C5">
      <w:pPr>
        <w:spacing w:line="480" w:lineRule="exact"/>
        <w:ind w:firstLine="448" w:firstLineChars="200"/>
        <w:rPr>
          <w:rFonts w:eastAsiaTheme="minorEastAsia"/>
          <w:sz w:val="24"/>
          <w:szCs w:val="24"/>
        </w:rPr>
      </w:pPr>
      <w:r>
        <w:rPr>
          <w:rFonts w:eastAsiaTheme="minorEastAsia"/>
          <w:sz w:val="24"/>
          <w:szCs w:val="24"/>
        </w:rPr>
        <w:t>第十一条质量纠纷的约定</w:t>
      </w:r>
    </w:p>
    <w:p w14:paraId="4ADBFE3E">
      <w:pPr>
        <w:spacing w:line="480" w:lineRule="exact"/>
        <w:ind w:firstLine="448" w:firstLineChars="200"/>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2C01D68F">
      <w:pPr>
        <w:spacing w:line="480" w:lineRule="exact"/>
        <w:ind w:firstLine="448" w:firstLineChars="200"/>
        <w:rPr>
          <w:rFonts w:eastAsiaTheme="minorEastAsia"/>
          <w:sz w:val="24"/>
          <w:szCs w:val="24"/>
        </w:rPr>
      </w:pPr>
      <w:r>
        <w:rPr>
          <w:rFonts w:eastAsiaTheme="minorEastAsia"/>
          <w:sz w:val="24"/>
          <w:szCs w:val="24"/>
        </w:rPr>
        <w:t>第十二条不可抗力的约定</w:t>
      </w:r>
    </w:p>
    <w:p w14:paraId="01EC8D9F">
      <w:pPr>
        <w:spacing w:line="480" w:lineRule="exact"/>
        <w:ind w:firstLine="448" w:firstLineChars="200"/>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14:paraId="3321500F">
      <w:pPr>
        <w:spacing w:line="480" w:lineRule="exact"/>
        <w:ind w:firstLine="448" w:firstLineChars="200"/>
        <w:rPr>
          <w:rFonts w:eastAsiaTheme="minorEastAsia"/>
          <w:sz w:val="24"/>
          <w:szCs w:val="24"/>
        </w:rPr>
      </w:pPr>
      <w:r>
        <w:rPr>
          <w:rFonts w:eastAsiaTheme="minorEastAsia"/>
          <w:sz w:val="24"/>
          <w:szCs w:val="24"/>
        </w:rPr>
        <w:t>第十三条免责条款</w:t>
      </w:r>
    </w:p>
    <w:p w14:paraId="687D688E">
      <w:pPr>
        <w:spacing w:line="480" w:lineRule="exact"/>
        <w:ind w:firstLine="448" w:firstLineChars="200"/>
        <w:rPr>
          <w:rFonts w:eastAsiaTheme="minorEastAsia"/>
          <w:sz w:val="24"/>
          <w:szCs w:val="24"/>
        </w:rPr>
      </w:pPr>
      <w:r>
        <w:rPr>
          <w:rFonts w:eastAsiaTheme="minorEastAsia"/>
          <w:sz w:val="24"/>
          <w:szCs w:val="24"/>
        </w:rPr>
        <w:t>以下情况乙方不承担责任：</w:t>
      </w:r>
    </w:p>
    <w:p w14:paraId="2C780E02">
      <w:pPr>
        <w:spacing w:line="480" w:lineRule="exact"/>
        <w:ind w:firstLine="448" w:firstLineChars="200"/>
        <w:rPr>
          <w:rFonts w:eastAsiaTheme="minorEastAsia"/>
          <w:sz w:val="24"/>
          <w:szCs w:val="24"/>
        </w:rPr>
      </w:pPr>
      <w:r>
        <w:rPr>
          <w:rFonts w:eastAsiaTheme="minorEastAsia"/>
          <w:sz w:val="24"/>
          <w:szCs w:val="24"/>
        </w:rPr>
        <w:t>1、乙方已履行本合同约定义务，但因物业本身固有瑕疵造成损失的；</w:t>
      </w:r>
    </w:p>
    <w:p w14:paraId="71F6DC97">
      <w:pPr>
        <w:spacing w:line="480" w:lineRule="exact"/>
        <w:ind w:firstLine="448" w:firstLineChars="200"/>
        <w:rPr>
          <w:rFonts w:eastAsiaTheme="minorEastAsia"/>
          <w:sz w:val="24"/>
          <w:szCs w:val="24"/>
        </w:rPr>
      </w:pPr>
      <w:r>
        <w:rPr>
          <w:rFonts w:eastAsiaTheme="minorEastAsia"/>
          <w:sz w:val="24"/>
          <w:szCs w:val="24"/>
        </w:rPr>
        <w:t>2、因维修养护物业共用部位、共用设施设备需要且事先已告知采购人，暂时停水、停电、停止共用设施设备使用等造成损失的；</w:t>
      </w:r>
    </w:p>
    <w:p w14:paraId="7F87EEF3">
      <w:pPr>
        <w:spacing w:line="480" w:lineRule="exact"/>
        <w:ind w:firstLine="448" w:firstLineChars="200"/>
        <w:rPr>
          <w:rFonts w:eastAsiaTheme="minorEastAsia"/>
          <w:sz w:val="24"/>
          <w:szCs w:val="24"/>
        </w:rPr>
      </w:pPr>
      <w:r>
        <w:rPr>
          <w:rFonts w:eastAsiaTheme="minorEastAsia"/>
          <w:sz w:val="24"/>
          <w:szCs w:val="24"/>
        </w:rPr>
        <w:t>3、因非乙方责任出现供水、供电、供气、供热、通讯、有线电视及其他共用设施设备运行障碍造成损失的。</w:t>
      </w:r>
    </w:p>
    <w:p w14:paraId="1B74B135">
      <w:pPr>
        <w:spacing w:line="480" w:lineRule="exact"/>
        <w:ind w:firstLine="448" w:firstLineChars="200"/>
        <w:rPr>
          <w:rFonts w:eastAsiaTheme="minorEastAsia"/>
          <w:sz w:val="24"/>
          <w:szCs w:val="24"/>
        </w:rPr>
      </w:pPr>
      <w:r>
        <w:rPr>
          <w:rFonts w:eastAsiaTheme="minorEastAsia"/>
          <w:sz w:val="24"/>
          <w:szCs w:val="24"/>
        </w:rPr>
        <w:t>第十四条合同的解除</w:t>
      </w:r>
    </w:p>
    <w:p w14:paraId="3E15FBE9">
      <w:pPr>
        <w:spacing w:line="480" w:lineRule="exact"/>
        <w:ind w:firstLine="448" w:firstLineChars="200"/>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14:paraId="7FBBCB2F">
      <w:pPr>
        <w:spacing w:line="480" w:lineRule="exact"/>
        <w:ind w:firstLine="448" w:firstLineChars="200"/>
        <w:rPr>
          <w:rFonts w:eastAsiaTheme="minorEastAsia"/>
          <w:sz w:val="24"/>
          <w:szCs w:val="24"/>
        </w:rPr>
      </w:pPr>
      <w:r>
        <w:rPr>
          <w:rFonts w:eastAsiaTheme="minorEastAsia"/>
          <w:sz w:val="24"/>
          <w:szCs w:val="24"/>
        </w:rPr>
        <w:t>合同解除后，按照有关规定办理相关交接手续。</w:t>
      </w:r>
    </w:p>
    <w:p w14:paraId="58FB26DC">
      <w:pPr>
        <w:spacing w:line="480" w:lineRule="exact"/>
        <w:ind w:firstLine="448" w:firstLineChars="200"/>
        <w:rPr>
          <w:rFonts w:eastAsiaTheme="minorEastAsia"/>
          <w:sz w:val="24"/>
          <w:szCs w:val="24"/>
        </w:rPr>
      </w:pPr>
      <w:r>
        <w:rPr>
          <w:rFonts w:eastAsiaTheme="minorEastAsia"/>
          <w:sz w:val="24"/>
          <w:szCs w:val="24"/>
        </w:rPr>
        <w:t>第十五条争议处理</w:t>
      </w:r>
    </w:p>
    <w:p w14:paraId="0DBDC287">
      <w:pPr>
        <w:spacing w:line="480" w:lineRule="exact"/>
        <w:ind w:firstLine="448" w:firstLineChars="200"/>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14:paraId="53EF7816">
      <w:pPr>
        <w:spacing w:line="480" w:lineRule="exact"/>
        <w:ind w:firstLine="448" w:firstLineChars="200"/>
        <w:rPr>
          <w:rFonts w:eastAsiaTheme="minorEastAsia"/>
          <w:sz w:val="24"/>
          <w:szCs w:val="24"/>
        </w:rPr>
      </w:pPr>
      <w:r>
        <w:rPr>
          <w:rFonts w:eastAsiaTheme="minorEastAsia"/>
          <w:color w:val="000000"/>
          <w:sz w:val="24"/>
          <w:szCs w:val="24"/>
        </w:rPr>
        <w:t>本合同未作明示约定，而又有相关法律、法规规定的，从其规定。本合同发生争议产生的诉讼，由合同履行所在地人民法院管辖。</w:t>
      </w:r>
    </w:p>
    <w:p w14:paraId="78CAF15D">
      <w:pPr>
        <w:spacing w:line="480" w:lineRule="exact"/>
        <w:ind w:firstLine="448" w:firstLineChars="200"/>
        <w:rPr>
          <w:rFonts w:eastAsiaTheme="minorEastAsia"/>
          <w:sz w:val="24"/>
          <w:szCs w:val="24"/>
        </w:rPr>
      </w:pPr>
      <w:r>
        <w:rPr>
          <w:rFonts w:eastAsiaTheme="minorEastAsia"/>
          <w:sz w:val="24"/>
          <w:szCs w:val="24"/>
        </w:rPr>
        <w:t>第十六条合同附件</w:t>
      </w:r>
    </w:p>
    <w:p w14:paraId="534BE6C6">
      <w:pPr>
        <w:spacing w:line="480" w:lineRule="exact"/>
        <w:ind w:firstLine="448" w:firstLineChars="200"/>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14:paraId="1EDF09C6">
      <w:pPr>
        <w:spacing w:line="480" w:lineRule="exact"/>
        <w:ind w:firstLine="448" w:firstLineChars="200"/>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14:paraId="6AA1BC34">
      <w:pPr>
        <w:spacing w:line="480" w:lineRule="exact"/>
        <w:ind w:firstLine="448" w:firstLineChars="200"/>
        <w:rPr>
          <w:rFonts w:eastAsiaTheme="minorEastAsia"/>
          <w:sz w:val="24"/>
          <w:szCs w:val="24"/>
        </w:rPr>
      </w:pPr>
      <w:r>
        <w:rPr>
          <w:rFonts w:eastAsiaTheme="minorEastAsia"/>
          <w:sz w:val="24"/>
          <w:szCs w:val="24"/>
        </w:rPr>
        <w:t>第十七条合同生效</w:t>
      </w:r>
    </w:p>
    <w:p w14:paraId="25A4FFD1">
      <w:pPr>
        <w:spacing w:line="480" w:lineRule="exact"/>
        <w:ind w:firstLine="448" w:firstLineChars="200"/>
        <w:rPr>
          <w:rFonts w:eastAsiaTheme="minorEastAsia"/>
          <w:sz w:val="24"/>
          <w:szCs w:val="24"/>
        </w:rPr>
      </w:pPr>
      <w:r>
        <w:rPr>
          <w:rFonts w:eastAsiaTheme="minorEastAsia"/>
          <w:sz w:val="24"/>
          <w:szCs w:val="24"/>
        </w:rPr>
        <w:t>本合同一式</w:t>
      </w:r>
      <w:r>
        <w:rPr>
          <w:rFonts w:hint="eastAsia" w:eastAsiaTheme="minorEastAsia"/>
          <w:sz w:val="24"/>
          <w:szCs w:val="24"/>
        </w:rPr>
        <w:t xml:space="preserve">  </w:t>
      </w:r>
      <w:r>
        <w:rPr>
          <w:rFonts w:eastAsiaTheme="minorEastAsia"/>
          <w:sz w:val="24"/>
          <w:szCs w:val="24"/>
        </w:rPr>
        <w:t>份，甲方持</w:t>
      </w:r>
      <w:r>
        <w:rPr>
          <w:rFonts w:hint="eastAsia" w:eastAsiaTheme="minorEastAsia"/>
          <w:sz w:val="24"/>
          <w:szCs w:val="24"/>
        </w:rPr>
        <w:t xml:space="preserve">   </w:t>
      </w:r>
      <w:r>
        <w:rPr>
          <w:rFonts w:eastAsiaTheme="minorEastAsia"/>
          <w:sz w:val="24"/>
          <w:szCs w:val="24"/>
        </w:rPr>
        <w:t>份，</w:t>
      </w:r>
      <w:r>
        <w:rPr>
          <w:rFonts w:hint="eastAsia" w:eastAsiaTheme="minorEastAsia"/>
          <w:sz w:val="24"/>
          <w:szCs w:val="24"/>
        </w:rPr>
        <w:t>乙</w:t>
      </w:r>
      <w:r>
        <w:rPr>
          <w:rFonts w:eastAsiaTheme="minorEastAsia"/>
          <w:sz w:val="24"/>
          <w:szCs w:val="24"/>
        </w:rPr>
        <w:t>方持</w:t>
      </w:r>
      <w:r>
        <w:rPr>
          <w:rFonts w:hint="eastAsia" w:eastAsiaTheme="minorEastAsia"/>
          <w:sz w:val="24"/>
          <w:szCs w:val="24"/>
        </w:rPr>
        <w:t xml:space="preserve">   </w:t>
      </w:r>
      <w:r>
        <w:rPr>
          <w:rFonts w:eastAsiaTheme="minorEastAsia"/>
          <w:sz w:val="24"/>
          <w:szCs w:val="24"/>
        </w:rPr>
        <w:t>份，均具同等效力，签字盖章后生效。</w:t>
      </w:r>
    </w:p>
    <w:p w14:paraId="4294E327">
      <w:pPr>
        <w:spacing w:line="480" w:lineRule="exact"/>
        <w:ind w:firstLine="448" w:firstLineChars="200"/>
        <w:rPr>
          <w:rFonts w:eastAsiaTheme="minorEastAsia"/>
          <w:sz w:val="24"/>
          <w:szCs w:val="24"/>
        </w:rPr>
      </w:pPr>
    </w:p>
    <w:p w14:paraId="783C1F0D">
      <w:pPr>
        <w:tabs>
          <w:tab w:val="left" w:pos="360"/>
        </w:tabs>
        <w:spacing w:line="516" w:lineRule="exact"/>
        <w:ind w:firstLine="448" w:firstLineChars="200"/>
        <w:rPr>
          <w:rFonts w:eastAsiaTheme="minorEastAsia"/>
          <w:color w:val="000000"/>
          <w:sz w:val="24"/>
          <w:szCs w:val="24"/>
        </w:rPr>
      </w:pPr>
      <w:r>
        <w:rPr>
          <w:rFonts w:eastAsiaTheme="minorEastAsia"/>
          <w:sz w:val="24"/>
          <w:szCs w:val="24"/>
        </w:rPr>
        <w:t>采购人-甲方（公章）</w:t>
      </w:r>
      <w:r>
        <w:rPr>
          <w:rFonts w:eastAsiaTheme="minorEastAsia"/>
          <w:color w:val="000000"/>
          <w:sz w:val="24"/>
          <w:szCs w:val="24"/>
        </w:rPr>
        <w:t xml:space="preserve">：           </w:t>
      </w:r>
      <w:r>
        <w:rPr>
          <w:rFonts w:eastAsiaTheme="minorEastAsia"/>
          <w:sz w:val="24"/>
          <w:szCs w:val="24"/>
        </w:rPr>
        <w:t>供应商-乙方（公章）</w:t>
      </w:r>
      <w:r>
        <w:rPr>
          <w:rFonts w:eastAsiaTheme="minorEastAsia"/>
          <w:color w:val="000000"/>
          <w:sz w:val="24"/>
          <w:szCs w:val="24"/>
        </w:rPr>
        <w:t>：</w:t>
      </w:r>
    </w:p>
    <w:p w14:paraId="29964BC3">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地址：                         地址：</w:t>
      </w:r>
    </w:p>
    <w:p w14:paraId="0EDE7ED9">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法定代表人：                   法定代表人：</w:t>
      </w:r>
    </w:p>
    <w:p w14:paraId="36C63D2A">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委托代理人：                   委托代理人：</w:t>
      </w:r>
    </w:p>
    <w:p w14:paraId="75772C81">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电话：                         电话：</w:t>
      </w:r>
    </w:p>
    <w:p w14:paraId="4B7D5F1B">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时间：         年        月         日</w:t>
      </w:r>
    </w:p>
    <w:p w14:paraId="48373792">
      <w:pPr>
        <w:jc w:val="center"/>
        <w:rPr>
          <w:rFonts w:eastAsiaTheme="minorEastAsia"/>
          <w:sz w:val="24"/>
          <w:szCs w:val="24"/>
        </w:rPr>
      </w:pPr>
    </w:p>
    <w:p w14:paraId="29409716">
      <w:pPr>
        <w:jc w:val="center"/>
        <w:rPr>
          <w:rFonts w:eastAsiaTheme="minorEastAsia"/>
          <w:sz w:val="24"/>
          <w:szCs w:val="24"/>
        </w:rPr>
      </w:pPr>
    </w:p>
    <w:p w14:paraId="1B5B60EC">
      <w:pPr>
        <w:widowControl/>
        <w:jc w:val="center"/>
        <w:rPr>
          <w:rFonts w:eastAsiaTheme="minorEastAsia"/>
          <w:b/>
          <w:bCs/>
          <w:sz w:val="24"/>
          <w:szCs w:val="24"/>
        </w:rPr>
      </w:pPr>
      <w:r>
        <w:rPr>
          <w:rFonts w:eastAsiaTheme="minorEastAsia"/>
          <w:b/>
          <w:bCs/>
          <w:sz w:val="24"/>
          <w:szCs w:val="24"/>
        </w:rPr>
        <w:t>合同特殊条款</w:t>
      </w:r>
    </w:p>
    <w:p w14:paraId="0EB15954">
      <w:pPr>
        <w:tabs>
          <w:tab w:val="left" w:pos="360"/>
        </w:tabs>
        <w:spacing w:line="520" w:lineRule="exact"/>
        <w:ind w:firstLine="383" w:firstLineChars="171"/>
        <w:rPr>
          <w:rFonts w:eastAsiaTheme="minorEastAsia"/>
          <w:color w:val="000000"/>
          <w:sz w:val="24"/>
          <w:szCs w:val="24"/>
        </w:rPr>
      </w:pPr>
    </w:p>
    <w:p w14:paraId="51D54A47">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14:paraId="0D9FBB8B">
      <w:pPr>
        <w:autoSpaceDE w:val="0"/>
        <w:autoSpaceDN w:val="0"/>
        <w:adjustRightInd w:val="0"/>
        <w:spacing w:line="360" w:lineRule="auto"/>
        <w:ind w:firstLine="448" w:firstLineChars="200"/>
        <w:rPr>
          <w:sz w:val="24"/>
        </w:rPr>
      </w:pPr>
      <w:r>
        <w:rPr>
          <w:rFonts w:eastAsiaTheme="minorEastAsia"/>
          <w:color w:val="000000"/>
          <w:sz w:val="24"/>
          <w:szCs w:val="24"/>
        </w:rPr>
        <w:t>合同特殊条款由甲、乙双方根据采购项目的具体情况协商拟订。</w:t>
      </w:r>
    </w:p>
    <w:p w14:paraId="35A1A8EA">
      <w:pPr>
        <w:widowControl/>
        <w:jc w:val="left"/>
        <w:rPr>
          <w:sz w:val="24"/>
        </w:rPr>
      </w:pPr>
      <w:r>
        <w:rPr>
          <w:sz w:val="24"/>
        </w:rPr>
        <w:br w:type="page"/>
      </w:r>
    </w:p>
    <w:p w14:paraId="092671E2">
      <w:pPr>
        <w:pStyle w:val="16"/>
        <w:rPr>
          <w:rFonts w:ascii="Times New Roman" w:hAnsi="Times New Roman"/>
        </w:rPr>
      </w:pPr>
      <w:r>
        <w:rPr>
          <w:rFonts w:ascii="Times New Roman" w:hAnsi="Times New Roman"/>
        </w:rPr>
        <w:t>第五部分  投标文件格式</w:t>
      </w:r>
    </w:p>
    <w:p w14:paraId="03874A63">
      <w:pPr>
        <w:autoSpaceDN w:val="0"/>
        <w:spacing w:line="360" w:lineRule="auto"/>
        <w:jc w:val="center"/>
        <w:rPr>
          <w:b/>
          <w:bCs/>
          <w:sz w:val="24"/>
        </w:rPr>
      </w:pPr>
      <w:r>
        <w:rPr>
          <w:b/>
          <w:bCs/>
          <w:sz w:val="24"/>
        </w:rPr>
        <w:t>投标文件封面格式</w:t>
      </w:r>
    </w:p>
    <w:p w14:paraId="69EFF3B2">
      <w:pPr>
        <w:autoSpaceDE w:val="0"/>
        <w:autoSpaceDN w:val="0"/>
        <w:adjustRightInd w:val="0"/>
        <w:spacing w:line="520" w:lineRule="exact"/>
      </w:pPr>
    </w:p>
    <w:p w14:paraId="244830C7">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09697B5D">
      <w:pPr>
        <w:autoSpaceDE w:val="0"/>
        <w:autoSpaceDN w:val="0"/>
        <w:adjustRightInd w:val="0"/>
        <w:spacing w:line="520" w:lineRule="exact"/>
        <w:rPr>
          <w:b/>
          <w:kern w:val="0"/>
          <w:sz w:val="24"/>
        </w:rPr>
      </w:pPr>
    </w:p>
    <w:p w14:paraId="02DC6D9B">
      <w:pPr>
        <w:autoSpaceDE w:val="0"/>
        <w:autoSpaceDN w:val="0"/>
        <w:adjustRightInd w:val="0"/>
        <w:spacing w:line="520" w:lineRule="exact"/>
        <w:rPr>
          <w:b/>
          <w:kern w:val="0"/>
          <w:sz w:val="24"/>
        </w:rPr>
      </w:pPr>
    </w:p>
    <w:p w14:paraId="5B71EE19">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63B6563A">
      <w:pPr>
        <w:autoSpaceDE w:val="0"/>
        <w:autoSpaceDN w:val="0"/>
        <w:adjustRightInd w:val="0"/>
        <w:spacing w:line="520" w:lineRule="exact"/>
        <w:rPr>
          <w:b/>
          <w:kern w:val="0"/>
          <w:sz w:val="36"/>
          <w:szCs w:val="36"/>
        </w:rPr>
      </w:pPr>
    </w:p>
    <w:p w14:paraId="371923DD">
      <w:pPr>
        <w:autoSpaceDE w:val="0"/>
        <w:autoSpaceDN w:val="0"/>
        <w:adjustRightInd w:val="0"/>
        <w:spacing w:line="520" w:lineRule="exact"/>
        <w:jc w:val="center"/>
        <w:rPr>
          <w:b/>
          <w:color w:val="FF0000"/>
          <w:kern w:val="0"/>
          <w:sz w:val="24"/>
        </w:rPr>
      </w:pPr>
      <w:r>
        <w:rPr>
          <w:b/>
          <w:color w:val="FF0000"/>
          <w:kern w:val="0"/>
          <w:sz w:val="24"/>
        </w:rPr>
        <w:t>（加盖电子签章）</w:t>
      </w:r>
    </w:p>
    <w:p w14:paraId="58F05CE3">
      <w:pPr>
        <w:spacing w:before="85" w:beforeLines="30" w:after="199" w:afterLines="70" w:line="540" w:lineRule="exact"/>
        <w:ind w:left="582" w:leftChars="300"/>
        <w:rPr>
          <w:b/>
          <w:sz w:val="34"/>
          <w:szCs w:val="34"/>
        </w:rPr>
      </w:pPr>
      <w:r>
        <w:rPr>
          <w:b/>
          <w:sz w:val="34"/>
          <w:szCs w:val="34"/>
        </w:rPr>
        <w:t>项目编号：</w:t>
      </w:r>
    </w:p>
    <w:p w14:paraId="564C2145">
      <w:pPr>
        <w:spacing w:before="85" w:beforeLines="30" w:after="199" w:afterLines="70" w:line="540" w:lineRule="exact"/>
        <w:ind w:left="2027" w:leftChars="300" w:hanging="1445" w:hangingChars="446"/>
        <w:rPr>
          <w:b/>
          <w:sz w:val="34"/>
          <w:szCs w:val="34"/>
        </w:rPr>
      </w:pPr>
      <w:r>
        <w:rPr>
          <w:b/>
          <w:sz w:val="34"/>
          <w:szCs w:val="34"/>
        </w:rPr>
        <w:t>项目名称：</w:t>
      </w:r>
    </w:p>
    <w:p w14:paraId="67DB578B">
      <w:pPr>
        <w:spacing w:before="85" w:beforeLines="30" w:after="199" w:afterLines="70" w:line="540" w:lineRule="exact"/>
        <w:ind w:left="2027" w:leftChars="300" w:hanging="1445" w:hangingChars="446"/>
        <w:rPr>
          <w:b/>
          <w:sz w:val="34"/>
          <w:szCs w:val="34"/>
        </w:rPr>
      </w:pPr>
      <w:r>
        <w:rPr>
          <w:b/>
          <w:sz w:val="34"/>
          <w:szCs w:val="34"/>
        </w:rPr>
        <w:t>所投包号：</w:t>
      </w:r>
    </w:p>
    <w:p w14:paraId="3183C8E0">
      <w:pPr>
        <w:spacing w:before="85" w:beforeLines="30" w:after="199" w:afterLines="70" w:line="540" w:lineRule="exact"/>
        <w:ind w:left="582" w:leftChars="300"/>
        <w:rPr>
          <w:b/>
          <w:sz w:val="34"/>
          <w:szCs w:val="34"/>
        </w:rPr>
      </w:pPr>
      <w:r>
        <w:rPr>
          <w:b/>
          <w:sz w:val="34"/>
          <w:szCs w:val="34"/>
        </w:rPr>
        <w:t>投标单位名称：</w:t>
      </w:r>
    </w:p>
    <w:p w14:paraId="720AA499">
      <w:pPr>
        <w:spacing w:before="85" w:beforeLines="30" w:after="199" w:afterLines="70" w:line="540" w:lineRule="exact"/>
        <w:ind w:left="582" w:leftChars="300"/>
        <w:rPr>
          <w:b/>
          <w:sz w:val="34"/>
          <w:szCs w:val="34"/>
        </w:rPr>
      </w:pPr>
      <w:r>
        <w:rPr>
          <w:rFonts w:hint="eastAsia"/>
          <w:b/>
          <w:sz w:val="34"/>
          <w:szCs w:val="34"/>
        </w:rPr>
        <w:t>投标代表人姓名：</w:t>
      </w:r>
    </w:p>
    <w:p w14:paraId="40F7B008">
      <w:pPr>
        <w:spacing w:before="85" w:beforeLines="30" w:after="199" w:afterLines="70" w:line="540" w:lineRule="exact"/>
        <w:ind w:left="582" w:leftChars="300"/>
        <w:rPr>
          <w:b/>
          <w:sz w:val="34"/>
          <w:szCs w:val="34"/>
        </w:rPr>
      </w:pPr>
    </w:p>
    <w:p w14:paraId="53D3CCA1">
      <w:pPr>
        <w:spacing w:before="85" w:beforeLines="30" w:after="199" w:afterLines="70" w:line="540" w:lineRule="exact"/>
        <w:ind w:left="582" w:leftChars="300"/>
        <w:rPr>
          <w:b/>
          <w:sz w:val="34"/>
          <w:szCs w:val="34"/>
        </w:rPr>
      </w:pPr>
    </w:p>
    <w:p w14:paraId="1F10A2EA">
      <w:pPr>
        <w:spacing w:before="85" w:beforeLines="30" w:after="199" w:afterLines="70" w:line="540" w:lineRule="exact"/>
        <w:ind w:left="582" w:leftChars="300"/>
        <w:rPr>
          <w:b/>
          <w:sz w:val="34"/>
          <w:szCs w:val="34"/>
        </w:rPr>
      </w:pPr>
    </w:p>
    <w:p w14:paraId="697DEDCD">
      <w:pPr>
        <w:spacing w:before="85" w:beforeLines="30" w:after="199" w:afterLines="70" w:line="540" w:lineRule="exact"/>
        <w:ind w:left="582" w:leftChars="300"/>
        <w:rPr>
          <w:b/>
          <w:bCs/>
          <w:sz w:val="24"/>
        </w:rPr>
      </w:pPr>
      <w:r>
        <w:rPr>
          <w:b/>
          <w:sz w:val="34"/>
          <w:szCs w:val="34"/>
        </w:rPr>
        <w:t>投标日期：   年   月   日</w:t>
      </w:r>
    </w:p>
    <w:p w14:paraId="29800B7B">
      <w:pPr>
        <w:widowControl/>
        <w:jc w:val="left"/>
        <w:rPr>
          <w:b/>
          <w:bCs/>
          <w:sz w:val="24"/>
        </w:rPr>
      </w:pPr>
      <w:r>
        <w:rPr>
          <w:b/>
          <w:bCs/>
          <w:sz w:val="24"/>
        </w:rPr>
        <w:br w:type="page"/>
      </w:r>
    </w:p>
    <w:p w14:paraId="26F698AC">
      <w:pPr>
        <w:autoSpaceDN w:val="0"/>
        <w:spacing w:line="360" w:lineRule="auto"/>
        <w:jc w:val="center"/>
        <w:rPr>
          <w:b/>
          <w:bCs/>
          <w:sz w:val="24"/>
        </w:rPr>
      </w:pPr>
      <w:r>
        <w:rPr>
          <w:b/>
          <w:bCs/>
          <w:sz w:val="24"/>
        </w:rPr>
        <w:t>投标文件总目录</w:t>
      </w:r>
    </w:p>
    <w:p w14:paraId="1C4A4CE5">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5ABA317D">
      <w:pPr>
        <w:widowControl/>
        <w:jc w:val="center"/>
        <w:rPr>
          <w:b/>
          <w:sz w:val="24"/>
        </w:rPr>
      </w:pPr>
    </w:p>
    <w:p w14:paraId="0DDDB009">
      <w:pPr>
        <w:widowControl/>
        <w:jc w:val="left"/>
        <w:rPr>
          <w:b/>
          <w:sz w:val="24"/>
        </w:rPr>
      </w:pPr>
      <w:r>
        <w:rPr>
          <w:b/>
          <w:sz w:val="24"/>
        </w:rPr>
        <w:br w:type="page"/>
      </w:r>
    </w:p>
    <w:p w14:paraId="5BDE6FFE">
      <w:pPr>
        <w:widowControl/>
        <w:jc w:val="center"/>
        <w:rPr>
          <w:b/>
          <w:sz w:val="24"/>
        </w:rPr>
      </w:pPr>
      <w:r>
        <w:rPr>
          <w:b/>
          <w:sz w:val="24"/>
        </w:rPr>
        <w:t>评分因素及评标标准页码检索</w:t>
      </w:r>
    </w:p>
    <w:p w14:paraId="575B5121">
      <w:pPr>
        <w:widowControl/>
        <w:jc w:val="center"/>
        <w:rPr>
          <w:b/>
          <w:sz w:val="24"/>
        </w:rPr>
      </w:pPr>
      <w:r>
        <w:rPr>
          <w:b/>
          <w:bCs/>
          <w:sz w:val="24"/>
        </w:rPr>
        <w:t>（需投标人按招标文件“评分因素及评标标准”中每个评分项逐项列明页码）</w:t>
      </w:r>
    </w:p>
    <w:p w14:paraId="77354811">
      <w:pPr>
        <w:widowControl/>
        <w:jc w:val="left"/>
        <w:rPr>
          <w:sz w:val="24"/>
        </w:rPr>
      </w:pPr>
      <w:r>
        <w:rPr>
          <w:sz w:val="24"/>
        </w:rPr>
        <w:br w:type="page"/>
      </w:r>
    </w:p>
    <w:p w14:paraId="0ABD91E8">
      <w:pPr>
        <w:tabs>
          <w:tab w:val="left" w:pos="360"/>
        </w:tabs>
        <w:spacing w:after="285" w:afterLines="100" w:line="360" w:lineRule="auto"/>
        <w:rPr>
          <w:b/>
          <w:sz w:val="24"/>
        </w:rPr>
      </w:pPr>
      <w:r>
        <w:rPr>
          <w:b/>
          <w:sz w:val="24"/>
        </w:rPr>
        <w:t>附件1</w:t>
      </w:r>
      <w:r>
        <w:rPr>
          <w:rFonts w:hint="eastAsia"/>
          <w:b/>
          <w:sz w:val="24"/>
        </w:rPr>
        <w:t>-1</w:t>
      </w:r>
    </w:p>
    <w:p w14:paraId="245F93BF">
      <w:pPr>
        <w:autoSpaceDN w:val="0"/>
        <w:spacing w:line="360" w:lineRule="auto"/>
        <w:jc w:val="center"/>
        <w:rPr>
          <w:b/>
          <w:bCs/>
          <w:sz w:val="24"/>
        </w:rPr>
      </w:pPr>
      <w:r>
        <w:rPr>
          <w:b/>
          <w:bCs/>
          <w:sz w:val="24"/>
        </w:rPr>
        <w:t>投标书</w:t>
      </w:r>
    </w:p>
    <w:p w14:paraId="40149306">
      <w:pPr>
        <w:spacing w:line="360" w:lineRule="auto"/>
        <w:rPr>
          <w:sz w:val="24"/>
        </w:rPr>
      </w:pPr>
      <w:r>
        <w:rPr>
          <w:sz w:val="24"/>
        </w:rPr>
        <w:t>致：天津市政府采购中心</w:t>
      </w:r>
    </w:p>
    <w:p w14:paraId="20F0BEF9">
      <w:pPr>
        <w:spacing w:line="360" w:lineRule="auto"/>
        <w:ind w:firstLine="448"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2E587256">
      <w:pPr>
        <w:spacing w:line="360" w:lineRule="auto"/>
        <w:ind w:firstLine="448" w:firstLineChars="200"/>
        <w:rPr>
          <w:sz w:val="24"/>
        </w:rPr>
      </w:pPr>
      <w:r>
        <w:rPr>
          <w:sz w:val="24"/>
        </w:rPr>
        <w:t>据此函，签字代表宣布同意如下：</w:t>
      </w:r>
    </w:p>
    <w:p w14:paraId="5B9DD61C">
      <w:pPr>
        <w:spacing w:line="360" w:lineRule="auto"/>
        <w:ind w:firstLine="448" w:firstLineChars="200"/>
        <w:rPr>
          <w:sz w:val="24"/>
        </w:rPr>
      </w:pPr>
      <w:r>
        <w:rPr>
          <w:sz w:val="24"/>
        </w:rPr>
        <w:t>1. 所附投标报价表中规定的应提供和交付的服务投标总价为：</w:t>
      </w:r>
    </w:p>
    <w:p w14:paraId="48672803">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39FDBFAA">
      <w:pPr>
        <w:spacing w:line="360" w:lineRule="auto"/>
        <w:ind w:firstLine="448" w:firstLineChars="200"/>
        <w:rPr>
          <w:sz w:val="24"/>
        </w:rPr>
      </w:pPr>
      <w:r>
        <w:rPr>
          <w:sz w:val="24"/>
        </w:rPr>
        <w:t>……</w:t>
      </w:r>
    </w:p>
    <w:p w14:paraId="6EAFCE56">
      <w:pPr>
        <w:spacing w:line="360" w:lineRule="auto"/>
        <w:ind w:firstLine="448" w:firstLineChars="200"/>
        <w:rPr>
          <w:sz w:val="24"/>
        </w:rPr>
      </w:pPr>
      <w:r>
        <w:rPr>
          <w:sz w:val="24"/>
        </w:rPr>
        <w:t>2. 我公司将按招标文件的规定履行合同责任和义务。</w:t>
      </w:r>
    </w:p>
    <w:p w14:paraId="4A31A959">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4263B53F">
      <w:pPr>
        <w:spacing w:line="360" w:lineRule="auto"/>
        <w:ind w:firstLine="448" w:firstLineChars="200"/>
        <w:rPr>
          <w:sz w:val="24"/>
        </w:rPr>
      </w:pPr>
      <w:r>
        <w:rPr>
          <w:sz w:val="24"/>
        </w:rPr>
        <w:t>4. 我公司的投标有效期为开标之日起60天。</w:t>
      </w:r>
    </w:p>
    <w:p w14:paraId="7DD789EB">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39CF3B8B">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6BBB3B50">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5DCC0AE7">
      <w:pPr>
        <w:spacing w:line="360" w:lineRule="auto"/>
        <w:ind w:firstLine="448" w:firstLineChars="200"/>
        <w:rPr>
          <w:sz w:val="24"/>
        </w:rPr>
      </w:pPr>
      <w:r>
        <w:rPr>
          <w:sz w:val="24"/>
        </w:rPr>
        <w:t>8. 我公司承诺完全符合《</w:t>
      </w:r>
      <w:r>
        <w:rPr>
          <w:rFonts w:hint="eastAsia"/>
          <w:sz w:val="24"/>
          <w:lang w:eastAsia="zh-CN"/>
        </w:rPr>
        <w:t>中华人民共和国政府采购法</w:t>
      </w:r>
      <w:r>
        <w:rPr>
          <w:sz w:val="24"/>
        </w:rPr>
        <w:t>》、《</w:t>
      </w:r>
      <w:r>
        <w:rPr>
          <w:rFonts w:hint="eastAsia"/>
          <w:sz w:val="24"/>
          <w:lang w:eastAsia="zh-CN"/>
        </w:rPr>
        <w:t>中华人民共和国政府采购法</w:t>
      </w:r>
      <w:r>
        <w:rPr>
          <w:sz w:val="24"/>
        </w:rPr>
        <w:t>实施条例》等法律法规规定，并随时接受采购人、采购代理机构的检查验证。在整个招标过程中，我公司若有违规行为，我公司完全接受贵中心依照相关法律法规和招标文件的规定给予处罚。</w:t>
      </w:r>
    </w:p>
    <w:p w14:paraId="49862F87">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w:t>
      </w:r>
      <w:r>
        <w:rPr>
          <w:rFonts w:hint="eastAsia"/>
          <w:sz w:val="24"/>
          <w:lang w:eastAsia="zh-CN"/>
        </w:rPr>
        <w:t>中华人民共和国政府采购法</w:t>
      </w:r>
      <w:r>
        <w:rPr>
          <w:rFonts w:hint="eastAsia"/>
          <w:sz w:val="24"/>
        </w:rPr>
        <w:t>》第二十二条规定的各项条件，具备履行合同所必需的设备和专业技术能力，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3F4ABB06">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73358758">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0B4D82B5">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53C7A8DF">
      <w:pPr>
        <w:spacing w:line="360" w:lineRule="auto"/>
        <w:ind w:firstLine="448" w:firstLineChars="200"/>
        <w:rPr>
          <w:sz w:val="24"/>
        </w:rPr>
      </w:pPr>
      <w:r>
        <w:rPr>
          <w:rFonts w:hint="eastAsia"/>
          <w:sz w:val="24"/>
        </w:rPr>
        <w:t>纳税人识别号：</w:t>
      </w:r>
    </w:p>
    <w:p w14:paraId="5E89268E">
      <w:pPr>
        <w:spacing w:line="360" w:lineRule="auto"/>
        <w:ind w:firstLine="448" w:firstLineChars="200"/>
        <w:rPr>
          <w:sz w:val="24"/>
        </w:rPr>
      </w:pPr>
      <w:r>
        <w:rPr>
          <w:rFonts w:hint="eastAsia"/>
          <w:sz w:val="24"/>
        </w:rPr>
        <w:t>地址、电话：</w:t>
      </w:r>
    </w:p>
    <w:p w14:paraId="2AEE03B0">
      <w:pPr>
        <w:spacing w:line="360" w:lineRule="auto"/>
        <w:ind w:firstLine="448" w:firstLineChars="200"/>
        <w:rPr>
          <w:sz w:val="24"/>
        </w:rPr>
      </w:pPr>
      <w:r>
        <w:rPr>
          <w:rFonts w:hint="eastAsia"/>
          <w:sz w:val="24"/>
        </w:rPr>
        <w:t>开户行及账号：</w:t>
      </w:r>
    </w:p>
    <w:p w14:paraId="71284588">
      <w:pPr>
        <w:spacing w:line="360" w:lineRule="auto"/>
        <w:ind w:firstLine="448" w:firstLineChars="200"/>
        <w:rPr>
          <w:sz w:val="24"/>
        </w:rPr>
      </w:pPr>
      <w:r>
        <w:rPr>
          <w:rFonts w:hint="eastAsia"/>
          <w:sz w:val="24"/>
        </w:rPr>
        <w:t>开具发票类型：□增值税专用发票         □增值税普通发票</w:t>
      </w:r>
    </w:p>
    <w:p w14:paraId="66F82525">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7D7D4069">
      <w:pPr>
        <w:spacing w:line="360" w:lineRule="auto"/>
        <w:ind w:firstLine="448" w:firstLineChars="200"/>
        <w:rPr>
          <w:b/>
          <w:sz w:val="24"/>
        </w:rPr>
      </w:pPr>
      <w:r>
        <w:rPr>
          <w:rFonts w:hint="eastAsia"/>
          <w:b/>
          <w:sz w:val="24"/>
        </w:rPr>
        <w:t>□</w:t>
      </w:r>
      <w:r>
        <w:rPr>
          <w:b/>
          <w:sz w:val="24"/>
        </w:rPr>
        <w:t>上门自取</w:t>
      </w:r>
    </w:p>
    <w:p w14:paraId="5460C814">
      <w:pPr>
        <w:spacing w:line="360" w:lineRule="auto"/>
        <w:ind w:firstLine="448" w:firstLineChars="200"/>
        <w:rPr>
          <w:sz w:val="24"/>
        </w:rPr>
      </w:pPr>
    </w:p>
    <w:p w14:paraId="09343F8B">
      <w:pPr>
        <w:spacing w:line="360" w:lineRule="auto"/>
        <w:ind w:firstLine="448" w:firstLineChars="200"/>
        <w:rPr>
          <w:b/>
          <w:sz w:val="24"/>
        </w:rPr>
      </w:pPr>
      <w:r>
        <w:rPr>
          <w:rFonts w:hint="eastAsia"/>
          <w:b/>
          <w:sz w:val="24"/>
        </w:rPr>
        <w:t>□</w:t>
      </w:r>
      <w:r>
        <w:rPr>
          <w:b/>
          <w:sz w:val="24"/>
        </w:rPr>
        <w:t>到付邮寄</w:t>
      </w:r>
    </w:p>
    <w:p w14:paraId="3BC9D288">
      <w:pPr>
        <w:spacing w:line="360" w:lineRule="auto"/>
        <w:ind w:firstLine="448" w:firstLineChars="200"/>
        <w:rPr>
          <w:sz w:val="24"/>
        </w:rPr>
      </w:pPr>
      <w:r>
        <w:rPr>
          <w:sz w:val="24"/>
        </w:rPr>
        <w:t>邮寄地址</w:t>
      </w:r>
      <w:r>
        <w:rPr>
          <w:rFonts w:hint="eastAsia"/>
          <w:sz w:val="24"/>
        </w:rPr>
        <w:t>、邮编</w:t>
      </w:r>
      <w:r>
        <w:rPr>
          <w:sz w:val="24"/>
        </w:rPr>
        <w:t>：</w:t>
      </w:r>
    </w:p>
    <w:p w14:paraId="6377AC6F">
      <w:pPr>
        <w:spacing w:line="360" w:lineRule="auto"/>
        <w:ind w:firstLine="448" w:firstLineChars="200"/>
        <w:rPr>
          <w:sz w:val="24"/>
        </w:rPr>
      </w:pPr>
      <w:r>
        <w:rPr>
          <w:sz w:val="24"/>
        </w:rPr>
        <w:t>邮寄联系人、手机号码：</w:t>
      </w:r>
    </w:p>
    <w:p w14:paraId="0D6E9C55">
      <w:pPr>
        <w:spacing w:line="360" w:lineRule="auto"/>
        <w:ind w:firstLine="3808" w:firstLineChars="1700"/>
        <w:rPr>
          <w:sz w:val="24"/>
        </w:rPr>
      </w:pPr>
    </w:p>
    <w:p w14:paraId="5F32060B">
      <w:pPr>
        <w:spacing w:line="360" w:lineRule="auto"/>
        <w:ind w:firstLine="3808" w:firstLineChars="1700"/>
        <w:rPr>
          <w:sz w:val="24"/>
        </w:rPr>
      </w:pPr>
      <w:r>
        <w:rPr>
          <w:sz w:val="24"/>
        </w:rPr>
        <w:t>投标人名称：</w:t>
      </w:r>
    </w:p>
    <w:p w14:paraId="58568369">
      <w:pPr>
        <w:spacing w:line="360" w:lineRule="auto"/>
        <w:ind w:firstLine="3808" w:firstLineChars="1700"/>
        <w:rPr>
          <w:sz w:val="24"/>
        </w:rPr>
      </w:pPr>
    </w:p>
    <w:p w14:paraId="5FDCFB14">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F783D85">
      <w:pPr>
        <w:spacing w:line="460" w:lineRule="exact"/>
        <w:rPr>
          <w:sz w:val="24"/>
        </w:rPr>
      </w:pPr>
    </w:p>
    <w:p w14:paraId="419A8826">
      <w:pPr>
        <w:widowControl/>
        <w:jc w:val="left"/>
        <w:rPr>
          <w:sz w:val="24"/>
        </w:rPr>
      </w:pPr>
      <w:r>
        <w:rPr>
          <w:sz w:val="24"/>
        </w:rPr>
        <w:br w:type="page"/>
      </w:r>
    </w:p>
    <w:p w14:paraId="20755FAE">
      <w:pPr>
        <w:spacing w:line="460" w:lineRule="exact"/>
        <w:rPr>
          <w:b/>
          <w:sz w:val="24"/>
        </w:rPr>
      </w:pPr>
      <w:r>
        <w:rPr>
          <w:rFonts w:hint="eastAsia"/>
          <w:b/>
          <w:sz w:val="24"/>
        </w:rPr>
        <w:t>附件1-2</w:t>
      </w:r>
    </w:p>
    <w:p w14:paraId="1F8CC9D2">
      <w:pPr>
        <w:adjustRightInd w:val="0"/>
        <w:snapToGrid w:val="0"/>
        <w:spacing w:line="400" w:lineRule="exact"/>
        <w:jc w:val="center"/>
        <w:rPr>
          <w:b/>
          <w:sz w:val="24"/>
          <w:szCs w:val="24"/>
        </w:rPr>
      </w:pPr>
      <w:r>
        <w:rPr>
          <w:b/>
          <w:sz w:val="24"/>
          <w:szCs w:val="24"/>
        </w:rPr>
        <w:t>真诚参与政府采购活动承诺书</w:t>
      </w:r>
    </w:p>
    <w:p w14:paraId="688B6EEE">
      <w:pPr>
        <w:spacing w:line="360" w:lineRule="auto"/>
        <w:rPr>
          <w:sz w:val="24"/>
        </w:rPr>
      </w:pPr>
      <w:r>
        <w:rPr>
          <w:sz w:val="24"/>
        </w:rPr>
        <w:t>致：天津市政府采购中心</w:t>
      </w:r>
    </w:p>
    <w:p w14:paraId="4C0E667A">
      <w:pPr>
        <w:spacing w:line="360" w:lineRule="auto"/>
        <w:ind w:firstLine="448" w:firstLineChars="200"/>
        <w:rPr>
          <w:sz w:val="24"/>
        </w:rPr>
      </w:pPr>
      <w:r>
        <w:rPr>
          <w:rFonts w:hint="eastAsia"/>
          <w:sz w:val="24"/>
        </w:rPr>
        <w:t>我单位自愿按照</w:t>
      </w:r>
      <w:r>
        <w:rPr>
          <w:rFonts w:hint="eastAsia"/>
          <w:sz w:val="24"/>
          <w:lang w:eastAsia="zh-CN"/>
        </w:rPr>
        <w:t>《中华人民共和国政府采购法》</w:t>
      </w:r>
      <w:r>
        <w:rPr>
          <w:rFonts w:hint="eastAsia"/>
          <w:sz w:val="24"/>
        </w:rPr>
        <w:t>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6FBC71EE">
      <w:pPr>
        <w:spacing w:line="360" w:lineRule="auto"/>
        <w:ind w:firstLine="448" w:firstLineChars="200"/>
        <w:rPr>
          <w:sz w:val="24"/>
        </w:rPr>
      </w:pPr>
      <w:r>
        <w:rPr>
          <w:sz w:val="24"/>
        </w:rPr>
        <w:t>1. 我单位遵守政府采购相关法律法规。</w:t>
      </w:r>
    </w:p>
    <w:p w14:paraId="2F883425">
      <w:pPr>
        <w:spacing w:line="360" w:lineRule="auto"/>
        <w:ind w:firstLine="448"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2747B660">
      <w:pPr>
        <w:spacing w:line="360" w:lineRule="auto"/>
        <w:ind w:firstLine="448"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2FF8B90C">
      <w:pPr>
        <w:spacing w:line="360" w:lineRule="auto"/>
        <w:ind w:firstLine="448"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w:t>
      </w:r>
      <w:r>
        <w:rPr>
          <w:rFonts w:hint="eastAsia"/>
          <w:sz w:val="24"/>
          <w:szCs w:val="24"/>
          <w:lang w:eastAsia="zh-CN"/>
        </w:rPr>
        <w:t>中华人民共和国政府采购法</w:t>
      </w:r>
      <w:r>
        <w:rPr>
          <w:rFonts w:hint="eastAsia"/>
          <w:sz w:val="24"/>
          <w:szCs w:val="24"/>
        </w:rPr>
        <w:t>》第七十七条的规定给予的处罚。</w:t>
      </w:r>
    </w:p>
    <w:p w14:paraId="16863944">
      <w:pPr>
        <w:spacing w:line="360" w:lineRule="auto"/>
        <w:ind w:firstLine="448" w:firstLineChars="200"/>
        <w:rPr>
          <w:sz w:val="24"/>
          <w:szCs w:val="24"/>
        </w:rPr>
      </w:pPr>
      <w:r>
        <w:rPr>
          <w:rFonts w:hint="eastAsia"/>
          <w:sz w:val="24"/>
          <w:szCs w:val="24"/>
        </w:rPr>
        <w:t>5. 我单位知晓涉嫌伪造、变造国家机关的公文、证件、印章的，涉嫌串通投标的组织或个人，将被依法追究刑事责任。</w:t>
      </w:r>
    </w:p>
    <w:p w14:paraId="4A1D639C">
      <w:pPr>
        <w:spacing w:line="360" w:lineRule="auto"/>
        <w:ind w:firstLine="448" w:firstLineChars="200"/>
        <w:rPr>
          <w:sz w:val="24"/>
          <w:szCs w:val="24"/>
        </w:rPr>
      </w:pPr>
      <w:r>
        <w:rPr>
          <w:rFonts w:hint="eastAsia"/>
          <w:sz w:val="24"/>
          <w:szCs w:val="24"/>
        </w:rPr>
        <w:t>投标人：</w:t>
      </w:r>
    </w:p>
    <w:p w14:paraId="56804FD5">
      <w:pPr>
        <w:widowControl/>
        <w:ind w:firstLine="448" w:firstLineChars="200"/>
        <w:jc w:val="left"/>
        <w:rPr>
          <w:sz w:val="24"/>
          <w:szCs w:val="24"/>
        </w:rPr>
      </w:pPr>
      <w:r>
        <w:rPr>
          <w:rFonts w:hint="eastAsia"/>
          <w:sz w:val="24"/>
          <w:szCs w:val="24"/>
        </w:rPr>
        <w:t xml:space="preserve">日期： </w:t>
      </w:r>
      <w:r>
        <w:rPr>
          <w:sz w:val="24"/>
          <w:szCs w:val="24"/>
        </w:rPr>
        <w:br w:type="page"/>
      </w:r>
    </w:p>
    <w:p w14:paraId="74FB27BA">
      <w:pPr>
        <w:widowControl/>
        <w:jc w:val="left"/>
        <w:rPr>
          <w:b/>
          <w:sz w:val="24"/>
        </w:rPr>
      </w:pPr>
      <w:r>
        <w:rPr>
          <w:b/>
          <w:sz w:val="24"/>
        </w:rPr>
        <w:t>附件2</w:t>
      </w:r>
    </w:p>
    <w:p w14:paraId="6032C039">
      <w:pPr>
        <w:autoSpaceDN w:val="0"/>
        <w:spacing w:line="360" w:lineRule="auto"/>
        <w:jc w:val="center"/>
        <w:rPr>
          <w:b/>
          <w:bCs/>
          <w:sz w:val="24"/>
        </w:rPr>
      </w:pPr>
    </w:p>
    <w:p w14:paraId="4B7C52FA">
      <w:pPr>
        <w:ind w:right="84"/>
        <w:jc w:val="center"/>
        <w:rPr>
          <w:b/>
          <w:sz w:val="24"/>
        </w:rPr>
      </w:pPr>
      <w:r>
        <w:rPr>
          <w:rFonts w:hint="eastAsia"/>
          <w:b/>
          <w:sz w:val="24"/>
        </w:rPr>
        <w:t>供应商资格声明函</w:t>
      </w:r>
    </w:p>
    <w:p w14:paraId="232C67D9">
      <w:pPr>
        <w:spacing w:line="360" w:lineRule="auto"/>
        <w:ind w:firstLine="420"/>
        <w:jc w:val="center"/>
        <w:rPr>
          <w:b/>
          <w:sz w:val="24"/>
        </w:rPr>
      </w:pPr>
    </w:p>
    <w:p w14:paraId="4976BCBC">
      <w:pPr>
        <w:spacing w:line="360" w:lineRule="auto"/>
        <w:rPr>
          <w:sz w:val="24"/>
        </w:rPr>
      </w:pPr>
      <w:r>
        <w:rPr>
          <w:rFonts w:hint="eastAsia"/>
          <w:sz w:val="24"/>
        </w:rPr>
        <w:t>天津市政府采购中心：</w:t>
      </w:r>
    </w:p>
    <w:p w14:paraId="250CEE3D">
      <w:pPr>
        <w:spacing w:line="360" w:lineRule="auto"/>
        <w:ind w:firstLine="448" w:firstLineChars="200"/>
        <w:rPr>
          <w:sz w:val="24"/>
        </w:rPr>
      </w:pPr>
      <w:r>
        <w:rPr>
          <w:rFonts w:hint="eastAsia"/>
          <w:sz w:val="24"/>
        </w:rPr>
        <w:t>我单位自愿参与本项目的政府采购活动，郑重承诺如下：</w:t>
      </w:r>
    </w:p>
    <w:p w14:paraId="4E1227D7">
      <w:pPr>
        <w:spacing w:line="360" w:lineRule="auto"/>
        <w:ind w:firstLine="448" w:firstLineChars="200"/>
        <w:rPr>
          <w:sz w:val="24"/>
        </w:rPr>
      </w:pPr>
      <w:r>
        <w:rPr>
          <w:rFonts w:hint="eastAsia"/>
          <w:sz w:val="24"/>
        </w:rPr>
        <w:t>（一）我单位具有良好的商业信誉和健全的财务会计制度；</w:t>
      </w:r>
    </w:p>
    <w:p w14:paraId="3BB82991">
      <w:pPr>
        <w:spacing w:line="360" w:lineRule="auto"/>
        <w:ind w:firstLine="448" w:firstLineChars="200"/>
        <w:rPr>
          <w:sz w:val="24"/>
        </w:rPr>
      </w:pPr>
      <w:r>
        <w:rPr>
          <w:rFonts w:hint="eastAsia"/>
          <w:sz w:val="24"/>
        </w:rPr>
        <w:t>（二）我单位依法缴纳税收和社会保障资金；</w:t>
      </w:r>
    </w:p>
    <w:p w14:paraId="53C740BF">
      <w:pPr>
        <w:spacing w:line="360" w:lineRule="auto"/>
        <w:ind w:firstLine="448" w:firstLineChars="200"/>
        <w:rPr>
          <w:sz w:val="24"/>
        </w:rPr>
      </w:pPr>
      <w:r>
        <w:rPr>
          <w:rFonts w:hint="eastAsia"/>
          <w:sz w:val="24"/>
        </w:rPr>
        <w:t>（三）我单位具备履行合同所必需的设备和专业技术能力；</w:t>
      </w:r>
    </w:p>
    <w:p w14:paraId="316F38D1">
      <w:pPr>
        <w:spacing w:line="360" w:lineRule="auto"/>
        <w:ind w:firstLine="448" w:firstLineChars="200"/>
        <w:rPr>
          <w:sz w:val="24"/>
        </w:rPr>
      </w:pPr>
      <w:r>
        <w:rPr>
          <w:rFonts w:hint="eastAsia"/>
          <w:sz w:val="24"/>
        </w:rPr>
        <w:t>（四）参加政府采购活动前3年我单位在经营活动中没有重大违法记录；</w:t>
      </w:r>
    </w:p>
    <w:p w14:paraId="683806C2">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0FDC6CA3">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1C36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584F08C">
            <w:pPr>
              <w:jc w:val="center"/>
              <w:rPr>
                <w:szCs w:val="21"/>
              </w:rPr>
            </w:pPr>
            <w:r>
              <w:rPr>
                <w:rFonts w:hint="eastAsia"/>
                <w:szCs w:val="21"/>
              </w:rPr>
              <w:t>序号</w:t>
            </w:r>
          </w:p>
        </w:tc>
        <w:tc>
          <w:tcPr>
            <w:tcW w:w="2273" w:type="pct"/>
            <w:vAlign w:val="center"/>
          </w:tcPr>
          <w:p w14:paraId="5BDC1F2C">
            <w:pPr>
              <w:jc w:val="center"/>
              <w:rPr>
                <w:szCs w:val="21"/>
              </w:rPr>
            </w:pPr>
            <w:r>
              <w:rPr>
                <w:rFonts w:hint="eastAsia"/>
                <w:szCs w:val="21"/>
              </w:rPr>
              <w:t>单位名称</w:t>
            </w:r>
          </w:p>
        </w:tc>
        <w:tc>
          <w:tcPr>
            <w:tcW w:w="1667" w:type="pct"/>
            <w:vAlign w:val="center"/>
          </w:tcPr>
          <w:p w14:paraId="19BF8C5F">
            <w:pPr>
              <w:jc w:val="center"/>
              <w:rPr>
                <w:szCs w:val="21"/>
              </w:rPr>
            </w:pPr>
            <w:r>
              <w:rPr>
                <w:rFonts w:hint="eastAsia"/>
                <w:szCs w:val="21"/>
              </w:rPr>
              <w:t>相互关系类型</w:t>
            </w:r>
          </w:p>
        </w:tc>
      </w:tr>
      <w:tr w14:paraId="0E01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A2D991A">
            <w:pPr>
              <w:jc w:val="center"/>
              <w:rPr>
                <w:szCs w:val="21"/>
              </w:rPr>
            </w:pPr>
            <w:r>
              <w:rPr>
                <w:rFonts w:hint="eastAsia"/>
                <w:szCs w:val="21"/>
              </w:rPr>
              <w:t>1</w:t>
            </w:r>
          </w:p>
        </w:tc>
        <w:tc>
          <w:tcPr>
            <w:tcW w:w="2273" w:type="pct"/>
            <w:vAlign w:val="center"/>
          </w:tcPr>
          <w:p w14:paraId="5947E4DB">
            <w:pPr>
              <w:jc w:val="center"/>
              <w:rPr>
                <w:szCs w:val="21"/>
              </w:rPr>
            </w:pPr>
          </w:p>
        </w:tc>
        <w:tc>
          <w:tcPr>
            <w:tcW w:w="1667" w:type="pct"/>
            <w:vAlign w:val="center"/>
          </w:tcPr>
          <w:p w14:paraId="3246FE9A">
            <w:pPr>
              <w:jc w:val="center"/>
              <w:rPr>
                <w:szCs w:val="21"/>
              </w:rPr>
            </w:pPr>
          </w:p>
        </w:tc>
      </w:tr>
      <w:tr w14:paraId="7E54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6B8668B">
            <w:pPr>
              <w:jc w:val="center"/>
              <w:rPr>
                <w:szCs w:val="21"/>
              </w:rPr>
            </w:pPr>
            <w:r>
              <w:rPr>
                <w:rFonts w:hint="eastAsia"/>
                <w:szCs w:val="21"/>
              </w:rPr>
              <w:t>2</w:t>
            </w:r>
          </w:p>
        </w:tc>
        <w:tc>
          <w:tcPr>
            <w:tcW w:w="2273" w:type="pct"/>
            <w:vAlign w:val="center"/>
          </w:tcPr>
          <w:p w14:paraId="40C7765F">
            <w:pPr>
              <w:jc w:val="center"/>
              <w:rPr>
                <w:szCs w:val="21"/>
              </w:rPr>
            </w:pPr>
          </w:p>
        </w:tc>
        <w:tc>
          <w:tcPr>
            <w:tcW w:w="1667" w:type="pct"/>
            <w:vAlign w:val="center"/>
          </w:tcPr>
          <w:p w14:paraId="5FB9E2DC">
            <w:pPr>
              <w:jc w:val="center"/>
              <w:rPr>
                <w:szCs w:val="21"/>
              </w:rPr>
            </w:pPr>
          </w:p>
        </w:tc>
      </w:tr>
      <w:tr w14:paraId="4371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BB15C5C">
            <w:pPr>
              <w:jc w:val="center"/>
              <w:rPr>
                <w:szCs w:val="21"/>
              </w:rPr>
            </w:pPr>
            <w:r>
              <w:rPr>
                <w:rFonts w:hint="eastAsia"/>
                <w:szCs w:val="21"/>
              </w:rPr>
              <w:t>3</w:t>
            </w:r>
          </w:p>
        </w:tc>
        <w:tc>
          <w:tcPr>
            <w:tcW w:w="2273" w:type="pct"/>
            <w:vAlign w:val="center"/>
          </w:tcPr>
          <w:p w14:paraId="1C6BD8F4">
            <w:pPr>
              <w:jc w:val="center"/>
              <w:rPr>
                <w:szCs w:val="21"/>
              </w:rPr>
            </w:pPr>
          </w:p>
        </w:tc>
        <w:tc>
          <w:tcPr>
            <w:tcW w:w="1667" w:type="pct"/>
            <w:vAlign w:val="center"/>
          </w:tcPr>
          <w:p w14:paraId="2A17039B">
            <w:pPr>
              <w:jc w:val="center"/>
              <w:rPr>
                <w:szCs w:val="21"/>
              </w:rPr>
            </w:pPr>
          </w:p>
        </w:tc>
      </w:tr>
    </w:tbl>
    <w:p w14:paraId="1362A341">
      <w:pPr>
        <w:spacing w:line="360" w:lineRule="auto"/>
        <w:ind w:firstLine="448" w:firstLineChars="200"/>
        <w:rPr>
          <w:sz w:val="24"/>
        </w:rPr>
      </w:pPr>
      <w:r>
        <w:rPr>
          <w:rFonts w:hint="eastAsia"/>
          <w:sz w:val="24"/>
        </w:rPr>
        <w:t>上表未填写的，视为不存在第（六）条所列情形</w:t>
      </w:r>
    </w:p>
    <w:p w14:paraId="603FDD7C">
      <w:pPr>
        <w:spacing w:line="360" w:lineRule="auto"/>
        <w:ind w:firstLine="448" w:firstLineChars="200"/>
        <w:rPr>
          <w:sz w:val="24"/>
        </w:rPr>
      </w:pPr>
    </w:p>
    <w:p w14:paraId="1B14BE67">
      <w:pPr>
        <w:spacing w:line="360" w:lineRule="auto"/>
        <w:ind w:firstLine="448" w:firstLineChars="200"/>
        <w:rPr>
          <w:sz w:val="24"/>
        </w:rPr>
      </w:pPr>
      <w:r>
        <w:rPr>
          <w:rFonts w:hint="eastAsia"/>
          <w:sz w:val="24"/>
        </w:rPr>
        <w:t>上述声明真实有效，否则我单位承担全部责任和不利后果。</w:t>
      </w:r>
    </w:p>
    <w:p w14:paraId="724309B1">
      <w:pPr>
        <w:spacing w:line="360" w:lineRule="auto"/>
        <w:ind w:firstLine="448" w:firstLineChars="200"/>
        <w:rPr>
          <w:sz w:val="24"/>
        </w:rPr>
      </w:pPr>
    </w:p>
    <w:p w14:paraId="42ECE1A4">
      <w:pPr>
        <w:spacing w:line="360" w:lineRule="auto"/>
        <w:ind w:firstLine="224" w:firstLineChars="100"/>
        <w:rPr>
          <w:sz w:val="24"/>
        </w:rPr>
      </w:pPr>
      <w:r>
        <w:rPr>
          <w:sz w:val="24"/>
        </w:rPr>
        <w:t>投标人名称：</w:t>
      </w:r>
    </w:p>
    <w:p w14:paraId="202AC720">
      <w:pPr>
        <w:spacing w:line="360" w:lineRule="auto"/>
        <w:ind w:firstLine="224" w:firstLineChars="100"/>
        <w:rPr>
          <w:sz w:val="24"/>
        </w:rPr>
      </w:pPr>
    </w:p>
    <w:p w14:paraId="631709F2">
      <w:pPr>
        <w:spacing w:line="360" w:lineRule="auto"/>
        <w:ind w:firstLine="224" w:firstLineChars="100"/>
        <w:rPr>
          <w:position w:val="-40"/>
          <w:sz w:val="24"/>
        </w:rPr>
      </w:pPr>
      <w:r>
        <w:rPr>
          <w:sz w:val="24"/>
        </w:rPr>
        <w:t xml:space="preserve">日期：  </w:t>
      </w:r>
    </w:p>
    <w:p w14:paraId="1BCE7CA1">
      <w:pPr>
        <w:autoSpaceDN w:val="0"/>
        <w:spacing w:line="360" w:lineRule="auto"/>
        <w:jc w:val="center"/>
        <w:rPr>
          <w:b/>
          <w:bCs/>
          <w:sz w:val="24"/>
        </w:rPr>
      </w:pPr>
    </w:p>
    <w:p w14:paraId="280EACD4">
      <w:pPr>
        <w:widowControl/>
        <w:jc w:val="left"/>
        <w:rPr>
          <w:b/>
          <w:bCs/>
          <w:sz w:val="24"/>
        </w:rPr>
      </w:pPr>
      <w:r>
        <w:rPr>
          <w:b/>
          <w:bCs/>
          <w:sz w:val="24"/>
        </w:rPr>
        <w:br w:type="page"/>
      </w:r>
    </w:p>
    <w:p w14:paraId="0DC22CDF">
      <w:pPr>
        <w:spacing w:line="460" w:lineRule="exact"/>
        <w:rPr>
          <w:b/>
          <w:sz w:val="24"/>
        </w:rPr>
      </w:pPr>
      <w:r>
        <w:rPr>
          <w:rFonts w:hint="eastAsia"/>
          <w:b/>
          <w:bCs/>
          <w:sz w:val="24"/>
        </w:rPr>
        <w:t>附件2-1：招标文件第一部分供应商资格要求的证件</w:t>
      </w:r>
    </w:p>
    <w:p w14:paraId="58F60E59">
      <w:pPr>
        <w:widowControl/>
        <w:jc w:val="left"/>
        <w:rPr>
          <w:b/>
          <w:bCs/>
          <w:sz w:val="24"/>
        </w:rPr>
      </w:pPr>
      <w:r>
        <w:rPr>
          <w:b/>
          <w:bCs/>
          <w:sz w:val="24"/>
        </w:rPr>
        <w:br w:type="page"/>
      </w:r>
    </w:p>
    <w:p w14:paraId="4F267B18">
      <w:pPr>
        <w:autoSpaceDN w:val="0"/>
        <w:spacing w:line="360" w:lineRule="auto"/>
        <w:rPr>
          <w:b/>
          <w:bCs/>
          <w:sz w:val="24"/>
        </w:rPr>
      </w:pPr>
      <w:bookmarkStart w:id="9" w:name="OLE_LINK12"/>
      <w:r>
        <w:rPr>
          <w:rFonts w:hint="eastAsia"/>
          <w:b/>
          <w:bCs/>
          <w:sz w:val="24"/>
        </w:rPr>
        <w:t>附件3</w:t>
      </w:r>
    </w:p>
    <w:p w14:paraId="3C7505FB">
      <w:pPr>
        <w:autoSpaceDN w:val="0"/>
        <w:spacing w:line="360" w:lineRule="auto"/>
        <w:jc w:val="center"/>
        <w:rPr>
          <w:b/>
          <w:bCs/>
          <w:sz w:val="24"/>
        </w:rPr>
      </w:pPr>
    </w:p>
    <w:p w14:paraId="3704D313">
      <w:pPr>
        <w:autoSpaceDN w:val="0"/>
        <w:spacing w:line="360" w:lineRule="auto"/>
        <w:jc w:val="center"/>
        <w:rPr>
          <w:b/>
          <w:bCs/>
          <w:sz w:val="24"/>
        </w:rPr>
      </w:pPr>
      <w:r>
        <w:rPr>
          <w:b/>
          <w:bCs/>
          <w:sz w:val="24"/>
        </w:rPr>
        <w:t>开标一览表</w:t>
      </w:r>
    </w:p>
    <w:p w14:paraId="15B867FC">
      <w:pPr>
        <w:ind w:right="84"/>
        <w:rPr>
          <w:sz w:val="24"/>
        </w:rPr>
      </w:pPr>
    </w:p>
    <w:p w14:paraId="3E3263A9">
      <w:pPr>
        <w:spacing w:line="460" w:lineRule="exact"/>
        <w:rPr>
          <w:sz w:val="24"/>
        </w:rPr>
      </w:pPr>
      <w:r>
        <w:rPr>
          <w:sz w:val="24"/>
        </w:rPr>
        <w:t>项目名称：</w:t>
      </w:r>
      <w:r>
        <w:rPr>
          <w:sz w:val="24"/>
          <w:u w:val="single"/>
        </w:rPr>
        <w:t xml:space="preserve">                    </w:t>
      </w:r>
    </w:p>
    <w:p w14:paraId="69F13D6B">
      <w:pPr>
        <w:spacing w:line="460" w:lineRule="exact"/>
        <w:rPr>
          <w:sz w:val="24"/>
        </w:rPr>
      </w:pPr>
      <w:r>
        <w:rPr>
          <w:sz w:val="24"/>
        </w:rPr>
        <w:t>项目编号：</w:t>
      </w:r>
      <w:r>
        <w:rPr>
          <w:sz w:val="24"/>
          <w:u w:val="single"/>
        </w:rPr>
        <w:t xml:space="preserve">                    </w:t>
      </w:r>
    </w:p>
    <w:p w14:paraId="2E70DDCC">
      <w:pPr>
        <w:spacing w:line="460" w:lineRule="exact"/>
        <w:rPr>
          <w:sz w:val="24"/>
          <w:u w:val="single"/>
        </w:rPr>
      </w:pPr>
      <w:r>
        <w:rPr>
          <w:sz w:val="24"/>
        </w:rPr>
        <w:t>包号：</w:t>
      </w:r>
      <w:r>
        <w:rPr>
          <w:sz w:val="24"/>
          <w:u w:val="single"/>
        </w:rPr>
        <w:t xml:space="preserve">                        </w:t>
      </w:r>
    </w:p>
    <w:p w14:paraId="04C09006">
      <w:pPr>
        <w:spacing w:line="460" w:lineRule="exact"/>
        <w:rPr>
          <w:sz w:val="24"/>
        </w:rPr>
      </w:pPr>
      <w:r>
        <w:rPr>
          <w:sz w:val="24"/>
        </w:rPr>
        <w:t xml:space="preserve">                                                       单位：元</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1938"/>
        <w:gridCol w:w="2030"/>
        <w:gridCol w:w="1664"/>
        <w:gridCol w:w="1664"/>
      </w:tblGrid>
      <w:tr w14:paraId="6097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pct"/>
            <w:vAlign w:val="center"/>
          </w:tcPr>
          <w:p w14:paraId="3E8FF57B">
            <w:pPr>
              <w:spacing w:line="460" w:lineRule="exact"/>
              <w:jc w:val="center"/>
              <w:rPr>
                <w:rFonts w:hint="default" w:eastAsia="宋体"/>
                <w:sz w:val="24"/>
                <w:lang w:val="en-US" w:eastAsia="zh-CN"/>
              </w:rPr>
            </w:pPr>
            <w:r>
              <w:rPr>
                <w:rFonts w:hint="eastAsia"/>
                <w:sz w:val="24"/>
                <w:lang w:val="en-US" w:eastAsia="zh-CN"/>
              </w:rPr>
              <w:t>序号</w:t>
            </w:r>
          </w:p>
        </w:tc>
        <w:tc>
          <w:tcPr>
            <w:tcW w:w="1136" w:type="pct"/>
            <w:vAlign w:val="center"/>
          </w:tcPr>
          <w:p w14:paraId="267399F5">
            <w:pPr>
              <w:spacing w:line="460" w:lineRule="exact"/>
              <w:jc w:val="center"/>
              <w:rPr>
                <w:rFonts w:hint="eastAsia" w:eastAsia="宋体"/>
                <w:sz w:val="24"/>
                <w:lang w:eastAsia="zh-CN"/>
              </w:rPr>
            </w:pPr>
            <w:r>
              <w:rPr>
                <w:rFonts w:hint="eastAsia"/>
                <w:sz w:val="24"/>
                <w:lang w:val="en-US" w:eastAsia="zh-CN"/>
              </w:rPr>
              <w:t>包名称</w:t>
            </w:r>
          </w:p>
        </w:tc>
        <w:tc>
          <w:tcPr>
            <w:tcW w:w="1190" w:type="pct"/>
            <w:vAlign w:val="center"/>
          </w:tcPr>
          <w:p w14:paraId="2B2EF001">
            <w:pPr>
              <w:spacing w:line="460" w:lineRule="exact"/>
              <w:jc w:val="center"/>
              <w:rPr>
                <w:sz w:val="24"/>
              </w:rPr>
            </w:pPr>
            <w:r>
              <w:rPr>
                <w:rFonts w:hint="eastAsia"/>
                <w:sz w:val="24"/>
                <w:lang w:val="en-US" w:eastAsia="zh-CN"/>
              </w:rPr>
              <w:t>总</w:t>
            </w:r>
            <w:r>
              <w:rPr>
                <w:rFonts w:hint="eastAsia"/>
                <w:sz w:val="24"/>
              </w:rPr>
              <w:t>报价</w:t>
            </w:r>
          </w:p>
        </w:tc>
        <w:tc>
          <w:tcPr>
            <w:tcW w:w="975" w:type="pct"/>
            <w:vAlign w:val="center"/>
          </w:tcPr>
          <w:p w14:paraId="11147058">
            <w:pPr>
              <w:spacing w:line="460" w:lineRule="exact"/>
              <w:jc w:val="center"/>
              <w:rPr>
                <w:rFonts w:hint="eastAsia"/>
                <w:sz w:val="24"/>
                <w:lang w:val="en-US" w:eastAsia="zh-CN"/>
              </w:rPr>
            </w:pPr>
            <w:r>
              <w:rPr>
                <w:rFonts w:hint="eastAsia"/>
                <w:sz w:val="24"/>
                <w:lang w:val="en-US" w:eastAsia="zh-CN"/>
              </w:rPr>
              <w:t>其中</w:t>
            </w:r>
            <w:r>
              <w:rPr>
                <w:sz w:val="24"/>
              </w:rPr>
              <w:t>集采目录外</w:t>
            </w:r>
            <w:r>
              <w:rPr>
                <w:rFonts w:hint="eastAsia"/>
                <w:sz w:val="24"/>
                <w:lang w:val="en-US" w:eastAsia="zh-CN"/>
              </w:rPr>
              <w:t>部分</w:t>
            </w:r>
            <w:r>
              <w:rPr>
                <w:sz w:val="24"/>
              </w:rPr>
              <w:t>报价</w:t>
            </w:r>
          </w:p>
        </w:tc>
        <w:tc>
          <w:tcPr>
            <w:tcW w:w="975" w:type="pct"/>
            <w:vAlign w:val="center"/>
          </w:tcPr>
          <w:p w14:paraId="78735590">
            <w:pPr>
              <w:spacing w:line="460" w:lineRule="exact"/>
              <w:jc w:val="center"/>
              <w:rPr>
                <w:sz w:val="24"/>
              </w:rPr>
            </w:pPr>
            <w:r>
              <w:rPr>
                <w:sz w:val="24"/>
              </w:rPr>
              <w:t>备注</w:t>
            </w:r>
          </w:p>
        </w:tc>
      </w:tr>
      <w:tr w14:paraId="030C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21" w:type="pct"/>
          </w:tcPr>
          <w:p w14:paraId="7367BC7E">
            <w:pPr>
              <w:spacing w:line="460" w:lineRule="exact"/>
              <w:jc w:val="center"/>
              <w:rPr>
                <w:sz w:val="24"/>
              </w:rPr>
            </w:pPr>
          </w:p>
        </w:tc>
        <w:tc>
          <w:tcPr>
            <w:tcW w:w="1136" w:type="pct"/>
          </w:tcPr>
          <w:p w14:paraId="0E67A1D2">
            <w:pPr>
              <w:spacing w:line="460" w:lineRule="exact"/>
              <w:rPr>
                <w:sz w:val="24"/>
              </w:rPr>
            </w:pPr>
          </w:p>
        </w:tc>
        <w:tc>
          <w:tcPr>
            <w:tcW w:w="1190" w:type="pct"/>
          </w:tcPr>
          <w:p w14:paraId="291E3D9D">
            <w:pPr>
              <w:spacing w:line="460" w:lineRule="exact"/>
              <w:rPr>
                <w:sz w:val="24"/>
              </w:rPr>
            </w:pPr>
          </w:p>
        </w:tc>
        <w:tc>
          <w:tcPr>
            <w:tcW w:w="975" w:type="pct"/>
            <w:shd w:val="clear" w:color="auto" w:fill="auto"/>
            <w:vAlign w:val="top"/>
          </w:tcPr>
          <w:p w14:paraId="255CE247">
            <w:pPr>
              <w:spacing w:line="460" w:lineRule="exact"/>
              <w:rPr>
                <w:sz w:val="24"/>
              </w:rPr>
            </w:pPr>
          </w:p>
        </w:tc>
        <w:tc>
          <w:tcPr>
            <w:tcW w:w="975" w:type="pct"/>
            <w:shd w:val="clear" w:color="auto" w:fill="auto"/>
            <w:vAlign w:val="top"/>
          </w:tcPr>
          <w:p w14:paraId="35660815">
            <w:pPr>
              <w:spacing w:line="460" w:lineRule="exact"/>
              <w:rPr>
                <w:rFonts w:ascii="Times New Roman" w:hAnsi="Times New Roman" w:eastAsia="宋体" w:cs="Times New Roman"/>
                <w:kern w:val="2"/>
                <w:sz w:val="24"/>
                <w:lang w:val="en-US" w:eastAsia="zh-CN" w:bidi="ar-SA"/>
              </w:rPr>
            </w:pPr>
          </w:p>
        </w:tc>
      </w:tr>
      <w:tr w14:paraId="7B6B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721" w:type="pct"/>
          </w:tcPr>
          <w:p w14:paraId="1FE128AE">
            <w:pPr>
              <w:spacing w:line="460" w:lineRule="exact"/>
              <w:jc w:val="center"/>
              <w:rPr>
                <w:rFonts w:hint="eastAsia" w:eastAsia="宋体"/>
                <w:sz w:val="24"/>
                <w:lang w:val="en-US" w:eastAsia="zh-CN"/>
              </w:rPr>
            </w:pPr>
          </w:p>
        </w:tc>
        <w:tc>
          <w:tcPr>
            <w:tcW w:w="1136" w:type="pct"/>
          </w:tcPr>
          <w:p w14:paraId="1B4317BC">
            <w:pPr>
              <w:spacing w:line="460" w:lineRule="exact"/>
              <w:rPr>
                <w:sz w:val="24"/>
              </w:rPr>
            </w:pPr>
          </w:p>
        </w:tc>
        <w:tc>
          <w:tcPr>
            <w:tcW w:w="1190" w:type="pct"/>
          </w:tcPr>
          <w:p w14:paraId="38B04CE8">
            <w:pPr>
              <w:spacing w:line="460" w:lineRule="exact"/>
              <w:rPr>
                <w:sz w:val="24"/>
              </w:rPr>
            </w:pPr>
          </w:p>
        </w:tc>
        <w:tc>
          <w:tcPr>
            <w:tcW w:w="975" w:type="pct"/>
            <w:shd w:val="clear" w:color="auto" w:fill="auto"/>
            <w:vAlign w:val="top"/>
          </w:tcPr>
          <w:p w14:paraId="18C13703">
            <w:pPr>
              <w:spacing w:line="460" w:lineRule="exact"/>
              <w:rPr>
                <w:sz w:val="24"/>
              </w:rPr>
            </w:pPr>
          </w:p>
        </w:tc>
        <w:tc>
          <w:tcPr>
            <w:tcW w:w="975" w:type="pct"/>
            <w:shd w:val="clear" w:color="auto" w:fill="auto"/>
            <w:vAlign w:val="top"/>
          </w:tcPr>
          <w:p w14:paraId="22E069F9">
            <w:pPr>
              <w:spacing w:line="460" w:lineRule="exact"/>
              <w:rPr>
                <w:rFonts w:ascii="Times New Roman" w:hAnsi="Times New Roman" w:eastAsia="宋体" w:cs="Times New Roman"/>
                <w:kern w:val="2"/>
                <w:sz w:val="24"/>
                <w:lang w:val="en-US" w:eastAsia="zh-CN" w:bidi="ar-SA"/>
              </w:rPr>
            </w:pPr>
          </w:p>
        </w:tc>
      </w:tr>
      <w:tr w14:paraId="6277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721" w:type="pct"/>
          </w:tcPr>
          <w:p w14:paraId="457CB77D">
            <w:pPr>
              <w:spacing w:line="460" w:lineRule="exact"/>
              <w:jc w:val="center"/>
              <w:rPr>
                <w:rFonts w:hint="eastAsia" w:eastAsia="宋体"/>
                <w:sz w:val="24"/>
                <w:lang w:val="en-US" w:eastAsia="zh-CN"/>
              </w:rPr>
            </w:pPr>
          </w:p>
        </w:tc>
        <w:tc>
          <w:tcPr>
            <w:tcW w:w="1136" w:type="pct"/>
          </w:tcPr>
          <w:p w14:paraId="0FF18B65">
            <w:pPr>
              <w:spacing w:line="460" w:lineRule="exact"/>
              <w:rPr>
                <w:sz w:val="24"/>
              </w:rPr>
            </w:pPr>
          </w:p>
        </w:tc>
        <w:tc>
          <w:tcPr>
            <w:tcW w:w="1190" w:type="pct"/>
          </w:tcPr>
          <w:p w14:paraId="623C6287">
            <w:pPr>
              <w:spacing w:line="460" w:lineRule="exact"/>
              <w:rPr>
                <w:sz w:val="24"/>
              </w:rPr>
            </w:pPr>
          </w:p>
        </w:tc>
        <w:tc>
          <w:tcPr>
            <w:tcW w:w="975" w:type="pct"/>
            <w:shd w:val="clear" w:color="auto" w:fill="auto"/>
            <w:vAlign w:val="top"/>
          </w:tcPr>
          <w:p w14:paraId="2A231C34">
            <w:pPr>
              <w:spacing w:line="460" w:lineRule="exact"/>
              <w:rPr>
                <w:sz w:val="24"/>
              </w:rPr>
            </w:pPr>
          </w:p>
        </w:tc>
        <w:tc>
          <w:tcPr>
            <w:tcW w:w="975" w:type="pct"/>
            <w:shd w:val="clear" w:color="auto" w:fill="auto"/>
            <w:vAlign w:val="top"/>
          </w:tcPr>
          <w:p w14:paraId="2C892BA1">
            <w:pPr>
              <w:spacing w:line="460" w:lineRule="exact"/>
              <w:rPr>
                <w:rFonts w:ascii="Times New Roman" w:hAnsi="Times New Roman" w:eastAsia="宋体" w:cs="Times New Roman"/>
                <w:kern w:val="2"/>
                <w:sz w:val="24"/>
                <w:lang w:val="en-US" w:eastAsia="zh-CN" w:bidi="ar-SA"/>
              </w:rPr>
            </w:pPr>
          </w:p>
        </w:tc>
      </w:tr>
    </w:tbl>
    <w:p w14:paraId="7D6CEE08">
      <w:pPr>
        <w:spacing w:line="360" w:lineRule="auto"/>
        <w:ind w:right="84" w:firstLine="420"/>
        <w:rPr>
          <w:sz w:val="24"/>
        </w:rPr>
      </w:pPr>
    </w:p>
    <w:p w14:paraId="39975B11">
      <w:pPr>
        <w:spacing w:line="360" w:lineRule="auto"/>
        <w:ind w:right="84" w:firstLine="420"/>
        <w:rPr>
          <w:rFonts w:hint="default"/>
          <w:sz w:val="24"/>
          <w:lang w:val="en-US" w:eastAsia="zh-CN"/>
        </w:rPr>
      </w:pPr>
      <w:r>
        <w:rPr>
          <w:rFonts w:hint="eastAsia"/>
          <w:sz w:val="24"/>
          <w:lang w:val="en-US" w:eastAsia="zh-CN"/>
        </w:rPr>
        <w:t>注：“其中</w:t>
      </w:r>
      <w:r>
        <w:rPr>
          <w:sz w:val="24"/>
        </w:rPr>
        <w:t>集采目</w:t>
      </w:r>
      <w:r>
        <w:rPr>
          <w:rFonts w:hint="eastAsia"/>
          <w:sz w:val="24"/>
          <w:lang w:val="en-US" w:eastAsia="zh-CN"/>
        </w:rPr>
        <w:t>录外部分报价”如不涉及可填“无”或留白。</w:t>
      </w:r>
    </w:p>
    <w:p w14:paraId="5541DF19">
      <w:pPr>
        <w:spacing w:line="360" w:lineRule="auto"/>
        <w:ind w:right="84" w:firstLine="420"/>
        <w:rPr>
          <w:sz w:val="24"/>
        </w:rPr>
      </w:pPr>
    </w:p>
    <w:p w14:paraId="4BF6D785">
      <w:pPr>
        <w:spacing w:line="360" w:lineRule="auto"/>
        <w:ind w:right="84" w:firstLine="420"/>
        <w:rPr>
          <w:sz w:val="24"/>
        </w:rPr>
      </w:pPr>
    </w:p>
    <w:p w14:paraId="74E2DCB9">
      <w:pPr>
        <w:spacing w:line="360" w:lineRule="auto"/>
        <w:ind w:right="84" w:firstLine="420"/>
        <w:rPr>
          <w:sz w:val="24"/>
        </w:rPr>
      </w:pPr>
    </w:p>
    <w:p w14:paraId="43AEA79E">
      <w:pPr>
        <w:spacing w:line="360" w:lineRule="auto"/>
        <w:ind w:firstLine="3808" w:firstLineChars="1700"/>
        <w:rPr>
          <w:sz w:val="24"/>
        </w:rPr>
      </w:pPr>
      <w:r>
        <w:rPr>
          <w:sz w:val="24"/>
        </w:rPr>
        <w:t>投标人名称：</w:t>
      </w:r>
    </w:p>
    <w:p w14:paraId="255CB1C4">
      <w:pPr>
        <w:spacing w:line="360" w:lineRule="auto"/>
        <w:ind w:firstLine="3808" w:firstLineChars="1700"/>
        <w:rPr>
          <w:sz w:val="24"/>
        </w:rPr>
      </w:pPr>
    </w:p>
    <w:p w14:paraId="722364EC">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bookmarkEnd w:id="9"/>
    <w:p w14:paraId="189BB556">
      <w:pPr>
        <w:spacing w:line="360" w:lineRule="auto"/>
        <w:ind w:right="84" w:firstLine="420"/>
        <w:rPr>
          <w:sz w:val="24"/>
        </w:rPr>
      </w:pPr>
    </w:p>
    <w:p w14:paraId="2200DCA5">
      <w:pPr>
        <w:widowControl/>
        <w:jc w:val="left"/>
        <w:rPr>
          <w:sz w:val="24"/>
        </w:rPr>
      </w:pPr>
      <w:r>
        <w:rPr>
          <w:sz w:val="24"/>
        </w:rPr>
        <w:br w:type="page"/>
      </w:r>
    </w:p>
    <w:p w14:paraId="4D2D4BF2">
      <w:pPr>
        <w:spacing w:line="460" w:lineRule="exact"/>
        <w:rPr>
          <w:b/>
          <w:sz w:val="24"/>
        </w:rPr>
      </w:pPr>
      <w:r>
        <w:rPr>
          <w:b/>
          <w:sz w:val="24"/>
        </w:rPr>
        <w:t>附件</w:t>
      </w:r>
      <w:r>
        <w:rPr>
          <w:rFonts w:hint="eastAsia"/>
          <w:b/>
          <w:sz w:val="24"/>
        </w:rPr>
        <w:t>4-1</w:t>
      </w:r>
    </w:p>
    <w:p w14:paraId="4F8C2985">
      <w:pPr>
        <w:tabs>
          <w:tab w:val="left" w:pos="3780"/>
          <w:tab w:val="left" w:pos="3960"/>
        </w:tabs>
        <w:spacing w:line="460" w:lineRule="exact"/>
        <w:jc w:val="center"/>
        <w:rPr>
          <w:b/>
          <w:sz w:val="24"/>
        </w:rPr>
      </w:pPr>
      <w:r>
        <w:rPr>
          <w:b/>
          <w:sz w:val="24"/>
        </w:rPr>
        <w:t>开标分项一览表</w:t>
      </w:r>
    </w:p>
    <w:p w14:paraId="45318D1A">
      <w:pPr>
        <w:spacing w:line="460" w:lineRule="exact"/>
        <w:ind w:left="192"/>
        <w:rPr>
          <w:sz w:val="24"/>
        </w:rPr>
      </w:pPr>
      <w:r>
        <w:rPr>
          <w:sz w:val="24"/>
        </w:rPr>
        <w:t>项目名称：</w:t>
      </w:r>
      <w:r>
        <w:rPr>
          <w:sz w:val="24"/>
          <w:u w:val="single"/>
        </w:rPr>
        <w:t xml:space="preserve">                    </w:t>
      </w:r>
    </w:p>
    <w:p w14:paraId="3BA33906">
      <w:pPr>
        <w:spacing w:line="460" w:lineRule="exact"/>
        <w:ind w:left="192"/>
        <w:rPr>
          <w:sz w:val="24"/>
        </w:rPr>
      </w:pPr>
      <w:r>
        <w:rPr>
          <w:sz w:val="24"/>
        </w:rPr>
        <w:t>项目编号：</w:t>
      </w:r>
      <w:r>
        <w:rPr>
          <w:sz w:val="24"/>
          <w:u w:val="single"/>
        </w:rPr>
        <w:t xml:space="preserve">                    </w:t>
      </w:r>
    </w:p>
    <w:p w14:paraId="3A45A70E">
      <w:pPr>
        <w:spacing w:line="460" w:lineRule="exact"/>
        <w:ind w:left="192"/>
        <w:rPr>
          <w:sz w:val="24"/>
        </w:rPr>
      </w:pPr>
      <w:r>
        <w:rPr>
          <w:sz w:val="24"/>
        </w:rPr>
        <w:t>包    号：</w:t>
      </w:r>
      <w:r>
        <w:rPr>
          <w:sz w:val="24"/>
          <w:u w:val="single"/>
        </w:rPr>
        <w:t xml:space="preserve">                    </w:t>
      </w:r>
    </w:p>
    <w:p w14:paraId="775574A8">
      <w:pPr>
        <w:spacing w:line="460" w:lineRule="exact"/>
        <w:ind w:firstLine="6496" w:firstLineChars="2900"/>
        <w:rPr>
          <w:sz w:val="24"/>
        </w:rPr>
      </w:pPr>
      <w:r>
        <w:rPr>
          <w:sz w:val="24"/>
        </w:rPr>
        <w:t>单位：元</w:t>
      </w:r>
    </w:p>
    <w:tbl>
      <w:tblPr>
        <w:tblStyle w:val="22"/>
        <w:tblW w:w="46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6"/>
        <w:gridCol w:w="3551"/>
      </w:tblGrid>
      <w:tr w14:paraId="1EB4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2C6721D1">
            <w:pPr>
              <w:jc w:val="center"/>
              <w:rPr>
                <w:szCs w:val="21"/>
              </w:rPr>
            </w:pPr>
            <w:r>
              <w:rPr>
                <w:szCs w:val="21"/>
              </w:rPr>
              <w:t>序号</w:t>
            </w:r>
          </w:p>
        </w:tc>
        <w:tc>
          <w:tcPr>
            <w:tcW w:w="2120" w:type="pct"/>
            <w:vAlign w:val="center"/>
          </w:tcPr>
          <w:p w14:paraId="7BB3A9FC">
            <w:pPr>
              <w:jc w:val="center"/>
              <w:rPr>
                <w:szCs w:val="21"/>
              </w:rPr>
            </w:pPr>
            <w:r>
              <w:rPr>
                <w:szCs w:val="21"/>
              </w:rPr>
              <w:t>价格分项组成</w:t>
            </w:r>
          </w:p>
        </w:tc>
        <w:tc>
          <w:tcPr>
            <w:tcW w:w="2218" w:type="pct"/>
            <w:vAlign w:val="center"/>
          </w:tcPr>
          <w:p w14:paraId="211F162E">
            <w:pPr>
              <w:jc w:val="center"/>
              <w:rPr>
                <w:szCs w:val="21"/>
              </w:rPr>
            </w:pPr>
            <w:r>
              <w:rPr>
                <w:szCs w:val="21"/>
              </w:rPr>
              <w:t>报价</w:t>
            </w:r>
          </w:p>
        </w:tc>
      </w:tr>
      <w:tr w14:paraId="6DA2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2AA1F217">
            <w:pPr>
              <w:jc w:val="center"/>
              <w:rPr>
                <w:szCs w:val="21"/>
              </w:rPr>
            </w:pPr>
            <w:r>
              <w:rPr>
                <w:szCs w:val="21"/>
              </w:rPr>
              <w:t>1</w:t>
            </w:r>
          </w:p>
        </w:tc>
        <w:tc>
          <w:tcPr>
            <w:tcW w:w="2120" w:type="pct"/>
            <w:vMerge w:val="restart"/>
            <w:vAlign w:val="center"/>
          </w:tcPr>
          <w:p w14:paraId="5BE19188">
            <w:pPr>
              <w:jc w:val="center"/>
              <w:rPr>
                <w:szCs w:val="21"/>
              </w:rPr>
            </w:pPr>
            <w:r>
              <w:rPr>
                <w:szCs w:val="21"/>
              </w:rPr>
              <w:t>人员费用</w:t>
            </w:r>
          </w:p>
        </w:tc>
        <w:tc>
          <w:tcPr>
            <w:tcW w:w="2218" w:type="pct"/>
            <w:vAlign w:val="center"/>
          </w:tcPr>
          <w:p w14:paraId="10DCCE92">
            <w:pPr>
              <w:jc w:val="left"/>
              <w:rPr>
                <w:szCs w:val="21"/>
              </w:rPr>
            </w:pPr>
            <w:r>
              <w:rPr>
                <w:szCs w:val="21"/>
              </w:rPr>
              <w:t>人员工资：</w:t>
            </w:r>
          </w:p>
        </w:tc>
      </w:tr>
      <w:tr w14:paraId="06A9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7E7DDA63">
            <w:pPr>
              <w:jc w:val="center"/>
              <w:rPr>
                <w:szCs w:val="21"/>
              </w:rPr>
            </w:pPr>
          </w:p>
        </w:tc>
        <w:tc>
          <w:tcPr>
            <w:tcW w:w="2120" w:type="pct"/>
            <w:vMerge w:val="continue"/>
            <w:vAlign w:val="center"/>
          </w:tcPr>
          <w:p w14:paraId="3E9C8FA3">
            <w:pPr>
              <w:jc w:val="center"/>
              <w:rPr>
                <w:szCs w:val="21"/>
              </w:rPr>
            </w:pPr>
          </w:p>
        </w:tc>
        <w:tc>
          <w:tcPr>
            <w:tcW w:w="2218" w:type="pct"/>
            <w:vAlign w:val="center"/>
          </w:tcPr>
          <w:p w14:paraId="6F132F28">
            <w:pPr>
              <w:jc w:val="left"/>
              <w:rPr>
                <w:szCs w:val="21"/>
              </w:rPr>
            </w:pPr>
            <w:r>
              <w:rPr>
                <w:rFonts w:hint="eastAsia"/>
                <w:szCs w:val="21"/>
              </w:rPr>
              <w:t>社会保险：</w:t>
            </w:r>
          </w:p>
        </w:tc>
      </w:tr>
      <w:tr w14:paraId="7832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2635A91D">
            <w:pPr>
              <w:jc w:val="center"/>
              <w:rPr>
                <w:szCs w:val="21"/>
              </w:rPr>
            </w:pPr>
          </w:p>
        </w:tc>
        <w:tc>
          <w:tcPr>
            <w:tcW w:w="2120" w:type="pct"/>
            <w:vMerge w:val="continue"/>
            <w:vAlign w:val="center"/>
          </w:tcPr>
          <w:p w14:paraId="478777DC">
            <w:pPr>
              <w:jc w:val="center"/>
              <w:rPr>
                <w:szCs w:val="21"/>
              </w:rPr>
            </w:pPr>
          </w:p>
        </w:tc>
        <w:tc>
          <w:tcPr>
            <w:tcW w:w="2218" w:type="pct"/>
            <w:vAlign w:val="center"/>
          </w:tcPr>
          <w:p w14:paraId="52285E57">
            <w:pPr>
              <w:jc w:val="left"/>
              <w:rPr>
                <w:szCs w:val="21"/>
              </w:rPr>
            </w:pPr>
            <w:r>
              <w:rPr>
                <w:rFonts w:hint="eastAsia"/>
                <w:szCs w:val="21"/>
              </w:rPr>
              <w:t>住房公积金：</w:t>
            </w:r>
          </w:p>
        </w:tc>
      </w:tr>
      <w:tr w14:paraId="5720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1DC13532">
            <w:pPr>
              <w:jc w:val="center"/>
              <w:rPr>
                <w:szCs w:val="21"/>
              </w:rPr>
            </w:pPr>
          </w:p>
        </w:tc>
        <w:tc>
          <w:tcPr>
            <w:tcW w:w="2120" w:type="pct"/>
            <w:vMerge w:val="continue"/>
            <w:vAlign w:val="center"/>
          </w:tcPr>
          <w:p w14:paraId="2B022475">
            <w:pPr>
              <w:jc w:val="center"/>
              <w:rPr>
                <w:szCs w:val="21"/>
              </w:rPr>
            </w:pPr>
          </w:p>
        </w:tc>
        <w:tc>
          <w:tcPr>
            <w:tcW w:w="2218" w:type="pct"/>
            <w:vAlign w:val="center"/>
          </w:tcPr>
          <w:p w14:paraId="732F7DB5">
            <w:pPr>
              <w:jc w:val="left"/>
              <w:rPr>
                <w:szCs w:val="21"/>
              </w:rPr>
            </w:pPr>
            <w:r>
              <w:rPr>
                <w:szCs w:val="21"/>
              </w:rPr>
              <w:t>福利</w:t>
            </w:r>
            <w:r>
              <w:rPr>
                <w:rFonts w:hint="eastAsia"/>
                <w:szCs w:val="21"/>
              </w:rPr>
              <w:t>费</w:t>
            </w:r>
            <w:r>
              <w:rPr>
                <w:szCs w:val="21"/>
              </w:rPr>
              <w:t>：</w:t>
            </w:r>
          </w:p>
        </w:tc>
      </w:tr>
      <w:tr w14:paraId="0F3A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2FB6AAE6">
            <w:pPr>
              <w:jc w:val="center"/>
              <w:rPr>
                <w:szCs w:val="21"/>
              </w:rPr>
            </w:pPr>
          </w:p>
        </w:tc>
        <w:tc>
          <w:tcPr>
            <w:tcW w:w="2120" w:type="pct"/>
            <w:vMerge w:val="continue"/>
            <w:vAlign w:val="center"/>
          </w:tcPr>
          <w:p w14:paraId="054AA3E5">
            <w:pPr>
              <w:jc w:val="center"/>
              <w:rPr>
                <w:szCs w:val="21"/>
              </w:rPr>
            </w:pPr>
          </w:p>
        </w:tc>
        <w:tc>
          <w:tcPr>
            <w:tcW w:w="2218" w:type="pct"/>
            <w:vAlign w:val="center"/>
          </w:tcPr>
          <w:p w14:paraId="5CD31E85">
            <w:pPr>
              <w:jc w:val="left"/>
              <w:rPr>
                <w:szCs w:val="21"/>
              </w:rPr>
            </w:pPr>
            <w:r>
              <w:rPr>
                <w:rFonts w:hint="eastAsia"/>
                <w:szCs w:val="21"/>
              </w:rPr>
              <w:t>加班费</w:t>
            </w:r>
            <w:r>
              <w:rPr>
                <w:szCs w:val="21"/>
              </w:rPr>
              <w:t>：</w:t>
            </w:r>
          </w:p>
        </w:tc>
      </w:tr>
      <w:tr w14:paraId="41B2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3BEDF5CE">
            <w:pPr>
              <w:jc w:val="center"/>
              <w:rPr>
                <w:szCs w:val="21"/>
              </w:rPr>
            </w:pPr>
          </w:p>
        </w:tc>
        <w:tc>
          <w:tcPr>
            <w:tcW w:w="2120" w:type="pct"/>
            <w:vMerge w:val="continue"/>
            <w:vAlign w:val="center"/>
          </w:tcPr>
          <w:p w14:paraId="342074F0">
            <w:pPr>
              <w:jc w:val="center"/>
              <w:rPr>
                <w:szCs w:val="21"/>
              </w:rPr>
            </w:pPr>
          </w:p>
        </w:tc>
        <w:tc>
          <w:tcPr>
            <w:tcW w:w="2218" w:type="pct"/>
            <w:vAlign w:val="center"/>
          </w:tcPr>
          <w:p w14:paraId="01737288">
            <w:pPr>
              <w:jc w:val="left"/>
              <w:rPr>
                <w:szCs w:val="21"/>
              </w:rPr>
            </w:pPr>
            <w:r>
              <w:rPr>
                <w:rFonts w:hint="eastAsia"/>
                <w:szCs w:val="21"/>
              </w:rPr>
              <w:t>其他：</w:t>
            </w:r>
          </w:p>
        </w:tc>
      </w:tr>
      <w:tr w14:paraId="3AAD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0" w:type="pct"/>
            <w:vAlign w:val="center"/>
          </w:tcPr>
          <w:p w14:paraId="3B9E4E77">
            <w:pPr>
              <w:jc w:val="center"/>
              <w:rPr>
                <w:szCs w:val="21"/>
              </w:rPr>
            </w:pPr>
            <w:r>
              <w:rPr>
                <w:szCs w:val="21"/>
              </w:rPr>
              <w:t>2</w:t>
            </w:r>
          </w:p>
        </w:tc>
        <w:tc>
          <w:tcPr>
            <w:tcW w:w="2120" w:type="pct"/>
            <w:shd w:val="clear" w:color="auto" w:fill="auto"/>
            <w:vAlign w:val="center"/>
          </w:tcPr>
          <w:p w14:paraId="24686DAE">
            <w:pPr>
              <w:jc w:val="center"/>
              <w:rPr>
                <w:szCs w:val="21"/>
              </w:rPr>
            </w:pPr>
            <w:r>
              <w:rPr>
                <w:rFonts w:hint="eastAsia"/>
                <w:szCs w:val="21"/>
              </w:rPr>
              <w:t>服装费用</w:t>
            </w:r>
          </w:p>
        </w:tc>
        <w:tc>
          <w:tcPr>
            <w:tcW w:w="2218" w:type="pct"/>
            <w:vAlign w:val="center"/>
          </w:tcPr>
          <w:p w14:paraId="65EE7B72">
            <w:pPr>
              <w:jc w:val="left"/>
              <w:rPr>
                <w:szCs w:val="21"/>
              </w:rPr>
            </w:pPr>
          </w:p>
        </w:tc>
      </w:tr>
      <w:tr w14:paraId="2F64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7F214419">
            <w:pPr>
              <w:jc w:val="center"/>
              <w:rPr>
                <w:szCs w:val="21"/>
              </w:rPr>
            </w:pPr>
            <w:r>
              <w:rPr>
                <w:szCs w:val="21"/>
              </w:rPr>
              <w:t>3</w:t>
            </w:r>
          </w:p>
        </w:tc>
        <w:tc>
          <w:tcPr>
            <w:tcW w:w="2120" w:type="pct"/>
            <w:shd w:val="clear" w:color="auto" w:fill="auto"/>
            <w:vAlign w:val="center"/>
          </w:tcPr>
          <w:p w14:paraId="7733BA5E">
            <w:pPr>
              <w:jc w:val="center"/>
              <w:rPr>
                <w:szCs w:val="21"/>
              </w:rPr>
            </w:pPr>
            <w:r>
              <w:rPr>
                <w:szCs w:val="21"/>
              </w:rPr>
              <w:t>办公费用</w:t>
            </w:r>
          </w:p>
        </w:tc>
        <w:tc>
          <w:tcPr>
            <w:tcW w:w="2218" w:type="pct"/>
            <w:vAlign w:val="center"/>
          </w:tcPr>
          <w:p w14:paraId="05EFEAB0">
            <w:pPr>
              <w:jc w:val="left"/>
              <w:rPr>
                <w:szCs w:val="21"/>
              </w:rPr>
            </w:pPr>
          </w:p>
        </w:tc>
      </w:tr>
      <w:tr w14:paraId="13AC1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6A00F688">
            <w:pPr>
              <w:jc w:val="center"/>
              <w:rPr>
                <w:szCs w:val="21"/>
              </w:rPr>
            </w:pPr>
            <w:r>
              <w:rPr>
                <w:szCs w:val="21"/>
              </w:rPr>
              <w:t>4</w:t>
            </w:r>
          </w:p>
        </w:tc>
        <w:tc>
          <w:tcPr>
            <w:tcW w:w="2120" w:type="pct"/>
            <w:shd w:val="clear" w:color="auto" w:fill="auto"/>
            <w:vAlign w:val="center"/>
          </w:tcPr>
          <w:p w14:paraId="3834FA45">
            <w:pPr>
              <w:jc w:val="center"/>
              <w:rPr>
                <w:szCs w:val="21"/>
              </w:rPr>
            </w:pPr>
            <w:r>
              <w:rPr>
                <w:szCs w:val="21"/>
              </w:rPr>
              <w:t>固定资产折旧</w:t>
            </w:r>
          </w:p>
        </w:tc>
        <w:tc>
          <w:tcPr>
            <w:tcW w:w="2218" w:type="pct"/>
            <w:vAlign w:val="center"/>
          </w:tcPr>
          <w:p w14:paraId="41F81FA6">
            <w:pPr>
              <w:jc w:val="left"/>
              <w:rPr>
                <w:szCs w:val="21"/>
              </w:rPr>
            </w:pPr>
          </w:p>
        </w:tc>
      </w:tr>
      <w:tr w14:paraId="0CCE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183DEBE4">
            <w:pPr>
              <w:jc w:val="center"/>
              <w:rPr>
                <w:szCs w:val="21"/>
              </w:rPr>
            </w:pPr>
            <w:r>
              <w:rPr>
                <w:rFonts w:hint="eastAsia"/>
                <w:szCs w:val="21"/>
              </w:rPr>
              <w:t>5</w:t>
            </w:r>
          </w:p>
        </w:tc>
        <w:tc>
          <w:tcPr>
            <w:tcW w:w="2120" w:type="pct"/>
            <w:shd w:val="clear" w:color="auto" w:fill="auto"/>
            <w:vAlign w:val="center"/>
          </w:tcPr>
          <w:p w14:paraId="37DF316A">
            <w:pPr>
              <w:jc w:val="center"/>
              <w:rPr>
                <w:szCs w:val="21"/>
              </w:rPr>
            </w:pPr>
            <w:r>
              <w:rPr>
                <w:szCs w:val="21"/>
              </w:rPr>
              <w:t>利润</w:t>
            </w:r>
          </w:p>
        </w:tc>
        <w:tc>
          <w:tcPr>
            <w:tcW w:w="2218" w:type="pct"/>
            <w:vAlign w:val="center"/>
          </w:tcPr>
          <w:p w14:paraId="092F72FC">
            <w:pPr>
              <w:jc w:val="left"/>
              <w:rPr>
                <w:szCs w:val="21"/>
              </w:rPr>
            </w:pPr>
          </w:p>
        </w:tc>
      </w:tr>
      <w:tr w14:paraId="3450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72E29BF">
            <w:pPr>
              <w:jc w:val="center"/>
              <w:rPr>
                <w:szCs w:val="21"/>
              </w:rPr>
            </w:pPr>
            <w:r>
              <w:rPr>
                <w:rFonts w:hint="eastAsia"/>
                <w:szCs w:val="21"/>
              </w:rPr>
              <w:t>6</w:t>
            </w:r>
          </w:p>
        </w:tc>
        <w:tc>
          <w:tcPr>
            <w:tcW w:w="2120" w:type="pct"/>
            <w:shd w:val="clear" w:color="auto" w:fill="auto"/>
            <w:vAlign w:val="center"/>
          </w:tcPr>
          <w:p w14:paraId="794DDD28">
            <w:pPr>
              <w:jc w:val="center"/>
              <w:rPr>
                <w:szCs w:val="21"/>
              </w:rPr>
            </w:pPr>
            <w:r>
              <w:rPr>
                <w:szCs w:val="21"/>
              </w:rPr>
              <w:t>税金</w:t>
            </w:r>
          </w:p>
        </w:tc>
        <w:tc>
          <w:tcPr>
            <w:tcW w:w="2218" w:type="pct"/>
            <w:vAlign w:val="center"/>
          </w:tcPr>
          <w:p w14:paraId="2A571D97">
            <w:pPr>
              <w:jc w:val="left"/>
              <w:rPr>
                <w:szCs w:val="21"/>
              </w:rPr>
            </w:pPr>
          </w:p>
        </w:tc>
      </w:tr>
      <w:tr w14:paraId="1796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52D2FB8">
            <w:pPr>
              <w:jc w:val="center"/>
              <w:rPr>
                <w:szCs w:val="21"/>
              </w:rPr>
            </w:pPr>
            <w:r>
              <w:rPr>
                <w:rFonts w:hint="eastAsia"/>
                <w:szCs w:val="21"/>
              </w:rPr>
              <w:t>7</w:t>
            </w:r>
          </w:p>
        </w:tc>
        <w:tc>
          <w:tcPr>
            <w:tcW w:w="2120" w:type="pct"/>
            <w:vAlign w:val="center"/>
          </w:tcPr>
          <w:p w14:paraId="2AE2DCD7">
            <w:pPr>
              <w:jc w:val="center"/>
              <w:rPr>
                <w:szCs w:val="21"/>
              </w:rPr>
            </w:pPr>
            <w:r>
              <w:rPr>
                <w:rFonts w:hint="eastAsia"/>
                <w:szCs w:val="21"/>
              </w:rPr>
              <w:t>...</w:t>
            </w:r>
          </w:p>
        </w:tc>
        <w:tc>
          <w:tcPr>
            <w:tcW w:w="2218" w:type="pct"/>
            <w:vAlign w:val="center"/>
          </w:tcPr>
          <w:p w14:paraId="0D6104AE">
            <w:pPr>
              <w:jc w:val="left"/>
              <w:rPr>
                <w:szCs w:val="21"/>
              </w:rPr>
            </w:pPr>
          </w:p>
        </w:tc>
      </w:tr>
      <w:tr w14:paraId="63D8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343DE984">
            <w:pPr>
              <w:jc w:val="center"/>
              <w:rPr>
                <w:szCs w:val="21"/>
              </w:rPr>
            </w:pPr>
            <w:r>
              <w:rPr>
                <w:rFonts w:hint="eastAsia"/>
                <w:szCs w:val="21"/>
              </w:rPr>
              <w:t>8</w:t>
            </w:r>
          </w:p>
        </w:tc>
        <w:tc>
          <w:tcPr>
            <w:tcW w:w="2120" w:type="pct"/>
            <w:vAlign w:val="center"/>
          </w:tcPr>
          <w:p w14:paraId="14D00894">
            <w:pPr>
              <w:jc w:val="center"/>
              <w:rPr>
                <w:szCs w:val="21"/>
              </w:rPr>
            </w:pPr>
            <w:r>
              <w:rPr>
                <w:rFonts w:hint="eastAsia"/>
                <w:szCs w:val="21"/>
              </w:rPr>
              <w:t>...</w:t>
            </w:r>
          </w:p>
        </w:tc>
        <w:tc>
          <w:tcPr>
            <w:tcW w:w="2218" w:type="pct"/>
            <w:vAlign w:val="center"/>
          </w:tcPr>
          <w:p w14:paraId="03EB947E">
            <w:pPr>
              <w:jc w:val="left"/>
              <w:rPr>
                <w:szCs w:val="21"/>
              </w:rPr>
            </w:pPr>
          </w:p>
        </w:tc>
      </w:tr>
      <w:tr w14:paraId="180E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736F031F">
            <w:pPr>
              <w:jc w:val="center"/>
              <w:rPr>
                <w:szCs w:val="21"/>
              </w:rPr>
            </w:pPr>
            <w:r>
              <w:rPr>
                <w:rFonts w:hint="eastAsia"/>
                <w:szCs w:val="21"/>
              </w:rPr>
              <w:t>9</w:t>
            </w:r>
          </w:p>
        </w:tc>
        <w:tc>
          <w:tcPr>
            <w:tcW w:w="2120" w:type="pct"/>
            <w:vAlign w:val="center"/>
          </w:tcPr>
          <w:p w14:paraId="404C79E4">
            <w:pPr>
              <w:jc w:val="center"/>
              <w:rPr>
                <w:szCs w:val="21"/>
              </w:rPr>
            </w:pPr>
            <w:r>
              <w:rPr>
                <w:rFonts w:hint="eastAsia"/>
                <w:szCs w:val="21"/>
              </w:rPr>
              <w:t>...</w:t>
            </w:r>
          </w:p>
        </w:tc>
        <w:tc>
          <w:tcPr>
            <w:tcW w:w="2218" w:type="pct"/>
            <w:vAlign w:val="center"/>
          </w:tcPr>
          <w:p w14:paraId="46C25204">
            <w:pPr>
              <w:jc w:val="left"/>
              <w:rPr>
                <w:szCs w:val="21"/>
              </w:rPr>
            </w:pPr>
          </w:p>
        </w:tc>
      </w:tr>
      <w:tr w14:paraId="7A4C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FD6895B">
            <w:pPr>
              <w:jc w:val="center"/>
              <w:rPr>
                <w:szCs w:val="21"/>
              </w:rPr>
            </w:pPr>
            <w:r>
              <w:rPr>
                <w:rFonts w:hint="eastAsia"/>
                <w:szCs w:val="21"/>
              </w:rPr>
              <w:t>10</w:t>
            </w:r>
          </w:p>
        </w:tc>
        <w:tc>
          <w:tcPr>
            <w:tcW w:w="2120" w:type="pct"/>
            <w:vAlign w:val="center"/>
          </w:tcPr>
          <w:p w14:paraId="2B6A25FE">
            <w:pPr>
              <w:jc w:val="center"/>
              <w:rPr>
                <w:szCs w:val="21"/>
              </w:rPr>
            </w:pPr>
            <w:r>
              <w:rPr>
                <w:rFonts w:hint="eastAsia"/>
                <w:szCs w:val="21"/>
              </w:rPr>
              <w:t>...</w:t>
            </w:r>
          </w:p>
        </w:tc>
        <w:tc>
          <w:tcPr>
            <w:tcW w:w="2218" w:type="pct"/>
            <w:vAlign w:val="center"/>
          </w:tcPr>
          <w:p w14:paraId="4CEADB87">
            <w:pPr>
              <w:jc w:val="left"/>
              <w:rPr>
                <w:szCs w:val="21"/>
              </w:rPr>
            </w:pPr>
          </w:p>
        </w:tc>
      </w:tr>
      <w:tr w14:paraId="762B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5BBDF58A">
            <w:pPr>
              <w:jc w:val="center"/>
              <w:rPr>
                <w:szCs w:val="21"/>
              </w:rPr>
            </w:pPr>
            <w:r>
              <w:rPr>
                <w:rFonts w:hint="eastAsia"/>
                <w:szCs w:val="21"/>
              </w:rPr>
              <w:t>11</w:t>
            </w:r>
          </w:p>
        </w:tc>
        <w:tc>
          <w:tcPr>
            <w:tcW w:w="2120" w:type="pct"/>
            <w:vAlign w:val="center"/>
          </w:tcPr>
          <w:p w14:paraId="4BEB0ACE">
            <w:pPr>
              <w:jc w:val="center"/>
              <w:rPr>
                <w:szCs w:val="21"/>
              </w:rPr>
            </w:pPr>
            <w:r>
              <w:rPr>
                <w:szCs w:val="21"/>
              </w:rPr>
              <w:t>其他需要列明的费用</w:t>
            </w:r>
          </w:p>
        </w:tc>
        <w:tc>
          <w:tcPr>
            <w:tcW w:w="2218" w:type="pct"/>
            <w:vAlign w:val="center"/>
          </w:tcPr>
          <w:p w14:paraId="288A0E32">
            <w:pPr>
              <w:jc w:val="left"/>
              <w:rPr>
                <w:szCs w:val="21"/>
              </w:rPr>
            </w:pPr>
          </w:p>
        </w:tc>
      </w:tr>
      <w:tr w14:paraId="4968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4D73ABBE">
            <w:pPr>
              <w:jc w:val="center"/>
              <w:rPr>
                <w:szCs w:val="21"/>
              </w:rPr>
            </w:pPr>
            <w:r>
              <w:rPr>
                <w:szCs w:val="21"/>
              </w:rPr>
              <w:t>合计</w:t>
            </w:r>
          </w:p>
        </w:tc>
        <w:tc>
          <w:tcPr>
            <w:tcW w:w="2218" w:type="pct"/>
            <w:vAlign w:val="center"/>
          </w:tcPr>
          <w:p w14:paraId="0CFACB5F">
            <w:pPr>
              <w:jc w:val="left"/>
              <w:rPr>
                <w:szCs w:val="21"/>
              </w:rPr>
            </w:pPr>
          </w:p>
        </w:tc>
      </w:tr>
    </w:tbl>
    <w:p w14:paraId="0CDA80AB">
      <w:pPr>
        <w:spacing w:line="360" w:lineRule="auto"/>
        <w:rPr>
          <w:kern w:val="0"/>
          <w:sz w:val="24"/>
          <w:szCs w:val="24"/>
        </w:rPr>
      </w:pPr>
      <w:r>
        <w:rPr>
          <w:kern w:val="0"/>
          <w:sz w:val="24"/>
          <w:szCs w:val="24"/>
        </w:rPr>
        <w:t>注：1. 上述合计价格应为服务期的最终优惠价格。</w:t>
      </w:r>
    </w:p>
    <w:p w14:paraId="36BDAF19">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w:t>
      </w:r>
      <w:bookmarkStart w:id="10" w:name="OLE_LINK16"/>
      <w:bookmarkStart w:id="11" w:name="OLE_LINK15"/>
      <w:r>
        <w:rPr>
          <w:kern w:val="0"/>
          <w:sz w:val="24"/>
          <w:szCs w:val="24"/>
        </w:rPr>
        <w:t>《开标一览表》</w:t>
      </w:r>
      <w:r>
        <w:rPr>
          <w:rFonts w:hint="eastAsia"/>
          <w:kern w:val="0"/>
          <w:sz w:val="24"/>
          <w:szCs w:val="24"/>
        </w:rPr>
        <w:t>总报价</w:t>
      </w:r>
      <w:r>
        <w:rPr>
          <w:kern w:val="0"/>
          <w:sz w:val="24"/>
          <w:szCs w:val="24"/>
        </w:rPr>
        <w:t>保持一致。</w:t>
      </w:r>
      <w:bookmarkEnd w:id="10"/>
      <w:bookmarkEnd w:id="11"/>
    </w:p>
    <w:p w14:paraId="4B8090A1">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30C54ECF">
      <w:pPr>
        <w:spacing w:line="360" w:lineRule="auto"/>
        <w:ind w:firstLine="448" w:firstLineChars="200"/>
        <w:rPr>
          <w:kern w:val="0"/>
          <w:sz w:val="24"/>
          <w:szCs w:val="24"/>
        </w:rPr>
      </w:pPr>
      <w:r>
        <w:rPr>
          <w:rFonts w:hint="eastAsia"/>
          <w:kern w:val="0"/>
          <w:sz w:val="24"/>
          <w:szCs w:val="24"/>
        </w:rPr>
        <w:t>4. 供应商根据项目需求书费用分割情况，自行填写需供应商承担的条目。</w:t>
      </w:r>
    </w:p>
    <w:p w14:paraId="60C2B7D3">
      <w:pPr>
        <w:spacing w:line="360" w:lineRule="auto"/>
        <w:ind w:firstLine="448" w:firstLineChars="200"/>
        <w:rPr>
          <w:kern w:val="0"/>
          <w:sz w:val="24"/>
          <w:szCs w:val="24"/>
        </w:rPr>
      </w:pPr>
      <w:r>
        <w:rPr>
          <w:rFonts w:hint="eastAsia"/>
          <w:kern w:val="0"/>
          <w:sz w:val="24"/>
          <w:szCs w:val="24"/>
        </w:rPr>
        <w:t>5</w:t>
      </w:r>
      <w:r>
        <w:rPr>
          <w:kern w:val="0"/>
          <w:sz w:val="24"/>
          <w:szCs w:val="24"/>
        </w:rPr>
        <w:t>. 上述表格中列明的条目，在本项目中如不涉及，请填写“不涉及”。</w:t>
      </w:r>
    </w:p>
    <w:p w14:paraId="4DC2C3F2">
      <w:pPr>
        <w:spacing w:line="360" w:lineRule="auto"/>
        <w:ind w:firstLine="448" w:firstLineChars="200"/>
        <w:rPr>
          <w:kern w:val="0"/>
          <w:sz w:val="24"/>
          <w:szCs w:val="24"/>
        </w:rPr>
      </w:pPr>
      <w:r>
        <w:rPr>
          <w:rFonts w:hint="eastAsia"/>
          <w:sz w:val="24"/>
          <w:szCs w:val="24"/>
        </w:rPr>
        <w:t>6</w:t>
      </w:r>
      <w:r>
        <w:rPr>
          <w:sz w:val="24"/>
          <w:szCs w:val="24"/>
        </w:rPr>
        <w:t xml:space="preserve">. </w:t>
      </w:r>
      <w:r>
        <w:rPr>
          <w:kern w:val="0"/>
          <w:sz w:val="24"/>
          <w:szCs w:val="24"/>
        </w:rPr>
        <w:t>上述报价不得出现0报价。</w:t>
      </w:r>
    </w:p>
    <w:p w14:paraId="60B51638">
      <w:pPr>
        <w:spacing w:line="360" w:lineRule="auto"/>
        <w:ind w:firstLine="448" w:firstLineChars="200"/>
        <w:rPr>
          <w:kern w:val="0"/>
          <w:sz w:val="24"/>
          <w:szCs w:val="24"/>
        </w:rPr>
      </w:pPr>
      <w:r>
        <w:rPr>
          <w:rFonts w:hint="eastAsia"/>
          <w:kern w:val="0"/>
          <w:sz w:val="24"/>
          <w:szCs w:val="24"/>
        </w:rPr>
        <w:t>7. 投标报价在不超采购预算的前提下，其合理性由评标委员会在评分中予以考虑。</w:t>
      </w:r>
    </w:p>
    <w:p w14:paraId="5FC0F1A8">
      <w:pPr>
        <w:spacing w:line="360" w:lineRule="auto"/>
        <w:ind w:right="85" w:firstLine="448" w:firstLineChars="200"/>
        <w:rPr>
          <w:sz w:val="24"/>
        </w:rPr>
      </w:pPr>
      <w:r>
        <w:rPr>
          <w:sz w:val="24"/>
        </w:rPr>
        <w:t>投标人名称：</w:t>
      </w:r>
      <w:r>
        <w:rPr>
          <w:rFonts w:hint="eastAsia"/>
          <w:sz w:val="24"/>
        </w:rPr>
        <w:t xml:space="preserve">                                         </w:t>
      </w:r>
    </w:p>
    <w:p w14:paraId="192EAC37">
      <w:pPr>
        <w:spacing w:line="360" w:lineRule="auto"/>
        <w:ind w:right="85" w:firstLine="448" w:firstLineChars="200"/>
        <w:rPr>
          <w:b/>
          <w:sz w:val="24"/>
        </w:rPr>
      </w:pPr>
      <w:r>
        <w:rPr>
          <w:sz w:val="24"/>
        </w:rPr>
        <w:t xml:space="preserve">日期：  </w:t>
      </w:r>
      <w:r>
        <w:rPr>
          <w:rFonts w:hint="eastAsia"/>
          <w:sz w:val="24"/>
        </w:rPr>
        <w:t xml:space="preserve">           </w:t>
      </w:r>
      <w:r>
        <w:rPr>
          <w:b/>
          <w:sz w:val="24"/>
        </w:rPr>
        <w:br w:type="page"/>
      </w:r>
    </w:p>
    <w:p w14:paraId="3BC95F86">
      <w:pPr>
        <w:spacing w:line="460" w:lineRule="exact"/>
        <w:rPr>
          <w:b/>
          <w:sz w:val="24"/>
        </w:rPr>
      </w:pPr>
      <w:r>
        <w:rPr>
          <w:b/>
          <w:sz w:val="24"/>
        </w:rPr>
        <w:t>附件</w:t>
      </w:r>
      <w:r>
        <w:rPr>
          <w:rFonts w:hint="eastAsia"/>
          <w:b/>
          <w:sz w:val="24"/>
        </w:rPr>
        <w:t>4-2</w:t>
      </w:r>
    </w:p>
    <w:p w14:paraId="41EBA011">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2D7671E5">
      <w:pPr>
        <w:spacing w:line="460" w:lineRule="exact"/>
        <w:ind w:left="192"/>
        <w:rPr>
          <w:sz w:val="24"/>
        </w:rPr>
      </w:pPr>
      <w:r>
        <w:rPr>
          <w:sz w:val="24"/>
        </w:rPr>
        <w:t>项目名称：</w:t>
      </w:r>
      <w:r>
        <w:rPr>
          <w:sz w:val="24"/>
          <w:u w:val="single"/>
        </w:rPr>
        <w:t xml:space="preserve">                    </w:t>
      </w:r>
    </w:p>
    <w:p w14:paraId="070B35B0">
      <w:pPr>
        <w:spacing w:line="460" w:lineRule="exact"/>
        <w:ind w:left="192"/>
        <w:rPr>
          <w:sz w:val="24"/>
        </w:rPr>
      </w:pPr>
      <w:r>
        <w:rPr>
          <w:sz w:val="24"/>
        </w:rPr>
        <w:t>项目编号：</w:t>
      </w:r>
      <w:r>
        <w:rPr>
          <w:sz w:val="24"/>
          <w:u w:val="single"/>
        </w:rPr>
        <w:t xml:space="preserve">                    </w:t>
      </w:r>
    </w:p>
    <w:p w14:paraId="76E052D6">
      <w:pPr>
        <w:spacing w:line="460" w:lineRule="exact"/>
        <w:ind w:left="192"/>
        <w:rPr>
          <w:sz w:val="24"/>
        </w:rPr>
      </w:pPr>
      <w:r>
        <w:rPr>
          <w:sz w:val="24"/>
        </w:rPr>
        <w:t>包    号：</w:t>
      </w:r>
      <w:r>
        <w:rPr>
          <w:sz w:val="24"/>
          <w:u w:val="single"/>
        </w:rPr>
        <w:t xml:space="preserve">                    </w:t>
      </w:r>
    </w:p>
    <w:p w14:paraId="72E17C05">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0CD6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939AED6">
            <w:pPr>
              <w:jc w:val="center"/>
              <w:rPr>
                <w:sz w:val="24"/>
                <w:szCs w:val="24"/>
              </w:rPr>
            </w:pPr>
            <w:r>
              <w:rPr>
                <w:rFonts w:hint="eastAsia"/>
                <w:sz w:val="24"/>
                <w:szCs w:val="24"/>
              </w:rPr>
              <w:t>序号</w:t>
            </w:r>
          </w:p>
        </w:tc>
        <w:tc>
          <w:tcPr>
            <w:tcW w:w="1356" w:type="dxa"/>
            <w:vAlign w:val="center"/>
          </w:tcPr>
          <w:p w14:paraId="74DE2A3E">
            <w:pPr>
              <w:jc w:val="center"/>
              <w:rPr>
                <w:sz w:val="24"/>
                <w:szCs w:val="24"/>
              </w:rPr>
            </w:pPr>
            <w:r>
              <w:rPr>
                <w:sz w:val="24"/>
                <w:szCs w:val="24"/>
              </w:rPr>
              <w:t>具体岗位</w:t>
            </w:r>
          </w:p>
        </w:tc>
        <w:tc>
          <w:tcPr>
            <w:tcW w:w="1512" w:type="dxa"/>
            <w:vAlign w:val="center"/>
          </w:tcPr>
          <w:p w14:paraId="712A0E43">
            <w:pPr>
              <w:jc w:val="center"/>
              <w:rPr>
                <w:sz w:val="24"/>
                <w:szCs w:val="24"/>
              </w:rPr>
            </w:pPr>
            <w:r>
              <w:rPr>
                <w:sz w:val="24"/>
                <w:szCs w:val="24"/>
              </w:rPr>
              <w:t>人数（人）</w:t>
            </w:r>
          </w:p>
        </w:tc>
        <w:tc>
          <w:tcPr>
            <w:tcW w:w="1416" w:type="dxa"/>
            <w:vAlign w:val="center"/>
          </w:tcPr>
          <w:p w14:paraId="5BA2205E">
            <w:pPr>
              <w:jc w:val="center"/>
              <w:rPr>
                <w:sz w:val="24"/>
                <w:szCs w:val="24"/>
              </w:rPr>
            </w:pPr>
            <w:r>
              <w:rPr>
                <w:sz w:val="24"/>
                <w:szCs w:val="24"/>
              </w:rPr>
              <w:t>月工资/人</w:t>
            </w:r>
          </w:p>
        </w:tc>
        <w:tc>
          <w:tcPr>
            <w:tcW w:w="1296" w:type="dxa"/>
            <w:vAlign w:val="center"/>
          </w:tcPr>
          <w:p w14:paraId="1055F253">
            <w:pPr>
              <w:jc w:val="center"/>
              <w:rPr>
                <w:sz w:val="24"/>
                <w:szCs w:val="24"/>
              </w:rPr>
            </w:pPr>
            <w:r>
              <w:rPr>
                <w:sz w:val="24"/>
                <w:szCs w:val="24"/>
              </w:rPr>
              <w:t>月保险/人</w:t>
            </w:r>
          </w:p>
        </w:tc>
        <w:tc>
          <w:tcPr>
            <w:tcW w:w="1116" w:type="dxa"/>
            <w:vAlign w:val="center"/>
          </w:tcPr>
          <w:p w14:paraId="1DB28203">
            <w:pPr>
              <w:jc w:val="center"/>
              <w:rPr>
                <w:sz w:val="24"/>
                <w:szCs w:val="24"/>
              </w:rPr>
            </w:pPr>
            <w:r>
              <w:rPr>
                <w:rFonts w:hint="eastAsia"/>
                <w:sz w:val="24"/>
                <w:szCs w:val="24"/>
              </w:rPr>
              <w:t>月公积金/人</w:t>
            </w:r>
          </w:p>
        </w:tc>
        <w:tc>
          <w:tcPr>
            <w:tcW w:w="1116" w:type="dxa"/>
            <w:vAlign w:val="center"/>
          </w:tcPr>
          <w:p w14:paraId="40A4EF58">
            <w:pPr>
              <w:jc w:val="center"/>
              <w:rPr>
                <w:sz w:val="24"/>
                <w:szCs w:val="24"/>
              </w:rPr>
            </w:pPr>
            <w:r>
              <w:rPr>
                <w:sz w:val="24"/>
                <w:szCs w:val="24"/>
              </w:rPr>
              <w:t>月小计</w:t>
            </w:r>
          </w:p>
        </w:tc>
        <w:tc>
          <w:tcPr>
            <w:tcW w:w="1968" w:type="dxa"/>
            <w:vAlign w:val="center"/>
          </w:tcPr>
          <w:p w14:paraId="2102D158">
            <w:pPr>
              <w:jc w:val="center"/>
              <w:rPr>
                <w:sz w:val="24"/>
                <w:szCs w:val="24"/>
              </w:rPr>
            </w:pPr>
            <w:r>
              <w:rPr>
                <w:sz w:val="24"/>
                <w:szCs w:val="24"/>
              </w:rPr>
              <w:t>招标文件规定的服务期</w:t>
            </w:r>
            <w:r>
              <w:rPr>
                <w:rFonts w:hint="eastAsia"/>
                <w:sz w:val="24"/>
                <w:szCs w:val="24"/>
              </w:rPr>
              <w:t>小计</w:t>
            </w:r>
          </w:p>
        </w:tc>
      </w:tr>
      <w:tr w14:paraId="3315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D636716">
            <w:pPr>
              <w:jc w:val="center"/>
              <w:rPr>
                <w:sz w:val="24"/>
                <w:szCs w:val="24"/>
              </w:rPr>
            </w:pPr>
          </w:p>
        </w:tc>
        <w:tc>
          <w:tcPr>
            <w:tcW w:w="1356" w:type="dxa"/>
            <w:vAlign w:val="center"/>
          </w:tcPr>
          <w:p w14:paraId="2679536F">
            <w:pPr>
              <w:jc w:val="center"/>
              <w:rPr>
                <w:sz w:val="24"/>
                <w:szCs w:val="24"/>
              </w:rPr>
            </w:pPr>
          </w:p>
        </w:tc>
        <w:tc>
          <w:tcPr>
            <w:tcW w:w="1512" w:type="dxa"/>
            <w:vAlign w:val="center"/>
          </w:tcPr>
          <w:p w14:paraId="351E985E">
            <w:pPr>
              <w:jc w:val="center"/>
              <w:rPr>
                <w:sz w:val="24"/>
                <w:szCs w:val="24"/>
              </w:rPr>
            </w:pPr>
          </w:p>
        </w:tc>
        <w:tc>
          <w:tcPr>
            <w:tcW w:w="1416" w:type="dxa"/>
            <w:vAlign w:val="center"/>
          </w:tcPr>
          <w:p w14:paraId="694E6729">
            <w:pPr>
              <w:jc w:val="center"/>
              <w:rPr>
                <w:sz w:val="24"/>
                <w:szCs w:val="24"/>
              </w:rPr>
            </w:pPr>
          </w:p>
        </w:tc>
        <w:tc>
          <w:tcPr>
            <w:tcW w:w="1296" w:type="dxa"/>
            <w:vAlign w:val="center"/>
          </w:tcPr>
          <w:p w14:paraId="50974380">
            <w:pPr>
              <w:jc w:val="center"/>
              <w:rPr>
                <w:sz w:val="24"/>
                <w:szCs w:val="24"/>
              </w:rPr>
            </w:pPr>
          </w:p>
        </w:tc>
        <w:tc>
          <w:tcPr>
            <w:tcW w:w="1116" w:type="dxa"/>
            <w:vAlign w:val="center"/>
          </w:tcPr>
          <w:p w14:paraId="1D73BC4E">
            <w:pPr>
              <w:jc w:val="center"/>
              <w:rPr>
                <w:sz w:val="24"/>
                <w:szCs w:val="24"/>
              </w:rPr>
            </w:pPr>
          </w:p>
        </w:tc>
        <w:tc>
          <w:tcPr>
            <w:tcW w:w="1116" w:type="dxa"/>
            <w:vAlign w:val="center"/>
          </w:tcPr>
          <w:p w14:paraId="786FA3BB">
            <w:pPr>
              <w:jc w:val="center"/>
              <w:rPr>
                <w:sz w:val="24"/>
                <w:szCs w:val="24"/>
              </w:rPr>
            </w:pPr>
          </w:p>
        </w:tc>
        <w:tc>
          <w:tcPr>
            <w:tcW w:w="1968" w:type="dxa"/>
            <w:vAlign w:val="center"/>
          </w:tcPr>
          <w:p w14:paraId="07D08423">
            <w:pPr>
              <w:jc w:val="center"/>
              <w:rPr>
                <w:sz w:val="24"/>
                <w:szCs w:val="24"/>
              </w:rPr>
            </w:pPr>
          </w:p>
        </w:tc>
      </w:tr>
      <w:tr w14:paraId="301B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BDF8295">
            <w:pPr>
              <w:jc w:val="center"/>
              <w:rPr>
                <w:sz w:val="24"/>
                <w:szCs w:val="24"/>
              </w:rPr>
            </w:pPr>
          </w:p>
        </w:tc>
        <w:tc>
          <w:tcPr>
            <w:tcW w:w="1356" w:type="dxa"/>
            <w:vAlign w:val="center"/>
          </w:tcPr>
          <w:p w14:paraId="25B162B7">
            <w:pPr>
              <w:jc w:val="center"/>
              <w:rPr>
                <w:sz w:val="24"/>
                <w:szCs w:val="24"/>
              </w:rPr>
            </w:pPr>
          </w:p>
        </w:tc>
        <w:tc>
          <w:tcPr>
            <w:tcW w:w="1512" w:type="dxa"/>
            <w:vAlign w:val="center"/>
          </w:tcPr>
          <w:p w14:paraId="627E6AF1">
            <w:pPr>
              <w:jc w:val="center"/>
              <w:rPr>
                <w:sz w:val="24"/>
                <w:szCs w:val="24"/>
              </w:rPr>
            </w:pPr>
          </w:p>
        </w:tc>
        <w:tc>
          <w:tcPr>
            <w:tcW w:w="1416" w:type="dxa"/>
            <w:vAlign w:val="center"/>
          </w:tcPr>
          <w:p w14:paraId="469498E7">
            <w:pPr>
              <w:jc w:val="center"/>
              <w:rPr>
                <w:sz w:val="24"/>
                <w:szCs w:val="24"/>
              </w:rPr>
            </w:pPr>
          </w:p>
        </w:tc>
        <w:tc>
          <w:tcPr>
            <w:tcW w:w="1296" w:type="dxa"/>
            <w:vAlign w:val="center"/>
          </w:tcPr>
          <w:p w14:paraId="64E448E5">
            <w:pPr>
              <w:jc w:val="center"/>
              <w:rPr>
                <w:sz w:val="24"/>
                <w:szCs w:val="24"/>
              </w:rPr>
            </w:pPr>
          </w:p>
        </w:tc>
        <w:tc>
          <w:tcPr>
            <w:tcW w:w="1116" w:type="dxa"/>
            <w:vAlign w:val="center"/>
          </w:tcPr>
          <w:p w14:paraId="28FE8F42">
            <w:pPr>
              <w:jc w:val="center"/>
              <w:rPr>
                <w:sz w:val="24"/>
                <w:szCs w:val="24"/>
              </w:rPr>
            </w:pPr>
          </w:p>
        </w:tc>
        <w:tc>
          <w:tcPr>
            <w:tcW w:w="1116" w:type="dxa"/>
            <w:vAlign w:val="center"/>
          </w:tcPr>
          <w:p w14:paraId="454EA9D3">
            <w:pPr>
              <w:jc w:val="center"/>
              <w:rPr>
                <w:sz w:val="24"/>
                <w:szCs w:val="24"/>
              </w:rPr>
            </w:pPr>
          </w:p>
        </w:tc>
        <w:tc>
          <w:tcPr>
            <w:tcW w:w="1968" w:type="dxa"/>
            <w:vAlign w:val="center"/>
          </w:tcPr>
          <w:p w14:paraId="3E1FC3D5">
            <w:pPr>
              <w:jc w:val="center"/>
              <w:rPr>
                <w:sz w:val="24"/>
                <w:szCs w:val="24"/>
              </w:rPr>
            </w:pPr>
          </w:p>
        </w:tc>
      </w:tr>
      <w:tr w14:paraId="7338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4626377">
            <w:pPr>
              <w:jc w:val="center"/>
              <w:rPr>
                <w:sz w:val="24"/>
                <w:szCs w:val="24"/>
              </w:rPr>
            </w:pPr>
          </w:p>
        </w:tc>
        <w:tc>
          <w:tcPr>
            <w:tcW w:w="1356" w:type="dxa"/>
            <w:vAlign w:val="center"/>
          </w:tcPr>
          <w:p w14:paraId="60046871">
            <w:pPr>
              <w:jc w:val="center"/>
              <w:rPr>
                <w:sz w:val="24"/>
                <w:szCs w:val="24"/>
              </w:rPr>
            </w:pPr>
          </w:p>
        </w:tc>
        <w:tc>
          <w:tcPr>
            <w:tcW w:w="1512" w:type="dxa"/>
            <w:vAlign w:val="center"/>
          </w:tcPr>
          <w:p w14:paraId="74917C81">
            <w:pPr>
              <w:jc w:val="center"/>
              <w:rPr>
                <w:sz w:val="24"/>
                <w:szCs w:val="24"/>
              </w:rPr>
            </w:pPr>
          </w:p>
        </w:tc>
        <w:tc>
          <w:tcPr>
            <w:tcW w:w="1416" w:type="dxa"/>
            <w:vAlign w:val="center"/>
          </w:tcPr>
          <w:p w14:paraId="2C77E3DE">
            <w:pPr>
              <w:jc w:val="center"/>
              <w:rPr>
                <w:sz w:val="24"/>
                <w:szCs w:val="24"/>
              </w:rPr>
            </w:pPr>
          </w:p>
        </w:tc>
        <w:tc>
          <w:tcPr>
            <w:tcW w:w="1296" w:type="dxa"/>
            <w:vAlign w:val="center"/>
          </w:tcPr>
          <w:p w14:paraId="3A3D5441">
            <w:pPr>
              <w:jc w:val="center"/>
              <w:rPr>
                <w:sz w:val="24"/>
                <w:szCs w:val="24"/>
              </w:rPr>
            </w:pPr>
          </w:p>
        </w:tc>
        <w:tc>
          <w:tcPr>
            <w:tcW w:w="1116" w:type="dxa"/>
            <w:vAlign w:val="center"/>
          </w:tcPr>
          <w:p w14:paraId="05A80830">
            <w:pPr>
              <w:jc w:val="center"/>
              <w:rPr>
                <w:sz w:val="24"/>
                <w:szCs w:val="24"/>
              </w:rPr>
            </w:pPr>
          </w:p>
        </w:tc>
        <w:tc>
          <w:tcPr>
            <w:tcW w:w="1116" w:type="dxa"/>
            <w:vAlign w:val="center"/>
          </w:tcPr>
          <w:p w14:paraId="4387D6AD">
            <w:pPr>
              <w:jc w:val="center"/>
              <w:rPr>
                <w:sz w:val="24"/>
                <w:szCs w:val="24"/>
              </w:rPr>
            </w:pPr>
          </w:p>
        </w:tc>
        <w:tc>
          <w:tcPr>
            <w:tcW w:w="1968" w:type="dxa"/>
            <w:vAlign w:val="center"/>
          </w:tcPr>
          <w:p w14:paraId="17066EE0">
            <w:pPr>
              <w:jc w:val="center"/>
              <w:rPr>
                <w:sz w:val="24"/>
                <w:szCs w:val="24"/>
              </w:rPr>
            </w:pPr>
          </w:p>
        </w:tc>
      </w:tr>
      <w:tr w14:paraId="5D37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7827873">
            <w:pPr>
              <w:jc w:val="center"/>
              <w:rPr>
                <w:sz w:val="24"/>
                <w:szCs w:val="24"/>
              </w:rPr>
            </w:pPr>
          </w:p>
        </w:tc>
        <w:tc>
          <w:tcPr>
            <w:tcW w:w="1356" w:type="dxa"/>
            <w:vAlign w:val="center"/>
          </w:tcPr>
          <w:p w14:paraId="41B3FCCC">
            <w:pPr>
              <w:jc w:val="center"/>
              <w:rPr>
                <w:sz w:val="24"/>
                <w:szCs w:val="24"/>
              </w:rPr>
            </w:pPr>
          </w:p>
        </w:tc>
        <w:tc>
          <w:tcPr>
            <w:tcW w:w="1512" w:type="dxa"/>
            <w:vAlign w:val="center"/>
          </w:tcPr>
          <w:p w14:paraId="5F78A04A">
            <w:pPr>
              <w:jc w:val="center"/>
              <w:rPr>
                <w:sz w:val="24"/>
                <w:szCs w:val="24"/>
              </w:rPr>
            </w:pPr>
          </w:p>
        </w:tc>
        <w:tc>
          <w:tcPr>
            <w:tcW w:w="1416" w:type="dxa"/>
            <w:vAlign w:val="center"/>
          </w:tcPr>
          <w:p w14:paraId="61ED0F16">
            <w:pPr>
              <w:jc w:val="center"/>
              <w:rPr>
                <w:sz w:val="24"/>
                <w:szCs w:val="24"/>
              </w:rPr>
            </w:pPr>
          </w:p>
        </w:tc>
        <w:tc>
          <w:tcPr>
            <w:tcW w:w="1296" w:type="dxa"/>
            <w:vAlign w:val="center"/>
          </w:tcPr>
          <w:p w14:paraId="68A1A00F">
            <w:pPr>
              <w:jc w:val="center"/>
              <w:rPr>
                <w:sz w:val="24"/>
                <w:szCs w:val="24"/>
              </w:rPr>
            </w:pPr>
          </w:p>
        </w:tc>
        <w:tc>
          <w:tcPr>
            <w:tcW w:w="1116" w:type="dxa"/>
            <w:vAlign w:val="center"/>
          </w:tcPr>
          <w:p w14:paraId="262F5A57">
            <w:pPr>
              <w:jc w:val="center"/>
              <w:rPr>
                <w:sz w:val="24"/>
                <w:szCs w:val="24"/>
              </w:rPr>
            </w:pPr>
          </w:p>
        </w:tc>
        <w:tc>
          <w:tcPr>
            <w:tcW w:w="1116" w:type="dxa"/>
            <w:vAlign w:val="center"/>
          </w:tcPr>
          <w:p w14:paraId="50AC7895">
            <w:pPr>
              <w:jc w:val="center"/>
              <w:rPr>
                <w:sz w:val="24"/>
                <w:szCs w:val="24"/>
              </w:rPr>
            </w:pPr>
          </w:p>
        </w:tc>
        <w:tc>
          <w:tcPr>
            <w:tcW w:w="1968" w:type="dxa"/>
            <w:vAlign w:val="center"/>
          </w:tcPr>
          <w:p w14:paraId="22B1BFAC">
            <w:pPr>
              <w:jc w:val="center"/>
              <w:rPr>
                <w:sz w:val="24"/>
                <w:szCs w:val="24"/>
              </w:rPr>
            </w:pPr>
          </w:p>
        </w:tc>
      </w:tr>
      <w:tr w14:paraId="26A1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37A4A40F">
            <w:pPr>
              <w:jc w:val="center"/>
              <w:rPr>
                <w:sz w:val="24"/>
                <w:szCs w:val="24"/>
              </w:rPr>
            </w:pPr>
            <w:r>
              <w:rPr>
                <w:rFonts w:hint="eastAsia"/>
                <w:sz w:val="24"/>
                <w:szCs w:val="24"/>
              </w:rPr>
              <w:t>人员费用合计</w:t>
            </w:r>
          </w:p>
        </w:tc>
        <w:tc>
          <w:tcPr>
            <w:tcW w:w="1116" w:type="dxa"/>
            <w:vAlign w:val="center"/>
          </w:tcPr>
          <w:p w14:paraId="2DE8CD19">
            <w:pPr>
              <w:jc w:val="center"/>
              <w:rPr>
                <w:sz w:val="24"/>
                <w:szCs w:val="24"/>
              </w:rPr>
            </w:pPr>
          </w:p>
        </w:tc>
        <w:tc>
          <w:tcPr>
            <w:tcW w:w="1968" w:type="dxa"/>
            <w:vAlign w:val="center"/>
          </w:tcPr>
          <w:p w14:paraId="0C1383FD">
            <w:pPr>
              <w:jc w:val="center"/>
              <w:rPr>
                <w:sz w:val="24"/>
                <w:szCs w:val="24"/>
              </w:rPr>
            </w:pPr>
          </w:p>
        </w:tc>
      </w:tr>
    </w:tbl>
    <w:p w14:paraId="79F01674">
      <w:pPr>
        <w:autoSpaceDE w:val="0"/>
        <w:autoSpaceDN w:val="0"/>
        <w:adjustRightInd w:val="0"/>
        <w:spacing w:line="360" w:lineRule="auto"/>
        <w:rPr>
          <w:rFonts w:ascii="宋体"/>
          <w:b/>
          <w:color w:val="000000"/>
          <w:sz w:val="24"/>
        </w:rPr>
      </w:pPr>
      <w:r>
        <w:rPr>
          <w:rFonts w:hint="eastAsia" w:ascii="宋体"/>
          <w:b/>
          <w:color w:val="000000"/>
          <w:sz w:val="24"/>
        </w:rPr>
        <w:t>备注：</w:t>
      </w:r>
      <w:r>
        <w:rPr>
          <w:rFonts w:ascii="宋体"/>
          <w:b/>
          <w:color w:val="000000"/>
          <w:sz w:val="24"/>
        </w:rPr>
        <w:t xml:space="preserve"> </w:t>
      </w:r>
    </w:p>
    <w:p w14:paraId="6EB8580C">
      <w:pPr>
        <w:autoSpaceDE w:val="0"/>
        <w:autoSpaceDN w:val="0"/>
        <w:adjustRightInd w:val="0"/>
        <w:spacing w:line="360" w:lineRule="auto"/>
        <w:ind w:firstLine="448"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7C1BB9AF">
      <w:pPr>
        <w:autoSpaceDE w:val="0"/>
        <w:autoSpaceDN w:val="0"/>
        <w:adjustRightInd w:val="0"/>
        <w:spacing w:line="360" w:lineRule="auto"/>
        <w:ind w:firstLine="448" w:firstLineChars="200"/>
        <w:rPr>
          <w:b/>
          <w:color w:val="000000"/>
          <w:sz w:val="24"/>
        </w:rPr>
      </w:pPr>
      <w:r>
        <w:rPr>
          <w:b/>
          <w:color w:val="000000"/>
          <w:sz w:val="24"/>
        </w:rPr>
        <w:t>2、 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496A7F27">
      <w:pPr>
        <w:autoSpaceDE w:val="0"/>
        <w:autoSpaceDN w:val="0"/>
        <w:adjustRightInd w:val="0"/>
        <w:spacing w:line="360" w:lineRule="auto"/>
        <w:ind w:firstLine="448"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），招标文件规定的服务期</w:t>
      </w:r>
      <w:r>
        <w:rPr>
          <w:rFonts w:hint="eastAsia"/>
          <w:b/>
          <w:color w:val="000000"/>
          <w:sz w:val="24"/>
        </w:rPr>
        <w:t>小计</w:t>
      </w:r>
      <w:r>
        <w:rPr>
          <w:b/>
          <w:color w:val="000000"/>
          <w:sz w:val="24"/>
        </w:rPr>
        <w:t>=月小计*招标文件规定的服务</w:t>
      </w:r>
      <w:r>
        <w:rPr>
          <w:rFonts w:hint="eastAsia"/>
          <w:b/>
          <w:color w:val="000000"/>
          <w:sz w:val="24"/>
        </w:rPr>
        <w:t>月数</w:t>
      </w:r>
    </w:p>
    <w:p w14:paraId="41060874">
      <w:pPr>
        <w:spacing w:line="460" w:lineRule="exact"/>
        <w:rPr>
          <w:sz w:val="24"/>
          <w:szCs w:val="24"/>
        </w:rPr>
      </w:pPr>
    </w:p>
    <w:p w14:paraId="5B9FF81D">
      <w:pPr>
        <w:spacing w:line="360" w:lineRule="auto"/>
        <w:ind w:right="84" w:firstLine="224" w:firstLineChars="100"/>
        <w:rPr>
          <w:sz w:val="24"/>
        </w:rPr>
      </w:pPr>
      <w:r>
        <w:rPr>
          <w:sz w:val="24"/>
        </w:rPr>
        <w:t>投标人名称：</w:t>
      </w:r>
    </w:p>
    <w:p w14:paraId="091EA0FE">
      <w:pPr>
        <w:widowControl/>
        <w:jc w:val="left"/>
        <w:rPr>
          <w:sz w:val="24"/>
        </w:rPr>
      </w:pPr>
      <w:r>
        <w:rPr>
          <w:sz w:val="24"/>
        </w:rPr>
        <w:t>日期：</w:t>
      </w:r>
      <w:r>
        <w:rPr>
          <w:sz w:val="24"/>
        </w:rPr>
        <w:br w:type="page"/>
      </w:r>
    </w:p>
    <w:p w14:paraId="77ADB286">
      <w:pPr>
        <w:tabs>
          <w:tab w:val="left" w:pos="360"/>
        </w:tabs>
        <w:spacing w:line="360" w:lineRule="auto"/>
        <w:rPr>
          <w:b/>
          <w:sz w:val="24"/>
        </w:rPr>
      </w:pPr>
      <w:r>
        <w:rPr>
          <w:b/>
          <w:sz w:val="24"/>
        </w:rPr>
        <w:t>附件</w:t>
      </w:r>
      <w:r>
        <w:rPr>
          <w:rFonts w:hint="eastAsia"/>
          <w:b/>
          <w:sz w:val="24"/>
        </w:rPr>
        <w:t>5</w:t>
      </w:r>
    </w:p>
    <w:p w14:paraId="22D327A5">
      <w:pPr>
        <w:autoSpaceDN w:val="0"/>
        <w:spacing w:line="360" w:lineRule="auto"/>
        <w:jc w:val="center"/>
        <w:rPr>
          <w:b/>
          <w:bCs/>
          <w:sz w:val="24"/>
        </w:rPr>
      </w:pPr>
      <w:r>
        <w:rPr>
          <w:b/>
          <w:bCs/>
          <w:sz w:val="24"/>
        </w:rPr>
        <w:t>商务要求点对点应答表</w:t>
      </w:r>
    </w:p>
    <w:p w14:paraId="192372A2">
      <w:pPr>
        <w:spacing w:line="460" w:lineRule="exact"/>
        <w:rPr>
          <w:sz w:val="24"/>
        </w:rPr>
      </w:pPr>
    </w:p>
    <w:p w14:paraId="6C8712DE">
      <w:pPr>
        <w:spacing w:line="460" w:lineRule="exact"/>
        <w:rPr>
          <w:sz w:val="24"/>
        </w:rPr>
      </w:pPr>
      <w:r>
        <w:rPr>
          <w:sz w:val="24"/>
        </w:rPr>
        <w:t>项目名称：</w:t>
      </w:r>
      <w:r>
        <w:rPr>
          <w:sz w:val="24"/>
          <w:u w:val="single"/>
        </w:rPr>
        <w:t xml:space="preserve">                    </w:t>
      </w:r>
    </w:p>
    <w:p w14:paraId="2C61C940">
      <w:pPr>
        <w:spacing w:line="460" w:lineRule="exact"/>
        <w:rPr>
          <w:sz w:val="24"/>
        </w:rPr>
      </w:pPr>
      <w:r>
        <w:rPr>
          <w:sz w:val="24"/>
        </w:rPr>
        <w:t>项目编号：</w:t>
      </w:r>
      <w:r>
        <w:rPr>
          <w:sz w:val="24"/>
          <w:u w:val="single"/>
        </w:rPr>
        <w:t xml:space="preserve">                    </w:t>
      </w:r>
    </w:p>
    <w:p w14:paraId="21950D50">
      <w:pPr>
        <w:spacing w:line="460" w:lineRule="exact"/>
        <w:rPr>
          <w:sz w:val="24"/>
          <w:u w:val="single"/>
        </w:rPr>
      </w:pPr>
      <w:r>
        <w:rPr>
          <w:sz w:val="24"/>
        </w:rPr>
        <w:t>包号：</w:t>
      </w:r>
      <w:r>
        <w:rPr>
          <w:sz w:val="24"/>
          <w:u w:val="single"/>
        </w:rPr>
        <w:t xml:space="preserve">                        </w:t>
      </w:r>
    </w:p>
    <w:p w14:paraId="6DF8E7C9">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020D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40F5E93C">
            <w:pPr>
              <w:widowControl/>
              <w:jc w:val="center"/>
              <w:rPr>
                <w:color w:val="000000"/>
                <w:kern w:val="0"/>
                <w:szCs w:val="21"/>
              </w:rPr>
            </w:pPr>
            <w:r>
              <w:rPr>
                <w:color w:val="000000"/>
                <w:kern w:val="0"/>
                <w:szCs w:val="21"/>
              </w:rPr>
              <w:t>序号</w:t>
            </w:r>
          </w:p>
        </w:tc>
        <w:tc>
          <w:tcPr>
            <w:tcW w:w="1274" w:type="pct"/>
            <w:shd w:val="clear" w:color="auto" w:fill="auto"/>
            <w:vAlign w:val="center"/>
          </w:tcPr>
          <w:p w14:paraId="273A201D">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3E5C6348">
            <w:pPr>
              <w:widowControl/>
              <w:jc w:val="center"/>
              <w:rPr>
                <w:color w:val="000000"/>
                <w:kern w:val="0"/>
                <w:szCs w:val="21"/>
              </w:rPr>
            </w:pPr>
            <w:r>
              <w:rPr>
                <w:color w:val="000000"/>
                <w:kern w:val="0"/>
                <w:szCs w:val="21"/>
              </w:rPr>
              <w:t>投标应答</w:t>
            </w:r>
          </w:p>
        </w:tc>
        <w:tc>
          <w:tcPr>
            <w:tcW w:w="648" w:type="pct"/>
            <w:shd w:val="clear" w:color="auto" w:fill="auto"/>
            <w:vAlign w:val="center"/>
          </w:tcPr>
          <w:p w14:paraId="65CD80FD">
            <w:pPr>
              <w:widowControl/>
              <w:jc w:val="center"/>
              <w:rPr>
                <w:color w:val="000000"/>
                <w:kern w:val="0"/>
                <w:szCs w:val="21"/>
              </w:rPr>
            </w:pPr>
            <w:r>
              <w:rPr>
                <w:color w:val="000000"/>
                <w:kern w:val="0"/>
                <w:szCs w:val="21"/>
              </w:rPr>
              <w:t>偏离说明</w:t>
            </w:r>
          </w:p>
        </w:tc>
        <w:tc>
          <w:tcPr>
            <w:tcW w:w="647" w:type="pct"/>
            <w:shd w:val="clear" w:color="auto" w:fill="auto"/>
            <w:vAlign w:val="center"/>
          </w:tcPr>
          <w:p w14:paraId="41F617BD">
            <w:pPr>
              <w:widowControl/>
              <w:jc w:val="center"/>
              <w:rPr>
                <w:color w:val="000000"/>
                <w:kern w:val="0"/>
                <w:szCs w:val="21"/>
              </w:rPr>
            </w:pPr>
            <w:r>
              <w:rPr>
                <w:color w:val="000000"/>
                <w:kern w:val="0"/>
                <w:szCs w:val="21"/>
              </w:rPr>
              <w:t>备注</w:t>
            </w:r>
          </w:p>
        </w:tc>
      </w:tr>
      <w:tr w14:paraId="4EFF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605F65D3">
            <w:pPr>
              <w:widowControl/>
              <w:jc w:val="left"/>
              <w:rPr>
                <w:color w:val="000000"/>
                <w:kern w:val="0"/>
                <w:szCs w:val="21"/>
              </w:rPr>
            </w:pPr>
            <w:r>
              <w:rPr>
                <w:color w:val="000000"/>
                <w:kern w:val="0"/>
                <w:szCs w:val="21"/>
              </w:rPr>
              <w:t>（一）报价要求</w:t>
            </w:r>
          </w:p>
        </w:tc>
      </w:tr>
      <w:tr w14:paraId="20D1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4D80196F">
            <w:pPr>
              <w:widowControl/>
              <w:jc w:val="left"/>
              <w:rPr>
                <w:color w:val="000000"/>
                <w:kern w:val="0"/>
                <w:szCs w:val="21"/>
              </w:rPr>
            </w:pPr>
            <w:r>
              <w:rPr>
                <w:color w:val="000000"/>
                <w:kern w:val="0"/>
                <w:szCs w:val="21"/>
              </w:rPr>
              <w:t>　</w:t>
            </w:r>
          </w:p>
        </w:tc>
        <w:tc>
          <w:tcPr>
            <w:tcW w:w="1274" w:type="pct"/>
            <w:shd w:val="clear" w:color="auto" w:fill="auto"/>
            <w:vAlign w:val="center"/>
          </w:tcPr>
          <w:p w14:paraId="0B81C68E">
            <w:pPr>
              <w:widowControl/>
              <w:jc w:val="left"/>
              <w:rPr>
                <w:color w:val="000000"/>
                <w:kern w:val="0"/>
                <w:szCs w:val="21"/>
              </w:rPr>
            </w:pPr>
            <w:r>
              <w:rPr>
                <w:color w:val="000000"/>
                <w:kern w:val="0"/>
                <w:szCs w:val="21"/>
              </w:rPr>
              <w:t>　</w:t>
            </w:r>
          </w:p>
        </w:tc>
        <w:tc>
          <w:tcPr>
            <w:tcW w:w="1457" w:type="pct"/>
            <w:shd w:val="clear" w:color="auto" w:fill="auto"/>
            <w:vAlign w:val="center"/>
          </w:tcPr>
          <w:p w14:paraId="7E21456F">
            <w:pPr>
              <w:widowControl/>
              <w:jc w:val="left"/>
              <w:rPr>
                <w:color w:val="000000"/>
                <w:kern w:val="0"/>
                <w:szCs w:val="21"/>
              </w:rPr>
            </w:pPr>
            <w:r>
              <w:rPr>
                <w:color w:val="000000"/>
                <w:kern w:val="0"/>
                <w:szCs w:val="21"/>
              </w:rPr>
              <w:t>　</w:t>
            </w:r>
          </w:p>
        </w:tc>
        <w:tc>
          <w:tcPr>
            <w:tcW w:w="648" w:type="pct"/>
            <w:shd w:val="clear" w:color="auto" w:fill="auto"/>
            <w:vAlign w:val="center"/>
          </w:tcPr>
          <w:p w14:paraId="1B6E72A4">
            <w:pPr>
              <w:widowControl/>
              <w:jc w:val="left"/>
              <w:rPr>
                <w:color w:val="000000"/>
                <w:kern w:val="0"/>
                <w:szCs w:val="21"/>
              </w:rPr>
            </w:pPr>
            <w:r>
              <w:rPr>
                <w:color w:val="000000"/>
                <w:kern w:val="0"/>
                <w:szCs w:val="21"/>
              </w:rPr>
              <w:t>　</w:t>
            </w:r>
          </w:p>
        </w:tc>
        <w:tc>
          <w:tcPr>
            <w:tcW w:w="647" w:type="pct"/>
            <w:shd w:val="clear" w:color="auto" w:fill="auto"/>
            <w:vAlign w:val="center"/>
          </w:tcPr>
          <w:p w14:paraId="49340E5F">
            <w:pPr>
              <w:widowControl/>
              <w:jc w:val="left"/>
              <w:rPr>
                <w:color w:val="000000"/>
                <w:kern w:val="0"/>
                <w:szCs w:val="21"/>
              </w:rPr>
            </w:pPr>
            <w:r>
              <w:rPr>
                <w:color w:val="000000"/>
                <w:kern w:val="0"/>
                <w:szCs w:val="21"/>
              </w:rPr>
              <w:t>　</w:t>
            </w:r>
          </w:p>
        </w:tc>
      </w:tr>
      <w:tr w14:paraId="2291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6E0ADD83">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618D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FA1DC00">
            <w:pPr>
              <w:widowControl/>
              <w:jc w:val="left"/>
              <w:rPr>
                <w:color w:val="000000"/>
                <w:kern w:val="0"/>
                <w:szCs w:val="21"/>
              </w:rPr>
            </w:pPr>
            <w:r>
              <w:rPr>
                <w:color w:val="000000"/>
                <w:kern w:val="0"/>
                <w:szCs w:val="21"/>
              </w:rPr>
              <w:t>　</w:t>
            </w:r>
          </w:p>
        </w:tc>
        <w:tc>
          <w:tcPr>
            <w:tcW w:w="1274" w:type="pct"/>
            <w:shd w:val="clear" w:color="auto" w:fill="auto"/>
            <w:vAlign w:val="center"/>
          </w:tcPr>
          <w:p w14:paraId="6C1B785F">
            <w:pPr>
              <w:widowControl/>
              <w:jc w:val="left"/>
              <w:rPr>
                <w:color w:val="000000"/>
                <w:kern w:val="0"/>
                <w:szCs w:val="21"/>
              </w:rPr>
            </w:pPr>
            <w:r>
              <w:rPr>
                <w:color w:val="000000"/>
                <w:kern w:val="0"/>
                <w:szCs w:val="21"/>
              </w:rPr>
              <w:t>　</w:t>
            </w:r>
          </w:p>
        </w:tc>
        <w:tc>
          <w:tcPr>
            <w:tcW w:w="1457" w:type="pct"/>
            <w:shd w:val="clear" w:color="auto" w:fill="auto"/>
            <w:vAlign w:val="center"/>
          </w:tcPr>
          <w:p w14:paraId="26B2F19B">
            <w:pPr>
              <w:widowControl/>
              <w:jc w:val="left"/>
              <w:rPr>
                <w:color w:val="000000"/>
                <w:kern w:val="0"/>
                <w:szCs w:val="21"/>
              </w:rPr>
            </w:pPr>
            <w:r>
              <w:rPr>
                <w:color w:val="000000"/>
                <w:kern w:val="0"/>
                <w:szCs w:val="21"/>
              </w:rPr>
              <w:t>　</w:t>
            </w:r>
          </w:p>
        </w:tc>
        <w:tc>
          <w:tcPr>
            <w:tcW w:w="648" w:type="pct"/>
            <w:shd w:val="clear" w:color="auto" w:fill="auto"/>
            <w:vAlign w:val="center"/>
          </w:tcPr>
          <w:p w14:paraId="419EF986">
            <w:pPr>
              <w:widowControl/>
              <w:jc w:val="left"/>
              <w:rPr>
                <w:color w:val="000000"/>
                <w:kern w:val="0"/>
                <w:szCs w:val="21"/>
              </w:rPr>
            </w:pPr>
            <w:r>
              <w:rPr>
                <w:color w:val="000000"/>
                <w:kern w:val="0"/>
                <w:szCs w:val="21"/>
              </w:rPr>
              <w:t>　</w:t>
            </w:r>
          </w:p>
        </w:tc>
        <w:tc>
          <w:tcPr>
            <w:tcW w:w="647" w:type="pct"/>
            <w:shd w:val="clear" w:color="auto" w:fill="auto"/>
            <w:vAlign w:val="center"/>
          </w:tcPr>
          <w:p w14:paraId="5FEA0318">
            <w:pPr>
              <w:widowControl/>
              <w:jc w:val="left"/>
              <w:rPr>
                <w:color w:val="000000"/>
                <w:kern w:val="0"/>
                <w:szCs w:val="21"/>
              </w:rPr>
            </w:pPr>
            <w:r>
              <w:rPr>
                <w:color w:val="000000"/>
                <w:kern w:val="0"/>
                <w:szCs w:val="21"/>
              </w:rPr>
              <w:t>　</w:t>
            </w:r>
          </w:p>
        </w:tc>
      </w:tr>
      <w:tr w14:paraId="0240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06F43E2">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0D11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A35E858">
            <w:pPr>
              <w:widowControl/>
              <w:jc w:val="left"/>
              <w:rPr>
                <w:color w:val="000000"/>
                <w:kern w:val="0"/>
                <w:szCs w:val="21"/>
              </w:rPr>
            </w:pPr>
            <w:r>
              <w:rPr>
                <w:color w:val="000000"/>
                <w:kern w:val="0"/>
                <w:szCs w:val="21"/>
              </w:rPr>
              <w:t>　</w:t>
            </w:r>
          </w:p>
        </w:tc>
        <w:tc>
          <w:tcPr>
            <w:tcW w:w="1274" w:type="pct"/>
            <w:shd w:val="clear" w:color="auto" w:fill="auto"/>
            <w:vAlign w:val="center"/>
          </w:tcPr>
          <w:p w14:paraId="6205E696">
            <w:pPr>
              <w:widowControl/>
              <w:jc w:val="left"/>
              <w:rPr>
                <w:color w:val="000000"/>
                <w:kern w:val="0"/>
                <w:szCs w:val="21"/>
              </w:rPr>
            </w:pPr>
            <w:r>
              <w:rPr>
                <w:color w:val="000000"/>
                <w:kern w:val="0"/>
                <w:szCs w:val="21"/>
              </w:rPr>
              <w:t>　</w:t>
            </w:r>
          </w:p>
        </w:tc>
        <w:tc>
          <w:tcPr>
            <w:tcW w:w="1457" w:type="pct"/>
            <w:shd w:val="clear" w:color="auto" w:fill="auto"/>
            <w:vAlign w:val="center"/>
          </w:tcPr>
          <w:p w14:paraId="67AC773A">
            <w:pPr>
              <w:widowControl/>
              <w:jc w:val="left"/>
              <w:rPr>
                <w:color w:val="000000"/>
                <w:kern w:val="0"/>
                <w:szCs w:val="21"/>
              </w:rPr>
            </w:pPr>
            <w:r>
              <w:rPr>
                <w:color w:val="000000"/>
                <w:kern w:val="0"/>
                <w:szCs w:val="21"/>
              </w:rPr>
              <w:t>　</w:t>
            </w:r>
          </w:p>
        </w:tc>
        <w:tc>
          <w:tcPr>
            <w:tcW w:w="648" w:type="pct"/>
            <w:shd w:val="clear" w:color="auto" w:fill="auto"/>
            <w:vAlign w:val="center"/>
          </w:tcPr>
          <w:p w14:paraId="65A432EF">
            <w:pPr>
              <w:widowControl/>
              <w:jc w:val="left"/>
              <w:rPr>
                <w:color w:val="000000"/>
                <w:kern w:val="0"/>
                <w:szCs w:val="21"/>
              </w:rPr>
            </w:pPr>
            <w:r>
              <w:rPr>
                <w:color w:val="000000"/>
                <w:kern w:val="0"/>
                <w:szCs w:val="21"/>
              </w:rPr>
              <w:t>　</w:t>
            </w:r>
          </w:p>
        </w:tc>
        <w:tc>
          <w:tcPr>
            <w:tcW w:w="647" w:type="pct"/>
            <w:shd w:val="clear" w:color="auto" w:fill="auto"/>
            <w:vAlign w:val="center"/>
          </w:tcPr>
          <w:p w14:paraId="75D00ED3">
            <w:pPr>
              <w:widowControl/>
              <w:jc w:val="left"/>
              <w:rPr>
                <w:color w:val="000000"/>
                <w:kern w:val="0"/>
                <w:szCs w:val="21"/>
              </w:rPr>
            </w:pPr>
            <w:r>
              <w:rPr>
                <w:color w:val="000000"/>
                <w:kern w:val="0"/>
                <w:szCs w:val="21"/>
              </w:rPr>
              <w:t>　</w:t>
            </w:r>
          </w:p>
        </w:tc>
      </w:tr>
      <w:tr w14:paraId="233D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65EC6F0A">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5B2C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9E8D8AF">
            <w:pPr>
              <w:widowControl/>
              <w:jc w:val="left"/>
              <w:rPr>
                <w:color w:val="000000"/>
                <w:kern w:val="0"/>
                <w:szCs w:val="21"/>
              </w:rPr>
            </w:pPr>
            <w:r>
              <w:rPr>
                <w:color w:val="000000"/>
                <w:kern w:val="0"/>
                <w:szCs w:val="21"/>
              </w:rPr>
              <w:t>　</w:t>
            </w:r>
          </w:p>
        </w:tc>
        <w:tc>
          <w:tcPr>
            <w:tcW w:w="1274" w:type="pct"/>
            <w:shd w:val="clear" w:color="auto" w:fill="auto"/>
            <w:vAlign w:val="center"/>
          </w:tcPr>
          <w:p w14:paraId="0FF70DF5">
            <w:pPr>
              <w:widowControl/>
              <w:jc w:val="left"/>
              <w:rPr>
                <w:color w:val="000000"/>
                <w:kern w:val="0"/>
                <w:szCs w:val="21"/>
              </w:rPr>
            </w:pPr>
            <w:r>
              <w:rPr>
                <w:color w:val="000000"/>
                <w:kern w:val="0"/>
                <w:szCs w:val="21"/>
              </w:rPr>
              <w:t>　</w:t>
            </w:r>
          </w:p>
        </w:tc>
        <w:tc>
          <w:tcPr>
            <w:tcW w:w="1457" w:type="pct"/>
            <w:shd w:val="clear" w:color="auto" w:fill="auto"/>
            <w:vAlign w:val="center"/>
          </w:tcPr>
          <w:p w14:paraId="2731BAAF">
            <w:pPr>
              <w:widowControl/>
              <w:jc w:val="left"/>
              <w:rPr>
                <w:color w:val="000000"/>
                <w:kern w:val="0"/>
                <w:szCs w:val="21"/>
              </w:rPr>
            </w:pPr>
            <w:r>
              <w:rPr>
                <w:color w:val="000000"/>
                <w:kern w:val="0"/>
                <w:szCs w:val="21"/>
              </w:rPr>
              <w:t>　</w:t>
            </w:r>
          </w:p>
        </w:tc>
        <w:tc>
          <w:tcPr>
            <w:tcW w:w="648" w:type="pct"/>
            <w:shd w:val="clear" w:color="auto" w:fill="auto"/>
            <w:vAlign w:val="center"/>
          </w:tcPr>
          <w:p w14:paraId="5355DC31">
            <w:pPr>
              <w:widowControl/>
              <w:jc w:val="left"/>
              <w:rPr>
                <w:color w:val="000000"/>
                <w:kern w:val="0"/>
                <w:szCs w:val="21"/>
              </w:rPr>
            </w:pPr>
            <w:r>
              <w:rPr>
                <w:color w:val="000000"/>
                <w:kern w:val="0"/>
                <w:szCs w:val="21"/>
              </w:rPr>
              <w:t>　</w:t>
            </w:r>
          </w:p>
        </w:tc>
        <w:tc>
          <w:tcPr>
            <w:tcW w:w="647" w:type="pct"/>
            <w:shd w:val="clear" w:color="auto" w:fill="auto"/>
            <w:vAlign w:val="center"/>
          </w:tcPr>
          <w:p w14:paraId="062791D7">
            <w:pPr>
              <w:widowControl/>
              <w:jc w:val="left"/>
              <w:rPr>
                <w:color w:val="000000"/>
                <w:kern w:val="0"/>
                <w:szCs w:val="21"/>
              </w:rPr>
            </w:pPr>
            <w:r>
              <w:rPr>
                <w:color w:val="000000"/>
                <w:kern w:val="0"/>
                <w:szCs w:val="21"/>
              </w:rPr>
              <w:t>　</w:t>
            </w:r>
          </w:p>
        </w:tc>
      </w:tr>
      <w:tr w14:paraId="7962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F94182B">
            <w:pPr>
              <w:widowControl/>
              <w:jc w:val="left"/>
              <w:rPr>
                <w:color w:val="000000"/>
                <w:kern w:val="0"/>
                <w:szCs w:val="21"/>
              </w:rPr>
            </w:pPr>
            <w:r>
              <w:rPr>
                <w:rFonts w:hint="eastAsia"/>
                <w:color w:val="000000"/>
                <w:kern w:val="0"/>
                <w:szCs w:val="21"/>
              </w:rPr>
              <w:t>（五）验收方法及标准</w:t>
            </w:r>
          </w:p>
        </w:tc>
      </w:tr>
      <w:tr w14:paraId="4461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82D6B4C">
            <w:pPr>
              <w:widowControl/>
              <w:jc w:val="left"/>
              <w:rPr>
                <w:color w:val="000000"/>
                <w:kern w:val="0"/>
                <w:szCs w:val="21"/>
              </w:rPr>
            </w:pPr>
          </w:p>
        </w:tc>
        <w:tc>
          <w:tcPr>
            <w:tcW w:w="1274" w:type="pct"/>
            <w:shd w:val="clear" w:color="auto" w:fill="auto"/>
            <w:vAlign w:val="center"/>
          </w:tcPr>
          <w:p w14:paraId="673779EA">
            <w:pPr>
              <w:widowControl/>
              <w:jc w:val="left"/>
              <w:rPr>
                <w:color w:val="000000"/>
                <w:kern w:val="0"/>
                <w:szCs w:val="21"/>
              </w:rPr>
            </w:pPr>
          </w:p>
        </w:tc>
        <w:tc>
          <w:tcPr>
            <w:tcW w:w="1457" w:type="pct"/>
            <w:shd w:val="clear" w:color="auto" w:fill="auto"/>
            <w:vAlign w:val="center"/>
          </w:tcPr>
          <w:p w14:paraId="2D7A8E11">
            <w:pPr>
              <w:widowControl/>
              <w:jc w:val="left"/>
              <w:rPr>
                <w:color w:val="000000"/>
                <w:kern w:val="0"/>
                <w:szCs w:val="21"/>
              </w:rPr>
            </w:pPr>
          </w:p>
        </w:tc>
        <w:tc>
          <w:tcPr>
            <w:tcW w:w="648" w:type="pct"/>
            <w:shd w:val="clear" w:color="auto" w:fill="auto"/>
            <w:vAlign w:val="center"/>
          </w:tcPr>
          <w:p w14:paraId="3D1F7C63">
            <w:pPr>
              <w:widowControl/>
              <w:jc w:val="left"/>
              <w:rPr>
                <w:color w:val="000000"/>
                <w:kern w:val="0"/>
                <w:szCs w:val="21"/>
              </w:rPr>
            </w:pPr>
          </w:p>
        </w:tc>
        <w:tc>
          <w:tcPr>
            <w:tcW w:w="647" w:type="pct"/>
            <w:shd w:val="clear" w:color="auto" w:fill="auto"/>
            <w:vAlign w:val="center"/>
          </w:tcPr>
          <w:p w14:paraId="1923F2B6">
            <w:pPr>
              <w:widowControl/>
              <w:jc w:val="left"/>
              <w:rPr>
                <w:color w:val="000000"/>
                <w:kern w:val="0"/>
                <w:szCs w:val="21"/>
              </w:rPr>
            </w:pPr>
          </w:p>
        </w:tc>
      </w:tr>
    </w:tbl>
    <w:p w14:paraId="35864AF4">
      <w:pPr>
        <w:spacing w:line="360" w:lineRule="auto"/>
        <w:ind w:firstLine="448" w:firstLineChars="200"/>
        <w:rPr>
          <w:sz w:val="24"/>
        </w:rPr>
      </w:pPr>
      <w:r>
        <w:rPr>
          <w:sz w:val="24"/>
        </w:rPr>
        <w:t>注：</w:t>
      </w:r>
    </w:p>
    <w:p w14:paraId="5582A2AD">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45FE9489">
      <w:pPr>
        <w:spacing w:line="360" w:lineRule="auto"/>
        <w:ind w:firstLine="448" w:firstLineChars="200"/>
        <w:rPr>
          <w:sz w:val="24"/>
        </w:rPr>
      </w:pPr>
      <w:r>
        <w:rPr>
          <w:rFonts w:hint="eastAsia"/>
          <w:sz w:val="24"/>
        </w:rPr>
        <w:t>2</w:t>
      </w:r>
      <w:r>
        <w:rPr>
          <w:sz w:val="24"/>
        </w:rPr>
        <w:t>. 不如实填写偏离情况的投标文件将视为虚假材料。</w:t>
      </w:r>
    </w:p>
    <w:p w14:paraId="3F2AEECD">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5B0DEDAC">
      <w:pPr>
        <w:spacing w:line="360" w:lineRule="auto"/>
        <w:rPr>
          <w:sz w:val="24"/>
        </w:rPr>
      </w:pPr>
    </w:p>
    <w:p w14:paraId="0BA4C88D">
      <w:pPr>
        <w:spacing w:line="360" w:lineRule="auto"/>
        <w:ind w:firstLine="3808" w:firstLineChars="1700"/>
        <w:rPr>
          <w:sz w:val="24"/>
        </w:rPr>
      </w:pPr>
      <w:r>
        <w:rPr>
          <w:sz w:val="24"/>
        </w:rPr>
        <w:t>投标人名称：</w:t>
      </w:r>
    </w:p>
    <w:p w14:paraId="6C0A24DA">
      <w:pPr>
        <w:spacing w:line="360" w:lineRule="auto"/>
        <w:ind w:firstLine="3808" w:firstLineChars="1700"/>
        <w:rPr>
          <w:sz w:val="24"/>
        </w:rPr>
      </w:pPr>
    </w:p>
    <w:p w14:paraId="68D463F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87D792E">
      <w:pPr>
        <w:tabs>
          <w:tab w:val="left" w:pos="360"/>
        </w:tabs>
        <w:spacing w:line="360" w:lineRule="auto"/>
        <w:rPr>
          <w:b/>
          <w:sz w:val="24"/>
        </w:rPr>
      </w:pPr>
      <w:r>
        <w:rPr>
          <w:sz w:val="24"/>
        </w:rPr>
        <w:br w:type="page"/>
      </w:r>
      <w:r>
        <w:rPr>
          <w:b/>
          <w:sz w:val="24"/>
        </w:rPr>
        <w:t>附件</w:t>
      </w:r>
      <w:r>
        <w:rPr>
          <w:rFonts w:hint="eastAsia"/>
          <w:b/>
          <w:sz w:val="24"/>
        </w:rPr>
        <w:t>6</w:t>
      </w:r>
    </w:p>
    <w:p w14:paraId="40A4BB6A">
      <w:pPr>
        <w:spacing w:line="360" w:lineRule="auto"/>
        <w:jc w:val="center"/>
        <w:rPr>
          <w:b/>
          <w:bCs/>
          <w:sz w:val="24"/>
          <w:szCs w:val="24"/>
        </w:rPr>
      </w:pPr>
      <w:r>
        <w:rPr>
          <w:rFonts w:ascii="宋体" w:hAnsi="宋体"/>
          <w:b/>
          <w:bCs/>
          <w:sz w:val="24"/>
          <w:szCs w:val="24"/>
        </w:rPr>
        <w:t>技术要求偏离应答表</w:t>
      </w:r>
    </w:p>
    <w:p w14:paraId="5A0E07D7">
      <w:pPr>
        <w:spacing w:line="460" w:lineRule="exact"/>
        <w:rPr>
          <w:sz w:val="24"/>
        </w:rPr>
      </w:pPr>
      <w:r>
        <w:rPr>
          <w:sz w:val="24"/>
        </w:rPr>
        <w:t>项目名称：</w:t>
      </w:r>
      <w:r>
        <w:rPr>
          <w:sz w:val="24"/>
          <w:u w:val="single"/>
        </w:rPr>
        <w:t xml:space="preserve">                    </w:t>
      </w:r>
    </w:p>
    <w:p w14:paraId="20000426">
      <w:pPr>
        <w:spacing w:line="460" w:lineRule="exact"/>
        <w:rPr>
          <w:sz w:val="24"/>
        </w:rPr>
      </w:pPr>
      <w:r>
        <w:rPr>
          <w:sz w:val="24"/>
        </w:rPr>
        <w:t>项目编号：</w:t>
      </w:r>
      <w:r>
        <w:rPr>
          <w:sz w:val="24"/>
          <w:u w:val="single"/>
        </w:rPr>
        <w:t xml:space="preserve">                    </w:t>
      </w:r>
    </w:p>
    <w:p w14:paraId="5FBD2844">
      <w:pPr>
        <w:spacing w:line="460" w:lineRule="exact"/>
        <w:rPr>
          <w:sz w:val="24"/>
          <w:u w:val="single"/>
        </w:rPr>
      </w:pPr>
      <w:r>
        <w:rPr>
          <w:sz w:val="24"/>
        </w:rPr>
        <w:t>包号：</w:t>
      </w:r>
      <w:r>
        <w:rPr>
          <w:sz w:val="24"/>
          <w:u w:val="single"/>
        </w:rPr>
        <w:t xml:space="preserve">                        </w:t>
      </w:r>
    </w:p>
    <w:p w14:paraId="431907A9">
      <w:pPr>
        <w:spacing w:line="460" w:lineRule="exact"/>
        <w:rPr>
          <w:sz w:val="24"/>
          <w:szCs w:val="24"/>
          <w:u w:val="single"/>
        </w:rPr>
      </w:pPr>
    </w:p>
    <w:p w14:paraId="28884992">
      <w:pPr>
        <w:spacing w:line="360" w:lineRule="auto"/>
        <w:ind w:firstLine="448" w:firstLineChars="200"/>
        <w:rPr>
          <w:b/>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我单位郑重承诺：所提供的服务、人员及设备符合相关强制性规定。验收时采购人有权要求我单位出具所提供的服务、人员及设备符合上述规定的证明文件。若我单位中标，</w:t>
      </w:r>
      <w:r>
        <w:rPr>
          <w:b/>
          <w:color w:val="000000"/>
          <w:sz w:val="24"/>
        </w:rPr>
        <w:t>根据《中华人民共和国劳动合同法》及其他法律法规的要求，</w:t>
      </w:r>
      <w:r>
        <w:rPr>
          <w:rFonts w:hint="eastAsia" w:ascii="宋体" w:hAnsi="宋体"/>
          <w:b/>
          <w:sz w:val="24"/>
          <w:szCs w:val="24"/>
        </w:rPr>
        <w:t>我单位</w:t>
      </w:r>
      <w:r>
        <w:rPr>
          <w:b/>
          <w:color w:val="000000"/>
          <w:sz w:val="24"/>
        </w:rPr>
        <w:t>与服务人员签订</w:t>
      </w:r>
      <w:r>
        <w:rPr>
          <w:rFonts w:hint="eastAsia"/>
          <w:b/>
          <w:color w:val="000000"/>
          <w:sz w:val="24"/>
        </w:rPr>
        <w:t>劳动</w:t>
      </w:r>
      <w:r>
        <w:rPr>
          <w:b/>
          <w:color w:val="000000"/>
          <w:sz w:val="24"/>
        </w:rPr>
        <w:t>合同</w:t>
      </w:r>
      <w:r>
        <w:rPr>
          <w:rFonts w:hint="eastAsia"/>
          <w:b/>
          <w:color w:val="000000"/>
          <w:sz w:val="24"/>
        </w:rPr>
        <w:t>，按国家及天津市相关政策规定，支付工资、加班费和福利费、</w:t>
      </w:r>
      <w:r>
        <w:rPr>
          <w:b/>
          <w:color w:val="000000"/>
          <w:sz w:val="24"/>
        </w:rPr>
        <w:t>缴纳社会保险</w:t>
      </w:r>
      <w:r>
        <w:rPr>
          <w:rFonts w:hint="eastAsia"/>
          <w:b/>
          <w:color w:val="000000"/>
          <w:sz w:val="24"/>
        </w:rPr>
        <w:t>及住房公积金等</w:t>
      </w:r>
      <w:r>
        <w:rPr>
          <w:b/>
          <w:color w:val="000000"/>
          <w:sz w:val="24"/>
        </w:rPr>
        <w:t>。投入的</w:t>
      </w:r>
      <w:r>
        <w:rPr>
          <w:rFonts w:hint="eastAsia"/>
          <w:b/>
          <w:color w:val="000000"/>
          <w:sz w:val="24"/>
        </w:rPr>
        <w:t>相应专业人员具备国家相关部门颁发的在有效期内的资质证书，项目实施过程中保证持证上岗。履约验收时，我单位向采购人提供上述人员相关资质证书原件（以及发证机关官网查询结果）和缴纳社会保险证明等相关资料。</w:t>
      </w:r>
      <w:r>
        <w:rPr>
          <w:rFonts w:hint="eastAsia" w:ascii="宋体" w:hAnsi="宋体"/>
          <w:b/>
          <w:sz w:val="24"/>
          <w:szCs w:val="24"/>
        </w:rPr>
        <w:t>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5BDA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2EE4D36">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45D7867B">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78F56307">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04702B99">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6ABB0749">
            <w:pPr>
              <w:widowControl/>
              <w:snapToGrid w:val="0"/>
              <w:jc w:val="center"/>
              <w:rPr>
                <w:kern w:val="0"/>
                <w:sz w:val="24"/>
                <w:szCs w:val="24"/>
              </w:rPr>
            </w:pPr>
            <w:r>
              <w:rPr>
                <w:rFonts w:ascii="宋体" w:hAnsi="宋体"/>
                <w:kern w:val="0"/>
                <w:sz w:val="24"/>
                <w:szCs w:val="24"/>
              </w:rPr>
              <w:t>备注</w:t>
            </w:r>
          </w:p>
        </w:tc>
      </w:tr>
      <w:tr w14:paraId="3370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8A2A4BE">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1A964B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7F4F4BC0">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3122585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36298008">
            <w:pPr>
              <w:widowControl/>
              <w:snapToGrid w:val="0"/>
              <w:jc w:val="center"/>
              <w:rPr>
                <w:kern w:val="0"/>
                <w:sz w:val="24"/>
                <w:szCs w:val="24"/>
              </w:rPr>
            </w:pPr>
          </w:p>
        </w:tc>
      </w:tr>
      <w:tr w14:paraId="57F8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6EEEC95">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A180D5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335FA64">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EB8749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B03A644">
            <w:pPr>
              <w:widowControl/>
              <w:snapToGrid w:val="0"/>
              <w:jc w:val="center"/>
              <w:rPr>
                <w:kern w:val="0"/>
                <w:sz w:val="24"/>
                <w:szCs w:val="24"/>
              </w:rPr>
            </w:pPr>
          </w:p>
        </w:tc>
      </w:tr>
      <w:tr w14:paraId="4711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1DC4D9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FA23B7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E4BD946">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A8B70F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FB3476C">
            <w:pPr>
              <w:widowControl/>
              <w:snapToGrid w:val="0"/>
              <w:jc w:val="center"/>
              <w:rPr>
                <w:kern w:val="0"/>
                <w:sz w:val="24"/>
                <w:szCs w:val="24"/>
              </w:rPr>
            </w:pPr>
          </w:p>
        </w:tc>
      </w:tr>
      <w:tr w14:paraId="7C34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6D8C5A7">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10632F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3835177">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3C2B08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929294F">
            <w:pPr>
              <w:widowControl/>
              <w:snapToGrid w:val="0"/>
              <w:jc w:val="center"/>
              <w:rPr>
                <w:kern w:val="0"/>
                <w:sz w:val="24"/>
                <w:szCs w:val="24"/>
              </w:rPr>
            </w:pPr>
          </w:p>
        </w:tc>
      </w:tr>
      <w:tr w14:paraId="628A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27775D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FB0A77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6D3D02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C9DF2A5">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2BE973A">
            <w:pPr>
              <w:widowControl/>
              <w:snapToGrid w:val="0"/>
              <w:jc w:val="center"/>
              <w:rPr>
                <w:kern w:val="0"/>
                <w:sz w:val="24"/>
                <w:szCs w:val="24"/>
              </w:rPr>
            </w:pPr>
          </w:p>
        </w:tc>
      </w:tr>
    </w:tbl>
    <w:p w14:paraId="7DED4F6D">
      <w:pPr>
        <w:spacing w:line="360" w:lineRule="auto"/>
        <w:ind w:firstLine="448" w:firstLineChars="200"/>
        <w:rPr>
          <w:sz w:val="24"/>
          <w:szCs w:val="24"/>
        </w:rPr>
      </w:pPr>
      <w:r>
        <w:rPr>
          <w:rFonts w:ascii="宋体" w:hAnsi="宋体"/>
          <w:sz w:val="24"/>
          <w:szCs w:val="24"/>
        </w:rPr>
        <w:t>注：</w:t>
      </w:r>
    </w:p>
    <w:p w14:paraId="6A398D03">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48D620C6">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344B1A30">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15AD7795">
      <w:pPr>
        <w:spacing w:line="360" w:lineRule="auto"/>
        <w:rPr>
          <w:sz w:val="24"/>
        </w:rPr>
      </w:pPr>
    </w:p>
    <w:p w14:paraId="05B71DFC">
      <w:pPr>
        <w:spacing w:line="360" w:lineRule="auto"/>
        <w:ind w:firstLine="3808" w:firstLineChars="1700"/>
        <w:rPr>
          <w:sz w:val="24"/>
        </w:rPr>
      </w:pPr>
      <w:r>
        <w:rPr>
          <w:sz w:val="24"/>
        </w:rPr>
        <w:t>投标人名称：</w:t>
      </w:r>
    </w:p>
    <w:p w14:paraId="2F55DE23">
      <w:pPr>
        <w:spacing w:line="360" w:lineRule="auto"/>
        <w:ind w:firstLine="3808" w:firstLineChars="1700"/>
        <w:rPr>
          <w:sz w:val="24"/>
        </w:rPr>
      </w:pPr>
    </w:p>
    <w:p w14:paraId="6304657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8002B97">
      <w:pPr>
        <w:spacing w:line="620" w:lineRule="exact"/>
        <w:rPr>
          <w:b/>
          <w:sz w:val="24"/>
        </w:rPr>
      </w:pPr>
      <w:r>
        <w:rPr>
          <w:sz w:val="24"/>
        </w:rPr>
        <w:br w:type="page"/>
      </w:r>
      <w:r>
        <w:rPr>
          <w:b/>
          <w:sz w:val="24"/>
        </w:rPr>
        <w:t>附件</w:t>
      </w:r>
      <w:r>
        <w:rPr>
          <w:rFonts w:hint="eastAsia"/>
          <w:b/>
          <w:sz w:val="24"/>
        </w:rPr>
        <w:t>7</w:t>
      </w:r>
    </w:p>
    <w:p w14:paraId="239648BD">
      <w:pPr>
        <w:widowControl/>
        <w:rPr>
          <w:b/>
          <w:sz w:val="24"/>
        </w:rPr>
      </w:pPr>
    </w:p>
    <w:p w14:paraId="158D8F8A">
      <w:pPr>
        <w:widowControl/>
        <w:jc w:val="center"/>
        <w:rPr>
          <w:b/>
          <w:sz w:val="24"/>
        </w:rPr>
      </w:pPr>
      <w:r>
        <w:rPr>
          <w:rFonts w:hint="eastAsia"/>
          <w:b/>
          <w:sz w:val="24"/>
        </w:rPr>
        <w:t>项目人员及岗位安排</w:t>
      </w:r>
    </w:p>
    <w:p w14:paraId="5F545FB3">
      <w:pPr>
        <w:widowControl/>
        <w:jc w:val="left"/>
        <w:rPr>
          <w:sz w:val="24"/>
        </w:rPr>
      </w:pPr>
    </w:p>
    <w:p w14:paraId="1808424D">
      <w:pPr>
        <w:spacing w:line="460" w:lineRule="exact"/>
        <w:rPr>
          <w:sz w:val="24"/>
        </w:rPr>
      </w:pPr>
      <w:r>
        <w:rPr>
          <w:sz w:val="24"/>
        </w:rPr>
        <w:t>项目名称：</w:t>
      </w:r>
      <w:r>
        <w:rPr>
          <w:sz w:val="24"/>
          <w:u w:val="single"/>
        </w:rPr>
        <w:t xml:space="preserve">                    </w:t>
      </w:r>
    </w:p>
    <w:p w14:paraId="230722CE">
      <w:pPr>
        <w:spacing w:line="460" w:lineRule="exact"/>
        <w:rPr>
          <w:sz w:val="24"/>
        </w:rPr>
      </w:pPr>
      <w:r>
        <w:rPr>
          <w:sz w:val="24"/>
        </w:rPr>
        <w:t>项目编号：</w:t>
      </w:r>
      <w:r>
        <w:rPr>
          <w:sz w:val="24"/>
          <w:u w:val="single"/>
        </w:rPr>
        <w:t xml:space="preserve">                    </w:t>
      </w:r>
    </w:p>
    <w:p w14:paraId="25B72552">
      <w:pPr>
        <w:spacing w:line="460" w:lineRule="exact"/>
        <w:rPr>
          <w:sz w:val="24"/>
          <w:u w:val="single"/>
        </w:rPr>
      </w:pPr>
      <w:r>
        <w:rPr>
          <w:sz w:val="24"/>
        </w:rPr>
        <w:t>包号：</w:t>
      </w:r>
      <w:r>
        <w:rPr>
          <w:sz w:val="24"/>
          <w:u w:val="single"/>
        </w:rPr>
        <w:t xml:space="preserve">                        </w:t>
      </w:r>
    </w:p>
    <w:p w14:paraId="6D1CCE13">
      <w:pPr>
        <w:widowControl/>
        <w:jc w:val="left"/>
        <w:rPr>
          <w:sz w:val="24"/>
        </w:rPr>
      </w:pPr>
    </w:p>
    <w:p w14:paraId="16E070FF">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647A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0A7D8ED">
            <w:pPr>
              <w:spacing w:line="360" w:lineRule="auto"/>
              <w:jc w:val="center"/>
              <w:rPr>
                <w:b/>
                <w:szCs w:val="21"/>
              </w:rPr>
            </w:pPr>
            <w:r>
              <w:rPr>
                <w:b/>
                <w:szCs w:val="21"/>
              </w:rPr>
              <w:t>序号</w:t>
            </w:r>
          </w:p>
        </w:tc>
        <w:tc>
          <w:tcPr>
            <w:tcW w:w="683" w:type="pct"/>
            <w:vAlign w:val="center"/>
          </w:tcPr>
          <w:p w14:paraId="03582C2B">
            <w:pPr>
              <w:spacing w:line="360" w:lineRule="auto"/>
              <w:jc w:val="center"/>
              <w:rPr>
                <w:b/>
                <w:szCs w:val="21"/>
              </w:rPr>
            </w:pPr>
            <w:r>
              <w:rPr>
                <w:b/>
                <w:szCs w:val="21"/>
              </w:rPr>
              <w:t>岗位名称</w:t>
            </w:r>
          </w:p>
        </w:tc>
        <w:tc>
          <w:tcPr>
            <w:tcW w:w="682" w:type="pct"/>
            <w:vAlign w:val="center"/>
          </w:tcPr>
          <w:p w14:paraId="3F7EF92C">
            <w:pPr>
              <w:spacing w:line="360" w:lineRule="auto"/>
              <w:jc w:val="center"/>
              <w:rPr>
                <w:b/>
                <w:szCs w:val="21"/>
              </w:rPr>
            </w:pPr>
            <w:r>
              <w:rPr>
                <w:rFonts w:hint="eastAsia"/>
                <w:b/>
                <w:szCs w:val="21"/>
              </w:rPr>
              <w:t>投入</w:t>
            </w:r>
            <w:r>
              <w:rPr>
                <w:b/>
                <w:szCs w:val="21"/>
              </w:rPr>
              <w:t>人数</w:t>
            </w:r>
          </w:p>
        </w:tc>
        <w:tc>
          <w:tcPr>
            <w:tcW w:w="1113" w:type="pct"/>
            <w:vAlign w:val="center"/>
          </w:tcPr>
          <w:p w14:paraId="6F75A3FA">
            <w:pPr>
              <w:spacing w:line="360" w:lineRule="auto"/>
              <w:jc w:val="center"/>
              <w:rPr>
                <w:b/>
                <w:szCs w:val="21"/>
              </w:rPr>
            </w:pPr>
            <w:r>
              <w:rPr>
                <w:rFonts w:hint="eastAsia"/>
                <w:b/>
                <w:szCs w:val="21"/>
              </w:rPr>
              <w:t>人员情况简介</w:t>
            </w:r>
          </w:p>
        </w:tc>
        <w:tc>
          <w:tcPr>
            <w:tcW w:w="652" w:type="pct"/>
            <w:vAlign w:val="center"/>
          </w:tcPr>
          <w:p w14:paraId="30669133">
            <w:pPr>
              <w:spacing w:line="360" w:lineRule="auto"/>
              <w:jc w:val="center"/>
              <w:rPr>
                <w:b/>
                <w:szCs w:val="21"/>
              </w:rPr>
            </w:pPr>
            <w:r>
              <w:rPr>
                <w:rFonts w:hint="eastAsia"/>
                <w:b/>
                <w:szCs w:val="21"/>
              </w:rPr>
              <w:t>是否退休</w:t>
            </w:r>
          </w:p>
        </w:tc>
        <w:tc>
          <w:tcPr>
            <w:tcW w:w="723" w:type="pct"/>
            <w:vAlign w:val="center"/>
          </w:tcPr>
          <w:p w14:paraId="431CE719">
            <w:pPr>
              <w:spacing w:line="360" w:lineRule="auto"/>
              <w:jc w:val="center"/>
              <w:rPr>
                <w:b/>
                <w:szCs w:val="21"/>
              </w:rPr>
            </w:pPr>
            <w:r>
              <w:rPr>
                <w:b/>
                <w:szCs w:val="21"/>
              </w:rPr>
              <w:t>工作时间</w:t>
            </w:r>
          </w:p>
        </w:tc>
        <w:tc>
          <w:tcPr>
            <w:tcW w:w="722" w:type="pct"/>
            <w:vAlign w:val="center"/>
          </w:tcPr>
          <w:p w14:paraId="6D76245F">
            <w:pPr>
              <w:spacing w:line="360" w:lineRule="auto"/>
              <w:jc w:val="center"/>
              <w:rPr>
                <w:b/>
                <w:szCs w:val="21"/>
              </w:rPr>
            </w:pPr>
            <w:r>
              <w:rPr>
                <w:rFonts w:hint="eastAsia"/>
                <w:b/>
                <w:szCs w:val="21"/>
              </w:rPr>
              <w:t>备注</w:t>
            </w:r>
          </w:p>
        </w:tc>
      </w:tr>
      <w:tr w14:paraId="45DE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8421124">
            <w:pPr>
              <w:spacing w:line="360" w:lineRule="auto"/>
              <w:jc w:val="center"/>
              <w:rPr>
                <w:szCs w:val="21"/>
              </w:rPr>
            </w:pPr>
          </w:p>
        </w:tc>
        <w:tc>
          <w:tcPr>
            <w:tcW w:w="683" w:type="pct"/>
            <w:vAlign w:val="center"/>
          </w:tcPr>
          <w:p w14:paraId="53961BCC">
            <w:pPr>
              <w:spacing w:line="360" w:lineRule="auto"/>
              <w:jc w:val="center"/>
              <w:rPr>
                <w:szCs w:val="21"/>
              </w:rPr>
            </w:pPr>
          </w:p>
        </w:tc>
        <w:tc>
          <w:tcPr>
            <w:tcW w:w="682" w:type="pct"/>
            <w:vAlign w:val="center"/>
          </w:tcPr>
          <w:p w14:paraId="2A4F6115">
            <w:pPr>
              <w:spacing w:line="360" w:lineRule="auto"/>
              <w:jc w:val="center"/>
              <w:rPr>
                <w:szCs w:val="21"/>
              </w:rPr>
            </w:pPr>
          </w:p>
        </w:tc>
        <w:tc>
          <w:tcPr>
            <w:tcW w:w="1113" w:type="pct"/>
            <w:vAlign w:val="center"/>
          </w:tcPr>
          <w:p w14:paraId="54901F58">
            <w:pPr>
              <w:spacing w:line="360" w:lineRule="auto"/>
              <w:jc w:val="center"/>
              <w:rPr>
                <w:szCs w:val="21"/>
              </w:rPr>
            </w:pPr>
          </w:p>
        </w:tc>
        <w:tc>
          <w:tcPr>
            <w:tcW w:w="652" w:type="pct"/>
            <w:vAlign w:val="center"/>
          </w:tcPr>
          <w:p w14:paraId="7DAA0B98">
            <w:pPr>
              <w:spacing w:line="360" w:lineRule="auto"/>
              <w:jc w:val="center"/>
              <w:rPr>
                <w:szCs w:val="21"/>
              </w:rPr>
            </w:pPr>
          </w:p>
        </w:tc>
        <w:tc>
          <w:tcPr>
            <w:tcW w:w="723" w:type="pct"/>
            <w:vAlign w:val="center"/>
          </w:tcPr>
          <w:p w14:paraId="4889CF71">
            <w:pPr>
              <w:spacing w:line="360" w:lineRule="auto"/>
              <w:jc w:val="center"/>
              <w:rPr>
                <w:szCs w:val="21"/>
              </w:rPr>
            </w:pPr>
          </w:p>
        </w:tc>
        <w:tc>
          <w:tcPr>
            <w:tcW w:w="722" w:type="pct"/>
          </w:tcPr>
          <w:p w14:paraId="092A06D2">
            <w:pPr>
              <w:spacing w:line="360" w:lineRule="auto"/>
              <w:jc w:val="center"/>
              <w:rPr>
                <w:szCs w:val="21"/>
              </w:rPr>
            </w:pPr>
          </w:p>
        </w:tc>
      </w:tr>
      <w:tr w14:paraId="0D3C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CC2A2FD">
            <w:pPr>
              <w:spacing w:line="360" w:lineRule="auto"/>
              <w:jc w:val="center"/>
              <w:rPr>
                <w:szCs w:val="21"/>
              </w:rPr>
            </w:pPr>
          </w:p>
        </w:tc>
        <w:tc>
          <w:tcPr>
            <w:tcW w:w="683" w:type="pct"/>
            <w:vAlign w:val="center"/>
          </w:tcPr>
          <w:p w14:paraId="3EEE9995">
            <w:pPr>
              <w:spacing w:line="360" w:lineRule="auto"/>
              <w:jc w:val="center"/>
              <w:rPr>
                <w:szCs w:val="21"/>
              </w:rPr>
            </w:pPr>
          </w:p>
        </w:tc>
        <w:tc>
          <w:tcPr>
            <w:tcW w:w="682" w:type="pct"/>
            <w:vAlign w:val="center"/>
          </w:tcPr>
          <w:p w14:paraId="1DB44D2D">
            <w:pPr>
              <w:spacing w:line="360" w:lineRule="auto"/>
              <w:jc w:val="center"/>
              <w:rPr>
                <w:szCs w:val="21"/>
              </w:rPr>
            </w:pPr>
          </w:p>
        </w:tc>
        <w:tc>
          <w:tcPr>
            <w:tcW w:w="1113" w:type="pct"/>
            <w:vAlign w:val="center"/>
          </w:tcPr>
          <w:p w14:paraId="2BA26AF6">
            <w:pPr>
              <w:spacing w:line="360" w:lineRule="auto"/>
              <w:jc w:val="center"/>
              <w:rPr>
                <w:szCs w:val="21"/>
              </w:rPr>
            </w:pPr>
          </w:p>
        </w:tc>
        <w:tc>
          <w:tcPr>
            <w:tcW w:w="652" w:type="pct"/>
            <w:vAlign w:val="center"/>
          </w:tcPr>
          <w:p w14:paraId="7EB1BB0A">
            <w:pPr>
              <w:spacing w:line="360" w:lineRule="auto"/>
              <w:jc w:val="center"/>
              <w:rPr>
                <w:szCs w:val="21"/>
              </w:rPr>
            </w:pPr>
          </w:p>
        </w:tc>
        <w:tc>
          <w:tcPr>
            <w:tcW w:w="723" w:type="pct"/>
            <w:vAlign w:val="center"/>
          </w:tcPr>
          <w:p w14:paraId="198EAB51">
            <w:pPr>
              <w:spacing w:line="360" w:lineRule="auto"/>
              <w:jc w:val="center"/>
              <w:rPr>
                <w:szCs w:val="21"/>
              </w:rPr>
            </w:pPr>
          </w:p>
        </w:tc>
        <w:tc>
          <w:tcPr>
            <w:tcW w:w="722" w:type="pct"/>
          </w:tcPr>
          <w:p w14:paraId="0877C2D4">
            <w:pPr>
              <w:spacing w:line="360" w:lineRule="auto"/>
              <w:jc w:val="center"/>
              <w:rPr>
                <w:szCs w:val="21"/>
              </w:rPr>
            </w:pPr>
          </w:p>
        </w:tc>
      </w:tr>
      <w:tr w14:paraId="025D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62C8E037">
            <w:pPr>
              <w:spacing w:line="360" w:lineRule="auto"/>
              <w:jc w:val="center"/>
              <w:rPr>
                <w:szCs w:val="21"/>
              </w:rPr>
            </w:pPr>
          </w:p>
        </w:tc>
        <w:tc>
          <w:tcPr>
            <w:tcW w:w="683" w:type="pct"/>
            <w:vAlign w:val="center"/>
          </w:tcPr>
          <w:p w14:paraId="2DBBF8CE">
            <w:pPr>
              <w:spacing w:line="360" w:lineRule="auto"/>
              <w:jc w:val="center"/>
              <w:rPr>
                <w:szCs w:val="21"/>
              </w:rPr>
            </w:pPr>
          </w:p>
        </w:tc>
        <w:tc>
          <w:tcPr>
            <w:tcW w:w="682" w:type="pct"/>
            <w:vAlign w:val="center"/>
          </w:tcPr>
          <w:p w14:paraId="1B2DFD6B">
            <w:pPr>
              <w:spacing w:line="360" w:lineRule="auto"/>
              <w:jc w:val="center"/>
              <w:rPr>
                <w:szCs w:val="21"/>
              </w:rPr>
            </w:pPr>
          </w:p>
        </w:tc>
        <w:tc>
          <w:tcPr>
            <w:tcW w:w="1113" w:type="pct"/>
            <w:vAlign w:val="center"/>
          </w:tcPr>
          <w:p w14:paraId="01C1F5BB">
            <w:pPr>
              <w:spacing w:line="360" w:lineRule="auto"/>
              <w:jc w:val="center"/>
              <w:rPr>
                <w:szCs w:val="21"/>
              </w:rPr>
            </w:pPr>
          </w:p>
        </w:tc>
        <w:tc>
          <w:tcPr>
            <w:tcW w:w="652" w:type="pct"/>
            <w:vAlign w:val="center"/>
          </w:tcPr>
          <w:p w14:paraId="26F8EDE1">
            <w:pPr>
              <w:spacing w:line="360" w:lineRule="auto"/>
              <w:jc w:val="center"/>
              <w:rPr>
                <w:szCs w:val="21"/>
              </w:rPr>
            </w:pPr>
          </w:p>
        </w:tc>
        <w:tc>
          <w:tcPr>
            <w:tcW w:w="723" w:type="pct"/>
            <w:vAlign w:val="center"/>
          </w:tcPr>
          <w:p w14:paraId="1256196B">
            <w:pPr>
              <w:spacing w:line="360" w:lineRule="auto"/>
              <w:jc w:val="center"/>
              <w:rPr>
                <w:szCs w:val="21"/>
              </w:rPr>
            </w:pPr>
          </w:p>
        </w:tc>
        <w:tc>
          <w:tcPr>
            <w:tcW w:w="722" w:type="pct"/>
          </w:tcPr>
          <w:p w14:paraId="0A0A678A">
            <w:pPr>
              <w:spacing w:line="360" w:lineRule="auto"/>
              <w:jc w:val="center"/>
              <w:rPr>
                <w:szCs w:val="21"/>
              </w:rPr>
            </w:pPr>
          </w:p>
        </w:tc>
      </w:tr>
      <w:tr w14:paraId="2586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A46395A">
            <w:pPr>
              <w:spacing w:line="360" w:lineRule="auto"/>
              <w:jc w:val="center"/>
              <w:rPr>
                <w:szCs w:val="21"/>
              </w:rPr>
            </w:pPr>
          </w:p>
        </w:tc>
        <w:tc>
          <w:tcPr>
            <w:tcW w:w="683" w:type="pct"/>
            <w:vAlign w:val="center"/>
          </w:tcPr>
          <w:p w14:paraId="67955BCF">
            <w:pPr>
              <w:spacing w:line="360" w:lineRule="auto"/>
              <w:jc w:val="center"/>
              <w:rPr>
                <w:szCs w:val="21"/>
              </w:rPr>
            </w:pPr>
          </w:p>
        </w:tc>
        <w:tc>
          <w:tcPr>
            <w:tcW w:w="682" w:type="pct"/>
            <w:vAlign w:val="center"/>
          </w:tcPr>
          <w:p w14:paraId="4FFE3BBC">
            <w:pPr>
              <w:spacing w:line="360" w:lineRule="auto"/>
              <w:jc w:val="center"/>
              <w:rPr>
                <w:szCs w:val="21"/>
              </w:rPr>
            </w:pPr>
          </w:p>
        </w:tc>
        <w:tc>
          <w:tcPr>
            <w:tcW w:w="1113" w:type="pct"/>
            <w:vAlign w:val="center"/>
          </w:tcPr>
          <w:p w14:paraId="6ADB6555">
            <w:pPr>
              <w:spacing w:line="360" w:lineRule="auto"/>
              <w:jc w:val="center"/>
              <w:rPr>
                <w:szCs w:val="21"/>
              </w:rPr>
            </w:pPr>
          </w:p>
        </w:tc>
        <w:tc>
          <w:tcPr>
            <w:tcW w:w="652" w:type="pct"/>
            <w:vAlign w:val="center"/>
          </w:tcPr>
          <w:p w14:paraId="0C539750">
            <w:pPr>
              <w:spacing w:line="360" w:lineRule="auto"/>
              <w:jc w:val="center"/>
              <w:rPr>
                <w:szCs w:val="21"/>
              </w:rPr>
            </w:pPr>
          </w:p>
        </w:tc>
        <w:tc>
          <w:tcPr>
            <w:tcW w:w="723" w:type="pct"/>
            <w:vAlign w:val="center"/>
          </w:tcPr>
          <w:p w14:paraId="15EA61C6">
            <w:pPr>
              <w:spacing w:line="360" w:lineRule="auto"/>
              <w:jc w:val="center"/>
              <w:rPr>
                <w:szCs w:val="21"/>
              </w:rPr>
            </w:pPr>
          </w:p>
        </w:tc>
        <w:tc>
          <w:tcPr>
            <w:tcW w:w="722" w:type="pct"/>
          </w:tcPr>
          <w:p w14:paraId="43247645">
            <w:pPr>
              <w:spacing w:line="360" w:lineRule="auto"/>
              <w:jc w:val="center"/>
              <w:rPr>
                <w:szCs w:val="21"/>
              </w:rPr>
            </w:pPr>
          </w:p>
        </w:tc>
      </w:tr>
      <w:tr w14:paraId="54FD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939A71F">
            <w:pPr>
              <w:spacing w:line="360" w:lineRule="auto"/>
              <w:jc w:val="center"/>
              <w:rPr>
                <w:szCs w:val="21"/>
              </w:rPr>
            </w:pPr>
          </w:p>
        </w:tc>
        <w:tc>
          <w:tcPr>
            <w:tcW w:w="683" w:type="pct"/>
            <w:vAlign w:val="center"/>
          </w:tcPr>
          <w:p w14:paraId="257D1996">
            <w:pPr>
              <w:spacing w:line="360" w:lineRule="auto"/>
              <w:jc w:val="center"/>
              <w:rPr>
                <w:szCs w:val="21"/>
              </w:rPr>
            </w:pPr>
          </w:p>
        </w:tc>
        <w:tc>
          <w:tcPr>
            <w:tcW w:w="682" w:type="pct"/>
            <w:vAlign w:val="center"/>
          </w:tcPr>
          <w:p w14:paraId="591FFE93">
            <w:pPr>
              <w:spacing w:line="360" w:lineRule="auto"/>
              <w:jc w:val="center"/>
              <w:rPr>
                <w:szCs w:val="21"/>
              </w:rPr>
            </w:pPr>
          </w:p>
        </w:tc>
        <w:tc>
          <w:tcPr>
            <w:tcW w:w="1113" w:type="pct"/>
            <w:vAlign w:val="center"/>
          </w:tcPr>
          <w:p w14:paraId="588DF31F">
            <w:pPr>
              <w:spacing w:line="360" w:lineRule="auto"/>
              <w:jc w:val="center"/>
              <w:rPr>
                <w:szCs w:val="21"/>
              </w:rPr>
            </w:pPr>
          </w:p>
        </w:tc>
        <w:tc>
          <w:tcPr>
            <w:tcW w:w="652" w:type="pct"/>
            <w:vAlign w:val="center"/>
          </w:tcPr>
          <w:p w14:paraId="39F3FD9C">
            <w:pPr>
              <w:spacing w:line="360" w:lineRule="auto"/>
              <w:jc w:val="center"/>
              <w:rPr>
                <w:szCs w:val="21"/>
              </w:rPr>
            </w:pPr>
          </w:p>
        </w:tc>
        <w:tc>
          <w:tcPr>
            <w:tcW w:w="723" w:type="pct"/>
            <w:vAlign w:val="center"/>
          </w:tcPr>
          <w:p w14:paraId="26E6C38C">
            <w:pPr>
              <w:spacing w:line="360" w:lineRule="auto"/>
              <w:jc w:val="center"/>
              <w:rPr>
                <w:szCs w:val="21"/>
              </w:rPr>
            </w:pPr>
          </w:p>
        </w:tc>
        <w:tc>
          <w:tcPr>
            <w:tcW w:w="722" w:type="pct"/>
          </w:tcPr>
          <w:p w14:paraId="26000C11">
            <w:pPr>
              <w:spacing w:line="360" w:lineRule="auto"/>
              <w:jc w:val="center"/>
              <w:rPr>
                <w:szCs w:val="21"/>
              </w:rPr>
            </w:pPr>
          </w:p>
        </w:tc>
      </w:tr>
      <w:tr w14:paraId="0A0A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14956CA">
            <w:pPr>
              <w:spacing w:line="360" w:lineRule="auto"/>
              <w:jc w:val="center"/>
              <w:rPr>
                <w:szCs w:val="21"/>
              </w:rPr>
            </w:pPr>
          </w:p>
        </w:tc>
        <w:tc>
          <w:tcPr>
            <w:tcW w:w="683" w:type="pct"/>
            <w:vAlign w:val="center"/>
          </w:tcPr>
          <w:p w14:paraId="41EEF946">
            <w:pPr>
              <w:spacing w:line="360" w:lineRule="auto"/>
              <w:jc w:val="center"/>
              <w:rPr>
                <w:szCs w:val="21"/>
              </w:rPr>
            </w:pPr>
          </w:p>
        </w:tc>
        <w:tc>
          <w:tcPr>
            <w:tcW w:w="682" w:type="pct"/>
            <w:vAlign w:val="center"/>
          </w:tcPr>
          <w:p w14:paraId="1CC9E71A">
            <w:pPr>
              <w:spacing w:line="360" w:lineRule="auto"/>
              <w:jc w:val="center"/>
              <w:rPr>
                <w:szCs w:val="21"/>
              </w:rPr>
            </w:pPr>
          </w:p>
        </w:tc>
        <w:tc>
          <w:tcPr>
            <w:tcW w:w="1113" w:type="pct"/>
            <w:vAlign w:val="center"/>
          </w:tcPr>
          <w:p w14:paraId="74813151">
            <w:pPr>
              <w:spacing w:line="360" w:lineRule="auto"/>
              <w:jc w:val="center"/>
              <w:rPr>
                <w:szCs w:val="21"/>
              </w:rPr>
            </w:pPr>
          </w:p>
        </w:tc>
        <w:tc>
          <w:tcPr>
            <w:tcW w:w="652" w:type="pct"/>
            <w:vAlign w:val="center"/>
          </w:tcPr>
          <w:p w14:paraId="334CCA43">
            <w:pPr>
              <w:spacing w:line="360" w:lineRule="auto"/>
              <w:jc w:val="center"/>
              <w:rPr>
                <w:szCs w:val="21"/>
              </w:rPr>
            </w:pPr>
          </w:p>
        </w:tc>
        <w:tc>
          <w:tcPr>
            <w:tcW w:w="723" w:type="pct"/>
            <w:vAlign w:val="center"/>
          </w:tcPr>
          <w:p w14:paraId="43EC4DA6">
            <w:pPr>
              <w:spacing w:line="360" w:lineRule="auto"/>
              <w:jc w:val="center"/>
              <w:rPr>
                <w:szCs w:val="21"/>
              </w:rPr>
            </w:pPr>
          </w:p>
        </w:tc>
        <w:tc>
          <w:tcPr>
            <w:tcW w:w="722" w:type="pct"/>
          </w:tcPr>
          <w:p w14:paraId="79D666FA">
            <w:pPr>
              <w:spacing w:line="360" w:lineRule="auto"/>
              <w:jc w:val="center"/>
              <w:rPr>
                <w:szCs w:val="21"/>
              </w:rPr>
            </w:pPr>
          </w:p>
        </w:tc>
      </w:tr>
      <w:tr w14:paraId="2E45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Align w:val="center"/>
          </w:tcPr>
          <w:p w14:paraId="63FB9359">
            <w:pPr>
              <w:spacing w:line="360" w:lineRule="auto"/>
              <w:jc w:val="center"/>
              <w:rPr>
                <w:szCs w:val="21"/>
              </w:rPr>
            </w:pPr>
            <w:r>
              <w:rPr>
                <w:rFonts w:hint="eastAsia"/>
                <w:szCs w:val="21"/>
              </w:rPr>
              <w:t>合计人数</w:t>
            </w:r>
          </w:p>
        </w:tc>
        <w:tc>
          <w:tcPr>
            <w:tcW w:w="3892" w:type="pct"/>
            <w:gridSpan w:val="5"/>
            <w:vAlign w:val="center"/>
          </w:tcPr>
          <w:p w14:paraId="62F61995">
            <w:pPr>
              <w:spacing w:line="360" w:lineRule="auto"/>
              <w:jc w:val="center"/>
              <w:rPr>
                <w:szCs w:val="21"/>
              </w:rPr>
            </w:pPr>
          </w:p>
        </w:tc>
      </w:tr>
    </w:tbl>
    <w:p w14:paraId="018A85D1">
      <w:pPr>
        <w:widowControl/>
        <w:spacing w:line="360" w:lineRule="auto"/>
        <w:ind w:firstLine="448" w:firstLineChars="200"/>
        <w:jc w:val="left"/>
        <w:rPr>
          <w:sz w:val="24"/>
        </w:rPr>
      </w:pPr>
      <w:r>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14:paraId="72FA7BA4">
      <w:pPr>
        <w:widowControl/>
        <w:spacing w:line="360" w:lineRule="auto"/>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50F0F295">
      <w:pPr>
        <w:widowControl/>
        <w:spacing w:line="360" w:lineRule="auto"/>
        <w:ind w:firstLine="448" w:firstLineChars="200"/>
        <w:jc w:val="left"/>
        <w:rPr>
          <w:sz w:val="24"/>
        </w:rPr>
      </w:pPr>
      <w:r>
        <w:rPr>
          <w:rFonts w:hint="eastAsia"/>
          <w:sz w:val="24"/>
        </w:rPr>
        <w:t>填写说明：</w:t>
      </w:r>
    </w:p>
    <w:p w14:paraId="3A5D2C11">
      <w:pPr>
        <w:widowControl/>
        <w:spacing w:line="360" w:lineRule="auto"/>
        <w:ind w:firstLine="448" w:firstLineChars="200"/>
        <w:jc w:val="left"/>
        <w:rPr>
          <w:sz w:val="24"/>
        </w:rPr>
      </w:pPr>
      <w:r>
        <w:rPr>
          <w:rFonts w:hint="eastAsia"/>
          <w:sz w:val="24"/>
        </w:rPr>
        <w:t>在“人员情况简介”中，对于投标时已经确定的人员（投标文件中已经提供了相关证书、享受相关减免优惠政策的人员），应列明该人员姓名、身份证号及其他与项目相关的信息。</w:t>
      </w:r>
    </w:p>
    <w:p w14:paraId="08EFF824">
      <w:pPr>
        <w:spacing w:line="360" w:lineRule="auto"/>
        <w:ind w:right="84" w:firstLine="224" w:firstLineChars="100"/>
        <w:rPr>
          <w:b/>
          <w:sz w:val="24"/>
        </w:rPr>
      </w:pPr>
      <w:r>
        <w:rPr>
          <w:sz w:val="24"/>
        </w:rPr>
        <w:t>投标人名称：</w:t>
      </w:r>
      <w:r>
        <w:rPr>
          <w:rFonts w:hint="eastAsia"/>
          <w:sz w:val="24"/>
        </w:rPr>
        <w:t xml:space="preserve">                              </w:t>
      </w:r>
      <w:r>
        <w:rPr>
          <w:sz w:val="24"/>
        </w:rPr>
        <w:t>日期</w:t>
      </w:r>
      <w:r>
        <w:rPr>
          <w:b/>
          <w:sz w:val="24"/>
        </w:rPr>
        <w:br w:type="page"/>
      </w:r>
    </w:p>
    <w:p w14:paraId="67B9EB1A">
      <w:pPr>
        <w:tabs>
          <w:tab w:val="left" w:pos="360"/>
        </w:tabs>
        <w:spacing w:line="360" w:lineRule="auto"/>
        <w:rPr>
          <w:b/>
          <w:sz w:val="24"/>
        </w:rPr>
      </w:pPr>
      <w:r>
        <w:rPr>
          <w:b/>
          <w:sz w:val="24"/>
        </w:rPr>
        <w:t>附件</w:t>
      </w:r>
      <w:r>
        <w:rPr>
          <w:rFonts w:hint="eastAsia"/>
          <w:b/>
          <w:sz w:val="24"/>
        </w:rPr>
        <w:t>8</w:t>
      </w:r>
    </w:p>
    <w:p w14:paraId="16FB60C5">
      <w:pPr>
        <w:autoSpaceDN w:val="0"/>
        <w:spacing w:line="360" w:lineRule="auto"/>
        <w:jc w:val="center"/>
        <w:rPr>
          <w:b/>
          <w:bCs/>
          <w:sz w:val="24"/>
        </w:rPr>
      </w:pPr>
      <w:r>
        <w:rPr>
          <w:b/>
          <w:sz w:val="24"/>
        </w:rPr>
        <w:t>主要相关项目业绩一览表</w:t>
      </w:r>
    </w:p>
    <w:p w14:paraId="509FD370">
      <w:pPr>
        <w:spacing w:line="460" w:lineRule="exact"/>
        <w:ind w:left="192"/>
        <w:rPr>
          <w:sz w:val="24"/>
        </w:rPr>
      </w:pPr>
    </w:p>
    <w:p w14:paraId="42AC06F2">
      <w:pPr>
        <w:spacing w:line="460" w:lineRule="exact"/>
        <w:rPr>
          <w:sz w:val="24"/>
        </w:rPr>
      </w:pPr>
      <w:r>
        <w:rPr>
          <w:sz w:val="24"/>
        </w:rPr>
        <w:t>项目名称：</w:t>
      </w:r>
      <w:r>
        <w:rPr>
          <w:sz w:val="24"/>
          <w:u w:val="single"/>
        </w:rPr>
        <w:t xml:space="preserve">                    </w:t>
      </w:r>
    </w:p>
    <w:p w14:paraId="69AED0B9">
      <w:pPr>
        <w:spacing w:line="460" w:lineRule="exact"/>
        <w:rPr>
          <w:sz w:val="24"/>
        </w:rPr>
      </w:pPr>
      <w:r>
        <w:rPr>
          <w:sz w:val="24"/>
        </w:rPr>
        <w:t>项目编号：</w:t>
      </w:r>
      <w:r>
        <w:rPr>
          <w:sz w:val="24"/>
          <w:u w:val="single"/>
        </w:rPr>
        <w:t xml:space="preserve">                    </w:t>
      </w:r>
    </w:p>
    <w:p w14:paraId="0B87AAC9">
      <w:pPr>
        <w:spacing w:line="460" w:lineRule="exact"/>
        <w:rPr>
          <w:sz w:val="24"/>
          <w:u w:val="single"/>
        </w:rPr>
      </w:pPr>
      <w:r>
        <w:rPr>
          <w:sz w:val="24"/>
        </w:rPr>
        <w:t>包号：</w:t>
      </w:r>
      <w:r>
        <w:rPr>
          <w:sz w:val="24"/>
          <w:u w:val="single"/>
        </w:rPr>
        <w:t xml:space="preserve">                        </w:t>
      </w:r>
    </w:p>
    <w:p w14:paraId="345A8DA4">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0828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8F15262">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4D581FA4">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19555877">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7D5A5B70">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6137A348">
            <w:pPr>
              <w:snapToGrid w:val="0"/>
              <w:jc w:val="center"/>
              <w:rPr>
                <w:sz w:val="24"/>
              </w:rPr>
            </w:pPr>
            <w:r>
              <w:rPr>
                <w:sz w:val="24"/>
              </w:rPr>
              <w:t>项目起止时间</w:t>
            </w:r>
          </w:p>
        </w:tc>
      </w:tr>
      <w:tr w14:paraId="706E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D3DB10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01AEE4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C02270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6956C2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5D2D479">
            <w:pPr>
              <w:snapToGrid w:val="0"/>
              <w:jc w:val="center"/>
              <w:rPr>
                <w:sz w:val="24"/>
              </w:rPr>
            </w:pPr>
          </w:p>
        </w:tc>
      </w:tr>
      <w:tr w14:paraId="5CE3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6684B7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001F3F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B891AF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D94D04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60291B4">
            <w:pPr>
              <w:snapToGrid w:val="0"/>
              <w:jc w:val="center"/>
              <w:rPr>
                <w:sz w:val="24"/>
              </w:rPr>
            </w:pPr>
          </w:p>
        </w:tc>
      </w:tr>
      <w:tr w14:paraId="6C0B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1F4AC9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A9520F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D1216D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064D6C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84A3E49">
            <w:pPr>
              <w:snapToGrid w:val="0"/>
              <w:jc w:val="center"/>
              <w:rPr>
                <w:sz w:val="24"/>
              </w:rPr>
            </w:pPr>
          </w:p>
        </w:tc>
      </w:tr>
      <w:tr w14:paraId="31F0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92018B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61356A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28E3B3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41BB9D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6652D37">
            <w:pPr>
              <w:snapToGrid w:val="0"/>
              <w:jc w:val="center"/>
              <w:rPr>
                <w:sz w:val="24"/>
              </w:rPr>
            </w:pPr>
          </w:p>
        </w:tc>
      </w:tr>
      <w:tr w14:paraId="4DF3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CE2768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084A42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F8E2A9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40A281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78B6CA4">
            <w:pPr>
              <w:snapToGrid w:val="0"/>
              <w:jc w:val="center"/>
              <w:rPr>
                <w:sz w:val="24"/>
              </w:rPr>
            </w:pPr>
          </w:p>
        </w:tc>
      </w:tr>
      <w:tr w14:paraId="04BE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ECD3E7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5BC190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38F5A7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FAEEF1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ECC7666">
            <w:pPr>
              <w:snapToGrid w:val="0"/>
              <w:jc w:val="center"/>
              <w:rPr>
                <w:sz w:val="24"/>
              </w:rPr>
            </w:pPr>
          </w:p>
        </w:tc>
      </w:tr>
      <w:tr w14:paraId="6D00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C94763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8F3633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E2E2A4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E4A026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6596FEE">
            <w:pPr>
              <w:snapToGrid w:val="0"/>
              <w:jc w:val="center"/>
              <w:rPr>
                <w:sz w:val="24"/>
              </w:rPr>
            </w:pPr>
          </w:p>
        </w:tc>
      </w:tr>
      <w:tr w14:paraId="6793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E9CA8D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425310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679B82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4EA9BC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C1E2A47">
            <w:pPr>
              <w:snapToGrid w:val="0"/>
              <w:jc w:val="center"/>
              <w:rPr>
                <w:sz w:val="24"/>
              </w:rPr>
            </w:pPr>
          </w:p>
        </w:tc>
      </w:tr>
      <w:tr w14:paraId="018A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39D092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BBE8D6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F8E74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251ADB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B9A3E0F">
            <w:pPr>
              <w:snapToGrid w:val="0"/>
              <w:jc w:val="center"/>
              <w:rPr>
                <w:sz w:val="24"/>
              </w:rPr>
            </w:pPr>
          </w:p>
        </w:tc>
      </w:tr>
      <w:tr w14:paraId="589C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BA5757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D2CB65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16999C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6C8DD5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F647DA9">
            <w:pPr>
              <w:snapToGrid w:val="0"/>
              <w:jc w:val="center"/>
              <w:rPr>
                <w:sz w:val="24"/>
              </w:rPr>
            </w:pPr>
          </w:p>
        </w:tc>
      </w:tr>
      <w:tr w14:paraId="5BFB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8455E3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5DAEEF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5535AD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B14C5E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80DBA3A">
            <w:pPr>
              <w:snapToGrid w:val="0"/>
              <w:jc w:val="center"/>
              <w:rPr>
                <w:sz w:val="24"/>
              </w:rPr>
            </w:pPr>
          </w:p>
        </w:tc>
      </w:tr>
    </w:tbl>
    <w:p w14:paraId="3D4110DB">
      <w:pPr>
        <w:spacing w:line="560" w:lineRule="exact"/>
        <w:rPr>
          <w:sz w:val="24"/>
        </w:rPr>
      </w:pPr>
      <w:r>
        <w:rPr>
          <w:sz w:val="24"/>
        </w:rPr>
        <w:t>备注：若招标文件第二部分评分因素及评标标准中要求提供业绩的，投标人所列业绩应按其要求将证明材料按顺序附后。</w:t>
      </w:r>
    </w:p>
    <w:p w14:paraId="08A417A6">
      <w:pPr>
        <w:spacing w:line="560" w:lineRule="exact"/>
        <w:rPr>
          <w:sz w:val="24"/>
        </w:rPr>
      </w:pPr>
    </w:p>
    <w:p w14:paraId="4F584F6E">
      <w:pPr>
        <w:spacing w:line="360" w:lineRule="auto"/>
        <w:ind w:firstLine="3808" w:firstLineChars="1700"/>
        <w:rPr>
          <w:sz w:val="24"/>
        </w:rPr>
      </w:pPr>
      <w:r>
        <w:rPr>
          <w:sz w:val="24"/>
        </w:rPr>
        <w:t>投标人名称：</w:t>
      </w:r>
    </w:p>
    <w:p w14:paraId="43FAD139">
      <w:pPr>
        <w:spacing w:line="360" w:lineRule="auto"/>
        <w:ind w:firstLine="3808" w:firstLineChars="1700"/>
        <w:rPr>
          <w:sz w:val="24"/>
        </w:rPr>
      </w:pPr>
    </w:p>
    <w:p w14:paraId="2096AC4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8F3D413">
      <w:pPr>
        <w:spacing w:line="460" w:lineRule="exact"/>
        <w:rPr>
          <w:sz w:val="24"/>
        </w:rPr>
      </w:pPr>
    </w:p>
    <w:p w14:paraId="1363AA52">
      <w:pPr>
        <w:widowControl/>
        <w:jc w:val="left"/>
        <w:rPr>
          <w:sz w:val="24"/>
        </w:rPr>
      </w:pPr>
      <w:r>
        <w:rPr>
          <w:sz w:val="24"/>
        </w:rPr>
        <w:br w:type="page"/>
      </w:r>
    </w:p>
    <w:p w14:paraId="3A73A9AF">
      <w:pPr>
        <w:tabs>
          <w:tab w:val="left" w:pos="360"/>
        </w:tabs>
        <w:spacing w:line="360" w:lineRule="auto"/>
        <w:rPr>
          <w:b/>
          <w:sz w:val="24"/>
        </w:rPr>
      </w:pPr>
      <w:r>
        <w:rPr>
          <w:b/>
          <w:sz w:val="24"/>
        </w:rPr>
        <w:t>附件</w:t>
      </w:r>
      <w:r>
        <w:rPr>
          <w:rFonts w:hint="eastAsia"/>
          <w:b/>
          <w:sz w:val="24"/>
        </w:rPr>
        <w:t>9</w:t>
      </w:r>
    </w:p>
    <w:p w14:paraId="6A636F69">
      <w:pPr>
        <w:autoSpaceDN w:val="0"/>
        <w:spacing w:line="360" w:lineRule="auto"/>
        <w:jc w:val="center"/>
        <w:rPr>
          <w:b/>
          <w:bCs/>
          <w:sz w:val="24"/>
        </w:rPr>
      </w:pPr>
      <w:r>
        <w:rPr>
          <w:rFonts w:hint="eastAsia"/>
          <w:b/>
          <w:bCs/>
          <w:sz w:val="24"/>
        </w:rPr>
        <w:t>投标</w:t>
      </w:r>
      <w:r>
        <w:rPr>
          <w:b/>
          <w:bCs/>
          <w:sz w:val="24"/>
        </w:rPr>
        <w:t>代表人授权书</w:t>
      </w:r>
    </w:p>
    <w:p w14:paraId="48BFCC5C">
      <w:pPr>
        <w:spacing w:line="360" w:lineRule="auto"/>
        <w:rPr>
          <w:sz w:val="24"/>
          <w:szCs w:val="21"/>
        </w:rPr>
      </w:pPr>
    </w:p>
    <w:p w14:paraId="154C8925">
      <w:pPr>
        <w:spacing w:line="360" w:lineRule="auto"/>
        <w:rPr>
          <w:sz w:val="24"/>
          <w:szCs w:val="21"/>
        </w:rPr>
      </w:pPr>
      <w:r>
        <w:rPr>
          <w:sz w:val="24"/>
          <w:szCs w:val="21"/>
        </w:rPr>
        <w:t>致：天津市政府采购中心</w:t>
      </w:r>
    </w:p>
    <w:p w14:paraId="49E12E3A">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3BF03BDD">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6B8C2214">
      <w:pPr>
        <w:spacing w:line="360" w:lineRule="auto"/>
        <w:ind w:firstLine="448" w:firstLineChars="200"/>
        <w:rPr>
          <w:sz w:val="24"/>
          <w:szCs w:val="21"/>
        </w:rPr>
      </w:pPr>
      <w:r>
        <w:rPr>
          <w:sz w:val="24"/>
          <w:szCs w:val="21"/>
        </w:rPr>
        <w:t>本授权书至投标有效期结束前始终有效。</w:t>
      </w:r>
    </w:p>
    <w:p w14:paraId="51D3A5E1">
      <w:pPr>
        <w:spacing w:line="360" w:lineRule="auto"/>
        <w:ind w:firstLine="448" w:firstLineChars="200"/>
        <w:rPr>
          <w:sz w:val="24"/>
          <w:szCs w:val="21"/>
        </w:rPr>
      </w:pPr>
      <w:r>
        <w:rPr>
          <w:sz w:val="24"/>
          <w:szCs w:val="21"/>
        </w:rPr>
        <w:t>投标代表人无转委托权，特此委托。</w:t>
      </w:r>
    </w:p>
    <w:p w14:paraId="3455214B">
      <w:pPr>
        <w:spacing w:line="360" w:lineRule="auto"/>
        <w:ind w:firstLine="448" w:firstLineChars="200"/>
        <w:rPr>
          <w:sz w:val="24"/>
        </w:rPr>
      </w:pPr>
    </w:p>
    <w:p w14:paraId="1F363668">
      <w:pPr>
        <w:spacing w:line="360" w:lineRule="auto"/>
        <w:ind w:firstLine="448" w:firstLineChars="200"/>
        <w:rPr>
          <w:sz w:val="24"/>
        </w:rPr>
      </w:pPr>
    </w:p>
    <w:p w14:paraId="27FC23E1">
      <w:pPr>
        <w:spacing w:line="480" w:lineRule="auto"/>
        <w:jc w:val="center"/>
        <w:rPr>
          <w:sz w:val="24"/>
        </w:rPr>
      </w:pPr>
      <w:r>
        <w:rPr>
          <w:sz w:val="24"/>
        </w:rPr>
        <w:t xml:space="preserve">     年   月   日 </w:t>
      </w:r>
    </w:p>
    <w:p w14:paraId="51067B0D">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10D1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527D6223">
            <w:pPr>
              <w:spacing w:line="360" w:lineRule="auto"/>
              <w:jc w:val="left"/>
              <w:rPr>
                <w:sz w:val="24"/>
              </w:rPr>
            </w:pPr>
            <w:r>
              <w:rPr>
                <w:sz w:val="24"/>
              </w:rPr>
              <w:t>投标代表人身份证正面</w:t>
            </w:r>
          </w:p>
          <w:p w14:paraId="7F58FF6D">
            <w:pPr>
              <w:spacing w:line="360" w:lineRule="auto"/>
              <w:jc w:val="left"/>
              <w:rPr>
                <w:sz w:val="24"/>
              </w:rPr>
            </w:pPr>
          </w:p>
          <w:p w14:paraId="4DCAD6DE">
            <w:pPr>
              <w:spacing w:line="360" w:lineRule="auto"/>
              <w:jc w:val="left"/>
              <w:rPr>
                <w:sz w:val="24"/>
              </w:rPr>
            </w:pPr>
          </w:p>
          <w:p w14:paraId="4951943F">
            <w:pPr>
              <w:spacing w:line="360" w:lineRule="auto"/>
              <w:jc w:val="left"/>
              <w:rPr>
                <w:sz w:val="24"/>
              </w:rPr>
            </w:pPr>
          </w:p>
          <w:p w14:paraId="595C14E8">
            <w:pPr>
              <w:spacing w:line="360" w:lineRule="auto"/>
              <w:jc w:val="left"/>
              <w:rPr>
                <w:sz w:val="24"/>
              </w:rPr>
            </w:pPr>
          </w:p>
          <w:p w14:paraId="4B29D8F3">
            <w:pPr>
              <w:spacing w:line="360" w:lineRule="auto"/>
              <w:jc w:val="left"/>
              <w:rPr>
                <w:sz w:val="24"/>
              </w:rPr>
            </w:pPr>
          </w:p>
        </w:tc>
        <w:tc>
          <w:tcPr>
            <w:tcW w:w="4264" w:type="dxa"/>
          </w:tcPr>
          <w:p w14:paraId="34D1317E">
            <w:pPr>
              <w:spacing w:line="360" w:lineRule="auto"/>
              <w:jc w:val="left"/>
              <w:rPr>
                <w:sz w:val="24"/>
              </w:rPr>
            </w:pPr>
            <w:r>
              <w:rPr>
                <w:sz w:val="24"/>
              </w:rPr>
              <w:t>投标代表人身份证背面</w:t>
            </w:r>
          </w:p>
        </w:tc>
      </w:tr>
    </w:tbl>
    <w:p w14:paraId="48A8FF33">
      <w:pPr>
        <w:widowControl/>
        <w:jc w:val="left"/>
        <w:rPr>
          <w:sz w:val="24"/>
        </w:rPr>
      </w:pPr>
      <w:r>
        <w:rPr>
          <w:sz w:val="24"/>
        </w:rPr>
        <w:br w:type="page"/>
      </w:r>
    </w:p>
    <w:p w14:paraId="2A75EADE">
      <w:pPr>
        <w:autoSpaceDN w:val="0"/>
        <w:spacing w:line="360" w:lineRule="auto"/>
        <w:jc w:val="left"/>
        <w:rPr>
          <w:b/>
          <w:bCs/>
          <w:sz w:val="24"/>
        </w:rPr>
      </w:pPr>
      <w:r>
        <w:rPr>
          <w:b/>
          <w:bCs/>
          <w:sz w:val="24"/>
        </w:rPr>
        <w:t>附件</w:t>
      </w:r>
      <w:r>
        <w:rPr>
          <w:rFonts w:hint="eastAsia"/>
          <w:b/>
          <w:bCs/>
          <w:sz w:val="24"/>
        </w:rPr>
        <w:t>10</w:t>
      </w:r>
    </w:p>
    <w:p w14:paraId="3EBE5AE2">
      <w:pPr>
        <w:autoSpaceDE w:val="0"/>
        <w:autoSpaceDN w:val="0"/>
        <w:spacing w:line="480" w:lineRule="auto"/>
        <w:jc w:val="center"/>
        <w:rPr>
          <w:sz w:val="24"/>
          <w:szCs w:val="24"/>
        </w:rPr>
      </w:pPr>
      <w:r>
        <w:rPr>
          <w:b/>
          <w:sz w:val="24"/>
          <w:szCs w:val="24"/>
        </w:rPr>
        <w:t>中小企业声明函（服务）</w:t>
      </w:r>
    </w:p>
    <w:p w14:paraId="071FAC33">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44E077AC">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物业管理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3C66E4AB">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4DBD32DB">
      <w:pPr>
        <w:autoSpaceDE w:val="0"/>
        <w:autoSpaceDN w:val="0"/>
        <w:spacing w:line="500" w:lineRule="exact"/>
        <w:ind w:left="641"/>
        <w:jc w:val="left"/>
        <w:rPr>
          <w:sz w:val="24"/>
          <w:szCs w:val="24"/>
        </w:rPr>
      </w:pPr>
      <w:r>
        <w:rPr>
          <w:sz w:val="24"/>
          <w:szCs w:val="24"/>
        </w:rPr>
        <w:t>……</w:t>
      </w:r>
    </w:p>
    <w:p w14:paraId="698D3C27">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475B66A6">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54197EBF">
      <w:pPr>
        <w:autoSpaceDE w:val="0"/>
        <w:autoSpaceDN w:val="0"/>
        <w:spacing w:line="500" w:lineRule="exact"/>
        <w:ind w:left="3840"/>
        <w:jc w:val="left"/>
        <w:rPr>
          <w:sz w:val="24"/>
          <w:szCs w:val="24"/>
        </w:rPr>
      </w:pPr>
      <w:r>
        <w:rPr>
          <w:sz w:val="24"/>
          <w:szCs w:val="24"/>
        </w:rPr>
        <w:t>投标人名称：</w:t>
      </w:r>
    </w:p>
    <w:p w14:paraId="41FC3E7D">
      <w:pPr>
        <w:autoSpaceDE w:val="0"/>
        <w:autoSpaceDN w:val="0"/>
        <w:spacing w:line="500" w:lineRule="exact"/>
        <w:ind w:left="3840"/>
        <w:jc w:val="left"/>
        <w:rPr>
          <w:sz w:val="32"/>
        </w:rPr>
      </w:pPr>
      <w:r>
        <w:rPr>
          <w:sz w:val="24"/>
          <w:szCs w:val="24"/>
        </w:rPr>
        <w:t>日期：</w:t>
      </w:r>
    </w:p>
    <w:p w14:paraId="36CC422C">
      <w:pPr>
        <w:spacing w:line="360" w:lineRule="auto"/>
        <w:ind w:right="84" w:firstLine="224" w:firstLineChars="100"/>
        <w:rPr>
          <w:b/>
          <w:sz w:val="24"/>
          <w:szCs w:val="24"/>
        </w:rPr>
      </w:pPr>
      <w:r>
        <w:rPr>
          <w:b/>
          <w:sz w:val="24"/>
          <w:szCs w:val="24"/>
        </w:rPr>
        <w:t>注：</w:t>
      </w:r>
    </w:p>
    <w:p w14:paraId="43251EB4">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0587F6AD">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714F344B">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260A9676">
      <w:pPr>
        <w:widowControl/>
        <w:jc w:val="left"/>
        <w:rPr>
          <w:sz w:val="24"/>
        </w:rPr>
      </w:pPr>
      <w:r>
        <w:rPr>
          <w:sz w:val="24"/>
        </w:rPr>
        <w:br w:type="page"/>
      </w:r>
    </w:p>
    <w:p w14:paraId="0A33C028">
      <w:pPr>
        <w:autoSpaceDN w:val="0"/>
        <w:spacing w:line="360" w:lineRule="auto"/>
        <w:rPr>
          <w:b/>
          <w:bCs/>
          <w:sz w:val="24"/>
        </w:rPr>
      </w:pPr>
      <w:bookmarkStart w:id="12" w:name="OLE_LINK14"/>
      <w:bookmarkStart w:id="13" w:name="OLE_LINK13"/>
      <w:r>
        <w:rPr>
          <w:rFonts w:hint="eastAsia"/>
          <w:b/>
          <w:bCs/>
          <w:sz w:val="24"/>
        </w:rPr>
        <w:t>附件11</w:t>
      </w:r>
    </w:p>
    <w:bookmarkEnd w:id="12"/>
    <w:bookmarkEnd w:id="13"/>
    <w:p w14:paraId="75C2E0B3">
      <w:pPr>
        <w:autoSpaceDN w:val="0"/>
        <w:spacing w:line="360" w:lineRule="auto"/>
        <w:jc w:val="left"/>
        <w:rPr>
          <w:b/>
          <w:bCs/>
          <w:sz w:val="24"/>
        </w:rPr>
      </w:pPr>
      <w:r>
        <w:rPr>
          <w:rFonts w:hint="eastAsia"/>
          <w:b/>
          <w:kern w:val="0"/>
          <w:sz w:val="24"/>
          <w:szCs w:val="21"/>
        </w:rPr>
        <w:t>若不是残疾人福利性单位，投标文件中可不提供此声明函</w:t>
      </w:r>
    </w:p>
    <w:p w14:paraId="5B4BCBA5">
      <w:pPr>
        <w:autoSpaceDN w:val="0"/>
        <w:spacing w:line="360" w:lineRule="auto"/>
        <w:jc w:val="center"/>
        <w:rPr>
          <w:b/>
          <w:bCs/>
          <w:sz w:val="24"/>
        </w:rPr>
      </w:pPr>
    </w:p>
    <w:p w14:paraId="0AE72299">
      <w:pPr>
        <w:snapToGrid w:val="0"/>
        <w:spacing w:line="360" w:lineRule="auto"/>
        <w:jc w:val="center"/>
        <w:rPr>
          <w:b/>
          <w:bCs/>
          <w:sz w:val="24"/>
        </w:rPr>
      </w:pPr>
      <w:r>
        <w:rPr>
          <w:rFonts w:hint="eastAsia"/>
          <w:b/>
          <w:bCs/>
          <w:sz w:val="24"/>
        </w:rPr>
        <w:t>残疾人福利性单位声明函</w:t>
      </w:r>
    </w:p>
    <w:p w14:paraId="712F8711">
      <w:pPr>
        <w:snapToGrid w:val="0"/>
        <w:spacing w:line="360" w:lineRule="auto"/>
        <w:ind w:firstLine="448" w:firstLineChars="200"/>
        <w:jc w:val="left"/>
        <w:rPr>
          <w:b/>
          <w:bCs/>
          <w:sz w:val="24"/>
        </w:rPr>
      </w:pPr>
    </w:p>
    <w:p w14:paraId="361FB122">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4A60F8">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03AAE392">
      <w:pPr>
        <w:snapToGrid w:val="0"/>
        <w:spacing w:line="360" w:lineRule="auto"/>
        <w:ind w:firstLine="448" w:firstLineChars="200"/>
        <w:jc w:val="left"/>
        <w:rPr>
          <w:bCs/>
          <w:sz w:val="24"/>
        </w:rPr>
      </w:pPr>
    </w:p>
    <w:p w14:paraId="0BD686D2">
      <w:pPr>
        <w:snapToGrid w:val="0"/>
        <w:spacing w:line="360" w:lineRule="auto"/>
        <w:ind w:firstLine="448" w:firstLineChars="200"/>
        <w:jc w:val="left"/>
        <w:rPr>
          <w:bCs/>
          <w:sz w:val="24"/>
        </w:rPr>
      </w:pPr>
    </w:p>
    <w:p w14:paraId="46F9CD21">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4FAFE2A1">
      <w:pPr>
        <w:snapToGrid w:val="0"/>
        <w:spacing w:line="360" w:lineRule="auto"/>
        <w:ind w:firstLine="448" w:firstLineChars="200"/>
        <w:jc w:val="left"/>
        <w:rPr>
          <w:bCs/>
          <w:sz w:val="24"/>
        </w:rPr>
      </w:pPr>
    </w:p>
    <w:p w14:paraId="1CE774FE">
      <w:pPr>
        <w:snapToGrid w:val="0"/>
        <w:spacing w:line="360" w:lineRule="auto"/>
        <w:ind w:firstLine="448" w:firstLineChars="200"/>
        <w:jc w:val="left"/>
        <w:rPr>
          <w:sz w:val="24"/>
          <w:szCs w:val="21"/>
        </w:rPr>
      </w:pPr>
      <w:r>
        <w:rPr>
          <w:rFonts w:hint="eastAsia"/>
          <w:bCs/>
          <w:sz w:val="24"/>
        </w:rPr>
        <w:t xml:space="preserve">               日  期：</w:t>
      </w:r>
    </w:p>
    <w:p w14:paraId="7C6B8BD9">
      <w:pPr>
        <w:snapToGrid w:val="0"/>
        <w:spacing w:line="360" w:lineRule="auto"/>
        <w:ind w:firstLine="448" w:firstLineChars="200"/>
        <w:jc w:val="left"/>
        <w:rPr>
          <w:sz w:val="24"/>
          <w:szCs w:val="21"/>
        </w:rPr>
      </w:pPr>
    </w:p>
    <w:p w14:paraId="5299C8EE">
      <w:pPr>
        <w:snapToGrid w:val="0"/>
        <w:spacing w:line="360" w:lineRule="auto"/>
        <w:ind w:firstLine="448" w:firstLineChars="200"/>
        <w:rPr>
          <w:sz w:val="24"/>
          <w:szCs w:val="21"/>
        </w:rPr>
      </w:pPr>
      <w:r>
        <w:rPr>
          <w:sz w:val="24"/>
          <w:szCs w:val="21"/>
        </w:rPr>
        <w:t>注：</w:t>
      </w:r>
    </w:p>
    <w:p w14:paraId="0673A45B">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2F2E6023">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3FD61AF0">
      <w:pPr>
        <w:snapToGrid w:val="0"/>
        <w:spacing w:line="360" w:lineRule="auto"/>
        <w:ind w:firstLine="448" w:firstLineChars="200"/>
        <w:rPr>
          <w:color w:val="FF0000"/>
          <w:sz w:val="24"/>
          <w:szCs w:val="21"/>
        </w:rPr>
      </w:pPr>
    </w:p>
    <w:p w14:paraId="30A5F5A2">
      <w:pPr>
        <w:snapToGrid w:val="0"/>
        <w:spacing w:line="360" w:lineRule="auto"/>
        <w:ind w:firstLine="448" w:firstLineChars="200"/>
        <w:jc w:val="left"/>
        <w:rPr>
          <w:sz w:val="24"/>
          <w:szCs w:val="21"/>
        </w:rPr>
      </w:pPr>
    </w:p>
    <w:p w14:paraId="09343AA9">
      <w:pPr>
        <w:spacing w:line="360" w:lineRule="auto"/>
        <w:ind w:right="84" w:firstLine="224" w:firstLineChars="100"/>
        <w:rPr>
          <w:position w:val="-40"/>
          <w:sz w:val="24"/>
        </w:rPr>
      </w:pPr>
    </w:p>
    <w:p w14:paraId="267205D3">
      <w:pPr>
        <w:spacing w:line="560" w:lineRule="exact"/>
        <w:jc w:val="left"/>
        <w:rPr>
          <w:b/>
          <w:sz w:val="24"/>
        </w:rPr>
      </w:pPr>
      <w:r>
        <w:rPr>
          <w:sz w:val="24"/>
        </w:rPr>
        <w:br w:type="page"/>
      </w:r>
      <w:r>
        <w:rPr>
          <w:b/>
          <w:sz w:val="24"/>
        </w:rPr>
        <w:t>附件1</w:t>
      </w:r>
      <w:r>
        <w:rPr>
          <w:rFonts w:hint="eastAsia"/>
          <w:b/>
          <w:sz w:val="24"/>
        </w:rPr>
        <w:t>2</w:t>
      </w:r>
    </w:p>
    <w:p w14:paraId="4C830C10">
      <w:pPr>
        <w:spacing w:line="560" w:lineRule="exact"/>
        <w:jc w:val="center"/>
        <w:rPr>
          <w:b/>
          <w:sz w:val="24"/>
        </w:rPr>
      </w:pPr>
      <w:r>
        <w:rPr>
          <w:b/>
          <w:sz w:val="24"/>
        </w:rPr>
        <w:t>管理大纲</w:t>
      </w:r>
    </w:p>
    <w:p w14:paraId="01F71829">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4175E406">
      <w:pPr>
        <w:spacing w:line="560" w:lineRule="exact"/>
        <w:ind w:firstLine="672" w:firstLineChars="300"/>
        <w:jc w:val="left"/>
        <w:rPr>
          <w:sz w:val="24"/>
        </w:rPr>
      </w:pPr>
      <w:r>
        <w:rPr>
          <w:sz w:val="24"/>
        </w:rPr>
        <w:t>投标人将专项服务委托专业公司承担的，应当进行说明。</w:t>
      </w:r>
    </w:p>
    <w:p w14:paraId="55B86CE7">
      <w:pPr>
        <w:spacing w:line="560" w:lineRule="exact"/>
        <w:ind w:firstLine="672" w:firstLineChars="300"/>
        <w:jc w:val="left"/>
        <w:rPr>
          <w:sz w:val="24"/>
        </w:rPr>
      </w:pPr>
      <w:r>
        <w:rPr>
          <w:sz w:val="24"/>
        </w:rPr>
        <w:t>投标人认为必需的其他内容。</w:t>
      </w:r>
    </w:p>
    <w:p w14:paraId="58C78C4F">
      <w:pPr>
        <w:spacing w:line="560" w:lineRule="exact"/>
        <w:jc w:val="left"/>
        <w:rPr>
          <w:sz w:val="28"/>
        </w:rPr>
      </w:pPr>
    </w:p>
    <w:p w14:paraId="3788EB73">
      <w:pPr>
        <w:spacing w:line="560" w:lineRule="exact"/>
        <w:jc w:val="left"/>
        <w:rPr>
          <w:sz w:val="28"/>
        </w:rPr>
      </w:pPr>
    </w:p>
    <w:p w14:paraId="141B6C19">
      <w:pPr>
        <w:spacing w:line="560" w:lineRule="exact"/>
        <w:jc w:val="left"/>
        <w:rPr>
          <w:sz w:val="28"/>
        </w:rPr>
      </w:pPr>
    </w:p>
    <w:p w14:paraId="6D77CBF4">
      <w:pPr>
        <w:spacing w:line="560" w:lineRule="exact"/>
        <w:jc w:val="left"/>
        <w:rPr>
          <w:sz w:val="28"/>
        </w:rPr>
      </w:pPr>
    </w:p>
    <w:p w14:paraId="672DFDF4">
      <w:pPr>
        <w:spacing w:line="560" w:lineRule="exact"/>
        <w:jc w:val="left"/>
        <w:rPr>
          <w:sz w:val="28"/>
        </w:rPr>
      </w:pPr>
    </w:p>
    <w:p w14:paraId="30B28339">
      <w:pPr>
        <w:spacing w:line="560" w:lineRule="exact"/>
        <w:jc w:val="left"/>
        <w:rPr>
          <w:sz w:val="28"/>
        </w:rPr>
      </w:pPr>
    </w:p>
    <w:p w14:paraId="3B4CC8D6">
      <w:pPr>
        <w:spacing w:line="560" w:lineRule="exact"/>
        <w:jc w:val="left"/>
        <w:rPr>
          <w:sz w:val="28"/>
        </w:rPr>
      </w:pPr>
    </w:p>
    <w:p w14:paraId="155CC464">
      <w:pPr>
        <w:spacing w:line="560" w:lineRule="exact"/>
        <w:jc w:val="left"/>
        <w:rPr>
          <w:sz w:val="28"/>
        </w:rPr>
      </w:pPr>
    </w:p>
    <w:p w14:paraId="1F3FDB0D">
      <w:pPr>
        <w:spacing w:line="560" w:lineRule="exact"/>
        <w:jc w:val="left"/>
        <w:rPr>
          <w:sz w:val="28"/>
        </w:rPr>
      </w:pPr>
    </w:p>
    <w:p w14:paraId="394E4811">
      <w:pPr>
        <w:spacing w:line="560" w:lineRule="exact"/>
        <w:jc w:val="left"/>
        <w:rPr>
          <w:sz w:val="28"/>
        </w:rPr>
      </w:pPr>
    </w:p>
    <w:p w14:paraId="53073542">
      <w:pPr>
        <w:spacing w:line="360" w:lineRule="auto"/>
        <w:ind w:right="84"/>
        <w:rPr>
          <w:sz w:val="24"/>
        </w:rPr>
      </w:pPr>
      <w:r>
        <w:rPr>
          <w:sz w:val="24"/>
        </w:rPr>
        <w:t>投标人名称：</w:t>
      </w:r>
    </w:p>
    <w:p w14:paraId="7C1A5BCE">
      <w:pPr>
        <w:spacing w:line="360" w:lineRule="auto"/>
        <w:ind w:right="84" w:firstLine="224" w:firstLineChars="100"/>
        <w:rPr>
          <w:sz w:val="24"/>
        </w:rPr>
      </w:pPr>
    </w:p>
    <w:p w14:paraId="2F00E04C">
      <w:pPr>
        <w:spacing w:line="360" w:lineRule="auto"/>
        <w:ind w:right="84"/>
        <w:rPr>
          <w:position w:val="-40"/>
          <w:sz w:val="24"/>
        </w:rPr>
      </w:pPr>
      <w:r>
        <w:rPr>
          <w:sz w:val="24"/>
        </w:rPr>
        <w:t xml:space="preserve">日期：  </w:t>
      </w:r>
    </w:p>
    <w:p w14:paraId="7D603180">
      <w:pPr>
        <w:spacing w:line="560" w:lineRule="exact"/>
        <w:jc w:val="left"/>
        <w:rPr>
          <w:sz w:val="28"/>
        </w:rPr>
      </w:pPr>
    </w:p>
    <w:p w14:paraId="2E020FD5">
      <w:pPr>
        <w:spacing w:line="560" w:lineRule="exact"/>
        <w:jc w:val="left"/>
        <w:rPr>
          <w:sz w:val="28"/>
        </w:rPr>
      </w:pPr>
    </w:p>
    <w:p w14:paraId="0072EAF6">
      <w:pPr>
        <w:spacing w:line="560" w:lineRule="exact"/>
        <w:jc w:val="left"/>
        <w:rPr>
          <w:sz w:val="28"/>
        </w:rPr>
      </w:pPr>
    </w:p>
    <w:p w14:paraId="5C3F8793">
      <w:pPr>
        <w:spacing w:line="560" w:lineRule="exact"/>
        <w:jc w:val="left"/>
        <w:rPr>
          <w:sz w:val="28"/>
        </w:rPr>
      </w:pPr>
    </w:p>
    <w:p w14:paraId="649A094C">
      <w:pPr>
        <w:spacing w:line="560" w:lineRule="exact"/>
        <w:jc w:val="left"/>
        <w:rPr>
          <w:sz w:val="28"/>
        </w:rPr>
      </w:pPr>
    </w:p>
    <w:p w14:paraId="0E78EBB2">
      <w:pPr>
        <w:spacing w:line="560" w:lineRule="exact"/>
        <w:jc w:val="left"/>
        <w:rPr>
          <w:sz w:val="28"/>
        </w:rPr>
      </w:pPr>
    </w:p>
    <w:p w14:paraId="1011DE66">
      <w:pPr>
        <w:spacing w:line="480" w:lineRule="auto"/>
        <w:rPr>
          <w:b/>
          <w:color w:val="000000"/>
          <w:sz w:val="24"/>
        </w:rPr>
      </w:pPr>
      <w:r>
        <w:rPr>
          <w:b/>
          <w:color w:val="000000"/>
          <w:sz w:val="24"/>
        </w:rPr>
        <w:t>附件1</w:t>
      </w:r>
      <w:r>
        <w:rPr>
          <w:rFonts w:hint="eastAsia"/>
          <w:b/>
          <w:color w:val="000000"/>
          <w:sz w:val="24"/>
        </w:rPr>
        <w:t>3</w:t>
      </w:r>
      <w:r>
        <w:rPr>
          <w:b/>
          <w:color w:val="000000"/>
          <w:sz w:val="24"/>
        </w:rPr>
        <w:t>-1</w:t>
      </w:r>
    </w:p>
    <w:p w14:paraId="67214C28">
      <w:pPr>
        <w:spacing w:line="480" w:lineRule="auto"/>
        <w:jc w:val="center"/>
        <w:rPr>
          <w:b/>
          <w:sz w:val="30"/>
        </w:rPr>
      </w:pPr>
      <w:r>
        <w:rPr>
          <w:b/>
          <w:color w:val="000000"/>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643B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9AA18D7">
            <w:pPr>
              <w:spacing w:line="360" w:lineRule="auto"/>
              <w:ind w:right="84"/>
              <w:jc w:val="center"/>
              <w:rPr>
                <w:position w:val="-36"/>
                <w:sz w:val="24"/>
              </w:rPr>
            </w:pPr>
            <w:r>
              <w:rPr>
                <w:position w:val="-36"/>
                <w:sz w:val="24"/>
              </w:rPr>
              <w:t>姓  名</w:t>
            </w:r>
          </w:p>
        </w:tc>
        <w:tc>
          <w:tcPr>
            <w:tcW w:w="1396" w:type="dxa"/>
            <w:gridSpan w:val="2"/>
          </w:tcPr>
          <w:p w14:paraId="2ED8F99F">
            <w:pPr>
              <w:spacing w:line="360" w:lineRule="auto"/>
              <w:ind w:right="84"/>
              <w:jc w:val="center"/>
              <w:rPr>
                <w:position w:val="-36"/>
                <w:sz w:val="24"/>
              </w:rPr>
            </w:pPr>
          </w:p>
        </w:tc>
        <w:tc>
          <w:tcPr>
            <w:tcW w:w="1449" w:type="dxa"/>
            <w:gridSpan w:val="2"/>
          </w:tcPr>
          <w:p w14:paraId="0F8F3073">
            <w:pPr>
              <w:spacing w:line="360" w:lineRule="auto"/>
              <w:ind w:right="84"/>
              <w:jc w:val="center"/>
              <w:rPr>
                <w:position w:val="-36"/>
                <w:sz w:val="24"/>
              </w:rPr>
            </w:pPr>
            <w:r>
              <w:rPr>
                <w:position w:val="-36"/>
                <w:sz w:val="24"/>
              </w:rPr>
              <w:t>性  别</w:t>
            </w:r>
          </w:p>
        </w:tc>
        <w:tc>
          <w:tcPr>
            <w:tcW w:w="1894" w:type="dxa"/>
            <w:gridSpan w:val="3"/>
          </w:tcPr>
          <w:p w14:paraId="36AB2393">
            <w:pPr>
              <w:spacing w:line="360" w:lineRule="auto"/>
              <w:ind w:right="84"/>
              <w:jc w:val="center"/>
              <w:rPr>
                <w:position w:val="-36"/>
                <w:sz w:val="24"/>
              </w:rPr>
            </w:pPr>
          </w:p>
        </w:tc>
        <w:tc>
          <w:tcPr>
            <w:tcW w:w="1426" w:type="dxa"/>
            <w:gridSpan w:val="2"/>
          </w:tcPr>
          <w:p w14:paraId="1713AB0C">
            <w:pPr>
              <w:spacing w:line="360" w:lineRule="auto"/>
              <w:ind w:right="84"/>
              <w:jc w:val="center"/>
              <w:rPr>
                <w:position w:val="-36"/>
                <w:sz w:val="24"/>
              </w:rPr>
            </w:pPr>
            <w:r>
              <w:rPr>
                <w:position w:val="-36"/>
                <w:sz w:val="24"/>
              </w:rPr>
              <w:t>年  龄</w:t>
            </w:r>
          </w:p>
        </w:tc>
        <w:tc>
          <w:tcPr>
            <w:tcW w:w="1290" w:type="dxa"/>
          </w:tcPr>
          <w:p w14:paraId="10590E72">
            <w:pPr>
              <w:spacing w:line="360" w:lineRule="auto"/>
              <w:ind w:right="84"/>
              <w:jc w:val="center"/>
              <w:rPr>
                <w:position w:val="-36"/>
                <w:sz w:val="24"/>
              </w:rPr>
            </w:pPr>
          </w:p>
        </w:tc>
      </w:tr>
      <w:tr w14:paraId="42CE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BC5FD42">
            <w:pPr>
              <w:spacing w:line="360" w:lineRule="auto"/>
              <w:ind w:right="84"/>
              <w:jc w:val="center"/>
              <w:rPr>
                <w:position w:val="-36"/>
                <w:sz w:val="24"/>
              </w:rPr>
            </w:pPr>
            <w:r>
              <w:rPr>
                <w:position w:val="-36"/>
                <w:sz w:val="24"/>
              </w:rPr>
              <w:t>职  称</w:t>
            </w:r>
          </w:p>
        </w:tc>
        <w:tc>
          <w:tcPr>
            <w:tcW w:w="1396" w:type="dxa"/>
            <w:gridSpan w:val="2"/>
          </w:tcPr>
          <w:p w14:paraId="640874F7">
            <w:pPr>
              <w:spacing w:line="360" w:lineRule="auto"/>
              <w:ind w:right="84"/>
              <w:jc w:val="center"/>
              <w:rPr>
                <w:position w:val="-36"/>
                <w:sz w:val="24"/>
              </w:rPr>
            </w:pPr>
          </w:p>
        </w:tc>
        <w:tc>
          <w:tcPr>
            <w:tcW w:w="1449" w:type="dxa"/>
            <w:gridSpan w:val="2"/>
          </w:tcPr>
          <w:p w14:paraId="0E194222">
            <w:pPr>
              <w:spacing w:line="360" w:lineRule="auto"/>
              <w:ind w:right="84"/>
              <w:jc w:val="center"/>
              <w:rPr>
                <w:position w:val="-36"/>
                <w:sz w:val="24"/>
              </w:rPr>
            </w:pPr>
            <w:r>
              <w:rPr>
                <w:position w:val="-36"/>
                <w:sz w:val="24"/>
              </w:rPr>
              <w:t>毕业学校</w:t>
            </w:r>
          </w:p>
        </w:tc>
        <w:tc>
          <w:tcPr>
            <w:tcW w:w="1894" w:type="dxa"/>
            <w:gridSpan w:val="3"/>
          </w:tcPr>
          <w:p w14:paraId="381B6A2B">
            <w:pPr>
              <w:spacing w:line="360" w:lineRule="auto"/>
              <w:ind w:right="84"/>
              <w:jc w:val="center"/>
              <w:rPr>
                <w:position w:val="-36"/>
                <w:sz w:val="24"/>
              </w:rPr>
            </w:pPr>
          </w:p>
        </w:tc>
        <w:tc>
          <w:tcPr>
            <w:tcW w:w="1426" w:type="dxa"/>
            <w:gridSpan w:val="2"/>
          </w:tcPr>
          <w:p w14:paraId="7C88C7B9">
            <w:pPr>
              <w:spacing w:line="360" w:lineRule="auto"/>
              <w:ind w:right="84"/>
              <w:jc w:val="center"/>
              <w:rPr>
                <w:position w:val="-36"/>
                <w:sz w:val="24"/>
              </w:rPr>
            </w:pPr>
            <w:r>
              <w:rPr>
                <w:position w:val="-36"/>
                <w:sz w:val="24"/>
              </w:rPr>
              <w:t>毕业时间</w:t>
            </w:r>
          </w:p>
        </w:tc>
        <w:tc>
          <w:tcPr>
            <w:tcW w:w="1290" w:type="dxa"/>
          </w:tcPr>
          <w:p w14:paraId="4AA2BB54">
            <w:pPr>
              <w:spacing w:line="360" w:lineRule="auto"/>
              <w:ind w:right="84"/>
              <w:jc w:val="center"/>
              <w:rPr>
                <w:position w:val="-36"/>
                <w:sz w:val="24"/>
              </w:rPr>
            </w:pPr>
          </w:p>
        </w:tc>
      </w:tr>
      <w:tr w14:paraId="5DBC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CBBB85E">
            <w:pPr>
              <w:spacing w:line="360" w:lineRule="auto"/>
              <w:ind w:right="84"/>
              <w:jc w:val="center"/>
              <w:rPr>
                <w:position w:val="-36"/>
                <w:sz w:val="24"/>
              </w:rPr>
            </w:pPr>
            <w:r>
              <w:rPr>
                <w:position w:val="-36"/>
                <w:sz w:val="24"/>
              </w:rPr>
              <w:t>所学专业</w:t>
            </w:r>
          </w:p>
        </w:tc>
        <w:tc>
          <w:tcPr>
            <w:tcW w:w="1396" w:type="dxa"/>
            <w:gridSpan w:val="2"/>
          </w:tcPr>
          <w:p w14:paraId="45EF97E8">
            <w:pPr>
              <w:spacing w:line="360" w:lineRule="auto"/>
              <w:ind w:right="84"/>
              <w:jc w:val="center"/>
              <w:rPr>
                <w:position w:val="-36"/>
                <w:sz w:val="24"/>
              </w:rPr>
            </w:pPr>
          </w:p>
        </w:tc>
        <w:tc>
          <w:tcPr>
            <w:tcW w:w="1449" w:type="dxa"/>
            <w:gridSpan w:val="2"/>
          </w:tcPr>
          <w:p w14:paraId="027A1F40">
            <w:pPr>
              <w:spacing w:line="360" w:lineRule="auto"/>
              <w:ind w:right="84"/>
              <w:jc w:val="center"/>
              <w:rPr>
                <w:position w:val="-36"/>
                <w:sz w:val="24"/>
              </w:rPr>
            </w:pPr>
            <w:r>
              <w:rPr>
                <w:position w:val="-36"/>
                <w:sz w:val="24"/>
              </w:rPr>
              <w:t>最高学历</w:t>
            </w:r>
          </w:p>
        </w:tc>
        <w:tc>
          <w:tcPr>
            <w:tcW w:w="1894" w:type="dxa"/>
            <w:gridSpan w:val="3"/>
          </w:tcPr>
          <w:p w14:paraId="79D14E83">
            <w:pPr>
              <w:spacing w:line="360" w:lineRule="auto"/>
              <w:ind w:right="84"/>
              <w:jc w:val="center"/>
              <w:rPr>
                <w:position w:val="-36"/>
                <w:sz w:val="24"/>
              </w:rPr>
            </w:pPr>
          </w:p>
        </w:tc>
        <w:tc>
          <w:tcPr>
            <w:tcW w:w="1426" w:type="dxa"/>
            <w:gridSpan w:val="2"/>
          </w:tcPr>
          <w:p w14:paraId="5A59DABD">
            <w:pPr>
              <w:spacing w:line="360" w:lineRule="auto"/>
              <w:ind w:right="84"/>
              <w:jc w:val="center"/>
              <w:rPr>
                <w:position w:val="-36"/>
                <w:sz w:val="24"/>
              </w:rPr>
            </w:pPr>
            <w:r>
              <w:rPr>
                <w:spacing w:val="-12"/>
                <w:position w:val="-36"/>
                <w:sz w:val="24"/>
              </w:rPr>
              <w:t xml:space="preserve">联系电话 </w:t>
            </w:r>
          </w:p>
        </w:tc>
        <w:tc>
          <w:tcPr>
            <w:tcW w:w="1290" w:type="dxa"/>
          </w:tcPr>
          <w:p w14:paraId="13C63376">
            <w:pPr>
              <w:spacing w:line="360" w:lineRule="auto"/>
              <w:ind w:right="84"/>
              <w:jc w:val="center"/>
              <w:rPr>
                <w:position w:val="-36"/>
                <w:sz w:val="24"/>
              </w:rPr>
            </w:pPr>
          </w:p>
        </w:tc>
      </w:tr>
      <w:tr w14:paraId="4674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238F1276">
            <w:pPr>
              <w:spacing w:line="360" w:lineRule="auto"/>
              <w:ind w:right="84"/>
              <w:jc w:val="center"/>
              <w:rPr>
                <w:spacing w:val="-28"/>
                <w:position w:val="-36"/>
                <w:sz w:val="24"/>
              </w:rPr>
            </w:pPr>
            <w:r>
              <w:rPr>
                <w:position w:val="-36"/>
                <w:sz w:val="24"/>
              </w:rPr>
              <w:t>所获证书及编号</w:t>
            </w:r>
          </w:p>
        </w:tc>
        <w:tc>
          <w:tcPr>
            <w:tcW w:w="1951" w:type="dxa"/>
            <w:gridSpan w:val="3"/>
          </w:tcPr>
          <w:p w14:paraId="57B5ED5C">
            <w:pPr>
              <w:spacing w:line="360" w:lineRule="auto"/>
              <w:ind w:right="84"/>
              <w:jc w:val="center"/>
              <w:rPr>
                <w:position w:val="-36"/>
                <w:sz w:val="24"/>
              </w:rPr>
            </w:pPr>
          </w:p>
        </w:tc>
        <w:tc>
          <w:tcPr>
            <w:tcW w:w="3138" w:type="dxa"/>
            <w:gridSpan w:val="4"/>
          </w:tcPr>
          <w:p w14:paraId="68564A21">
            <w:pPr>
              <w:spacing w:line="360" w:lineRule="auto"/>
              <w:ind w:right="84"/>
              <w:jc w:val="center"/>
              <w:rPr>
                <w:position w:val="-36"/>
                <w:sz w:val="24"/>
              </w:rPr>
            </w:pPr>
            <w:r>
              <w:rPr>
                <w:sz w:val="24"/>
              </w:rPr>
              <w:t>工作年限</w:t>
            </w:r>
          </w:p>
        </w:tc>
        <w:tc>
          <w:tcPr>
            <w:tcW w:w="1472" w:type="dxa"/>
            <w:gridSpan w:val="2"/>
          </w:tcPr>
          <w:p w14:paraId="28350D00">
            <w:pPr>
              <w:spacing w:line="360" w:lineRule="auto"/>
              <w:ind w:right="84"/>
              <w:jc w:val="center"/>
              <w:rPr>
                <w:position w:val="-36"/>
                <w:sz w:val="24"/>
              </w:rPr>
            </w:pPr>
          </w:p>
        </w:tc>
      </w:tr>
      <w:tr w14:paraId="7262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6CC30244">
            <w:pPr>
              <w:spacing w:line="360" w:lineRule="auto"/>
              <w:ind w:right="84"/>
              <w:jc w:val="center"/>
              <w:rPr>
                <w:position w:val="-36"/>
                <w:sz w:val="24"/>
              </w:rPr>
            </w:pPr>
            <w:r>
              <w:rPr>
                <w:position w:val="-36"/>
                <w:sz w:val="24"/>
              </w:rPr>
              <w:t>近三年来的主要工作业绩及担任的主要工作经历</w:t>
            </w:r>
          </w:p>
        </w:tc>
      </w:tr>
      <w:tr w14:paraId="262E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541FD4F8">
            <w:pPr>
              <w:spacing w:line="360" w:lineRule="auto"/>
              <w:ind w:right="84"/>
              <w:rPr>
                <w:position w:val="-36"/>
                <w:sz w:val="24"/>
              </w:rPr>
            </w:pPr>
            <w:r>
              <w:rPr>
                <w:position w:val="-36"/>
                <w:sz w:val="24"/>
              </w:rPr>
              <w:t>时 间</w:t>
            </w:r>
          </w:p>
        </w:tc>
        <w:tc>
          <w:tcPr>
            <w:tcW w:w="1394" w:type="dxa"/>
            <w:gridSpan w:val="2"/>
          </w:tcPr>
          <w:p w14:paraId="49B48344">
            <w:pPr>
              <w:spacing w:line="360" w:lineRule="auto"/>
              <w:ind w:right="84"/>
              <w:jc w:val="center"/>
              <w:rPr>
                <w:position w:val="-36"/>
                <w:sz w:val="24"/>
              </w:rPr>
            </w:pPr>
            <w:r>
              <w:rPr>
                <w:position w:val="-36"/>
                <w:sz w:val="24"/>
              </w:rPr>
              <w:t>地  点</w:t>
            </w:r>
          </w:p>
        </w:tc>
        <w:tc>
          <w:tcPr>
            <w:tcW w:w="1445" w:type="dxa"/>
            <w:gridSpan w:val="2"/>
          </w:tcPr>
          <w:p w14:paraId="5C0FBE8C">
            <w:pPr>
              <w:spacing w:line="360" w:lineRule="auto"/>
              <w:ind w:right="84"/>
              <w:jc w:val="center"/>
              <w:rPr>
                <w:position w:val="-36"/>
                <w:sz w:val="24"/>
              </w:rPr>
            </w:pPr>
            <w:r>
              <w:rPr>
                <w:position w:val="-36"/>
                <w:sz w:val="24"/>
              </w:rPr>
              <w:t>单  位</w:t>
            </w:r>
          </w:p>
        </w:tc>
        <w:tc>
          <w:tcPr>
            <w:tcW w:w="944" w:type="dxa"/>
            <w:gridSpan w:val="2"/>
          </w:tcPr>
          <w:p w14:paraId="1AAD86CF">
            <w:pPr>
              <w:spacing w:line="360" w:lineRule="auto"/>
              <w:ind w:right="84"/>
              <w:jc w:val="center"/>
              <w:rPr>
                <w:position w:val="-36"/>
                <w:sz w:val="24"/>
              </w:rPr>
            </w:pPr>
            <w:r>
              <w:rPr>
                <w:position w:val="-36"/>
                <w:sz w:val="24"/>
              </w:rPr>
              <w:t>职 务</w:t>
            </w:r>
          </w:p>
        </w:tc>
        <w:tc>
          <w:tcPr>
            <w:tcW w:w="4172" w:type="dxa"/>
            <w:gridSpan w:val="5"/>
          </w:tcPr>
          <w:p w14:paraId="308C39F3">
            <w:pPr>
              <w:spacing w:line="360" w:lineRule="auto"/>
              <w:ind w:right="84"/>
              <w:jc w:val="center"/>
              <w:rPr>
                <w:position w:val="-36"/>
                <w:sz w:val="24"/>
              </w:rPr>
            </w:pPr>
            <w:r>
              <w:rPr>
                <w:position w:val="-36"/>
                <w:sz w:val="24"/>
              </w:rPr>
              <w:t>主 要 工 作</w:t>
            </w:r>
          </w:p>
        </w:tc>
      </w:tr>
      <w:tr w14:paraId="6B4F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EBBD3FA">
            <w:pPr>
              <w:spacing w:line="360" w:lineRule="auto"/>
              <w:ind w:right="84"/>
              <w:rPr>
                <w:position w:val="-36"/>
                <w:sz w:val="24"/>
              </w:rPr>
            </w:pPr>
          </w:p>
          <w:p w14:paraId="3FC741C0">
            <w:pPr>
              <w:spacing w:line="360" w:lineRule="auto"/>
              <w:ind w:right="84"/>
              <w:rPr>
                <w:position w:val="-36"/>
                <w:sz w:val="24"/>
              </w:rPr>
            </w:pPr>
          </w:p>
          <w:p w14:paraId="2C3EB7ED">
            <w:pPr>
              <w:spacing w:line="360" w:lineRule="auto"/>
              <w:ind w:right="84"/>
              <w:rPr>
                <w:position w:val="-36"/>
                <w:sz w:val="24"/>
              </w:rPr>
            </w:pPr>
          </w:p>
          <w:p w14:paraId="04CE8477">
            <w:pPr>
              <w:spacing w:line="360" w:lineRule="auto"/>
              <w:ind w:right="84"/>
              <w:rPr>
                <w:position w:val="-36"/>
                <w:sz w:val="24"/>
              </w:rPr>
            </w:pPr>
          </w:p>
          <w:p w14:paraId="0EC8415D">
            <w:pPr>
              <w:spacing w:line="360" w:lineRule="auto"/>
              <w:ind w:right="84"/>
              <w:rPr>
                <w:position w:val="-36"/>
                <w:sz w:val="24"/>
              </w:rPr>
            </w:pPr>
          </w:p>
        </w:tc>
        <w:tc>
          <w:tcPr>
            <w:tcW w:w="1394" w:type="dxa"/>
            <w:gridSpan w:val="2"/>
          </w:tcPr>
          <w:p w14:paraId="10790D3A">
            <w:pPr>
              <w:spacing w:line="360" w:lineRule="auto"/>
              <w:ind w:right="84"/>
              <w:rPr>
                <w:position w:val="-36"/>
                <w:sz w:val="24"/>
              </w:rPr>
            </w:pPr>
          </w:p>
        </w:tc>
        <w:tc>
          <w:tcPr>
            <w:tcW w:w="1445" w:type="dxa"/>
            <w:gridSpan w:val="2"/>
          </w:tcPr>
          <w:p w14:paraId="21BB776A">
            <w:pPr>
              <w:spacing w:line="360" w:lineRule="auto"/>
              <w:ind w:right="84"/>
              <w:rPr>
                <w:position w:val="-36"/>
                <w:sz w:val="24"/>
              </w:rPr>
            </w:pPr>
          </w:p>
        </w:tc>
        <w:tc>
          <w:tcPr>
            <w:tcW w:w="944" w:type="dxa"/>
            <w:gridSpan w:val="2"/>
          </w:tcPr>
          <w:p w14:paraId="55F76E3A">
            <w:pPr>
              <w:spacing w:line="360" w:lineRule="auto"/>
              <w:ind w:right="84"/>
              <w:rPr>
                <w:position w:val="-36"/>
                <w:sz w:val="24"/>
              </w:rPr>
            </w:pPr>
          </w:p>
        </w:tc>
        <w:tc>
          <w:tcPr>
            <w:tcW w:w="4172" w:type="dxa"/>
            <w:gridSpan w:val="5"/>
          </w:tcPr>
          <w:p w14:paraId="3FB3F2A2">
            <w:pPr>
              <w:spacing w:line="360" w:lineRule="auto"/>
              <w:ind w:right="84"/>
              <w:rPr>
                <w:position w:val="-36"/>
                <w:sz w:val="24"/>
              </w:rPr>
            </w:pPr>
          </w:p>
        </w:tc>
      </w:tr>
      <w:tr w14:paraId="6DB2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47FF4985">
            <w:pPr>
              <w:spacing w:line="360" w:lineRule="auto"/>
              <w:ind w:right="84"/>
              <w:jc w:val="center"/>
              <w:rPr>
                <w:position w:val="-36"/>
                <w:sz w:val="24"/>
              </w:rPr>
            </w:pPr>
            <w:r>
              <w:rPr>
                <w:position w:val="-36"/>
                <w:sz w:val="24"/>
              </w:rPr>
              <w:t>曾担任负责人的项目</w:t>
            </w:r>
          </w:p>
        </w:tc>
      </w:tr>
      <w:tr w14:paraId="6991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FF6C3FD">
            <w:pPr>
              <w:spacing w:line="360" w:lineRule="auto"/>
              <w:ind w:right="84"/>
              <w:rPr>
                <w:position w:val="-36"/>
                <w:sz w:val="24"/>
              </w:rPr>
            </w:pPr>
            <w:r>
              <w:rPr>
                <w:position w:val="-36"/>
                <w:sz w:val="24"/>
              </w:rPr>
              <w:t>时 间</w:t>
            </w:r>
          </w:p>
        </w:tc>
        <w:tc>
          <w:tcPr>
            <w:tcW w:w="1394" w:type="dxa"/>
            <w:gridSpan w:val="2"/>
          </w:tcPr>
          <w:p w14:paraId="090A6F18">
            <w:pPr>
              <w:spacing w:line="360" w:lineRule="auto"/>
              <w:ind w:right="84"/>
              <w:jc w:val="center"/>
              <w:rPr>
                <w:position w:val="-36"/>
                <w:sz w:val="24"/>
              </w:rPr>
            </w:pPr>
            <w:r>
              <w:rPr>
                <w:position w:val="-36"/>
                <w:sz w:val="24"/>
              </w:rPr>
              <w:t>委托单位</w:t>
            </w:r>
          </w:p>
        </w:tc>
        <w:tc>
          <w:tcPr>
            <w:tcW w:w="2389" w:type="dxa"/>
            <w:gridSpan w:val="4"/>
          </w:tcPr>
          <w:p w14:paraId="13C421A7">
            <w:pPr>
              <w:spacing w:line="360" w:lineRule="auto"/>
              <w:ind w:right="84"/>
              <w:jc w:val="center"/>
              <w:rPr>
                <w:position w:val="-36"/>
                <w:sz w:val="24"/>
              </w:rPr>
            </w:pPr>
            <w:r>
              <w:rPr>
                <w:position w:val="-36"/>
                <w:sz w:val="24"/>
              </w:rPr>
              <w:t>项目名称</w:t>
            </w:r>
          </w:p>
        </w:tc>
        <w:tc>
          <w:tcPr>
            <w:tcW w:w="1351" w:type="dxa"/>
          </w:tcPr>
          <w:p w14:paraId="12405BC3">
            <w:pPr>
              <w:spacing w:line="360" w:lineRule="auto"/>
              <w:ind w:right="84"/>
              <w:jc w:val="center"/>
              <w:rPr>
                <w:position w:val="-36"/>
                <w:sz w:val="24"/>
              </w:rPr>
            </w:pPr>
            <w:r>
              <w:rPr>
                <w:position w:val="-36"/>
                <w:sz w:val="24"/>
              </w:rPr>
              <w:t>项目规模</w:t>
            </w:r>
          </w:p>
        </w:tc>
        <w:tc>
          <w:tcPr>
            <w:tcW w:w="1349" w:type="dxa"/>
            <w:gridSpan w:val="2"/>
          </w:tcPr>
          <w:p w14:paraId="6A3E19F8">
            <w:pPr>
              <w:spacing w:line="360" w:lineRule="auto"/>
              <w:ind w:right="84"/>
              <w:jc w:val="center"/>
              <w:rPr>
                <w:position w:val="-36"/>
                <w:sz w:val="24"/>
              </w:rPr>
            </w:pPr>
            <w:r>
              <w:rPr>
                <w:position w:val="-36"/>
                <w:sz w:val="24"/>
              </w:rPr>
              <w:t>项目类型</w:t>
            </w:r>
          </w:p>
        </w:tc>
        <w:tc>
          <w:tcPr>
            <w:tcW w:w="1472" w:type="dxa"/>
            <w:gridSpan w:val="2"/>
          </w:tcPr>
          <w:p w14:paraId="2845B143">
            <w:pPr>
              <w:spacing w:line="360" w:lineRule="auto"/>
              <w:ind w:right="84"/>
              <w:jc w:val="center"/>
              <w:rPr>
                <w:position w:val="-36"/>
                <w:sz w:val="24"/>
              </w:rPr>
            </w:pPr>
            <w:r>
              <w:rPr>
                <w:position w:val="-36"/>
                <w:sz w:val="24"/>
              </w:rPr>
              <w:t>备注</w:t>
            </w:r>
          </w:p>
        </w:tc>
      </w:tr>
      <w:tr w14:paraId="19F7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2459B4F2">
            <w:pPr>
              <w:spacing w:line="360" w:lineRule="auto"/>
              <w:ind w:right="84"/>
              <w:rPr>
                <w:position w:val="-36"/>
                <w:sz w:val="24"/>
              </w:rPr>
            </w:pPr>
          </w:p>
          <w:p w14:paraId="17C64B5E">
            <w:pPr>
              <w:spacing w:line="360" w:lineRule="auto"/>
              <w:ind w:right="84"/>
              <w:rPr>
                <w:position w:val="-36"/>
                <w:sz w:val="24"/>
              </w:rPr>
            </w:pPr>
          </w:p>
          <w:p w14:paraId="31E5CFAB">
            <w:pPr>
              <w:spacing w:line="360" w:lineRule="auto"/>
              <w:ind w:right="84"/>
              <w:rPr>
                <w:position w:val="-36"/>
                <w:sz w:val="24"/>
              </w:rPr>
            </w:pPr>
          </w:p>
        </w:tc>
        <w:tc>
          <w:tcPr>
            <w:tcW w:w="1394" w:type="dxa"/>
            <w:gridSpan w:val="2"/>
            <w:tcBorders>
              <w:bottom w:val="single" w:color="auto" w:sz="4" w:space="0"/>
            </w:tcBorders>
          </w:tcPr>
          <w:p w14:paraId="7BE3AAC9">
            <w:pPr>
              <w:spacing w:line="360" w:lineRule="auto"/>
              <w:ind w:right="84"/>
              <w:rPr>
                <w:position w:val="-36"/>
                <w:sz w:val="24"/>
              </w:rPr>
            </w:pPr>
          </w:p>
        </w:tc>
        <w:tc>
          <w:tcPr>
            <w:tcW w:w="2389" w:type="dxa"/>
            <w:gridSpan w:val="4"/>
            <w:tcBorders>
              <w:bottom w:val="single" w:color="auto" w:sz="4" w:space="0"/>
            </w:tcBorders>
          </w:tcPr>
          <w:p w14:paraId="7060015A">
            <w:pPr>
              <w:spacing w:line="360" w:lineRule="auto"/>
              <w:ind w:right="84"/>
              <w:rPr>
                <w:position w:val="-36"/>
                <w:sz w:val="24"/>
              </w:rPr>
            </w:pPr>
          </w:p>
        </w:tc>
        <w:tc>
          <w:tcPr>
            <w:tcW w:w="1351" w:type="dxa"/>
            <w:tcBorders>
              <w:bottom w:val="single" w:color="auto" w:sz="4" w:space="0"/>
            </w:tcBorders>
          </w:tcPr>
          <w:p w14:paraId="6E05A0DE">
            <w:pPr>
              <w:spacing w:line="360" w:lineRule="auto"/>
              <w:ind w:right="84"/>
              <w:rPr>
                <w:position w:val="-36"/>
                <w:sz w:val="24"/>
              </w:rPr>
            </w:pPr>
          </w:p>
        </w:tc>
        <w:tc>
          <w:tcPr>
            <w:tcW w:w="1349" w:type="dxa"/>
            <w:gridSpan w:val="2"/>
            <w:tcBorders>
              <w:bottom w:val="single" w:color="auto" w:sz="4" w:space="0"/>
            </w:tcBorders>
          </w:tcPr>
          <w:p w14:paraId="27487337">
            <w:pPr>
              <w:spacing w:line="360" w:lineRule="auto"/>
              <w:ind w:right="84"/>
              <w:rPr>
                <w:position w:val="-36"/>
                <w:sz w:val="24"/>
              </w:rPr>
            </w:pPr>
          </w:p>
        </w:tc>
        <w:tc>
          <w:tcPr>
            <w:tcW w:w="1472" w:type="dxa"/>
            <w:gridSpan w:val="2"/>
            <w:tcBorders>
              <w:bottom w:val="single" w:color="auto" w:sz="4" w:space="0"/>
            </w:tcBorders>
          </w:tcPr>
          <w:p w14:paraId="309AC919">
            <w:pPr>
              <w:spacing w:line="360" w:lineRule="auto"/>
              <w:ind w:right="84"/>
              <w:rPr>
                <w:position w:val="-36"/>
                <w:sz w:val="24"/>
              </w:rPr>
            </w:pPr>
          </w:p>
        </w:tc>
      </w:tr>
    </w:tbl>
    <w:p w14:paraId="0696BD1A">
      <w:pPr>
        <w:spacing w:line="360" w:lineRule="auto"/>
        <w:ind w:right="84" w:firstLine="224" w:firstLineChars="100"/>
        <w:rPr>
          <w:sz w:val="24"/>
        </w:rPr>
      </w:pPr>
      <w:r>
        <w:rPr>
          <w:sz w:val="24"/>
        </w:rPr>
        <w:t>投标人名称：</w:t>
      </w:r>
    </w:p>
    <w:p w14:paraId="65FB9C11">
      <w:pPr>
        <w:spacing w:line="360" w:lineRule="auto"/>
        <w:ind w:right="84" w:firstLine="224" w:firstLineChars="100"/>
        <w:rPr>
          <w:sz w:val="24"/>
        </w:rPr>
      </w:pPr>
    </w:p>
    <w:p w14:paraId="583E3477">
      <w:pPr>
        <w:spacing w:line="360" w:lineRule="auto"/>
        <w:ind w:right="84" w:firstLine="224" w:firstLineChars="100"/>
        <w:rPr>
          <w:position w:val="-40"/>
          <w:sz w:val="24"/>
        </w:rPr>
      </w:pPr>
      <w:r>
        <w:rPr>
          <w:sz w:val="24"/>
        </w:rPr>
        <w:t xml:space="preserve">日期：  </w:t>
      </w:r>
    </w:p>
    <w:p w14:paraId="57D08C2B">
      <w:pPr>
        <w:widowControl/>
        <w:jc w:val="left"/>
        <w:rPr>
          <w:b/>
          <w:sz w:val="24"/>
          <w:szCs w:val="24"/>
        </w:rPr>
      </w:pPr>
      <w:r>
        <w:rPr>
          <w:b/>
          <w:sz w:val="24"/>
          <w:szCs w:val="24"/>
        </w:rPr>
        <w:br w:type="page"/>
      </w:r>
    </w:p>
    <w:p w14:paraId="3628CA8B">
      <w:pPr>
        <w:tabs>
          <w:tab w:val="left" w:pos="240"/>
          <w:tab w:val="left" w:pos="7665"/>
        </w:tabs>
        <w:rPr>
          <w:b/>
          <w:sz w:val="24"/>
          <w:szCs w:val="24"/>
        </w:rPr>
      </w:pPr>
      <w:r>
        <w:rPr>
          <w:b/>
          <w:sz w:val="24"/>
          <w:szCs w:val="24"/>
        </w:rPr>
        <w:t>附件1</w:t>
      </w:r>
      <w:r>
        <w:rPr>
          <w:rFonts w:hint="eastAsia"/>
          <w:b/>
          <w:sz w:val="24"/>
          <w:szCs w:val="24"/>
        </w:rPr>
        <w:t>3</w:t>
      </w:r>
      <w:r>
        <w:rPr>
          <w:b/>
          <w:sz w:val="24"/>
          <w:szCs w:val="24"/>
        </w:rPr>
        <w:t>-2</w:t>
      </w:r>
    </w:p>
    <w:p w14:paraId="47FF637D">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2724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09768FCB">
            <w:pPr>
              <w:spacing w:line="360" w:lineRule="auto"/>
              <w:ind w:right="84"/>
              <w:jc w:val="center"/>
              <w:rPr>
                <w:position w:val="-32"/>
                <w:sz w:val="24"/>
              </w:rPr>
            </w:pPr>
            <w:r>
              <w:rPr>
                <w:position w:val="-32"/>
                <w:sz w:val="24"/>
              </w:rPr>
              <w:t>序 号</w:t>
            </w:r>
          </w:p>
        </w:tc>
        <w:tc>
          <w:tcPr>
            <w:tcW w:w="2520" w:type="dxa"/>
            <w:vAlign w:val="center"/>
          </w:tcPr>
          <w:p w14:paraId="58B63CC2">
            <w:pPr>
              <w:spacing w:line="360" w:lineRule="auto"/>
              <w:ind w:right="84"/>
              <w:jc w:val="center"/>
              <w:rPr>
                <w:position w:val="-32"/>
                <w:sz w:val="24"/>
              </w:rPr>
            </w:pPr>
            <w:r>
              <w:rPr>
                <w:position w:val="-32"/>
                <w:sz w:val="24"/>
              </w:rPr>
              <w:t>主要设备名称</w:t>
            </w:r>
          </w:p>
        </w:tc>
        <w:tc>
          <w:tcPr>
            <w:tcW w:w="1441" w:type="dxa"/>
            <w:vAlign w:val="center"/>
          </w:tcPr>
          <w:p w14:paraId="50C8E4B4">
            <w:pPr>
              <w:spacing w:line="360" w:lineRule="auto"/>
              <w:ind w:right="84"/>
              <w:jc w:val="center"/>
              <w:rPr>
                <w:position w:val="-32"/>
                <w:sz w:val="24"/>
              </w:rPr>
            </w:pPr>
            <w:r>
              <w:rPr>
                <w:position w:val="-32"/>
                <w:sz w:val="24"/>
              </w:rPr>
              <w:t>规格型号</w:t>
            </w:r>
          </w:p>
        </w:tc>
        <w:tc>
          <w:tcPr>
            <w:tcW w:w="1439" w:type="dxa"/>
            <w:vAlign w:val="center"/>
          </w:tcPr>
          <w:p w14:paraId="3BC41A5D">
            <w:pPr>
              <w:spacing w:line="360" w:lineRule="auto"/>
              <w:ind w:right="84"/>
              <w:jc w:val="center"/>
              <w:rPr>
                <w:position w:val="-32"/>
                <w:sz w:val="24"/>
              </w:rPr>
            </w:pPr>
            <w:r>
              <w:rPr>
                <w:position w:val="-32"/>
                <w:sz w:val="24"/>
              </w:rPr>
              <w:t>购入时间</w:t>
            </w:r>
          </w:p>
        </w:tc>
        <w:tc>
          <w:tcPr>
            <w:tcW w:w="900" w:type="dxa"/>
            <w:vAlign w:val="center"/>
          </w:tcPr>
          <w:p w14:paraId="38FD184F">
            <w:pPr>
              <w:spacing w:line="360" w:lineRule="auto"/>
              <w:ind w:right="84"/>
              <w:jc w:val="center"/>
              <w:rPr>
                <w:position w:val="-32"/>
                <w:sz w:val="24"/>
              </w:rPr>
            </w:pPr>
            <w:r>
              <w:rPr>
                <w:position w:val="-32"/>
                <w:sz w:val="24"/>
              </w:rPr>
              <w:t>数 量</w:t>
            </w:r>
          </w:p>
        </w:tc>
        <w:tc>
          <w:tcPr>
            <w:tcW w:w="1404" w:type="dxa"/>
            <w:vAlign w:val="center"/>
          </w:tcPr>
          <w:p w14:paraId="66B19706">
            <w:pPr>
              <w:spacing w:line="360" w:lineRule="auto"/>
              <w:ind w:right="84"/>
              <w:jc w:val="center"/>
              <w:rPr>
                <w:position w:val="-32"/>
                <w:sz w:val="24"/>
              </w:rPr>
            </w:pPr>
            <w:r>
              <w:rPr>
                <w:position w:val="-32"/>
                <w:sz w:val="24"/>
              </w:rPr>
              <w:t>备  注</w:t>
            </w:r>
          </w:p>
        </w:tc>
      </w:tr>
      <w:tr w14:paraId="04A7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3CE3522">
            <w:pPr>
              <w:spacing w:line="360" w:lineRule="auto"/>
              <w:ind w:right="84"/>
              <w:rPr>
                <w:position w:val="-40"/>
                <w:u w:val="single"/>
              </w:rPr>
            </w:pPr>
          </w:p>
        </w:tc>
        <w:tc>
          <w:tcPr>
            <w:tcW w:w="2520" w:type="dxa"/>
          </w:tcPr>
          <w:p w14:paraId="5C1426A0">
            <w:pPr>
              <w:spacing w:line="360" w:lineRule="auto"/>
              <w:ind w:right="84"/>
              <w:rPr>
                <w:position w:val="-40"/>
                <w:u w:val="single"/>
              </w:rPr>
            </w:pPr>
          </w:p>
        </w:tc>
        <w:tc>
          <w:tcPr>
            <w:tcW w:w="1441" w:type="dxa"/>
          </w:tcPr>
          <w:p w14:paraId="37D55244">
            <w:pPr>
              <w:spacing w:line="360" w:lineRule="auto"/>
              <w:ind w:right="84"/>
              <w:rPr>
                <w:position w:val="-40"/>
                <w:u w:val="single"/>
              </w:rPr>
            </w:pPr>
          </w:p>
        </w:tc>
        <w:tc>
          <w:tcPr>
            <w:tcW w:w="1439" w:type="dxa"/>
          </w:tcPr>
          <w:p w14:paraId="347DA65C">
            <w:pPr>
              <w:spacing w:line="360" w:lineRule="auto"/>
              <w:ind w:right="84"/>
              <w:rPr>
                <w:position w:val="-40"/>
                <w:u w:val="single"/>
              </w:rPr>
            </w:pPr>
          </w:p>
        </w:tc>
        <w:tc>
          <w:tcPr>
            <w:tcW w:w="900" w:type="dxa"/>
          </w:tcPr>
          <w:p w14:paraId="6BD5D162">
            <w:pPr>
              <w:spacing w:line="360" w:lineRule="auto"/>
              <w:ind w:right="84"/>
              <w:rPr>
                <w:position w:val="-40"/>
                <w:u w:val="single"/>
              </w:rPr>
            </w:pPr>
          </w:p>
        </w:tc>
        <w:tc>
          <w:tcPr>
            <w:tcW w:w="1404" w:type="dxa"/>
          </w:tcPr>
          <w:p w14:paraId="52A798D3">
            <w:pPr>
              <w:spacing w:line="360" w:lineRule="auto"/>
              <w:ind w:right="84"/>
              <w:rPr>
                <w:position w:val="-40"/>
                <w:u w:val="single"/>
              </w:rPr>
            </w:pPr>
          </w:p>
        </w:tc>
      </w:tr>
      <w:tr w14:paraId="463D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72A4737">
            <w:pPr>
              <w:spacing w:line="360" w:lineRule="auto"/>
              <w:ind w:right="84"/>
              <w:rPr>
                <w:position w:val="-40"/>
                <w:u w:val="single"/>
              </w:rPr>
            </w:pPr>
          </w:p>
        </w:tc>
        <w:tc>
          <w:tcPr>
            <w:tcW w:w="2520" w:type="dxa"/>
          </w:tcPr>
          <w:p w14:paraId="392570A6">
            <w:pPr>
              <w:spacing w:line="360" w:lineRule="auto"/>
              <w:ind w:right="84"/>
              <w:rPr>
                <w:position w:val="-40"/>
                <w:u w:val="single"/>
              </w:rPr>
            </w:pPr>
          </w:p>
        </w:tc>
        <w:tc>
          <w:tcPr>
            <w:tcW w:w="1441" w:type="dxa"/>
          </w:tcPr>
          <w:p w14:paraId="1B2C1031">
            <w:pPr>
              <w:spacing w:line="360" w:lineRule="auto"/>
              <w:ind w:right="84"/>
              <w:rPr>
                <w:position w:val="-40"/>
                <w:u w:val="single"/>
              </w:rPr>
            </w:pPr>
          </w:p>
        </w:tc>
        <w:tc>
          <w:tcPr>
            <w:tcW w:w="1439" w:type="dxa"/>
          </w:tcPr>
          <w:p w14:paraId="65FD83A9">
            <w:pPr>
              <w:spacing w:line="360" w:lineRule="auto"/>
              <w:ind w:right="84"/>
              <w:rPr>
                <w:position w:val="-40"/>
                <w:u w:val="single"/>
              </w:rPr>
            </w:pPr>
          </w:p>
        </w:tc>
        <w:tc>
          <w:tcPr>
            <w:tcW w:w="900" w:type="dxa"/>
          </w:tcPr>
          <w:p w14:paraId="4BE9DA17">
            <w:pPr>
              <w:spacing w:line="360" w:lineRule="auto"/>
              <w:ind w:right="84"/>
              <w:rPr>
                <w:position w:val="-40"/>
                <w:u w:val="single"/>
              </w:rPr>
            </w:pPr>
          </w:p>
        </w:tc>
        <w:tc>
          <w:tcPr>
            <w:tcW w:w="1404" w:type="dxa"/>
          </w:tcPr>
          <w:p w14:paraId="04B38F4C">
            <w:pPr>
              <w:spacing w:line="360" w:lineRule="auto"/>
              <w:ind w:right="84"/>
              <w:rPr>
                <w:position w:val="-40"/>
                <w:u w:val="single"/>
              </w:rPr>
            </w:pPr>
          </w:p>
        </w:tc>
      </w:tr>
      <w:tr w14:paraId="02F8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AA675D2">
            <w:pPr>
              <w:spacing w:line="360" w:lineRule="auto"/>
              <w:ind w:right="84"/>
              <w:rPr>
                <w:position w:val="-40"/>
                <w:u w:val="single"/>
              </w:rPr>
            </w:pPr>
          </w:p>
        </w:tc>
        <w:tc>
          <w:tcPr>
            <w:tcW w:w="2520" w:type="dxa"/>
          </w:tcPr>
          <w:p w14:paraId="342D9960">
            <w:pPr>
              <w:spacing w:line="360" w:lineRule="auto"/>
              <w:ind w:right="84"/>
              <w:rPr>
                <w:position w:val="-40"/>
                <w:u w:val="single"/>
              </w:rPr>
            </w:pPr>
          </w:p>
        </w:tc>
        <w:tc>
          <w:tcPr>
            <w:tcW w:w="1441" w:type="dxa"/>
          </w:tcPr>
          <w:p w14:paraId="02510D18">
            <w:pPr>
              <w:spacing w:line="360" w:lineRule="auto"/>
              <w:ind w:right="84"/>
              <w:rPr>
                <w:position w:val="-40"/>
                <w:u w:val="single"/>
              </w:rPr>
            </w:pPr>
          </w:p>
        </w:tc>
        <w:tc>
          <w:tcPr>
            <w:tcW w:w="1439" w:type="dxa"/>
          </w:tcPr>
          <w:p w14:paraId="04148C6B">
            <w:pPr>
              <w:spacing w:line="360" w:lineRule="auto"/>
              <w:ind w:right="84"/>
              <w:rPr>
                <w:position w:val="-40"/>
                <w:u w:val="single"/>
              </w:rPr>
            </w:pPr>
          </w:p>
        </w:tc>
        <w:tc>
          <w:tcPr>
            <w:tcW w:w="900" w:type="dxa"/>
          </w:tcPr>
          <w:p w14:paraId="3F6E16AB">
            <w:pPr>
              <w:spacing w:line="360" w:lineRule="auto"/>
              <w:ind w:right="84"/>
              <w:rPr>
                <w:position w:val="-40"/>
                <w:u w:val="single"/>
              </w:rPr>
            </w:pPr>
          </w:p>
        </w:tc>
        <w:tc>
          <w:tcPr>
            <w:tcW w:w="1404" w:type="dxa"/>
          </w:tcPr>
          <w:p w14:paraId="105AE8E3">
            <w:pPr>
              <w:spacing w:line="360" w:lineRule="auto"/>
              <w:ind w:right="84"/>
              <w:rPr>
                <w:position w:val="-40"/>
                <w:u w:val="single"/>
              </w:rPr>
            </w:pPr>
          </w:p>
        </w:tc>
      </w:tr>
      <w:tr w14:paraId="3ECF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2E848AF">
            <w:pPr>
              <w:spacing w:line="360" w:lineRule="auto"/>
              <w:ind w:right="84"/>
              <w:rPr>
                <w:position w:val="-40"/>
                <w:u w:val="single"/>
              </w:rPr>
            </w:pPr>
          </w:p>
        </w:tc>
        <w:tc>
          <w:tcPr>
            <w:tcW w:w="2520" w:type="dxa"/>
          </w:tcPr>
          <w:p w14:paraId="0F890C20">
            <w:pPr>
              <w:spacing w:line="360" w:lineRule="auto"/>
              <w:ind w:right="84"/>
              <w:rPr>
                <w:position w:val="-40"/>
                <w:u w:val="single"/>
              </w:rPr>
            </w:pPr>
          </w:p>
        </w:tc>
        <w:tc>
          <w:tcPr>
            <w:tcW w:w="1441" w:type="dxa"/>
          </w:tcPr>
          <w:p w14:paraId="3A6C2B6F">
            <w:pPr>
              <w:spacing w:line="360" w:lineRule="auto"/>
              <w:ind w:right="84"/>
              <w:rPr>
                <w:position w:val="-40"/>
                <w:u w:val="single"/>
              </w:rPr>
            </w:pPr>
          </w:p>
        </w:tc>
        <w:tc>
          <w:tcPr>
            <w:tcW w:w="1439" w:type="dxa"/>
          </w:tcPr>
          <w:p w14:paraId="0866A779">
            <w:pPr>
              <w:spacing w:line="360" w:lineRule="auto"/>
              <w:ind w:right="84"/>
              <w:rPr>
                <w:position w:val="-40"/>
                <w:u w:val="single"/>
              </w:rPr>
            </w:pPr>
          </w:p>
        </w:tc>
        <w:tc>
          <w:tcPr>
            <w:tcW w:w="900" w:type="dxa"/>
          </w:tcPr>
          <w:p w14:paraId="21A2A4C0">
            <w:pPr>
              <w:spacing w:line="360" w:lineRule="auto"/>
              <w:ind w:right="84"/>
              <w:rPr>
                <w:position w:val="-40"/>
                <w:u w:val="single"/>
              </w:rPr>
            </w:pPr>
          </w:p>
        </w:tc>
        <w:tc>
          <w:tcPr>
            <w:tcW w:w="1404" w:type="dxa"/>
          </w:tcPr>
          <w:p w14:paraId="78FBE6B4">
            <w:pPr>
              <w:spacing w:line="360" w:lineRule="auto"/>
              <w:ind w:right="84"/>
              <w:rPr>
                <w:position w:val="-40"/>
                <w:u w:val="single"/>
              </w:rPr>
            </w:pPr>
          </w:p>
        </w:tc>
      </w:tr>
      <w:tr w14:paraId="337A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6E6FEFF">
            <w:pPr>
              <w:spacing w:line="360" w:lineRule="auto"/>
              <w:ind w:right="84"/>
              <w:rPr>
                <w:position w:val="-40"/>
                <w:u w:val="single"/>
              </w:rPr>
            </w:pPr>
          </w:p>
        </w:tc>
        <w:tc>
          <w:tcPr>
            <w:tcW w:w="2520" w:type="dxa"/>
          </w:tcPr>
          <w:p w14:paraId="0C7A9917">
            <w:pPr>
              <w:spacing w:line="360" w:lineRule="auto"/>
              <w:ind w:right="84"/>
              <w:rPr>
                <w:position w:val="-40"/>
                <w:u w:val="single"/>
              </w:rPr>
            </w:pPr>
          </w:p>
        </w:tc>
        <w:tc>
          <w:tcPr>
            <w:tcW w:w="1441" w:type="dxa"/>
          </w:tcPr>
          <w:p w14:paraId="4E5FA15E">
            <w:pPr>
              <w:spacing w:line="360" w:lineRule="auto"/>
              <w:ind w:right="84"/>
              <w:rPr>
                <w:position w:val="-40"/>
                <w:u w:val="single"/>
              </w:rPr>
            </w:pPr>
          </w:p>
        </w:tc>
        <w:tc>
          <w:tcPr>
            <w:tcW w:w="1439" w:type="dxa"/>
          </w:tcPr>
          <w:p w14:paraId="56222DA4">
            <w:pPr>
              <w:spacing w:line="360" w:lineRule="auto"/>
              <w:ind w:right="84"/>
              <w:rPr>
                <w:position w:val="-40"/>
                <w:u w:val="single"/>
              </w:rPr>
            </w:pPr>
          </w:p>
        </w:tc>
        <w:tc>
          <w:tcPr>
            <w:tcW w:w="900" w:type="dxa"/>
          </w:tcPr>
          <w:p w14:paraId="38DB6C22">
            <w:pPr>
              <w:spacing w:line="360" w:lineRule="auto"/>
              <w:ind w:right="84"/>
              <w:rPr>
                <w:position w:val="-40"/>
                <w:u w:val="single"/>
              </w:rPr>
            </w:pPr>
          </w:p>
        </w:tc>
        <w:tc>
          <w:tcPr>
            <w:tcW w:w="1404" w:type="dxa"/>
          </w:tcPr>
          <w:p w14:paraId="7E6EE13F">
            <w:pPr>
              <w:spacing w:line="360" w:lineRule="auto"/>
              <w:ind w:right="84"/>
              <w:rPr>
                <w:position w:val="-40"/>
                <w:u w:val="single"/>
              </w:rPr>
            </w:pPr>
          </w:p>
        </w:tc>
      </w:tr>
      <w:tr w14:paraId="0B7C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BDCC70B">
            <w:pPr>
              <w:spacing w:line="360" w:lineRule="auto"/>
              <w:ind w:right="84"/>
              <w:rPr>
                <w:position w:val="-40"/>
                <w:u w:val="single"/>
              </w:rPr>
            </w:pPr>
          </w:p>
        </w:tc>
        <w:tc>
          <w:tcPr>
            <w:tcW w:w="2520" w:type="dxa"/>
          </w:tcPr>
          <w:p w14:paraId="49DB7A3A">
            <w:pPr>
              <w:spacing w:line="360" w:lineRule="auto"/>
              <w:ind w:right="84"/>
              <w:rPr>
                <w:position w:val="-40"/>
                <w:u w:val="single"/>
              </w:rPr>
            </w:pPr>
          </w:p>
        </w:tc>
        <w:tc>
          <w:tcPr>
            <w:tcW w:w="1441" w:type="dxa"/>
          </w:tcPr>
          <w:p w14:paraId="4D575800">
            <w:pPr>
              <w:spacing w:line="360" w:lineRule="auto"/>
              <w:ind w:right="84"/>
              <w:rPr>
                <w:position w:val="-40"/>
                <w:u w:val="single"/>
              </w:rPr>
            </w:pPr>
          </w:p>
        </w:tc>
        <w:tc>
          <w:tcPr>
            <w:tcW w:w="1439" w:type="dxa"/>
          </w:tcPr>
          <w:p w14:paraId="56D0E315">
            <w:pPr>
              <w:spacing w:line="360" w:lineRule="auto"/>
              <w:ind w:right="84"/>
              <w:rPr>
                <w:position w:val="-40"/>
                <w:u w:val="single"/>
              </w:rPr>
            </w:pPr>
          </w:p>
        </w:tc>
        <w:tc>
          <w:tcPr>
            <w:tcW w:w="900" w:type="dxa"/>
          </w:tcPr>
          <w:p w14:paraId="2D1C4BBA">
            <w:pPr>
              <w:spacing w:line="360" w:lineRule="auto"/>
              <w:ind w:right="84"/>
              <w:rPr>
                <w:position w:val="-40"/>
                <w:u w:val="single"/>
              </w:rPr>
            </w:pPr>
          </w:p>
        </w:tc>
        <w:tc>
          <w:tcPr>
            <w:tcW w:w="1404" w:type="dxa"/>
          </w:tcPr>
          <w:p w14:paraId="32F114E0">
            <w:pPr>
              <w:spacing w:line="360" w:lineRule="auto"/>
              <w:ind w:right="84"/>
              <w:rPr>
                <w:position w:val="-40"/>
                <w:u w:val="single"/>
              </w:rPr>
            </w:pPr>
          </w:p>
        </w:tc>
      </w:tr>
      <w:tr w14:paraId="387C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AAFC45B">
            <w:pPr>
              <w:spacing w:line="360" w:lineRule="auto"/>
              <w:ind w:right="84"/>
              <w:rPr>
                <w:position w:val="-40"/>
                <w:u w:val="single"/>
              </w:rPr>
            </w:pPr>
          </w:p>
        </w:tc>
        <w:tc>
          <w:tcPr>
            <w:tcW w:w="2520" w:type="dxa"/>
          </w:tcPr>
          <w:p w14:paraId="5B44E09B">
            <w:pPr>
              <w:spacing w:line="360" w:lineRule="auto"/>
              <w:ind w:right="84"/>
              <w:rPr>
                <w:position w:val="-40"/>
                <w:u w:val="single"/>
              </w:rPr>
            </w:pPr>
          </w:p>
        </w:tc>
        <w:tc>
          <w:tcPr>
            <w:tcW w:w="1441" w:type="dxa"/>
          </w:tcPr>
          <w:p w14:paraId="4AA359AD">
            <w:pPr>
              <w:spacing w:line="360" w:lineRule="auto"/>
              <w:ind w:right="84"/>
              <w:rPr>
                <w:position w:val="-40"/>
                <w:u w:val="single"/>
              </w:rPr>
            </w:pPr>
          </w:p>
        </w:tc>
        <w:tc>
          <w:tcPr>
            <w:tcW w:w="1439" w:type="dxa"/>
          </w:tcPr>
          <w:p w14:paraId="50F547B6">
            <w:pPr>
              <w:spacing w:line="360" w:lineRule="auto"/>
              <w:ind w:right="84"/>
              <w:rPr>
                <w:position w:val="-40"/>
                <w:u w:val="single"/>
              </w:rPr>
            </w:pPr>
          </w:p>
        </w:tc>
        <w:tc>
          <w:tcPr>
            <w:tcW w:w="900" w:type="dxa"/>
          </w:tcPr>
          <w:p w14:paraId="5B02C1D6">
            <w:pPr>
              <w:spacing w:line="360" w:lineRule="auto"/>
              <w:ind w:right="84"/>
              <w:rPr>
                <w:position w:val="-40"/>
                <w:u w:val="single"/>
              </w:rPr>
            </w:pPr>
          </w:p>
        </w:tc>
        <w:tc>
          <w:tcPr>
            <w:tcW w:w="1404" w:type="dxa"/>
          </w:tcPr>
          <w:p w14:paraId="3C625086">
            <w:pPr>
              <w:spacing w:line="360" w:lineRule="auto"/>
              <w:ind w:right="84"/>
              <w:rPr>
                <w:position w:val="-40"/>
                <w:u w:val="single"/>
              </w:rPr>
            </w:pPr>
          </w:p>
        </w:tc>
      </w:tr>
      <w:tr w14:paraId="71D9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8597703">
            <w:pPr>
              <w:spacing w:line="360" w:lineRule="auto"/>
              <w:ind w:right="84"/>
              <w:rPr>
                <w:position w:val="-40"/>
                <w:u w:val="single"/>
              </w:rPr>
            </w:pPr>
          </w:p>
        </w:tc>
        <w:tc>
          <w:tcPr>
            <w:tcW w:w="2520" w:type="dxa"/>
          </w:tcPr>
          <w:p w14:paraId="52FEA3F0">
            <w:pPr>
              <w:spacing w:line="360" w:lineRule="auto"/>
              <w:ind w:right="84"/>
              <w:rPr>
                <w:position w:val="-40"/>
                <w:u w:val="single"/>
              </w:rPr>
            </w:pPr>
          </w:p>
        </w:tc>
        <w:tc>
          <w:tcPr>
            <w:tcW w:w="1441" w:type="dxa"/>
          </w:tcPr>
          <w:p w14:paraId="6478B896">
            <w:pPr>
              <w:spacing w:line="360" w:lineRule="auto"/>
              <w:ind w:right="84"/>
              <w:rPr>
                <w:position w:val="-40"/>
                <w:u w:val="single"/>
              </w:rPr>
            </w:pPr>
          </w:p>
        </w:tc>
        <w:tc>
          <w:tcPr>
            <w:tcW w:w="1439" w:type="dxa"/>
          </w:tcPr>
          <w:p w14:paraId="600CA48E">
            <w:pPr>
              <w:spacing w:line="360" w:lineRule="auto"/>
              <w:ind w:right="84"/>
              <w:rPr>
                <w:position w:val="-40"/>
                <w:u w:val="single"/>
              </w:rPr>
            </w:pPr>
          </w:p>
        </w:tc>
        <w:tc>
          <w:tcPr>
            <w:tcW w:w="900" w:type="dxa"/>
          </w:tcPr>
          <w:p w14:paraId="70EB44FE">
            <w:pPr>
              <w:spacing w:line="360" w:lineRule="auto"/>
              <w:ind w:right="84"/>
              <w:rPr>
                <w:position w:val="-40"/>
                <w:u w:val="single"/>
              </w:rPr>
            </w:pPr>
          </w:p>
        </w:tc>
        <w:tc>
          <w:tcPr>
            <w:tcW w:w="1404" w:type="dxa"/>
          </w:tcPr>
          <w:p w14:paraId="23E9F5E4">
            <w:pPr>
              <w:spacing w:line="360" w:lineRule="auto"/>
              <w:ind w:right="84"/>
              <w:rPr>
                <w:position w:val="-40"/>
                <w:u w:val="single"/>
              </w:rPr>
            </w:pPr>
          </w:p>
        </w:tc>
      </w:tr>
      <w:tr w14:paraId="355A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CAC6FE6">
            <w:pPr>
              <w:spacing w:line="360" w:lineRule="auto"/>
              <w:ind w:right="84"/>
              <w:rPr>
                <w:position w:val="-40"/>
                <w:u w:val="single"/>
              </w:rPr>
            </w:pPr>
          </w:p>
        </w:tc>
        <w:tc>
          <w:tcPr>
            <w:tcW w:w="2520" w:type="dxa"/>
          </w:tcPr>
          <w:p w14:paraId="61BEA034">
            <w:pPr>
              <w:spacing w:line="360" w:lineRule="auto"/>
              <w:ind w:right="84"/>
              <w:rPr>
                <w:position w:val="-40"/>
                <w:u w:val="single"/>
              </w:rPr>
            </w:pPr>
          </w:p>
        </w:tc>
        <w:tc>
          <w:tcPr>
            <w:tcW w:w="1441" w:type="dxa"/>
          </w:tcPr>
          <w:p w14:paraId="60B46D18">
            <w:pPr>
              <w:spacing w:line="360" w:lineRule="auto"/>
              <w:ind w:right="84"/>
              <w:rPr>
                <w:position w:val="-40"/>
                <w:u w:val="single"/>
              </w:rPr>
            </w:pPr>
          </w:p>
        </w:tc>
        <w:tc>
          <w:tcPr>
            <w:tcW w:w="1439" w:type="dxa"/>
          </w:tcPr>
          <w:p w14:paraId="4552A82B">
            <w:pPr>
              <w:spacing w:line="360" w:lineRule="auto"/>
              <w:ind w:right="84"/>
              <w:rPr>
                <w:position w:val="-40"/>
                <w:u w:val="single"/>
              </w:rPr>
            </w:pPr>
          </w:p>
        </w:tc>
        <w:tc>
          <w:tcPr>
            <w:tcW w:w="900" w:type="dxa"/>
          </w:tcPr>
          <w:p w14:paraId="4FFE2043">
            <w:pPr>
              <w:spacing w:line="360" w:lineRule="auto"/>
              <w:ind w:right="84"/>
              <w:rPr>
                <w:position w:val="-40"/>
                <w:u w:val="single"/>
              </w:rPr>
            </w:pPr>
          </w:p>
        </w:tc>
        <w:tc>
          <w:tcPr>
            <w:tcW w:w="1404" w:type="dxa"/>
          </w:tcPr>
          <w:p w14:paraId="03AE894D">
            <w:pPr>
              <w:spacing w:line="360" w:lineRule="auto"/>
              <w:ind w:right="84"/>
              <w:rPr>
                <w:position w:val="-40"/>
                <w:u w:val="single"/>
              </w:rPr>
            </w:pPr>
          </w:p>
        </w:tc>
      </w:tr>
      <w:tr w14:paraId="6E3A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CAC4E4C">
            <w:pPr>
              <w:spacing w:line="360" w:lineRule="auto"/>
              <w:ind w:right="84"/>
              <w:rPr>
                <w:position w:val="-40"/>
                <w:u w:val="single"/>
              </w:rPr>
            </w:pPr>
          </w:p>
        </w:tc>
        <w:tc>
          <w:tcPr>
            <w:tcW w:w="2520" w:type="dxa"/>
          </w:tcPr>
          <w:p w14:paraId="16D2A0C7">
            <w:pPr>
              <w:spacing w:line="360" w:lineRule="auto"/>
              <w:ind w:right="84"/>
              <w:rPr>
                <w:position w:val="-40"/>
                <w:u w:val="single"/>
              </w:rPr>
            </w:pPr>
          </w:p>
        </w:tc>
        <w:tc>
          <w:tcPr>
            <w:tcW w:w="1441" w:type="dxa"/>
          </w:tcPr>
          <w:p w14:paraId="48318A92">
            <w:pPr>
              <w:spacing w:line="360" w:lineRule="auto"/>
              <w:ind w:right="84"/>
              <w:rPr>
                <w:position w:val="-40"/>
                <w:u w:val="single"/>
              </w:rPr>
            </w:pPr>
          </w:p>
        </w:tc>
        <w:tc>
          <w:tcPr>
            <w:tcW w:w="1439" w:type="dxa"/>
          </w:tcPr>
          <w:p w14:paraId="400224A7">
            <w:pPr>
              <w:spacing w:line="360" w:lineRule="auto"/>
              <w:ind w:right="84"/>
              <w:rPr>
                <w:position w:val="-40"/>
                <w:u w:val="single"/>
              </w:rPr>
            </w:pPr>
          </w:p>
        </w:tc>
        <w:tc>
          <w:tcPr>
            <w:tcW w:w="900" w:type="dxa"/>
          </w:tcPr>
          <w:p w14:paraId="6F66543C">
            <w:pPr>
              <w:spacing w:line="360" w:lineRule="auto"/>
              <w:ind w:right="84"/>
              <w:rPr>
                <w:position w:val="-40"/>
                <w:u w:val="single"/>
              </w:rPr>
            </w:pPr>
          </w:p>
        </w:tc>
        <w:tc>
          <w:tcPr>
            <w:tcW w:w="1404" w:type="dxa"/>
          </w:tcPr>
          <w:p w14:paraId="66208248">
            <w:pPr>
              <w:spacing w:line="360" w:lineRule="auto"/>
              <w:ind w:right="84"/>
              <w:rPr>
                <w:position w:val="-40"/>
                <w:u w:val="single"/>
              </w:rPr>
            </w:pPr>
          </w:p>
        </w:tc>
      </w:tr>
      <w:tr w14:paraId="7C85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AC532D9">
            <w:pPr>
              <w:spacing w:line="360" w:lineRule="auto"/>
              <w:ind w:right="84"/>
              <w:rPr>
                <w:position w:val="-40"/>
                <w:u w:val="single"/>
              </w:rPr>
            </w:pPr>
          </w:p>
        </w:tc>
        <w:tc>
          <w:tcPr>
            <w:tcW w:w="2520" w:type="dxa"/>
          </w:tcPr>
          <w:p w14:paraId="55EDAE03">
            <w:pPr>
              <w:spacing w:line="360" w:lineRule="auto"/>
              <w:ind w:right="84"/>
              <w:rPr>
                <w:position w:val="-40"/>
                <w:u w:val="single"/>
              </w:rPr>
            </w:pPr>
          </w:p>
        </w:tc>
        <w:tc>
          <w:tcPr>
            <w:tcW w:w="1441" w:type="dxa"/>
          </w:tcPr>
          <w:p w14:paraId="72C568BA">
            <w:pPr>
              <w:spacing w:line="360" w:lineRule="auto"/>
              <w:ind w:right="84"/>
              <w:rPr>
                <w:position w:val="-40"/>
                <w:u w:val="single"/>
              </w:rPr>
            </w:pPr>
          </w:p>
        </w:tc>
        <w:tc>
          <w:tcPr>
            <w:tcW w:w="1439" w:type="dxa"/>
          </w:tcPr>
          <w:p w14:paraId="033C6F06">
            <w:pPr>
              <w:spacing w:line="360" w:lineRule="auto"/>
              <w:ind w:right="84"/>
              <w:rPr>
                <w:position w:val="-40"/>
                <w:u w:val="single"/>
              </w:rPr>
            </w:pPr>
          </w:p>
        </w:tc>
        <w:tc>
          <w:tcPr>
            <w:tcW w:w="900" w:type="dxa"/>
          </w:tcPr>
          <w:p w14:paraId="30056227">
            <w:pPr>
              <w:spacing w:line="360" w:lineRule="auto"/>
              <w:ind w:right="84"/>
              <w:rPr>
                <w:position w:val="-40"/>
                <w:u w:val="single"/>
              </w:rPr>
            </w:pPr>
          </w:p>
        </w:tc>
        <w:tc>
          <w:tcPr>
            <w:tcW w:w="1404" w:type="dxa"/>
          </w:tcPr>
          <w:p w14:paraId="107A759B">
            <w:pPr>
              <w:spacing w:line="360" w:lineRule="auto"/>
              <w:ind w:right="84"/>
              <w:rPr>
                <w:position w:val="-40"/>
                <w:u w:val="single"/>
              </w:rPr>
            </w:pPr>
          </w:p>
        </w:tc>
      </w:tr>
      <w:tr w14:paraId="752B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3542B4B">
            <w:pPr>
              <w:spacing w:line="360" w:lineRule="auto"/>
              <w:ind w:right="84"/>
              <w:rPr>
                <w:position w:val="-40"/>
                <w:u w:val="single"/>
              </w:rPr>
            </w:pPr>
          </w:p>
        </w:tc>
        <w:tc>
          <w:tcPr>
            <w:tcW w:w="2520" w:type="dxa"/>
          </w:tcPr>
          <w:p w14:paraId="76609182">
            <w:pPr>
              <w:spacing w:line="360" w:lineRule="auto"/>
              <w:ind w:right="84"/>
              <w:rPr>
                <w:position w:val="-40"/>
                <w:u w:val="single"/>
              </w:rPr>
            </w:pPr>
          </w:p>
        </w:tc>
        <w:tc>
          <w:tcPr>
            <w:tcW w:w="1441" w:type="dxa"/>
          </w:tcPr>
          <w:p w14:paraId="55463FA0">
            <w:pPr>
              <w:spacing w:line="360" w:lineRule="auto"/>
              <w:ind w:right="84"/>
              <w:rPr>
                <w:position w:val="-40"/>
                <w:u w:val="single"/>
              </w:rPr>
            </w:pPr>
          </w:p>
        </w:tc>
        <w:tc>
          <w:tcPr>
            <w:tcW w:w="1439" w:type="dxa"/>
          </w:tcPr>
          <w:p w14:paraId="3F6585ED">
            <w:pPr>
              <w:spacing w:line="360" w:lineRule="auto"/>
              <w:ind w:right="84"/>
              <w:rPr>
                <w:position w:val="-40"/>
                <w:u w:val="single"/>
              </w:rPr>
            </w:pPr>
          </w:p>
        </w:tc>
        <w:tc>
          <w:tcPr>
            <w:tcW w:w="900" w:type="dxa"/>
          </w:tcPr>
          <w:p w14:paraId="1F65BA3D">
            <w:pPr>
              <w:spacing w:line="360" w:lineRule="auto"/>
              <w:ind w:right="84"/>
              <w:rPr>
                <w:position w:val="-40"/>
                <w:u w:val="single"/>
              </w:rPr>
            </w:pPr>
          </w:p>
        </w:tc>
        <w:tc>
          <w:tcPr>
            <w:tcW w:w="1404" w:type="dxa"/>
          </w:tcPr>
          <w:p w14:paraId="5237C413">
            <w:pPr>
              <w:spacing w:line="360" w:lineRule="auto"/>
              <w:ind w:right="84"/>
              <w:rPr>
                <w:position w:val="-40"/>
                <w:u w:val="single"/>
              </w:rPr>
            </w:pPr>
          </w:p>
        </w:tc>
      </w:tr>
      <w:tr w14:paraId="40E7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A4AFB49">
            <w:pPr>
              <w:spacing w:line="360" w:lineRule="auto"/>
              <w:ind w:right="84"/>
              <w:rPr>
                <w:position w:val="-40"/>
                <w:u w:val="single"/>
              </w:rPr>
            </w:pPr>
          </w:p>
        </w:tc>
        <w:tc>
          <w:tcPr>
            <w:tcW w:w="2520" w:type="dxa"/>
          </w:tcPr>
          <w:p w14:paraId="35778B0B">
            <w:pPr>
              <w:spacing w:line="360" w:lineRule="auto"/>
              <w:ind w:right="84"/>
              <w:rPr>
                <w:position w:val="-40"/>
                <w:u w:val="single"/>
              </w:rPr>
            </w:pPr>
          </w:p>
        </w:tc>
        <w:tc>
          <w:tcPr>
            <w:tcW w:w="1441" w:type="dxa"/>
          </w:tcPr>
          <w:p w14:paraId="169A7844">
            <w:pPr>
              <w:spacing w:line="360" w:lineRule="auto"/>
              <w:ind w:right="84"/>
              <w:rPr>
                <w:position w:val="-40"/>
                <w:u w:val="single"/>
              </w:rPr>
            </w:pPr>
          </w:p>
        </w:tc>
        <w:tc>
          <w:tcPr>
            <w:tcW w:w="1439" w:type="dxa"/>
          </w:tcPr>
          <w:p w14:paraId="0284AF8E">
            <w:pPr>
              <w:spacing w:line="360" w:lineRule="auto"/>
              <w:ind w:right="84"/>
              <w:rPr>
                <w:position w:val="-40"/>
                <w:u w:val="single"/>
              </w:rPr>
            </w:pPr>
          </w:p>
        </w:tc>
        <w:tc>
          <w:tcPr>
            <w:tcW w:w="900" w:type="dxa"/>
          </w:tcPr>
          <w:p w14:paraId="0211CDE9">
            <w:pPr>
              <w:spacing w:line="360" w:lineRule="auto"/>
              <w:ind w:right="84"/>
              <w:rPr>
                <w:position w:val="-40"/>
                <w:u w:val="single"/>
              </w:rPr>
            </w:pPr>
          </w:p>
        </w:tc>
        <w:tc>
          <w:tcPr>
            <w:tcW w:w="1404" w:type="dxa"/>
          </w:tcPr>
          <w:p w14:paraId="28AF4F76">
            <w:pPr>
              <w:spacing w:line="360" w:lineRule="auto"/>
              <w:ind w:right="84"/>
              <w:rPr>
                <w:position w:val="-40"/>
                <w:u w:val="single"/>
              </w:rPr>
            </w:pPr>
          </w:p>
        </w:tc>
      </w:tr>
      <w:tr w14:paraId="0734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C01BFEE">
            <w:pPr>
              <w:spacing w:line="360" w:lineRule="auto"/>
              <w:ind w:right="84"/>
              <w:rPr>
                <w:position w:val="-40"/>
                <w:u w:val="single"/>
              </w:rPr>
            </w:pPr>
          </w:p>
        </w:tc>
        <w:tc>
          <w:tcPr>
            <w:tcW w:w="2520" w:type="dxa"/>
          </w:tcPr>
          <w:p w14:paraId="7E739450">
            <w:pPr>
              <w:spacing w:line="360" w:lineRule="auto"/>
              <w:ind w:right="84"/>
              <w:rPr>
                <w:position w:val="-40"/>
                <w:u w:val="single"/>
              </w:rPr>
            </w:pPr>
          </w:p>
        </w:tc>
        <w:tc>
          <w:tcPr>
            <w:tcW w:w="1441" w:type="dxa"/>
          </w:tcPr>
          <w:p w14:paraId="1E9EAA8E">
            <w:pPr>
              <w:spacing w:line="360" w:lineRule="auto"/>
              <w:ind w:right="84"/>
              <w:rPr>
                <w:position w:val="-40"/>
                <w:u w:val="single"/>
              </w:rPr>
            </w:pPr>
          </w:p>
        </w:tc>
        <w:tc>
          <w:tcPr>
            <w:tcW w:w="1439" w:type="dxa"/>
          </w:tcPr>
          <w:p w14:paraId="49FA55E0">
            <w:pPr>
              <w:spacing w:line="360" w:lineRule="auto"/>
              <w:ind w:right="84"/>
              <w:rPr>
                <w:position w:val="-40"/>
                <w:u w:val="single"/>
              </w:rPr>
            </w:pPr>
          </w:p>
        </w:tc>
        <w:tc>
          <w:tcPr>
            <w:tcW w:w="900" w:type="dxa"/>
          </w:tcPr>
          <w:p w14:paraId="6ECA8843">
            <w:pPr>
              <w:spacing w:line="360" w:lineRule="auto"/>
              <w:ind w:right="84"/>
              <w:rPr>
                <w:position w:val="-40"/>
                <w:u w:val="single"/>
              </w:rPr>
            </w:pPr>
          </w:p>
        </w:tc>
        <w:tc>
          <w:tcPr>
            <w:tcW w:w="1404" w:type="dxa"/>
          </w:tcPr>
          <w:p w14:paraId="06FEE66A">
            <w:pPr>
              <w:spacing w:line="360" w:lineRule="auto"/>
              <w:ind w:right="84"/>
              <w:rPr>
                <w:position w:val="-40"/>
                <w:u w:val="single"/>
              </w:rPr>
            </w:pPr>
          </w:p>
        </w:tc>
      </w:tr>
    </w:tbl>
    <w:p w14:paraId="0FE1A588">
      <w:pPr>
        <w:spacing w:line="360" w:lineRule="auto"/>
        <w:ind w:right="84" w:firstLine="224" w:firstLineChars="100"/>
        <w:rPr>
          <w:sz w:val="24"/>
        </w:rPr>
      </w:pPr>
      <w:r>
        <w:rPr>
          <w:sz w:val="24"/>
        </w:rPr>
        <w:t>投标人名称：</w:t>
      </w:r>
    </w:p>
    <w:p w14:paraId="09E9F9BC">
      <w:pPr>
        <w:spacing w:line="360" w:lineRule="auto"/>
        <w:ind w:right="84" w:firstLine="224" w:firstLineChars="100"/>
        <w:rPr>
          <w:sz w:val="24"/>
        </w:rPr>
      </w:pPr>
    </w:p>
    <w:p w14:paraId="62663510">
      <w:pPr>
        <w:spacing w:line="360" w:lineRule="auto"/>
        <w:ind w:right="84" w:firstLine="224" w:firstLineChars="100"/>
        <w:rPr>
          <w:position w:val="-40"/>
          <w:sz w:val="24"/>
        </w:rPr>
      </w:pPr>
      <w:r>
        <w:rPr>
          <w:sz w:val="24"/>
        </w:rPr>
        <w:t xml:space="preserve">日期：  </w:t>
      </w:r>
    </w:p>
    <w:p w14:paraId="0550AB9C">
      <w:pPr>
        <w:widowControl/>
        <w:jc w:val="left"/>
        <w:rPr>
          <w:b/>
          <w:sz w:val="24"/>
          <w:szCs w:val="24"/>
        </w:rPr>
      </w:pPr>
      <w:r>
        <w:rPr>
          <w:b/>
          <w:sz w:val="24"/>
          <w:szCs w:val="24"/>
        </w:rPr>
        <w:br w:type="page"/>
      </w:r>
    </w:p>
    <w:p w14:paraId="62E1BF6E">
      <w:pPr>
        <w:tabs>
          <w:tab w:val="left" w:pos="240"/>
          <w:tab w:val="left" w:pos="7665"/>
        </w:tabs>
        <w:rPr>
          <w:b/>
          <w:sz w:val="24"/>
          <w:szCs w:val="24"/>
        </w:rPr>
      </w:pPr>
      <w:r>
        <w:rPr>
          <w:b/>
          <w:sz w:val="24"/>
          <w:szCs w:val="24"/>
        </w:rPr>
        <w:t>附件1</w:t>
      </w:r>
      <w:r>
        <w:rPr>
          <w:rFonts w:hint="eastAsia"/>
          <w:b/>
          <w:sz w:val="24"/>
          <w:szCs w:val="24"/>
        </w:rPr>
        <w:t>3</w:t>
      </w:r>
      <w:r>
        <w:rPr>
          <w:b/>
          <w:sz w:val="24"/>
          <w:szCs w:val="24"/>
        </w:rPr>
        <w:t>-3</w:t>
      </w:r>
    </w:p>
    <w:p w14:paraId="62626349">
      <w:pPr>
        <w:tabs>
          <w:tab w:val="left" w:pos="240"/>
        </w:tabs>
        <w:jc w:val="center"/>
        <w:rPr>
          <w:b/>
          <w:sz w:val="24"/>
          <w:szCs w:val="24"/>
        </w:rPr>
      </w:pPr>
      <w:r>
        <w:rPr>
          <w:b/>
          <w:sz w:val="24"/>
          <w:szCs w:val="24"/>
        </w:rPr>
        <w:t>采购人须向供应商提供的条件</w:t>
      </w:r>
    </w:p>
    <w:p w14:paraId="4CA51390">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300B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1DA74700">
            <w:pPr>
              <w:tabs>
                <w:tab w:val="left" w:pos="240"/>
              </w:tabs>
              <w:jc w:val="center"/>
              <w:rPr>
                <w:position w:val="-50"/>
                <w:sz w:val="24"/>
              </w:rPr>
            </w:pPr>
            <w:r>
              <w:rPr>
                <w:position w:val="-50"/>
                <w:sz w:val="24"/>
              </w:rPr>
              <w:t>序 号</w:t>
            </w:r>
          </w:p>
        </w:tc>
        <w:tc>
          <w:tcPr>
            <w:tcW w:w="1890" w:type="dxa"/>
            <w:tcBorders>
              <w:bottom w:val="single" w:color="auto" w:sz="4" w:space="0"/>
            </w:tcBorders>
          </w:tcPr>
          <w:p w14:paraId="5AE17D2E">
            <w:pPr>
              <w:tabs>
                <w:tab w:val="left" w:pos="240"/>
              </w:tabs>
              <w:jc w:val="center"/>
              <w:rPr>
                <w:position w:val="-32"/>
                <w:sz w:val="24"/>
              </w:rPr>
            </w:pPr>
            <w:r>
              <w:rPr>
                <w:position w:val="-32"/>
                <w:sz w:val="24"/>
              </w:rPr>
              <w:t>设施或设备</w:t>
            </w:r>
          </w:p>
          <w:p w14:paraId="726D4A6F">
            <w:pPr>
              <w:tabs>
                <w:tab w:val="left" w:pos="240"/>
              </w:tabs>
              <w:jc w:val="center"/>
              <w:rPr>
                <w:sz w:val="24"/>
              </w:rPr>
            </w:pPr>
            <w:r>
              <w:rPr>
                <w:position w:val="-32"/>
                <w:sz w:val="24"/>
              </w:rPr>
              <w:t>名  称</w:t>
            </w:r>
          </w:p>
        </w:tc>
        <w:tc>
          <w:tcPr>
            <w:tcW w:w="975" w:type="dxa"/>
            <w:tcBorders>
              <w:bottom w:val="single" w:color="auto" w:sz="4" w:space="0"/>
            </w:tcBorders>
          </w:tcPr>
          <w:p w14:paraId="54F0392D">
            <w:pPr>
              <w:tabs>
                <w:tab w:val="left" w:pos="240"/>
              </w:tabs>
              <w:jc w:val="center"/>
              <w:rPr>
                <w:position w:val="-50"/>
                <w:sz w:val="24"/>
              </w:rPr>
            </w:pPr>
            <w:r>
              <w:rPr>
                <w:position w:val="-50"/>
                <w:sz w:val="24"/>
              </w:rPr>
              <w:t>单 位</w:t>
            </w:r>
          </w:p>
        </w:tc>
        <w:tc>
          <w:tcPr>
            <w:tcW w:w="996" w:type="dxa"/>
            <w:tcBorders>
              <w:bottom w:val="single" w:color="auto" w:sz="4" w:space="0"/>
            </w:tcBorders>
          </w:tcPr>
          <w:p w14:paraId="0C7B91A3">
            <w:pPr>
              <w:tabs>
                <w:tab w:val="left" w:pos="240"/>
              </w:tabs>
              <w:jc w:val="center"/>
              <w:rPr>
                <w:position w:val="-50"/>
                <w:sz w:val="24"/>
              </w:rPr>
            </w:pPr>
            <w:r>
              <w:rPr>
                <w:position w:val="-50"/>
                <w:sz w:val="24"/>
              </w:rPr>
              <w:t>数 量</w:t>
            </w:r>
          </w:p>
        </w:tc>
        <w:tc>
          <w:tcPr>
            <w:tcW w:w="1494" w:type="dxa"/>
            <w:tcBorders>
              <w:bottom w:val="single" w:color="auto" w:sz="4" w:space="0"/>
            </w:tcBorders>
          </w:tcPr>
          <w:p w14:paraId="1D6834CD">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4541035A">
            <w:pPr>
              <w:tabs>
                <w:tab w:val="left" w:pos="240"/>
              </w:tabs>
              <w:jc w:val="center"/>
              <w:rPr>
                <w:position w:val="-50"/>
                <w:sz w:val="24"/>
              </w:rPr>
            </w:pPr>
            <w:r>
              <w:rPr>
                <w:position w:val="-50"/>
                <w:sz w:val="24"/>
              </w:rPr>
              <w:t xml:space="preserve">如有偿提供的说明 </w:t>
            </w:r>
          </w:p>
        </w:tc>
      </w:tr>
      <w:tr w14:paraId="0786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00A9F659">
            <w:pPr>
              <w:tabs>
                <w:tab w:val="left" w:pos="240"/>
              </w:tabs>
            </w:pPr>
          </w:p>
          <w:p w14:paraId="5CC36EA3">
            <w:pPr>
              <w:tabs>
                <w:tab w:val="left" w:pos="240"/>
              </w:tabs>
            </w:pPr>
          </w:p>
          <w:p w14:paraId="79B4884A">
            <w:pPr>
              <w:tabs>
                <w:tab w:val="left" w:pos="240"/>
              </w:tabs>
            </w:pPr>
          </w:p>
          <w:p w14:paraId="35F3BD08">
            <w:pPr>
              <w:tabs>
                <w:tab w:val="left" w:pos="240"/>
              </w:tabs>
            </w:pPr>
          </w:p>
          <w:p w14:paraId="0DF5DB2C">
            <w:pPr>
              <w:tabs>
                <w:tab w:val="left" w:pos="240"/>
              </w:tabs>
            </w:pPr>
          </w:p>
          <w:p w14:paraId="2EB30F8C">
            <w:pPr>
              <w:tabs>
                <w:tab w:val="left" w:pos="240"/>
              </w:tabs>
            </w:pPr>
          </w:p>
          <w:p w14:paraId="2835DE93">
            <w:pPr>
              <w:tabs>
                <w:tab w:val="left" w:pos="240"/>
              </w:tabs>
            </w:pPr>
          </w:p>
          <w:p w14:paraId="0E48243F">
            <w:pPr>
              <w:tabs>
                <w:tab w:val="left" w:pos="240"/>
              </w:tabs>
            </w:pPr>
          </w:p>
          <w:p w14:paraId="171A1104">
            <w:pPr>
              <w:tabs>
                <w:tab w:val="left" w:pos="240"/>
              </w:tabs>
            </w:pPr>
          </w:p>
          <w:p w14:paraId="5B3F29DF">
            <w:pPr>
              <w:tabs>
                <w:tab w:val="left" w:pos="240"/>
              </w:tabs>
            </w:pPr>
          </w:p>
          <w:p w14:paraId="745B95A3">
            <w:pPr>
              <w:tabs>
                <w:tab w:val="left" w:pos="240"/>
              </w:tabs>
            </w:pPr>
          </w:p>
          <w:p w14:paraId="1EBC91E2">
            <w:pPr>
              <w:tabs>
                <w:tab w:val="left" w:pos="240"/>
              </w:tabs>
            </w:pPr>
          </w:p>
          <w:p w14:paraId="46107C0F">
            <w:pPr>
              <w:tabs>
                <w:tab w:val="left" w:pos="240"/>
              </w:tabs>
            </w:pPr>
          </w:p>
          <w:p w14:paraId="1E067E90">
            <w:pPr>
              <w:tabs>
                <w:tab w:val="left" w:pos="240"/>
              </w:tabs>
            </w:pPr>
          </w:p>
          <w:p w14:paraId="5FEFEA53">
            <w:pPr>
              <w:tabs>
                <w:tab w:val="left" w:pos="240"/>
              </w:tabs>
            </w:pPr>
          </w:p>
          <w:p w14:paraId="3E79D856">
            <w:pPr>
              <w:tabs>
                <w:tab w:val="left" w:pos="240"/>
              </w:tabs>
            </w:pPr>
          </w:p>
          <w:p w14:paraId="41008521">
            <w:pPr>
              <w:tabs>
                <w:tab w:val="left" w:pos="240"/>
              </w:tabs>
            </w:pPr>
          </w:p>
          <w:p w14:paraId="536A1909">
            <w:pPr>
              <w:tabs>
                <w:tab w:val="left" w:pos="240"/>
              </w:tabs>
            </w:pPr>
          </w:p>
          <w:p w14:paraId="69F279D8">
            <w:pPr>
              <w:tabs>
                <w:tab w:val="left" w:pos="240"/>
              </w:tabs>
            </w:pPr>
          </w:p>
          <w:p w14:paraId="54A7EEAD">
            <w:pPr>
              <w:tabs>
                <w:tab w:val="left" w:pos="240"/>
              </w:tabs>
            </w:pPr>
          </w:p>
          <w:p w14:paraId="6139CE59">
            <w:pPr>
              <w:tabs>
                <w:tab w:val="left" w:pos="240"/>
              </w:tabs>
            </w:pPr>
          </w:p>
          <w:p w14:paraId="3874C60F">
            <w:pPr>
              <w:tabs>
                <w:tab w:val="left" w:pos="240"/>
              </w:tabs>
            </w:pPr>
          </w:p>
          <w:p w14:paraId="5E5B45D4">
            <w:pPr>
              <w:tabs>
                <w:tab w:val="left" w:pos="240"/>
              </w:tabs>
            </w:pPr>
          </w:p>
          <w:p w14:paraId="5E6B69E4">
            <w:pPr>
              <w:tabs>
                <w:tab w:val="left" w:pos="240"/>
              </w:tabs>
            </w:pPr>
          </w:p>
          <w:p w14:paraId="2DE08F98">
            <w:pPr>
              <w:tabs>
                <w:tab w:val="left" w:pos="240"/>
              </w:tabs>
            </w:pPr>
          </w:p>
        </w:tc>
        <w:tc>
          <w:tcPr>
            <w:tcW w:w="1890" w:type="dxa"/>
          </w:tcPr>
          <w:p w14:paraId="3FFCCA75">
            <w:pPr>
              <w:tabs>
                <w:tab w:val="left" w:pos="240"/>
              </w:tabs>
            </w:pPr>
          </w:p>
        </w:tc>
        <w:tc>
          <w:tcPr>
            <w:tcW w:w="975" w:type="dxa"/>
          </w:tcPr>
          <w:p w14:paraId="4D100CCA">
            <w:pPr>
              <w:tabs>
                <w:tab w:val="left" w:pos="240"/>
              </w:tabs>
            </w:pPr>
          </w:p>
        </w:tc>
        <w:tc>
          <w:tcPr>
            <w:tcW w:w="996" w:type="dxa"/>
          </w:tcPr>
          <w:p w14:paraId="1BA76EDD">
            <w:pPr>
              <w:tabs>
                <w:tab w:val="left" w:pos="240"/>
              </w:tabs>
            </w:pPr>
          </w:p>
        </w:tc>
        <w:tc>
          <w:tcPr>
            <w:tcW w:w="1494" w:type="dxa"/>
          </w:tcPr>
          <w:p w14:paraId="12EE0B97">
            <w:pPr>
              <w:tabs>
                <w:tab w:val="left" w:pos="240"/>
              </w:tabs>
            </w:pPr>
          </w:p>
        </w:tc>
        <w:tc>
          <w:tcPr>
            <w:tcW w:w="2409" w:type="dxa"/>
          </w:tcPr>
          <w:p w14:paraId="5F28F3BB">
            <w:pPr>
              <w:tabs>
                <w:tab w:val="left" w:pos="240"/>
              </w:tabs>
            </w:pPr>
          </w:p>
        </w:tc>
      </w:tr>
      <w:tr w14:paraId="3660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4B43326A">
            <w:pPr>
              <w:pStyle w:val="19"/>
            </w:pPr>
            <w:r>
              <w:t>备注：凡需采购人提供的设备、房屋、通讯及其他办公设施，应注明免费提供或不免费提供，如有偿提供，采购人承担多少，供应商承担多少，本表应详细列清。</w:t>
            </w:r>
          </w:p>
          <w:p w14:paraId="35EA909B">
            <w:pPr>
              <w:tabs>
                <w:tab w:val="left" w:pos="240"/>
              </w:tabs>
            </w:pPr>
          </w:p>
        </w:tc>
      </w:tr>
    </w:tbl>
    <w:p w14:paraId="22D3F5AC">
      <w:pPr>
        <w:tabs>
          <w:tab w:val="left" w:pos="240"/>
          <w:tab w:val="left" w:pos="7665"/>
        </w:tabs>
      </w:pPr>
    </w:p>
    <w:p w14:paraId="10CC7A0C">
      <w:pPr>
        <w:spacing w:line="360" w:lineRule="auto"/>
        <w:ind w:right="84" w:firstLine="224" w:firstLineChars="100"/>
        <w:rPr>
          <w:sz w:val="24"/>
        </w:rPr>
      </w:pPr>
      <w:r>
        <w:rPr>
          <w:sz w:val="24"/>
        </w:rPr>
        <w:t>投标人名称：</w:t>
      </w:r>
    </w:p>
    <w:p w14:paraId="6CE78D93">
      <w:pPr>
        <w:spacing w:line="360" w:lineRule="auto"/>
        <w:ind w:right="84" w:firstLine="224" w:firstLineChars="100"/>
        <w:rPr>
          <w:sz w:val="24"/>
        </w:rPr>
      </w:pPr>
    </w:p>
    <w:p w14:paraId="4C32E615">
      <w:pPr>
        <w:spacing w:line="360" w:lineRule="auto"/>
        <w:ind w:right="84" w:firstLine="224" w:firstLineChars="100"/>
        <w:rPr>
          <w:position w:val="-40"/>
          <w:sz w:val="24"/>
        </w:rPr>
      </w:pPr>
      <w:r>
        <w:rPr>
          <w:sz w:val="24"/>
        </w:rPr>
        <w:t xml:space="preserve">日期：  </w:t>
      </w:r>
    </w:p>
    <w:p w14:paraId="372766A9">
      <w:pPr>
        <w:widowControl/>
        <w:jc w:val="left"/>
        <w:rPr>
          <w:b/>
          <w:sz w:val="24"/>
        </w:rPr>
      </w:pPr>
      <w:r>
        <w:rPr>
          <w:b/>
          <w:sz w:val="24"/>
        </w:rPr>
        <w:br w:type="page"/>
      </w:r>
    </w:p>
    <w:p w14:paraId="5A1DC06E">
      <w:pPr>
        <w:tabs>
          <w:tab w:val="left" w:pos="360"/>
        </w:tabs>
        <w:spacing w:line="360" w:lineRule="auto"/>
        <w:rPr>
          <w:b/>
          <w:sz w:val="24"/>
        </w:rPr>
      </w:pPr>
      <w:r>
        <w:rPr>
          <w:b/>
          <w:bCs/>
          <w:sz w:val="24"/>
        </w:rPr>
        <w:t>附件1</w:t>
      </w:r>
      <w:r>
        <w:rPr>
          <w:rFonts w:hint="eastAsia"/>
          <w:b/>
          <w:bCs/>
          <w:sz w:val="24"/>
        </w:rPr>
        <w:t>4</w:t>
      </w:r>
      <w:r>
        <w:rPr>
          <w:b/>
          <w:bCs/>
          <w:sz w:val="24"/>
        </w:rPr>
        <w:t>：</w:t>
      </w:r>
      <w:r>
        <w:rPr>
          <w:b/>
          <w:sz w:val="24"/>
        </w:rPr>
        <w:t>投标人认为需要提供的其他资料</w:t>
      </w:r>
    </w:p>
    <w:p w14:paraId="27132A71">
      <w:pPr>
        <w:tabs>
          <w:tab w:val="left" w:pos="360"/>
        </w:tabs>
        <w:spacing w:line="360" w:lineRule="auto"/>
        <w:rPr>
          <w:b/>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4B82B">
    <w:pPr>
      <w:pStyle w:val="14"/>
      <w:jc w:val="center"/>
    </w:pPr>
    <w:r>
      <w:rPr>
        <w:b/>
      </w:rPr>
      <w:fldChar w:fldCharType="begin"/>
    </w:r>
    <w:r>
      <w:rPr>
        <w:b/>
      </w:rPr>
      <w:instrText xml:space="preserve">PAGE  \* Arabic  \* MERGEFORMAT</w:instrText>
    </w:r>
    <w:r>
      <w:rPr>
        <w:b/>
      </w:rPr>
      <w:fldChar w:fldCharType="separate"/>
    </w:r>
    <w:r>
      <w:rPr>
        <w:b/>
        <w:lang w:val="zh-CN"/>
      </w:rPr>
      <w:t>16</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23703">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2">
    <w:nsid w:val="3A90FDDF"/>
    <w:multiLevelType w:val="singleLevel"/>
    <w:tmpl w:val="3A90FDDF"/>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2C62"/>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2663C"/>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551D"/>
    <w:rsid w:val="00185D85"/>
    <w:rsid w:val="0019112D"/>
    <w:rsid w:val="00192EBE"/>
    <w:rsid w:val="00193BCD"/>
    <w:rsid w:val="00193DE8"/>
    <w:rsid w:val="0019431D"/>
    <w:rsid w:val="00194438"/>
    <w:rsid w:val="00194FBC"/>
    <w:rsid w:val="00196A86"/>
    <w:rsid w:val="00196D6B"/>
    <w:rsid w:val="00196E07"/>
    <w:rsid w:val="001A142F"/>
    <w:rsid w:val="001A1468"/>
    <w:rsid w:val="001A2919"/>
    <w:rsid w:val="001A3DE3"/>
    <w:rsid w:val="001A46F9"/>
    <w:rsid w:val="001A7953"/>
    <w:rsid w:val="001B4B24"/>
    <w:rsid w:val="001B5BEA"/>
    <w:rsid w:val="001C0E64"/>
    <w:rsid w:val="001C1981"/>
    <w:rsid w:val="001C216D"/>
    <w:rsid w:val="001C4A2D"/>
    <w:rsid w:val="001C50CC"/>
    <w:rsid w:val="001C7F50"/>
    <w:rsid w:val="001D0EB0"/>
    <w:rsid w:val="001D1850"/>
    <w:rsid w:val="001D249B"/>
    <w:rsid w:val="001D4FB9"/>
    <w:rsid w:val="001D619B"/>
    <w:rsid w:val="001E2BA2"/>
    <w:rsid w:val="001E3387"/>
    <w:rsid w:val="001E3CB7"/>
    <w:rsid w:val="001F10A7"/>
    <w:rsid w:val="001F199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510"/>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42FF"/>
    <w:rsid w:val="00354857"/>
    <w:rsid w:val="0035568A"/>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04BC"/>
    <w:rsid w:val="003B6D2D"/>
    <w:rsid w:val="003B78E0"/>
    <w:rsid w:val="003C189D"/>
    <w:rsid w:val="003C2346"/>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101"/>
    <w:rsid w:val="003F0204"/>
    <w:rsid w:val="003F2335"/>
    <w:rsid w:val="003F2FCC"/>
    <w:rsid w:val="003F68DF"/>
    <w:rsid w:val="003F6B18"/>
    <w:rsid w:val="003F7025"/>
    <w:rsid w:val="0040134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26DCB"/>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292A"/>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3D24"/>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5CAA"/>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638"/>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7D2"/>
    <w:rsid w:val="00643D14"/>
    <w:rsid w:val="00644C09"/>
    <w:rsid w:val="00647494"/>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5ECA"/>
    <w:rsid w:val="006B7DBE"/>
    <w:rsid w:val="006C0461"/>
    <w:rsid w:val="006C22FD"/>
    <w:rsid w:val="006C23C2"/>
    <w:rsid w:val="006C3543"/>
    <w:rsid w:val="006C592C"/>
    <w:rsid w:val="006C59A5"/>
    <w:rsid w:val="006C751A"/>
    <w:rsid w:val="006C7624"/>
    <w:rsid w:val="006C7A95"/>
    <w:rsid w:val="006C7FB3"/>
    <w:rsid w:val="006D2F31"/>
    <w:rsid w:val="006D6564"/>
    <w:rsid w:val="006D6767"/>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6B0B"/>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345B"/>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277C"/>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616F"/>
    <w:rsid w:val="00807A77"/>
    <w:rsid w:val="00810B35"/>
    <w:rsid w:val="0081120F"/>
    <w:rsid w:val="00813916"/>
    <w:rsid w:val="00814C9A"/>
    <w:rsid w:val="008152F1"/>
    <w:rsid w:val="008178BA"/>
    <w:rsid w:val="00821FCA"/>
    <w:rsid w:val="0082292D"/>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6F87"/>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4DD"/>
    <w:rsid w:val="008B5DBC"/>
    <w:rsid w:val="008B5F6A"/>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3794"/>
    <w:rsid w:val="0090408E"/>
    <w:rsid w:val="00904A34"/>
    <w:rsid w:val="009059CD"/>
    <w:rsid w:val="00905F5D"/>
    <w:rsid w:val="0090677B"/>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5656F"/>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B7F5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16438"/>
    <w:rsid w:val="00A21AF8"/>
    <w:rsid w:val="00A2223B"/>
    <w:rsid w:val="00A22822"/>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0CC"/>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33FF"/>
    <w:rsid w:val="00AC6628"/>
    <w:rsid w:val="00AC664D"/>
    <w:rsid w:val="00AC6CC6"/>
    <w:rsid w:val="00AC74ED"/>
    <w:rsid w:val="00AC7CD8"/>
    <w:rsid w:val="00AD10DB"/>
    <w:rsid w:val="00AD3464"/>
    <w:rsid w:val="00AD4123"/>
    <w:rsid w:val="00AD422E"/>
    <w:rsid w:val="00AD5291"/>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0E2"/>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3EF2"/>
    <w:rsid w:val="00B743B8"/>
    <w:rsid w:val="00B753EA"/>
    <w:rsid w:val="00B8141F"/>
    <w:rsid w:val="00B824E1"/>
    <w:rsid w:val="00B84566"/>
    <w:rsid w:val="00B856F7"/>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03CE"/>
    <w:rsid w:val="00C21471"/>
    <w:rsid w:val="00C21C0D"/>
    <w:rsid w:val="00C23D41"/>
    <w:rsid w:val="00C24369"/>
    <w:rsid w:val="00C24668"/>
    <w:rsid w:val="00C258AC"/>
    <w:rsid w:val="00C26AB0"/>
    <w:rsid w:val="00C27942"/>
    <w:rsid w:val="00C337B7"/>
    <w:rsid w:val="00C352E4"/>
    <w:rsid w:val="00C36BAD"/>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2"/>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0728"/>
    <w:rsid w:val="00CB1696"/>
    <w:rsid w:val="00CB26BB"/>
    <w:rsid w:val="00CB439E"/>
    <w:rsid w:val="00CB70B6"/>
    <w:rsid w:val="00CC1D1F"/>
    <w:rsid w:val="00CC2060"/>
    <w:rsid w:val="00CC3889"/>
    <w:rsid w:val="00CC3D49"/>
    <w:rsid w:val="00CC4C92"/>
    <w:rsid w:val="00CC6B8A"/>
    <w:rsid w:val="00CC7400"/>
    <w:rsid w:val="00CC741C"/>
    <w:rsid w:val="00CC749E"/>
    <w:rsid w:val="00CC7FCE"/>
    <w:rsid w:val="00CD0B61"/>
    <w:rsid w:val="00CD214D"/>
    <w:rsid w:val="00CD3FAC"/>
    <w:rsid w:val="00CD4977"/>
    <w:rsid w:val="00CD4D29"/>
    <w:rsid w:val="00CD5427"/>
    <w:rsid w:val="00CD5991"/>
    <w:rsid w:val="00CD6182"/>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47E60"/>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6D87"/>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B47"/>
    <w:rsid w:val="00DD4D01"/>
    <w:rsid w:val="00DD7985"/>
    <w:rsid w:val="00DE45AA"/>
    <w:rsid w:val="00DE4901"/>
    <w:rsid w:val="00DE5B26"/>
    <w:rsid w:val="00DE662C"/>
    <w:rsid w:val="00DE714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283"/>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56E8"/>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299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5AF7"/>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25E3"/>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22FC"/>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1765E15"/>
    <w:rsid w:val="03850D81"/>
    <w:rsid w:val="0BBD4791"/>
    <w:rsid w:val="0D2E62F9"/>
    <w:rsid w:val="1B9B129C"/>
    <w:rsid w:val="1DEA20E9"/>
    <w:rsid w:val="20A119EB"/>
    <w:rsid w:val="23823B48"/>
    <w:rsid w:val="2C6A42CD"/>
    <w:rsid w:val="31312FDD"/>
    <w:rsid w:val="38CC10C8"/>
    <w:rsid w:val="393E44F9"/>
    <w:rsid w:val="3C291261"/>
    <w:rsid w:val="3EA974E2"/>
    <w:rsid w:val="4131081F"/>
    <w:rsid w:val="41DC75CE"/>
    <w:rsid w:val="42D82D59"/>
    <w:rsid w:val="44D63610"/>
    <w:rsid w:val="4C945A73"/>
    <w:rsid w:val="56456EAA"/>
    <w:rsid w:val="69960B11"/>
    <w:rsid w:val="74523E53"/>
    <w:rsid w:val="746320F6"/>
    <w:rsid w:val="751C54C5"/>
    <w:rsid w:val="788B6007"/>
    <w:rsid w:val="79D87223"/>
    <w:rsid w:val="7D25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0"/>
    <w:pPr>
      <w:spacing w:before="240" w:after="60" w:line="312" w:lineRule="auto"/>
      <w:jc w:val="center"/>
      <w:outlineLvl w:val="1"/>
    </w:pPr>
    <w:rPr>
      <w:rFonts w:ascii="Cambria" w:hAnsi="Cambria"/>
      <w:b/>
      <w:bCs/>
      <w:kern w:val="28"/>
      <w:sz w:val="32"/>
      <w:szCs w:val="32"/>
      <w:lang w:val="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30">
    <w:name w:val="副标题 Char"/>
    <w:basedOn w:val="24"/>
    <w:link w:val="16"/>
    <w:qFormat/>
    <w:uiPriority w:val="0"/>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qFormat/>
    <w:uiPriority w:val="34"/>
    <w:rPr>
      <w:rFonts w:ascii="Times New Roman" w:hAnsi="Times New Roman" w:eastAsia="宋体" w:cs="Times New Roman"/>
      <w:szCs w:val="20"/>
    </w:rPr>
  </w:style>
  <w:style w:type="character" w:customStyle="1" w:styleId="50">
    <w:name w:val="批注文字 Char"/>
    <w:basedOn w:val="24"/>
    <w:link w:val="5"/>
    <w:qFormat/>
    <w:uiPriority w:val="99"/>
    <w:rPr>
      <w:rFonts w:ascii="Times New Roman" w:hAnsi="Times New Roman" w:eastAsia="宋体" w:cs="Times New Roman"/>
      <w:szCs w:val="20"/>
    </w:rPr>
  </w:style>
  <w:style w:type="character" w:customStyle="1" w:styleId="51">
    <w:name w:val="批注主题 Char"/>
    <w:basedOn w:val="50"/>
    <w:link w:val="21"/>
    <w:semiHidden/>
    <w:qFormat/>
    <w:uiPriority w:val="99"/>
    <w:rPr>
      <w:rFonts w:ascii="Times New Roman" w:hAnsi="Times New Roman" w:eastAsia="宋体" w:cs="Times New Roman"/>
      <w:b/>
      <w:bCs/>
      <w:szCs w:val="20"/>
    </w:rPr>
  </w:style>
  <w:style w:type="character" w:customStyle="1" w:styleId="52">
    <w:name w:val="批注框文本 Char"/>
    <w:basedOn w:val="24"/>
    <w:link w:val="13"/>
    <w:semiHidden/>
    <w:qFormat/>
    <w:uiPriority w:val="99"/>
    <w:rPr>
      <w:rFonts w:ascii="Times New Roman" w:hAnsi="Times New Roman" w:eastAsia="宋体" w:cs="Times New Roman"/>
      <w:sz w:val="18"/>
      <w:szCs w:val="18"/>
    </w:rPr>
  </w:style>
  <w:style w:type="character" w:customStyle="1" w:styleId="53">
    <w:name w:val="正文文本 Char"/>
    <w:basedOn w:val="24"/>
    <w:link w:val="6"/>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305B95-E632-446A-8D1A-4D2470CB581C}">
  <ds:schemaRefs/>
</ds:datastoreItem>
</file>

<file path=docProps/app.xml><?xml version="1.0" encoding="utf-8"?>
<Properties xmlns="http://schemas.openxmlformats.org/officeDocument/2006/extended-properties" xmlns:vt="http://schemas.openxmlformats.org/officeDocument/2006/docPropsVTypes">
  <Template>Normal</Template>
  <Company>MS</Company>
  <Pages>77</Pages>
  <Words>4175</Words>
  <Characters>5007</Characters>
  <Lines>257</Lines>
  <Paragraphs>72</Paragraphs>
  <TotalTime>1</TotalTime>
  <ScaleCrop>false</ScaleCrop>
  <LinksUpToDate>false</LinksUpToDate>
  <CharactersWithSpaces>5089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2026-01-23T02:44:00Z</dcterms:created>
  <dc:creator>未定义</dc:creator>
  <cp:lastModifiedBy>尃翟</cp:lastModifiedBy>
  <dcterms:modified xsi:type="dcterms:W3CDTF">2026-09-01T02:24:33Z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7F0890188E94409DA960767A960C24A1_13</vt:lpwstr>
  </property>
</Properties>
</file>