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B0B3B">
      <w:pPr>
        <w:pStyle w:val="13"/>
        <w:spacing w:line="360" w:lineRule="auto"/>
        <w:ind w:firstLine="480" w:firstLineChars="200"/>
        <w:jc w:val="center"/>
        <w:rPr>
          <w:rFonts w:ascii="Times New Roman" w:hAnsi="Times New Roman" w:eastAsia="宋体" w:cs="Times New Roman"/>
          <w:color w:val="auto"/>
        </w:rPr>
      </w:pPr>
      <w:bookmarkStart w:id="5" w:name="_GoBack"/>
      <w:bookmarkEnd w:id="5"/>
      <w:r>
        <w:rPr>
          <w:rFonts w:hint="eastAsia" w:ascii="Times New Roman" w:hAnsi="Times New Roman" w:eastAsia="宋体" w:cs="Times New Roman"/>
          <w:color w:val="auto"/>
        </w:rPr>
        <w:t>天津市中心妇产科医院南开和平两院区物业管理项目</w:t>
      </w:r>
      <w:r>
        <w:rPr>
          <w:rFonts w:ascii="Times New Roman" w:hAnsi="Times New Roman" w:eastAsia="宋体" w:cs="Times New Roman"/>
          <w:color w:val="auto"/>
        </w:rPr>
        <w:t>（项目编号：TGPC-2026-D-1165）更正公告第1号</w:t>
      </w:r>
    </w:p>
    <w:p w14:paraId="3B64CFF5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</w:p>
    <w:p w14:paraId="0A03B35B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受</w:t>
      </w:r>
      <w:r>
        <w:rPr>
          <w:rFonts w:hint="eastAsia" w:ascii="Times New Roman" w:hAnsi="Times New Roman" w:cs="Times New Roman" w:eastAsiaTheme="minorEastAsia"/>
          <w:color w:val="auto"/>
          <w:szCs w:val="32"/>
        </w:rPr>
        <w:t>天津市中心妇产科医院</w:t>
      </w:r>
      <w:r>
        <w:rPr>
          <w:rFonts w:ascii="Times New Roman" w:hAnsi="Times New Roman" w:eastAsia="宋体" w:cs="Times New Roman"/>
          <w:color w:val="auto"/>
        </w:rPr>
        <w:t>委托，天津市政府采购中心对</w:t>
      </w:r>
      <w:r>
        <w:rPr>
          <w:rFonts w:hint="eastAsia" w:ascii="Times New Roman" w:hAnsi="Times New Roman" w:eastAsia="宋体" w:cs="Times New Roman"/>
          <w:color w:val="auto"/>
        </w:rPr>
        <w:t>天津市中心妇产科医院南开和平两院区物业管理项目</w:t>
      </w:r>
      <w:r>
        <w:rPr>
          <w:rFonts w:ascii="Times New Roman" w:hAnsi="Times New Roman" w:eastAsia="宋体" w:cs="Times New Roman"/>
          <w:color w:val="auto"/>
        </w:rPr>
        <w:t>实施政府采购</w:t>
      </w:r>
      <w:r>
        <w:rPr>
          <w:rFonts w:hint="eastAsia" w:ascii="Times New Roman" w:hAnsi="Times New Roman" w:eastAsia="宋体" w:cs="Times New Roman"/>
          <w:color w:val="auto"/>
        </w:rPr>
        <w:t>，</w:t>
      </w:r>
      <w:r>
        <w:rPr>
          <w:rFonts w:ascii="Times New Roman" w:hAnsi="Times New Roman" w:eastAsia="宋体" w:cs="Times New Roman"/>
          <w:color w:val="auto"/>
        </w:rPr>
        <w:t>现对项目部分内容予以更正。</w:t>
      </w:r>
    </w:p>
    <w:p w14:paraId="0DA96256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一、原公告主要内容 </w:t>
      </w:r>
    </w:p>
    <w:p w14:paraId="6E47F75B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（一）采购项目名称：</w:t>
      </w:r>
      <w:r>
        <w:rPr>
          <w:rFonts w:hint="eastAsia" w:ascii="Times New Roman" w:hAnsi="Times New Roman" w:eastAsia="宋体" w:cs="Times New Roman"/>
          <w:color w:val="auto"/>
        </w:rPr>
        <w:t>天津市中心妇产科医院南开和平两院区物业管理项目</w:t>
      </w:r>
    </w:p>
    <w:p w14:paraId="280F1B70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（二）采购项目编号：TGPC-2026-D-1165</w:t>
      </w:r>
    </w:p>
    <w:p w14:paraId="0C96C2B0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（三）</w:t>
      </w:r>
      <w:r>
        <w:rPr>
          <w:rFonts w:hint="eastAsia" w:ascii="Times New Roman" w:hAnsi="Times New Roman" w:eastAsia="宋体" w:cs="Times New Roman"/>
          <w:color w:val="auto"/>
        </w:rPr>
        <w:t>采购方式：公开招标</w:t>
      </w:r>
    </w:p>
    <w:p w14:paraId="4B485ED6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</w:t>
      </w:r>
      <w:r>
        <w:rPr>
          <w:rFonts w:hint="eastAsia" w:ascii="Times New Roman" w:hAnsi="Times New Roman" w:eastAsia="宋体" w:cs="Times New Roman"/>
          <w:color w:val="auto"/>
        </w:rPr>
        <w:t>四</w:t>
      </w:r>
      <w:r>
        <w:rPr>
          <w:rFonts w:ascii="Times New Roman" w:hAnsi="Times New Roman" w:eastAsia="宋体" w:cs="Times New Roman"/>
          <w:color w:val="auto"/>
        </w:rPr>
        <w:t>）首次公告日期：</w:t>
      </w:r>
      <w:r>
        <w:rPr>
          <w:rFonts w:hint="eastAsia" w:ascii="Times New Roman" w:hAnsi="Times New Roman" w:eastAsia="宋体" w:cs="Times New Roman"/>
          <w:color w:val="auto"/>
        </w:rPr>
        <w:t>2026年10月27日</w:t>
      </w:r>
    </w:p>
    <w:p w14:paraId="6426A311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二、更正事项和内容 </w:t>
      </w:r>
    </w:p>
    <w:p w14:paraId="51227EB7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（一）项目需求书中</w:t>
      </w:r>
      <w:r>
        <w:rPr>
          <w:rFonts w:hint="eastAsia" w:ascii="Times New Roman" w:hAnsi="Times New Roman" w:eastAsia="宋体" w:cs="Times New Roman"/>
          <w:color w:val="auto"/>
        </w:rPr>
        <w:t>人员及岗位要求部分更正见附件；</w:t>
      </w:r>
    </w:p>
    <w:p w14:paraId="33641310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（二）其他内容不变。</w:t>
      </w:r>
    </w:p>
    <w:p w14:paraId="4F0F9D9A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三、更正日期 </w:t>
      </w:r>
    </w:p>
    <w:p w14:paraId="1A11A626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202</w:t>
      </w:r>
      <w:r>
        <w:rPr>
          <w:rFonts w:hint="eastAsia" w:ascii="Times New Roman" w:hAnsi="Times New Roman" w:eastAsia="宋体" w:cs="Times New Roman"/>
          <w:color w:val="auto"/>
        </w:rPr>
        <w:t>6</w:t>
      </w:r>
      <w:r>
        <w:rPr>
          <w:rFonts w:ascii="Times New Roman" w:hAnsi="Times New Roman" w:eastAsia="宋体" w:cs="Times New Roman"/>
          <w:color w:val="auto"/>
        </w:rPr>
        <w:t>年</w:t>
      </w:r>
      <w:r>
        <w:rPr>
          <w:rFonts w:hint="eastAsia" w:ascii="Times New Roman" w:hAnsi="Times New Roman" w:eastAsia="宋体" w:cs="Times New Roman"/>
          <w:color w:val="auto"/>
        </w:rPr>
        <w:t>10</w:t>
      </w:r>
      <w:r>
        <w:rPr>
          <w:rFonts w:ascii="Times New Roman" w:hAnsi="Times New Roman" w:eastAsia="宋体" w:cs="Times New Roman"/>
          <w:color w:val="auto"/>
        </w:rPr>
        <w:t>月</w:t>
      </w:r>
      <w:r>
        <w:rPr>
          <w:rFonts w:hint="eastAsia" w:ascii="Times New Roman" w:hAnsi="Times New Roman" w:eastAsia="宋体" w:cs="Times New Roman"/>
          <w:color w:val="auto"/>
        </w:rPr>
        <w:t>28</w:t>
      </w:r>
      <w:r>
        <w:rPr>
          <w:rFonts w:ascii="Times New Roman" w:hAnsi="Times New Roman" w:eastAsia="宋体" w:cs="Times New Roman"/>
          <w:color w:val="auto"/>
        </w:rPr>
        <w:t>日。</w:t>
      </w:r>
    </w:p>
    <w:p w14:paraId="62E60CC4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四、项目联系人及联系方式 </w:t>
      </w:r>
    </w:p>
    <w:p w14:paraId="3D4C6BDE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（一）联系人：</w:t>
      </w:r>
      <w:r>
        <w:rPr>
          <w:rFonts w:hint="eastAsia" w:ascii="Times New Roman" w:hAnsi="Times New Roman" w:eastAsia="宋体" w:cs="Times New Roman"/>
          <w:color w:val="auto"/>
        </w:rPr>
        <w:t>张艳、李楠</w:t>
      </w:r>
    </w:p>
    <w:p w14:paraId="6CB00D53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（二）联系电话：022-24538271</w:t>
      </w:r>
    </w:p>
    <w:p w14:paraId="7DDFEA96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五、采购人的名称、地址和联系方式 </w:t>
      </w:r>
    </w:p>
    <w:p w14:paraId="3388E8C1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（一）采购人名称：</w:t>
      </w:r>
      <w:r>
        <w:rPr>
          <w:rFonts w:hint="eastAsia" w:ascii="Times New Roman" w:hAnsi="Times New Roman" w:eastAsia="宋体" w:cs="Times New Roman"/>
          <w:color w:val="auto"/>
        </w:rPr>
        <w:t>天津市中心妇产科医院</w:t>
      </w:r>
      <w:r>
        <w:rPr>
          <w:rFonts w:ascii="Times New Roman" w:hAnsi="Times New Roman" w:eastAsia="宋体" w:cs="Times New Roman"/>
          <w:color w:val="auto"/>
        </w:rPr>
        <w:t xml:space="preserve"> </w:t>
      </w:r>
    </w:p>
    <w:p w14:paraId="2656082F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（二）采购人地址：</w:t>
      </w:r>
      <w:bookmarkStart w:id="0" w:name="OLE_LINK1"/>
      <w:r>
        <w:rPr>
          <w:rFonts w:hint="eastAsia" w:ascii="Times New Roman" w:hAnsi="Times New Roman" w:eastAsia="宋体" w:cs="Times New Roman"/>
          <w:color w:val="auto"/>
        </w:rPr>
        <w:t>天津市南开区南开三马路156号</w:t>
      </w:r>
      <w:bookmarkEnd w:id="0"/>
      <w:r>
        <w:rPr>
          <w:rFonts w:ascii="Times New Roman" w:hAnsi="Times New Roman" w:eastAsia="宋体" w:cs="Times New Roman"/>
          <w:color w:val="auto"/>
        </w:rPr>
        <w:t xml:space="preserve"> </w:t>
      </w:r>
    </w:p>
    <w:p w14:paraId="4D84C545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（三）采购人联系人：</w:t>
      </w:r>
      <w:bookmarkStart w:id="1" w:name="OLE_LINK9"/>
      <w:bookmarkStart w:id="2" w:name="OLE_LINK2"/>
      <w:r>
        <w:rPr>
          <w:rFonts w:hint="eastAsia" w:ascii="Times New Roman" w:hAnsi="Times New Roman" w:eastAsia="宋体" w:cs="Times New Roman"/>
          <w:color w:val="auto"/>
        </w:rPr>
        <w:t>运明辉</w:t>
      </w:r>
      <w:bookmarkEnd w:id="1"/>
      <w:bookmarkEnd w:id="2"/>
      <w:r>
        <w:rPr>
          <w:rFonts w:ascii="Times New Roman" w:hAnsi="Times New Roman" w:eastAsia="宋体" w:cs="Times New Roman"/>
          <w:color w:val="auto"/>
        </w:rPr>
        <w:t xml:space="preserve"> </w:t>
      </w:r>
    </w:p>
    <w:p w14:paraId="7990CBDE">
      <w:pPr>
        <w:pStyle w:val="13"/>
        <w:spacing w:line="360" w:lineRule="auto"/>
        <w:ind w:firstLine="480" w:firstLineChars="200"/>
        <w:jc w:val="both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（四）采购人联系电话：</w:t>
      </w:r>
      <w:bookmarkStart w:id="3" w:name="OLE_LINK11"/>
      <w:bookmarkStart w:id="4" w:name="OLE_LINK10"/>
      <w:r>
        <w:rPr>
          <w:rFonts w:ascii="Times New Roman" w:hAnsi="Times New Roman" w:eastAsia="宋体" w:cs="Times New Roman"/>
          <w:color w:val="auto"/>
        </w:rPr>
        <w:t>022-58287925</w:t>
      </w:r>
      <w:bookmarkEnd w:id="3"/>
      <w:bookmarkEnd w:id="4"/>
      <w:r>
        <w:rPr>
          <w:rFonts w:ascii="Times New Roman" w:hAnsi="Times New Roman" w:eastAsia="宋体" w:cs="Times New Roman"/>
          <w:color w:val="auto"/>
        </w:rPr>
        <w:t xml:space="preserve"> </w:t>
      </w:r>
    </w:p>
    <w:p w14:paraId="66F12E55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六、采购代理机构的名称、地址</w:t>
      </w:r>
    </w:p>
    <w:p w14:paraId="3CA9AFC5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（一）采购代理机构名称：天津市政府采购中心。</w:t>
      </w:r>
    </w:p>
    <w:p w14:paraId="436ECD33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（二）采购代理机构地址：天津市河东区红星路79号二楼。</w:t>
      </w:r>
    </w:p>
    <w:p w14:paraId="0353FB9B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七、更正</w:t>
      </w:r>
      <w:r>
        <w:rPr>
          <w:rFonts w:hint="eastAsia" w:ascii="Times New Roman" w:hAnsi="Times New Roman" w:eastAsia="宋体" w:cs="Times New Roman"/>
          <w:color w:val="auto"/>
        </w:rPr>
        <w:t>内容送达及反馈</w:t>
      </w:r>
    </w:p>
    <w:p w14:paraId="3CD53765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更正公告内容为</w:t>
      </w:r>
      <w:r>
        <w:rPr>
          <w:rFonts w:hint="eastAsia" w:ascii="Times New Roman" w:hAnsi="Times New Roman" w:eastAsia="宋体" w:cs="Times New Roman"/>
          <w:color w:val="auto"/>
        </w:rPr>
        <w:t>采购</w:t>
      </w:r>
      <w:r>
        <w:rPr>
          <w:rFonts w:ascii="Times New Roman" w:hAnsi="Times New Roman" w:eastAsia="宋体" w:cs="Times New Roman"/>
          <w:color w:val="auto"/>
        </w:rPr>
        <w:t>文件的组成部分，与</w:t>
      </w:r>
      <w:r>
        <w:rPr>
          <w:rFonts w:hint="eastAsia" w:ascii="Times New Roman" w:hAnsi="Times New Roman" w:eastAsia="宋体" w:cs="Times New Roman"/>
          <w:color w:val="auto"/>
        </w:rPr>
        <w:t>采购</w:t>
      </w:r>
      <w:r>
        <w:rPr>
          <w:rFonts w:ascii="Times New Roman" w:hAnsi="Times New Roman" w:eastAsia="宋体" w:cs="Times New Roman"/>
          <w:color w:val="auto"/>
        </w:rPr>
        <w:t>文件具有同等的法律效力。供应商获知更正公告后，请将“更正公告回执”传真或扫描至天津市政府采购中心（传真号：022-24538304</w:t>
      </w:r>
      <w:r>
        <w:rPr>
          <w:rFonts w:hint="eastAsia" w:ascii="Times New Roman" w:hAnsi="Times New Roman" w:eastAsia="宋体" w:cs="Times New Roman"/>
          <w:color w:val="auto"/>
        </w:rPr>
        <w:t>或</w:t>
      </w:r>
      <w:r>
        <w:rPr>
          <w:rFonts w:ascii="Times New Roman" w:hAnsi="Times New Roman" w:eastAsia="宋体" w:cs="Times New Roman"/>
          <w:color w:val="auto"/>
        </w:rPr>
        <w:t>邮箱：ggzyzbb@tj.gov.cn）。至提交</w:t>
      </w:r>
      <w:r>
        <w:rPr>
          <w:rFonts w:hint="eastAsia" w:ascii="Times New Roman" w:hAnsi="Times New Roman" w:eastAsia="宋体" w:cs="Times New Roman"/>
          <w:color w:val="auto"/>
        </w:rPr>
        <w:t>投标（</w:t>
      </w:r>
      <w:r>
        <w:rPr>
          <w:rFonts w:ascii="Times New Roman" w:hAnsi="Times New Roman" w:eastAsia="宋体" w:cs="Times New Roman"/>
          <w:color w:val="auto"/>
        </w:rPr>
        <w:t>响应</w:t>
      </w:r>
      <w:r>
        <w:rPr>
          <w:rFonts w:hint="eastAsia" w:ascii="Times New Roman" w:hAnsi="Times New Roman" w:eastAsia="宋体" w:cs="Times New Roman"/>
          <w:color w:val="auto"/>
        </w:rPr>
        <w:t>）</w:t>
      </w:r>
      <w:r>
        <w:rPr>
          <w:rFonts w:ascii="Times New Roman" w:hAnsi="Times New Roman" w:eastAsia="宋体" w:cs="Times New Roman"/>
          <w:color w:val="auto"/>
        </w:rPr>
        <w:t xml:space="preserve">文件截止时间未收到供应商“更正公告回执”的，视为供应商已获知并接受更正公告内容，并承担由此可能产生的风险。 </w:t>
      </w:r>
    </w:p>
    <w:p w14:paraId="0DBCC3F7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八、质疑、投诉方式</w:t>
      </w:r>
    </w:p>
    <w:p w14:paraId="7851D552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供应商认为更正内容使自己的合法权益受到损害的，可以在获取更正内容之日起7个工作日内，以书面形式向</w:t>
      </w:r>
      <w:r>
        <w:rPr>
          <w:rFonts w:hint="eastAsia" w:ascii="Times New Roman" w:hAnsi="Times New Roman" w:eastAsia="宋体" w:cs="Times New Roman"/>
          <w:color w:val="auto"/>
        </w:rPr>
        <w:t>采购人和天津市政府采购中心</w:t>
      </w:r>
      <w:r>
        <w:rPr>
          <w:rFonts w:ascii="Times New Roman" w:hAnsi="Times New Roman" w:eastAsia="宋体" w:cs="Times New Roman"/>
          <w:color w:val="auto"/>
        </w:rPr>
        <w:t>提出质疑，逾期不予受理。供应商对质疑答复不满意的，或者采购人、采购代理机构未在规定期限内作出答复的，可以在质疑答复期满后15个工作日内，向</w:t>
      </w:r>
      <w:r>
        <w:rPr>
          <w:rFonts w:hint="eastAsia" w:ascii="Times New Roman" w:hAnsi="Times New Roman" w:eastAsia="宋体" w:cs="Times New Roman"/>
          <w:color w:val="auto"/>
        </w:rPr>
        <w:t>同级财政部门</w:t>
      </w:r>
      <w:r>
        <w:rPr>
          <w:rFonts w:ascii="Times New Roman" w:hAnsi="Times New Roman" w:eastAsia="宋体" w:cs="Times New Roman"/>
          <w:color w:val="auto"/>
        </w:rPr>
        <w:t xml:space="preserve">提出投诉，逾期不予受理。 </w:t>
      </w:r>
    </w:p>
    <w:p w14:paraId="32D6E8DB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附件：更正公告回执 </w:t>
      </w:r>
    </w:p>
    <w:p w14:paraId="6F30E9EC">
      <w:pPr>
        <w:pStyle w:val="13"/>
        <w:spacing w:line="360" w:lineRule="auto"/>
        <w:ind w:firstLine="480" w:firstLineChars="200"/>
        <w:jc w:val="right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天津市政府采购中心</w:t>
      </w:r>
    </w:p>
    <w:p w14:paraId="6172A140">
      <w:pPr>
        <w:pStyle w:val="13"/>
        <w:spacing w:line="360" w:lineRule="auto"/>
        <w:ind w:firstLine="480" w:firstLineChars="200"/>
        <w:jc w:val="right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宋体" w:cs="Times New Roman"/>
          <w:color w:val="auto"/>
        </w:rPr>
        <w:t>202</w:t>
      </w:r>
      <w:r>
        <w:rPr>
          <w:rFonts w:hint="eastAsia" w:ascii="Times New Roman" w:hAnsi="Times New Roman" w:eastAsia="宋体" w:cs="Times New Roman"/>
          <w:color w:val="auto"/>
        </w:rPr>
        <w:t>6</w:t>
      </w:r>
      <w:r>
        <w:rPr>
          <w:rFonts w:ascii="Times New Roman" w:hAnsi="Times New Roman" w:eastAsia="宋体" w:cs="Times New Roman"/>
          <w:color w:val="auto"/>
        </w:rPr>
        <w:t>年</w:t>
      </w:r>
      <w:r>
        <w:rPr>
          <w:rFonts w:hint="eastAsia" w:ascii="Times New Roman" w:hAnsi="Times New Roman" w:eastAsia="宋体" w:cs="Times New Roman"/>
          <w:color w:val="auto"/>
        </w:rPr>
        <w:t>10</w:t>
      </w:r>
      <w:r>
        <w:rPr>
          <w:rFonts w:ascii="Times New Roman" w:hAnsi="Times New Roman" w:eastAsia="宋体" w:cs="Times New Roman"/>
          <w:color w:val="auto"/>
        </w:rPr>
        <w:t>月</w:t>
      </w:r>
      <w:r>
        <w:rPr>
          <w:rFonts w:hint="eastAsia" w:ascii="Times New Roman" w:hAnsi="Times New Roman" w:eastAsia="宋体" w:cs="Times New Roman"/>
          <w:color w:val="auto"/>
        </w:rPr>
        <w:t>28</w:t>
      </w:r>
      <w:r>
        <w:rPr>
          <w:rFonts w:ascii="Times New Roman" w:hAnsi="Times New Roman" w:eastAsia="宋体" w:cs="Times New Roman"/>
          <w:color w:val="auto"/>
        </w:rPr>
        <w:t>日</w:t>
      </w:r>
    </w:p>
    <w:p w14:paraId="7FA41E85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  <w:r>
        <w:rPr>
          <w:rFonts w:ascii="Times New Roman" w:hAnsi="Times New Roman" w:eastAsia="仿宋_GB2312" w:cs="Times New Roman"/>
          <w:sz w:val="32"/>
          <w:szCs w:val="32"/>
        </w:rPr>
        <w:t xml:space="preserve">附件： </w:t>
      </w:r>
    </w:p>
    <w:p w14:paraId="2C72563F">
      <w:pPr>
        <w:pStyle w:val="13"/>
        <w:spacing w:line="360" w:lineRule="auto"/>
        <w:jc w:val="center"/>
        <w:rPr>
          <w:rFonts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更正公告回执</w:t>
      </w:r>
    </w:p>
    <w:p w14:paraId="228EA446">
      <w:pPr>
        <w:pStyle w:val="13"/>
        <w:spacing w:line="360" w:lineRule="auto"/>
        <w:jc w:val="center"/>
        <w:rPr>
          <w:rFonts w:ascii="Times New Roman" w:hAnsi="Times New Roman" w:eastAsia="仿宋_GB2312" w:cs="Times New Roman"/>
          <w:b/>
          <w:color w:val="auto"/>
          <w:sz w:val="32"/>
          <w:szCs w:val="32"/>
        </w:rPr>
      </w:pPr>
    </w:p>
    <w:p w14:paraId="4A597EBE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今收到</w:t>
      </w:r>
      <w:r>
        <w:rPr>
          <w:rFonts w:hint="eastAsia" w:ascii="Times New Roman" w:hAnsi="Times New Roman" w:eastAsia="宋体" w:cs="Times New Roman"/>
          <w:color w:val="auto"/>
        </w:rPr>
        <w:t>天津市中心妇产科医院南开和平两院区物业管理项目</w:t>
      </w:r>
      <w:r>
        <w:rPr>
          <w:rFonts w:hint="eastAsia" w:ascii="Times New Roman" w:hAnsi="Times New Roman" w:eastAsia="宋体" w:cs="Times New Roman"/>
          <w:color w:val="auto"/>
          <w:kern w:val="2"/>
        </w:rPr>
        <w:t>（项目编号：</w:t>
      </w:r>
      <w:r>
        <w:rPr>
          <w:rFonts w:ascii="Times New Roman" w:hAnsi="Times New Roman" w:eastAsia="宋体" w:cs="Times New Roman"/>
          <w:color w:val="auto"/>
        </w:rPr>
        <w:t>TGPC-2026-D-1165</w:t>
      </w:r>
      <w:r>
        <w:rPr>
          <w:rFonts w:hint="eastAsia" w:ascii="Times New Roman" w:hAnsi="Times New Roman" w:eastAsia="宋体" w:cs="Times New Roman"/>
          <w:color w:val="auto"/>
          <w:kern w:val="2"/>
        </w:rPr>
        <w:t>）</w:t>
      </w:r>
      <w:r>
        <w:rPr>
          <w:rFonts w:ascii="Times New Roman" w:hAnsi="Times New Roman" w:eastAsia="宋体" w:cs="Times New Roman"/>
          <w:color w:val="auto"/>
        </w:rPr>
        <w:t>的更正公告第1号。我们将视此更正公告内容为本项目</w:t>
      </w:r>
      <w:r>
        <w:rPr>
          <w:rFonts w:hint="eastAsia" w:ascii="Times New Roman" w:hAnsi="Times New Roman" w:eastAsia="宋体" w:cs="Times New Roman"/>
          <w:color w:val="auto"/>
        </w:rPr>
        <w:t>采购</w:t>
      </w:r>
      <w:r>
        <w:rPr>
          <w:rFonts w:ascii="Times New Roman" w:hAnsi="Times New Roman" w:eastAsia="宋体" w:cs="Times New Roman"/>
          <w:color w:val="auto"/>
        </w:rPr>
        <w:t xml:space="preserve">文件的组成部分，并按整个采购文件的要求参加政府采购活动。 </w:t>
      </w:r>
    </w:p>
    <w:p w14:paraId="677CD8D6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特此证明。 </w:t>
      </w:r>
    </w:p>
    <w:p w14:paraId="5258630B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单位名称： </w:t>
      </w:r>
    </w:p>
    <w:p w14:paraId="5000EFA5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单位公章： </w:t>
      </w:r>
    </w:p>
    <w:p w14:paraId="6E20196B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日 期：</w:t>
      </w:r>
    </w:p>
    <w:p w14:paraId="2743F144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</w:p>
    <w:p w14:paraId="3B78B281">
      <w:pPr>
        <w:pStyle w:val="13"/>
        <w:spacing w:line="360" w:lineRule="auto"/>
        <w:ind w:firstLine="480" w:firstLineChars="200"/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 xml:space="preserve">请尽快将此页盖章后传真或扫描至天津市政府采购中心表示确认。 </w:t>
      </w:r>
    </w:p>
    <w:p w14:paraId="2CDADFA8">
      <w:pPr>
        <w:rPr>
          <w:rFonts w:ascii="Times New Roman" w:hAnsi="Times New Roman" w:cs="Times New Roma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.......">
    <w:altName w:val="汉仪中黑KW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仿宋_GB2312">
    <w:altName w:val="汉仪仿宋KW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598BF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A69"/>
    <w:rsid w:val="000004AE"/>
    <w:rsid w:val="00002C0E"/>
    <w:rsid w:val="00031372"/>
    <w:rsid w:val="000372CD"/>
    <w:rsid w:val="00037E74"/>
    <w:rsid w:val="00061C10"/>
    <w:rsid w:val="0007127E"/>
    <w:rsid w:val="00090AD3"/>
    <w:rsid w:val="000A3828"/>
    <w:rsid w:val="000C5FB2"/>
    <w:rsid w:val="00134C29"/>
    <w:rsid w:val="001426CB"/>
    <w:rsid w:val="00143EDE"/>
    <w:rsid w:val="00145453"/>
    <w:rsid w:val="001553AE"/>
    <w:rsid w:val="00171949"/>
    <w:rsid w:val="00185D1D"/>
    <w:rsid w:val="001B0865"/>
    <w:rsid w:val="001C717A"/>
    <w:rsid w:val="001C7D9B"/>
    <w:rsid w:val="001E7ACC"/>
    <w:rsid w:val="00235978"/>
    <w:rsid w:val="0025161A"/>
    <w:rsid w:val="00253CD8"/>
    <w:rsid w:val="00255F68"/>
    <w:rsid w:val="002736B8"/>
    <w:rsid w:val="00277AC3"/>
    <w:rsid w:val="002F36FD"/>
    <w:rsid w:val="0031714A"/>
    <w:rsid w:val="00330375"/>
    <w:rsid w:val="00356ED9"/>
    <w:rsid w:val="00374A92"/>
    <w:rsid w:val="003C1FF2"/>
    <w:rsid w:val="0040313F"/>
    <w:rsid w:val="00404D50"/>
    <w:rsid w:val="00407A81"/>
    <w:rsid w:val="00407F99"/>
    <w:rsid w:val="004136F2"/>
    <w:rsid w:val="0042653E"/>
    <w:rsid w:val="00445FD6"/>
    <w:rsid w:val="00471B02"/>
    <w:rsid w:val="00493FB1"/>
    <w:rsid w:val="004B618B"/>
    <w:rsid w:val="004C5DC5"/>
    <w:rsid w:val="005049E7"/>
    <w:rsid w:val="0051251D"/>
    <w:rsid w:val="005240A5"/>
    <w:rsid w:val="00546663"/>
    <w:rsid w:val="005832F8"/>
    <w:rsid w:val="00595B90"/>
    <w:rsid w:val="005E4D6F"/>
    <w:rsid w:val="00625F63"/>
    <w:rsid w:val="0064060B"/>
    <w:rsid w:val="00664837"/>
    <w:rsid w:val="0068345D"/>
    <w:rsid w:val="006A0642"/>
    <w:rsid w:val="006D6463"/>
    <w:rsid w:val="006E2830"/>
    <w:rsid w:val="006F205D"/>
    <w:rsid w:val="00706783"/>
    <w:rsid w:val="007270AA"/>
    <w:rsid w:val="00731A69"/>
    <w:rsid w:val="00744321"/>
    <w:rsid w:val="00760B27"/>
    <w:rsid w:val="00775E7B"/>
    <w:rsid w:val="007A5826"/>
    <w:rsid w:val="007D00D2"/>
    <w:rsid w:val="00800D99"/>
    <w:rsid w:val="00814599"/>
    <w:rsid w:val="00815E09"/>
    <w:rsid w:val="0082688B"/>
    <w:rsid w:val="00826CA4"/>
    <w:rsid w:val="00831A7C"/>
    <w:rsid w:val="00835B16"/>
    <w:rsid w:val="00853D19"/>
    <w:rsid w:val="00854794"/>
    <w:rsid w:val="008736E1"/>
    <w:rsid w:val="00877D54"/>
    <w:rsid w:val="008A472B"/>
    <w:rsid w:val="008B3FE5"/>
    <w:rsid w:val="008D2653"/>
    <w:rsid w:val="008F0EC2"/>
    <w:rsid w:val="008F1EA5"/>
    <w:rsid w:val="00933811"/>
    <w:rsid w:val="00935DA8"/>
    <w:rsid w:val="00940279"/>
    <w:rsid w:val="00941BDB"/>
    <w:rsid w:val="00946CD7"/>
    <w:rsid w:val="009625E6"/>
    <w:rsid w:val="00963195"/>
    <w:rsid w:val="009762D7"/>
    <w:rsid w:val="009A37B2"/>
    <w:rsid w:val="009C3989"/>
    <w:rsid w:val="009C7D21"/>
    <w:rsid w:val="009D2C35"/>
    <w:rsid w:val="009E3CAB"/>
    <w:rsid w:val="009F1246"/>
    <w:rsid w:val="009F6BAF"/>
    <w:rsid w:val="00A003E4"/>
    <w:rsid w:val="00A14B14"/>
    <w:rsid w:val="00A14E96"/>
    <w:rsid w:val="00A2649E"/>
    <w:rsid w:val="00A43A6B"/>
    <w:rsid w:val="00A51129"/>
    <w:rsid w:val="00A70F49"/>
    <w:rsid w:val="00A712E3"/>
    <w:rsid w:val="00AD4722"/>
    <w:rsid w:val="00AE6943"/>
    <w:rsid w:val="00B06078"/>
    <w:rsid w:val="00B126EA"/>
    <w:rsid w:val="00B40487"/>
    <w:rsid w:val="00B427E0"/>
    <w:rsid w:val="00B44E77"/>
    <w:rsid w:val="00B4620C"/>
    <w:rsid w:val="00B52680"/>
    <w:rsid w:val="00B73FC2"/>
    <w:rsid w:val="00B75BD1"/>
    <w:rsid w:val="00B776E9"/>
    <w:rsid w:val="00B80081"/>
    <w:rsid w:val="00B83205"/>
    <w:rsid w:val="00B90104"/>
    <w:rsid w:val="00BC4E2F"/>
    <w:rsid w:val="00BC7186"/>
    <w:rsid w:val="00BD3E91"/>
    <w:rsid w:val="00BE28D7"/>
    <w:rsid w:val="00BE4663"/>
    <w:rsid w:val="00C0061D"/>
    <w:rsid w:val="00C1033C"/>
    <w:rsid w:val="00C3026A"/>
    <w:rsid w:val="00C523D6"/>
    <w:rsid w:val="00C57A4F"/>
    <w:rsid w:val="00C717B3"/>
    <w:rsid w:val="00C71C40"/>
    <w:rsid w:val="00C87C27"/>
    <w:rsid w:val="00C9722D"/>
    <w:rsid w:val="00CB039D"/>
    <w:rsid w:val="00CB3EFD"/>
    <w:rsid w:val="00CB72F8"/>
    <w:rsid w:val="00D02DC9"/>
    <w:rsid w:val="00D0601E"/>
    <w:rsid w:val="00D06823"/>
    <w:rsid w:val="00D1293E"/>
    <w:rsid w:val="00D2294F"/>
    <w:rsid w:val="00DB3D4A"/>
    <w:rsid w:val="00DD3350"/>
    <w:rsid w:val="00DE1AD5"/>
    <w:rsid w:val="00DF1BA9"/>
    <w:rsid w:val="00DF6822"/>
    <w:rsid w:val="00E26628"/>
    <w:rsid w:val="00E26E43"/>
    <w:rsid w:val="00E3387C"/>
    <w:rsid w:val="00E54357"/>
    <w:rsid w:val="00E56511"/>
    <w:rsid w:val="00E569AF"/>
    <w:rsid w:val="00E65E58"/>
    <w:rsid w:val="00E760F4"/>
    <w:rsid w:val="00EA072A"/>
    <w:rsid w:val="00EA7161"/>
    <w:rsid w:val="00EB2152"/>
    <w:rsid w:val="00EF0DDC"/>
    <w:rsid w:val="00EF5F16"/>
    <w:rsid w:val="00F14334"/>
    <w:rsid w:val="00F215E2"/>
    <w:rsid w:val="00F22CE5"/>
    <w:rsid w:val="00F53A7F"/>
    <w:rsid w:val="00F570C9"/>
    <w:rsid w:val="00F7774E"/>
    <w:rsid w:val="00F97EAC"/>
    <w:rsid w:val="00FB4A90"/>
    <w:rsid w:val="00FD2AD2"/>
    <w:rsid w:val="00FE0F0F"/>
    <w:rsid w:val="00FF1332"/>
    <w:rsid w:val="0D3E6E5B"/>
    <w:rsid w:val="61E31D9A"/>
    <w:rsid w:val="F9FA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8"/>
    <w:semiHidden/>
    <w:unhideWhenUsed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3">
    <w:name w:val="Default"/>
    <w:link w:val="16"/>
    <w:qFormat/>
    <w:uiPriority w:val="0"/>
    <w:pPr>
      <w:widowControl w:val="0"/>
      <w:autoSpaceDE w:val="0"/>
      <w:autoSpaceDN w:val="0"/>
      <w:adjustRightInd w:val="0"/>
    </w:pPr>
    <w:rPr>
      <w:rFonts w:ascii="......." w:hAnsi="Calibri" w:eastAsia="......." w:cs="......."/>
      <w:color w:val="000000"/>
      <w:sz w:val="24"/>
      <w:szCs w:val="24"/>
      <w:lang w:val="en-US" w:eastAsia="zh-CN" w:bidi="ar-SA"/>
    </w:rPr>
  </w:style>
  <w:style w:type="character" w:customStyle="1" w:styleId="14">
    <w:name w:val="批注框文本 Char"/>
    <w:basedOn w:val="8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control-label6"/>
    <w:basedOn w:val="8"/>
    <w:qFormat/>
    <w:uiPriority w:val="0"/>
    <w:rPr>
      <w:rFonts w:hint="eastAsia" w:ascii="微软雅黑" w:hAnsi="微软雅黑" w:eastAsia="微软雅黑"/>
    </w:rPr>
  </w:style>
  <w:style w:type="character" w:customStyle="1" w:styleId="16">
    <w:name w:val="Default Char"/>
    <w:link w:val="13"/>
    <w:qFormat/>
    <w:locked/>
    <w:uiPriority w:val="0"/>
    <w:rPr>
      <w:rFonts w:ascii="......." w:hAnsi="Calibri" w:eastAsia="......." w:cs="......."/>
      <w:color w:val="000000"/>
      <w:kern w:val="0"/>
      <w:sz w:val="24"/>
      <w:szCs w:val="24"/>
    </w:rPr>
  </w:style>
  <w:style w:type="character" w:customStyle="1" w:styleId="17">
    <w:name w:val="批注文字 Char"/>
    <w:basedOn w:val="8"/>
    <w:link w:val="2"/>
    <w:semiHidden/>
    <w:uiPriority w:val="99"/>
    <w:rPr>
      <w:kern w:val="2"/>
      <w:sz w:val="21"/>
      <w:szCs w:val="22"/>
    </w:rPr>
  </w:style>
  <w:style w:type="character" w:customStyle="1" w:styleId="18">
    <w:name w:val="批注主题 Char"/>
    <w:basedOn w:val="17"/>
    <w:link w:val="6"/>
    <w:semiHidden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3F2E3398-8F65-41ED-B21B-6E6F86D6A0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P R C</Company>
  <Pages>3</Pages>
  <Words>160</Words>
  <Characters>912</Characters>
  <Lines>7</Lines>
  <Paragraphs>2</Paragraphs>
  <TotalTime>6</TotalTime>
  <ScaleCrop>false</ScaleCrop>
  <LinksUpToDate>false</LinksUpToDate>
  <CharactersWithSpaces>1070</CharactersWithSpaces>
  <Application>WPS Office WWO_wpscloud_20250116195353-13c312bd48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2026-08-04T17:08:00Z</dcterms:created>
  <dc:creator>林博宇</dc:creator>
  <cp:lastModifiedBy>ggzy</cp:lastModifiedBy>
  <dcterms:modified xsi:type="dcterms:W3CDTF">2026-10-28T17:35:36Z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eyJoZGlkIjoiZThhMTNmNWQzYmJhZTUyYTMxMjA2YTMwMDEzODUzZWYiLCJ1c2VySWQiOiIxMjkxNjU5ODQ1In0=</vt:lpwstr>
  </property>
  <property fmtid="{D5CDD505-2E9C-101B-9397-08002B2CF9AE}" pid="3" name="KSOProductBuildVer">
    <vt:lpwstr>2052-0.0.0.0</vt:lpwstr>
  </property>
  <property fmtid="{D5CDD505-2E9C-101B-9397-08002B2CF9AE}" pid="4" name="ICV">
    <vt:lpwstr>868E752DA62179F9E8C1E16ABC3F5C55_43</vt:lpwstr>
  </property>
</Properties>
</file>